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2D21A" w14:textId="77777777" w:rsidR="009175BA" w:rsidRPr="001042C6" w:rsidRDefault="00DE0E24" w:rsidP="001042C6">
      <w:pPr>
        <w:ind w:left="720"/>
        <w:rPr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3462D381" wp14:editId="3462D382">
            <wp:extent cx="3467100" cy="2238375"/>
            <wp:effectExtent l="0" t="0" r="0" b="9525"/>
            <wp:docPr id="10" name="Picture 30" descr="DH_detailed_logo_in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H_detailed_logo_in_colou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2D21B" w14:textId="77777777" w:rsidR="00DE0E24" w:rsidRDefault="00DE0E24" w:rsidP="00A76981">
      <w:pPr>
        <w:ind w:left="720"/>
        <w:jc w:val="center"/>
        <w:rPr>
          <w:b/>
          <w:bCs/>
          <w:sz w:val="32"/>
          <w:szCs w:val="32"/>
        </w:rPr>
      </w:pPr>
    </w:p>
    <w:p w14:paraId="3462D21C" w14:textId="77777777" w:rsidR="00DE0E24" w:rsidRDefault="00DE0E24" w:rsidP="00A76981">
      <w:pPr>
        <w:ind w:left="720"/>
        <w:jc w:val="center"/>
        <w:rPr>
          <w:b/>
          <w:bCs/>
          <w:sz w:val="32"/>
          <w:szCs w:val="32"/>
        </w:rPr>
      </w:pPr>
    </w:p>
    <w:p w14:paraId="3462D21D" w14:textId="77777777" w:rsidR="00DE0E24" w:rsidRDefault="00DE0E24" w:rsidP="00A76981">
      <w:pPr>
        <w:ind w:left="720"/>
        <w:jc w:val="center"/>
        <w:rPr>
          <w:b/>
          <w:bCs/>
          <w:sz w:val="32"/>
          <w:szCs w:val="32"/>
        </w:rPr>
      </w:pPr>
    </w:p>
    <w:p w14:paraId="3462D21E" w14:textId="77777777" w:rsidR="00DE0E24" w:rsidRDefault="00DE0E24" w:rsidP="00A76981">
      <w:pPr>
        <w:ind w:left="720"/>
        <w:jc w:val="center"/>
        <w:rPr>
          <w:b/>
          <w:bCs/>
          <w:sz w:val="32"/>
          <w:szCs w:val="32"/>
        </w:rPr>
      </w:pPr>
    </w:p>
    <w:p w14:paraId="3462D21F" w14:textId="77777777" w:rsidR="00DE0E24" w:rsidRDefault="00DE0E24" w:rsidP="00A76981">
      <w:pPr>
        <w:ind w:left="720"/>
        <w:jc w:val="center"/>
        <w:rPr>
          <w:b/>
          <w:bCs/>
          <w:sz w:val="32"/>
          <w:szCs w:val="32"/>
        </w:rPr>
      </w:pPr>
    </w:p>
    <w:p w14:paraId="3462D220" w14:textId="77777777" w:rsidR="00DE0E24" w:rsidRPr="00EE50D2" w:rsidRDefault="00DE0E24" w:rsidP="00DE0E24">
      <w:pPr>
        <w:pStyle w:val="DHTitle"/>
        <w:jc w:val="center"/>
        <w:rPr>
          <w:sz w:val="36"/>
          <w:szCs w:val="36"/>
        </w:rPr>
      </w:pPr>
      <w:r w:rsidRPr="00EE50D2">
        <w:rPr>
          <w:sz w:val="36"/>
          <w:szCs w:val="36"/>
        </w:rPr>
        <w:t>I</w:t>
      </w:r>
      <w:bookmarkStart w:id="0" w:name="_Ref305418228"/>
      <w:bookmarkEnd w:id="0"/>
      <w:r w:rsidRPr="00EE50D2">
        <w:rPr>
          <w:sz w:val="36"/>
          <w:szCs w:val="36"/>
        </w:rPr>
        <w:t>NVITATION TO TENDER FOR THE PROVISION OF:</w:t>
      </w:r>
    </w:p>
    <w:p w14:paraId="3462D221" w14:textId="77777777" w:rsidR="00DE0E24" w:rsidRDefault="00DE0E24" w:rsidP="00DE0E24">
      <w:pPr>
        <w:pStyle w:val="DHTitle"/>
        <w:jc w:val="center"/>
        <w:rPr>
          <w:sz w:val="36"/>
          <w:szCs w:val="36"/>
        </w:rPr>
      </w:pPr>
      <w:r w:rsidRPr="00EE50D2">
        <w:rPr>
          <w:sz w:val="36"/>
          <w:szCs w:val="36"/>
        </w:rPr>
        <w:t>THE NURSERY MILK REIMBURSEMENT UNIT (NMRU)</w:t>
      </w:r>
    </w:p>
    <w:p w14:paraId="3462D222" w14:textId="77777777" w:rsidR="00DE0E24" w:rsidRDefault="00DE0E24" w:rsidP="00DE0E24">
      <w:pPr>
        <w:pStyle w:val="DHTitle"/>
        <w:jc w:val="center"/>
        <w:rPr>
          <w:sz w:val="36"/>
          <w:szCs w:val="36"/>
        </w:rPr>
      </w:pPr>
    </w:p>
    <w:p w14:paraId="3462D223" w14:textId="77777777" w:rsidR="00DE0E24" w:rsidRPr="00EE50D2" w:rsidRDefault="00DE0E24" w:rsidP="00DE0E24">
      <w:pPr>
        <w:pStyle w:val="DHTitle"/>
        <w:jc w:val="center"/>
        <w:rPr>
          <w:sz w:val="36"/>
          <w:szCs w:val="36"/>
        </w:rPr>
      </w:pPr>
    </w:p>
    <w:p w14:paraId="3462D224" w14:textId="77777777" w:rsidR="00BC6F90" w:rsidRPr="00637E53" w:rsidRDefault="009175BA" w:rsidP="000C039D">
      <w:pPr>
        <w:jc w:val="center"/>
        <w:rPr>
          <w:sz w:val="32"/>
          <w:szCs w:val="32"/>
        </w:rPr>
      </w:pPr>
      <w:r w:rsidRPr="00637E53">
        <w:rPr>
          <w:b/>
          <w:bCs/>
          <w:sz w:val="32"/>
          <w:szCs w:val="32"/>
        </w:rPr>
        <w:t xml:space="preserve">PART </w:t>
      </w:r>
      <w:r w:rsidR="001042C6" w:rsidRPr="00637E53">
        <w:rPr>
          <w:b/>
          <w:bCs/>
          <w:sz w:val="32"/>
          <w:szCs w:val="32"/>
        </w:rPr>
        <w:t>B</w:t>
      </w:r>
      <w:r w:rsidR="001042C6" w:rsidRPr="00637E53">
        <w:rPr>
          <w:sz w:val="32"/>
          <w:szCs w:val="32"/>
        </w:rPr>
        <w:t xml:space="preserve"> – </w:t>
      </w:r>
      <w:r w:rsidR="00637E53" w:rsidRPr="00637E53">
        <w:rPr>
          <w:sz w:val="32"/>
          <w:szCs w:val="32"/>
        </w:rPr>
        <w:t xml:space="preserve">Pricing </w:t>
      </w:r>
      <w:r w:rsidR="001042C6" w:rsidRPr="00637E53">
        <w:rPr>
          <w:sz w:val="32"/>
          <w:szCs w:val="32"/>
        </w:rPr>
        <w:t>S</w:t>
      </w:r>
      <w:r w:rsidR="00637E53" w:rsidRPr="00637E53">
        <w:rPr>
          <w:sz w:val="32"/>
          <w:szCs w:val="32"/>
        </w:rPr>
        <w:t>chedule</w:t>
      </w:r>
    </w:p>
    <w:p w14:paraId="3462D225" w14:textId="77777777" w:rsidR="001042C6" w:rsidRPr="00637E53" w:rsidRDefault="00637E53" w:rsidP="000C039D">
      <w:pPr>
        <w:pStyle w:val="Indented"/>
        <w:ind w:left="131"/>
        <w:jc w:val="center"/>
        <w:rPr>
          <w:sz w:val="32"/>
          <w:szCs w:val="32"/>
        </w:rPr>
      </w:pPr>
      <w:r w:rsidRPr="00637E53">
        <w:rPr>
          <w:sz w:val="32"/>
          <w:szCs w:val="32"/>
        </w:rPr>
        <w:t>(To be returned by Tenderers)</w:t>
      </w:r>
    </w:p>
    <w:p w14:paraId="3462D226" w14:textId="77777777" w:rsidR="00040159" w:rsidRDefault="00040159" w:rsidP="00250DA6">
      <w:pPr>
        <w:pStyle w:val="Indented"/>
      </w:pPr>
    </w:p>
    <w:p w14:paraId="3462D227" w14:textId="77777777" w:rsidR="00CE1434" w:rsidRPr="007E7B9C" w:rsidRDefault="00CE1434" w:rsidP="00CE1434">
      <w:pPr>
        <w:pStyle w:val="DHTitle"/>
      </w:pPr>
    </w:p>
    <w:p w14:paraId="67DA8793" w14:textId="77777777" w:rsidR="005C48CF" w:rsidRPr="00BB4577" w:rsidRDefault="005C48CF" w:rsidP="005C48CF">
      <w:pPr>
        <w:rPr>
          <w:sz w:val="32"/>
          <w:szCs w:val="32"/>
        </w:rPr>
      </w:pPr>
      <w:r w:rsidRPr="00BB4577">
        <w:rPr>
          <w:sz w:val="32"/>
          <w:szCs w:val="32"/>
        </w:rPr>
        <w:t xml:space="preserve">ITT Reference: </w:t>
      </w:r>
      <w:r w:rsidRPr="00BB4577">
        <w:rPr>
          <w:sz w:val="32"/>
          <w:szCs w:val="32"/>
        </w:rPr>
        <w:tab/>
        <w:t>ITT 60010</w:t>
      </w:r>
    </w:p>
    <w:p w14:paraId="4590063E" w14:textId="77777777" w:rsidR="005C48CF" w:rsidRPr="00BB4577" w:rsidRDefault="005C48CF" w:rsidP="005C48CF">
      <w:pPr>
        <w:rPr>
          <w:sz w:val="32"/>
          <w:szCs w:val="32"/>
        </w:rPr>
      </w:pPr>
    </w:p>
    <w:p w14:paraId="414C4B52" w14:textId="77777777" w:rsidR="005C48CF" w:rsidRDefault="005C48CF" w:rsidP="005C48CF">
      <w:pPr>
        <w:rPr>
          <w:sz w:val="32"/>
          <w:szCs w:val="32"/>
        </w:rPr>
      </w:pPr>
      <w:r w:rsidRPr="007E7B9C">
        <w:rPr>
          <w:sz w:val="32"/>
          <w:szCs w:val="32"/>
        </w:rPr>
        <w:t xml:space="preserve">Deadline: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137A01">
        <w:rPr>
          <w:sz w:val="32"/>
          <w:szCs w:val="32"/>
        </w:rPr>
        <w:t>By no later than 12 Noon on</w:t>
      </w:r>
      <w:r>
        <w:rPr>
          <w:sz w:val="32"/>
          <w:szCs w:val="32"/>
        </w:rPr>
        <w:t xml:space="preserve"> </w:t>
      </w:r>
    </w:p>
    <w:p w14:paraId="26F2579E" w14:textId="77777777" w:rsidR="005C48CF" w:rsidRPr="00BB4577" w:rsidRDefault="005C48CF" w:rsidP="005C48CF">
      <w:pPr>
        <w:ind w:left="2160" w:firstLine="720"/>
        <w:rPr>
          <w:sz w:val="32"/>
          <w:szCs w:val="32"/>
        </w:rPr>
      </w:pPr>
      <w:r w:rsidRPr="00BB4577">
        <w:rPr>
          <w:sz w:val="32"/>
          <w:szCs w:val="32"/>
        </w:rPr>
        <w:t>09 November 2015</w:t>
      </w:r>
    </w:p>
    <w:p w14:paraId="3A17FF2C" w14:textId="77777777" w:rsidR="005C48CF" w:rsidRPr="00BB4577" w:rsidRDefault="005C48CF" w:rsidP="005C48CF">
      <w:pPr>
        <w:rPr>
          <w:sz w:val="32"/>
          <w:szCs w:val="32"/>
        </w:rPr>
      </w:pPr>
    </w:p>
    <w:p w14:paraId="45A50C5B" w14:textId="77777777" w:rsidR="005C48CF" w:rsidRDefault="005C48CF" w:rsidP="005C48CF">
      <w:pPr>
        <w:rPr>
          <w:sz w:val="32"/>
          <w:szCs w:val="32"/>
        </w:rPr>
      </w:pPr>
    </w:p>
    <w:p w14:paraId="67D7E2F0" w14:textId="77777777" w:rsidR="005C48CF" w:rsidRPr="007E7B9C" w:rsidRDefault="005C48CF" w:rsidP="005C48CF">
      <w:pPr>
        <w:rPr>
          <w:sz w:val="32"/>
          <w:szCs w:val="32"/>
        </w:rPr>
      </w:pPr>
      <w:r w:rsidRPr="00BB4577">
        <w:rPr>
          <w:sz w:val="32"/>
          <w:szCs w:val="32"/>
        </w:rPr>
        <w:t>01 October 2015</w:t>
      </w:r>
    </w:p>
    <w:p w14:paraId="3462D22E" w14:textId="77777777" w:rsidR="00040159" w:rsidRDefault="00040159" w:rsidP="00250DA6">
      <w:pPr>
        <w:pStyle w:val="Indented"/>
      </w:pPr>
      <w:bookmarkStart w:id="1" w:name="_GoBack"/>
      <w:bookmarkEnd w:id="1"/>
    </w:p>
    <w:p w14:paraId="3462D22F" w14:textId="77777777" w:rsidR="002F1C09" w:rsidRDefault="002F1C09" w:rsidP="00301D44">
      <w:pPr>
        <w:pStyle w:val="Xa"/>
        <w:sectPr w:rsidR="002F1C09" w:rsidSect="003E34C7"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151" w:right="1151" w:bottom="1151" w:left="1701" w:header="709" w:footer="709" w:gutter="0"/>
          <w:cols w:space="708"/>
          <w:docGrid w:linePitch="299"/>
        </w:sectPr>
      </w:pPr>
      <w:bookmarkStart w:id="2" w:name="_Ref257301403"/>
      <w:bookmarkStart w:id="3" w:name="_Ref306116950"/>
      <w:bookmarkStart w:id="4" w:name="_Toc519998894"/>
    </w:p>
    <w:bookmarkEnd w:id="2"/>
    <w:bookmarkEnd w:id="3"/>
    <w:p w14:paraId="3462D230" w14:textId="77777777" w:rsidR="004913B5" w:rsidRPr="00993DCE" w:rsidRDefault="00637E53" w:rsidP="00301D44">
      <w:pPr>
        <w:pStyle w:val="Xa"/>
      </w:pPr>
      <w:r w:rsidRPr="00993DCE">
        <w:lastRenderedPageBreak/>
        <w:t xml:space="preserve"> </w:t>
      </w:r>
      <w:r w:rsidR="00301D44">
        <w:t>Pricing Schedule</w:t>
      </w:r>
    </w:p>
    <w:p w14:paraId="3462D231" w14:textId="77777777" w:rsidR="00113337" w:rsidRPr="00113337" w:rsidRDefault="00113337" w:rsidP="00113337">
      <w:pPr>
        <w:rPr>
          <w:sz w:val="22"/>
          <w:szCs w:val="22"/>
        </w:rPr>
      </w:pPr>
      <w:bookmarkStart w:id="5" w:name="_Ref306116874"/>
    </w:p>
    <w:tbl>
      <w:tblPr>
        <w:tblW w:w="14743" w:type="dxa"/>
        <w:tblInd w:w="-318" w:type="dxa"/>
        <w:tblLook w:val="04A0" w:firstRow="1" w:lastRow="0" w:firstColumn="1" w:lastColumn="0" w:noHBand="0" w:noVBand="1"/>
      </w:tblPr>
      <w:tblGrid>
        <w:gridCol w:w="426"/>
        <w:gridCol w:w="385"/>
        <w:gridCol w:w="4280"/>
        <w:gridCol w:w="1120"/>
        <w:gridCol w:w="1120"/>
        <w:gridCol w:w="1120"/>
        <w:gridCol w:w="1340"/>
        <w:gridCol w:w="1340"/>
        <w:gridCol w:w="1340"/>
        <w:gridCol w:w="855"/>
        <w:gridCol w:w="1417"/>
      </w:tblGrid>
      <w:tr w:rsidR="002D00B8" w:rsidRPr="00081329" w14:paraId="676834A9" w14:textId="77777777" w:rsidTr="00126614">
        <w:trPr>
          <w:trHeight w:val="195"/>
        </w:trPr>
        <w:tc>
          <w:tcPr>
            <w:tcW w:w="5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bookmarkEnd w:id="4"/>
          <w:bookmarkEnd w:id="5"/>
          <w:p w14:paraId="0260B82E" w14:textId="77777777" w:rsidR="002D00B8" w:rsidRPr="00081329" w:rsidRDefault="002D00B8" w:rsidP="00126614">
            <w:pPr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Pricing Schedule for: </w:t>
            </w:r>
          </w:p>
        </w:tc>
        <w:tc>
          <w:tcPr>
            <w:tcW w:w="965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866F49" w14:textId="77777777" w:rsidR="002D00B8" w:rsidRPr="00081329" w:rsidRDefault="002D00B8" w:rsidP="00126614">
            <w:pPr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THE PROVISION OF: THE NURSERY MILK REIMBURSEMENT UNIT (NMRU)</w:t>
            </w:r>
          </w:p>
        </w:tc>
      </w:tr>
      <w:tr w:rsidR="002D00B8" w:rsidRPr="00081329" w14:paraId="752019E3" w14:textId="77777777" w:rsidTr="00126614">
        <w:trPr>
          <w:trHeight w:val="85"/>
        </w:trPr>
        <w:tc>
          <w:tcPr>
            <w:tcW w:w="5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14:paraId="23B932E1" w14:textId="77777777" w:rsidR="002D00B8" w:rsidRPr="00081329" w:rsidRDefault="002D00B8" w:rsidP="00126614">
            <w:pPr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Supplier:</w:t>
            </w:r>
          </w:p>
        </w:tc>
        <w:tc>
          <w:tcPr>
            <w:tcW w:w="965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E1A268" w14:textId="77777777" w:rsidR="002D00B8" w:rsidRPr="00081329" w:rsidRDefault="002D00B8" w:rsidP="00126614">
            <w:pPr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[Tenderer to insert its name here]</w:t>
            </w:r>
          </w:p>
        </w:tc>
      </w:tr>
      <w:tr w:rsidR="002D00B8" w:rsidRPr="00F4567D" w14:paraId="44D383DC" w14:textId="77777777" w:rsidTr="00126614">
        <w:trPr>
          <w:trHeight w:val="205"/>
        </w:trPr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1CD0" w14:textId="77777777" w:rsidR="002D00B8" w:rsidRPr="00F4567D" w:rsidRDefault="002D00B8" w:rsidP="00126614">
            <w:pPr>
              <w:rPr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4170" w14:textId="77777777" w:rsidR="002D00B8" w:rsidRPr="00F4567D" w:rsidRDefault="002D00B8" w:rsidP="00126614">
            <w:pPr>
              <w:rPr>
                <w:b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327D" w14:textId="77777777" w:rsidR="002D00B8" w:rsidRPr="00F4567D" w:rsidRDefault="002D00B8" w:rsidP="00126614">
            <w:pPr>
              <w:rPr>
                <w:b/>
                <w:bCs/>
                <w:color w:val="339966"/>
                <w:sz w:val="16"/>
                <w:szCs w:val="16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C638" w14:textId="77777777" w:rsidR="002D00B8" w:rsidRPr="00F4567D" w:rsidRDefault="002D00B8" w:rsidP="00126614">
            <w:pPr>
              <w:rPr>
                <w:b/>
                <w:bCs/>
                <w:color w:val="339966"/>
                <w:sz w:val="16"/>
                <w:szCs w:val="16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1FE5" w14:textId="77777777" w:rsidR="002D00B8" w:rsidRPr="00F4567D" w:rsidRDefault="002D00B8" w:rsidP="00126614">
            <w:pPr>
              <w:rPr>
                <w:b/>
                <w:bCs/>
                <w:color w:val="339966"/>
                <w:sz w:val="16"/>
                <w:szCs w:val="16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16DF5" w14:textId="77777777" w:rsidR="002D00B8" w:rsidRPr="00F4567D" w:rsidRDefault="002D00B8" w:rsidP="00126614">
            <w:pPr>
              <w:rPr>
                <w:b/>
                <w:bCs/>
                <w:color w:val="339966"/>
                <w:sz w:val="16"/>
                <w:szCs w:val="16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1AB5" w14:textId="77777777" w:rsidR="002D00B8" w:rsidRPr="00F4567D" w:rsidRDefault="002D00B8" w:rsidP="00126614">
            <w:pPr>
              <w:rPr>
                <w:b/>
                <w:bCs/>
                <w:color w:val="339966"/>
                <w:sz w:val="16"/>
                <w:szCs w:val="16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6F43" w14:textId="77777777" w:rsidR="002D00B8" w:rsidRPr="00F4567D" w:rsidRDefault="002D00B8" w:rsidP="00126614">
            <w:pPr>
              <w:rPr>
                <w:b/>
                <w:bCs/>
                <w:color w:val="339966"/>
                <w:sz w:val="16"/>
                <w:szCs w:val="16"/>
                <w:lang w:eastAsia="en-GB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518D" w14:textId="77777777" w:rsidR="002D00B8" w:rsidRPr="00F4567D" w:rsidRDefault="002D00B8" w:rsidP="00126614">
            <w:pPr>
              <w:rPr>
                <w:b/>
                <w:bCs/>
                <w:color w:val="339966"/>
                <w:sz w:val="16"/>
                <w:szCs w:val="16"/>
                <w:lang w:eastAsia="en-GB"/>
              </w:rPr>
            </w:pPr>
          </w:p>
        </w:tc>
      </w:tr>
      <w:tr w:rsidR="002D00B8" w:rsidRPr="00081329" w14:paraId="2462FF24" w14:textId="77777777" w:rsidTr="00126614">
        <w:trPr>
          <w:trHeight w:val="191"/>
        </w:trPr>
        <w:tc>
          <w:tcPr>
            <w:tcW w:w="5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14:paraId="01766F82" w14:textId="77777777" w:rsidR="002D00B8" w:rsidRPr="00081329" w:rsidRDefault="002D00B8" w:rsidP="00126614">
            <w:pPr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Evaluation Considerations</w:t>
            </w:r>
          </w:p>
        </w:tc>
        <w:tc>
          <w:tcPr>
            <w:tcW w:w="965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A086E0" w14:textId="77777777" w:rsidR="002D00B8" w:rsidRPr="00081329" w:rsidRDefault="002D00B8" w:rsidP="00126614">
            <w:pPr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The Authority will use these values in the manner described in the ITT documentation</w:t>
            </w:r>
          </w:p>
        </w:tc>
      </w:tr>
      <w:tr w:rsidR="002D00B8" w:rsidRPr="00081329" w14:paraId="407CF462" w14:textId="77777777" w:rsidTr="00126614">
        <w:trPr>
          <w:trHeight w:val="82"/>
        </w:trPr>
        <w:tc>
          <w:tcPr>
            <w:tcW w:w="5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14:paraId="04E2DD20" w14:textId="77777777" w:rsidR="002D00B8" w:rsidRPr="00081329" w:rsidRDefault="002D00B8" w:rsidP="00126614">
            <w:pPr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Information Request</w:t>
            </w:r>
          </w:p>
        </w:tc>
        <w:tc>
          <w:tcPr>
            <w:tcW w:w="965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49CE53" w14:textId="77777777" w:rsidR="002D00B8" w:rsidRPr="00081329" w:rsidRDefault="002D00B8" w:rsidP="00126614">
            <w:pPr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 xml:space="preserve">Tenderers are required to complete the pricing tables below.  </w:t>
            </w:r>
          </w:p>
        </w:tc>
      </w:tr>
      <w:tr w:rsidR="002D00B8" w:rsidRPr="00F4567D" w14:paraId="7D90AABF" w14:textId="77777777" w:rsidTr="00126614">
        <w:trPr>
          <w:trHeight w:val="105"/>
        </w:trPr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3037" w14:textId="77777777" w:rsidR="002D00B8" w:rsidRPr="00F4567D" w:rsidRDefault="002D00B8" w:rsidP="00126614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74EF" w14:textId="77777777" w:rsidR="002D00B8" w:rsidRPr="00F4567D" w:rsidRDefault="002D00B8" w:rsidP="00126614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8F58E" w14:textId="77777777" w:rsidR="002D00B8" w:rsidRPr="00F4567D" w:rsidRDefault="002D00B8" w:rsidP="00126614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0FE75" w14:textId="77777777" w:rsidR="002D00B8" w:rsidRPr="00F4567D" w:rsidRDefault="002D00B8" w:rsidP="00126614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EBF59" w14:textId="77777777" w:rsidR="002D00B8" w:rsidRPr="00F4567D" w:rsidRDefault="002D00B8" w:rsidP="00126614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F81F0" w14:textId="77777777" w:rsidR="002D00B8" w:rsidRPr="00F4567D" w:rsidRDefault="002D00B8" w:rsidP="00126614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8AE67" w14:textId="77777777" w:rsidR="002D00B8" w:rsidRPr="00F4567D" w:rsidRDefault="002D00B8" w:rsidP="00126614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77392" w14:textId="77777777" w:rsidR="002D00B8" w:rsidRPr="00F4567D" w:rsidRDefault="002D00B8" w:rsidP="00126614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96CD2" w14:textId="77777777" w:rsidR="002D00B8" w:rsidRPr="00F4567D" w:rsidRDefault="002D00B8" w:rsidP="00126614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</w:tr>
      <w:tr w:rsidR="002D00B8" w:rsidRPr="00081329" w14:paraId="61F663F6" w14:textId="77777777" w:rsidTr="00126614">
        <w:trPr>
          <w:trHeight w:val="201"/>
        </w:trPr>
        <w:tc>
          <w:tcPr>
            <w:tcW w:w="147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31F36855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SUPPLIER RESPONSE</w:t>
            </w:r>
          </w:p>
        </w:tc>
      </w:tr>
      <w:tr w:rsidR="002D00B8" w:rsidRPr="00F4567D" w14:paraId="63E322BC" w14:textId="77777777" w:rsidTr="00126614">
        <w:trPr>
          <w:trHeight w:val="113"/>
        </w:trPr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C176" w14:textId="77777777" w:rsidR="002D00B8" w:rsidRPr="00F4567D" w:rsidRDefault="002D00B8" w:rsidP="00126614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B7B1" w14:textId="77777777" w:rsidR="002D00B8" w:rsidRPr="00F4567D" w:rsidRDefault="002D00B8" w:rsidP="00126614">
            <w:pPr>
              <w:rPr>
                <w:sz w:val="16"/>
                <w:szCs w:val="16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2C363" w14:textId="77777777" w:rsidR="002D00B8" w:rsidRPr="00F4567D" w:rsidRDefault="002D00B8" w:rsidP="00126614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E8EBE" w14:textId="77777777" w:rsidR="002D00B8" w:rsidRPr="00F4567D" w:rsidRDefault="002D00B8" w:rsidP="00126614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710CC" w14:textId="77777777" w:rsidR="002D00B8" w:rsidRPr="00F4567D" w:rsidRDefault="002D00B8" w:rsidP="00126614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C5306" w14:textId="77777777" w:rsidR="002D00B8" w:rsidRPr="00F4567D" w:rsidRDefault="002D00B8" w:rsidP="00126614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A031E" w14:textId="77777777" w:rsidR="002D00B8" w:rsidRPr="00F4567D" w:rsidRDefault="002D00B8" w:rsidP="00126614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66BFE" w14:textId="77777777" w:rsidR="002D00B8" w:rsidRPr="00F4567D" w:rsidRDefault="002D00B8" w:rsidP="00126614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9BDCD" w14:textId="77777777" w:rsidR="002D00B8" w:rsidRPr="00F4567D" w:rsidRDefault="002D00B8" w:rsidP="00126614">
            <w:pPr>
              <w:jc w:val="center"/>
              <w:rPr>
                <w:sz w:val="16"/>
                <w:szCs w:val="16"/>
                <w:lang w:eastAsia="en-GB"/>
              </w:rPr>
            </w:pPr>
          </w:p>
        </w:tc>
      </w:tr>
      <w:tr w:rsidR="002D00B8" w:rsidRPr="00081329" w14:paraId="0C80828D" w14:textId="77777777" w:rsidTr="00126614">
        <w:trPr>
          <w:trHeight w:val="330"/>
        </w:trPr>
        <w:tc>
          <w:tcPr>
            <w:tcW w:w="14743" w:type="dxa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E4BC"/>
            <w:vAlign w:val="center"/>
            <w:hideMark/>
          </w:tcPr>
          <w:p w14:paraId="1BB86828" w14:textId="77777777" w:rsidR="002D00B8" w:rsidRPr="00081329" w:rsidRDefault="002D00B8" w:rsidP="00126614">
            <w:pPr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Fixed </w:t>
            </w:r>
            <w:r>
              <w:rPr>
                <w:b/>
                <w:bCs/>
                <w:sz w:val="20"/>
                <w:lang w:eastAsia="en-GB"/>
              </w:rPr>
              <w:t>Contract Costs A</w:t>
            </w:r>
            <w:r w:rsidRPr="00081329">
              <w:rPr>
                <w:b/>
                <w:bCs/>
                <w:sz w:val="20"/>
                <w:lang w:eastAsia="en-GB"/>
              </w:rPr>
              <w:t>ssessment</w:t>
            </w:r>
          </w:p>
        </w:tc>
      </w:tr>
      <w:tr w:rsidR="002D00B8" w:rsidRPr="00081329" w14:paraId="6B2EA065" w14:textId="77777777" w:rsidTr="00126614">
        <w:trPr>
          <w:trHeight w:val="484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391D21A8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1</w:t>
            </w:r>
          </w:p>
        </w:tc>
        <w:tc>
          <w:tcPr>
            <w:tcW w:w="12900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C0C0C0"/>
            <w:vAlign w:val="center"/>
            <w:hideMark/>
          </w:tcPr>
          <w:p w14:paraId="2DA0F9FB" w14:textId="1B3A0041" w:rsidR="002D00B8" w:rsidRPr="00081329" w:rsidRDefault="00A03C59" w:rsidP="00126614">
            <w:pPr>
              <w:rPr>
                <w:b/>
                <w:bCs/>
                <w:sz w:val="20"/>
                <w:lang w:eastAsia="en-GB"/>
              </w:rPr>
            </w:pPr>
            <w:r w:rsidRPr="00C213B8">
              <w:rPr>
                <w:b/>
                <w:bCs/>
                <w:sz w:val="20"/>
                <w:lang w:eastAsia="en-GB"/>
              </w:rPr>
              <w:t>Initial Planning, set-up and implementation one off costs (Please detail all relevant costs associated with setting up</w:t>
            </w:r>
            <w:r w:rsidRPr="00C213B8">
              <w:rPr>
                <w:sz w:val="20"/>
              </w:rPr>
              <w:t xml:space="preserve"> </w:t>
            </w:r>
            <w:r w:rsidRPr="00C213B8">
              <w:rPr>
                <w:b/>
                <w:sz w:val="20"/>
              </w:rPr>
              <w:t>and ensure that the Implementation Plan will include key milestones. Payments will be made in arears and in accordance with the successful completion of agreed tasks to agreed deadlines</w:t>
            </w:r>
            <w:r w:rsidRPr="00C213B8">
              <w:rPr>
                <w:b/>
                <w:bCs/>
                <w:sz w:val="20"/>
                <w:lang w:eastAsia="en-GB"/>
              </w:rPr>
              <w:t>).</w:t>
            </w:r>
            <w:r w:rsidRPr="00081329">
              <w:rPr>
                <w:b/>
                <w:bCs/>
                <w:sz w:val="20"/>
                <w:lang w:eastAsia="en-GB"/>
              </w:rPr>
              <w:t xml:space="preserve"> </w:t>
            </w:r>
            <w:r w:rsidRPr="00081329">
              <w:rPr>
                <w:b/>
                <w:bCs/>
                <w:sz w:val="20"/>
                <w:lang w:eastAsia="en-GB"/>
              </w:rPr>
              <w:br/>
            </w:r>
            <w:r w:rsidRPr="00081329">
              <w:rPr>
                <w:sz w:val="20"/>
                <w:lang w:eastAsia="en-GB"/>
              </w:rPr>
              <w:t>Tenderers with existing infrastru</w:t>
            </w:r>
            <w:r>
              <w:rPr>
                <w:sz w:val="20"/>
                <w:lang w:eastAsia="en-GB"/>
              </w:rPr>
              <w:t>ctu</w:t>
            </w:r>
            <w:r w:rsidRPr="00081329">
              <w:rPr>
                <w:sz w:val="20"/>
                <w:lang w:eastAsia="en-GB"/>
              </w:rPr>
              <w:t xml:space="preserve">re / systems in place </w:t>
            </w:r>
            <w:r>
              <w:rPr>
                <w:sz w:val="20"/>
                <w:lang w:eastAsia="en-GB"/>
              </w:rPr>
              <w:t>(</w:t>
            </w:r>
            <w:r w:rsidRPr="00081329">
              <w:rPr>
                <w:sz w:val="20"/>
                <w:lang w:eastAsia="en-GB"/>
              </w:rPr>
              <w:t>or with spare capacity within</w:t>
            </w:r>
            <w:r>
              <w:rPr>
                <w:sz w:val="20"/>
                <w:lang w:eastAsia="en-GB"/>
              </w:rPr>
              <w:t>)</w:t>
            </w:r>
            <w:r w:rsidRPr="00081329">
              <w:rPr>
                <w:sz w:val="20"/>
                <w:lang w:eastAsia="en-GB"/>
              </w:rPr>
              <w:t xml:space="preserve"> will benefit as costs here will be excluded or minimised.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13A2E4C2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One off costs</w:t>
            </w:r>
          </w:p>
        </w:tc>
      </w:tr>
      <w:tr w:rsidR="002D00B8" w:rsidRPr="00081329" w14:paraId="33DC6482" w14:textId="77777777" w:rsidTr="00126614">
        <w:trPr>
          <w:trHeight w:val="330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CC2C30" w14:textId="77777777" w:rsidR="002D00B8" w:rsidRPr="00F4567D" w:rsidRDefault="002D00B8" w:rsidP="00126614">
            <w:pPr>
              <w:jc w:val="center"/>
              <w:rPr>
                <w:b/>
                <w:sz w:val="20"/>
                <w:lang w:eastAsia="en-GB"/>
              </w:rPr>
            </w:pPr>
            <w:r w:rsidRPr="00F4567D">
              <w:rPr>
                <w:b/>
                <w:sz w:val="20"/>
                <w:lang w:eastAsia="en-GB"/>
              </w:rPr>
              <w:t>a</w:t>
            </w:r>
          </w:p>
        </w:tc>
        <w:tc>
          <w:tcPr>
            <w:tcW w:w="12900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1C8240D" w14:textId="77777777" w:rsidR="002D00B8" w:rsidRPr="00081329" w:rsidRDefault="002D00B8" w:rsidP="00126614">
            <w:pPr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e.g. ICT,</w:t>
            </w:r>
            <w:r>
              <w:rPr>
                <w:sz w:val="20"/>
                <w:lang w:eastAsia="en-GB"/>
              </w:rPr>
              <w:t xml:space="preserve"> </w:t>
            </w:r>
            <w:r w:rsidRPr="00081329">
              <w:rPr>
                <w:sz w:val="20"/>
                <w:lang w:eastAsia="en-GB"/>
              </w:rPr>
              <w:t>etc.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61BCEE1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</w:tr>
      <w:tr w:rsidR="002D00B8" w:rsidRPr="00081329" w14:paraId="31AEEC66" w14:textId="77777777" w:rsidTr="00126614">
        <w:trPr>
          <w:trHeight w:val="330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088FBE" w14:textId="77777777" w:rsidR="002D00B8" w:rsidRPr="00F4567D" w:rsidRDefault="002D00B8" w:rsidP="00126614">
            <w:pPr>
              <w:jc w:val="center"/>
              <w:rPr>
                <w:b/>
                <w:sz w:val="20"/>
                <w:lang w:eastAsia="en-GB"/>
              </w:rPr>
            </w:pPr>
            <w:r w:rsidRPr="00F4567D">
              <w:rPr>
                <w:b/>
                <w:sz w:val="20"/>
                <w:lang w:eastAsia="en-GB"/>
              </w:rPr>
              <w:t>b</w:t>
            </w:r>
          </w:p>
        </w:tc>
        <w:tc>
          <w:tcPr>
            <w:tcW w:w="12900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87F2E8F" w14:textId="77777777" w:rsidR="002D00B8" w:rsidRPr="00081329" w:rsidRDefault="002D00B8" w:rsidP="00126614">
            <w:pPr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Other - please specify: (tenderers to line itemise any other relevant implementation costs - insert rows as necessary)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522A092D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</w:tr>
      <w:tr w:rsidR="002D00B8" w:rsidRPr="00081329" w14:paraId="0A9FFACC" w14:textId="77777777" w:rsidTr="00126614">
        <w:trPr>
          <w:trHeight w:val="330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EAFD1DC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2900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A129F5D" w14:textId="77777777" w:rsidR="002D00B8" w:rsidRPr="00081329" w:rsidRDefault="002D00B8" w:rsidP="00126614">
            <w:pPr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778A6B4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</w:tr>
      <w:tr w:rsidR="002D00B8" w:rsidRPr="00081329" w14:paraId="3EFE9892" w14:textId="77777777" w:rsidTr="00126614">
        <w:trPr>
          <w:trHeight w:val="330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0B0F0"/>
            <w:vAlign w:val="center"/>
            <w:hideMark/>
          </w:tcPr>
          <w:p w14:paraId="36650873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A</w:t>
            </w:r>
          </w:p>
        </w:tc>
        <w:tc>
          <w:tcPr>
            <w:tcW w:w="12900" w:type="dxa"/>
            <w:gridSpan w:val="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00B0F0"/>
            <w:vAlign w:val="center"/>
            <w:hideMark/>
          </w:tcPr>
          <w:p w14:paraId="5D020149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>
              <w:rPr>
                <w:b/>
                <w:bCs/>
                <w:sz w:val="20"/>
                <w:lang w:eastAsia="en-GB"/>
              </w:rPr>
              <w:t>Total I</w:t>
            </w:r>
            <w:r w:rsidRPr="00081329">
              <w:rPr>
                <w:b/>
                <w:bCs/>
                <w:sz w:val="20"/>
                <w:lang w:eastAsia="en-GB"/>
              </w:rPr>
              <w:t xml:space="preserve">mplementation one off </w:t>
            </w:r>
            <w:r>
              <w:rPr>
                <w:b/>
                <w:bCs/>
                <w:sz w:val="20"/>
                <w:lang w:eastAsia="en-GB"/>
              </w:rPr>
              <w:t xml:space="preserve">contract </w:t>
            </w:r>
            <w:r w:rsidRPr="00081329">
              <w:rPr>
                <w:b/>
                <w:bCs/>
                <w:sz w:val="20"/>
                <w:lang w:eastAsia="en-GB"/>
              </w:rPr>
              <w:t>cost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000"/>
            <w:hideMark/>
          </w:tcPr>
          <w:p w14:paraId="30F841BC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 £              -   </w:t>
            </w:r>
          </w:p>
        </w:tc>
      </w:tr>
    </w:tbl>
    <w:p w14:paraId="482FF99F" w14:textId="77777777" w:rsidR="002D00B8" w:rsidRDefault="002D00B8" w:rsidP="002D00B8"/>
    <w:tbl>
      <w:tblPr>
        <w:tblW w:w="14743" w:type="dxa"/>
        <w:tblInd w:w="-318" w:type="dxa"/>
        <w:tblLook w:val="04A0" w:firstRow="1" w:lastRow="0" w:firstColumn="1" w:lastColumn="0" w:noHBand="0" w:noVBand="1"/>
      </w:tblPr>
      <w:tblGrid>
        <w:gridCol w:w="426"/>
        <w:gridCol w:w="7513"/>
        <w:gridCol w:w="1276"/>
        <w:gridCol w:w="1276"/>
        <w:gridCol w:w="1417"/>
        <w:gridCol w:w="1418"/>
        <w:gridCol w:w="1417"/>
      </w:tblGrid>
      <w:tr w:rsidR="002D00B8" w:rsidRPr="00081329" w14:paraId="496A96B2" w14:textId="77777777" w:rsidTr="00126614">
        <w:trPr>
          <w:trHeight w:val="150"/>
        </w:trPr>
        <w:tc>
          <w:tcPr>
            <w:tcW w:w="14743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C00000"/>
            <w:vAlign w:val="center"/>
            <w:hideMark/>
          </w:tcPr>
          <w:p w14:paraId="738827C5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</w:tr>
      <w:tr w:rsidR="002D00B8" w:rsidRPr="00081329" w14:paraId="3EA7285E" w14:textId="77777777" w:rsidTr="00126614">
        <w:trPr>
          <w:trHeight w:val="1116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1923F452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2</w:t>
            </w:r>
          </w:p>
        </w:tc>
        <w:tc>
          <w:tcPr>
            <w:tcW w:w="751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C0C0C0"/>
            <w:vAlign w:val="center"/>
            <w:hideMark/>
          </w:tcPr>
          <w:p w14:paraId="1360B679" w14:textId="77777777" w:rsidR="002D00B8" w:rsidRPr="00081329" w:rsidRDefault="002D00B8" w:rsidP="00126614">
            <w:pPr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Fixed costs of </w:t>
            </w:r>
            <w:r>
              <w:rPr>
                <w:b/>
                <w:bCs/>
                <w:sz w:val="20"/>
                <w:lang w:eastAsia="en-GB"/>
              </w:rPr>
              <w:t xml:space="preserve">contract </w:t>
            </w:r>
            <w:r w:rsidRPr="00081329">
              <w:rPr>
                <w:b/>
                <w:bCs/>
                <w:sz w:val="20"/>
                <w:lang w:eastAsia="en-GB"/>
              </w:rPr>
              <w:t xml:space="preserve">delivery (Please detail all relevant monthly fixed costs associated with delivery). </w:t>
            </w:r>
            <w:r>
              <w:rPr>
                <w:b/>
                <w:bCs/>
                <w:sz w:val="20"/>
                <w:lang w:eastAsia="en-GB"/>
              </w:rPr>
              <w:t xml:space="preserve"> </w:t>
            </w:r>
            <w:r w:rsidRPr="00081329">
              <w:rPr>
                <w:sz w:val="20"/>
                <w:lang w:eastAsia="en-GB"/>
              </w:rPr>
              <w:t>Tenderers with existing infrastru</w:t>
            </w:r>
            <w:r>
              <w:rPr>
                <w:sz w:val="20"/>
                <w:lang w:eastAsia="en-GB"/>
              </w:rPr>
              <w:t>ctu</w:t>
            </w:r>
            <w:r w:rsidRPr="00081329">
              <w:rPr>
                <w:sz w:val="20"/>
                <w:lang w:eastAsia="en-GB"/>
              </w:rPr>
              <w:t xml:space="preserve">re / systems in place </w:t>
            </w:r>
            <w:r>
              <w:rPr>
                <w:sz w:val="20"/>
                <w:lang w:eastAsia="en-GB"/>
              </w:rPr>
              <w:t>(</w:t>
            </w:r>
            <w:r w:rsidRPr="00081329">
              <w:rPr>
                <w:sz w:val="20"/>
                <w:lang w:eastAsia="en-GB"/>
              </w:rPr>
              <w:t>or with spare capacity within</w:t>
            </w:r>
            <w:r>
              <w:rPr>
                <w:sz w:val="20"/>
                <w:lang w:eastAsia="en-GB"/>
              </w:rPr>
              <w:t>)</w:t>
            </w:r>
            <w:r w:rsidRPr="00081329">
              <w:rPr>
                <w:sz w:val="20"/>
                <w:lang w:eastAsia="en-GB"/>
              </w:rPr>
              <w:t xml:space="preserve"> will benefit as costs here will be excluded or minimised. AND</w:t>
            </w:r>
            <w:r>
              <w:rPr>
                <w:sz w:val="20"/>
                <w:lang w:eastAsia="en-GB"/>
              </w:rPr>
              <w:t xml:space="preserve"> </w:t>
            </w:r>
            <w:r w:rsidRPr="00081329">
              <w:rPr>
                <w:sz w:val="20"/>
                <w:lang w:eastAsia="en-GB"/>
              </w:rPr>
              <w:t xml:space="preserve">Tenderers able to include year on year efficiency savings as contract progresses will benefit.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0044FAC8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Cost per Month Year 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71556E52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Cost Year 1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75762B4F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Cost Year 2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5168771A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Cost Year 3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2FADEE99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Total Cost</w:t>
            </w:r>
          </w:p>
        </w:tc>
      </w:tr>
      <w:tr w:rsidR="002D00B8" w:rsidRPr="00081329" w14:paraId="219F4829" w14:textId="77777777" w:rsidTr="00126614">
        <w:trPr>
          <w:trHeight w:val="330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C46E40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a</w:t>
            </w:r>
          </w:p>
        </w:tc>
        <w:tc>
          <w:tcPr>
            <w:tcW w:w="751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3C64764" w14:textId="77777777" w:rsidR="002D00B8" w:rsidRPr="00081329" w:rsidRDefault="002D00B8" w:rsidP="00126614">
            <w:pPr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ICT systems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8ADC5BB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D87812E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6273B147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B64DC65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767BBE0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</w:tr>
      <w:tr w:rsidR="002D00B8" w:rsidRPr="00081329" w14:paraId="01393EE4" w14:textId="77777777" w:rsidTr="00126614">
        <w:trPr>
          <w:trHeight w:val="330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A000D1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b</w:t>
            </w:r>
          </w:p>
        </w:tc>
        <w:tc>
          <w:tcPr>
            <w:tcW w:w="751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34C4D68" w14:textId="77777777" w:rsidR="002D00B8" w:rsidRPr="00081329" w:rsidRDefault="002D00B8" w:rsidP="00126614">
            <w:pPr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Accommodation and Facility Management infrastructure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514275CF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7DAE56BE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442C158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0000C6F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CE9D266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</w:tr>
      <w:tr w:rsidR="002D00B8" w:rsidRPr="00081329" w14:paraId="3B78DA67" w14:textId="77777777" w:rsidTr="00126614">
        <w:trPr>
          <w:trHeight w:val="570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2E6E46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c</w:t>
            </w:r>
          </w:p>
        </w:tc>
        <w:tc>
          <w:tcPr>
            <w:tcW w:w="751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C4924CE" w14:textId="77777777" w:rsidR="002D00B8" w:rsidRPr="00081329" w:rsidRDefault="002D00B8" w:rsidP="00126614">
            <w:pPr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Other - please specify: (tenderers to line itemise any other relevant implementation costs - insert rows as necessary)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D15F313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5E1B0847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E19669B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F8227D8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7F3F53A5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</w:tr>
      <w:tr w:rsidR="002D00B8" w:rsidRPr="00081329" w14:paraId="0CBC7440" w14:textId="77777777" w:rsidTr="00126614">
        <w:trPr>
          <w:trHeight w:val="330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65F65D4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4D249A3" w14:textId="77777777" w:rsidR="002D00B8" w:rsidRPr="00081329" w:rsidRDefault="002D00B8" w:rsidP="00126614">
            <w:pPr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25FC0F8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E7A99E6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06EE20D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8E2E0DE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2D97DD1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</w:tr>
      <w:tr w:rsidR="002D00B8" w:rsidRPr="00081329" w14:paraId="4211CE2C" w14:textId="77777777" w:rsidTr="00126614">
        <w:trPr>
          <w:trHeight w:val="330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14:paraId="34C46D01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751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BFBFBF"/>
            <w:vAlign w:val="center"/>
            <w:hideMark/>
          </w:tcPr>
          <w:p w14:paraId="6E968A37" w14:textId="77777777" w:rsidR="002D00B8" w:rsidRPr="00081329" w:rsidRDefault="002D00B8" w:rsidP="00126614">
            <w:pPr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Total annual delivery fixed cost 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hideMark/>
          </w:tcPr>
          <w:p w14:paraId="20414B6E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3F780B9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 £              -   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911F0CE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 £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504FE022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 £              -   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3565544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 £              -   </w:t>
            </w:r>
          </w:p>
        </w:tc>
      </w:tr>
      <w:tr w:rsidR="002D00B8" w:rsidRPr="00081329" w14:paraId="5F50BF88" w14:textId="77777777" w:rsidTr="00126614">
        <w:trPr>
          <w:trHeight w:val="330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0B0F0"/>
            <w:vAlign w:val="center"/>
            <w:hideMark/>
          </w:tcPr>
          <w:p w14:paraId="401F37DD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lastRenderedPageBreak/>
              <w:t>B</w:t>
            </w:r>
          </w:p>
        </w:tc>
        <w:tc>
          <w:tcPr>
            <w:tcW w:w="12900" w:type="dxa"/>
            <w:gridSpan w:val="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00B0F0"/>
            <w:vAlign w:val="center"/>
            <w:hideMark/>
          </w:tcPr>
          <w:p w14:paraId="08AEF6E0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Total </w:t>
            </w:r>
            <w:r>
              <w:rPr>
                <w:b/>
                <w:bCs/>
                <w:sz w:val="20"/>
                <w:lang w:eastAsia="en-GB"/>
              </w:rPr>
              <w:t>D</w:t>
            </w:r>
            <w:r w:rsidRPr="00081329">
              <w:rPr>
                <w:b/>
                <w:bCs/>
                <w:sz w:val="20"/>
                <w:lang w:eastAsia="en-GB"/>
              </w:rPr>
              <w:t xml:space="preserve">elivery fixed </w:t>
            </w:r>
            <w:r>
              <w:rPr>
                <w:b/>
                <w:bCs/>
                <w:sz w:val="20"/>
                <w:lang w:eastAsia="en-GB"/>
              </w:rPr>
              <w:t xml:space="preserve">contract </w:t>
            </w:r>
            <w:r w:rsidRPr="00081329">
              <w:rPr>
                <w:b/>
                <w:bCs/>
                <w:sz w:val="20"/>
                <w:lang w:eastAsia="en-GB"/>
              </w:rPr>
              <w:t xml:space="preserve">cost 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000"/>
            <w:hideMark/>
          </w:tcPr>
          <w:p w14:paraId="3B419DD5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 £              -   </w:t>
            </w:r>
          </w:p>
        </w:tc>
      </w:tr>
    </w:tbl>
    <w:p w14:paraId="37D0A55D" w14:textId="77777777" w:rsidR="002D00B8" w:rsidRDefault="002D00B8" w:rsidP="002D00B8"/>
    <w:tbl>
      <w:tblPr>
        <w:tblW w:w="14743" w:type="dxa"/>
        <w:tblInd w:w="-318" w:type="dxa"/>
        <w:tblLook w:val="04A0" w:firstRow="1" w:lastRow="0" w:firstColumn="1" w:lastColumn="0" w:noHBand="0" w:noVBand="1"/>
      </w:tblPr>
      <w:tblGrid>
        <w:gridCol w:w="426"/>
        <w:gridCol w:w="5387"/>
        <w:gridCol w:w="1134"/>
        <w:gridCol w:w="1134"/>
        <w:gridCol w:w="1134"/>
        <w:gridCol w:w="1276"/>
        <w:gridCol w:w="1417"/>
        <w:gridCol w:w="1418"/>
        <w:gridCol w:w="1417"/>
      </w:tblGrid>
      <w:tr w:rsidR="002D00B8" w:rsidRPr="00081329" w14:paraId="65979AF3" w14:textId="77777777" w:rsidTr="00126614">
        <w:trPr>
          <w:trHeight w:val="526"/>
        </w:trPr>
        <w:tc>
          <w:tcPr>
            <w:tcW w:w="14743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E4BC"/>
            <w:vAlign w:val="center"/>
            <w:hideMark/>
          </w:tcPr>
          <w:p w14:paraId="5A64BC45" w14:textId="77777777" w:rsidR="002D00B8" w:rsidRPr="00081329" w:rsidRDefault="002D00B8" w:rsidP="00126614">
            <w:pPr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Assessment of </w:t>
            </w:r>
            <w:r>
              <w:rPr>
                <w:b/>
                <w:bCs/>
                <w:sz w:val="20"/>
                <w:lang w:eastAsia="en-GB"/>
              </w:rPr>
              <w:t>Operational</w:t>
            </w:r>
            <w:r w:rsidRPr="00081329">
              <w:rPr>
                <w:b/>
                <w:bCs/>
                <w:sz w:val="20"/>
                <w:lang w:eastAsia="en-GB"/>
              </w:rPr>
              <w:t xml:space="preserve"> Contract costs for volumes </w:t>
            </w:r>
            <w:r w:rsidRPr="00081329">
              <w:rPr>
                <w:sz w:val="20"/>
                <w:lang w:eastAsia="en-GB"/>
              </w:rPr>
              <w:t xml:space="preserve">(Cost </w:t>
            </w:r>
            <w:r w:rsidRPr="00081329">
              <w:rPr>
                <w:color w:val="FF0000"/>
                <w:sz w:val="20"/>
                <w:lang w:eastAsia="en-GB"/>
              </w:rPr>
              <w:t xml:space="preserve">must </w:t>
            </w:r>
            <w:r w:rsidRPr="00081329">
              <w:rPr>
                <w:b/>
                <w:bCs/>
                <w:color w:val="FF0000"/>
                <w:sz w:val="20"/>
                <w:u w:val="single"/>
                <w:lang w:eastAsia="en-GB"/>
              </w:rPr>
              <w:t>exclude</w:t>
            </w:r>
            <w:r w:rsidRPr="00081329">
              <w:rPr>
                <w:color w:val="FF0000"/>
                <w:sz w:val="20"/>
                <w:lang w:eastAsia="en-GB"/>
              </w:rPr>
              <w:t xml:space="preserve"> the fixed element costs detailed in 2).</w:t>
            </w:r>
            <w:r w:rsidRPr="00081329">
              <w:rPr>
                <w:sz w:val="20"/>
                <w:lang w:eastAsia="en-GB"/>
              </w:rPr>
              <w:t xml:space="preserve"> Assuming quantities as per ITT Part B: Specification, Section one, Annex B - NMS Statistics, monthly quantity approximately rounded up for evaluation</w:t>
            </w:r>
            <w:r>
              <w:rPr>
                <w:sz w:val="20"/>
                <w:lang w:eastAsia="en-GB"/>
              </w:rPr>
              <w:t>.</w:t>
            </w:r>
          </w:p>
        </w:tc>
      </w:tr>
      <w:tr w:rsidR="002D00B8" w:rsidRPr="00081329" w14:paraId="3C842975" w14:textId="77777777" w:rsidTr="00126614">
        <w:trPr>
          <w:trHeight w:val="378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04204E19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14:paraId="6660C52F" w14:textId="77777777" w:rsidR="002D00B8" w:rsidRPr="00081329" w:rsidRDefault="002D00B8" w:rsidP="00126614">
            <w:pPr>
              <w:ind w:firstLineChars="100" w:firstLine="201"/>
              <w:rPr>
                <w:b/>
                <w:bCs/>
                <w:sz w:val="20"/>
                <w:lang w:eastAsia="en-GB"/>
              </w:rPr>
            </w:pPr>
            <w:r>
              <w:rPr>
                <w:b/>
                <w:bCs/>
                <w:sz w:val="20"/>
                <w:lang w:eastAsia="en-GB"/>
              </w:rPr>
              <w:t>Operational</w:t>
            </w:r>
            <w:r w:rsidRPr="00081329">
              <w:rPr>
                <w:b/>
                <w:bCs/>
                <w:sz w:val="20"/>
                <w:lang w:eastAsia="en-GB"/>
              </w:rPr>
              <w:t xml:space="preserve"> Costs (Resources - Operational and Management)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29798D71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Unit Cost Year 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3733FB12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Unit Cost Year 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6033C544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Unit Cost Year 3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3D23B8D7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Cost Year 1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1E76E29B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Cost Year 2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51E00742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Cost Year 3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1A835C99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Total Cost</w:t>
            </w:r>
          </w:p>
        </w:tc>
      </w:tr>
      <w:tr w:rsidR="002D00B8" w:rsidRPr="00081329" w14:paraId="0A1EA852" w14:textId="77777777" w:rsidTr="00126614">
        <w:trPr>
          <w:trHeight w:val="810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37391C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a</w:t>
            </w:r>
          </w:p>
        </w:tc>
        <w:tc>
          <w:tcPr>
            <w:tcW w:w="53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96A537" w14:textId="77777777" w:rsidR="002D00B8" w:rsidRPr="00081329" w:rsidRDefault="002D00B8" w:rsidP="00126614">
            <w:pPr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 xml:space="preserve">Registration Processing </w:t>
            </w:r>
            <w:r>
              <w:rPr>
                <w:sz w:val="20"/>
                <w:lang w:eastAsia="en-GB"/>
              </w:rPr>
              <w:t xml:space="preserve">&amp; Maintenance </w:t>
            </w:r>
            <w:r w:rsidRPr="00081329">
              <w:rPr>
                <w:sz w:val="20"/>
                <w:lang w:eastAsia="en-GB"/>
              </w:rPr>
              <w:t>Costs - Receipt, validation</w:t>
            </w:r>
            <w:r>
              <w:rPr>
                <w:sz w:val="20"/>
                <w:lang w:eastAsia="en-GB"/>
              </w:rPr>
              <w:t>,</w:t>
            </w:r>
            <w:r w:rsidRPr="00081329">
              <w:rPr>
                <w:sz w:val="20"/>
                <w:lang w:eastAsia="en-GB"/>
              </w:rPr>
              <w:t xml:space="preserve"> registration </w:t>
            </w:r>
            <w:r>
              <w:rPr>
                <w:sz w:val="20"/>
                <w:lang w:eastAsia="en-GB"/>
              </w:rPr>
              <w:t xml:space="preserve">&amp; amendments </w:t>
            </w:r>
            <w:r w:rsidRPr="00081329">
              <w:rPr>
                <w:sz w:val="20"/>
                <w:lang w:eastAsia="en-GB"/>
              </w:rPr>
              <w:t>of applications for new</w:t>
            </w:r>
            <w:r>
              <w:rPr>
                <w:sz w:val="20"/>
                <w:lang w:eastAsia="en-GB"/>
              </w:rPr>
              <w:t>/existing</w:t>
            </w:r>
            <w:r w:rsidRPr="00081329">
              <w:rPr>
                <w:sz w:val="20"/>
                <w:lang w:eastAsia="en-GB"/>
              </w:rPr>
              <w:t xml:space="preserve"> settings and agents. App</w:t>
            </w:r>
            <w:r>
              <w:rPr>
                <w:sz w:val="20"/>
                <w:lang w:eastAsia="en-GB"/>
              </w:rPr>
              <w:t>ro</w:t>
            </w:r>
            <w:r w:rsidRPr="00081329">
              <w:rPr>
                <w:sz w:val="20"/>
                <w:lang w:eastAsia="en-GB"/>
              </w:rPr>
              <w:t>x</w:t>
            </w:r>
            <w:r>
              <w:rPr>
                <w:sz w:val="20"/>
                <w:lang w:eastAsia="en-GB"/>
              </w:rPr>
              <w:t>.</w:t>
            </w:r>
            <w:r w:rsidRPr="00081329">
              <w:rPr>
                <w:b/>
                <w:bCs/>
                <w:sz w:val="20"/>
                <w:lang w:eastAsia="en-GB"/>
              </w:rPr>
              <w:t xml:space="preserve"> </w:t>
            </w:r>
            <w:r>
              <w:rPr>
                <w:b/>
                <w:bCs/>
                <w:sz w:val="20"/>
                <w:lang w:eastAsia="en-GB"/>
              </w:rPr>
              <w:t>6</w:t>
            </w:r>
            <w:r w:rsidRPr="00081329">
              <w:rPr>
                <w:b/>
                <w:bCs/>
                <w:sz w:val="20"/>
                <w:lang w:eastAsia="en-GB"/>
              </w:rPr>
              <w:t xml:space="preserve">550 per </w:t>
            </w:r>
            <w:r>
              <w:rPr>
                <w:b/>
                <w:bCs/>
                <w:sz w:val="20"/>
                <w:lang w:eastAsia="en-GB"/>
              </w:rPr>
              <w:t>annum</w:t>
            </w:r>
            <w:r w:rsidRPr="00081329">
              <w:rPr>
                <w:sz w:val="20"/>
                <w:lang w:eastAsia="en-GB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84CF1BF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AE2D9CC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BCA1D6F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53D7F940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F81E27F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54DAD83C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6AA6552E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</w:tr>
      <w:tr w:rsidR="002D00B8" w:rsidRPr="00081329" w14:paraId="05D54064" w14:textId="77777777" w:rsidTr="00126614">
        <w:trPr>
          <w:trHeight w:val="611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2C06C3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b</w:t>
            </w:r>
          </w:p>
        </w:tc>
        <w:tc>
          <w:tcPr>
            <w:tcW w:w="53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0C50CB" w14:textId="77777777" w:rsidR="002D00B8" w:rsidRPr="00081329" w:rsidRDefault="002D00B8" w:rsidP="00126614">
            <w:pPr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 xml:space="preserve">Claim Processing Cost  </w:t>
            </w:r>
            <w:r w:rsidRPr="00081329">
              <w:rPr>
                <w:color w:val="FF0000"/>
                <w:sz w:val="20"/>
                <w:lang w:eastAsia="en-GB"/>
              </w:rPr>
              <w:t xml:space="preserve"> </w:t>
            </w:r>
            <w:r w:rsidRPr="00081329">
              <w:rPr>
                <w:sz w:val="20"/>
                <w:lang w:eastAsia="en-GB"/>
              </w:rPr>
              <w:t xml:space="preserve">- Receipt and </w:t>
            </w:r>
            <w:r>
              <w:rPr>
                <w:sz w:val="20"/>
                <w:lang w:eastAsia="en-GB"/>
              </w:rPr>
              <w:t>V</w:t>
            </w:r>
            <w:r w:rsidRPr="00081329">
              <w:rPr>
                <w:sz w:val="20"/>
                <w:lang w:eastAsia="en-GB"/>
              </w:rPr>
              <w:t xml:space="preserve">alidation of </w:t>
            </w:r>
            <w:r>
              <w:rPr>
                <w:sz w:val="20"/>
                <w:lang w:eastAsia="en-GB"/>
              </w:rPr>
              <w:t>all C</w:t>
            </w:r>
            <w:r w:rsidRPr="00081329">
              <w:rPr>
                <w:sz w:val="20"/>
                <w:lang w:eastAsia="en-GB"/>
              </w:rPr>
              <w:t>laims and processing through to payment.  Approx</w:t>
            </w:r>
            <w:r>
              <w:rPr>
                <w:sz w:val="20"/>
                <w:lang w:eastAsia="en-GB"/>
              </w:rPr>
              <w:t>.</w:t>
            </w:r>
            <w:r w:rsidRPr="00081329">
              <w:rPr>
                <w:sz w:val="20"/>
                <w:lang w:eastAsia="en-GB"/>
              </w:rPr>
              <w:t xml:space="preserve"> </w:t>
            </w:r>
            <w:r>
              <w:rPr>
                <w:b/>
                <w:bCs/>
                <w:sz w:val="20"/>
                <w:lang w:eastAsia="en-GB"/>
              </w:rPr>
              <w:t>500</w:t>
            </w:r>
            <w:r w:rsidRPr="00081329">
              <w:rPr>
                <w:b/>
                <w:bCs/>
                <w:sz w:val="20"/>
                <w:lang w:eastAsia="en-GB"/>
              </w:rPr>
              <w:t xml:space="preserve">,000 per </w:t>
            </w:r>
            <w:r>
              <w:rPr>
                <w:b/>
                <w:bCs/>
                <w:sz w:val="20"/>
                <w:lang w:eastAsia="en-GB"/>
              </w:rPr>
              <w:t>annum.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4842915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D28B9FC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E73CA99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B2FFF17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B59CEFA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F661A72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B116826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</w:tr>
      <w:tr w:rsidR="002D00B8" w:rsidRPr="00081329" w14:paraId="079F6E0C" w14:textId="77777777" w:rsidTr="00126614">
        <w:trPr>
          <w:trHeight w:val="721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13F3D9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c</w:t>
            </w:r>
          </w:p>
        </w:tc>
        <w:tc>
          <w:tcPr>
            <w:tcW w:w="53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7EBC86" w14:textId="77777777" w:rsidR="002D00B8" w:rsidRPr="00081329" w:rsidRDefault="002D00B8" w:rsidP="00126614">
            <w:pPr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 xml:space="preserve">Payment processing - payment of </w:t>
            </w:r>
            <w:r>
              <w:rPr>
                <w:sz w:val="20"/>
                <w:lang w:eastAsia="en-GB"/>
              </w:rPr>
              <w:t xml:space="preserve">all </w:t>
            </w:r>
            <w:r w:rsidRPr="00081329">
              <w:rPr>
                <w:sz w:val="20"/>
                <w:lang w:eastAsia="en-GB"/>
              </w:rPr>
              <w:t>claims to settings self</w:t>
            </w:r>
            <w:r>
              <w:rPr>
                <w:sz w:val="20"/>
                <w:lang w:eastAsia="en-GB"/>
              </w:rPr>
              <w:t>-</w:t>
            </w:r>
            <w:r w:rsidRPr="00081329">
              <w:rPr>
                <w:sz w:val="20"/>
                <w:lang w:eastAsia="en-GB"/>
              </w:rPr>
              <w:t>claimers and agents, issuing remittances. Approx</w:t>
            </w:r>
            <w:r>
              <w:rPr>
                <w:sz w:val="20"/>
                <w:lang w:eastAsia="en-GB"/>
              </w:rPr>
              <w:t>.</w:t>
            </w:r>
            <w:r w:rsidRPr="00081329">
              <w:rPr>
                <w:sz w:val="20"/>
                <w:lang w:eastAsia="en-GB"/>
              </w:rPr>
              <w:t xml:space="preserve"> </w:t>
            </w:r>
            <w:r>
              <w:rPr>
                <w:b/>
                <w:bCs/>
                <w:sz w:val="20"/>
                <w:lang w:eastAsia="en-GB"/>
              </w:rPr>
              <w:t>100</w:t>
            </w:r>
            <w:r w:rsidRPr="00081329">
              <w:rPr>
                <w:b/>
                <w:bCs/>
                <w:sz w:val="20"/>
                <w:lang w:eastAsia="en-GB"/>
              </w:rPr>
              <w:t xml:space="preserve">,000 per </w:t>
            </w:r>
            <w:r>
              <w:rPr>
                <w:b/>
                <w:bCs/>
                <w:sz w:val="20"/>
                <w:lang w:eastAsia="en-GB"/>
              </w:rPr>
              <w:t>annum.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7A1341B5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FCCC593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7DC465F3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72881B67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6A902FA2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8804560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BF24074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</w:tr>
      <w:tr w:rsidR="002D00B8" w:rsidRPr="00081329" w14:paraId="600874BC" w14:textId="77777777" w:rsidTr="00126614">
        <w:trPr>
          <w:trHeight w:val="662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4D75EA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d</w:t>
            </w:r>
          </w:p>
        </w:tc>
        <w:tc>
          <w:tcPr>
            <w:tcW w:w="53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B14449" w14:textId="77777777" w:rsidR="002D00B8" w:rsidRPr="00081329" w:rsidRDefault="002D00B8" w:rsidP="00126614">
            <w:pPr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 xml:space="preserve">Customer Service /Contact Centre </w:t>
            </w:r>
            <w:r>
              <w:rPr>
                <w:sz w:val="20"/>
                <w:lang w:eastAsia="en-GB"/>
              </w:rPr>
              <w:t>–</w:t>
            </w:r>
            <w:r w:rsidRPr="00081329">
              <w:rPr>
                <w:sz w:val="20"/>
                <w:lang w:eastAsia="en-GB"/>
              </w:rPr>
              <w:t xml:space="preserve"> </w:t>
            </w:r>
            <w:r>
              <w:rPr>
                <w:sz w:val="20"/>
                <w:lang w:eastAsia="en-GB"/>
              </w:rPr>
              <w:t xml:space="preserve">All </w:t>
            </w:r>
            <w:r w:rsidRPr="00081329">
              <w:rPr>
                <w:sz w:val="20"/>
                <w:lang w:eastAsia="en-GB"/>
              </w:rPr>
              <w:t>Enquiries &amp; Complaints handling Costs - inbound</w:t>
            </w:r>
            <w:r>
              <w:rPr>
                <w:sz w:val="20"/>
                <w:lang w:eastAsia="en-GB"/>
              </w:rPr>
              <w:t>/outbound:</w:t>
            </w:r>
            <w:r w:rsidRPr="00081329">
              <w:rPr>
                <w:sz w:val="20"/>
                <w:lang w:eastAsia="en-GB"/>
              </w:rPr>
              <w:t xml:space="preserve"> calls, email</w:t>
            </w:r>
            <w:r>
              <w:rPr>
                <w:sz w:val="20"/>
                <w:lang w:eastAsia="en-GB"/>
              </w:rPr>
              <w:t>s</w:t>
            </w:r>
            <w:r w:rsidRPr="00081329">
              <w:rPr>
                <w:sz w:val="20"/>
                <w:lang w:eastAsia="en-GB"/>
              </w:rPr>
              <w:t xml:space="preserve">, </w:t>
            </w:r>
            <w:r>
              <w:rPr>
                <w:sz w:val="20"/>
                <w:lang w:eastAsia="en-GB"/>
              </w:rPr>
              <w:t xml:space="preserve">&amp; </w:t>
            </w:r>
            <w:r w:rsidRPr="00081329">
              <w:rPr>
                <w:sz w:val="20"/>
                <w:lang w:eastAsia="en-GB"/>
              </w:rPr>
              <w:t>post</w:t>
            </w:r>
            <w:r>
              <w:rPr>
                <w:sz w:val="20"/>
                <w:lang w:eastAsia="en-GB"/>
              </w:rPr>
              <w:t>s</w:t>
            </w:r>
            <w:r w:rsidRPr="00081329">
              <w:rPr>
                <w:sz w:val="20"/>
                <w:lang w:eastAsia="en-GB"/>
              </w:rPr>
              <w:t xml:space="preserve">. </w:t>
            </w:r>
            <w:r w:rsidRPr="00420B6B">
              <w:rPr>
                <w:b/>
                <w:sz w:val="20"/>
                <w:lang w:eastAsia="en-GB"/>
              </w:rPr>
              <w:t>Refer to Annex B – NMS Statistics.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39579CA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86E08FC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705B73C6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7F757706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58642A5F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5BA6ED5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C3A9F92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</w:tr>
      <w:tr w:rsidR="002D00B8" w:rsidRPr="00081329" w14:paraId="1247E828" w14:textId="77777777" w:rsidTr="00126614">
        <w:trPr>
          <w:trHeight w:val="630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734230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e</w:t>
            </w:r>
          </w:p>
        </w:tc>
        <w:tc>
          <w:tcPr>
            <w:tcW w:w="53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BF08E0" w14:textId="77777777" w:rsidR="002D00B8" w:rsidRPr="00081329" w:rsidRDefault="002D00B8" w:rsidP="00126614">
            <w:pPr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Account management</w:t>
            </w:r>
            <w:r>
              <w:rPr>
                <w:sz w:val="20"/>
                <w:lang w:eastAsia="en-GB"/>
              </w:rPr>
              <w:t xml:space="preserve"> -</w:t>
            </w:r>
            <w:r w:rsidRPr="00081329">
              <w:rPr>
                <w:sz w:val="20"/>
                <w:lang w:eastAsia="en-GB"/>
              </w:rPr>
              <w:t xml:space="preserve"> reporting and briefings e.g. </w:t>
            </w:r>
            <w:r>
              <w:rPr>
                <w:sz w:val="20"/>
                <w:lang w:eastAsia="en-GB"/>
              </w:rPr>
              <w:t>m</w:t>
            </w:r>
            <w:r w:rsidRPr="00081329">
              <w:rPr>
                <w:sz w:val="20"/>
                <w:lang w:eastAsia="en-GB"/>
              </w:rPr>
              <w:t xml:space="preserve">onthly </w:t>
            </w:r>
            <w:r>
              <w:rPr>
                <w:sz w:val="20"/>
                <w:lang w:eastAsia="en-GB"/>
              </w:rPr>
              <w:t xml:space="preserve">performance review </w:t>
            </w:r>
            <w:r w:rsidRPr="00081329">
              <w:rPr>
                <w:sz w:val="20"/>
                <w:lang w:eastAsia="en-GB"/>
              </w:rPr>
              <w:t>meetings</w:t>
            </w:r>
            <w:r>
              <w:rPr>
                <w:sz w:val="20"/>
                <w:lang w:eastAsia="en-GB"/>
              </w:rPr>
              <w:t>, monthly audit meetings (including 3 onsite for each)</w:t>
            </w:r>
            <w:r w:rsidRPr="00081329">
              <w:rPr>
                <w:sz w:val="20"/>
                <w:lang w:eastAsia="en-GB"/>
              </w:rPr>
              <w:t>. Approx</w:t>
            </w:r>
            <w:r>
              <w:rPr>
                <w:sz w:val="20"/>
                <w:lang w:eastAsia="en-GB"/>
              </w:rPr>
              <w:t>.</w:t>
            </w:r>
            <w:r w:rsidRPr="00081329">
              <w:rPr>
                <w:b/>
                <w:bCs/>
                <w:sz w:val="20"/>
                <w:lang w:eastAsia="en-GB"/>
              </w:rPr>
              <w:t xml:space="preserve"> </w:t>
            </w:r>
            <w:r>
              <w:rPr>
                <w:b/>
                <w:bCs/>
                <w:sz w:val="20"/>
                <w:lang w:eastAsia="en-GB"/>
              </w:rPr>
              <w:t>24</w:t>
            </w:r>
            <w:r w:rsidRPr="00081329">
              <w:rPr>
                <w:b/>
                <w:bCs/>
                <w:sz w:val="20"/>
                <w:lang w:eastAsia="en-GB"/>
              </w:rPr>
              <w:t xml:space="preserve"> per </w:t>
            </w:r>
            <w:r>
              <w:rPr>
                <w:b/>
                <w:bCs/>
                <w:sz w:val="20"/>
                <w:lang w:eastAsia="en-GB"/>
              </w:rPr>
              <w:t>annum plus any additional ad-hoc monthly meetings and reports as required.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2C44043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DE1F760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0DBD7B9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7CEF905F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D82873F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638B43BE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70B2B147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</w:tr>
      <w:tr w:rsidR="002D00B8" w:rsidRPr="00081329" w14:paraId="1F20CD8C" w14:textId="77777777" w:rsidTr="00126614">
        <w:trPr>
          <w:trHeight w:val="717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BA207A4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>
              <w:rPr>
                <w:b/>
                <w:bCs/>
                <w:sz w:val="20"/>
                <w:lang w:eastAsia="en-GB"/>
              </w:rPr>
              <w:t>F</w:t>
            </w:r>
          </w:p>
        </w:tc>
        <w:tc>
          <w:tcPr>
            <w:tcW w:w="53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20C18DC" w14:textId="3C3BA057" w:rsidR="002D00B8" w:rsidRPr="00081329" w:rsidRDefault="002D00B8" w:rsidP="002B7D54">
            <w:pPr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 xml:space="preserve">Fraud detection / prevention </w:t>
            </w:r>
            <w:r>
              <w:rPr>
                <w:sz w:val="20"/>
                <w:lang w:eastAsia="en-GB"/>
              </w:rPr>
              <w:t>–</w:t>
            </w:r>
            <w:r w:rsidRPr="00081329">
              <w:rPr>
                <w:sz w:val="20"/>
                <w:lang w:eastAsia="en-GB"/>
              </w:rPr>
              <w:t xml:space="preserve"> investigation</w:t>
            </w:r>
            <w:r>
              <w:rPr>
                <w:sz w:val="20"/>
                <w:lang w:eastAsia="en-GB"/>
              </w:rPr>
              <w:t xml:space="preserve"> &amp;</w:t>
            </w:r>
            <w:r w:rsidRPr="00081329">
              <w:rPr>
                <w:sz w:val="20"/>
                <w:lang w:eastAsia="en-GB"/>
              </w:rPr>
              <w:t xml:space="preserve"> audit</w:t>
            </w:r>
            <w:r>
              <w:rPr>
                <w:sz w:val="20"/>
                <w:lang w:eastAsia="en-GB"/>
              </w:rPr>
              <w:t xml:space="preserve"> on</w:t>
            </w:r>
            <w:r w:rsidRPr="00081329">
              <w:rPr>
                <w:sz w:val="20"/>
                <w:lang w:eastAsia="en-GB"/>
              </w:rPr>
              <w:t xml:space="preserve"> post payment assuming </w:t>
            </w:r>
            <w:r>
              <w:rPr>
                <w:sz w:val="20"/>
                <w:lang w:eastAsia="en-GB"/>
              </w:rPr>
              <w:t>3</w:t>
            </w:r>
            <w:r w:rsidRPr="00081329">
              <w:rPr>
                <w:sz w:val="20"/>
                <w:lang w:eastAsia="en-GB"/>
              </w:rPr>
              <w:t xml:space="preserve">% of </w:t>
            </w:r>
            <w:r>
              <w:rPr>
                <w:sz w:val="20"/>
                <w:lang w:eastAsia="en-GB"/>
              </w:rPr>
              <w:t>payments</w:t>
            </w:r>
            <w:r w:rsidRPr="00081329">
              <w:rPr>
                <w:sz w:val="20"/>
                <w:lang w:eastAsia="en-GB"/>
              </w:rPr>
              <w:t>, Approx</w:t>
            </w:r>
            <w:r>
              <w:rPr>
                <w:sz w:val="20"/>
                <w:lang w:eastAsia="en-GB"/>
              </w:rPr>
              <w:t>.</w:t>
            </w:r>
            <w:r w:rsidRPr="00081329">
              <w:rPr>
                <w:sz w:val="20"/>
                <w:lang w:eastAsia="en-GB"/>
              </w:rPr>
              <w:t xml:space="preserve"> </w:t>
            </w:r>
            <w:r>
              <w:rPr>
                <w:b/>
                <w:bCs/>
                <w:sz w:val="20"/>
                <w:lang w:eastAsia="en-GB"/>
              </w:rPr>
              <w:t>3,0</w:t>
            </w:r>
            <w:r w:rsidRPr="00081329">
              <w:rPr>
                <w:b/>
                <w:bCs/>
                <w:sz w:val="20"/>
                <w:lang w:eastAsia="en-GB"/>
              </w:rPr>
              <w:t xml:space="preserve">00 per </w:t>
            </w:r>
            <w:r>
              <w:rPr>
                <w:b/>
                <w:bCs/>
                <w:sz w:val="20"/>
                <w:lang w:eastAsia="en-GB"/>
              </w:rPr>
              <w:t>annum.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65229A8B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7B8FB28A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52C1557D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5DF971E7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5938E6C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8CBA777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7E45F17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</w:tr>
      <w:tr w:rsidR="002D00B8" w:rsidRPr="00081329" w14:paraId="2B0B1636" w14:textId="77777777" w:rsidTr="00126614">
        <w:trPr>
          <w:trHeight w:val="515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87A45AE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>
              <w:rPr>
                <w:b/>
                <w:bCs/>
                <w:sz w:val="20"/>
                <w:lang w:eastAsia="en-GB"/>
              </w:rPr>
              <w:t>g</w:t>
            </w:r>
          </w:p>
        </w:tc>
        <w:tc>
          <w:tcPr>
            <w:tcW w:w="53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D00B8A" w14:textId="77777777" w:rsidR="002D00B8" w:rsidRPr="00081329" w:rsidRDefault="002D00B8" w:rsidP="00126614">
            <w:pPr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 xml:space="preserve">Other - please specify: (tenderers to line itemise any other relevant implementation costs - insert rows as necessary) 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6957731D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5AE81266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416BE5B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79160BB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F38BE33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EE58352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5EB9DA2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</w:tr>
      <w:tr w:rsidR="002D00B8" w:rsidRPr="00081329" w14:paraId="14BC01D7" w14:textId="77777777" w:rsidTr="00126614">
        <w:trPr>
          <w:trHeight w:val="330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35FDE98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FEB6A45" w14:textId="77777777" w:rsidR="002D00B8" w:rsidRPr="00081329" w:rsidRDefault="002D00B8" w:rsidP="00126614">
            <w:pPr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558DF57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D7CD344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8C19632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5ABC260" w14:textId="77777777" w:rsidR="002D00B8" w:rsidRPr="00081329" w:rsidRDefault="002D00B8" w:rsidP="00126614">
            <w:pPr>
              <w:jc w:val="center"/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94C97EB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A6CF14F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60721C7E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</w:tr>
      <w:tr w:rsidR="002D00B8" w:rsidRPr="00081329" w14:paraId="235AABC7" w14:textId="77777777" w:rsidTr="00126614">
        <w:trPr>
          <w:trHeight w:val="251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14:paraId="0B9F5672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14:paraId="7AC415DF" w14:textId="77777777" w:rsidR="002D00B8" w:rsidRPr="00081329" w:rsidRDefault="002D00B8" w:rsidP="00126614">
            <w:pPr>
              <w:ind w:firstLineChars="100" w:firstLine="201"/>
              <w:jc w:val="right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Total </w:t>
            </w:r>
            <w:r>
              <w:rPr>
                <w:b/>
                <w:bCs/>
                <w:sz w:val="20"/>
                <w:lang w:eastAsia="en-GB"/>
              </w:rPr>
              <w:t>Operational</w:t>
            </w:r>
            <w:r w:rsidRPr="00081329">
              <w:rPr>
                <w:b/>
                <w:bCs/>
                <w:sz w:val="20"/>
                <w:lang w:eastAsia="en-GB"/>
              </w:rPr>
              <w:t xml:space="preserve"> </w:t>
            </w:r>
            <w:r>
              <w:rPr>
                <w:b/>
                <w:bCs/>
                <w:sz w:val="20"/>
                <w:lang w:eastAsia="en-GB"/>
              </w:rPr>
              <w:t>Annual</w:t>
            </w:r>
            <w:r w:rsidRPr="00081329">
              <w:rPr>
                <w:b/>
                <w:bCs/>
                <w:sz w:val="20"/>
                <w:lang w:eastAsia="en-GB"/>
              </w:rPr>
              <w:t xml:space="preserve"> cost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F8810A2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 £              -   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31F3042C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 £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52F3E659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 £              -   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71D8C06B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 £              -   </w:t>
            </w:r>
          </w:p>
        </w:tc>
      </w:tr>
      <w:tr w:rsidR="002D00B8" w:rsidRPr="00081329" w14:paraId="58902AEE" w14:textId="77777777" w:rsidTr="00126614">
        <w:trPr>
          <w:trHeight w:val="330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0B0F0"/>
            <w:vAlign w:val="center"/>
            <w:hideMark/>
          </w:tcPr>
          <w:p w14:paraId="687CC223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C</w:t>
            </w:r>
          </w:p>
        </w:tc>
        <w:tc>
          <w:tcPr>
            <w:tcW w:w="12900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00B0F0"/>
            <w:vAlign w:val="center"/>
            <w:hideMark/>
          </w:tcPr>
          <w:p w14:paraId="1530B88C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Total </w:t>
            </w:r>
            <w:r>
              <w:rPr>
                <w:b/>
                <w:bCs/>
                <w:sz w:val="20"/>
                <w:lang w:eastAsia="en-GB"/>
              </w:rPr>
              <w:t>Operational</w:t>
            </w:r>
            <w:r w:rsidRPr="00081329">
              <w:rPr>
                <w:b/>
                <w:bCs/>
                <w:sz w:val="20"/>
                <w:lang w:eastAsia="en-GB"/>
              </w:rPr>
              <w:t xml:space="preserve"> </w:t>
            </w:r>
            <w:r>
              <w:rPr>
                <w:b/>
                <w:bCs/>
                <w:sz w:val="20"/>
                <w:lang w:eastAsia="en-GB"/>
              </w:rPr>
              <w:t xml:space="preserve">contract </w:t>
            </w:r>
            <w:r w:rsidRPr="00081329">
              <w:rPr>
                <w:b/>
                <w:bCs/>
                <w:sz w:val="20"/>
                <w:lang w:eastAsia="en-GB"/>
              </w:rPr>
              <w:t>cost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000"/>
            <w:hideMark/>
          </w:tcPr>
          <w:p w14:paraId="092481B1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 £              -   </w:t>
            </w:r>
          </w:p>
        </w:tc>
      </w:tr>
    </w:tbl>
    <w:p w14:paraId="2DCBDF2D" w14:textId="77777777" w:rsidR="002D00B8" w:rsidRDefault="002D00B8" w:rsidP="002D00B8"/>
    <w:p w14:paraId="013D9EB6" w14:textId="77777777" w:rsidR="002D00B8" w:rsidRDefault="002D00B8" w:rsidP="002D00B8"/>
    <w:p w14:paraId="33FE6C08" w14:textId="77777777" w:rsidR="002D00B8" w:rsidRDefault="002D00B8" w:rsidP="002D00B8"/>
    <w:p w14:paraId="4283466D" w14:textId="77777777" w:rsidR="002D00B8" w:rsidRDefault="002D00B8" w:rsidP="002D00B8"/>
    <w:p w14:paraId="41318892" w14:textId="77777777" w:rsidR="002D00B8" w:rsidRDefault="002D00B8" w:rsidP="002D00B8"/>
    <w:tbl>
      <w:tblPr>
        <w:tblW w:w="14743" w:type="dxa"/>
        <w:tblInd w:w="-318" w:type="dxa"/>
        <w:tblLook w:val="04A0" w:firstRow="1" w:lastRow="0" w:firstColumn="1" w:lastColumn="0" w:noHBand="0" w:noVBand="1"/>
      </w:tblPr>
      <w:tblGrid>
        <w:gridCol w:w="426"/>
        <w:gridCol w:w="4665"/>
        <w:gridCol w:w="1120"/>
        <w:gridCol w:w="1120"/>
        <w:gridCol w:w="1120"/>
        <w:gridCol w:w="1340"/>
        <w:gridCol w:w="1340"/>
        <w:gridCol w:w="2195"/>
        <w:gridCol w:w="1417"/>
      </w:tblGrid>
      <w:tr w:rsidR="002D00B8" w:rsidRPr="00081329" w14:paraId="55FC1732" w14:textId="77777777" w:rsidTr="00126614">
        <w:trPr>
          <w:trHeight w:val="285"/>
        </w:trPr>
        <w:tc>
          <w:tcPr>
            <w:tcW w:w="14743" w:type="dxa"/>
            <w:gridSpan w:val="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E4BC"/>
            <w:vAlign w:val="center"/>
            <w:hideMark/>
          </w:tcPr>
          <w:p w14:paraId="2451176B" w14:textId="77777777" w:rsidR="002D00B8" w:rsidRPr="00081329" w:rsidRDefault="002D00B8" w:rsidP="00126614">
            <w:pPr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SUMMARY</w:t>
            </w:r>
          </w:p>
        </w:tc>
      </w:tr>
      <w:tr w:rsidR="002D00B8" w:rsidRPr="00081329" w14:paraId="22E67E9F" w14:textId="77777777" w:rsidTr="00126614">
        <w:trPr>
          <w:trHeight w:val="285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A6A6A6"/>
            <w:vAlign w:val="center"/>
            <w:hideMark/>
          </w:tcPr>
          <w:p w14:paraId="4312C343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4</w:t>
            </w:r>
          </w:p>
        </w:tc>
        <w:tc>
          <w:tcPr>
            <w:tcW w:w="12900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A6A6A6"/>
            <w:vAlign w:val="center"/>
            <w:hideMark/>
          </w:tcPr>
          <w:p w14:paraId="41D9C2F9" w14:textId="77777777" w:rsidR="002D00B8" w:rsidRPr="00081329" w:rsidRDefault="002D00B8" w:rsidP="00126614">
            <w:pPr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Summary of all costs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A6A6A6"/>
            <w:hideMark/>
          </w:tcPr>
          <w:p w14:paraId="5A1997EE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Total Cost</w:t>
            </w:r>
          </w:p>
        </w:tc>
      </w:tr>
      <w:tr w:rsidR="002D00B8" w:rsidRPr="00081329" w14:paraId="424A3A10" w14:textId="77777777" w:rsidTr="00126614">
        <w:trPr>
          <w:trHeight w:val="285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946895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a</w:t>
            </w:r>
          </w:p>
        </w:tc>
        <w:tc>
          <w:tcPr>
            <w:tcW w:w="46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7B7D1FA0" w14:textId="77777777" w:rsidR="002D00B8" w:rsidRPr="00081329" w:rsidRDefault="002D00B8" w:rsidP="00126614">
            <w:pPr>
              <w:rPr>
                <w:b/>
                <w:bCs/>
                <w:sz w:val="20"/>
                <w:lang w:eastAsia="en-GB"/>
              </w:rPr>
            </w:pPr>
            <w:r>
              <w:rPr>
                <w:b/>
                <w:bCs/>
                <w:sz w:val="20"/>
                <w:lang w:eastAsia="en-GB"/>
              </w:rPr>
              <w:t>Total I</w:t>
            </w:r>
            <w:r w:rsidRPr="00081329">
              <w:rPr>
                <w:b/>
                <w:bCs/>
                <w:sz w:val="20"/>
                <w:lang w:eastAsia="en-GB"/>
              </w:rPr>
              <w:t xml:space="preserve">mplementation one off </w:t>
            </w:r>
            <w:r>
              <w:rPr>
                <w:b/>
                <w:bCs/>
                <w:sz w:val="20"/>
                <w:lang w:eastAsia="en-GB"/>
              </w:rPr>
              <w:t xml:space="preserve">contract </w:t>
            </w:r>
            <w:r w:rsidRPr="00081329">
              <w:rPr>
                <w:b/>
                <w:bCs/>
                <w:sz w:val="20"/>
                <w:lang w:eastAsia="en-GB"/>
              </w:rPr>
              <w:t>cost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A3334F0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9829FBF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533743F1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A36616D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3444326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CD0FD9E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89E770F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 £              -   </w:t>
            </w:r>
          </w:p>
        </w:tc>
      </w:tr>
      <w:tr w:rsidR="002D00B8" w:rsidRPr="00081329" w14:paraId="74DE6B09" w14:textId="77777777" w:rsidTr="00126614">
        <w:trPr>
          <w:trHeight w:val="285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4A259D2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b</w:t>
            </w:r>
          </w:p>
        </w:tc>
        <w:tc>
          <w:tcPr>
            <w:tcW w:w="466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535C973E" w14:textId="77777777" w:rsidR="002D00B8" w:rsidRPr="00081329" w:rsidRDefault="002D00B8" w:rsidP="00126614">
            <w:pPr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Total </w:t>
            </w:r>
            <w:r>
              <w:rPr>
                <w:b/>
                <w:bCs/>
                <w:sz w:val="20"/>
                <w:lang w:eastAsia="en-GB"/>
              </w:rPr>
              <w:t>Delivery F</w:t>
            </w:r>
            <w:r w:rsidRPr="00081329">
              <w:rPr>
                <w:b/>
                <w:bCs/>
                <w:sz w:val="20"/>
                <w:lang w:eastAsia="en-GB"/>
              </w:rPr>
              <w:t xml:space="preserve">ixed </w:t>
            </w:r>
            <w:r>
              <w:rPr>
                <w:b/>
                <w:bCs/>
                <w:sz w:val="20"/>
                <w:lang w:eastAsia="en-GB"/>
              </w:rPr>
              <w:t xml:space="preserve">contract </w:t>
            </w:r>
            <w:r w:rsidRPr="00081329">
              <w:rPr>
                <w:b/>
                <w:bCs/>
                <w:sz w:val="20"/>
                <w:lang w:eastAsia="en-GB"/>
              </w:rPr>
              <w:t xml:space="preserve">cost 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22230A14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54671F7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6A8EDC42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5A4AD6B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199D8265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4AA009B9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78A1DE69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 £              -   </w:t>
            </w:r>
          </w:p>
        </w:tc>
      </w:tr>
      <w:tr w:rsidR="002D00B8" w:rsidRPr="00081329" w14:paraId="4588B941" w14:textId="77777777" w:rsidTr="00126614">
        <w:trPr>
          <w:trHeight w:val="285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BD3314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c</w:t>
            </w:r>
          </w:p>
        </w:tc>
        <w:tc>
          <w:tcPr>
            <w:tcW w:w="12900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C5D5504" w14:textId="77777777" w:rsidR="002D00B8" w:rsidRPr="00081329" w:rsidRDefault="002D00B8" w:rsidP="00126614">
            <w:pPr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Total </w:t>
            </w:r>
            <w:r>
              <w:rPr>
                <w:b/>
                <w:bCs/>
                <w:sz w:val="20"/>
                <w:lang w:eastAsia="en-GB"/>
              </w:rPr>
              <w:t>Operational</w:t>
            </w:r>
            <w:r w:rsidRPr="00081329">
              <w:rPr>
                <w:b/>
                <w:bCs/>
                <w:sz w:val="20"/>
                <w:lang w:eastAsia="en-GB"/>
              </w:rPr>
              <w:t xml:space="preserve"> </w:t>
            </w:r>
            <w:r>
              <w:rPr>
                <w:b/>
                <w:bCs/>
                <w:sz w:val="20"/>
                <w:lang w:eastAsia="en-GB"/>
              </w:rPr>
              <w:t xml:space="preserve">contract </w:t>
            </w:r>
            <w:r w:rsidRPr="00081329">
              <w:rPr>
                <w:b/>
                <w:bCs/>
                <w:sz w:val="20"/>
                <w:lang w:eastAsia="en-GB"/>
              </w:rPr>
              <w:t xml:space="preserve">cost 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39350A0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 £              -   </w:t>
            </w:r>
          </w:p>
        </w:tc>
      </w:tr>
      <w:tr w:rsidR="002D00B8" w:rsidRPr="00081329" w14:paraId="590F4405" w14:textId="77777777" w:rsidTr="00126614">
        <w:trPr>
          <w:trHeight w:val="285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0000"/>
            <w:vAlign w:val="center"/>
            <w:hideMark/>
          </w:tcPr>
          <w:p w14:paraId="2937D61F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D</w:t>
            </w:r>
          </w:p>
        </w:tc>
        <w:tc>
          <w:tcPr>
            <w:tcW w:w="12900" w:type="dxa"/>
            <w:gridSpan w:val="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0000"/>
            <w:vAlign w:val="center"/>
            <w:hideMark/>
          </w:tcPr>
          <w:p w14:paraId="5E1E1F21" w14:textId="42C4E8A1" w:rsidR="002D00B8" w:rsidRPr="00081329" w:rsidRDefault="002D00B8" w:rsidP="00126614">
            <w:pPr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TOTAL CONTRACT VALUE</w:t>
            </w:r>
            <w:r w:rsidR="00A72E6A">
              <w:rPr>
                <w:b/>
                <w:bCs/>
                <w:sz w:val="20"/>
                <w:lang w:eastAsia="en-GB"/>
              </w:rPr>
              <w:t xml:space="preserve"> (</w:t>
            </w:r>
            <w:r w:rsidR="00F33C02">
              <w:rPr>
                <w:b/>
                <w:bCs/>
                <w:sz w:val="20"/>
                <w:lang w:eastAsia="en-GB"/>
              </w:rPr>
              <w:t xml:space="preserve">NB: All price is </w:t>
            </w:r>
            <w:r w:rsidR="00A72E6A">
              <w:rPr>
                <w:b/>
                <w:bCs/>
                <w:sz w:val="20"/>
                <w:lang w:eastAsia="en-GB"/>
              </w:rPr>
              <w:t>Firm Fixed Price for the duration of contract, excluding VAT)</w:t>
            </w:r>
            <w:r w:rsidR="003B6CC4">
              <w:rPr>
                <w:b/>
                <w:bCs/>
                <w:sz w:val="20"/>
                <w:lang w:eastAsia="en-GB"/>
              </w:rPr>
              <w:t xml:space="preserve"> = </w:t>
            </w:r>
            <w:proofErr w:type="spellStart"/>
            <w:r w:rsidR="003B6CC4">
              <w:rPr>
                <w:b/>
                <w:bCs/>
                <w:sz w:val="20"/>
                <w:lang w:eastAsia="en-GB"/>
              </w:rPr>
              <w:t>Eevaluation</w:t>
            </w:r>
            <w:proofErr w:type="spellEnd"/>
            <w:r w:rsidR="003B6CC4">
              <w:rPr>
                <w:b/>
                <w:bCs/>
                <w:sz w:val="20"/>
                <w:lang w:eastAsia="en-GB"/>
              </w:rPr>
              <w:t xml:space="preserve"> Price (EP)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00"/>
            <w:hideMark/>
          </w:tcPr>
          <w:p w14:paraId="449D13D9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 xml:space="preserve"> £              -   </w:t>
            </w:r>
          </w:p>
        </w:tc>
      </w:tr>
    </w:tbl>
    <w:p w14:paraId="39B16C01" w14:textId="77777777" w:rsidR="002D00B8" w:rsidRDefault="002D00B8" w:rsidP="002D00B8"/>
    <w:tbl>
      <w:tblPr>
        <w:tblW w:w="14743" w:type="dxa"/>
        <w:tblInd w:w="-318" w:type="dxa"/>
        <w:tblLook w:val="04A0" w:firstRow="1" w:lastRow="0" w:firstColumn="1" w:lastColumn="0" w:noHBand="0" w:noVBand="1"/>
      </w:tblPr>
      <w:tblGrid>
        <w:gridCol w:w="411"/>
        <w:gridCol w:w="15"/>
        <w:gridCol w:w="385"/>
        <w:gridCol w:w="13000"/>
        <w:gridCol w:w="932"/>
      </w:tblGrid>
      <w:tr w:rsidR="002D00B8" w:rsidRPr="00081329" w14:paraId="361D1380" w14:textId="77777777" w:rsidTr="00C36E00">
        <w:trPr>
          <w:trHeight w:val="285"/>
        </w:trPr>
        <w:tc>
          <w:tcPr>
            <w:tcW w:w="14743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8E4BC"/>
            <w:vAlign w:val="center"/>
            <w:hideMark/>
          </w:tcPr>
          <w:p w14:paraId="66892353" w14:textId="77777777" w:rsidR="002D00B8" w:rsidRPr="00081329" w:rsidRDefault="002D00B8" w:rsidP="00126614">
            <w:pPr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ASSUMPTIONS</w:t>
            </w:r>
          </w:p>
        </w:tc>
      </w:tr>
      <w:tr w:rsidR="002D00B8" w:rsidRPr="00081329" w14:paraId="758012A4" w14:textId="77777777" w:rsidTr="00C36E00">
        <w:trPr>
          <w:trHeight w:val="330"/>
        </w:trPr>
        <w:tc>
          <w:tcPr>
            <w:tcW w:w="426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481E201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1</w:t>
            </w:r>
          </w:p>
        </w:tc>
        <w:tc>
          <w:tcPr>
            <w:tcW w:w="14317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5C8054C" w14:textId="77777777" w:rsidR="002D00B8" w:rsidRPr="00081329" w:rsidRDefault="002D00B8" w:rsidP="00126614">
            <w:pPr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Please note costs should only relate to the percentage use of item with respect to the NMRU activity</w:t>
            </w:r>
          </w:p>
        </w:tc>
      </w:tr>
      <w:tr w:rsidR="002D00B8" w:rsidRPr="00081329" w14:paraId="3277A6F2" w14:textId="77777777" w:rsidTr="00C36E00">
        <w:trPr>
          <w:trHeight w:val="495"/>
        </w:trPr>
        <w:tc>
          <w:tcPr>
            <w:tcW w:w="426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581C35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2</w:t>
            </w:r>
          </w:p>
        </w:tc>
        <w:tc>
          <w:tcPr>
            <w:tcW w:w="14317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83EF632" w14:textId="77777777" w:rsidR="002D00B8" w:rsidRPr="00081329" w:rsidRDefault="002D00B8" w:rsidP="00126614">
            <w:pPr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For rates calculation purposes, the standard working year comprises a working day of 8 hours, for 5 days a week for 44 weeks a year, giving a total of 220 days or 1760 hours per annum</w:t>
            </w:r>
          </w:p>
        </w:tc>
      </w:tr>
      <w:tr w:rsidR="002D00B8" w:rsidRPr="00081329" w14:paraId="509C98DD" w14:textId="77777777" w:rsidTr="00C36E00">
        <w:trPr>
          <w:trHeight w:val="330"/>
        </w:trPr>
        <w:tc>
          <w:tcPr>
            <w:tcW w:w="426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4C5008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3</w:t>
            </w:r>
          </w:p>
        </w:tc>
        <w:tc>
          <w:tcPr>
            <w:tcW w:w="14317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1A70CA4" w14:textId="77777777" w:rsidR="002D00B8" w:rsidRPr="00081329" w:rsidRDefault="002D00B8" w:rsidP="00126614">
            <w:pPr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>Please adapt your proposed solution to fit items as listed on this template to enable "like for Like" evaluation</w:t>
            </w:r>
          </w:p>
        </w:tc>
      </w:tr>
      <w:tr w:rsidR="002D00B8" w:rsidRPr="00081329" w14:paraId="149EBF4D" w14:textId="77777777" w:rsidTr="00C36E00">
        <w:trPr>
          <w:trHeight w:val="795"/>
        </w:trPr>
        <w:tc>
          <w:tcPr>
            <w:tcW w:w="426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A13359" w14:textId="77777777" w:rsidR="002D00B8" w:rsidRPr="00081329" w:rsidRDefault="002D00B8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 w:rsidRPr="00081329">
              <w:rPr>
                <w:b/>
                <w:bCs/>
                <w:sz w:val="20"/>
                <w:lang w:eastAsia="en-GB"/>
              </w:rPr>
              <w:t>4</w:t>
            </w:r>
          </w:p>
        </w:tc>
        <w:tc>
          <w:tcPr>
            <w:tcW w:w="14317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D3BA7BD" w14:textId="4B8BE0C1" w:rsidR="002D00B8" w:rsidRPr="00081329" w:rsidRDefault="002D00B8" w:rsidP="0059261E">
            <w:pPr>
              <w:rPr>
                <w:sz w:val="20"/>
                <w:lang w:eastAsia="en-GB"/>
              </w:rPr>
            </w:pPr>
            <w:r w:rsidRPr="00081329">
              <w:rPr>
                <w:sz w:val="20"/>
                <w:lang w:eastAsia="en-GB"/>
              </w:rPr>
              <w:t xml:space="preserve">Assessment of </w:t>
            </w:r>
            <w:r w:rsidR="0059261E">
              <w:rPr>
                <w:sz w:val="20"/>
                <w:lang w:eastAsia="en-GB"/>
              </w:rPr>
              <w:t>Operational</w:t>
            </w:r>
            <w:r w:rsidRPr="00081329">
              <w:rPr>
                <w:sz w:val="20"/>
                <w:lang w:eastAsia="en-GB"/>
              </w:rPr>
              <w:t xml:space="preserve"> Contract costs for volumes (Cost must exclude the fixed element costs detailed in 2) </w:t>
            </w:r>
            <w:r w:rsidRPr="00081329">
              <w:rPr>
                <w:sz w:val="20"/>
                <w:lang w:eastAsia="en-GB"/>
              </w:rPr>
              <w:br/>
              <w:t>Assuming quantities as per ITT Part B: Specification, Section one, Annex B - NMS Statistics, monthly quantity quoted is approximately rounded up for evaluation</w:t>
            </w:r>
          </w:p>
        </w:tc>
      </w:tr>
      <w:tr w:rsidR="0059261E" w:rsidRPr="00081329" w14:paraId="1C4014B3" w14:textId="77777777" w:rsidTr="00431598">
        <w:trPr>
          <w:trHeight w:val="296"/>
        </w:trPr>
        <w:tc>
          <w:tcPr>
            <w:tcW w:w="426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B1847A" w14:textId="6166CE2C" w:rsidR="0059261E" w:rsidRPr="00081329" w:rsidRDefault="0059261E" w:rsidP="00126614">
            <w:pPr>
              <w:jc w:val="center"/>
              <w:rPr>
                <w:b/>
                <w:bCs/>
                <w:sz w:val="20"/>
                <w:lang w:eastAsia="en-GB"/>
              </w:rPr>
            </w:pPr>
            <w:r>
              <w:rPr>
                <w:b/>
                <w:bCs/>
                <w:sz w:val="20"/>
                <w:lang w:eastAsia="en-GB"/>
              </w:rPr>
              <w:t>5</w:t>
            </w:r>
          </w:p>
        </w:tc>
        <w:tc>
          <w:tcPr>
            <w:tcW w:w="14317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4F341615" w14:textId="064AADE4" w:rsidR="0059261E" w:rsidRPr="00081329" w:rsidRDefault="00431598" w:rsidP="00431598">
            <w:pPr>
              <w:rPr>
                <w:sz w:val="20"/>
                <w:lang w:eastAsia="en-GB"/>
              </w:rPr>
            </w:pPr>
            <w:r>
              <w:rPr>
                <w:sz w:val="20"/>
                <w:lang w:eastAsia="en-GB"/>
              </w:rPr>
              <w:t xml:space="preserve">The requirement for year on year </w:t>
            </w:r>
            <w:proofErr w:type="gramStart"/>
            <w:r>
              <w:rPr>
                <w:sz w:val="20"/>
                <w:lang w:eastAsia="en-GB"/>
              </w:rPr>
              <w:t>savings,</w:t>
            </w:r>
            <w:proofErr w:type="gramEnd"/>
            <w:r>
              <w:rPr>
                <w:sz w:val="20"/>
                <w:lang w:eastAsia="en-GB"/>
              </w:rPr>
              <w:t xml:space="preserve"> will mean that through innovation, continuous improvement and efficiency, the cost will be lower in subsequent years.</w:t>
            </w:r>
          </w:p>
        </w:tc>
      </w:tr>
      <w:tr w:rsidR="002D00B8" w:rsidRPr="00081329" w14:paraId="20C841C2" w14:textId="77777777" w:rsidTr="00C36E00">
        <w:trPr>
          <w:gridBefore w:val="1"/>
          <w:gridAfter w:val="1"/>
          <w:wBefore w:w="411" w:type="dxa"/>
          <w:wAfter w:w="932" w:type="dxa"/>
          <w:trHeight w:val="255"/>
        </w:trPr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726A" w14:textId="77777777" w:rsidR="002D00B8" w:rsidRPr="00081329" w:rsidRDefault="002D00B8" w:rsidP="00126614">
            <w:pPr>
              <w:rPr>
                <w:sz w:val="20"/>
                <w:lang w:eastAsia="en-GB"/>
              </w:rPr>
            </w:pPr>
          </w:p>
        </w:tc>
        <w:tc>
          <w:tcPr>
            <w:tcW w:w="1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F449E" w14:textId="77777777" w:rsidR="002D00B8" w:rsidRPr="00420B6B" w:rsidRDefault="002D00B8" w:rsidP="00126614">
            <w:pPr>
              <w:rPr>
                <w:b/>
                <w:i/>
                <w:sz w:val="20"/>
                <w:lang w:eastAsia="en-GB"/>
              </w:rPr>
            </w:pPr>
            <w:r w:rsidRPr="00420B6B">
              <w:rPr>
                <w:b/>
                <w:i/>
                <w:sz w:val="20"/>
                <w:lang w:eastAsia="en-GB"/>
              </w:rPr>
              <w:t>To be completed and returned to the Authority.</w:t>
            </w:r>
          </w:p>
        </w:tc>
      </w:tr>
    </w:tbl>
    <w:p w14:paraId="3462D380" w14:textId="77777777" w:rsidR="00040159" w:rsidRDefault="00040159" w:rsidP="00040159">
      <w:pPr>
        <w:pStyle w:val="Textindent"/>
      </w:pPr>
    </w:p>
    <w:sectPr w:rsidR="00040159" w:rsidSect="001D14B9">
      <w:headerReference w:type="default" r:id="rId13"/>
      <w:footerReference w:type="default" r:id="rId14"/>
      <w:headerReference w:type="first" r:id="rId15"/>
      <w:pgSz w:w="16838" w:h="11906" w:orient="landscape" w:code="9"/>
      <w:pgMar w:top="851" w:right="851" w:bottom="851" w:left="1701" w:header="72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2D387" w14:textId="77777777" w:rsidR="0081317E" w:rsidRDefault="0081317E">
      <w:r>
        <w:separator/>
      </w:r>
    </w:p>
    <w:p w14:paraId="3462D388" w14:textId="77777777" w:rsidR="0081317E" w:rsidRDefault="0081317E"/>
  </w:endnote>
  <w:endnote w:type="continuationSeparator" w:id="0">
    <w:p w14:paraId="3462D389" w14:textId="77777777" w:rsidR="0081317E" w:rsidRDefault="0081317E">
      <w:r>
        <w:continuationSeparator/>
      </w:r>
    </w:p>
    <w:p w14:paraId="3462D38A" w14:textId="77777777" w:rsidR="0081317E" w:rsidRDefault="008131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690064" w:usb1="0067006E" w:usb2="00000073" w:usb3="00410000" w:csb0="00690072" w:csb1="006C0061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2D38B" w14:textId="77777777" w:rsidR="00E818E0" w:rsidRPr="003B0E17" w:rsidRDefault="00E818E0" w:rsidP="00E818E0">
    <w:pPr>
      <w:pStyle w:val="Footer"/>
      <w:spacing w:after="60"/>
      <w:rPr>
        <w:rFonts w:ascii="Arial Narrow" w:hAnsi="Arial Narrow"/>
        <w:szCs w:val="18"/>
      </w:rPr>
    </w:pPr>
    <w:r>
      <w:rPr>
        <w:color w:val="000080"/>
        <w:sz w:val="16"/>
        <w:szCs w:val="16"/>
      </w:rPr>
      <w:t>ITT Part B – Pricing Schedule</w:t>
    </w:r>
    <w:r>
      <w:rPr>
        <w:color w:val="000080"/>
        <w:sz w:val="16"/>
        <w:szCs w:val="16"/>
      </w:rPr>
      <w:tab/>
      <w:t>DH-NMRU</w:t>
    </w:r>
    <w:r>
      <w:rPr>
        <w:color w:val="000080"/>
        <w:sz w:val="16"/>
        <w:szCs w:val="16"/>
      </w:rPr>
      <w:tab/>
    </w:r>
    <w:r w:rsidRPr="007551F9">
      <w:rPr>
        <w:color w:val="000080"/>
        <w:sz w:val="16"/>
        <w:szCs w:val="16"/>
      </w:rPr>
      <w:t xml:space="preserve"> </w:t>
    </w:r>
    <w:r w:rsidRPr="003B0E17">
      <w:rPr>
        <w:rFonts w:ascii="Arial Narrow" w:hAnsi="Arial Narrow"/>
        <w:szCs w:val="18"/>
      </w:rPr>
      <w:t xml:space="preserve">Page </w:t>
    </w:r>
    <w:r w:rsidRPr="003B0E17">
      <w:rPr>
        <w:rStyle w:val="PageNumber"/>
        <w:rFonts w:ascii="Arial Narrow" w:hAnsi="Arial Narrow"/>
        <w:szCs w:val="18"/>
      </w:rPr>
      <w:fldChar w:fldCharType="begin"/>
    </w:r>
    <w:r w:rsidRPr="003B0E17">
      <w:rPr>
        <w:rStyle w:val="PageNumber"/>
        <w:rFonts w:ascii="Arial Narrow" w:hAnsi="Arial Narrow"/>
        <w:szCs w:val="18"/>
      </w:rPr>
      <w:instrText xml:space="preserve"> PAGE </w:instrText>
    </w:r>
    <w:r w:rsidRPr="003B0E17">
      <w:rPr>
        <w:rStyle w:val="PageNumber"/>
        <w:rFonts w:ascii="Arial Narrow" w:hAnsi="Arial Narrow"/>
        <w:szCs w:val="18"/>
      </w:rPr>
      <w:fldChar w:fldCharType="separate"/>
    </w:r>
    <w:r w:rsidR="005C48CF">
      <w:rPr>
        <w:rStyle w:val="PageNumber"/>
        <w:rFonts w:ascii="Arial Narrow" w:hAnsi="Arial Narrow"/>
        <w:noProof/>
        <w:szCs w:val="18"/>
      </w:rPr>
      <w:t>1</w:t>
    </w:r>
    <w:r w:rsidRPr="003B0E17">
      <w:rPr>
        <w:rStyle w:val="PageNumber"/>
        <w:rFonts w:ascii="Arial Narrow" w:hAnsi="Arial Narrow"/>
        <w:szCs w:val="18"/>
      </w:rPr>
      <w:fldChar w:fldCharType="end"/>
    </w:r>
    <w:r w:rsidRPr="003B0E17">
      <w:rPr>
        <w:rStyle w:val="PageNumber"/>
        <w:rFonts w:ascii="Arial Narrow" w:hAnsi="Arial Narrow"/>
        <w:szCs w:val="18"/>
      </w:rPr>
      <w:t xml:space="preserve"> of </w:t>
    </w:r>
    <w:r w:rsidRPr="003B0E17">
      <w:rPr>
        <w:rStyle w:val="PageNumber"/>
        <w:rFonts w:ascii="Arial Narrow" w:hAnsi="Arial Narrow"/>
        <w:szCs w:val="18"/>
      </w:rPr>
      <w:fldChar w:fldCharType="begin"/>
    </w:r>
    <w:r w:rsidRPr="003B0E17">
      <w:rPr>
        <w:rStyle w:val="PageNumber"/>
        <w:rFonts w:ascii="Arial Narrow" w:hAnsi="Arial Narrow"/>
        <w:szCs w:val="18"/>
      </w:rPr>
      <w:instrText xml:space="preserve"> NUMPAGES </w:instrText>
    </w:r>
    <w:r w:rsidRPr="003B0E17">
      <w:rPr>
        <w:rStyle w:val="PageNumber"/>
        <w:rFonts w:ascii="Arial Narrow" w:hAnsi="Arial Narrow"/>
        <w:szCs w:val="18"/>
      </w:rPr>
      <w:fldChar w:fldCharType="separate"/>
    </w:r>
    <w:r w:rsidR="005C48CF">
      <w:rPr>
        <w:rStyle w:val="PageNumber"/>
        <w:rFonts w:ascii="Arial Narrow" w:hAnsi="Arial Narrow"/>
        <w:noProof/>
        <w:szCs w:val="18"/>
      </w:rPr>
      <w:t>4</w:t>
    </w:r>
    <w:r w:rsidRPr="003B0E17">
      <w:rPr>
        <w:rStyle w:val="PageNumber"/>
        <w:rFonts w:ascii="Arial Narrow" w:hAnsi="Arial Narrow"/>
        <w:szCs w:val="18"/>
      </w:rPr>
      <w:fldChar w:fldCharType="end"/>
    </w:r>
  </w:p>
  <w:p w14:paraId="3462D38C" w14:textId="0E713D48" w:rsidR="00637E53" w:rsidRPr="00E818E0" w:rsidRDefault="00E818E0" w:rsidP="00E818E0">
    <w:pPr>
      <w:pStyle w:val="Header"/>
      <w:rPr>
        <w:color w:val="000080"/>
        <w:sz w:val="18"/>
        <w:szCs w:val="18"/>
      </w:rPr>
    </w:pPr>
    <w:r>
      <w:rPr>
        <w:color w:val="000080"/>
        <w:sz w:val="18"/>
        <w:szCs w:val="18"/>
      </w:rPr>
      <w:t>T</w:t>
    </w:r>
    <w:r w:rsidRPr="00A52D7C">
      <w:rPr>
        <w:color w:val="000080"/>
        <w:sz w:val="18"/>
        <w:szCs w:val="18"/>
      </w:rPr>
      <w:t>ender response</w:t>
    </w:r>
    <w:r w:rsidRPr="007551F9">
      <w:rPr>
        <w:b/>
        <w:bCs/>
        <w:color w:val="000080"/>
        <w:sz w:val="18"/>
        <w:szCs w:val="18"/>
      </w:rPr>
      <w:t xml:space="preserve"> </w:t>
    </w:r>
    <w:r w:rsidRPr="00A52D7C">
      <w:rPr>
        <w:b/>
        <w:bCs/>
        <w:color w:val="000080"/>
        <w:sz w:val="18"/>
        <w:szCs w:val="18"/>
      </w:rPr>
      <w:t>Commercial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2D38F" w14:textId="77777777" w:rsidR="00E818E0" w:rsidRPr="003B0E17" w:rsidRDefault="00E818E0" w:rsidP="00E818E0">
    <w:pPr>
      <w:pStyle w:val="Footer"/>
      <w:spacing w:after="60"/>
      <w:rPr>
        <w:rFonts w:ascii="Arial Narrow" w:hAnsi="Arial Narrow"/>
        <w:szCs w:val="18"/>
      </w:rPr>
    </w:pPr>
    <w:r>
      <w:rPr>
        <w:color w:val="000080"/>
        <w:sz w:val="16"/>
        <w:szCs w:val="16"/>
      </w:rPr>
      <w:t>ITT Part B – Schedules</w:t>
    </w:r>
    <w:r>
      <w:rPr>
        <w:color w:val="000080"/>
        <w:sz w:val="16"/>
        <w:szCs w:val="16"/>
      </w:rPr>
      <w:tab/>
      <w:t>DH-NMRU</w:t>
    </w:r>
    <w:r>
      <w:rPr>
        <w:color w:val="000080"/>
        <w:sz w:val="16"/>
        <w:szCs w:val="16"/>
      </w:rPr>
      <w:tab/>
    </w:r>
    <w:r w:rsidRPr="007551F9">
      <w:rPr>
        <w:color w:val="000080"/>
        <w:sz w:val="16"/>
        <w:szCs w:val="16"/>
      </w:rPr>
      <w:t xml:space="preserve"> </w:t>
    </w:r>
    <w:r w:rsidRPr="003B0E17">
      <w:rPr>
        <w:rFonts w:ascii="Arial Narrow" w:hAnsi="Arial Narrow"/>
        <w:szCs w:val="18"/>
      </w:rPr>
      <w:t xml:space="preserve">Page </w:t>
    </w:r>
    <w:r w:rsidRPr="003B0E17">
      <w:rPr>
        <w:rStyle w:val="PageNumber"/>
        <w:rFonts w:ascii="Arial Narrow" w:hAnsi="Arial Narrow"/>
        <w:szCs w:val="18"/>
      </w:rPr>
      <w:fldChar w:fldCharType="begin"/>
    </w:r>
    <w:r w:rsidRPr="003B0E17">
      <w:rPr>
        <w:rStyle w:val="PageNumber"/>
        <w:rFonts w:ascii="Arial Narrow" w:hAnsi="Arial Narrow"/>
        <w:szCs w:val="18"/>
      </w:rPr>
      <w:instrText xml:space="preserve"> PAGE </w:instrText>
    </w:r>
    <w:r w:rsidRPr="003B0E17">
      <w:rPr>
        <w:rStyle w:val="PageNumber"/>
        <w:rFonts w:ascii="Arial Narrow" w:hAnsi="Arial Narrow"/>
        <w:szCs w:val="18"/>
      </w:rPr>
      <w:fldChar w:fldCharType="separate"/>
    </w:r>
    <w:r w:rsidR="005B57C0">
      <w:rPr>
        <w:rStyle w:val="PageNumber"/>
        <w:rFonts w:ascii="Arial Narrow" w:hAnsi="Arial Narrow"/>
        <w:noProof/>
        <w:szCs w:val="18"/>
      </w:rPr>
      <w:t>2</w:t>
    </w:r>
    <w:r w:rsidRPr="003B0E17">
      <w:rPr>
        <w:rStyle w:val="PageNumber"/>
        <w:rFonts w:ascii="Arial Narrow" w:hAnsi="Arial Narrow"/>
        <w:szCs w:val="18"/>
      </w:rPr>
      <w:fldChar w:fldCharType="end"/>
    </w:r>
    <w:r w:rsidRPr="003B0E17">
      <w:rPr>
        <w:rStyle w:val="PageNumber"/>
        <w:rFonts w:ascii="Arial Narrow" w:hAnsi="Arial Narrow"/>
        <w:szCs w:val="18"/>
      </w:rPr>
      <w:t xml:space="preserve"> of </w:t>
    </w:r>
    <w:r w:rsidRPr="003B0E17">
      <w:rPr>
        <w:rStyle w:val="PageNumber"/>
        <w:rFonts w:ascii="Arial Narrow" w:hAnsi="Arial Narrow"/>
        <w:szCs w:val="18"/>
      </w:rPr>
      <w:fldChar w:fldCharType="begin"/>
    </w:r>
    <w:r w:rsidRPr="003B0E17">
      <w:rPr>
        <w:rStyle w:val="PageNumber"/>
        <w:rFonts w:ascii="Arial Narrow" w:hAnsi="Arial Narrow"/>
        <w:szCs w:val="18"/>
      </w:rPr>
      <w:instrText xml:space="preserve"> NUMPAGES </w:instrText>
    </w:r>
    <w:r w:rsidRPr="003B0E17">
      <w:rPr>
        <w:rStyle w:val="PageNumber"/>
        <w:rFonts w:ascii="Arial Narrow" w:hAnsi="Arial Narrow"/>
        <w:szCs w:val="18"/>
      </w:rPr>
      <w:fldChar w:fldCharType="separate"/>
    </w:r>
    <w:r w:rsidR="005B57C0">
      <w:rPr>
        <w:rStyle w:val="PageNumber"/>
        <w:rFonts w:ascii="Arial Narrow" w:hAnsi="Arial Narrow"/>
        <w:noProof/>
        <w:szCs w:val="18"/>
      </w:rPr>
      <w:t>4</w:t>
    </w:r>
    <w:r w:rsidRPr="003B0E17">
      <w:rPr>
        <w:rStyle w:val="PageNumber"/>
        <w:rFonts w:ascii="Arial Narrow" w:hAnsi="Arial Narrow"/>
        <w:szCs w:val="18"/>
      </w:rPr>
      <w:fldChar w:fldCharType="end"/>
    </w:r>
  </w:p>
  <w:p w14:paraId="3462D390" w14:textId="2FFB16CF" w:rsidR="00637E53" w:rsidRPr="00E818E0" w:rsidRDefault="00E818E0" w:rsidP="00E818E0">
    <w:pPr>
      <w:pStyle w:val="Header"/>
      <w:rPr>
        <w:color w:val="000080"/>
        <w:sz w:val="18"/>
        <w:szCs w:val="18"/>
      </w:rPr>
    </w:pPr>
    <w:r>
      <w:rPr>
        <w:color w:val="000080"/>
        <w:sz w:val="18"/>
        <w:szCs w:val="18"/>
      </w:rPr>
      <w:t>T</w:t>
    </w:r>
    <w:r w:rsidRPr="00A52D7C">
      <w:rPr>
        <w:color w:val="000080"/>
        <w:sz w:val="18"/>
        <w:szCs w:val="18"/>
      </w:rPr>
      <w:t>ender response</w:t>
    </w:r>
    <w:r w:rsidRPr="007551F9">
      <w:rPr>
        <w:b/>
        <w:bCs/>
        <w:color w:val="000080"/>
        <w:sz w:val="18"/>
        <w:szCs w:val="18"/>
      </w:rPr>
      <w:t xml:space="preserve"> </w:t>
    </w:r>
    <w:r w:rsidRPr="00A52D7C">
      <w:rPr>
        <w:b/>
        <w:bCs/>
        <w:color w:val="000080"/>
        <w:sz w:val="18"/>
        <w:szCs w:val="18"/>
      </w:rPr>
      <w:t>Commercial</w:t>
    </w:r>
    <w:r w:rsidRPr="00A52D7C">
      <w:rPr>
        <w:color w:val="000080"/>
        <w:sz w:val="18"/>
        <w:szCs w:val="18"/>
      </w:rPr>
      <w:fldChar w:fldCharType="begin"/>
    </w:r>
    <w:r w:rsidRPr="00A52D7C">
      <w:rPr>
        <w:color w:val="000080"/>
        <w:sz w:val="18"/>
        <w:szCs w:val="18"/>
      </w:rPr>
      <w:instrText xml:space="preserve"> REF TextName \h  \* MERGEFORMAT </w:instrText>
    </w:r>
    <w:r w:rsidRPr="00A52D7C">
      <w:rPr>
        <w:color w:val="000080"/>
        <w:sz w:val="18"/>
        <w:szCs w:val="18"/>
      </w:rPr>
    </w:r>
    <w:r w:rsidRPr="00A52D7C">
      <w:rPr>
        <w:color w:val="00008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2D392" w14:textId="77777777" w:rsidR="004F1829" w:rsidRPr="003B0E17" w:rsidRDefault="004F1829" w:rsidP="004F1829">
    <w:pPr>
      <w:pStyle w:val="Footer"/>
      <w:spacing w:after="60"/>
      <w:rPr>
        <w:rFonts w:ascii="Arial Narrow" w:hAnsi="Arial Narrow"/>
        <w:szCs w:val="18"/>
      </w:rPr>
    </w:pPr>
    <w:r>
      <w:rPr>
        <w:color w:val="000080"/>
        <w:sz w:val="16"/>
        <w:szCs w:val="16"/>
      </w:rPr>
      <w:t>ITT Part B – Schedules</w:t>
    </w:r>
    <w:r>
      <w:rPr>
        <w:color w:val="000080"/>
        <w:sz w:val="16"/>
        <w:szCs w:val="16"/>
      </w:rPr>
      <w:tab/>
      <w:t>DH-NMRU</w:t>
    </w:r>
    <w:r>
      <w:rPr>
        <w:color w:val="000080"/>
        <w:sz w:val="16"/>
        <w:szCs w:val="16"/>
      </w:rPr>
      <w:tab/>
    </w:r>
    <w:r w:rsidRPr="007551F9">
      <w:rPr>
        <w:color w:val="000080"/>
        <w:sz w:val="16"/>
        <w:szCs w:val="16"/>
      </w:rPr>
      <w:t xml:space="preserve"> </w:t>
    </w:r>
    <w:r w:rsidRPr="003B0E17">
      <w:rPr>
        <w:rFonts w:ascii="Arial Narrow" w:hAnsi="Arial Narrow"/>
        <w:szCs w:val="18"/>
      </w:rPr>
      <w:t xml:space="preserve">Page </w:t>
    </w:r>
    <w:r w:rsidRPr="003B0E17">
      <w:rPr>
        <w:rStyle w:val="PageNumber"/>
        <w:rFonts w:ascii="Arial Narrow" w:hAnsi="Arial Narrow"/>
        <w:szCs w:val="18"/>
      </w:rPr>
      <w:fldChar w:fldCharType="begin"/>
    </w:r>
    <w:r w:rsidRPr="003B0E17">
      <w:rPr>
        <w:rStyle w:val="PageNumber"/>
        <w:rFonts w:ascii="Arial Narrow" w:hAnsi="Arial Narrow"/>
        <w:szCs w:val="18"/>
      </w:rPr>
      <w:instrText xml:space="preserve"> PAGE </w:instrText>
    </w:r>
    <w:r w:rsidRPr="003B0E17">
      <w:rPr>
        <w:rStyle w:val="PageNumber"/>
        <w:rFonts w:ascii="Arial Narrow" w:hAnsi="Arial Narrow"/>
        <w:szCs w:val="18"/>
      </w:rPr>
      <w:fldChar w:fldCharType="separate"/>
    </w:r>
    <w:r w:rsidR="005B57C0">
      <w:rPr>
        <w:rStyle w:val="PageNumber"/>
        <w:rFonts w:ascii="Arial Narrow" w:hAnsi="Arial Narrow"/>
        <w:noProof/>
        <w:szCs w:val="18"/>
      </w:rPr>
      <w:t>4</w:t>
    </w:r>
    <w:r w:rsidRPr="003B0E17">
      <w:rPr>
        <w:rStyle w:val="PageNumber"/>
        <w:rFonts w:ascii="Arial Narrow" w:hAnsi="Arial Narrow"/>
        <w:szCs w:val="18"/>
      </w:rPr>
      <w:fldChar w:fldCharType="end"/>
    </w:r>
    <w:r w:rsidRPr="003B0E17">
      <w:rPr>
        <w:rStyle w:val="PageNumber"/>
        <w:rFonts w:ascii="Arial Narrow" w:hAnsi="Arial Narrow"/>
        <w:szCs w:val="18"/>
      </w:rPr>
      <w:t xml:space="preserve"> of </w:t>
    </w:r>
    <w:r w:rsidRPr="003B0E17">
      <w:rPr>
        <w:rStyle w:val="PageNumber"/>
        <w:rFonts w:ascii="Arial Narrow" w:hAnsi="Arial Narrow"/>
        <w:szCs w:val="18"/>
      </w:rPr>
      <w:fldChar w:fldCharType="begin"/>
    </w:r>
    <w:r w:rsidRPr="003B0E17">
      <w:rPr>
        <w:rStyle w:val="PageNumber"/>
        <w:rFonts w:ascii="Arial Narrow" w:hAnsi="Arial Narrow"/>
        <w:szCs w:val="18"/>
      </w:rPr>
      <w:instrText xml:space="preserve"> NUMPAGES </w:instrText>
    </w:r>
    <w:r w:rsidRPr="003B0E17">
      <w:rPr>
        <w:rStyle w:val="PageNumber"/>
        <w:rFonts w:ascii="Arial Narrow" w:hAnsi="Arial Narrow"/>
        <w:szCs w:val="18"/>
      </w:rPr>
      <w:fldChar w:fldCharType="separate"/>
    </w:r>
    <w:r w:rsidR="005B57C0">
      <w:rPr>
        <w:rStyle w:val="PageNumber"/>
        <w:rFonts w:ascii="Arial Narrow" w:hAnsi="Arial Narrow"/>
        <w:noProof/>
        <w:szCs w:val="18"/>
      </w:rPr>
      <w:t>4</w:t>
    </w:r>
    <w:r w:rsidRPr="003B0E17">
      <w:rPr>
        <w:rStyle w:val="PageNumber"/>
        <w:rFonts w:ascii="Arial Narrow" w:hAnsi="Arial Narrow"/>
        <w:szCs w:val="18"/>
      </w:rPr>
      <w:fldChar w:fldCharType="end"/>
    </w:r>
  </w:p>
  <w:p w14:paraId="3462D393" w14:textId="7FF8C05D" w:rsidR="004F1829" w:rsidRPr="00E818E0" w:rsidRDefault="004F1829" w:rsidP="004F1829">
    <w:pPr>
      <w:pStyle w:val="Header"/>
      <w:rPr>
        <w:color w:val="000080"/>
        <w:sz w:val="18"/>
        <w:szCs w:val="18"/>
      </w:rPr>
    </w:pPr>
    <w:r>
      <w:rPr>
        <w:color w:val="000080"/>
        <w:sz w:val="18"/>
        <w:szCs w:val="18"/>
      </w:rPr>
      <w:t>T</w:t>
    </w:r>
    <w:r w:rsidRPr="00A52D7C">
      <w:rPr>
        <w:color w:val="000080"/>
        <w:sz w:val="18"/>
        <w:szCs w:val="18"/>
      </w:rPr>
      <w:t>ender response</w:t>
    </w:r>
    <w:r w:rsidRPr="007551F9">
      <w:rPr>
        <w:b/>
        <w:bCs/>
        <w:color w:val="000080"/>
        <w:sz w:val="18"/>
        <w:szCs w:val="18"/>
      </w:rPr>
      <w:t xml:space="preserve"> </w:t>
    </w:r>
    <w:r w:rsidRPr="00A52D7C">
      <w:rPr>
        <w:b/>
        <w:bCs/>
        <w:color w:val="000080"/>
        <w:sz w:val="18"/>
        <w:szCs w:val="18"/>
      </w:rPr>
      <w:t>Commercial</w:t>
    </w:r>
    <w:r w:rsidR="00C36E00" w:rsidRPr="00E818E0">
      <w:rPr>
        <w:color w:val="000080"/>
        <w:sz w:val="18"/>
        <w:szCs w:val="18"/>
      </w:rPr>
      <w:t xml:space="preserve"> </w:t>
    </w:r>
  </w:p>
  <w:p w14:paraId="3462D394" w14:textId="77777777" w:rsidR="0067334F" w:rsidRPr="004F1829" w:rsidRDefault="0067334F" w:rsidP="004F1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2D383" w14:textId="77777777" w:rsidR="0081317E" w:rsidRDefault="0081317E">
      <w:r>
        <w:separator/>
      </w:r>
    </w:p>
    <w:p w14:paraId="3462D384" w14:textId="77777777" w:rsidR="0081317E" w:rsidRDefault="0081317E"/>
  </w:footnote>
  <w:footnote w:type="continuationSeparator" w:id="0">
    <w:p w14:paraId="3462D385" w14:textId="77777777" w:rsidR="0081317E" w:rsidRDefault="0081317E">
      <w:r>
        <w:continuationSeparator/>
      </w:r>
    </w:p>
    <w:p w14:paraId="3462D386" w14:textId="77777777" w:rsidR="0081317E" w:rsidRDefault="008131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2D38D" w14:textId="77777777" w:rsidR="00637E53" w:rsidRPr="00262A7A" w:rsidRDefault="00637E53" w:rsidP="0025074B">
    <w:pPr>
      <w:pStyle w:val="Header"/>
      <w:jc w:val="center"/>
      <w:rPr>
        <w:sz w:val="18"/>
        <w:szCs w:val="18"/>
      </w:rPr>
    </w:pPr>
    <w:r w:rsidRPr="002742BB">
      <w:rPr>
        <w:b/>
        <w:bCs/>
        <w:sz w:val="18"/>
        <w:szCs w:val="18"/>
      </w:rPr>
      <w:t>Commercial:</w:t>
    </w:r>
    <w:r w:rsidRPr="00262A7A">
      <w:rPr>
        <w:sz w:val="18"/>
        <w:szCs w:val="18"/>
      </w:rPr>
      <w:t xml:space="preserve"> </w:t>
    </w:r>
    <w:r w:rsidRPr="00262A7A">
      <w:rPr>
        <w:sz w:val="18"/>
        <w:szCs w:val="18"/>
      </w:rPr>
      <w:fldChar w:fldCharType="begin"/>
    </w:r>
    <w:r w:rsidRPr="00262A7A">
      <w:rPr>
        <w:sz w:val="18"/>
        <w:szCs w:val="18"/>
      </w:rPr>
      <w:instrText xml:space="preserve"> REF Text</w:instrText>
    </w:r>
    <w:r>
      <w:rPr>
        <w:sz w:val="18"/>
        <w:szCs w:val="18"/>
      </w:rPr>
      <w:instrText>4</w:instrText>
    </w:r>
    <w:r w:rsidRPr="00262A7A">
      <w:rPr>
        <w:sz w:val="18"/>
        <w:szCs w:val="18"/>
      </w:rPr>
      <w:instrText xml:space="preserve"> \h  \* MERGEFORMAT </w:instrText>
    </w:r>
    <w:r w:rsidRPr="00262A7A">
      <w:rPr>
        <w:sz w:val="18"/>
        <w:szCs w:val="18"/>
      </w:rPr>
    </w:r>
    <w:r w:rsidRPr="00262A7A">
      <w:rPr>
        <w:sz w:val="18"/>
        <w:szCs w:val="18"/>
      </w:rPr>
      <w:fldChar w:fldCharType="separate"/>
    </w:r>
    <w:r w:rsidRPr="006073C8">
      <w:rPr>
        <w:sz w:val="18"/>
        <w:szCs w:val="18"/>
      </w:rPr>
      <w:t xml:space="preserve">     </w:t>
    </w:r>
    <w:r w:rsidRPr="00262A7A">
      <w:rPr>
        <w:sz w:val="18"/>
        <w:szCs w:val="18"/>
      </w:rPr>
      <w:fldChar w:fldCharType="end"/>
    </w:r>
    <w:r w:rsidRPr="00262A7A">
      <w:rPr>
        <w:sz w:val="18"/>
        <w:szCs w:val="18"/>
      </w:rPr>
      <w:t xml:space="preserve"> response to IMS3 tender request</w:t>
    </w:r>
  </w:p>
  <w:p w14:paraId="3462D38E" w14:textId="77777777" w:rsidR="00637E53" w:rsidRPr="0025074B" w:rsidRDefault="00637E53" w:rsidP="0025074B">
    <w:pPr>
      <w:pStyle w:val="Header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2D391" w14:textId="77777777" w:rsidR="00476B4E" w:rsidRPr="00040159" w:rsidRDefault="00476B4E" w:rsidP="004F1829">
    <w:pPr>
      <w:pStyle w:val="Header"/>
      <w:tabs>
        <w:tab w:val="clear" w:pos="8306"/>
        <w:tab w:val="right" w:pos="9072"/>
      </w:tabs>
      <w:rPr>
        <w:color w:val="002060"/>
      </w:rPr>
    </w:pPr>
    <w:r>
      <w:rPr>
        <w:color w:val="002060"/>
      </w:rPr>
      <w:tab/>
    </w:r>
    <w:r>
      <w:rPr>
        <w:color w:val="00206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2D395" w14:textId="77777777" w:rsidR="00476B4E" w:rsidRDefault="00476B4E">
    <w:pPr>
      <w:pStyle w:val="Header"/>
      <w:rPr>
        <w:noProof/>
        <w:lang w:eastAsia="en-GB"/>
      </w:rPr>
    </w:pPr>
  </w:p>
  <w:p w14:paraId="3462D396" w14:textId="77777777" w:rsidR="00476B4E" w:rsidRDefault="00476B4E">
    <w:pPr>
      <w:pStyle w:val="Header"/>
      <w:rPr>
        <w:noProof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7D4"/>
    <w:multiLevelType w:val="multilevel"/>
    <w:tmpl w:val="C39E1DAA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0" w:hanging="85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850"/>
        </w:tabs>
        <w:ind w:left="850" w:hanging="85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1"/>
        </w:tabs>
        <w:ind w:left="2551" w:hanging="85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(%6)"/>
      <w:lvlJc w:val="left"/>
      <w:pPr>
        <w:tabs>
          <w:tab w:val="num" w:pos="4252"/>
        </w:tabs>
        <w:ind w:left="4252" w:hanging="85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167D96"/>
    <w:multiLevelType w:val="hybridMultilevel"/>
    <w:tmpl w:val="E1B0BC4C"/>
    <w:lvl w:ilvl="0" w:tplc="633EC0D4">
      <w:start w:val="1"/>
      <w:numFmt w:val="upperRoman"/>
      <w:pStyle w:val="Part"/>
      <w:lvlText w:val="Part %1"/>
      <w:lvlJc w:val="left"/>
      <w:pPr>
        <w:tabs>
          <w:tab w:val="num" w:pos="1134"/>
        </w:tabs>
        <w:ind w:left="1134" w:hanging="283"/>
      </w:pPr>
      <w:rPr>
        <w:rFonts w:ascii="Arial Bold" w:hAnsi="Arial Bold" w:hint="default"/>
        <w:b/>
        <w:i w:val="0"/>
        <w:color w:val="009966"/>
        <w:sz w:val="3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F5990"/>
    <w:multiLevelType w:val="multilevel"/>
    <w:tmpl w:val="CFDE28B0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b w:val="0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decimal"/>
      <w:lvlText w:val="%6)"/>
      <w:lvlJc w:val="left"/>
      <w:pPr>
        <w:tabs>
          <w:tab w:val="num" w:pos="3543"/>
        </w:tabs>
        <w:ind w:left="3543" w:hanging="708"/>
      </w:pPr>
    </w:lvl>
    <w:lvl w:ilvl="6">
      <w:start w:val="1"/>
      <w:numFmt w:val="lowerLetter"/>
      <w:pStyle w:val="10"/>
      <w:lvlText w:val="%7)"/>
      <w:lvlJc w:val="left"/>
      <w:pPr>
        <w:tabs>
          <w:tab w:val="num" w:pos="4252"/>
        </w:tabs>
        <w:ind w:left="4252" w:hanging="709"/>
      </w:p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</w:lvl>
    <w:lvl w:ilvl="8">
      <w:start w:val="1"/>
      <w:numFmt w:val="upperLetter"/>
      <w:lvlText w:val="%9)"/>
      <w:lvlJc w:val="left"/>
      <w:pPr>
        <w:tabs>
          <w:tab w:val="num" w:pos="5669"/>
        </w:tabs>
        <w:ind w:left="5669" w:hanging="708"/>
      </w:pPr>
    </w:lvl>
  </w:abstractNum>
  <w:abstractNum w:abstractNumId="3">
    <w:nsid w:val="18B6380E"/>
    <w:multiLevelType w:val="multilevel"/>
    <w:tmpl w:val="5356A27E"/>
    <w:lvl w:ilvl="0">
      <w:start w:val="1"/>
      <w:numFmt w:val="decimal"/>
      <w:pStyle w:val="SIXH1"/>
      <w:lvlText w:val="%1."/>
      <w:lvlJc w:val="left"/>
      <w:pPr>
        <w:tabs>
          <w:tab w:val="num" w:pos="720"/>
        </w:tabs>
        <w:ind w:left="360" w:hanging="360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SIXH2"/>
      <w:lvlText w:val="%1.%2.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225"/>
        </w:tabs>
        <w:ind w:left="1224" w:hanging="504"/>
      </w:pPr>
      <w:rPr>
        <w:rFonts w:ascii="Arial" w:hAnsi="Arial" w:hint="default"/>
        <w:b w:val="0"/>
        <w:i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4">
    <w:nsid w:val="1CEE025D"/>
    <w:multiLevelType w:val="multilevel"/>
    <w:tmpl w:val="0809001F"/>
    <w:styleLink w:val="Style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F924B6C"/>
    <w:multiLevelType w:val="hybridMultilevel"/>
    <w:tmpl w:val="4D4018DE"/>
    <w:lvl w:ilvl="0" w:tplc="6ADE313C">
      <w:start w:val="1"/>
      <w:numFmt w:val="lowerLetter"/>
      <w:lvlText w:val="(%1)"/>
      <w:lvlJc w:val="right"/>
      <w:pPr>
        <w:tabs>
          <w:tab w:val="num" w:pos="2129"/>
        </w:tabs>
        <w:ind w:left="2129" w:hanging="360"/>
      </w:pPr>
      <w:rPr>
        <w:rFonts w:ascii="Arial" w:hAnsi="Arial" w:hint="default"/>
        <w:b w:val="0"/>
        <w:i w:val="0"/>
        <w:iCs/>
        <w:color w:val="auto"/>
        <w:sz w:val="1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34DE4"/>
    <w:multiLevelType w:val="hybridMultilevel"/>
    <w:tmpl w:val="828EE4F8"/>
    <w:lvl w:ilvl="0" w:tplc="A3A45F92">
      <w:start w:val="1"/>
      <w:numFmt w:val="decimal"/>
      <w:pStyle w:val="LevelE1"/>
      <w:lvlText w:val="E.%1"/>
      <w:lvlJc w:val="left"/>
      <w:pPr>
        <w:tabs>
          <w:tab w:val="num" w:pos="720"/>
        </w:tabs>
        <w:ind w:left="720" w:hanging="360"/>
      </w:pPr>
      <w:rPr>
        <w:rFonts w:ascii="Arial Bold" w:hAnsi="Arial Bold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A7D82"/>
    <w:multiLevelType w:val="hybridMultilevel"/>
    <w:tmpl w:val="4CD28FA2"/>
    <w:lvl w:ilvl="0" w:tplc="C546B388">
      <w:start w:val="1"/>
      <w:numFmt w:val="decimal"/>
      <w:pStyle w:val="LevelG1"/>
      <w:lvlText w:val="G.%1"/>
      <w:lvlJc w:val="left"/>
      <w:pPr>
        <w:tabs>
          <w:tab w:val="num" w:pos="720"/>
        </w:tabs>
        <w:ind w:left="720" w:hanging="360"/>
      </w:pPr>
      <w:rPr>
        <w:rFonts w:ascii="Arial Bold" w:hAnsi="Arial Bold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294EC4"/>
    <w:multiLevelType w:val="multilevel"/>
    <w:tmpl w:val="7E786948"/>
    <w:lvl w:ilvl="0">
      <w:start w:val="1"/>
      <w:numFmt w:val="decimal"/>
      <w:pStyle w:val="Sch5"/>
      <w:lvlText w:val="%1."/>
      <w:lvlJc w:val="left"/>
      <w:pPr>
        <w:tabs>
          <w:tab w:val="num" w:pos="720"/>
        </w:tabs>
        <w:ind w:left="360" w:hanging="360"/>
      </w:pPr>
      <w:rPr>
        <w:rFonts w:ascii="Arial Bold" w:hAnsi="Arial Bold" w:hint="default"/>
        <w:b/>
        <w:i w:val="0"/>
        <w:sz w:val="28"/>
      </w:rPr>
    </w:lvl>
    <w:lvl w:ilvl="1">
      <w:start w:val="1"/>
      <w:numFmt w:val="decimal"/>
      <w:pStyle w:val="Sch5H2"/>
      <w:lvlText w:val="%1.%2"/>
      <w:lvlJc w:val="left"/>
      <w:pPr>
        <w:tabs>
          <w:tab w:val="num" w:pos="1222"/>
        </w:tabs>
        <w:ind w:left="574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26"/>
        </w:tabs>
        <w:ind w:left="930" w:hanging="504"/>
      </w:pPr>
      <w:rPr>
        <w:rFonts w:ascii="Arial" w:hAnsi="Arial" w:hint="default"/>
        <w:b w:val="0"/>
        <w:i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9">
    <w:nsid w:val="24132C6E"/>
    <w:multiLevelType w:val="multilevel"/>
    <w:tmpl w:val="2B34F8D4"/>
    <w:lvl w:ilvl="0">
      <w:start w:val="1"/>
      <w:numFmt w:val="none"/>
      <w:lvlText w:val="10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ONEH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pStyle w:val="ONEH3"/>
      <w:lvlText w:val="%1.%2.%3."/>
      <w:lvlJc w:val="left"/>
      <w:pPr>
        <w:tabs>
          <w:tab w:val="num" w:pos="2520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0">
    <w:nsid w:val="25BC6714"/>
    <w:multiLevelType w:val="hybridMultilevel"/>
    <w:tmpl w:val="D58E6332"/>
    <w:lvl w:ilvl="0" w:tplc="0FF0E2D0">
      <w:start w:val="1"/>
      <w:numFmt w:val="bullet"/>
      <w:pStyle w:val="Superi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Courier New" w:hint="default"/>
        <w:b w:val="0"/>
        <w:i w:val="0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11">
    <w:nsid w:val="269D7FA0"/>
    <w:multiLevelType w:val="hybridMultilevel"/>
    <w:tmpl w:val="6DF01960"/>
    <w:lvl w:ilvl="0" w:tplc="DE62F07A">
      <w:start w:val="2"/>
      <w:numFmt w:val="cardinalText"/>
      <w:pStyle w:val="Xa"/>
      <w:lvlText w:val="Schedule %1:"/>
      <w:lvlJc w:val="left"/>
      <w:pPr>
        <w:tabs>
          <w:tab w:val="num" w:pos="57"/>
        </w:tabs>
        <w:ind w:left="57" w:hanging="57"/>
      </w:pPr>
      <w:rPr>
        <w:rFonts w:ascii="Arial Bold" w:hAnsi="Arial Bold" w:cs="Arial" w:hint="default"/>
        <w:b/>
        <w:bCs/>
        <w:i w:val="0"/>
        <w:iCs w:val="0"/>
        <w:caps w:val="0"/>
        <w:color w:val="009966"/>
        <w:sz w:val="32"/>
        <w:szCs w:val="3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C249A2"/>
    <w:multiLevelType w:val="hybridMultilevel"/>
    <w:tmpl w:val="11AC6ABA"/>
    <w:lvl w:ilvl="0" w:tplc="365A6EEC">
      <w:start w:val="1"/>
      <w:numFmt w:val="upperLetter"/>
      <w:pStyle w:val="Section"/>
      <w:lvlText w:val="SECTION %1"/>
      <w:lvlJc w:val="left"/>
      <w:pPr>
        <w:tabs>
          <w:tab w:val="num" w:pos="57"/>
        </w:tabs>
        <w:ind w:left="57" w:hanging="57"/>
      </w:pPr>
      <w:rPr>
        <w:rFonts w:ascii="Arial Bold" w:hAnsi="Arial Bold" w:cs="Arial" w:hint="default"/>
        <w:b/>
        <w:bCs/>
        <w:i w:val="0"/>
        <w:iCs w:val="0"/>
        <w:caps/>
        <w:color w:val="auto"/>
        <w:sz w:val="28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  <w:b/>
        <w:bCs/>
        <w:i w:val="0"/>
        <w:iCs w:val="0"/>
        <w:caps/>
        <w:color w:val="auto"/>
        <w:sz w:val="24"/>
        <w:szCs w:val="24"/>
      </w:rPr>
    </w:lvl>
    <w:lvl w:ilvl="2" w:tplc="D43C9428">
      <w:start w:val="2"/>
      <w:numFmt w:val="lowerLetter"/>
      <w:lvlText w:val="%3)"/>
      <w:lvlJc w:val="left"/>
      <w:pPr>
        <w:tabs>
          <w:tab w:val="num" w:pos="3334"/>
        </w:tabs>
        <w:ind w:left="3334" w:hanging="360"/>
      </w:pPr>
      <w:rPr>
        <w:rFonts w:hint="default"/>
      </w:rPr>
    </w:lvl>
    <w:lvl w:ilvl="3" w:tplc="348C4CBC">
      <w:start w:val="1"/>
      <w:numFmt w:val="lowerLetter"/>
      <w:lvlText w:val="%4."/>
      <w:lvlJc w:val="left"/>
      <w:pPr>
        <w:tabs>
          <w:tab w:val="num" w:pos="3874"/>
        </w:tabs>
        <w:ind w:left="387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13">
    <w:nsid w:val="31584CFF"/>
    <w:multiLevelType w:val="hybridMultilevel"/>
    <w:tmpl w:val="2426245C"/>
    <w:lvl w:ilvl="0" w:tplc="30B8939A">
      <w:start w:val="1"/>
      <w:numFmt w:val="bullet"/>
      <w:pStyle w:val="Table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DC0229"/>
    <w:multiLevelType w:val="hybridMultilevel"/>
    <w:tmpl w:val="DF927E84"/>
    <w:lvl w:ilvl="0" w:tplc="13F628B0">
      <w:start w:val="1"/>
      <w:numFmt w:val="bullet"/>
      <w:pStyle w:val="Decbullet"/>
      <w:lvlText w:val="o"/>
      <w:lvlJc w:val="left"/>
      <w:pPr>
        <w:tabs>
          <w:tab w:val="num" w:pos="2030"/>
        </w:tabs>
        <w:ind w:left="2030" w:hanging="360"/>
      </w:pPr>
      <w:rPr>
        <w:rFonts w:ascii="Courier New" w:hAnsi="Courier New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>
    <w:nsid w:val="35734615"/>
    <w:multiLevelType w:val="multilevel"/>
    <w:tmpl w:val="B2E0CA40"/>
    <w:lvl w:ilvl="0">
      <w:start w:val="1"/>
      <w:numFmt w:val="decimal"/>
      <w:pStyle w:val="PCSchedul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</w:rPr>
    </w:lvl>
    <w:lvl w:ilvl="1">
      <w:start w:val="1"/>
      <w:numFmt w:val="decimal"/>
      <w:pStyle w:val="PCSchedule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</w:rPr>
    </w:lvl>
    <w:lvl w:ilvl="2">
      <w:start w:val="1"/>
      <w:numFmt w:val="decimal"/>
      <w:pStyle w:val="PCSchedule3"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PCSchedule5"/>
      <w:lvlText w:val="(%5)"/>
      <w:lvlJc w:val="left"/>
      <w:pPr>
        <w:tabs>
          <w:tab w:val="num" w:pos="2988"/>
        </w:tabs>
        <w:ind w:left="2835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pStyle w:val="PCScheduleInd2"/>
      <w:lvlText w:val="%1.%6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PCScheduleInd3"/>
      <w:lvlText w:val="%1.%6.%7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CScheduleInd4"/>
      <w:lvlText w:val="(%8)"/>
      <w:lvlJc w:val="left"/>
      <w:pPr>
        <w:tabs>
          <w:tab w:val="num" w:pos="3119"/>
        </w:tabs>
        <w:ind w:left="3119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lowerRoman"/>
      <w:pStyle w:val="PCScheduleInd5"/>
      <w:lvlText w:val="(%9)"/>
      <w:lvlJc w:val="left"/>
      <w:pPr>
        <w:tabs>
          <w:tab w:val="num" w:pos="3839"/>
        </w:tabs>
        <w:ind w:left="3686" w:hanging="567"/>
      </w:pPr>
      <w:rPr>
        <w:rFonts w:ascii="Arial" w:hAnsi="Arial" w:hint="default"/>
        <w:b w:val="0"/>
        <w:i w:val="0"/>
        <w:sz w:val="22"/>
      </w:rPr>
    </w:lvl>
  </w:abstractNum>
  <w:abstractNum w:abstractNumId="16">
    <w:nsid w:val="3777213F"/>
    <w:multiLevelType w:val="multilevel"/>
    <w:tmpl w:val="8EF02CB6"/>
    <w:lvl w:ilvl="0">
      <w:start w:val="1"/>
      <w:numFmt w:val="decimal"/>
      <w:lvlRestart w:val="0"/>
      <w:pStyle w:val="AgtLevel1Heading"/>
      <w:isLgl/>
      <w:lvlText w:val="%1"/>
      <w:lvlJc w:val="left"/>
      <w:pPr>
        <w:tabs>
          <w:tab w:val="num" w:pos="720"/>
        </w:tabs>
        <w:ind w:left="720" w:hanging="720"/>
      </w:pPr>
      <w:rPr>
        <w:b/>
        <w:i w:val="0"/>
        <w:u w:val="none"/>
      </w:rPr>
    </w:lvl>
    <w:lvl w:ilvl="1">
      <w:start w:val="1"/>
      <w:numFmt w:val="decimal"/>
      <w:pStyle w:val="AgtLevel2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gtLevel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gtLevel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gtLevel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AgtLevel6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pStyle w:val="AgtLevel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Roman"/>
      <w:pStyle w:val="AgtLevel8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17">
    <w:nsid w:val="39FB11A5"/>
    <w:multiLevelType w:val="multilevel"/>
    <w:tmpl w:val="7F3A4374"/>
    <w:lvl w:ilvl="0">
      <w:start w:val="1"/>
      <w:numFmt w:val="decimal"/>
      <w:pStyle w:val="LevelD1"/>
      <w:lvlText w:val="D.%1"/>
      <w:lvlJc w:val="left"/>
      <w:pPr>
        <w:tabs>
          <w:tab w:val="num" w:pos="720"/>
        </w:tabs>
        <w:ind w:left="360" w:hanging="360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18">
    <w:nsid w:val="3ADA7D07"/>
    <w:multiLevelType w:val="multilevel"/>
    <w:tmpl w:val="1FE4B4F0"/>
    <w:lvl w:ilvl="0">
      <w:start w:val="1"/>
      <w:numFmt w:val="decimal"/>
      <w:pStyle w:val="Sch4"/>
      <w:lvlText w:val="%1."/>
      <w:lvlJc w:val="left"/>
      <w:pPr>
        <w:tabs>
          <w:tab w:val="num" w:pos="720"/>
        </w:tabs>
        <w:ind w:left="360" w:hanging="360"/>
      </w:pPr>
      <w:rPr>
        <w:rFonts w:ascii="Arial Bold" w:hAnsi="Arial Bold" w:hint="default"/>
        <w:b/>
        <w:i w:val="0"/>
        <w:sz w:val="28"/>
      </w:rPr>
    </w:lvl>
    <w:lvl w:ilvl="1">
      <w:start w:val="1"/>
      <w:numFmt w:val="decimal"/>
      <w:pStyle w:val="Sch4H2"/>
      <w:lvlText w:val="%1.%2"/>
      <w:lvlJc w:val="left"/>
      <w:pPr>
        <w:tabs>
          <w:tab w:val="num" w:pos="1222"/>
        </w:tabs>
        <w:ind w:left="574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26"/>
        </w:tabs>
        <w:ind w:left="930" w:hanging="504"/>
      </w:pPr>
      <w:rPr>
        <w:rFonts w:ascii="Arial" w:hAnsi="Arial" w:hint="default"/>
        <w:b w:val="0"/>
        <w:i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9">
    <w:nsid w:val="3F584C24"/>
    <w:multiLevelType w:val="hybridMultilevel"/>
    <w:tmpl w:val="B84A9C78"/>
    <w:lvl w:ilvl="0" w:tplc="31063EE4">
      <w:start w:val="1"/>
      <w:numFmt w:val="upperLetter"/>
      <w:pStyle w:val="Appendix"/>
      <w:lvlText w:val="Appendix %1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sz w:val="3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B50C0"/>
    <w:multiLevelType w:val="hybridMultilevel"/>
    <w:tmpl w:val="F26263D8"/>
    <w:lvl w:ilvl="0" w:tplc="E66E99F0">
      <w:start w:val="1"/>
      <w:numFmt w:val="cardinalText"/>
      <w:pStyle w:val="Xb"/>
      <w:lvlText w:val="Schedule %1 (a):"/>
      <w:lvlJc w:val="left"/>
      <w:pPr>
        <w:tabs>
          <w:tab w:val="num" w:pos="57"/>
        </w:tabs>
        <w:ind w:left="57" w:hanging="57"/>
      </w:pPr>
      <w:rPr>
        <w:rFonts w:ascii="Arial Bold" w:hAnsi="Arial Bold" w:cs="Arial" w:hint="default"/>
        <w:b/>
        <w:bCs/>
        <w:i w:val="0"/>
        <w:iCs w:val="0"/>
        <w:caps w:val="0"/>
        <w:color w:val="009966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596ED9"/>
    <w:multiLevelType w:val="multilevel"/>
    <w:tmpl w:val="075833DC"/>
    <w:lvl w:ilvl="0">
      <w:start w:val="1"/>
      <w:numFmt w:val="decimal"/>
      <w:pStyle w:val="FOURH1"/>
      <w:lvlText w:val="%1."/>
      <w:lvlJc w:val="left"/>
      <w:pPr>
        <w:tabs>
          <w:tab w:val="num" w:pos="720"/>
        </w:tabs>
        <w:ind w:left="360" w:hanging="360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FOURH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lowerLetter"/>
      <w:pStyle w:val="FOURH3"/>
      <w:lvlText w:val="(%3)"/>
      <w:lvlJc w:val="left"/>
      <w:pPr>
        <w:tabs>
          <w:tab w:val="num" w:pos="2520"/>
        </w:tabs>
        <w:ind w:left="1224" w:hanging="504"/>
      </w:pPr>
      <w:rPr>
        <w:rFonts w:ascii="Arial" w:hAnsi="Arial" w:hint="default"/>
        <w:b w:val="0"/>
        <w:i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2">
    <w:nsid w:val="46156077"/>
    <w:multiLevelType w:val="multilevel"/>
    <w:tmpl w:val="8F4E3AEC"/>
    <w:lvl w:ilvl="0">
      <w:start w:val="1"/>
      <w:numFmt w:val="decimal"/>
      <w:pStyle w:val="FIVEH1"/>
      <w:lvlText w:val="%1."/>
      <w:lvlJc w:val="left"/>
      <w:pPr>
        <w:tabs>
          <w:tab w:val="num" w:pos="720"/>
        </w:tabs>
        <w:ind w:left="360" w:hanging="360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FIVEH2"/>
      <w:lvlText w:val="%1.%2."/>
      <w:lvlJc w:val="left"/>
      <w:pPr>
        <w:tabs>
          <w:tab w:val="num" w:pos="1932"/>
        </w:tabs>
        <w:ind w:left="1284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225"/>
        </w:tabs>
        <w:ind w:left="1224" w:hanging="504"/>
      </w:pPr>
      <w:rPr>
        <w:rFonts w:ascii="Arial" w:hAnsi="Arial" w:hint="default"/>
        <w:b w:val="0"/>
        <w:i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3">
    <w:nsid w:val="4F675B4F"/>
    <w:multiLevelType w:val="multilevel"/>
    <w:tmpl w:val="FFD2C830"/>
    <w:lvl w:ilvl="0">
      <w:start w:val="1"/>
      <w:numFmt w:val="decimal"/>
      <w:pStyle w:val="LevelB1"/>
      <w:lvlText w:val="B.%1"/>
      <w:lvlJc w:val="left"/>
      <w:pPr>
        <w:tabs>
          <w:tab w:val="num" w:pos="720"/>
        </w:tabs>
        <w:ind w:left="360" w:hanging="360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4">
    <w:nsid w:val="50DA7F05"/>
    <w:multiLevelType w:val="multilevel"/>
    <w:tmpl w:val="5540F564"/>
    <w:styleLink w:val="CurrentList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iCs w:val="0"/>
        <w:sz w:val="20"/>
      </w:rPr>
    </w:lvl>
    <w:lvl w:ilvl="1">
      <w:start w:val="1"/>
      <w:numFmt w:val="lowerRoman"/>
      <w:lvlText w:val="%2)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25">
    <w:nsid w:val="525377C6"/>
    <w:multiLevelType w:val="multilevel"/>
    <w:tmpl w:val="C3EE3A86"/>
    <w:styleLink w:val="Styl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545F0A59"/>
    <w:multiLevelType w:val="multilevel"/>
    <w:tmpl w:val="F41806F0"/>
    <w:lvl w:ilvl="0">
      <w:start w:val="1"/>
      <w:numFmt w:val="decimal"/>
      <w:lvlRestart w:val="0"/>
      <w:isLgl/>
      <w:lvlText w:val="D.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1">
      <w:start w:val="1"/>
      <w:numFmt w:val="decimal"/>
      <w:pStyle w:val="B2"/>
      <w:isLgl/>
      <w:lvlText w:val="D.%1.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  <w:szCs w:val="22"/>
      </w:rPr>
    </w:lvl>
    <w:lvl w:ilvl="2">
      <w:start w:val="1"/>
      <w:numFmt w:val="decimal"/>
      <w:lvlText w:val="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hint="default"/>
      </w:rPr>
    </w:lvl>
  </w:abstractNum>
  <w:abstractNum w:abstractNumId="27">
    <w:nsid w:val="5558637A"/>
    <w:multiLevelType w:val="hybridMultilevel"/>
    <w:tmpl w:val="099AA32A"/>
    <w:lvl w:ilvl="0" w:tplc="F8E8835E">
      <w:start w:val="1"/>
      <w:numFmt w:val="decimal"/>
      <w:pStyle w:val="LevelH1"/>
      <w:lvlText w:val="H.%1"/>
      <w:lvlJc w:val="left"/>
      <w:pPr>
        <w:tabs>
          <w:tab w:val="num" w:pos="541"/>
        </w:tabs>
        <w:ind w:left="541" w:hanging="360"/>
      </w:pPr>
      <w:rPr>
        <w:rFonts w:ascii="Arial Bold" w:hAnsi="Arial Bold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19080B"/>
    <w:multiLevelType w:val="multilevel"/>
    <w:tmpl w:val="69D0E05E"/>
    <w:styleLink w:val="Style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9874643"/>
    <w:multiLevelType w:val="hybridMultilevel"/>
    <w:tmpl w:val="5A9A4066"/>
    <w:lvl w:ilvl="0" w:tplc="FED02E48">
      <w:start w:val="1"/>
      <w:numFmt w:val="bullet"/>
      <w:pStyle w:val="Bull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  <w:sz w:val="18"/>
      </w:rPr>
    </w:lvl>
    <w:lvl w:ilvl="1" w:tplc="8B18B47E">
      <w:start w:val="1"/>
      <w:numFmt w:val="decimal"/>
      <w:lvlText w:val="%2."/>
      <w:lvlJc w:val="left"/>
      <w:pPr>
        <w:tabs>
          <w:tab w:val="num" w:pos="2574"/>
        </w:tabs>
        <w:ind w:left="1418" w:hanging="567"/>
      </w:pPr>
      <w:rPr>
        <w:rFonts w:ascii="Arial Bold" w:hAnsi="Arial Bold" w:hint="default"/>
        <w:b/>
        <w:i w:val="0"/>
        <w:sz w:val="22"/>
      </w:rPr>
    </w:lvl>
    <w:lvl w:ilvl="2" w:tplc="9D820BD0">
      <w:start w:val="1"/>
      <w:numFmt w:val="lowerLetter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 w:tplc="0809000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0">
    <w:nsid w:val="5A2D41CE"/>
    <w:multiLevelType w:val="multilevel"/>
    <w:tmpl w:val="94E80E52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</w:rPr>
    </w:lvl>
    <w:lvl w:ilvl="1">
      <w:start w:val="1"/>
      <w:numFmt w:val="decimal"/>
      <w:pStyle w:val="General2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</w:rPr>
    </w:lvl>
    <w:lvl w:ilvl="2">
      <w:start w:val="1"/>
      <w:numFmt w:val="decimal"/>
      <w:pStyle w:val="General3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General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General5"/>
      <w:lvlText w:val="(%5)"/>
      <w:lvlJc w:val="left"/>
      <w:pPr>
        <w:tabs>
          <w:tab w:val="num" w:pos="2988"/>
        </w:tabs>
        <w:ind w:left="2835" w:hanging="567"/>
      </w:pPr>
      <w:rPr>
        <w:rFonts w:ascii="Arial" w:hAnsi="Arial" w:hint="default"/>
        <w:sz w:val="22"/>
      </w:rPr>
    </w:lvl>
    <w:lvl w:ilvl="5">
      <w:start w:val="1"/>
      <w:numFmt w:val="decimal"/>
      <w:pStyle w:val="GeneralInd2"/>
      <w:isLgl/>
      <w:lvlText w:val="%1.%6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GeneralInd3"/>
      <w:isLgl/>
      <w:lvlText w:val="%1.%6.%7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GeneralInd4"/>
      <w:lvlText w:val="(%8)"/>
      <w:lvlJc w:val="left"/>
      <w:pPr>
        <w:tabs>
          <w:tab w:val="num" w:pos="3119"/>
        </w:tabs>
        <w:ind w:left="3119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lowerRoman"/>
      <w:pStyle w:val="GeneralInd5"/>
      <w:lvlText w:val="(%9)"/>
      <w:lvlJc w:val="left"/>
      <w:pPr>
        <w:tabs>
          <w:tab w:val="num" w:pos="3839"/>
        </w:tabs>
        <w:ind w:left="3686" w:hanging="567"/>
      </w:pPr>
      <w:rPr>
        <w:rFonts w:ascii="Arial" w:hAnsi="Arial" w:hint="default"/>
        <w:b w:val="0"/>
        <w:i w:val="0"/>
        <w:sz w:val="22"/>
      </w:rPr>
    </w:lvl>
  </w:abstractNum>
  <w:abstractNum w:abstractNumId="31">
    <w:nsid w:val="5EB93432"/>
    <w:multiLevelType w:val="hybridMultilevel"/>
    <w:tmpl w:val="C82845AE"/>
    <w:lvl w:ilvl="0" w:tplc="978E9BF8">
      <w:start w:val="1"/>
      <w:numFmt w:val="bullet"/>
      <w:pStyle w:val="PQQ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90019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1B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2">
    <w:nsid w:val="5F68625A"/>
    <w:multiLevelType w:val="multilevel"/>
    <w:tmpl w:val="16806C30"/>
    <w:lvl w:ilvl="0">
      <w:start w:val="1"/>
      <w:numFmt w:val="decimal"/>
      <w:pStyle w:val="Sch1"/>
      <w:lvlText w:val="%1."/>
      <w:lvlJc w:val="left"/>
      <w:pPr>
        <w:tabs>
          <w:tab w:val="num" w:pos="720"/>
        </w:tabs>
        <w:ind w:left="360" w:hanging="360"/>
      </w:pPr>
      <w:rPr>
        <w:rFonts w:ascii="Arial Bold" w:hAnsi="Arial Bol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222"/>
        </w:tabs>
        <w:ind w:left="574" w:hanging="432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26"/>
        </w:tabs>
        <w:ind w:left="930" w:hanging="504"/>
      </w:pPr>
      <w:rPr>
        <w:rFonts w:ascii="Arial" w:hAnsi="Arial" w:hint="default"/>
        <w:b w:val="0"/>
        <w:i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3">
    <w:nsid w:val="60A0368A"/>
    <w:multiLevelType w:val="multilevel"/>
    <w:tmpl w:val="0809001F"/>
    <w:styleLink w:val="Styl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3451850"/>
    <w:multiLevelType w:val="hybridMultilevel"/>
    <w:tmpl w:val="BA528E38"/>
    <w:lvl w:ilvl="0" w:tplc="6ADE313C">
      <w:start w:val="1"/>
      <w:numFmt w:val="lowerLetter"/>
      <w:lvlText w:val="(%1)"/>
      <w:lvlJc w:val="right"/>
      <w:pPr>
        <w:tabs>
          <w:tab w:val="num" w:pos="2129"/>
        </w:tabs>
        <w:ind w:left="2129" w:hanging="360"/>
      </w:pPr>
      <w:rPr>
        <w:rFonts w:ascii="Arial" w:hAnsi="Arial" w:hint="default"/>
        <w:b w:val="0"/>
        <w:i w:val="0"/>
        <w:iCs/>
        <w:color w:val="auto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5">
    <w:nsid w:val="63BE4C73"/>
    <w:multiLevelType w:val="multilevel"/>
    <w:tmpl w:val="F824FF9A"/>
    <w:lvl w:ilvl="0">
      <w:start w:val="1"/>
      <w:numFmt w:val="decimal"/>
      <w:pStyle w:val="KLegalHeading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KLegalHeading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lowerLetter"/>
      <w:pStyle w:val="KLegalHeading3"/>
      <w:lvlText w:val="(%3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Roman"/>
      <w:pStyle w:val="KLegalHeading4"/>
      <w:lvlText w:val="(%4)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8C4773A"/>
    <w:multiLevelType w:val="multilevel"/>
    <w:tmpl w:val="77706CDE"/>
    <w:lvl w:ilvl="0">
      <w:start w:val="1"/>
      <w:numFmt w:val="decimal"/>
      <w:pStyle w:val="LevelC1"/>
      <w:lvlText w:val="C.%1"/>
      <w:lvlJc w:val="left"/>
      <w:pPr>
        <w:tabs>
          <w:tab w:val="num" w:pos="720"/>
        </w:tabs>
        <w:ind w:left="360" w:hanging="360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7">
    <w:nsid w:val="6DF47772"/>
    <w:multiLevelType w:val="hybridMultilevel"/>
    <w:tmpl w:val="E8A829D2"/>
    <w:lvl w:ilvl="0" w:tplc="DFD0BD2E">
      <w:start w:val="1"/>
      <w:numFmt w:val="decimal"/>
      <w:pStyle w:val="FOURpara"/>
      <w:lvlText w:val="%1."/>
      <w:lvlJc w:val="left"/>
      <w:pPr>
        <w:tabs>
          <w:tab w:val="num" w:pos="2574"/>
        </w:tabs>
        <w:ind w:left="1418" w:hanging="567"/>
      </w:pPr>
      <w:rPr>
        <w:rFonts w:ascii="Arial Bold" w:hAnsi="Arial Bold" w:hint="default"/>
        <w:b/>
        <w:i w:val="0"/>
        <w:sz w:val="22"/>
      </w:rPr>
    </w:lvl>
    <w:lvl w:ilvl="1" w:tplc="4FB2C466">
      <w:start w:val="1"/>
      <w:numFmt w:val="lowerLetter"/>
      <w:lvlText w:val="%2)"/>
      <w:lvlJc w:val="left"/>
      <w:pPr>
        <w:tabs>
          <w:tab w:val="num" w:pos="1815"/>
        </w:tabs>
        <w:ind w:left="1815" w:hanging="735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A526CC"/>
    <w:multiLevelType w:val="multilevel"/>
    <w:tmpl w:val="05AA9282"/>
    <w:lvl w:ilvl="0">
      <w:start w:val="1"/>
      <w:numFmt w:val="decimal"/>
      <w:pStyle w:val="LevelA1"/>
      <w:lvlText w:val="A.%1"/>
      <w:lvlJc w:val="left"/>
      <w:pPr>
        <w:tabs>
          <w:tab w:val="num" w:pos="720"/>
        </w:tabs>
        <w:ind w:left="360" w:hanging="360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9">
    <w:nsid w:val="72EA4332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75145B0E"/>
    <w:multiLevelType w:val="hybridMultilevel"/>
    <w:tmpl w:val="D60419B2"/>
    <w:lvl w:ilvl="0" w:tplc="228257DC">
      <w:start w:val="1"/>
      <w:numFmt w:val="decimal"/>
      <w:pStyle w:val="LevelF1"/>
      <w:lvlText w:val="F.%1"/>
      <w:lvlJc w:val="left"/>
      <w:pPr>
        <w:tabs>
          <w:tab w:val="num" w:pos="720"/>
        </w:tabs>
        <w:ind w:left="720" w:hanging="360"/>
      </w:pPr>
      <w:rPr>
        <w:rFonts w:ascii="Arial Bold" w:hAnsi="Arial Bold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273564"/>
    <w:multiLevelType w:val="hybridMultilevel"/>
    <w:tmpl w:val="11AC3108"/>
    <w:lvl w:ilvl="0" w:tplc="664AAD6E">
      <w:start w:val="1"/>
      <w:numFmt w:val="upperLetter"/>
      <w:pStyle w:val="Style1"/>
      <w:lvlText w:val="Appendix %1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color w:val="009966"/>
        <w:sz w:val="2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42">
    <w:nsid w:val="75CB4BBE"/>
    <w:multiLevelType w:val="multilevel"/>
    <w:tmpl w:val="D9AEA592"/>
    <w:lvl w:ilvl="0">
      <w:start w:val="1"/>
      <w:numFmt w:val="decimal"/>
      <w:pStyle w:val="Sch2"/>
      <w:lvlText w:val="%1."/>
      <w:lvlJc w:val="left"/>
      <w:pPr>
        <w:tabs>
          <w:tab w:val="num" w:pos="720"/>
        </w:tabs>
        <w:ind w:left="360" w:hanging="360"/>
      </w:pPr>
      <w:rPr>
        <w:rFonts w:ascii="Arial Bold" w:hAnsi="Arial Bold" w:hint="default"/>
        <w:b/>
        <w:i w:val="0"/>
        <w:sz w:val="28"/>
      </w:rPr>
    </w:lvl>
    <w:lvl w:ilvl="1">
      <w:start w:val="1"/>
      <w:numFmt w:val="decimal"/>
      <w:pStyle w:val="Sch2H2"/>
      <w:lvlText w:val="%1.%2"/>
      <w:lvlJc w:val="left"/>
      <w:pPr>
        <w:tabs>
          <w:tab w:val="num" w:pos="1222"/>
        </w:tabs>
        <w:ind w:left="574" w:hanging="432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226"/>
        </w:tabs>
        <w:ind w:left="930" w:hanging="504"/>
      </w:pPr>
      <w:rPr>
        <w:rFonts w:ascii="Arial" w:hAnsi="Arial" w:hint="default"/>
        <w:b w:val="0"/>
        <w:i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43">
    <w:nsid w:val="7BA94FEF"/>
    <w:multiLevelType w:val="hybridMultilevel"/>
    <w:tmpl w:val="639CB260"/>
    <w:lvl w:ilvl="0" w:tplc="B52A85F2">
      <w:start w:val="2"/>
      <w:numFmt w:val="cardinalText"/>
      <w:pStyle w:val="Style6"/>
      <w:lvlText w:val="Schedule %1:"/>
      <w:lvlJc w:val="left"/>
      <w:pPr>
        <w:tabs>
          <w:tab w:val="num" w:pos="57"/>
        </w:tabs>
        <w:ind w:left="57" w:hanging="5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D810810"/>
    <w:multiLevelType w:val="multilevel"/>
    <w:tmpl w:val="25BE542E"/>
    <w:lvl w:ilvl="0">
      <w:start w:val="1"/>
      <w:numFmt w:val="decimal"/>
      <w:pStyle w:val="EIGHTH1"/>
      <w:lvlText w:val="%1."/>
      <w:lvlJc w:val="left"/>
      <w:pPr>
        <w:tabs>
          <w:tab w:val="num" w:pos="720"/>
        </w:tabs>
        <w:ind w:left="360" w:hanging="360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EIGHTH2"/>
      <w:lvlText w:val="%1.%2.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H3"/>
      <w:lvlText w:val="%1.%2.%3."/>
      <w:lvlJc w:val="left"/>
      <w:pPr>
        <w:tabs>
          <w:tab w:val="num" w:pos="2520"/>
        </w:tabs>
        <w:ind w:left="1224" w:hanging="50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45">
    <w:nsid w:val="7EC34BE7"/>
    <w:multiLevelType w:val="multilevel"/>
    <w:tmpl w:val="48B822A8"/>
    <w:lvl w:ilvl="0">
      <w:start w:val="1"/>
      <w:numFmt w:val="decimal"/>
      <w:pStyle w:val="Sch3"/>
      <w:lvlText w:val="%1."/>
      <w:lvlJc w:val="left"/>
      <w:pPr>
        <w:tabs>
          <w:tab w:val="num" w:pos="720"/>
        </w:tabs>
        <w:ind w:left="360" w:hanging="360"/>
      </w:pPr>
      <w:rPr>
        <w:rFonts w:ascii="Arial Bold" w:hAnsi="Arial Bold" w:hint="default"/>
        <w:b/>
        <w:i w:val="0"/>
        <w:sz w:val="28"/>
      </w:rPr>
    </w:lvl>
    <w:lvl w:ilvl="1">
      <w:start w:val="1"/>
      <w:numFmt w:val="decimal"/>
      <w:pStyle w:val="NINEH2"/>
      <w:lvlText w:val="%1.%2.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2520"/>
        </w:tabs>
        <w:ind w:left="1224" w:hanging="504"/>
      </w:pPr>
      <w:rPr>
        <w:rFonts w:ascii="Arial" w:hAnsi="Arial" w:hint="default"/>
        <w:b w:val="0"/>
        <w:i/>
        <w:sz w:val="22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21"/>
  </w:num>
  <w:num w:numId="4">
    <w:abstractNumId w:val="14"/>
  </w:num>
  <w:num w:numId="5">
    <w:abstractNumId w:val="29"/>
  </w:num>
  <w:num w:numId="6">
    <w:abstractNumId w:val="37"/>
  </w:num>
  <w:num w:numId="7">
    <w:abstractNumId w:val="22"/>
  </w:num>
  <w:num w:numId="8">
    <w:abstractNumId w:val="1"/>
  </w:num>
  <w:num w:numId="9">
    <w:abstractNumId w:val="44"/>
  </w:num>
  <w:num w:numId="10">
    <w:abstractNumId w:val="41"/>
  </w:num>
  <w:num w:numId="11">
    <w:abstractNumId w:val="3"/>
  </w:num>
  <w:num w:numId="12">
    <w:abstractNumId w:val="31"/>
  </w:num>
  <w:num w:numId="13">
    <w:abstractNumId w:val="23"/>
  </w:num>
  <w:num w:numId="14">
    <w:abstractNumId w:val="38"/>
  </w:num>
  <w:num w:numId="15">
    <w:abstractNumId w:val="36"/>
  </w:num>
  <w:num w:numId="16">
    <w:abstractNumId w:val="17"/>
  </w:num>
  <w:num w:numId="17">
    <w:abstractNumId w:val="35"/>
  </w:num>
  <w:num w:numId="18">
    <w:abstractNumId w:val="15"/>
  </w:num>
  <w:num w:numId="19">
    <w:abstractNumId w:val="30"/>
  </w:num>
  <w:num w:numId="20">
    <w:abstractNumId w:val="0"/>
  </w:num>
  <w:num w:numId="21">
    <w:abstractNumId w:val="39"/>
  </w:num>
  <w:num w:numId="22">
    <w:abstractNumId w:val="33"/>
  </w:num>
  <w:num w:numId="23">
    <w:abstractNumId w:val="4"/>
  </w:num>
  <w:num w:numId="24">
    <w:abstractNumId w:val="25"/>
  </w:num>
  <w:num w:numId="25">
    <w:abstractNumId w:val="28"/>
  </w:num>
  <w:num w:numId="26">
    <w:abstractNumId w:val="12"/>
  </w:num>
  <w:num w:numId="27">
    <w:abstractNumId w:val="45"/>
  </w:num>
  <w:num w:numId="28">
    <w:abstractNumId w:val="20"/>
  </w:num>
  <w:num w:numId="29">
    <w:abstractNumId w:val="43"/>
  </w:num>
  <w:num w:numId="30">
    <w:abstractNumId w:val="1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6"/>
  </w:num>
  <w:num w:numId="34">
    <w:abstractNumId w:val="19"/>
  </w:num>
  <w:num w:numId="35">
    <w:abstractNumId w:val="10"/>
  </w:num>
  <w:num w:numId="36">
    <w:abstractNumId w:val="24"/>
  </w:num>
  <w:num w:numId="37">
    <w:abstractNumId w:val="6"/>
  </w:num>
  <w:num w:numId="38">
    <w:abstractNumId w:val="40"/>
  </w:num>
  <w:num w:numId="39">
    <w:abstractNumId w:val="27"/>
  </w:num>
  <w:num w:numId="40">
    <w:abstractNumId w:val="7"/>
  </w:num>
  <w:num w:numId="41">
    <w:abstractNumId w:val="32"/>
  </w:num>
  <w:num w:numId="42">
    <w:abstractNumId w:val="13"/>
  </w:num>
  <w:num w:numId="43">
    <w:abstractNumId w:val="42"/>
  </w:num>
  <w:num w:numId="44">
    <w:abstractNumId w:val="18"/>
  </w:num>
  <w:num w:numId="45">
    <w:abstractNumId w:val="8"/>
  </w:num>
  <w:num w:numId="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</w:num>
  <w:num w:numId="51">
    <w:abstractNumId w:val="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17E"/>
    <w:rsid w:val="00000A06"/>
    <w:rsid w:val="00002181"/>
    <w:rsid w:val="0001328F"/>
    <w:rsid w:val="000151C8"/>
    <w:rsid w:val="00022157"/>
    <w:rsid w:val="00026C87"/>
    <w:rsid w:val="000273EF"/>
    <w:rsid w:val="0003231B"/>
    <w:rsid w:val="0003291E"/>
    <w:rsid w:val="00040159"/>
    <w:rsid w:val="00050E96"/>
    <w:rsid w:val="00053088"/>
    <w:rsid w:val="000552F3"/>
    <w:rsid w:val="0006133C"/>
    <w:rsid w:val="000635A4"/>
    <w:rsid w:val="00064163"/>
    <w:rsid w:val="000759C3"/>
    <w:rsid w:val="00081329"/>
    <w:rsid w:val="000A0524"/>
    <w:rsid w:val="000A175A"/>
    <w:rsid w:val="000A2CD3"/>
    <w:rsid w:val="000B75F2"/>
    <w:rsid w:val="000C039D"/>
    <w:rsid w:val="000C1549"/>
    <w:rsid w:val="000C1605"/>
    <w:rsid w:val="000C188B"/>
    <w:rsid w:val="000C55B3"/>
    <w:rsid w:val="000C5947"/>
    <w:rsid w:val="000C6276"/>
    <w:rsid w:val="000C6DE8"/>
    <w:rsid w:val="000D0781"/>
    <w:rsid w:val="000D1683"/>
    <w:rsid w:val="000D4C5A"/>
    <w:rsid w:val="000D635A"/>
    <w:rsid w:val="000D7145"/>
    <w:rsid w:val="000D7F28"/>
    <w:rsid w:val="000E17DA"/>
    <w:rsid w:val="000E78E0"/>
    <w:rsid w:val="000E7C4F"/>
    <w:rsid w:val="000F0641"/>
    <w:rsid w:val="000F6021"/>
    <w:rsid w:val="001042C6"/>
    <w:rsid w:val="00110B0F"/>
    <w:rsid w:val="00113337"/>
    <w:rsid w:val="00113C69"/>
    <w:rsid w:val="00116926"/>
    <w:rsid w:val="001237C7"/>
    <w:rsid w:val="00123D61"/>
    <w:rsid w:val="00126945"/>
    <w:rsid w:val="00131AD6"/>
    <w:rsid w:val="001336AF"/>
    <w:rsid w:val="0013425D"/>
    <w:rsid w:val="00147170"/>
    <w:rsid w:val="001477BB"/>
    <w:rsid w:val="00150621"/>
    <w:rsid w:val="001514FC"/>
    <w:rsid w:val="00157ADD"/>
    <w:rsid w:val="001638BE"/>
    <w:rsid w:val="00163C78"/>
    <w:rsid w:val="0016777C"/>
    <w:rsid w:val="00167E19"/>
    <w:rsid w:val="00170832"/>
    <w:rsid w:val="001750C6"/>
    <w:rsid w:val="001757E4"/>
    <w:rsid w:val="0018511D"/>
    <w:rsid w:val="00187211"/>
    <w:rsid w:val="001872E1"/>
    <w:rsid w:val="0019230B"/>
    <w:rsid w:val="001B15D8"/>
    <w:rsid w:val="001B3B43"/>
    <w:rsid w:val="001B4BE2"/>
    <w:rsid w:val="001B6406"/>
    <w:rsid w:val="001B6789"/>
    <w:rsid w:val="001C0ECB"/>
    <w:rsid w:val="001C1A35"/>
    <w:rsid w:val="001C6FE0"/>
    <w:rsid w:val="001D14B9"/>
    <w:rsid w:val="001D1F72"/>
    <w:rsid w:val="001D5212"/>
    <w:rsid w:val="001D5F92"/>
    <w:rsid w:val="001D7058"/>
    <w:rsid w:val="001F282E"/>
    <w:rsid w:val="001F7FA3"/>
    <w:rsid w:val="00203B45"/>
    <w:rsid w:val="00207903"/>
    <w:rsid w:val="00215250"/>
    <w:rsid w:val="002159A6"/>
    <w:rsid w:val="0022292E"/>
    <w:rsid w:val="00230763"/>
    <w:rsid w:val="00232BA1"/>
    <w:rsid w:val="00233EE0"/>
    <w:rsid w:val="00234394"/>
    <w:rsid w:val="002465E9"/>
    <w:rsid w:val="00250DA6"/>
    <w:rsid w:val="00253303"/>
    <w:rsid w:val="00264FBC"/>
    <w:rsid w:val="00267F8A"/>
    <w:rsid w:val="00273E58"/>
    <w:rsid w:val="00287164"/>
    <w:rsid w:val="00291F1C"/>
    <w:rsid w:val="00296137"/>
    <w:rsid w:val="002A27E9"/>
    <w:rsid w:val="002A2D18"/>
    <w:rsid w:val="002B00A6"/>
    <w:rsid w:val="002B0FBF"/>
    <w:rsid w:val="002B7D54"/>
    <w:rsid w:val="002C09E0"/>
    <w:rsid w:val="002C13C0"/>
    <w:rsid w:val="002C7663"/>
    <w:rsid w:val="002D00B8"/>
    <w:rsid w:val="002D3A7B"/>
    <w:rsid w:val="002D3E04"/>
    <w:rsid w:val="002D45F6"/>
    <w:rsid w:val="002D7F0F"/>
    <w:rsid w:val="002E3600"/>
    <w:rsid w:val="002F1C09"/>
    <w:rsid w:val="002F23B0"/>
    <w:rsid w:val="002F3D5C"/>
    <w:rsid w:val="002F5AC9"/>
    <w:rsid w:val="00301D44"/>
    <w:rsid w:val="003034F3"/>
    <w:rsid w:val="00305B67"/>
    <w:rsid w:val="00306A82"/>
    <w:rsid w:val="00315986"/>
    <w:rsid w:val="00317A93"/>
    <w:rsid w:val="003358EB"/>
    <w:rsid w:val="00336432"/>
    <w:rsid w:val="00337442"/>
    <w:rsid w:val="00337DF4"/>
    <w:rsid w:val="003434E2"/>
    <w:rsid w:val="003457E3"/>
    <w:rsid w:val="00352AAB"/>
    <w:rsid w:val="0035372C"/>
    <w:rsid w:val="00355414"/>
    <w:rsid w:val="003621AC"/>
    <w:rsid w:val="00363A47"/>
    <w:rsid w:val="00372817"/>
    <w:rsid w:val="00387F0E"/>
    <w:rsid w:val="00393DB4"/>
    <w:rsid w:val="003A02AB"/>
    <w:rsid w:val="003B147C"/>
    <w:rsid w:val="003B6CC4"/>
    <w:rsid w:val="003B79E6"/>
    <w:rsid w:val="003C350D"/>
    <w:rsid w:val="003C422E"/>
    <w:rsid w:val="003C76D6"/>
    <w:rsid w:val="003C7A11"/>
    <w:rsid w:val="003D1A67"/>
    <w:rsid w:val="003D7D51"/>
    <w:rsid w:val="003E2814"/>
    <w:rsid w:val="003E545F"/>
    <w:rsid w:val="003F6ACD"/>
    <w:rsid w:val="00403681"/>
    <w:rsid w:val="00404ED3"/>
    <w:rsid w:val="00407101"/>
    <w:rsid w:val="0041080E"/>
    <w:rsid w:val="0041404D"/>
    <w:rsid w:val="00422A7E"/>
    <w:rsid w:val="00426DDD"/>
    <w:rsid w:val="00430B38"/>
    <w:rsid w:val="00431598"/>
    <w:rsid w:val="00435194"/>
    <w:rsid w:val="004354B2"/>
    <w:rsid w:val="00441043"/>
    <w:rsid w:val="00442455"/>
    <w:rsid w:val="00453976"/>
    <w:rsid w:val="0045551E"/>
    <w:rsid w:val="004555AC"/>
    <w:rsid w:val="004632F9"/>
    <w:rsid w:val="00465C4F"/>
    <w:rsid w:val="00472A20"/>
    <w:rsid w:val="004750A3"/>
    <w:rsid w:val="00476380"/>
    <w:rsid w:val="00476B4E"/>
    <w:rsid w:val="00477E94"/>
    <w:rsid w:val="004819EC"/>
    <w:rsid w:val="00482349"/>
    <w:rsid w:val="00485435"/>
    <w:rsid w:val="004913B5"/>
    <w:rsid w:val="00494562"/>
    <w:rsid w:val="00494669"/>
    <w:rsid w:val="004A435B"/>
    <w:rsid w:val="004A796F"/>
    <w:rsid w:val="004C2950"/>
    <w:rsid w:val="004C317D"/>
    <w:rsid w:val="004C3B1F"/>
    <w:rsid w:val="004D318D"/>
    <w:rsid w:val="004D3C02"/>
    <w:rsid w:val="004D401C"/>
    <w:rsid w:val="004D40C6"/>
    <w:rsid w:val="004D506C"/>
    <w:rsid w:val="004E38E3"/>
    <w:rsid w:val="004F1474"/>
    <w:rsid w:val="004F1829"/>
    <w:rsid w:val="004F4249"/>
    <w:rsid w:val="00500825"/>
    <w:rsid w:val="005056D9"/>
    <w:rsid w:val="00505B98"/>
    <w:rsid w:val="00516D9F"/>
    <w:rsid w:val="00516F72"/>
    <w:rsid w:val="00524B46"/>
    <w:rsid w:val="005302E7"/>
    <w:rsid w:val="00532162"/>
    <w:rsid w:val="00536B66"/>
    <w:rsid w:val="00541D90"/>
    <w:rsid w:val="005450B5"/>
    <w:rsid w:val="00550EC7"/>
    <w:rsid w:val="00560EC7"/>
    <w:rsid w:val="00561E63"/>
    <w:rsid w:val="00563A91"/>
    <w:rsid w:val="0057285D"/>
    <w:rsid w:val="00583608"/>
    <w:rsid w:val="00583AF2"/>
    <w:rsid w:val="0058534B"/>
    <w:rsid w:val="00585F39"/>
    <w:rsid w:val="0059261E"/>
    <w:rsid w:val="005A4D2A"/>
    <w:rsid w:val="005A56DC"/>
    <w:rsid w:val="005A6E32"/>
    <w:rsid w:val="005A766D"/>
    <w:rsid w:val="005B57C0"/>
    <w:rsid w:val="005B61C2"/>
    <w:rsid w:val="005C1DAA"/>
    <w:rsid w:val="005C48CF"/>
    <w:rsid w:val="005D0250"/>
    <w:rsid w:val="005D3CD7"/>
    <w:rsid w:val="005E5771"/>
    <w:rsid w:val="005E5973"/>
    <w:rsid w:val="005E7B40"/>
    <w:rsid w:val="005F1FA1"/>
    <w:rsid w:val="005F2706"/>
    <w:rsid w:val="005F2CC2"/>
    <w:rsid w:val="005F40D0"/>
    <w:rsid w:val="005F5D0A"/>
    <w:rsid w:val="005F691F"/>
    <w:rsid w:val="005F758C"/>
    <w:rsid w:val="0060091B"/>
    <w:rsid w:val="00601E6F"/>
    <w:rsid w:val="00602561"/>
    <w:rsid w:val="00602E50"/>
    <w:rsid w:val="006146A1"/>
    <w:rsid w:val="0062087E"/>
    <w:rsid w:val="00624DB4"/>
    <w:rsid w:val="00625151"/>
    <w:rsid w:val="00635AEB"/>
    <w:rsid w:val="00637E53"/>
    <w:rsid w:val="006427FA"/>
    <w:rsid w:val="006450D5"/>
    <w:rsid w:val="00654702"/>
    <w:rsid w:val="00656605"/>
    <w:rsid w:val="006579E3"/>
    <w:rsid w:val="00665D0D"/>
    <w:rsid w:val="00666E0F"/>
    <w:rsid w:val="0067334F"/>
    <w:rsid w:val="00675C72"/>
    <w:rsid w:val="00677564"/>
    <w:rsid w:val="00683A51"/>
    <w:rsid w:val="006847CF"/>
    <w:rsid w:val="00690CD2"/>
    <w:rsid w:val="00694775"/>
    <w:rsid w:val="00696161"/>
    <w:rsid w:val="00696D30"/>
    <w:rsid w:val="006A0BEA"/>
    <w:rsid w:val="006A275B"/>
    <w:rsid w:val="006A5217"/>
    <w:rsid w:val="006B1655"/>
    <w:rsid w:val="006B16F9"/>
    <w:rsid w:val="006B3850"/>
    <w:rsid w:val="006B568B"/>
    <w:rsid w:val="006B6A9F"/>
    <w:rsid w:val="006C5BA9"/>
    <w:rsid w:val="006E1129"/>
    <w:rsid w:val="006E5B1B"/>
    <w:rsid w:val="006E775E"/>
    <w:rsid w:val="006F3508"/>
    <w:rsid w:val="006F4F74"/>
    <w:rsid w:val="006F6FD3"/>
    <w:rsid w:val="00701628"/>
    <w:rsid w:val="00717739"/>
    <w:rsid w:val="0072269A"/>
    <w:rsid w:val="00725878"/>
    <w:rsid w:val="0072776B"/>
    <w:rsid w:val="00736F21"/>
    <w:rsid w:val="00744591"/>
    <w:rsid w:val="00746ED8"/>
    <w:rsid w:val="00756DE7"/>
    <w:rsid w:val="0076193C"/>
    <w:rsid w:val="007633E3"/>
    <w:rsid w:val="0076622A"/>
    <w:rsid w:val="00782E98"/>
    <w:rsid w:val="007840CE"/>
    <w:rsid w:val="00785F4A"/>
    <w:rsid w:val="00790A04"/>
    <w:rsid w:val="00792C03"/>
    <w:rsid w:val="007950A2"/>
    <w:rsid w:val="00795342"/>
    <w:rsid w:val="007A046E"/>
    <w:rsid w:val="007A0BC0"/>
    <w:rsid w:val="007A2AB8"/>
    <w:rsid w:val="007A6080"/>
    <w:rsid w:val="007B7D76"/>
    <w:rsid w:val="007C3999"/>
    <w:rsid w:val="007C41D2"/>
    <w:rsid w:val="007D0257"/>
    <w:rsid w:val="007D0F23"/>
    <w:rsid w:val="007D3975"/>
    <w:rsid w:val="007D4A50"/>
    <w:rsid w:val="007D7810"/>
    <w:rsid w:val="007E65CC"/>
    <w:rsid w:val="007F051C"/>
    <w:rsid w:val="007F0828"/>
    <w:rsid w:val="007F3504"/>
    <w:rsid w:val="00801937"/>
    <w:rsid w:val="00804136"/>
    <w:rsid w:val="00811BEF"/>
    <w:rsid w:val="0081317E"/>
    <w:rsid w:val="00814D7E"/>
    <w:rsid w:val="00822CF7"/>
    <w:rsid w:val="0083626F"/>
    <w:rsid w:val="00836986"/>
    <w:rsid w:val="0083698D"/>
    <w:rsid w:val="00836E0A"/>
    <w:rsid w:val="00847396"/>
    <w:rsid w:val="00847FEF"/>
    <w:rsid w:val="00850A67"/>
    <w:rsid w:val="00857497"/>
    <w:rsid w:val="008701A6"/>
    <w:rsid w:val="00874AB8"/>
    <w:rsid w:val="00883101"/>
    <w:rsid w:val="008865D2"/>
    <w:rsid w:val="00887231"/>
    <w:rsid w:val="00892A4D"/>
    <w:rsid w:val="008A24EE"/>
    <w:rsid w:val="008A2531"/>
    <w:rsid w:val="008A497D"/>
    <w:rsid w:val="008A5771"/>
    <w:rsid w:val="008A7562"/>
    <w:rsid w:val="008B12AD"/>
    <w:rsid w:val="008B2A81"/>
    <w:rsid w:val="008B360F"/>
    <w:rsid w:val="008C0C81"/>
    <w:rsid w:val="008C36BF"/>
    <w:rsid w:val="008C4052"/>
    <w:rsid w:val="008C50B2"/>
    <w:rsid w:val="008D1657"/>
    <w:rsid w:val="008D1C6C"/>
    <w:rsid w:val="008E00DE"/>
    <w:rsid w:val="008E0284"/>
    <w:rsid w:val="008E4419"/>
    <w:rsid w:val="008F230A"/>
    <w:rsid w:val="008F3041"/>
    <w:rsid w:val="008F308E"/>
    <w:rsid w:val="008F3E90"/>
    <w:rsid w:val="008F68B8"/>
    <w:rsid w:val="009032DB"/>
    <w:rsid w:val="00905394"/>
    <w:rsid w:val="00905E73"/>
    <w:rsid w:val="009122EF"/>
    <w:rsid w:val="009175BA"/>
    <w:rsid w:val="00923131"/>
    <w:rsid w:val="00923913"/>
    <w:rsid w:val="0092521C"/>
    <w:rsid w:val="0092582F"/>
    <w:rsid w:val="00926CEC"/>
    <w:rsid w:val="00935FE9"/>
    <w:rsid w:val="009456E4"/>
    <w:rsid w:val="00950EEC"/>
    <w:rsid w:val="00950F8E"/>
    <w:rsid w:val="0096099E"/>
    <w:rsid w:val="00961A54"/>
    <w:rsid w:val="00967FB4"/>
    <w:rsid w:val="009721B8"/>
    <w:rsid w:val="00974920"/>
    <w:rsid w:val="009777C8"/>
    <w:rsid w:val="00984149"/>
    <w:rsid w:val="0098527A"/>
    <w:rsid w:val="00986D31"/>
    <w:rsid w:val="00990CF8"/>
    <w:rsid w:val="009921DA"/>
    <w:rsid w:val="00993D27"/>
    <w:rsid w:val="00993DCE"/>
    <w:rsid w:val="00997782"/>
    <w:rsid w:val="009A067A"/>
    <w:rsid w:val="009A1FC6"/>
    <w:rsid w:val="009A214F"/>
    <w:rsid w:val="009A2423"/>
    <w:rsid w:val="009A2456"/>
    <w:rsid w:val="009A345C"/>
    <w:rsid w:val="009B06A9"/>
    <w:rsid w:val="009B13A7"/>
    <w:rsid w:val="009B4245"/>
    <w:rsid w:val="009B61E0"/>
    <w:rsid w:val="009C07E3"/>
    <w:rsid w:val="009C1B6A"/>
    <w:rsid w:val="009C2EA4"/>
    <w:rsid w:val="009C36F6"/>
    <w:rsid w:val="009C428A"/>
    <w:rsid w:val="009D0324"/>
    <w:rsid w:val="009D5FD9"/>
    <w:rsid w:val="009D682C"/>
    <w:rsid w:val="009E352E"/>
    <w:rsid w:val="009E526D"/>
    <w:rsid w:val="009F14F6"/>
    <w:rsid w:val="009F1FB9"/>
    <w:rsid w:val="009F20B9"/>
    <w:rsid w:val="009F4EFA"/>
    <w:rsid w:val="009F5A60"/>
    <w:rsid w:val="009F5AFE"/>
    <w:rsid w:val="009F66AB"/>
    <w:rsid w:val="009F6FD4"/>
    <w:rsid w:val="00A0120A"/>
    <w:rsid w:val="00A02F0C"/>
    <w:rsid w:val="00A03C59"/>
    <w:rsid w:val="00A10A08"/>
    <w:rsid w:val="00A11719"/>
    <w:rsid w:val="00A14706"/>
    <w:rsid w:val="00A2172E"/>
    <w:rsid w:val="00A23A07"/>
    <w:rsid w:val="00A25A33"/>
    <w:rsid w:val="00A32E4E"/>
    <w:rsid w:val="00A36EF9"/>
    <w:rsid w:val="00A37B57"/>
    <w:rsid w:val="00A45B34"/>
    <w:rsid w:val="00A46825"/>
    <w:rsid w:val="00A47767"/>
    <w:rsid w:val="00A51F0B"/>
    <w:rsid w:val="00A52279"/>
    <w:rsid w:val="00A53B9D"/>
    <w:rsid w:val="00A54C73"/>
    <w:rsid w:val="00A57B88"/>
    <w:rsid w:val="00A635A9"/>
    <w:rsid w:val="00A672C4"/>
    <w:rsid w:val="00A72E6A"/>
    <w:rsid w:val="00A73208"/>
    <w:rsid w:val="00A737E6"/>
    <w:rsid w:val="00A74C4D"/>
    <w:rsid w:val="00A74F7F"/>
    <w:rsid w:val="00A76981"/>
    <w:rsid w:val="00A94E6A"/>
    <w:rsid w:val="00A95F76"/>
    <w:rsid w:val="00AB20A2"/>
    <w:rsid w:val="00AB2125"/>
    <w:rsid w:val="00AC37CE"/>
    <w:rsid w:val="00AC4DE1"/>
    <w:rsid w:val="00AD4602"/>
    <w:rsid w:val="00AD6022"/>
    <w:rsid w:val="00AE22A2"/>
    <w:rsid w:val="00AE3C14"/>
    <w:rsid w:val="00AF14EA"/>
    <w:rsid w:val="00AF67EA"/>
    <w:rsid w:val="00B010A7"/>
    <w:rsid w:val="00B01D06"/>
    <w:rsid w:val="00B03799"/>
    <w:rsid w:val="00B04F51"/>
    <w:rsid w:val="00B06CF7"/>
    <w:rsid w:val="00B119F6"/>
    <w:rsid w:val="00B16E09"/>
    <w:rsid w:val="00B2287B"/>
    <w:rsid w:val="00B22FC7"/>
    <w:rsid w:val="00B26A69"/>
    <w:rsid w:val="00B315C8"/>
    <w:rsid w:val="00B45C35"/>
    <w:rsid w:val="00B47365"/>
    <w:rsid w:val="00B512AB"/>
    <w:rsid w:val="00B55605"/>
    <w:rsid w:val="00B60220"/>
    <w:rsid w:val="00B649CC"/>
    <w:rsid w:val="00B66264"/>
    <w:rsid w:val="00B66DF9"/>
    <w:rsid w:val="00B719B3"/>
    <w:rsid w:val="00B73B1C"/>
    <w:rsid w:val="00B778E0"/>
    <w:rsid w:val="00B80394"/>
    <w:rsid w:val="00B8088B"/>
    <w:rsid w:val="00B811AD"/>
    <w:rsid w:val="00B8169F"/>
    <w:rsid w:val="00B96248"/>
    <w:rsid w:val="00B96BFB"/>
    <w:rsid w:val="00BA5FCC"/>
    <w:rsid w:val="00BA6AFD"/>
    <w:rsid w:val="00BA7F35"/>
    <w:rsid w:val="00BB075D"/>
    <w:rsid w:val="00BB3710"/>
    <w:rsid w:val="00BB4D3C"/>
    <w:rsid w:val="00BB5791"/>
    <w:rsid w:val="00BC513D"/>
    <w:rsid w:val="00BC5D78"/>
    <w:rsid w:val="00BC6F90"/>
    <w:rsid w:val="00BE1DBA"/>
    <w:rsid w:val="00BE50F3"/>
    <w:rsid w:val="00BE5BB7"/>
    <w:rsid w:val="00BF3C9A"/>
    <w:rsid w:val="00BF6FDA"/>
    <w:rsid w:val="00C0147D"/>
    <w:rsid w:val="00C206CA"/>
    <w:rsid w:val="00C2597B"/>
    <w:rsid w:val="00C31052"/>
    <w:rsid w:val="00C35277"/>
    <w:rsid w:val="00C36E00"/>
    <w:rsid w:val="00C37519"/>
    <w:rsid w:val="00C5073D"/>
    <w:rsid w:val="00C507CF"/>
    <w:rsid w:val="00C5485A"/>
    <w:rsid w:val="00C54AB6"/>
    <w:rsid w:val="00C6039A"/>
    <w:rsid w:val="00C64606"/>
    <w:rsid w:val="00C64C0D"/>
    <w:rsid w:val="00C6781A"/>
    <w:rsid w:val="00C73BEA"/>
    <w:rsid w:val="00C74599"/>
    <w:rsid w:val="00C77FCF"/>
    <w:rsid w:val="00C820A2"/>
    <w:rsid w:val="00C8245C"/>
    <w:rsid w:val="00C858E5"/>
    <w:rsid w:val="00C92B47"/>
    <w:rsid w:val="00C956DE"/>
    <w:rsid w:val="00C96493"/>
    <w:rsid w:val="00CA526B"/>
    <w:rsid w:val="00CA747E"/>
    <w:rsid w:val="00CA7B5B"/>
    <w:rsid w:val="00CB10FF"/>
    <w:rsid w:val="00CB3078"/>
    <w:rsid w:val="00CB3FBF"/>
    <w:rsid w:val="00CB767F"/>
    <w:rsid w:val="00CC1BE2"/>
    <w:rsid w:val="00CC1F46"/>
    <w:rsid w:val="00CC6078"/>
    <w:rsid w:val="00CC7D1E"/>
    <w:rsid w:val="00CE1434"/>
    <w:rsid w:val="00CE2133"/>
    <w:rsid w:val="00CE5436"/>
    <w:rsid w:val="00D02445"/>
    <w:rsid w:val="00D02D9A"/>
    <w:rsid w:val="00D047D3"/>
    <w:rsid w:val="00D05693"/>
    <w:rsid w:val="00D073F2"/>
    <w:rsid w:val="00D11702"/>
    <w:rsid w:val="00D13DA1"/>
    <w:rsid w:val="00D271C1"/>
    <w:rsid w:val="00D417D3"/>
    <w:rsid w:val="00D42E72"/>
    <w:rsid w:val="00D4522D"/>
    <w:rsid w:val="00D518F9"/>
    <w:rsid w:val="00D55B96"/>
    <w:rsid w:val="00D57157"/>
    <w:rsid w:val="00D5750A"/>
    <w:rsid w:val="00D6005A"/>
    <w:rsid w:val="00D60AAD"/>
    <w:rsid w:val="00D703B6"/>
    <w:rsid w:val="00D70F8E"/>
    <w:rsid w:val="00D76EF6"/>
    <w:rsid w:val="00D775B7"/>
    <w:rsid w:val="00D80EA3"/>
    <w:rsid w:val="00D879CB"/>
    <w:rsid w:val="00D91488"/>
    <w:rsid w:val="00DC356C"/>
    <w:rsid w:val="00DC4192"/>
    <w:rsid w:val="00DC66FE"/>
    <w:rsid w:val="00DD0E2C"/>
    <w:rsid w:val="00DD4911"/>
    <w:rsid w:val="00DD5DC8"/>
    <w:rsid w:val="00DE0E24"/>
    <w:rsid w:val="00DE115A"/>
    <w:rsid w:val="00DE5764"/>
    <w:rsid w:val="00DE618B"/>
    <w:rsid w:val="00DF2AE5"/>
    <w:rsid w:val="00E01802"/>
    <w:rsid w:val="00E078DA"/>
    <w:rsid w:val="00E10649"/>
    <w:rsid w:val="00E174F1"/>
    <w:rsid w:val="00E201F0"/>
    <w:rsid w:val="00E302DF"/>
    <w:rsid w:val="00E30B02"/>
    <w:rsid w:val="00E4425D"/>
    <w:rsid w:val="00E45340"/>
    <w:rsid w:val="00E53ACA"/>
    <w:rsid w:val="00E54381"/>
    <w:rsid w:val="00E60B47"/>
    <w:rsid w:val="00E615A9"/>
    <w:rsid w:val="00E64043"/>
    <w:rsid w:val="00E6660F"/>
    <w:rsid w:val="00E7070A"/>
    <w:rsid w:val="00E71DD4"/>
    <w:rsid w:val="00E73008"/>
    <w:rsid w:val="00E737E7"/>
    <w:rsid w:val="00E75CA2"/>
    <w:rsid w:val="00E818E0"/>
    <w:rsid w:val="00E819D6"/>
    <w:rsid w:val="00E84DFE"/>
    <w:rsid w:val="00E859CC"/>
    <w:rsid w:val="00E93314"/>
    <w:rsid w:val="00EA599B"/>
    <w:rsid w:val="00EB0684"/>
    <w:rsid w:val="00EB4876"/>
    <w:rsid w:val="00EB71F4"/>
    <w:rsid w:val="00EB7E1B"/>
    <w:rsid w:val="00EC0717"/>
    <w:rsid w:val="00ED06ED"/>
    <w:rsid w:val="00ED57F0"/>
    <w:rsid w:val="00ED7041"/>
    <w:rsid w:val="00ED7D65"/>
    <w:rsid w:val="00EE0747"/>
    <w:rsid w:val="00EE1105"/>
    <w:rsid w:val="00EE2590"/>
    <w:rsid w:val="00EE4208"/>
    <w:rsid w:val="00EE46A2"/>
    <w:rsid w:val="00EE59AD"/>
    <w:rsid w:val="00EF0817"/>
    <w:rsid w:val="00F03979"/>
    <w:rsid w:val="00F03DF2"/>
    <w:rsid w:val="00F06BA7"/>
    <w:rsid w:val="00F232CF"/>
    <w:rsid w:val="00F2443E"/>
    <w:rsid w:val="00F33C02"/>
    <w:rsid w:val="00F4090B"/>
    <w:rsid w:val="00F42657"/>
    <w:rsid w:val="00F60162"/>
    <w:rsid w:val="00F64BF9"/>
    <w:rsid w:val="00F66C9B"/>
    <w:rsid w:val="00F71470"/>
    <w:rsid w:val="00F733F4"/>
    <w:rsid w:val="00F740A7"/>
    <w:rsid w:val="00F75195"/>
    <w:rsid w:val="00F7683A"/>
    <w:rsid w:val="00F77C3D"/>
    <w:rsid w:val="00F8166A"/>
    <w:rsid w:val="00F9118E"/>
    <w:rsid w:val="00F92E72"/>
    <w:rsid w:val="00F94566"/>
    <w:rsid w:val="00F952E7"/>
    <w:rsid w:val="00FA55E3"/>
    <w:rsid w:val="00FB275D"/>
    <w:rsid w:val="00FB3684"/>
    <w:rsid w:val="00FB5FD5"/>
    <w:rsid w:val="00FC099A"/>
    <w:rsid w:val="00FC0E58"/>
    <w:rsid w:val="00FC193B"/>
    <w:rsid w:val="00FC522F"/>
    <w:rsid w:val="00FD2717"/>
    <w:rsid w:val="00FD3786"/>
    <w:rsid w:val="00FD52EC"/>
    <w:rsid w:val="00FE0B38"/>
    <w:rsid w:val="00FF1FCF"/>
    <w:rsid w:val="00FF3BE2"/>
    <w:rsid w:val="00FF4B44"/>
    <w:rsid w:val="00FF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3462D2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color w:val="FFFFFF"/>
    </w:rPr>
  </w:style>
  <w:style w:type="paragraph" w:styleId="Heading2">
    <w:name w:val="heading 2"/>
    <w:basedOn w:val="Normal"/>
    <w:next w:val="Normal"/>
    <w:qFormat/>
    <w:rsid w:val="00D91488"/>
    <w:pPr>
      <w:keepNext/>
      <w:spacing w:before="60" w:after="60"/>
      <w:outlineLvl w:val="1"/>
    </w:pPr>
    <w:rPr>
      <w:i/>
      <w:iCs/>
      <w:szCs w:val="24"/>
    </w:rPr>
  </w:style>
  <w:style w:type="paragraph" w:styleId="Heading3">
    <w:name w:val="heading 3"/>
    <w:aliases w:val="H3"/>
    <w:basedOn w:val="Normal"/>
    <w:next w:val="Normal"/>
    <w:qFormat/>
    <w:rsid w:val="00C73BEA"/>
    <w:pPr>
      <w:keepNext/>
      <w:numPr>
        <w:ilvl w:val="2"/>
        <w:numId w:val="43"/>
      </w:numPr>
      <w:spacing w:before="20" w:after="20"/>
      <w:outlineLvl w:val="2"/>
    </w:pPr>
    <w:rPr>
      <w:bCs/>
      <w:i/>
      <w:sz w:val="22"/>
      <w:szCs w:val="22"/>
    </w:rPr>
  </w:style>
  <w:style w:type="paragraph" w:styleId="Heading5">
    <w:name w:val="heading 5"/>
    <w:aliases w:val="Numbered - 5,Heading,Heading 5(unused),Level 3 - (i),Third Level Heading,h5,Response Type,Response Type1,Response Type2,Response Type3,Response Type4,Response Type5,Response Type6,Response Type7,Appendix A to X,Heading 5   Appendix A to X,H5"/>
    <w:basedOn w:val="Normal"/>
    <w:next w:val="Normal"/>
    <w:qFormat/>
    <w:rsid w:val="00F945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E618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D7145"/>
    <w:pPr>
      <w:spacing w:before="240" w:after="60"/>
      <w:outlineLvl w:val="6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Title">
    <w:name w:val="DH Title"/>
    <w:basedOn w:val="Normal"/>
    <w:link w:val="DHTitleChar"/>
    <w:pPr>
      <w:spacing w:line="660" w:lineRule="exact"/>
    </w:pPr>
    <w:rPr>
      <w:rFonts w:cs="Times New Roman"/>
      <w:b/>
      <w:color w:val="009966"/>
      <w:sz w:val="60"/>
    </w:rPr>
  </w:style>
  <w:style w:type="paragraph" w:customStyle="1" w:styleId="DHSecondaryHeadingThree">
    <w:name w:val="DH Secondary Heading Three"/>
    <w:basedOn w:val="DHTitle"/>
    <w:rPr>
      <w:color w:val="auto"/>
      <w:sz w:val="24"/>
    </w:rPr>
  </w:style>
  <w:style w:type="paragraph" w:customStyle="1" w:styleId="DHFigureschartstitle">
    <w:name w:val="DH Figures/charts title"/>
    <w:basedOn w:val="DHTitle"/>
    <w:pPr>
      <w:spacing w:line="240" w:lineRule="auto"/>
    </w:pPr>
    <w:rPr>
      <w:color w:val="auto"/>
      <w:sz w:val="24"/>
    </w:rPr>
  </w:style>
  <w:style w:type="paragraph" w:customStyle="1" w:styleId="DHIntroduction">
    <w:name w:val="DH Introduction"/>
    <w:basedOn w:val="Normal"/>
    <w:pPr>
      <w:spacing w:line="320" w:lineRule="exact"/>
    </w:pPr>
    <w:rPr>
      <w:rFonts w:cs="Times New Roman"/>
      <w:b/>
    </w:rPr>
  </w:style>
  <w:style w:type="paragraph" w:customStyle="1" w:styleId="DHBodycopy">
    <w:name w:val="DH Body copy"/>
    <w:basedOn w:val="Normal"/>
    <w:pPr>
      <w:spacing w:line="320" w:lineRule="exact"/>
    </w:pPr>
    <w:rPr>
      <w:rFonts w:cs="Times New Roman"/>
    </w:rPr>
  </w:style>
  <w:style w:type="paragraph" w:customStyle="1" w:styleId="DHtitlepagetext">
    <w:name w:val="DH title page text"/>
    <w:basedOn w:val="DHTitle"/>
    <w:rPr>
      <w:color w:val="auto"/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HNumbering">
    <w:name w:val="DH Numbering"/>
    <w:basedOn w:val="DHBodycopy"/>
    <w:rsid w:val="007840CE"/>
    <w:pPr>
      <w:tabs>
        <w:tab w:val="num" w:pos="6"/>
      </w:tabs>
      <w:ind w:left="714" w:hanging="357"/>
    </w:pPr>
  </w:style>
  <w:style w:type="paragraph" w:customStyle="1" w:styleId="DHBulletlist">
    <w:name w:val="DH Bullet list"/>
    <w:basedOn w:val="DHNumbering"/>
    <w:rsid w:val="007840CE"/>
    <w:pPr>
      <w:tabs>
        <w:tab w:val="clear" w:pos="6"/>
        <w:tab w:val="num" w:pos="360"/>
      </w:tabs>
      <w:ind w:left="360" w:hanging="360"/>
    </w:pPr>
  </w:style>
  <w:style w:type="paragraph" w:customStyle="1" w:styleId="DHSubtitle">
    <w:name w:val="DH Subtitle"/>
    <w:basedOn w:val="Normal"/>
    <w:pPr>
      <w:spacing w:line="500" w:lineRule="exact"/>
    </w:pPr>
    <w:rPr>
      <w:rFonts w:ascii="Times New Roman" w:hAnsi="Times New Roman" w:cs="Times New Roman"/>
      <w:i/>
      <w:sz w:val="46"/>
    </w:rPr>
  </w:style>
  <w:style w:type="paragraph" w:customStyle="1" w:styleId="DHChapterHead">
    <w:name w:val="DH Chapter Head"/>
    <w:basedOn w:val="DHTitle"/>
    <w:rPr>
      <w:b w:val="0"/>
    </w:rPr>
  </w:style>
  <w:style w:type="paragraph" w:customStyle="1" w:styleId="DHFootnote">
    <w:name w:val="DH Footnote"/>
    <w:basedOn w:val="DHTitle"/>
    <w:rPr>
      <w:sz w:val="18"/>
    </w:rPr>
  </w:style>
  <w:style w:type="paragraph" w:customStyle="1" w:styleId="DHSecondaryHeadingOne">
    <w:name w:val="DH Secondary Heading One"/>
    <w:basedOn w:val="DHTitle"/>
    <w:pPr>
      <w:spacing w:line="360" w:lineRule="exact"/>
    </w:pPr>
    <w:rPr>
      <w:b w:val="0"/>
      <w:sz w:val="28"/>
    </w:rPr>
  </w:style>
  <w:style w:type="paragraph" w:customStyle="1" w:styleId="DHSecondaryHeadingTwo">
    <w:name w:val="DH Secondary Heading Two"/>
    <w:basedOn w:val="DHTitle"/>
    <w:pPr>
      <w:spacing w:line="320" w:lineRule="exact"/>
    </w:pPr>
    <w:rPr>
      <w:b w:val="0"/>
      <w:sz w:val="24"/>
    </w:rPr>
  </w:style>
  <w:style w:type="paragraph" w:customStyle="1" w:styleId="DHNotesexample">
    <w:name w:val="DH Notes/example"/>
    <w:basedOn w:val="DHTitle"/>
    <w:pPr>
      <w:spacing w:line="280" w:lineRule="exact"/>
    </w:pPr>
    <w:rPr>
      <w:sz w:val="22"/>
    </w:rPr>
  </w:style>
  <w:style w:type="paragraph" w:customStyle="1" w:styleId="DHRunningHeads">
    <w:name w:val="DH Running Heads"/>
    <w:basedOn w:val="DHTitle"/>
    <w:pPr>
      <w:spacing w:line="240" w:lineRule="exact"/>
    </w:pPr>
    <w:rPr>
      <w:sz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DHBodycopyChar">
    <w:name w:val="DH Body copy Char"/>
    <w:basedOn w:val="DefaultParagraphFont"/>
    <w:rPr>
      <w:rFonts w:ascii="Arial" w:hAnsi="Arial"/>
      <w:sz w:val="24"/>
      <w:lang w:val="en-GB" w:eastAsia="en-US" w:bidi="ar-SA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DE618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DE618B"/>
    <w:pPr>
      <w:spacing w:after="120"/>
    </w:pPr>
    <w:rPr>
      <w:rFonts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DE618B"/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DE618B"/>
    <w:pPr>
      <w:spacing w:before="120" w:after="120"/>
      <w:jc w:val="center"/>
    </w:pPr>
    <w:rPr>
      <w:rFonts w:cs="Times New Roman"/>
      <w:b/>
      <w:sz w:val="22"/>
      <w:lang w:eastAsia="en-GB"/>
    </w:rPr>
  </w:style>
  <w:style w:type="character" w:customStyle="1" w:styleId="TitleChar">
    <w:name w:val="Title Char"/>
    <w:basedOn w:val="DefaultParagraphFont"/>
    <w:link w:val="Title"/>
    <w:rsid w:val="00DE618B"/>
    <w:rPr>
      <w:rFonts w:ascii="Arial" w:hAnsi="Arial"/>
      <w:b/>
      <w:sz w:val="22"/>
    </w:rPr>
  </w:style>
  <w:style w:type="paragraph" w:styleId="EndnoteText">
    <w:name w:val="endnote text"/>
    <w:basedOn w:val="Normal"/>
    <w:link w:val="EndnoteTextChar"/>
    <w:semiHidden/>
    <w:rsid w:val="00DE618B"/>
    <w:pPr>
      <w:widowControl w:val="0"/>
    </w:pPr>
    <w:rPr>
      <w:rFonts w:ascii="CG Times" w:hAnsi="CG Times" w:cs="Times New Roman"/>
      <w:snapToGrid w:val="0"/>
    </w:rPr>
  </w:style>
  <w:style w:type="character" w:customStyle="1" w:styleId="EndnoteTextChar">
    <w:name w:val="Endnote Text Char"/>
    <w:basedOn w:val="DefaultParagraphFont"/>
    <w:link w:val="EndnoteText"/>
    <w:semiHidden/>
    <w:rsid w:val="00DE618B"/>
    <w:rPr>
      <w:rFonts w:ascii="CG Times" w:hAnsi="CG Times"/>
      <w:snapToGrid w:val="0"/>
      <w:sz w:val="24"/>
      <w:lang w:eastAsia="en-US"/>
    </w:rPr>
  </w:style>
  <w:style w:type="paragraph" w:styleId="BodyText2">
    <w:name w:val="Body Text 2"/>
    <w:basedOn w:val="Normal"/>
    <w:link w:val="BodyText2Char"/>
    <w:rsid w:val="00DE618B"/>
    <w:pPr>
      <w:widowControl w:val="0"/>
      <w:tabs>
        <w:tab w:val="left" w:pos="-720"/>
      </w:tabs>
      <w:suppressAutoHyphens/>
      <w:jc w:val="center"/>
    </w:pPr>
    <w:rPr>
      <w:rFonts w:ascii="Garamond" w:hAnsi="Garamond" w:cs="Times New Roman"/>
      <w:b/>
      <w:snapToGrid w:val="0"/>
    </w:rPr>
  </w:style>
  <w:style w:type="character" w:customStyle="1" w:styleId="BodyText2Char">
    <w:name w:val="Body Text 2 Char"/>
    <w:basedOn w:val="DefaultParagraphFont"/>
    <w:link w:val="BodyText2"/>
    <w:rsid w:val="00DE618B"/>
    <w:rPr>
      <w:rFonts w:ascii="Garamond" w:hAnsi="Garamond"/>
      <w:b/>
      <w:snapToGrid w:val="0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E618B"/>
    <w:pPr>
      <w:spacing w:after="120"/>
      <w:ind w:left="283"/>
    </w:pPr>
    <w:rPr>
      <w:rFonts w:cs="Times New Roman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DE618B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rsid w:val="00DE618B"/>
    <w:pPr>
      <w:spacing w:after="120" w:line="480" w:lineRule="auto"/>
      <w:ind w:left="283"/>
    </w:pPr>
    <w:rPr>
      <w:rFonts w:cs="Times New Roman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DE618B"/>
    <w:rPr>
      <w:rFonts w:ascii="Arial" w:hAnsi="Arial"/>
      <w:sz w:val="24"/>
    </w:rPr>
  </w:style>
  <w:style w:type="paragraph" w:customStyle="1" w:styleId="Style0">
    <w:name w:val="Style0"/>
    <w:rsid w:val="00DE618B"/>
    <w:rPr>
      <w:rFonts w:ascii="Arial" w:hAnsi="Arial"/>
      <w:snapToGrid w:val="0"/>
      <w:sz w:val="24"/>
      <w:lang w:eastAsia="en-US"/>
    </w:rPr>
  </w:style>
  <w:style w:type="table" w:styleId="TableGrid">
    <w:name w:val="Table Grid"/>
    <w:aliases w:val="Header Table Grid"/>
    <w:basedOn w:val="TableNormal"/>
    <w:rsid w:val="00DE6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X">
    <w:name w:val="Section X"/>
    <w:basedOn w:val="DHTitle"/>
    <w:next w:val="Normal"/>
    <w:link w:val="SectionXChar"/>
    <w:rsid w:val="001042C6"/>
    <w:pPr>
      <w:pageBreakBefore/>
    </w:pPr>
    <w:rPr>
      <w:rFonts w:ascii="Arial Bold" w:hAnsi="Arial Bold" w:cs="Arial"/>
      <w:sz w:val="32"/>
      <w:szCs w:val="32"/>
    </w:rPr>
  </w:style>
  <w:style w:type="paragraph" w:styleId="ListParagraph">
    <w:name w:val="List Paragraph"/>
    <w:basedOn w:val="Normal"/>
    <w:qFormat/>
    <w:rsid w:val="00DE618B"/>
    <w:pPr>
      <w:ind w:left="720"/>
      <w:contextualSpacing/>
    </w:pPr>
    <w:rPr>
      <w:rFonts w:eastAsia="Calibri"/>
      <w:szCs w:val="24"/>
      <w:lang w:eastAsia="en-GB"/>
    </w:rPr>
  </w:style>
  <w:style w:type="paragraph" w:customStyle="1" w:styleId="BodyText1">
    <w:name w:val="Body Text1"/>
    <w:basedOn w:val="Normal"/>
    <w:rsid w:val="00BF6FDA"/>
    <w:pPr>
      <w:overflowPunct w:val="0"/>
      <w:autoSpaceDE w:val="0"/>
      <w:autoSpaceDN w:val="0"/>
      <w:adjustRightInd w:val="0"/>
      <w:spacing w:before="240" w:after="120"/>
      <w:textAlignment w:val="baseline"/>
    </w:pPr>
    <w:rPr>
      <w:rFonts w:cs="Times New Roman"/>
      <w:noProof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F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rsid w:val="000D7145"/>
    <w:rPr>
      <w:sz w:val="16"/>
      <w:szCs w:val="16"/>
    </w:rPr>
  </w:style>
  <w:style w:type="paragraph" w:styleId="CommentText">
    <w:name w:val="annotation text"/>
    <w:basedOn w:val="Normal"/>
    <w:semiHidden/>
    <w:rsid w:val="000D7145"/>
    <w:rPr>
      <w:rFonts w:cs="Times New Roman"/>
      <w:sz w:val="20"/>
      <w:lang w:eastAsia="en-GB"/>
    </w:rPr>
  </w:style>
  <w:style w:type="paragraph" w:customStyle="1" w:styleId="10">
    <w:name w:val="10"/>
    <w:basedOn w:val="Normal"/>
    <w:rsid w:val="003457E3"/>
    <w:pPr>
      <w:numPr>
        <w:ilvl w:val="6"/>
        <w:numId w:val="1"/>
      </w:numPr>
      <w:tabs>
        <w:tab w:val="clear" w:pos="4252"/>
        <w:tab w:val="num" w:pos="0"/>
      </w:tabs>
      <w:spacing w:after="240"/>
      <w:ind w:left="0" w:firstLine="0"/>
      <w:jc w:val="both"/>
    </w:pPr>
    <w:rPr>
      <w:i/>
      <w:sz w:val="22"/>
      <w:szCs w:val="22"/>
    </w:rPr>
  </w:style>
  <w:style w:type="paragraph" w:styleId="CommentSubject">
    <w:name w:val="annotation subject"/>
    <w:basedOn w:val="CommentText"/>
    <w:next w:val="CommentText"/>
    <w:semiHidden/>
    <w:rsid w:val="006B1655"/>
    <w:rPr>
      <w:rFonts w:cs="Arial"/>
      <w:b/>
      <w:bCs/>
      <w:lang w:eastAsia="en-US"/>
    </w:rPr>
  </w:style>
  <w:style w:type="paragraph" w:customStyle="1" w:styleId="ONEH1">
    <w:name w:val="ONE_H1"/>
    <w:basedOn w:val="Normal"/>
    <w:next w:val="Normal"/>
    <w:rsid w:val="00B010A7"/>
    <w:pPr>
      <w:spacing w:before="120" w:after="120"/>
    </w:pPr>
    <w:rPr>
      <w:b/>
      <w:caps/>
      <w:sz w:val="22"/>
      <w:szCs w:val="22"/>
    </w:rPr>
  </w:style>
  <w:style w:type="paragraph" w:customStyle="1" w:styleId="ONEH2">
    <w:name w:val="ONE_H2"/>
    <w:basedOn w:val="Normal"/>
    <w:rsid w:val="004C3B1F"/>
    <w:pPr>
      <w:numPr>
        <w:ilvl w:val="1"/>
        <w:numId w:val="2"/>
      </w:numPr>
      <w:spacing w:before="60" w:after="60"/>
      <w:jc w:val="both"/>
    </w:pPr>
    <w:rPr>
      <w:sz w:val="22"/>
      <w:szCs w:val="22"/>
    </w:rPr>
  </w:style>
  <w:style w:type="paragraph" w:customStyle="1" w:styleId="StyleHeading2">
    <w:name w:val="Style Heading 2"/>
    <w:basedOn w:val="Normal"/>
    <w:link w:val="StyleHeading2Char"/>
    <w:rsid w:val="002F5AC9"/>
  </w:style>
  <w:style w:type="paragraph" w:customStyle="1" w:styleId="TableHead">
    <w:name w:val="Table Head"/>
    <w:basedOn w:val="Normal"/>
    <w:rsid w:val="002B00A6"/>
    <w:pPr>
      <w:spacing w:before="120" w:after="120"/>
      <w:ind w:left="74"/>
    </w:pPr>
    <w:rPr>
      <w:b/>
      <w:iCs/>
      <w:smallCaps/>
      <w:sz w:val="22"/>
      <w:szCs w:val="22"/>
    </w:rPr>
  </w:style>
  <w:style w:type="paragraph" w:customStyle="1" w:styleId="Table">
    <w:name w:val="Table"/>
    <w:basedOn w:val="Normal"/>
    <w:link w:val="TableChar"/>
    <w:rsid w:val="000759C3"/>
    <w:pPr>
      <w:overflowPunct w:val="0"/>
      <w:autoSpaceDE w:val="0"/>
      <w:autoSpaceDN w:val="0"/>
      <w:adjustRightInd w:val="0"/>
      <w:spacing w:before="40" w:after="40"/>
      <w:ind w:right="130"/>
      <w:textAlignment w:val="baseline"/>
    </w:pPr>
    <w:rPr>
      <w:rFonts w:cs="Times New Roman"/>
      <w:bCs/>
      <w:sz w:val="20"/>
    </w:rPr>
  </w:style>
  <w:style w:type="paragraph" w:customStyle="1" w:styleId="Indented">
    <w:name w:val="Indented"/>
    <w:basedOn w:val="Normal"/>
    <w:rsid w:val="002B00A6"/>
    <w:pPr>
      <w:ind w:left="851"/>
    </w:pPr>
    <w:rPr>
      <w:sz w:val="22"/>
    </w:rPr>
  </w:style>
  <w:style w:type="paragraph" w:customStyle="1" w:styleId="Xa">
    <w:name w:val="X_a"/>
    <w:basedOn w:val="StyleSectionXBottomSinglesolidlineAuto05ptLinewi1"/>
    <w:next w:val="Indented"/>
    <w:link w:val="XaChar"/>
    <w:autoRedefine/>
    <w:rsid w:val="00301D44"/>
    <w:pPr>
      <w:pageBreakBefore w:val="0"/>
      <w:numPr>
        <w:numId w:val="30"/>
      </w:numPr>
    </w:pPr>
  </w:style>
  <w:style w:type="paragraph" w:customStyle="1" w:styleId="StyleSectionXBottomSinglesolidlineAuto05ptLinewi1">
    <w:name w:val="Style Section X + Bottom: (Single solid line Auto  0.5 pt Line wi...1"/>
    <w:basedOn w:val="SectionX"/>
    <w:link w:val="StyleSectionXBottomSinglesolidlineAuto05ptLinewi1Char"/>
    <w:autoRedefine/>
    <w:rsid w:val="001042C6"/>
    <w:pPr>
      <w:keepNext/>
      <w:pBdr>
        <w:bottom w:val="single" w:sz="4" w:space="0" w:color="auto"/>
      </w:pBdr>
      <w:tabs>
        <w:tab w:val="left" w:pos="2552"/>
      </w:tabs>
      <w:spacing w:line="240" w:lineRule="auto"/>
    </w:pPr>
    <w:rPr>
      <w:rFonts w:ascii="Arial" w:hAnsi="Arial"/>
    </w:rPr>
  </w:style>
  <w:style w:type="paragraph" w:customStyle="1" w:styleId="ONEH3">
    <w:name w:val="ONE_H3"/>
    <w:basedOn w:val="Normal"/>
    <w:rsid w:val="00C77FCF"/>
    <w:pPr>
      <w:numPr>
        <w:ilvl w:val="2"/>
        <w:numId w:val="2"/>
      </w:numPr>
    </w:pPr>
    <w:rPr>
      <w:sz w:val="22"/>
    </w:rPr>
  </w:style>
  <w:style w:type="paragraph" w:customStyle="1" w:styleId="Sch1">
    <w:name w:val="Sch1"/>
    <w:basedOn w:val="Heading1"/>
    <w:next w:val="StyleHeading2"/>
    <w:rsid w:val="00857497"/>
    <w:pPr>
      <w:numPr>
        <w:numId w:val="41"/>
      </w:numPr>
      <w:spacing w:before="120" w:after="60"/>
      <w:ind w:left="709" w:hanging="709"/>
    </w:pPr>
    <w:rPr>
      <w:rFonts w:ascii="Arial Bold" w:hAnsi="Arial Bold"/>
      <w:smallCaps/>
      <w:color w:val="auto"/>
      <w:sz w:val="28"/>
      <w:szCs w:val="28"/>
    </w:rPr>
  </w:style>
  <w:style w:type="paragraph" w:customStyle="1" w:styleId="FOURH1">
    <w:name w:val="FOUR_H1"/>
    <w:basedOn w:val="Normal"/>
    <w:next w:val="Normal"/>
    <w:rsid w:val="00602561"/>
    <w:pPr>
      <w:numPr>
        <w:numId w:val="3"/>
      </w:numPr>
    </w:pPr>
    <w:rPr>
      <w:b/>
      <w:caps/>
      <w:sz w:val="22"/>
    </w:rPr>
  </w:style>
  <w:style w:type="paragraph" w:customStyle="1" w:styleId="FOURH2">
    <w:name w:val="FOUR_H2"/>
    <w:basedOn w:val="Normal"/>
    <w:rsid w:val="00B119F6"/>
    <w:pPr>
      <w:numPr>
        <w:ilvl w:val="1"/>
        <w:numId w:val="3"/>
      </w:numPr>
      <w:tabs>
        <w:tab w:val="clear" w:pos="1440"/>
        <w:tab w:val="num" w:pos="851"/>
      </w:tabs>
      <w:ind w:left="851" w:hanging="709"/>
    </w:pPr>
    <w:rPr>
      <w:sz w:val="22"/>
    </w:rPr>
  </w:style>
  <w:style w:type="paragraph" w:customStyle="1" w:styleId="FOURH3">
    <w:name w:val="FOUR_H3"/>
    <w:basedOn w:val="Normal"/>
    <w:rsid w:val="00AB20A2"/>
    <w:pPr>
      <w:numPr>
        <w:ilvl w:val="2"/>
        <w:numId w:val="3"/>
      </w:numPr>
      <w:tabs>
        <w:tab w:val="clear" w:pos="2520"/>
        <w:tab w:val="left" w:pos="1276"/>
      </w:tabs>
      <w:spacing w:after="120"/>
      <w:ind w:left="1276" w:hanging="556"/>
      <w:jc w:val="both"/>
    </w:pPr>
    <w:rPr>
      <w:sz w:val="22"/>
      <w:szCs w:val="22"/>
    </w:rPr>
  </w:style>
  <w:style w:type="paragraph" w:customStyle="1" w:styleId="Decbullet">
    <w:name w:val="Dec bullet"/>
    <w:basedOn w:val="Normal"/>
    <w:rsid w:val="007A046E"/>
    <w:pPr>
      <w:numPr>
        <w:numId w:val="4"/>
      </w:numPr>
      <w:tabs>
        <w:tab w:val="clear" w:pos="2030"/>
        <w:tab w:val="num" w:pos="2127"/>
      </w:tabs>
      <w:ind w:left="2127" w:hanging="425"/>
    </w:pPr>
    <w:rPr>
      <w:sz w:val="22"/>
    </w:rPr>
  </w:style>
  <w:style w:type="paragraph" w:customStyle="1" w:styleId="Bull">
    <w:name w:val="Bull"/>
    <w:basedOn w:val="Normal"/>
    <w:rsid w:val="007A046E"/>
    <w:pPr>
      <w:numPr>
        <w:numId w:val="5"/>
      </w:numPr>
      <w:tabs>
        <w:tab w:val="clear" w:pos="2313"/>
        <w:tab w:val="num" w:pos="1701"/>
      </w:tabs>
      <w:spacing w:before="20" w:after="20"/>
      <w:ind w:left="1701" w:hanging="425"/>
    </w:pPr>
    <w:rPr>
      <w:sz w:val="22"/>
    </w:rPr>
  </w:style>
  <w:style w:type="paragraph" w:customStyle="1" w:styleId="Style11ptBoldJustified">
    <w:name w:val="Style 11 pt Bold Justified"/>
    <w:basedOn w:val="Normal"/>
    <w:rsid w:val="000F0641"/>
    <w:pPr>
      <w:keepNext/>
      <w:jc w:val="both"/>
    </w:pPr>
    <w:rPr>
      <w:b/>
      <w:bCs/>
      <w:sz w:val="22"/>
      <w:szCs w:val="22"/>
    </w:rPr>
  </w:style>
  <w:style w:type="paragraph" w:customStyle="1" w:styleId="FOURpara">
    <w:name w:val="FOUR_para"/>
    <w:basedOn w:val="Normal"/>
    <w:rsid w:val="00536B66"/>
    <w:pPr>
      <w:keepNext/>
      <w:numPr>
        <w:numId w:val="6"/>
      </w:numPr>
      <w:tabs>
        <w:tab w:val="clear" w:pos="2574"/>
        <w:tab w:val="num" w:pos="1418"/>
      </w:tabs>
      <w:jc w:val="both"/>
    </w:pPr>
    <w:rPr>
      <w:b/>
      <w:bCs/>
      <w:sz w:val="22"/>
      <w:szCs w:val="22"/>
    </w:rPr>
  </w:style>
  <w:style w:type="paragraph" w:customStyle="1" w:styleId="FIVEH1">
    <w:name w:val="FIVE_H1"/>
    <w:basedOn w:val="Normal"/>
    <w:next w:val="Normal"/>
    <w:rsid w:val="00B010A7"/>
    <w:pPr>
      <w:numPr>
        <w:numId w:val="7"/>
      </w:numPr>
      <w:tabs>
        <w:tab w:val="left" w:pos="-720"/>
      </w:tabs>
      <w:suppressAutoHyphens/>
      <w:jc w:val="both"/>
    </w:pPr>
    <w:rPr>
      <w:b/>
      <w:caps/>
      <w:sz w:val="22"/>
    </w:rPr>
  </w:style>
  <w:style w:type="paragraph" w:customStyle="1" w:styleId="FIVEH2">
    <w:name w:val="FIVE_H2"/>
    <w:basedOn w:val="Normal"/>
    <w:rsid w:val="00B010A7"/>
    <w:pPr>
      <w:numPr>
        <w:ilvl w:val="1"/>
        <w:numId w:val="7"/>
      </w:numPr>
      <w:tabs>
        <w:tab w:val="left" w:pos="851"/>
      </w:tabs>
      <w:suppressAutoHyphens/>
      <w:spacing w:before="60" w:after="60"/>
      <w:jc w:val="both"/>
    </w:pPr>
    <w:rPr>
      <w:sz w:val="22"/>
    </w:rPr>
  </w:style>
  <w:style w:type="paragraph" w:customStyle="1" w:styleId="CostTab">
    <w:name w:val="CostTab"/>
    <w:basedOn w:val="Normal"/>
    <w:rsid w:val="00026C87"/>
    <w:pPr>
      <w:spacing w:before="40" w:after="40"/>
    </w:pPr>
    <w:rPr>
      <w:sz w:val="22"/>
      <w:szCs w:val="22"/>
    </w:rPr>
  </w:style>
  <w:style w:type="paragraph" w:customStyle="1" w:styleId="Part">
    <w:name w:val="Part"/>
    <w:basedOn w:val="Normal"/>
    <w:next w:val="Normal"/>
    <w:rsid w:val="00131AD6"/>
    <w:pPr>
      <w:numPr>
        <w:numId w:val="8"/>
      </w:numPr>
      <w:ind w:hanging="1134"/>
    </w:pPr>
    <w:rPr>
      <w:b/>
      <w:color w:val="009966"/>
      <w:sz w:val="32"/>
    </w:rPr>
  </w:style>
  <w:style w:type="paragraph" w:customStyle="1" w:styleId="LeftSide">
    <w:name w:val="LeftSide"/>
    <w:basedOn w:val="Normal"/>
    <w:link w:val="LeftSideChar"/>
    <w:rsid w:val="000759C3"/>
    <w:pPr>
      <w:spacing w:before="60" w:after="60"/>
      <w:jc w:val="both"/>
    </w:pPr>
    <w:rPr>
      <w:sz w:val="22"/>
    </w:rPr>
  </w:style>
  <w:style w:type="character" w:customStyle="1" w:styleId="LeftSideChar">
    <w:name w:val="LeftSide Char"/>
    <w:basedOn w:val="DefaultParagraphFont"/>
    <w:link w:val="LeftSide"/>
    <w:rsid w:val="000759C3"/>
    <w:rPr>
      <w:rFonts w:ascii="Arial" w:hAnsi="Arial" w:cs="Arial"/>
      <w:sz w:val="22"/>
      <w:lang w:val="en-GB" w:eastAsia="en-US" w:bidi="ar-SA"/>
    </w:rPr>
  </w:style>
  <w:style w:type="paragraph" w:customStyle="1" w:styleId="THREEH2">
    <w:name w:val="THREE_H2"/>
    <w:basedOn w:val="Normal"/>
    <w:link w:val="THREEH2Char"/>
    <w:autoRedefine/>
    <w:rsid w:val="00C73BEA"/>
    <w:pPr>
      <w:spacing w:before="60" w:after="60"/>
      <w:jc w:val="both"/>
    </w:pPr>
    <w:rPr>
      <w:sz w:val="22"/>
    </w:rPr>
  </w:style>
  <w:style w:type="paragraph" w:customStyle="1" w:styleId="EIGHTH1">
    <w:name w:val="EIGHT_H1"/>
    <w:basedOn w:val="Normal"/>
    <w:autoRedefine/>
    <w:rsid w:val="00F06BA7"/>
    <w:pPr>
      <w:numPr>
        <w:numId w:val="9"/>
      </w:numPr>
      <w:suppressAutoHyphens/>
      <w:ind w:left="709" w:hanging="709"/>
    </w:pPr>
    <w:rPr>
      <w:b/>
      <w:sz w:val="28"/>
    </w:rPr>
  </w:style>
  <w:style w:type="paragraph" w:customStyle="1" w:styleId="EIGHTH2">
    <w:name w:val="EIGHT_H2"/>
    <w:basedOn w:val="Normal"/>
    <w:autoRedefine/>
    <w:rsid w:val="00F06BA7"/>
    <w:pPr>
      <w:numPr>
        <w:ilvl w:val="1"/>
        <w:numId w:val="9"/>
      </w:numPr>
      <w:tabs>
        <w:tab w:val="clear" w:pos="1440"/>
        <w:tab w:val="num" w:pos="851"/>
      </w:tabs>
      <w:suppressAutoHyphens/>
      <w:spacing w:before="60" w:after="60"/>
      <w:ind w:left="851" w:hanging="567"/>
    </w:pPr>
    <w:rPr>
      <w:sz w:val="22"/>
    </w:rPr>
  </w:style>
  <w:style w:type="paragraph" w:customStyle="1" w:styleId="H2">
    <w:name w:val="H2"/>
    <w:basedOn w:val="Normal"/>
    <w:rsid w:val="00536B66"/>
  </w:style>
  <w:style w:type="paragraph" w:customStyle="1" w:styleId="H3">
    <w:name w:val="H 3"/>
    <w:basedOn w:val="Normal"/>
    <w:rsid w:val="00536B66"/>
    <w:pPr>
      <w:numPr>
        <w:ilvl w:val="2"/>
        <w:numId w:val="9"/>
      </w:numPr>
    </w:pPr>
  </w:style>
  <w:style w:type="paragraph" w:customStyle="1" w:styleId="NINEH1">
    <w:name w:val="NINE_H1"/>
    <w:basedOn w:val="Normal"/>
    <w:autoRedefine/>
    <w:rsid w:val="00C73BEA"/>
    <w:pPr>
      <w:suppressAutoHyphens/>
    </w:pPr>
    <w:rPr>
      <w:b/>
      <w:sz w:val="22"/>
    </w:rPr>
  </w:style>
  <w:style w:type="paragraph" w:customStyle="1" w:styleId="NINEH2">
    <w:name w:val="NINE_H2"/>
    <w:basedOn w:val="Normal"/>
    <w:link w:val="NINEH2Char"/>
    <w:rsid w:val="00C73BEA"/>
    <w:pPr>
      <w:numPr>
        <w:ilvl w:val="1"/>
        <w:numId w:val="27"/>
      </w:numPr>
      <w:suppressAutoHyphens/>
    </w:pPr>
    <w:rPr>
      <w:sz w:val="22"/>
      <w:szCs w:val="22"/>
    </w:rPr>
  </w:style>
  <w:style w:type="paragraph" w:customStyle="1" w:styleId="HH2">
    <w:name w:val="HH2"/>
    <w:basedOn w:val="Normal"/>
    <w:rsid w:val="00FB5FD5"/>
  </w:style>
  <w:style w:type="paragraph" w:customStyle="1" w:styleId="Address">
    <w:name w:val="Address"/>
    <w:basedOn w:val="Normal"/>
    <w:rsid w:val="00B96BFB"/>
    <w:pPr>
      <w:spacing w:before="20" w:after="20"/>
      <w:ind w:left="709"/>
    </w:pPr>
    <w:rPr>
      <w:sz w:val="22"/>
    </w:rPr>
  </w:style>
  <w:style w:type="paragraph" w:customStyle="1" w:styleId="Style1">
    <w:name w:val="Style1"/>
    <w:basedOn w:val="Normal"/>
    <w:rsid w:val="00E60B47"/>
    <w:pPr>
      <w:numPr>
        <w:numId w:val="10"/>
      </w:numPr>
    </w:pPr>
    <w:rPr>
      <w:color w:val="009966"/>
      <w:sz w:val="28"/>
    </w:rPr>
  </w:style>
  <w:style w:type="character" w:customStyle="1" w:styleId="TableChar">
    <w:name w:val="Table Char"/>
    <w:basedOn w:val="DefaultParagraphFont"/>
    <w:link w:val="Table"/>
    <w:rsid w:val="000759C3"/>
    <w:rPr>
      <w:rFonts w:ascii="Arial" w:hAnsi="Arial"/>
      <w:bCs/>
      <w:lang w:val="en-GB" w:eastAsia="en-US" w:bidi="ar-SA"/>
    </w:rPr>
  </w:style>
  <w:style w:type="paragraph" w:customStyle="1" w:styleId="SIXH1">
    <w:name w:val="SIX_H1"/>
    <w:basedOn w:val="Normal"/>
    <w:next w:val="Normal"/>
    <w:rsid w:val="00905394"/>
    <w:pPr>
      <w:numPr>
        <w:numId w:val="11"/>
      </w:numPr>
    </w:pPr>
    <w:rPr>
      <w:rFonts w:ascii="Arial Bold" w:hAnsi="Arial Bold"/>
      <w:b/>
      <w:bCs/>
      <w:caps/>
      <w:sz w:val="22"/>
    </w:rPr>
  </w:style>
  <w:style w:type="paragraph" w:customStyle="1" w:styleId="SIXH2">
    <w:name w:val="SIX_H2"/>
    <w:basedOn w:val="Normal"/>
    <w:rsid w:val="0062087E"/>
    <w:pPr>
      <w:numPr>
        <w:ilvl w:val="1"/>
        <w:numId w:val="11"/>
      </w:numPr>
      <w:tabs>
        <w:tab w:val="clear" w:pos="1440"/>
        <w:tab w:val="num" w:pos="851"/>
      </w:tabs>
      <w:ind w:left="851" w:hanging="709"/>
    </w:pPr>
    <w:rPr>
      <w:sz w:val="22"/>
      <w:lang w:val="en-US"/>
    </w:rPr>
  </w:style>
  <w:style w:type="paragraph" w:customStyle="1" w:styleId="HHH2">
    <w:name w:val="HHH2"/>
    <w:basedOn w:val="Normal"/>
    <w:rsid w:val="00905394"/>
  </w:style>
  <w:style w:type="paragraph" w:customStyle="1" w:styleId="PQQbullet">
    <w:name w:val="PQQ bullet"/>
    <w:basedOn w:val="Normal"/>
    <w:link w:val="PQQbulletChar"/>
    <w:rsid w:val="00CC6078"/>
    <w:pPr>
      <w:numPr>
        <w:numId w:val="12"/>
      </w:numPr>
      <w:tabs>
        <w:tab w:val="clear" w:pos="1069"/>
      </w:tabs>
      <w:ind w:left="1440"/>
      <w:jc w:val="both"/>
    </w:pPr>
    <w:rPr>
      <w:rFonts w:cs="Times New Roman"/>
      <w:sz w:val="22"/>
      <w:szCs w:val="22"/>
      <w:lang w:eastAsia="en-GB"/>
    </w:rPr>
  </w:style>
  <w:style w:type="paragraph" w:customStyle="1" w:styleId="LevelA1">
    <w:name w:val="Level A1"/>
    <w:basedOn w:val="Heading1"/>
    <w:next w:val="Textindent"/>
    <w:link w:val="LevelA1Char"/>
    <w:rsid w:val="00CC6078"/>
    <w:pPr>
      <w:keepNext w:val="0"/>
      <w:numPr>
        <w:numId w:val="14"/>
      </w:numPr>
      <w:tabs>
        <w:tab w:val="clear" w:pos="720"/>
        <w:tab w:val="num" w:pos="900"/>
      </w:tabs>
      <w:spacing w:before="60" w:after="60"/>
      <w:ind w:left="900" w:hanging="540"/>
      <w:jc w:val="both"/>
    </w:pPr>
    <w:rPr>
      <w:rFonts w:eastAsia="Arial"/>
      <w:color w:val="auto"/>
      <w:kern w:val="32"/>
      <w:sz w:val="22"/>
      <w:szCs w:val="24"/>
      <w:lang w:eastAsia="en-GB"/>
    </w:rPr>
  </w:style>
  <w:style w:type="paragraph" w:customStyle="1" w:styleId="Section">
    <w:name w:val="Section"/>
    <w:basedOn w:val="Normal"/>
    <w:next w:val="Normal"/>
    <w:rsid w:val="00CC6078"/>
    <w:pPr>
      <w:numPr>
        <w:numId w:val="26"/>
      </w:numPr>
      <w:spacing w:before="120" w:after="120"/>
    </w:pPr>
    <w:rPr>
      <w:rFonts w:cs="Times New Roman"/>
      <w:sz w:val="28"/>
      <w:szCs w:val="24"/>
      <w:lang w:eastAsia="en-GB"/>
    </w:rPr>
  </w:style>
  <w:style w:type="paragraph" w:customStyle="1" w:styleId="Qtable">
    <w:name w:val="Q_table"/>
    <w:basedOn w:val="Normal"/>
    <w:rsid w:val="00CC6078"/>
    <w:pPr>
      <w:spacing w:before="60" w:after="60"/>
    </w:pPr>
    <w:rPr>
      <w:rFonts w:cs="Times New Roman"/>
      <w:b/>
      <w:bCs/>
      <w:sz w:val="18"/>
      <w:szCs w:val="18"/>
      <w:lang w:eastAsia="en-GB"/>
    </w:rPr>
  </w:style>
  <w:style w:type="paragraph" w:customStyle="1" w:styleId="Textindent">
    <w:name w:val="Text indent"/>
    <w:basedOn w:val="LevelA1"/>
    <w:link w:val="TextindentChar"/>
    <w:rsid w:val="0076193C"/>
    <w:pPr>
      <w:numPr>
        <w:numId w:val="0"/>
      </w:numPr>
      <w:spacing w:before="0" w:after="0"/>
      <w:ind w:left="902"/>
    </w:pPr>
    <w:rPr>
      <w:b w:val="0"/>
      <w:bCs w:val="0"/>
    </w:rPr>
  </w:style>
  <w:style w:type="paragraph" w:customStyle="1" w:styleId="ResponseTable">
    <w:name w:val="Response Table"/>
    <w:basedOn w:val="Normal"/>
    <w:rsid w:val="00CC6078"/>
    <w:pPr>
      <w:spacing w:before="60" w:after="60"/>
    </w:pPr>
    <w:rPr>
      <w:rFonts w:cs="Times New Roman"/>
      <w:color w:val="0000FF"/>
      <w:sz w:val="20"/>
      <w:lang w:eastAsia="en-GB"/>
    </w:rPr>
  </w:style>
  <w:style w:type="character" w:customStyle="1" w:styleId="LevelA1Char">
    <w:name w:val="Level A1 Char"/>
    <w:basedOn w:val="DefaultParagraphFont"/>
    <w:link w:val="LevelA1"/>
    <w:rsid w:val="00CC6078"/>
    <w:rPr>
      <w:rFonts w:ascii="Arial" w:eastAsia="Arial" w:hAnsi="Arial" w:cs="Arial"/>
      <w:b/>
      <w:bCs/>
      <w:kern w:val="32"/>
      <w:sz w:val="22"/>
      <w:szCs w:val="24"/>
    </w:rPr>
  </w:style>
  <w:style w:type="character" w:customStyle="1" w:styleId="TextindentChar">
    <w:name w:val="Text indent Char"/>
    <w:basedOn w:val="LevelA1Char"/>
    <w:link w:val="Textindent"/>
    <w:rsid w:val="0076193C"/>
    <w:rPr>
      <w:rFonts w:ascii="Arial" w:eastAsia="Arial" w:hAnsi="Arial" w:cs="Arial"/>
      <w:b/>
      <w:bCs/>
      <w:kern w:val="32"/>
      <w:sz w:val="22"/>
      <w:szCs w:val="24"/>
      <w:lang w:val="en-GB" w:eastAsia="en-GB" w:bidi="ar-SA"/>
    </w:rPr>
  </w:style>
  <w:style w:type="paragraph" w:customStyle="1" w:styleId="LevelD1">
    <w:name w:val="Level D1"/>
    <w:basedOn w:val="Normal"/>
    <w:next w:val="Textindent"/>
    <w:rsid w:val="00CC6078"/>
    <w:pPr>
      <w:numPr>
        <w:numId w:val="16"/>
      </w:numPr>
      <w:tabs>
        <w:tab w:val="clear" w:pos="720"/>
        <w:tab w:val="num" w:pos="900"/>
      </w:tabs>
      <w:spacing w:before="60" w:after="60"/>
      <w:ind w:left="900" w:hanging="540"/>
      <w:jc w:val="both"/>
      <w:outlineLvl w:val="0"/>
    </w:pPr>
    <w:rPr>
      <w:rFonts w:eastAsia="Arial"/>
      <w:b/>
      <w:kern w:val="32"/>
      <w:sz w:val="22"/>
      <w:szCs w:val="24"/>
      <w:lang w:eastAsia="en-GB"/>
    </w:rPr>
  </w:style>
  <w:style w:type="paragraph" w:customStyle="1" w:styleId="LevelB1">
    <w:name w:val="Level B1"/>
    <w:basedOn w:val="Heading1"/>
    <w:next w:val="Normal"/>
    <w:rsid w:val="00CC6078"/>
    <w:pPr>
      <w:keepNext w:val="0"/>
      <w:numPr>
        <w:numId w:val="13"/>
      </w:numPr>
      <w:tabs>
        <w:tab w:val="clear" w:pos="720"/>
        <w:tab w:val="num" w:pos="900"/>
      </w:tabs>
      <w:spacing w:before="60" w:after="60"/>
      <w:ind w:left="900" w:hanging="540"/>
      <w:jc w:val="both"/>
    </w:pPr>
    <w:rPr>
      <w:rFonts w:eastAsia="Arial"/>
      <w:color w:val="auto"/>
      <w:kern w:val="32"/>
      <w:sz w:val="22"/>
      <w:szCs w:val="24"/>
      <w:lang w:eastAsia="en-GB"/>
    </w:rPr>
  </w:style>
  <w:style w:type="paragraph" w:customStyle="1" w:styleId="LevelC1">
    <w:name w:val="Level C1"/>
    <w:basedOn w:val="Normal"/>
    <w:next w:val="Textindent"/>
    <w:rsid w:val="00CC6078"/>
    <w:pPr>
      <w:keepNext/>
      <w:numPr>
        <w:numId w:val="15"/>
      </w:numPr>
      <w:tabs>
        <w:tab w:val="clear" w:pos="720"/>
        <w:tab w:val="num" w:pos="900"/>
      </w:tabs>
      <w:spacing w:before="120" w:after="120"/>
      <w:ind w:left="900" w:hanging="540"/>
      <w:jc w:val="both"/>
    </w:pPr>
    <w:rPr>
      <w:rFonts w:cs="Times New Roman"/>
      <w:b/>
      <w:sz w:val="22"/>
      <w:szCs w:val="22"/>
      <w:lang w:eastAsia="en-GB"/>
    </w:rPr>
  </w:style>
  <w:style w:type="character" w:customStyle="1" w:styleId="StyleHeading2Char">
    <w:name w:val="Style Heading 2 Char"/>
    <w:basedOn w:val="DefaultParagraphFont"/>
    <w:link w:val="StyleHeading2"/>
    <w:rsid w:val="00215250"/>
    <w:rPr>
      <w:rFonts w:ascii="Arial" w:hAnsi="Arial" w:cs="Arial"/>
      <w:sz w:val="24"/>
      <w:lang w:val="en-GB" w:eastAsia="en-US" w:bidi="ar-SA"/>
    </w:rPr>
  </w:style>
  <w:style w:type="paragraph" w:customStyle="1" w:styleId="KLegalHeading3">
    <w:name w:val="KLegal Heading 3"/>
    <w:basedOn w:val="Normal"/>
    <w:next w:val="Normal"/>
    <w:rsid w:val="00DC356C"/>
    <w:pPr>
      <w:keepNext/>
      <w:numPr>
        <w:ilvl w:val="2"/>
        <w:numId w:val="17"/>
      </w:numPr>
      <w:tabs>
        <w:tab w:val="clear" w:pos="720"/>
      </w:tabs>
      <w:overflowPunct w:val="0"/>
      <w:autoSpaceDE w:val="0"/>
      <w:autoSpaceDN w:val="0"/>
      <w:adjustRightInd w:val="0"/>
      <w:spacing w:after="220"/>
      <w:ind w:left="1440" w:hanging="720"/>
      <w:jc w:val="both"/>
      <w:textAlignment w:val="baseline"/>
    </w:pPr>
    <w:rPr>
      <w:rFonts w:ascii="Times New Roman" w:hAnsi="Times New Roman" w:cs="Times New Roman"/>
      <w:b/>
      <w:sz w:val="22"/>
    </w:rPr>
  </w:style>
  <w:style w:type="paragraph" w:customStyle="1" w:styleId="KLegalHeading4">
    <w:name w:val="KLegal Heading 4"/>
    <w:basedOn w:val="Normal"/>
    <w:next w:val="Normal"/>
    <w:rsid w:val="00DC356C"/>
    <w:pPr>
      <w:keepNext/>
      <w:numPr>
        <w:ilvl w:val="3"/>
        <w:numId w:val="17"/>
      </w:numPr>
      <w:tabs>
        <w:tab w:val="clear" w:pos="1080"/>
      </w:tabs>
      <w:overflowPunct w:val="0"/>
      <w:autoSpaceDE w:val="0"/>
      <w:autoSpaceDN w:val="0"/>
      <w:adjustRightInd w:val="0"/>
      <w:spacing w:after="220"/>
      <w:ind w:left="2160" w:hanging="720"/>
      <w:jc w:val="both"/>
      <w:textAlignment w:val="baseline"/>
    </w:pPr>
    <w:rPr>
      <w:rFonts w:ascii="Times New Roman" w:hAnsi="Times New Roman" w:cs="Times New Roman"/>
      <w:b/>
      <w:i/>
      <w:sz w:val="22"/>
    </w:rPr>
  </w:style>
  <w:style w:type="paragraph" w:customStyle="1" w:styleId="KLegalHeading1">
    <w:name w:val="KLegal Heading 1"/>
    <w:basedOn w:val="Normal"/>
    <w:next w:val="KLegalHeading2"/>
    <w:rsid w:val="00DC356C"/>
    <w:pPr>
      <w:keepNext/>
      <w:pageBreakBefore/>
      <w:numPr>
        <w:numId w:val="17"/>
      </w:numPr>
      <w:tabs>
        <w:tab w:val="clear" w:pos="360"/>
      </w:tabs>
      <w:overflowPunct w:val="0"/>
      <w:autoSpaceDE w:val="0"/>
      <w:autoSpaceDN w:val="0"/>
      <w:adjustRightInd w:val="0"/>
      <w:spacing w:after="440"/>
      <w:ind w:left="851" w:hanging="851"/>
      <w:jc w:val="both"/>
      <w:textAlignment w:val="baseline"/>
      <w:outlineLvl w:val="0"/>
    </w:pPr>
    <w:rPr>
      <w:rFonts w:ascii="Times New Roman" w:hAnsi="Times New Roman" w:cs="Times New Roman"/>
      <w:b/>
      <w:sz w:val="32"/>
    </w:rPr>
  </w:style>
  <w:style w:type="paragraph" w:customStyle="1" w:styleId="KLegalHeading2">
    <w:name w:val="KLegal Heading 2"/>
    <w:basedOn w:val="Normal"/>
    <w:next w:val="KLegalHeading3"/>
    <w:rsid w:val="00DC356C"/>
    <w:pPr>
      <w:keepNext/>
      <w:numPr>
        <w:ilvl w:val="1"/>
        <w:numId w:val="17"/>
      </w:numPr>
      <w:tabs>
        <w:tab w:val="clear" w:pos="720"/>
      </w:tabs>
      <w:overflowPunct w:val="0"/>
      <w:autoSpaceDE w:val="0"/>
      <w:autoSpaceDN w:val="0"/>
      <w:adjustRightInd w:val="0"/>
      <w:spacing w:after="220"/>
      <w:ind w:left="851" w:hanging="851"/>
      <w:jc w:val="both"/>
      <w:textAlignment w:val="baseline"/>
      <w:outlineLvl w:val="1"/>
    </w:pPr>
    <w:rPr>
      <w:rFonts w:ascii="Times New Roman" w:hAnsi="Times New Roman" w:cs="Times New Roman"/>
      <w:b/>
      <w:sz w:val="28"/>
    </w:rPr>
  </w:style>
  <w:style w:type="paragraph" w:customStyle="1" w:styleId="PCSchedule1">
    <w:name w:val="PC Schedule 1"/>
    <w:basedOn w:val="Normal"/>
    <w:rsid w:val="00DC356C"/>
    <w:pPr>
      <w:keepNext/>
      <w:numPr>
        <w:numId w:val="18"/>
      </w:numPr>
      <w:spacing w:after="240"/>
      <w:jc w:val="both"/>
      <w:outlineLvl w:val="0"/>
    </w:pPr>
    <w:rPr>
      <w:rFonts w:cs="Times New Roman"/>
      <w:b/>
      <w:caps/>
      <w:sz w:val="22"/>
    </w:rPr>
  </w:style>
  <w:style w:type="paragraph" w:customStyle="1" w:styleId="PCSchedule2">
    <w:name w:val="PC Schedule 2"/>
    <w:basedOn w:val="Normal"/>
    <w:rsid w:val="00DC356C"/>
    <w:pPr>
      <w:numPr>
        <w:ilvl w:val="1"/>
        <w:numId w:val="18"/>
      </w:numPr>
      <w:spacing w:after="240"/>
      <w:jc w:val="both"/>
      <w:outlineLvl w:val="1"/>
    </w:pPr>
    <w:rPr>
      <w:rFonts w:cs="Times New Roman"/>
      <w:sz w:val="22"/>
    </w:rPr>
  </w:style>
  <w:style w:type="paragraph" w:customStyle="1" w:styleId="PCSchedule3">
    <w:name w:val="PC Schedule 3"/>
    <w:basedOn w:val="Normal"/>
    <w:rsid w:val="00DC356C"/>
    <w:pPr>
      <w:numPr>
        <w:ilvl w:val="2"/>
        <w:numId w:val="18"/>
      </w:numPr>
      <w:spacing w:after="240"/>
      <w:jc w:val="both"/>
      <w:outlineLvl w:val="2"/>
    </w:pPr>
    <w:rPr>
      <w:rFonts w:cs="Times New Roman"/>
      <w:sz w:val="22"/>
    </w:rPr>
  </w:style>
  <w:style w:type="paragraph" w:customStyle="1" w:styleId="PCSchedule5">
    <w:name w:val="PC Schedule 5"/>
    <w:basedOn w:val="Normal"/>
    <w:rsid w:val="00DC356C"/>
    <w:pPr>
      <w:numPr>
        <w:ilvl w:val="4"/>
        <w:numId w:val="18"/>
      </w:numPr>
      <w:tabs>
        <w:tab w:val="left" w:pos="2835"/>
      </w:tabs>
      <w:spacing w:after="240"/>
      <w:jc w:val="both"/>
      <w:outlineLvl w:val="4"/>
    </w:pPr>
    <w:rPr>
      <w:rFonts w:cs="Times New Roman"/>
      <w:sz w:val="22"/>
    </w:rPr>
  </w:style>
  <w:style w:type="paragraph" w:customStyle="1" w:styleId="PCScheduleInd2">
    <w:name w:val="PC Schedule Ind 2"/>
    <w:basedOn w:val="Normal"/>
    <w:rsid w:val="00DC356C"/>
    <w:pPr>
      <w:numPr>
        <w:ilvl w:val="5"/>
        <w:numId w:val="18"/>
      </w:numPr>
      <w:spacing w:after="240"/>
      <w:jc w:val="both"/>
      <w:outlineLvl w:val="5"/>
    </w:pPr>
    <w:rPr>
      <w:rFonts w:cs="Times New Roman"/>
      <w:sz w:val="22"/>
    </w:rPr>
  </w:style>
  <w:style w:type="paragraph" w:customStyle="1" w:styleId="PCScheduleInd3">
    <w:name w:val="PC Schedule Ind 3"/>
    <w:basedOn w:val="Normal"/>
    <w:rsid w:val="00DC356C"/>
    <w:pPr>
      <w:numPr>
        <w:ilvl w:val="6"/>
        <w:numId w:val="18"/>
      </w:numPr>
      <w:spacing w:after="240"/>
      <w:jc w:val="both"/>
      <w:outlineLvl w:val="6"/>
    </w:pPr>
    <w:rPr>
      <w:rFonts w:cs="Times New Roman"/>
      <w:sz w:val="22"/>
    </w:rPr>
  </w:style>
  <w:style w:type="paragraph" w:customStyle="1" w:styleId="PCScheduleInd4">
    <w:name w:val="PC Schedule Ind 4"/>
    <w:basedOn w:val="Normal"/>
    <w:rsid w:val="00DC356C"/>
    <w:pPr>
      <w:numPr>
        <w:ilvl w:val="7"/>
        <w:numId w:val="18"/>
      </w:numPr>
      <w:spacing w:after="240"/>
      <w:jc w:val="both"/>
      <w:outlineLvl w:val="7"/>
    </w:pPr>
    <w:rPr>
      <w:rFonts w:cs="Times New Roman"/>
      <w:sz w:val="22"/>
    </w:rPr>
  </w:style>
  <w:style w:type="paragraph" w:customStyle="1" w:styleId="PCScheduleInd5">
    <w:name w:val="PC Schedule Ind 5"/>
    <w:basedOn w:val="Normal"/>
    <w:rsid w:val="00DC356C"/>
    <w:pPr>
      <w:numPr>
        <w:ilvl w:val="8"/>
        <w:numId w:val="18"/>
      </w:numPr>
      <w:tabs>
        <w:tab w:val="left" w:pos="3686"/>
      </w:tabs>
      <w:spacing w:after="240"/>
      <w:jc w:val="both"/>
      <w:outlineLvl w:val="8"/>
    </w:pPr>
    <w:rPr>
      <w:rFonts w:cs="Times New Roman"/>
      <w:sz w:val="22"/>
    </w:rPr>
  </w:style>
  <w:style w:type="paragraph" w:customStyle="1" w:styleId="General1">
    <w:name w:val="General 1"/>
    <w:basedOn w:val="Normal"/>
    <w:rsid w:val="00DC356C"/>
    <w:pPr>
      <w:spacing w:after="240"/>
      <w:jc w:val="both"/>
    </w:pPr>
    <w:rPr>
      <w:rFonts w:cs="Times New Roman"/>
      <w:sz w:val="22"/>
    </w:rPr>
  </w:style>
  <w:style w:type="paragraph" w:customStyle="1" w:styleId="General2">
    <w:name w:val="General 2"/>
    <w:basedOn w:val="Normal"/>
    <w:rsid w:val="00DC356C"/>
    <w:pPr>
      <w:numPr>
        <w:ilvl w:val="1"/>
        <w:numId w:val="19"/>
      </w:numPr>
      <w:spacing w:after="240"/>
      <w:jc w:val="both"/>
    </w:pPr>
    <w:rPr>
      <w:rFonts w:cs="Times New Roman"/>
      <w:sz w:val="22"/>
    </w:rPr>
  </w:style>
  <w:style w:type="paragraph" w:customStyle="1" w:styleId="General3">
    <w:name w:val="General 3"/>
    <w:basedOn w:val="Normal"/>
    <w:rsid w:val="00DC356C"/>
    <w:pPr>
      <w:numPr>
        <w:ilvl w:val="2"/>
        <w:numId w:val="19"/>
      </w:numPr>
      <w:spacing w:after="240"/>
      <w:jc w:val="both"/>
    </w:pPr>
    <w:rPr>
      <w:rFonts w:cs="Times New Roman"/>
      <w:sz w:val="22"/>
    </w:rPr>
  </w:style>
  <w:style w:type="paragraph" w:customStyle="1" w:styleId="General4">
    <w:name w:val="General 4"/>
    <w:basedOn w:val="Normal"/>
    <w:rsid w:val="00DC356C"/>
    <w:pPr>
      <w:numPr>
        <w:ilvl w:val="3"/>
        <w:numId w:val="19"/>
      </w:numPr>
      <w:spacing w:after="240"/>
      <w:jc w:val="both"/>
    </w:pPr>
    <w:rPr>
      <w:rFonts w:cs="Times New Roman"/>
      <w:sz w:val="22"/>
    </w:rPr>
  </w:style>
  <w:style w:type="paragraph" w:customStyle="1" w:styleId="General5">
    <w:name w:val="General 5"/>
    <w:basedOn w:val="Normal"/>
    <w:rsid w:val="00DC356C"/>
    <w:pPr>
      <w:numPr>
        <w:ilvl w:val="4"/>
        <w:numId w:val="19"/>
      </w:numPr>
      <w:tabs>
        <w:tab w:val="left" w:pos="2835"/>
      </w:tabs>
      <w:spacing w:after="240"/>
      <w:jc w:val="both"/>
    </w:pPr>
    <w:rPr>
      <w:rFonts w:cs="Times New Roman"/>
      <w:sz w:val="22"/>
    </w:rPr>
  </w:style>
  <w:style w:type="paragraph" w:customStyle="1" w:styleId="GeneralInd2">
    <w:name w:val="General Ind 2"/>
    <w:basedOn w:val="Normal"/>
    <w:rsid w:val="00DC356C"/>
    <w:pPr>
      <w:numPr>
        <w:ilvl w:val="5"/>
        <w:numId w:val="19"/>
      </w:numPr>
      <w:spacing w:after="240"/>
      <w:jc w:val="both"/>
    </w:pPr>
    <w:rPr>
      <w:rFonts w:cs="Times New Roman"/>
      <w:sz w:val="22"/>
    </w:rPr>
  </w:style>
  <w:style w:type="paragraph" w:customStyle="1" w:styleId="GeneralInd3">
    <w:name w:val="General Ind 3"/>
    <w:basedOn w:val="Normal"/>
    <w:rsid w:val="00DC356C"/>
    <w:pPr>
      <w:numPr>
        <w:ilvl w:val="6"/>
        <w:numId w:val="19"/>
      </w:numPr>
      <w:spacing w:after="240"/>
      <w:jc w:val="both"/>
    </w:pPr>
    <w:rPr>
      <w:rFonts w:cs="Times New Roman"/>
      <w:sz w:val="22"/>
    </w:rPr>
  </w:style>
  <w:style w:type="paragraph" w:customStyle="1" w:styleId="GeneralInd4">
    <w:name w:val="General Ind 4"/>
    <w:basedOn w:val="Normal"/>
    <w:rsid w:val="00DC356C"/>
    <w:pPr>
      <w:numPr>
        <w:ilvl w:val="7"/>
        <w:numId w:val="19"/>
      </w:numPr>
      <w:spacing w:after="240"/>
      <w:jc w:val="both"/>
    </w:pPr>
    <w:rPr>
      <w:rFonts w:cs="Times New Roman"/>
      <w:sz w:val="22"/>
    </w:rPr>
  </w:style>
  <w:style w:type="paragraph" w:customStyle="1" w:styleId="GeneralInd5">
    <w:name w:val="General Ind 5"/>
    <w:basedOn w:val="Normal"/>
    <w:rsid w:val="00DC356C"/>
    <w:pPr>
      <w:numPr>
        <w:ilvl w:val="8"/>
        <w:numId w:val="19"/>
      </w:numPr>
      <w:tabs>
        <w:tab w:val="left" w:pos="3686"/>
      </w:tabs>
      <w:spacing w:after="240"/>
      <w:jc w:val="both"/>
    </w:pPr>
    <w:rPr>
      <w:rFonts w:cs="Times New Roman"/>
      <w:sz w:val="22"/>
    </w:rPr>
  </w:style>
  <w:style w:type="paragraph" w:customStyle="1" w:styleId="Level1">
    <w:name w:val="Level 1"/>
    <w:basedOn w:val="Normal"/>
    <w:rsid w:val="00DC356C"/>
    <w:pPr>
      <w:numPr>
        <w:numId w:val="20"/>
      </w:numPr>
      <w:spacing w:after="240"/>
      <w:jc w:val="both"/>
      <w:outlineLvl w:val="0"/>
    </w:pPr>
    <w:rPr>
      <w:sz w:val="20"/>
      <w:u w:color="000000"/>
    </w:rPr>
  </w:style>
  <w:style w:type="paragraph" w:customStyle="1" w:styleId="Level2">
    <w:name w:val="Level 2"/>
    <w:basedOn w:val="Normal"/>
    <w:rsid w:val="00DC356C"/>
    <w:pPr>
      <w:numPr>
        <w:ilvl w:val="1"/>
        <w:numId w:val="20"/>
      </w:numPr>
      <w:spacing w:after="240"/>
      <w:jc w:val="both"/>
      <w:outlineLvl w:val="1"/>
    </w:pPr>
    <w:rPr>
      <w:sz w:val="20"/>
      <w:u w:color="000000"/>
    </w:rPr>
  </w:style>
  <w:style w:type="paragraph" w:customStyle="1" w:styleId="Level3">
    <w:name w:val="Level 3"/>
    <w:basedOn w:val="Normal"/>
    <w:rsid w:val="00DC356C"/>
    <w:pPr>
      <w:numPr>
        <w:ilvl w:val="2"/>
        <w:numId w:val="20"/>
      </w:numPr>
      <w:spacing w:after="240"/>
      <w:jc w:val="both"/>
      <w:outlineLvl w:val="2"/>
    </w:pPr>
    <w:rPr>
      <w:sz w:val="20"/>
      <w:u w:color="000000"/>
    </w:rPr>
  </w:style>
  <w:style w:type="paragraph" w:customStyle="1" w:styleId="Level4">
    <w:name w:val="Level 4"/>
    <w:basedOn w:val="Normal"/>
    <w:rsid w:val="00DC356C"/>
    <w:pPr>
      <w:numPr>
        <w:ilvl w:val="3"/>
        <w:numId w:val="20"/>
      </w:numPr>
      <w:spacing w:after="240"/>
      <w:jc w:val="both"/>
      <w:outlineLvl w:val="3"/>
    </w:pPr>
    <w:rPr>
      <w:sz w:val="20"/>
      <w:u w:color="000000"/>
    </w:rPr>
  </w:style>
  <w:style w:type="paragraph" w:customStyle="1" w:styleId="Level5">
    <w:name w:val="Level 5"/>
    <w:basedOn w:val="Normal"/>
    <w:rsid w:val="00DC356C"/>
    <w:pPr>
      <w:numPr>
        <w:ilvl w:val="4"/>
        <w:numId w:val="20"/>
      </w:numPr>
      <w:spacing w:after="240"/>
      <w:jc w:val="both"/>
      <w:outlineLvl w:val="4"/>
    </w:pPr>
    <w:rPr>
      <w:sz w:val="20"/>
      <w:u w:color="000000"/>
    </w:rPr>
  </w:style>
  <w:style w:type="paragraph" w:customStyle="1" w:styleId="Level6">
    <w:name w:val="Level 6"/>
    <w:basedOn w:val="Normal"/>
    <w:rsid w:val="00DC356C"/>
    <w:pPr>
      <w:numPr>
        <w:ilvl w:val="5"/>
        <w:numId w:val="20"/>
      </w:numPr>
      <w:spacing w:after="240"/>
      <w:jc w:val="both"/>
      <w:outlineLvl w:val="5"/>
    </w:pPr>
    <w:rPr>
      <w:sz w:val="20"/>
      <w:u w:color="000000"/>
    </w:rPr>
  </w:style>
  <w:style w:type="paragraph" w:customStyle="1" w:styleId="00-Normal-BB">
    <w:name w:val="00-Normal-BB"/>
    <w:rsid w:val="00D76EF6"/>
    <w:pPr>
      <w:jc w:val="both"/>
    </w:pPr>
    <w:rPr>
      <w:rFonts w:ascii="Arial" w:hAnsi="Arial"/>
      <w:sz w:val="22"/>
      <w:lang w:eastAsia="en-US"/>
    </w:rPr>
  </w:style>
  <w:style w:type="numbering" w:styleId="111111">
    <w:name w:val="Outline List 2"/>
    <w:basedOn w:val="NoList"/>
    <w:rsid w:val="00435194"/>
    <w:pPr>
      <w:numPr>
        <w:numId w:val="21"/>
      </w:numPr>
    </w:pPr>
  </w:style>
  <w:style w:type="numbering" w:customStyle="1" w:styleId="Style2">
    <w:name w:val="Style2"/>
    <w:basedOn w:val="NoList"/>
    <w:rsid w:val="00435194"/>
    <w:pPr>
      <w:numPr>
        <w:numId w:val="22"/>
      </w:numPr>
    </w:pPr>
  </w:style>
  <w:style w:type="numbering" w:customStyle="1" w:styleId="Style3">
    <w:name w:val="Style3"/>
    <w:basedOn w:val="NoList"/>
    <w:rsid w:val="0016777C"/>
    <w:pPr>
      <w:numPr>
        <w:numId w:val="23"/>
      </w:numPr>
    </w:pPr>
  </w:style>
  <w:style w:type="numbering" w:customStyle="1" w:styleId="Style4">
    <w:name w:val="Style4"/>
    <w:basedOn w:val="NoList"/>
    <w:rsid w:val="0016777C"/>
    <w:pPr>
      <w:numPr>
        <w:numId w:val="24"/>
      </w:numPr>
    </w:pPr>
  </w:style>
  <w:style w:type="paragraph" w:customStyle="1" w:styleId="Xb">
    <w:name w:val="X_b"/>
    <w:basedOn w:val="Xa"/>
    <w:next w:val="LeftSide"/>
    <w:autoRedefine/>
    <w:rsid w:val="00CE5436"/>
    <w:pPr>
      <w:numPr>
        <w:numId w:val="28"/>
      </w:numPr>
    </w:pPr>
  </w:style>
  <w:style w:type="paragraph" w:customStyle="1" w:styleId="Style6">
    <w:name w:val="Style6"/>
    <w:basedOn w:val="Xa"/>
    <w:next w:val="Indented"/>
    <w:link w:val="Style6Char"/>
    <w:rsid w:val="00CE5436"/>
    <w:pPr>
      <w:numPr>
        <w:numId w:val="29"/>
      </w:numPr>
    </w:pPr>
    <w:rPr>
      <w:rFonts w:ascii="Arial Bold" w:hAnsi="Arial Bold"/>
      <w:bCs/>
    </w:rPr>
  </w:style>
  <w:style w:type="paragraph" w:customStyle="1" w:styleId="InA">
    <w:name w:val="In_A"/>
    <w:basedOn w:val="LeftSide"/>
    <w:rsid w:val="00847396"/>
    <w:pPr>
      <w:ind w:left="709"/>
    </w:pPr>
    <w:rPr>
      <w:i/>
      <w:iCs/>
    </w:rPr>
  </w:style>
  <w:style w:type="numbering" w:customStyle="1" w:styleId="Style5">
    <w:name w:val="Style5"/>
    <w:rsid w:val="0016777C"/>
    <w:pPr>
      <w:numPr>
        <w:numId w:val="25"/>
      </w:numPr>
    </w:pPr>
  </w:style>
  <w:style w:type="paragraph" w:styleId="BodyTextIndent3">
    <w:name w:val="Body Text Indent 3"/>
    <w:basedOn w:val="Normal"/>
    <w:rsid w:val="00F740A7"/>
    <w:pPr>
      <w:spacing w:before="120" w:after="120"/>
      <w:ind w:left="283"/>
    </w:pPr>
    <w:rPr>
      <w:rFonts w:cs="Times New Roman"/>
      <w:sz w:val="16"/>
      <w:szCs w:val="16"/>
      <w:lang w:eastAsia="en-GB"/>
    </w:rPr>
  </w:style>
  <w:style w:type="paragraph" w:customStyle="1" w:styleId="BigTableText10pt">
    <w:name w:val="Big Table Text + 10 pt"/>
    <w:basedOn w:val="Normal"/>
    <w:link w:val="BigTableText10ptChar"/>
    <w:rsid w:val="00F740A7"/>
    <w:pPr>
      <w:spacing w:before="60" w:after="60" w:line="288" w:lineRule="auto"/>
    </w:pPr>
    <w:rPr>
      <w:b/>
      <w:sz w:val="16"/>
      <w:szCs w:val="22"/>
    </w:rPr>
  </w:style>
  <w:style w:type="character" w:customStyle="1" w:styleId="BigTableText10ptChar">
    <w:name w:val="Big Table Text + 10 pt Char"/>
    <w:basedOn w:val="DefaultParagraphFont"/>
    <w:link w:val="BigTableText10pt"/>
    <w:rsid w:val="00F740A7"/>
    <w:rPr>
      <w:rFonts w:ascii="Arial" w:hAnsi="Arial" w:cs="Arial"/>
      <w:b/>
      <w:sz w:val="16"/>
      <w:szCs w:val="22"/>
      <w:lang w:val="en-GB" w:eastAsia="en-US" w:bidi="ar-SA"/>
    </w:rPr>
  </w:style>
  <w:style w:type="paragraph" w:customStyle="1" w:styleId="Style10pt">
    <w:name w:val="Style 10 pt"/>
    <w:basedOn w:val="Qtable"/>
    <w:link w:val="Style10ptChar"/>
    <w:rsid w:val="00F740A7"/>
    <w:rPr>
      <w:rFonts w:cs="Arial"/>
      <w:b w:val="0"/>
      <w:bCs w:val="0"/>
      <w:sz w:val="24"/>
      <w:szCs w:val="20"/>
    </w:rPr>
  </w:style>
  <w:style w:type="paragraph" w:customStyle="1" w:styleId="BigTableHeader">
    <w:name w:val="Big Table Header"/>
    <w:basedOn w:val="BigTableText10pt"/>
    <w:link w:val="BigTableHeaderChar"/>
    <w:rsid w:val="00F740A7"/>
    <w:pPr>
      <w:spacing w:before="20" w:after="20"/>
    </w:pPr>
    <w:rPr>
      <w:bCs/>
    </w:rPr>
  </w:style>
  <w:style w:type="character" w:customStyle="1" w:styleId="BigTableHeaderChar">
    <w:name w:val="Big Table Header Char"/>
    <w:basedOn w:val="BigTableText10ptChar"/>
    <w:link w:val="BigTableHeader"/>
    <w:rsid w:val="00F740A7"/>
    <w:rPr>
      <w:rFonts w:ascii="Arial" w:hAnsi="Arial" w:cs="Arial"/>
      <w:b/>
      <w:bCs/>
      <w:sz w:val="16"/>
      <w:szCs w:val="22"/>
      <w:lang w:val="en-GB" w:eastAsia="en-US" w:bidi="ar-SA"/>
    </w:rPr>
  </w:style>
  <w:style w:type="paragraph" w:customStyle="1" w:styleId="PQQJustified">
    <w:name w:val="PQQ Justified"/>
    <w:basedOn w:val="Normal"/>
    <w:link w:val="PQQJustifiedChar"/>
    <w:rsid w:val="00F740A7"/>
    <w:pPr>
      <w:spacing w:before="60" w:after="60"/>
      <w:ind w:left="709"/>
      <w:jc w:val="both"/>
    </w:pPr>
    <w:rPr>
      <w:sz w:val="22"/>
      <w:szCs w:val="22"/>
      <w:lang w:eastAsia="en-GB"/>
    </w:rPr>
  </w:style>
  <w:style w:type="character" w:customStyle="1" w:styleId="PQQJustifiedChar">
    <w:name w:val="PQQ Justified Char"/>
    <w:basedOn w:val="DefaultParagraphFont"/>
    <w:link w:val="PQQJustified"/>
    <w:rsid w:val="00F740A7"/>
    <w:rPr>
      <w:rFonts w:ascii="Arial" w:hAnsi="Arial" w:cs="Arial"/>
      <w:sz w:val="22"/>
      <w:szCs w:val="22"/>
      <w:lang w:val="en-GB" w:eastAsia="en-GB" w:bidi="ar-SA"/>
    </w:rPr>
  </w:style>
  <w:style w:type="paragraph" w:customStyle="1" w:styleId="TableText">
    <w:name w:val="TableText"/>
    <w:basedOn w:val="Normal"/>
    <w:rsid w:val="00F740A7"/>
    <w:pPr>
      <w:spacing w:before="60" w:after="60"/>
    </w:pPr>
    <w:rPr>
      <w:rFonts w:eastAsia="Arial"/>
      <w:sz w:val="22"/>
      <w:szCs w:val="22"/>
      <w:lang w:eastAsia="en-GB"/>
    </w:rPr>
  </w:style>
  <w:style w:type="paragraph" w:customStyle="1" w:styleId="ResponseCentered">
    <w:name w:val="Response Centered"/>
    <w:basedOn w:val="ResponseTable"/>
    <w:rsid w:val="00F740A7"/>
    <w:pPr>
      <w:jc w:val="center"/>
    </w:pPr>
  </w:style>
  <w:style w:type="character" w:customStyle="1" w:styleId="PQQbulletChar">
    <w:name w:val="PQQ bullet Char"/>
    <w:basedOn w:val="DefaultParagraphFont"/>
    <w:link w:val="PQQbullet"/>
    <w:rsid w:val="00F740A7"/>
    <w:rPr>
      <w:rFonts w:ascii="Arial" w:hAnsi="Arial"/>
      <w:sz w:val="22"/>
      <w:szCs w:val="22"/>
    </w:rPr>
  </w:style>
  <w:style w:type="character" w:customStyle="1" w:styleId="Style10ptChar">
    <w:name w:val="Style 10 pt Char"/>
    <w:basedOn w:val="DefaultParagraphFont"/>
    <w:link w:val="Style10pt"/>
    <w:rsid w:val="00F740A7"/>
    <w:rPr>
      <w:rFonts w:ascii="Arial" w:hAnsi="Arial" w:cs="Arial"/>
      <w:sz w:val="24"/>
      <w:lang w:val="en-GB" w:eastAsia="en-GB" w:bidi="ar-SA"/>
    </w:rPr>
  </w:style>
  <w:style w:type="character" w:customStyle="1" w:styleId="Heading1Char">
    <w:name w:val="Heading 1 Char"/>
    <w:basedOn w:val="DefaultParagraphFont"/>
    <w:link w:val="Heading1"/>
    <w:rsid w:val="00F740A7"/>
    <w:rPr>
      <w:rFonts w:ascii="Arial" w:hAnsi="Arial" w:cs="Arial"/>
      <w:b/>
      <w:bCs/>
      <w:color w:val="FFFFFF"/>
      <w:sz w:val="24"/>
      <w:lang w:val="en-GB" w:eastAsia="en-US" w:bidi="ar-SA"/>
    </w:rPr>
  </w:style>
  <w:style w:type="paragraph" w:customStyle="1" w:styleId="B2">
    <w:name w:val="B2"/>
    <w:basedOn w:val="Normal"/>
    <w:rsid w:val="00F740A7"/>
    <w:pPr>
      <w:numPr>
        <w:ilvl w:val="1"/>
        <w:numId w:val="33"/>
      </w:numPr>
      <w:tabs>
        <w:tab w:val="clear" w:pos="720"/>
      </w:tabs>
      <w:ind w:left="0" w:firstLine="0"/>
    </w:pPr>
    <w:rPr>
      <w:rFonts w:cs="Times New Roman"/>
      <w:sz w:val="22"/>
      <w:szCs w:val="24"/>
      <w:lang w:eastAsia="en-GB"/>
    </w:rPr>
  </w:style>
  <w:style w:type="paragraph" w:customStyle="1" w:styleId="Body2">
    <w:name w:val="Body 2"/>
    <w:basedOn w:val="Normal"/>
    <w:rsid w:val="00F740A7"/>
    <w:pPr>
      <w:spacing w:after="240"/>
      <w:ind w:left="720"/>
      <w:jc w:val="both"/>
    </w:pPr>
    <w:rPr>
      <w:rFonts w:cs="Times New Roman"/>
      <w:sz w:val="20"/>
    </w:rPr>
  </w:style>
  <w:style w:type="paragraph" w:customStyle="1" w:styleId="Indent">
    <w:name w:val="Indent"/>
    <w:basedOn w:val="Normal"/>
    <w:rsid w:val="00F740A7"/>
    <w:pPr>
      <w:spacing w:after="240"/>
      <w:ind w:left="709"/>
    </w:pPr>
    <w:rPr>
      <w:sz w:val="22"/>
      <w:szCs w:val="22"/>
      <w:lang w:eastAsia="en-GB"/>
    </w:rPr>
  </w:style>
  <w:style w:type="paragraph" w:customStyle="1" w:styleId="AgtLevel1Heading">
    <w:name w:val="Agt/Level1 Heading"/>
    <w:basedOn w:val="Normal"/>
    <w:rsid w:val="00F740A7"/>
    <w:pPr>
      <w:keepNext/>
      <w:numPr>
        <w:numId w:val="32"/>
      </w:numPr>
      <w:spacing w:after="240" w:line="288" w:lineRule="auto"/>
      <w:jc w:val="both"/>
    </w:pPr>
    <w:rPr>
      <w:rFonts w:cs="Times New Roman"/>
      <w:b/>
      <w:sz w:val="20"/>
    </w:rPr>
  </w:style>
  <w:style w:type="paragraph" w:customStyle="1" w:styleId="AgtLevel2">
    <w:name w:val="Agt/Level2"/>
    <w:basedOn w:val="Normal"/>
    <w:rsid w:val="00F740A7"/>
    <w:pPr>
      <w:numPr>
        <w:ilvl w:val="1"/>
        <w:numId w:val="32"/>
      </w:numPr>
      <w:spacing w:after="240" w:line="288" w:lineRule="auto"/>
      <w:jc w:val="both"/>
    </w:pPr>
    <w:rPr>
      <w:rFonts w:cs="Times New Roman"/>
      <w:sz w:val="20"/>
    </w:rPr>
  </w:style>
  <w:style w:type="paragraph" w:customStyle="1" w:styleId="AgtLevel3">
    <w:name w:val="Agt/Level3"/>
    <w:basedOn w:val="Normal"/>
    <w:rsid w:val="00F740A7"/>
    <w:pPr>
      <w:numPr>
        <w:ilvl w:val="2"/>
        <w:numId w:val="32"/>
      </w:numPr>
      <w:spacing w:after="240" w:line="288" w:lineRule="auto"/>
      <w:jc w:val="both"/>
    </w:pPr>
    <w:rPr>
      <w:rFonts w:cs="Times New Roman"/>
      <w:sz w:val="20"/>
    </w:rPr>
  </w:style>
  <w:style w:type="paragraph" w:customStyle="1" w:styleId="AgtLevel4">
    <w:name w:val="Agt/Level4"/>
    <w:basedOn w:val="Normal"/>
    <w:rsid w:val="00F740A7"/>
    <w:pPr>
      <w:numPr>
        <w:ilvl w:val="3"/>
        <w:numId w:val="32"/>
      </w:numPr>
      <w:spacing w:after="240" w:line="288" w:lineRule="auto"/>
      <w:jc w:val="both"/>
    </w:pPr>
    <w:rPr>
      <w:rFonts w:cs="Times New Roman"/>
      <w:sz w:val="20"/>
    </w:rPr>
  </w:style>
  <w:style w:type="paragraph" w:customStyle="1" w:styleId="AgtLevel5">
    <w:name w:val="Agt/Level5"/>
    <w:basedOn w:val="Normal"/>
    <w:rsid w:val="00F740A7"/>
    <w:pPr>
      <w:numPr>
        <w:ilvl w:val="4"/>
        <w:numId w:val="32"/>
      </w:numPr>
      <w:spacing w:after="240" w:line="288" w:lineRule="auto"/>
      <w:jc w:val="both"/>
    </w:pPr>
    <w:rPr>
      <w:rFonts w:cs="Times New Roman"/>
      <w:sz w:val="20"/>
    </w:rPr>
  </w:style>
  <w:style w:type="paragraph" w:customStyle="1" w:styleId="AgtLevel6">
    <w:name w:val="Agt/Level6"/>
    <w:basedOn w:val="Normal"/>
    <w:rsid w:val="00F740A7"/>
    <w:pPr>
      <w:numPr>
        <w:ilvl w:val="5"/>
        <w:numId w:val="32"/>
      </w:numPr>
      <w:spacing w:after="240" w:line="288" w:lineRule="auto"/>
      <w:jc w:val="both"/>
    </w:pPr>
    <w:rPr>
      <w:rFonts w:cs="Times New Roman"/>
      <w:sz w:val="20"/>
    </w:rPr>
  </w:style>
  <w:style w:type="paragraph" w:customStyle="1" w:styleId="AgtLevel7">
    <w:name w:val="Agt/Level7"/>
    <w:basedOn w:val="Normal"/>
    <w:rsid w:val="00F740A7"/>
    <w:pPr>
      <w:numPr>
        <w:ilvl w:val="6"/>
        <w:numId w:val="32"/>
      </w:numPr>
      <w:spacing w:after="240" w:line="288" w:lineRule="auto"/>
      <w:jc w:val="both"/>
    </w:pPr>
    <w:rPr>
      <w:rFonts w:cs="Times New Roman"/>
      <w:sz w:val="20"/>
    </w:rPr>
  </w:style>
  <w:style w:type="paragraph" w:customStyle="1" w:styleId="AgtLevel8">
    <w:name w:val="Agt/Level8"/>
    <w:basedOn w:val="Normal"/>
    <w:rsid w:val="00F740A7"/>
    <w:pPr>
      <w:numPr>
        <w:ilvl w:val="7"/>
        <w:numId w:val="32"/>
      </w:numPr>
      <w:spacing w:after="240" w:line="288" w:lineRule="auto"/>
      <w:jc w:val="both"/>
    </w:pPr>
    <w:rPr>
      <w:rFonts w:cs="Times New Roman"/>
      <w:sz w:val="20"/>
    </w:rPr>
  </w:style>
  <w:style w:type="paragraph" w:customStyle="1" w:styleId="StyleTableText">
    <w:name w:val="Style Table Text"/>
    <w:basedOn w:val="Normal"/>
    <w:link w:val="StyleTableTextChar"/>
    <w:rsid w:val="00F740A7"/>
    <w:pPr>
      <w:keepNext/>
      <w:spacing w:before="20" w:after="20"/>
    </w:pPr>
    <w:rPr>
      <w:rFonts w:eastAsia="Arial"/>
      <w:b/>
      <w:bCs/>
      <w:sz w:val="22"/>
      <w:szCs w:val="22"/>
    </w:rPr>
  </w:style>
  <w:style w:type="character" w:customStyle="1" w:styleId="StyleTableTextChar">
    <w:name w:val="Style Table Text Char"/>
    <w:basedOn w:val="DefaultParagraphFont"/>
    <w:link w:val="StyleTableText"/>
    <w:rsid w:val="00F740A7"/>
    <w:rPr>
      <w:rFonts w:ascii="Arial" w:eastAsia="Arial" w:hAnsi="Arial" w:cs="Arial"/>
      <w:b/>
      <w:bCs/>
      <w:sz w:val="22"/>
      <w:szCs w:val="22"/>
      <w:lang w:val="en-GB" w:eastAsia="en-US" w:bidi="ar-SA"/>
    </w:rPr>
  </w:style>
  <w:style w:type="paragraph" w:customStyle="1" w:styleId="Appendix">
    <w:name w:val="Appendix"/>
    <w:basedOn w:val="Normal"/>
    <w:next w:val="Textindent"/>
    <w:autoRedefine/>
    <w:rsid w:val="00040159"/>
    <w:pPr>
      <w:keepNext/>
      <w:numPr>
        <w:numId w:val="34"/>
      </w:numPr>
      <w:spacing w:before="120" w:after="120"/>
      <w:ind w:left="357" w:hanging="357"/>
    </w:pPr>
    <w:rPr>
      <w:rFonts w:ascii="Arial Bold" w:hAnsi="Arial Bold" w:cs="Times New Roman"/>
      <w:b/>
      <w:color w:val="339966"/>
      <w:sz w:val="32"/>
      <w:szCs w:val="22"/>
      <w:lang w:eastAsia="en-GB"/>
    </w:rPr>
  </w:style>
  <w:style w:type="paragraph" w:customStyle="1" w:styleId="Style10ptBold">
    <w:name w:val="Style 10 pt Bold"/>
    <w:basedOn w:val="Normal"/>
    <w:rsid w:val="00F740A7"/>
    <w:pPr>
      <w:spacing w:before="60" w:after="60"/>
    </w:pPr>
    <w:rPr>
      <w:rFonts w:cs="Times New Roman"/>
      <w:b/>
      <w:bCs/>
      <w:sz w:val="20"/>
      <w:lang w:eastAsia="en-GB"/>
    </w:rPr>
  </w:style>
  <w:style w:type="paragraph" w:styleId="FootnoteText">
    <w:name w:val="footnote text"/>
    <w:basedOn w:val="Normal"/>
    <w:autoRedefine/>
    <w:semiHidden/>
    <w:rsid w:val="00F740A7"/>
    <w:pPr>
      <w:tabs>
        <w:tab w:val="left" w:pos="360"/>
      </w:tabs>
      <w:spacing w:after="40"/>
      <w:ind w:left="360" w:hanging="360"/>
    </w:pPr>
    <w:rPr>
      <w:rFonts w:cs="Times New Roman"/>
      <w:sz w:val="20"/>
      <w:lang w:eastAsia="en-GB"/>
    </w:rPr>
  </w:style>
  <w:style w:type="character" w:styleId="FootnoteReference">
    <w:name w:val="footnote reference"/>
    <w:basedOn w:val="DefaultParagraphFont"/>
    <w:semiHidden/>
    <w:rsid w:val="00F740A7"/>
    <w:rPr>
      <w:vertAlign w:val="superscript"/>
    </w:rPr>
  </w:style>
  <w:style w:type="paragraph" w:customStyle="1" w:styleId="Superi">
    <w:name w:val="Super i"/>
    <w:basedOn w:val="Normal"/>
    <w:rsid w:val="00F740A7"/>
    <w:pPr>
      <w:numPr>
        <w:numId w:val="35"/>
      </w:numPr>
      <w:spacing w:before="40" w:after="40"/>
      <w:ind w:left="538" w:hanging="357"/>
    </w:pPr>
    <w:rPr>
      <w:rFonts w:cs="Times New Roman"/>
      <w:sz w:val="22"/>
      <w:szCs w:val="22"/>
      <w:lang w:eastAsia="en-GB"/>
    </w:rPr>
  </w:style>
  <w:style w:type="paragraph" w:styleId="ListBullet">
    <w:name w:val="List Bullet"/>
    <w:aliases w:val="Comment Bullet"/>
    <w:basedOn w:val="Normal"/>
    <w:rsid w:val="00F740A7"/>
    <w:pPr>
      <w:tabs>
        <w:tab w:val="num" w:pos="1256"/>
      </w:tabs>
      <w:ind w:left="1256" w:hanging="360"/>
    </w:pPr>
    <w:rPr>
      <w:rFonts w:cs="Times New Roman"/>
      <w:sz w:val="18"/>
      <w:szCs w:val="18"/>
      <w:lang w:eastAsia="en-GB"/>
    </w:rPr>
  </w:style>
  <w:style w:type="paragraph" w:customStyle="1" w:styleId="ISOPbullet">
    <w:name w:val="ISOP bullet"/>
    <w:basedOn w:val="ListBullet"/>
    <w:rsid w:val="00F740A7"/>
    <w:pPr>
      <w:tabs>
        <w:tab w:val="num" w:pos="1620"/>
      </w:tabs>
      <w:ind w:left="1620" w:hanging="540"/>
    </w:pPr>
  </w:style>
  <w:style w:type="paragraph" w:customStyle="1" w:styleId="BoldTextindent">
    <w:name w:val="Bold Text indent"/>
    <w:basedOn w:val="Textindent"/>
    <w:link w:val="BoldTextindentChar"/>
    <w:rsid w:val="00F740A7"/>
    <w:pPr>
      <w:spacing w:after="120"/>
    </w:pPr>
    <w:rPr>
      <w:color w:val="000000"/>
      <w:szCs w:val="22"/>
    </w:rPr>
  </w:style>
  <w:style w:type="character" w:customStyle="1" w:styleId="BoldTextindentChar">
    <w:name w:val="Bold Text indent Char"/>
    <w:basedOn w:val="TextindentChar"/>
    <w:link w:val="BoldTextindent"/>
    <w:rsid w:val="00F740A7"/>
    <w:rPr>
      <w:rFonts w:ascii="Arial" w:eastAsia="Arial" w:hAnsi="Arial" w:cs="Arial"/>
      <w:b/>
      <w:bCs/>
      <w:color w:val="000000"/>
      <w:kern w:val="32"/>
      <w:sz w:val="22"/>
      <w:szCs w:val="22"/>
      <w:lang w:val="en-GB" w:eastAsia="en-GB" w:bidi="ar-SA"/>
    </w:rPr>
  </w:style>
  <w:style w:type="paragraph" w:customStyle="1" w:styleId="PQQindent">
    <w:name w:val="PQQ indent"/>
    <w:basedOn w:val="LevelA1"/>
    <w:link w:val="PQQindentChar"/>
    <w:rsid w:val="00F740A7"/>
    <w:pPr>
      <w:keepNext/>
      <w:numPr>
        <w:numId w:val="0"/>
      </w:numPr>
      <w:ind w:left="900"/>
    </w:pPr>
  </w:style>
  <w:style w:type="character" w:customStyle="1" w:styleId="PQQindentChar">
    <w:name w:val="PQQ indent Char"/>
    <w:basedOn w:val="LevelA1Char"/>
    <w:link w:val="PQQindent"/>
    <w:rsid w:val="00F740A7"/>
    <w:rPr>
      <w:rFonts w:ascii="Arial" w:eastAsia="Arial" w:hAnsi="Arial" w:cs="Arial"/>
      <w:b/>
      <w:bCs/>
      <w:kern w:val="32"/>
      <w:sz w:val="22"/>
      <w:szCs w:val="24"/>
      <w:lang w:val="en-GB" w:eastAsia="en-GB" w:bidi="ar-SA"/>
    </w:rPr>
  </w:style>
  <w:style w:type="paragraph" w:customStyle="1" w:styleId="alist">
    <w:name w:val="a) list"/>
    <w:basedOn w:val="PQQbullet"/>
    <w:link w:val="alistChar"/>
    <w:rsid w:val="00F740A7"/>
    <w:pPr>
      <w:numPr>
        <w:numId w:val="0"/>
      </w:numPr>
      <w:tabs>
        <w:tab w:val="left" w:pos="1276"/>
      </w:tabs>
    </w:pPr>
    <w:rPr>
      <w:rFonts w:cs="Arial"/>
    </w:rPr>
  </w:style>
  <w:style w:type="character" w:customStyle="1" w:styleId="alistChar">
    <w:name w:val="a) list Char"/>
    <w:basedOn w:val="PQQbulletChar"/>
    <w:link w:val="alist"/>
    <w:rsid w:val="00F740A7"/>
    <w:rPr>
      <w:rFonts w:ascii="Arial" w:hAnsi="Arial" w:cs="Arial"/>
      <w:sz w:val="22"/>
      <w:szCs w:val="22"/>
      <w:lang w:val="en-GB" w:eastAsia="en-GB" w:bidi="ar-SA"/>
    </w:rPr>
  </w:style>
  <w:style w:type="numbering" w:customStyle="1" w:styleId="CurrentList1">
    <w:name w:val="Current List1"/>
    <w:rsid w:val="00F740A7"/>
    <w:pPr>
      <w:numPr>
        <w:numId w:val="36"/>
      </w:numPr>
    </w:pPr>
  </w:style>
  <w:style w:type="paragraph" w:customStyle="1" w:styleId="LevelE1">
    <w:name w:val="Level E1"/>
    <w:basedOn w:val="Normal"/>
    <w:next w:val="Textindent"/>
    <w:rsid w:val="00F740A7"/>
    <w:pPr>
      <w:numPr>
        <w:numId w:val="37"/>
      </w:numPr>
      <w:tabs>
        <w:tab w:val="clear" w:pos="720"/>
        <w:tab w:val="num" w:pos="900"/>
      </w:tabs>
      <w:spacing w:before="120" w:after="120"/>
      <w:ind w:left="900" w:hanging="720"/>
    </w:pPr>
    <w:rPr>
      <w:rFonts w:cs="Times New Roman"/>
      <w:b/>
      <w:bCs/>
      <w:sz w:val="22"/>
      <w:szCs w:val="22"/>
      <w:lang w:eastAsia="en-GB"/>
    </w:rPr>
  </w:style>
  <w:style w:type="paragraph" w:customStyle="1" w:styleId="LevelF1">
    <w:name w:val="Level F.1"/>
    <w:basedOn w:val="Normal"/>
    <w:next w:val="Textindent"/>
    <w:rsid w:val="00F740A7"/>
    <w:pPr>
      <w:numPr>
        <w:numId w:val="38"/>
      </w:numPr>
      <w:tabs>
        <w:tab w:val="clear" w:pos="720"/>
        <w:tab w:val="num" w:pos="900"/>
      </w:tabs>
      <w:spacing w:before="120" w:after="120"/>
      <w:ind w:left="900" w:hanging="720"/>
    </w:pPr>
    <w:rPr>
      <w:rFonts w:cs="Times New Roman"/>
      <w:b/>
      <w:sz w:val="22"/>
      <w:szCs w:val="22"/>
      <w:lang w:eastAsia="en-GB"/>
    </w:rPr>
  </w:style>
  <w:style w:type="paragraph" w:customStyle="1" w:styleId="LevelG1">
    <w:name w:val="Level G.1"/>
    <w:basedOn w:val="Normal"/>
    <w:next w:val="Textindent"/>
    <w:rsid w:val="00F740A7"/>
    <w:pPr>
      <w:numPr>
        <w:numId w:val="40"/>
      </w:numPr>
      <w:tabs>
        <w:tab w:val="clear" w:pos="720"/>
        <w:tab w:val="num" w:pos="900"/>
      </w:tabs>
      <w:spacing w:before="120" w:after="120"/>
      <w:ind w:left="900" w:hanging="720"/>
    </w:pPr>
    <w:rPr>
      <w:rFonts w:cs="Times New Roman"/>
      <w:b/>
      <w:sz w:val="22"/>
      <w:szCs w:val="22"/>
      <w:lang w:eastAsia="en-GB"/>
    </w:rPr>
  </w:style>
  <w:style w:type="paragraph" w:customStyle="1" w:styleId="LevelH1">
    <w:name w:val="Level H1"/>
    <w:basedOn w:val="LevelG1"/>
    <w:next w:val="Textindent"/>
    <w:rsid w:val="00F740A7"/>
    <w:pPr>
      <w:numPr>
        <w:numId w:val="39"/>
      </w:numPr>
      <w:tabs>
        <w:tab w:val="clear" w:pos="541"/>
        <w:tab w:val="num" w:pos="900"/>
      </w:tabs>
      <w:ind w:left="900" w:hanging="719"/>
    </w:pPr>
  </w:style>
  <w:style w:type="character" w:customStyle="1" w:styleId="NINEH2Char">
    <w:name w:val="NINE_H2 Char"/>
    <w:basedOn w:val="DefaultParagraphFont"/>
    <w:link w:val="NINEH2"/>
    <w:rsid w:val="00C73BEA"/>
    <w:rPr>
      <w:rFonts w:ascii="Arial" w:hAnsi="Arial" w:cs="Arial"/>
      <w:sz w:val="22"/>
      <w:szCs w:val="22"/>
      <w:lang w:eastAsia="en-US"/>
    </w:rPr>
  </w:style>
  <w:style w:type="character" w:customStyle="1" w:styleId="DHTitleChar">
    <w:name w:val="DH Title Char"/>
    <w:basedOn w:val="DefaultParagraphFont"/>
    <w:link w:val="DHTitle"/>
    <w:rsid w:val="000A0524"/>
    <w:rPr>
      <w:rFonts w:ascii="Arial" w:hAnsi="Arial"/>
      <w:b/>
      <w:color w:val="009966"/>
      <w:sz w:val="60"/>
      <w:lang w:val="en-GB" w:eastAsia="en-US" w:bidi="ar-SA"/>
    </w:rPr>
  </w:style>
  <w:style w:type="character" w:customStyle="1" w:styleId="SectionXChar">
    <w:name w:val="Section X Char"/>
    <w:basedOn w:val="DHTitleChar"/>
    <w:link w:val="SectionX"/>
    <w:rsid w:val="000A0524"/>
    <w:rPr>
      <w:rFonts w:ascii="Arial Bold" w:hAnsi="Arial Bold" w:cs="Arial"/>
      <w:b/>
      <w:color w:val="009966"/>
      <w:sz w:val="32"/>
      <w:szCs w:val="32"/>
      <w:lang w:val="en-GB" w:eastAsia="en-US" w:bidi="ar-SA"/>
    </w:rPr>
  </w:style>
  <w:style w:type="character" w:customStyle="1" w:styleId="StyleSectionXBottomSinglesolidlineAuto05ptLinewi1Char">
    <w:name w:val="Style Section X + Bottom: (Single solid line Auto  0.5 pt Line wi...1 Char"/>
    <w:basedOn w:val="SectionXChar"/>
    <w:link w:val="StyleSectionXBottomSinglesolidlineAuto05ptLinewi1"/>
    <w:rsid w:val="000A0524"/>
    <w:rPr>
      <w:rFonts w:ascii="Arial" w:hAnsi="Arial" w:cs="Arial"/>
      <w:b/>
      <w:color w:val="009966"/>
      <w:sz w:val="32"/>
      <w:szCs w:val="32"/>
      <w:lang w:val="en-GB" w:eastAsia="en-US" w:bidi="ar-SA"/>
    </w:rPr>
  </w:style>
  <w:style w:type="character" w:customStyle="1" w:styleId="XaChar">
    <w:name w:val="X_a Char"/>
    <w:basedOn w:val="StyleSectionXBottomSinglesolidlineAuto05ptLinewi1Char"/>
    <w:link w:val="Xa"/>
    <w:rsid w:val="00301D44"/>
    <w:rPr>
      <w:rFonts w:ascii="Arial" w:hAnsi="Arial" w:cs="Arial"/>
      <w:b/>
      <w:color w:val="009966"/>
      <w:sz w:val="32"/>
      <w:szCs w:val="32"/>
      <w:lang w:val="en-GB" w:eastAsia="en-US" w:bidi="ar-SA"/>
    </w:rPr>
  </w:style>
  <w:style w:type="character" w:customStyle="1" w:styleId="Style6Char">
    <w:name w:val="Style6 Char"/>
    <w:basedOn w:val="XaChar"/>
    <w:link w:val="Style6"/>
    <w:rsid w:val="00CE5436"/>
    <w:rPr>
      <w:rFonts w:ascii="Arial Bold" w:hAnsi="Arial Bold" w:cs="Arial"/>
      <w:b/>
      <w:bCs/>
      <w:color w:val="009966"/>
      <w:sz w:val="32"/>
      <w:szCs w:val="32"/>
      <w:lang w:val="en-GB" w:eastAsia="en-US" w:bidi="ar-SA"/>
    </w:rPr>
  </w:style>
  <w:style w:type="character" w:customStyle="1" w:styleId="THREEH2Char">
    <w:name w:val="THREE_H2 Char"/>
    <w:basedOn w:val="DefaultParagraphFont"/>
    <w:link w:val="THREEH2"/>
    <w:rsid w:val="00583AF2"/>
    <w:rPr>
      <w:rFonts w:ascii="Arial" w:hAnsi="Arial" w:cs="Arial"/>
      <w:sz w:val="22"/>
      <w:lang w:val="en-GB" w:eastAsia="en-US" w:bidi="ar-SA"/>
    </w:rPr>
  </w:style>
  <w:style w:type="paragraph" w:customStyle="1" w:styleId="TableBullet">
    <w:name w:val="Table Bullet"/>
    <w:basedOn w:val="Normal"/>
    <w:rsid w:val="004555AC"/>
    <w:pPr>
      <w:numPr>
        <w:numId w:val="42"/>
      </w:numPr>
    </w:pPr>
  </w:style>
  <w:style w:type="paragraph" w:customStyle="1" w:styleId="NinA">
    <w:name w:val="Nin_A"/>
    <w:basedOn w:val="InA"/>
    <w:rsid w:val="00D11702"/>
    <w:rPr>
      <w:i w:val="0"/>
      <w:iCs w:val="0"/>
    </w:rPr>
  </w:style>
  <w:style w:type="paragraph" w:customStyle="1" w:styleId="Sch2">
    <w:name w:val="Sch2"/>
    <w:basedOn w:val="Normal"/>
    <w:rsid w:val="00857497"/>
    <w:pPr>
      <w:keepNext/>
      <w:numPr>
        <w:numId w:val="43"/>
      </w:numPr>
      <w:tabs>
        <w:tab w:val="clear" w:pos="720"/>
        <w:tab w:val="num" w:pos="851"/>
      </w:tabs>
      <w:ind w:left="851" w:hanging="851"/>
    </w:pPr>
    <w:rPr>
      <w:b/>
      <w:smallCaps/>
      <w:sz w:val="28"/>
    </w:rPr>
  </w:style>
  <w:style w:type="paragraph" w:customStyle="1" w:styleId="Sch2H2">
    <w:name w:val="Sch2H2"/>
    <w:basedOn w:val="Normal"/>
    <w:rsid w:val="00857497"/>
    <w:pPr>
      <w:numPr>
        <w:ilvl w:val="1"/>
        <w:numId w:val="43"/>
      </w:numPr>
      <w:tabs>
        <w:tab w:val="clear" w:pos="1222"/>
        <w:tab w:val="num" w:pos="851"/>
      </w:tabs>
      <w:spacing w:before="60" w:after="60"/>
      <w:ind w:left="851" w:hanging="567"/>
    </w:pPr>
    <w:rPr>
      <w:sz w:val="22"/>
    </w:rPr>
  </w:style>
  <w:style w:type="paragraph" w:customStyle="1" w:styleId="Sch3">
    <w:name w:val="Sch3"/>
    <w:basedOn w:val="NINEH1"/>
    <w:rsid w:val="00857497"/>
    <w:pPr>
      <w:numPr>
        <w:numId w:val="27"/>
      </w:numPr>
      <w:spacing w:before="120" w:after="60"/>
      <w:ind w:left="709" w:hanging="709"/>
    </w:pPr>
    <w:rPr>
      <w:rFonts w:ascii="Arial Bold" w:hAnsi="Arial Bold"/>
      <w:smallCaps/>
      <w:sz w:val="28"/>
    </w:rPr>
  </w:style>
  <w:style w:type="paragraph" w:customStyle="1" w:styleId="Sch3H2">
    <w:name w:val="Sch3H2"/>
    <w:basedOn w:val="NINEH2"/>
    <w:rsid w:val="00C73BEA"/>
    <w:pPr>
      <w:tabs>
        <w:tab w:val="clear" w:pos="1440"/>
        <w:tab w:val="num" w:pos="851"/>
      </w:tabs>
      <w:spacing w:before="60" w:after="60"/>
      <w:ind w:left="851" w:hanging="709"/>
    </w:pPr>
  </w:style>
  <w:style w:type="paragraph" w:customStyle="1" w:styleId="Sch4">
    <w:name w:val="Sch4"/>
    <w:basedOn w:val="Normal"/>
    <w:rsid w:val="000C5947"/>
    <w:pPr>
      <w:numPr>
        <w:numId w:val="44"/>
      </w:numPr>
      <w:spacing w:before="120" w:after="60"/>
      <w:ind w:left="709" w:hanging="709"/>
    </w:pPr>
    <w:rPr>
      <w:b/>
      <w:sz w:val="28"/>
    </w:rPr>
  </w:style>
  <w:style w:type="paragraph" w:customStyle="1" w:styleId="Sch4H2">
    <w:name w:val="Sch4H2"/>
    <w:basedOn w:val="THREEH2"/>
    <w:rsid w:val="0076193C"/>
    <w:pPr>
      <w:numPr>
        <w:ilvl w:val="1"/>
        <w:numId w:val="44"/>
      </w:numPr>
      <w:tabs>
        <w:tab w:val="clear" w:pos="1222"/>
        <w:tab w:val="num" w:pos="851"/>
      </w:tabs>
      <w:ind w:left="851" w:hanging="709"/>
    </w:pPr>
  </w:style>
  <w:style w:type="paragraph" w:customStyle="1" w:styleId="Sch5">
    <w:name w:val="Sch5"/>
    <w:basedOn w:val="Normal"/>
    <w:rsid w:val="000C5947"/>
    <w:pPr>
      <w:numPr>
        <w:numId w:val="45"/>
      </w:numPr>
      <w:spacing w:before="120" w:after="60"/>
      <w:ind w:left="357" w:hanging="357"/>
    </w:pPr>
    <w:rPr>
      <w:rFonts w:ascii="Arial Bold" w:hAnsi="Arial Bold"/>
      <w:b/>
      <w:smallCaps/>
      <w:sz w:val="28"/>
    </w:rPr>
  </w:style>
  <w:style w:type="paragraph" w:customStyle="1" w:styleId="Sch5H2">
    <w:name w:val="Sch5H2"/>
    <w:basedOn w:val="Normal"/>
    <w:autoRedefine/>
    <w:rsid w:val="000C5947"/>
    <w:pPr>
      <w:numPr>
        <w:ilvl w:val="1"/>
        <w:numId w:val="45"/>
      </w:numPr>
      <w:tabs>
        <w:tab w:val="clear" w:pos="1222"/>
        <w:tab w:val="num" w:pos="851"/>
      </w:tabs>
      <w:spacing w:before="60" w:after="60"/>
      <w:ind w:left="851" w:hanging="709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637E53"/>
    <w:rPr>
      <w:rFonts w:ascii="Arial" w:hAnsi="Arial" w:cs="Arial"/>
      <w:sz w:val="24"/>
      <w:lang w:eastAsia="en-US"/>
    </w:rPr>
  </w:style>
  <w:style w:type="character" w:customStyle="1" w:styleId="FooterChar">
    <w:name w:val="Footer Char"/>
    <w:basedOn w:val="DefaultParagraphFont"/>
    <w:link w:val="Footer"/>
    <w:rsid w:val="00E818E0"/>
    <w:rPr>
      <w:rFonts w:ascii="Arial" w:hAnsi="Arial" w:cs="Arial"/>
      <w:sz w:val="24"/>
      <w:lang w:eastAsia="en-US"/>
    </w:rPr>
  </w:style>
  <w:style w:type="paragraph" w:styleId="NoSpacing">
    <w:name w:val="No Spacing"/>
    <w:uiPriority w:val="1"/>
    <w:qFormat/>
    <w:rsid w:val="00113337"/>
    <w:rPr>
      <w:rFonts w:ascii="Arial" w:hAnsi="Arial" w:cs="Arial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color w:val="FFFFFF"/>
    </w:rPr>
  </w:style>
  <w:style w:type="paragraph" w:styleId="Heading2">
    <w:name w:val="heading 2"/>
    <w:basedOn w:val="Normal"/>
    <w:next w:val="Normal"/>
    <w:qFormat/>
    <w:rsid w:val="00D91488"/>
    <w:pPr>
      <w:keepNext/>
      <w:spacing w:before="60" w:after="60"/>
      <w:outlineLvl w:val="1"/>
    </w:pPr>
    <w:rPr>
      <w:i/>
      <w:iCs/>
      <w:szCs w:val="24"/>
    </w:rPr>
  </w:style>
  <w:style w:type="paragraph" w:styleId="Heading3">
    <w:name w:val="heading 3"/>
    <w:aliases w:val="H3"/>
    <w:basedOn w:val="Normal"/>
    <w:next w:val="Normal"/>
    <w:qFormat/>
    <w:rsid w:val="00C73BEA"/>
    <w:pPr>
      <w:keepNext/>
      <w:numPr>
        <w:ilvl w:val="2"/>
        <w:numId w:val="43"/>
      </w:numPr>
      <w:spacing w:before="20" w:after="20"/>
      <w:outlineLvl w:val="2"/>
    </w:pPr>
    <w:rPr>
      <w:bCs/>
      <w:i/>
      <w:sz w:val="22"/>
      <w:szCs w:val="22"/>
    </w:rPr>
  </w:style>
  <w:style w:type="paragraph" w:styleId="Heading5">
    <w:name w:val="heading 5"/>
    <w:aliases w:val="Numbered - 5,Heading,Heading 5(unused),Level 3 - (i),Third Level Heading,h5,Response Type,Response Type1,Response Type2,Response Type3,Response Type4,Response Type5,Response Type6,Response Type7,Appendix A to X,Heading 5   Appendix A to X,H5"/>
    <w:basedOn w:val="Normal"/>
    <w:next w:val="Normal"/>
    <w:qFormat/>
    <w:rsid w:val="00F945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E618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D7145"/>
    <w:pPr>
      <w:spacing w:before="240" w:after="60"/>
      <w:outlineLvl w:val="6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Title">
    <w:name w:val="DH Title"/>
    <w:basedOn w:val="Normal"/>
    <w:link w:val="DHTitleChar"/>
    <w:pPr>
      <w:spacing w:line="660" w:lineRule="exact"/>
    </w:pPr>
    <w:rPr>
      <w:rFonts w:cs="Times New Roman"/>
      <w:b/>
      <w:color w:val="009966"/>
      <w:sz w:val="60"/>
    </w:rPr>
  </w:style>
  <w:style w:type="paragraph" w:customStyle="1" w:styleId="DHSecondaryHeadingThree">
    <w:name w:val="DH Secondary Heading Three"/>
    <w:basedOn w:val="DHTitle"/>
    <w:rPr>
      <w:color w:val="auto"/>
      <w:sz w:val="24"/>
    </w:rPr>
  </w:style>
  <w:style w:type="paragraph" w:customStyle="1" w:styleId="DHFigureschartstitle">
    <w:name w:val="DH Figures/charts title"/>
    <w:basedOn w:val="DHTitle"/>
    <w:pPr>
      <w:spacing w:line="240" w:lineRule="auto"/>
    </w:pPr>
    <w:rPr>
      <w:color w:val="auto"/>
      <w:sz w:val="24"/>
    </w:rPr>
  </w:style>
  <w:style w:type="paragraph" w:customStyle="1" w:styleId="DHIntroduction">
    <w:name w:val="DH Introduction"/>
    <w:basedOn w:val="Normal"/>
    <w:pPr>
      <w:spacing w:line="320" w:lineRule="exact"/>
    </w:pPr>
    <w:rPr>
      <w:rFonts w:cs="Times New Roman"/>
      <w:b/>
    </w:rPr>
  </w:style>
  <w:style w:type="paragraph" w:customStyle="1" w:styleId="DHBodycopy">
    <w:name w:val="DH Body copy"/>
    <w:basedOn w:val="Normal"/>
    <w:pPr>
      <w:spacing w:line="320" w:lineRule="exact"/>
    </w:pPr>
    <w:rPr>
      <w:rFonts w:cs="Times New Roman"/>
    </w:rPr>
  </w:style>
  <w:style w:type="paragraph" w:customStyle="1" w:styleId="DHtitlepagetext">
    <w:name w:val="DH title page text"/>
    <w:basedOn w:val="DHTitle"/>
    <w:rPr>
      <w:color w:val="auto"/>
      <w:sz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HNumbering">
    <w:name w:val="DH Numbering"/>
    <w:basedOn w:val="DHBodycopy"/>
    <w:rsid w:val="007840CE"/>
    <w:pPr>
      <w:tabs>
        <w:tab w:val="num" w:pos="6"/>
      </w:tabs>
      <w:ind w:left="714" w:hanging="357"/>
    </w:pPr>
  </w:style>
  <w:style w:type="paragraph" w:customStyle="1" w:styleId="DHBulletlist">
    <w:name w:val="DH Bullet list"/>
    <w:basedOn w:val="DHNumbering"/>
    <w:rsid w:val="007840CE"/>
    <w:pPr>
      <w:tabs>
        <w:tab w:val="clear" w:pos="6"/>
        <w:tab w:val="num" w:pos="360"/>
      </w:tabs>
      <w:ind w:left="360" w:hanging="360"/>
    </w:pPr>
  </w:style>
  <w:style w:type="paragraph" w:customStyle="1" w:styleId="DHSubtitle">
    <w:name w:val="DH Subtitle"/>
    <w:basedOn w:val="Normal"/>
    <w:pPr>
      <w:spacing w:line="500" w:lineRule="exact"/>
    </w:pPr>
    <w:rPr>
      <w:rFonts w:ascii="Times New Roman" w:hAnsi="Times New Roman" w:cs="Times New Roman"/>
      <w:i/>
      <w:sz w:val="46"/>
    </w:rPr>
  </w:style>
  <w:style w:type="paragraph" w:customStyle="1" w:styleId="DHChapterHead">
    <w:name w:val="DH Chapter Head"/>
    <w:basedOn w:val="DHTitle"/>
    <w:rPr>
      <w:b w:val="0"/>
    </w:rPr>
  </w:style>
  <w:style w:type="paragraph" w:customStyle="1" w:styleId="DHFootnote">
    <w:name w:val="DH Footnote"/>
    <w:basedOn w:val="DHTitle"/>
    <w:rPr>
      <w:sz w:val="18"/>
    </w:rPr>
  </w:style>
  <w:style w:type="paragraph" w:customStyle="1" w:styleId="DHSecondaryHeadingOne">
    <w:name w:val="DH Secondary Heading One"/>
    <w:basedOn w:val="DHTitle"/>
    <w:pPr>
      <w:spacing w:line="360" w:lineRule="exact"/>
    </w:pPr>
    <w:rPr>
      <w:b w:val="0"/>
      <w:sz w:val="28"/>
    </w:rPr>
  </w:style>
  <w:style w:type="paragraph" w:customStyle="1" w:styleId="DHSecondaryHeadingTwo">
    <w:name w:val="DH Secondary Heading Two"/>
    <w:basedOn w:val="DHTitle"/>
    <w:pPr>
      <w:spacing w:line="320" w:lineRule="exact"/>
    </w:pPr>
    <w:rPr>
      <w:b w:val="0"/>
      <w:sz w:val="24"/>
    </w:rPr>
  </w:style>
  <w:style w:type="paragraph" w:customStyle="1" w:styleId="DHNotesexample">
    <w:name w:val="DH Notes/example"/>
    <w:basedOn w:val="DHTitle"/>
    <w:pPr>
      <w:spacing w:line="280" w:lineRule="exact"/>
    </w:pPr>
    <w:rPr>
      <w:sz w:val="22"/>
    </w:rPr>
  </w:style>
  <w:style w:type="paragraph" w:customStyle="1" w:styleId="DHRunningHeads">
    <w:name w:val="DH Running Heads"/>
    <w:basedOn w:val="DHTitle"/>
    <w:pPr>
      <w:spacing w:line="240" w:lineRule="exact"/>
    </w:pPr>
    <w:rPr>
      <w:sz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DHBodycopyChar">
    <w:name w:val="DH Body copy Char"/>
    <w:basedOn w:val="DefaultParagraphFont"/>
    <w:rPr>
      <w:rFonts w:ascii="Arial" w:hAnsi="Arial"/>
      <w:sz w:val="24"/>
      <w:lang w:val="en-GB" w:eastAsia="en-US" w:bidi="ar-SA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pPr>
      <w:ind w:left="240"/>
    </w:pPr>
  </w:style>
  <w:style w:type="paragraph" w:styleId="TOC3">
    <w:name w:val="toc 3"/>
    <w:basedOn w:val="Normal"/>
    <w:next w:val="Normal"/>
    <w:autoRedefine/>
    <w:uiPriority w:val="39"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DE618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DE618B"/>
    <w:pPr>
      <w:spacing w:after="120"/>
    </w:pPr>
    <w:rPr>
      <w:rFonts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DE618B"/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DE618B"/>
    <w:pPr>
      <w:spacing w:before="120" w:after="120"/>
      <w:jc w:val="center"/>
    </w:pPr>
    <w:rPr>
      <w:rFonts w:cs="Times New Roman"/>
      <w:b/>
      <w:sz w:val="22"/>
      <w:lang w:eastAsia="en-GB"/>
    </w:rPr>
  </w:style>
  <w:style w:type="character" w:customStyle="1" w:styleId="TitleChar">
    <w:name w:val="Title Char"/>
    <w:basedOn w:val="DefaultParagraphFont"/>
    <w:link w:val="Title"/>
    <w:rsid w:val="00DE618B"/>
    <w:rPr>
      <w:rFonts w:ascii="Arial" w:hAnsi="Arial"/>
      <w:b/>
      <w:sz w:val="22"/>
    </w:rPr>
  </w:style>
  <w:style w:type="paragraph" w:styleId="EndnoteText">
    <w:name w:val="endnote text"/>
    <w:basedOn w:val="Normal"/>
    <w:link w:val="EndnoteTextChar"/>
    <w:semiHidden/>
    <w:rsid w:val="00DE618B"/>
    <w:pPr>
      <w:widowControl w:val="0"/>
    </w:pPr>
    <w:rPr>
      <w:rFonts w:ascii="CG Times" w:hAnsi="CG Times" w:cs="Times New Roman"/>
      <w:snapToGrid w:val="0"/>
    </w:rPr>
  </w:style>
  <w:style w:type="character" w:customStyle="1" w:styleId="EndnoteTextChar">
    <w:name w:val="Endnote Text Char"/>
    <w:basedOn w:val="DefaultParagraphFont"/>
    <w:link w:val="EndnoteText"/>
    <w:semiHidden/>
    <w:rsid w:val="00DE618B"/>
    <w:rPr>
      <w:rFonts w:ascii="CG Times" w:hAnsi="CG Times"/>
      <w:snapToGrid w:val="0"/>
      <w:sz w:val="24"/>
      <w:lang w:eastAsia="en-US"/>
    </w:rPr>
  </w:style>
  <w:style w:type="paragraph" w:styleId="BodyText2">
    <w:name w:val="Body Text 2"/>
    <w:basedOn w:val="Normal"/>
    <w:link w:val="BodyText2Char"/>
    <w:rsid w:val="00DE618B"/>
    <w:pPr>
      <w:widowControl w:val="0"/>
      <w:tabs>
        <w:tab w:val="left" w:pos="-720"/>
      </w:tabs>
      <w:suppressAutoHyphens/>
      <w:jc w:val="center"/>
    </w:pPr>
    <w:rPr>
      <w:rFonts w:ascii="Garamond" w:hAnsi="Garamond" w:cs="Times New Roman"/>
      <w:b/>
      <w:snapToGrid w:val="0"/>
    </w:rPr>
  </w:style>
  <w:style w:type="character" w:customStyle="1" w:styleId="BodyText2Char">
    <w:name w:val="Body Text 2 Char"/>
    <w:basedOn w:val="DefaultParagraphFont"/>
    <w:link w:val="BodyText2"/>
    <w:rsid w:val="00DE618B"/>
    <w:rPr>
      <w:rFonts w:ascii="Garamond" w:hAnsi="Garamond"/>
      <w:b/>
      <w:snapToGrid w:val="0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DE618B"/>
    <w:pPr>
      <w:spacing w:after="120"/>
      <w:ind w:left="283"/>
    </w:pPr>
    <w:rPr>
      <w:rFonts w:cs="Times New Roman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DE618B"/>
    <w:rPr>
      <w:rFonts w:ascii="Arial" w:hAnsi="Arial"/>
      <w:sz w:val="24"/>
    </w:rPr>
  </w:style>
  <w:style w:type="paragraph" w:styleId="BodyTextIndent2">
    <w:name w:val="Body Text Indent 2"/>
    <w:basedOn w:val="Normal"/>
    <w:link w:val="BodyTextIndent2Char"/>
    <w:rsid w:val="00DE618B"/>
    <w:pPr>
      <w:spacing w:after="120" w:line="480" w:lineRule="auto"/>
      <w:ind w:left="283"/>
    </w:pPr>
    <w:rPr>
      <w:rFonts w:cs="Times New Roman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DE618B"/>
    <w:rPr>
      <w:rFonts w:ascii="Arial" w:hAnsi="Arial"/>
      <w:sz w:val="24"/>
    </w:rPr>
  </w:style>
  <w:style w:type="paragraph" w:customStyle="1" w:styleId="Style0">
    <w:name w:val="Style0"/>
    <w:rsid w:val="00DE618B"/>
    <w:rPr>
      <w:rFonts w:ascii="Arial" w:hAnsi="Arial"/>
      <w:snapToGrid w:val="0"/>
      <w:sz w:val="24"/>
      <w:lang w:eastAsia="en-US"/>
    </w:rPr>
  </w:style>
  <w:style w:type="table" w:styleId="TableGrid">
    <w:name w:val="Table Grid"/>
    <w:aliases w:val="Header Table Grid"/>
    <w:basedOn w:val="TableNormal"/>
    <w:rsid w:val="00DE6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X">
    <w:name w:val="Section X"/>
    <w:basedOn w:val="DHTitle"/>
    <w:next w:val="Normal"/>
    <w:link w:val="SectionXChar"/>
    <w:rsid w:val="001042C6"/>
    <w:pPr>
      <w:pageBreakBefore/>
    </w:pPr>
    <w:rPr>
      <w:rFonts w:ascii="Arial Bold" w:hAnsi="Arial Bold" w:cs="Arial"/>
      <w:sz w:val="32"/>
      <w:szCs w:val="32"/>
    </w:rPr>
  </w:style>
  <w:style w:type="paragraph" w:styleId="ListParagraph">
    <w:name w:val="List Paragraph"/>
    <w:basedOn w:val="Normal"/>
    <w:qFormat/>
    <w:rsid w:val="00DE618B"/>
    <w:pPr>
      <w:ind w:left="720"/>
      <w:contextualSpacing/>
    </w:pPr>
    <w:rPr>
      <w:rFonts w:eastAsia="Calibri"/>
      <w:szCs w:val="24"/>
      <w:lang w:eastAsia="en-GB"/>
    </w:rPr>
  </w:style>
  <w:style w:type="paragraph" w:customStyle="1" w:styleId="BodyText1">
    <w:name w:val="Body Text1"/>
    <w:basedOn w:val="Normal"/>
    <w:rsid w:val="00BF6FDA"/>
    <w:pPr>
      <w:overflowPunct w:val="0"/>
      <w:autoSpaceDE w:val="0"/>
      <w:autoSpaceDN w:val="0"/>
      <w:adjustRightInd w:val="0"/>
      <w:spacing w:before="240" w:after="120"/>
      <w:textAlignment w:val="baseline"/>
    </w:pPr>
    <w:rPr>
      <w:rFonts w:cs="Times New Roman"/>
      <w:noProof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F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semiHidden/>
    <w:rsid w:val="000D7145"/>
    <w:rPr>
      <w:sz w:val="16"/>
      <w:szCs w:val="16"/>
    </w:rPr>
  </w:style>
  <w:style w:type="paragraph" w:styleId="CommentText">
    <w:name w:val="annotation text"/>
    <w:basedOn w:val="Normal"/>
    <w:semiHidden/>
    <w:rsid w:val="000D7145"/>
    <w:rPr>
      <w:rFonts w:cs="Times New Roman"/>
      <w:sz w:val="20"/>
      <w:lang w:eastAsia="en-GB"/>
    </w:rPr>
  </w:style>
  <w:style w:type="paragraph" w:customStyle="1" w:styleId="10">
    <w:name w:val="10"/>
    <w:basedOn w:val="Normal"/>
    <w:rsid w:val="003457E3"/>
    <w:pPr>
      <w:numPr>
        <w:ilvl w:val="6"/>
        <w:numId w:val="1"/>
      </w:numPr>
      <w:tabs>
        <w:tab w:val="clear" w:pos="4252"/>
        <w:tab w:val="num" w:pos="0"/>
      </w:tabs>
      <w:spacing w:after="240"/>
      <w:ind w:left="0" w:firstLine="0"/>
      <w:jc w:val="both"/>
    </w:pPr>
    <w:rPr>
      <w:i/>
      <w:sz w:val="22"/>
      <w:szCs w:val="22"/>
    </w:rPr>
  </w:style>
  <w:style w:type="paragraph" w:styleId="CommentSubject">
    <w:name w:val="annotation subject"/>
    <w:basedOn w:val="CommentText"/>
    <w:next w:val="CommentText"/>
    <w:semiHidden/>
    <w:rsid w:val="006B1655"/>
    <w:rPr>
      <w:rFonts w:cs="Arial"/>
      <w:b/>
      <w:bCs/>
      <w:lang w:eastAsia="en-US"/>
    </w:rPr>
  </w:style>
  <w:style w:type="paragraph" w:customStyle="1" w:styleId="ONEH1">
    <w:name w:val="ONE_H1"/>
    <w:basedOn w:val="Normal"/>
    <w:next w:val="Normal"/>
    <w:rsid w:val="00B010A7"/>
    <w:pPr>
      <w:spacing w:before="120" w:after="120"/>
    </w:pPr>
    <w:rPr>
      <w:b/>
      <w:caps/>
      <w:sz w:val="22"/>
      <w:szCs w:val="22"/>
    </w:rPr>
  </w:style>
  <w:style w:type="paragraph" w:customStyle="1" w:styleId="ONEH2">
    <w:name w:val="ONE_H2"/>
    <w:basedOn w:val="Normal"/>
    <w:rsid w:val="004C3B1F"/>
    <w:pPr>
      <w:numPr>
        <w:ilvl w:val="1"/>
        <w:numId w:val="2"/>
      </w:numPr>
      <w:spacing w:before="60" w:after="60"/>
      <w:jc w:val="both"/>
    </w:pPr>
    <w:rPr>
      <w:sz w:val="22"/>
      <w:szCs w:val="22"/>
    </w:rPr>
  </w:style>
  <w:style w:type="paragraph" w:customStyle="1" w:styleId="StyleHeading2">
    <w:name w:val="Style Heading 2"/>
    <w:basedOn w:val="Normal"/>
    <w:link w:val="StyleHeading2Char"/>
    <w:rsid w:val="002F5AC9"/>
  </w:style>
  <w:style w:type="paragraph" w:customStyle="1" w:styleId="TableHead">
    <w:name w:val="Table Head"/>
    <w:basedOn w:val="Normal"/>
    <w:rsid w:val="002B00A6"/>
    <w:pPr>
      <w:spacing w:before="120" w:after="120"/>
      <w:ind w:left="74"/>
    </w:pPr>
    <w:rPr>
      <w:b/>
      <w:iCs/>
      <w:smallCaps/>
      <w:sz w:val="22"/>
      <w:szCs w:val="22"/>
    </w:rPr>
  </w:style>
  <w:style w:type="paragraph" w:customStyle="1" w:styleId="Table">
    <w:name w:val="Table"/>
    <w:basedOn w:val="Normal"/>
    <w:link w:val="TableChar"/>
    <w:rsid w:val="000759C3"/>
    <w:pPr>
      <w:overflowPunct w:val="0"/>
      <w:autoSpaceDE w:val="0"/>
      <w:autoSpaceDN w:val="0"/>
      <w:adjustRightInd w:val="0"/>
      <w:spacing w:before="40" w:after="40"/>
      <w:ind w:right="130"/>
      <w:textAlignment w:val="baseline"/>
    </w:pPr>
    <w:rPr>
      <w:rFonts w:cs="Times New Roman"/>
      <w:bCs/>
      <w:sz w:val="20"/>
    </w:rPr>
  </w:style>
  <w:style w:type="paragraph" w:customStyle="1" w:styleId="Indented">
    <w:name w:val="Indented"/>
    <w:basedOn w:val="Normal"/>
    <w:rsid w:val="002B00A6"/>
    <w:pPr>
      <w:ind w:left="851"/>
    </w:pPr>
    <w:rPr>
      <w:sz w:val="22"/>
    </w:rPr>
  </w:style>
  <w:style w:type="paragraph" w:customStyle="1" w:styleId="Xa">
    <w:name w:val="X_a"/>
    <w:basedOn w:val="StyleSectionXBottomSinglesolidlineAuto05ptLinewi1"/>
    <w:next w:val="Indented"/>
    <w:link w:val="XaChar"/>
    <w:autoRedefine/>
    <w:rsid w:val="00301D44"/>
    <w:pPr>
      <w:pageBreakBefore w:val="0"/>
      <w:numPr>
        <w:numId w:val="30"/>
      </w:numPr>
    </w:pPr>
  </w:style>
  <w:style w:type="paragraph" w:customStyle="1" w:styleId="StyleSectionXBottomSinglesolidlineAuto05ptLinewi1">
    <w:name w:val="Style Section X + Bottom: (Single solid line Auto  0.5 pt Line wi...1"/>
    <w:basedOn w:val="SectionX"/>
    <w:link w:val="StyleSectionXBottomSinglesolidlineAuto05ptLinewi1Char"/>
    <w:autoRedefine/>
    <w:rsid w:val="001042C6"/>
    <w:pPr>
      <w:keepNext/>
      <w:pBdr>
        <w:bottom w:val="single" w:sz="4" w:space="0" w:color="auto"/>
      </w:pBdr>
      <w:tabs>
        <w:tab w:val="left" w:pos="2552"/>
      </w:tabs>
      <w:spacing w:line="240" w:lineRule="auto"/>
    </w:pPr>
    <w:rPr>
      <w:rFonts w:ascii="Arial" w:hAnsi="Arial"/>
    </w:rPr>
  </w:style>
  <w:style w:type="paragraph" w:customStyle="1" w:styleId="ONEH3">
    <w:name w:val="ONE_H3"/>
    <w:basedOn w:val="Normal"/>
    <w:rsid w:val="00C77FCF"/>
    <w:pPr>
      <w:numPr>
        <w:ilvl w:val="2"/>
        <w:numId w:val="2"/>
      </w:numPr>
    </w:pPr>
    <w:rPr>
      <w:sz w:val="22"/>
    </w:rPr>
  </w:style>
  <w:style w:type="paragraph" w:customStyle="1" w:styleId="Sch1">
    <w:name w:val="Sch1"/>
    <w:basedOn w:val="Heading1"/>
    <w:next w:val="StyleHeading2"/>
    <w:rsid w:val="00857497"/>
    <w:pPr>
      <w:numPr>
        <w:numId w:val="41"/>
      </w:numPr>
      <w:spacing w:before="120" w:after="60"/>
      <w:ind w:left="709" w:hanging="709"/>
    </w:pPr>
    <w:rPr>
      <w:rFonts w:ascii="Arial Bold" w:hAnsi="Arial Bold"/>
      <w:smallCaps/>
      <w:color w:val="auto"/>
      <w:sz w:val="28"/>
      <w:szCs w:val="28"/>
    </w:rPr>
  </w:style>
  <w:style w:type="paragraph" w:customStyle="1" w:styleId="FOURH1">
    <w:name w:val="FOUR_H1"/>
    <w:basedOn w:val="Normal"/>
    <w:next w:val="Normal"/>
    <w:rsid w:val="00602561"/>
    <w:pPr>
      <w:numPr>
        <w:numId w:val="3"/>
      </w:numPr>
    </w:pPr>
    <w:rPr>
      <w:b/>
      <w:caps/>
      <w:sz w:val="22"/>
    </w:rPr>
  </w:style>
  <w:style w:type="paragraph" w:customStyle="1" w:styleId="FOURH2">
    <w:name w:val="FOUR_H2"/>
    <w:basedOn w:val="Normal"/>
    <w:rsid w:val="00B119F6"/>
    <w:pPr>
      <w:numPr>
        <w:ilvl w:val="1"/>
        <w:numId w:val="3"/>
      </w:numPr>
      <w:tabs>
        <w:tab w:val="clear" w:pos="1440"/>
        <w:tab w:val="num" w:pos="851"/>
      </w:tabs>
      <w:ind w:left="851" w:hanging="709"/>
    </w:pPr>
    <w:rPr>
      <w:sz w:val="22"/>
    </w:rPr>
  </w:style>
  <w:style w:type="paragraph" w:customStyle="1" w:styleId="FOURH3">
    <w:name w:val="FOUR_H3"/>
    <w:basedOn w:val="Normal"/>
    <w:rsid w:val="00AB20A2"/>
    <w:pPr>
      <w:numPr>
        <w:ilvl w:val="2"/>
        <w:numId w:val="3"/>
      </w:numPr>
      <w:tabs>
        <w:tab w:val="clear" w:pos="2520"/>
        <w:tab w:val="left" w:pos="1276"/>
      </w:tabs>
      <w:spacing w:after="120"/>
      <w:ind w:left="1276" w:hanging="556"/>
      <w:jc w:val="both"/>
    </w:pPr>
    <w:rPr>
      <w:sz w:val="22"/>
      <w:szCs w:val="22"/>
    </w:rPr>
  </w:style>
  <w:style w:type="paragraph" w:customStyle="1" w:styleId="Decbullet">
    <w:name w:val="Dec bullet"/>
    <w:basedOn w:val="Normal"/>
    <w:rsid w:val="007A046E"/>
    <w:pPr>
      <w:numPr>
        <w:numId w:val="4"/>
      </w:numPr>
      <w:tabs>
        <w:tab w:val="clear" w:pos="2030"/>
        <w:tab w:val="num" w:pos="2127"/>
      </w:tabs>
      <w:ind w:left="2127" w:hanging="425"/>
    </w:pPr>
    <w:rPr>
      <w:sz w:val="22"/>
    </w:rPr>
  </w:style>
  <w:style w:type="paragraph" w:customStyle="1" w:styleId="Bull">
    <w:name w:val="Bull"/>
    <w:basedOn w:val="Normal"/>
    <w:rsid w:val="007A046E"/>
    <w:pPr>
      <w:numPr>
        <w:numId w:val="5"/>
      </w:numPr>
      <w:tabs>
        <w:tab w:val="clear" w:pos="2313"/>
        <w:tab w:val="num" w:pos="1701"/>
      </w:tabs>
      <w:spacing w:before="20" w:after="20"/>
      <w:ind w:left="1701" w:hanging="425"/>
    </w:pPr>
    <w:rPr>
      <w:sz w:val="22"/>
    </w:rPr>
  </w:style>
  <w:style w:type="paragraph" w:customStyle="1" w:styleId="Style11ptBoldJustified">
    <w:name w:val="Style 11 pt Bold Justified"/>
    <w:basedOn w:val="Normal"/>
    <w:rsid w:val="000F0641"/>
    <w:pPr>
      <w:keepNext/>
      <w:jc w:val="both"/>
    </w:pPr>
    <w:rPr>
      <w:b/>
      <w:bCs/>
      <w:sz w:val="22"/>
      <w:szCs w:val="22"/>
    </w:rPr>
  </w:style>
  <w:style w:type="paragraph" w:customStyle="1" w:styleId="FOURpara">
    <w:name w:val="FOUR_para"/>
    <w:basedOn w:val="Normal"/>
    <w:rsid w:val="00536B66"/>
    <w:pPr>
      <w:keepNext/>
      <w:numPr>
        <w:numId w:val="6"/>
      </w:numPr>
      <w:tabs>
        <w:tab w:val="clear" w:pos="2574"/>
        <w:tab w:val="num" w:pos="1418"/>
      </w:tabs>
      <w:jc w:val="both"/>
    </w:pPr>
    <w:rPr>
      <w:b/>
      <w:bCs/>
      <w:sz w:val="22"/>
      <w:szCs w:val="22"/>
    </w:rPr>
  </w:style>
  <w:style w:type="paragraph" w:customStyle="1" w:styleId="FIVEH1">
    <w:name w:val="FIVE_H1"/>
    <w:basedOn w:val="Normal"/>
    <w:next w:val="Normal"/>
    <w:rsid w:val="00B010A7"/>
    <w:pPr>
      <w:numPr>
        <w:numId w:val="7"/>
      </w:numPr>
      <w:tabs>
        <w:tab w:val="left" w:pos="-720"/>
      </w:tabs>
      <w:suppressAutoHyphens/>
      <w:jc w:val="both"/>
    </w:pPr>
    <w:rPr>
      <w:b/>
      <w:caps/>
      <w:sz w:val="22"/>
    </w:rPr>
  </w:style>
  <w:style w:type="paragraph" w:customStyle="1" w:styleId="FIVEH2">
    <w:name w:val="FIVE_H2"/>
    <w:basedOn w:val="Normal"/>
    <w:rsid w:val="00B010A7"/>
    <w:pPr>
      <w:numPr>
        <w:ilvl w:val="1"/>
        <w:numId w:val="7"/>
      </w:numPr>
      <w:tabs>
        <w:tab w:val="left" w:pos="851"/>
      </w:tabs>
      <w:suppressAutoHyphens/>
      <w:spacing w:before="60" w:after="60"/>
      <w:jc w:val="both"/>
    </w:pPr>
    <w:rPr>
      <w:sz w:val="22"/>
    </w:rPr>
  </w:style>
  <w:style w:type="paragraph" w:customStyle="1" w:styleId="CostTab">
    <w:name w:val="CostTab"/>
    <w:basedOn w:val="Normal"/>
    <w:rsid w:val="00026C87"/>
    <w:pPr>
      <w:spacing w:before="40" w:after="40"/>
    </w:pPr>
    <w:rPr>
      <w:sz w:val="22"/>
      <w:szCs w:val="22"/>
    </w:rPr>
  </w:style>
  <w:style w:type="paragraph" w:customStyle="1" w:styleId="Part">
    <w:name w:val="Part"/>
    <w:basedOn w:val="Normal"/>
    <w:next w:val="Normal"/>
    <w:rsid w:val="00131AD6"/>
    <w:pPr>
      <w:numPr>
        <w:numId w:val="8"/>
      </w:numPr>
      <w:ind w:hanging="1134"/>
    </w:pPr>
    <w:rPr>
      <w:b/>
      <w:color w:val="009966"/>
      <w:sz w:val="32"/>
    </w:rPr>
  </w:style>
  <w:style w:type="paragraph" w:customStyle="1" w:styleId="LeftSide">
    <w:name w:val="LeftSide"/>
    <w:basedOn w:val="Normal"/>
    <w:link w:val="LeftSideChar"/>
    <w:rsid w:val="000759C3"/>
    <w:pPr>
      <w:spacing w:before="60" w:after="60"/>
      <w:jc w:val="both"/>
    </w:pPr>
    <w:rPr>
      <w:sz w:val="22"/>
    </w:rPr>
  </w:style>
  <w:style w:type="character" w:customStyle="1" w:styleId="LeftSideChar">
    <w:name w:val="LeftSide Char"/>
    <w:basedOn w:val="DefaultParagraphFont"/>
    <w:link w:val="LeftSide"/>
    <w:rsid w:val="000759C3"/>
    <w:rPr>
      <w:rFonts w:ascii="Arial" w:hAnsi="Arial" w:cs="Arial"/>
      <w:sz w:val="22"/>
      <w:lang w:val="en-GB" w:eastAsia="en-US" w:bidi="ar-SA"/>
    </w:rPr>
  </w:style>
  <w:style w:type="paragraph" w:customStyle="1" w:styleId="THREEH2">
    <w:name w:val="THREE_H2"/>
    <w:basedOn w:val="Normal"/>
    <w:link w:val="THREEH2Char"/>
    <w:autoRedefine/>
    <w:rsid w:val="00C73BEA"/>
    <w:pPr>
      <w:spacing w:before="60" w:after="60"/>
      <w:jc w:val="both"/>
    </w:pPr>
    <w:rPr>
      <w:sz w:val="22"/>
    </w:rPr>
  </w:style>
  <w:style w:type="paragraph" w:customStyle="1" w:styleId="EIGHTH1">
    <w:name w:val="EIGHT_H1"/>
    <w:basedOn w:val="Normal"/>
    <w:autoRedefine/>
    <w:rsid w:val="00F06BA7"/>
    <w:pPr>
      <w:numPr>
        <w:numId w:val="9"/>
      </w:numPr>
      <w:suppressAutoHyphens/>
      <w:ind w:left="709" w:hanging="709"/>
    </w:pPr>
    <w:rPr>
      <w:b/>
      <w:sz w:val="28"/>
    </w:rPr>
  </w:style>
  <w:style w:type="paragraph" w:customStyle="1" w:styleId="EIGHTH2">
    <w:name w:val="EIGHT_H2"/>
    <w:basedOn w:val="Normal"/>
    <w:autoRedefine/>
    <w:rsid w:val="00F06BA7"/>
    <w:pPr>
      <w:numPr>
        <w:ilvl w:val="1"/>
        <w:numId w:val="9"/>
      </w:numPr>
      <w:tabs>
        <w:tab w:val="clear" w:pos="1440"/>
        <w:tab w:val="num" w:pos="851"/>
      </w:tabs>
      <w:suppressAutoHyphens/>
      <w:spacing w:before="60" w:after="60"/>
      <w:ind w:left="851" w:hanging="567"/>
    </w:pPr>
    <w:rPr>
      <w:sz w:val="22"/>
    </w:rPr>
  </w:style>
  <w:style w:type="paragraph" w:customStyle="1" w:styleId="H2">
    <w:name w:val="H2"/>
    <w:basedOn w:val="Normal"/>
    <w:rsid w:val="00536B66"/>
  </w:style>
  <w:style w:type="paragraph" w:customStyle="1" w:styleId="H3">
    <w:name w:val="H 3"/>
    <w:basedOn w:val="Normal"/>
    <w:rsid w:val="00536B66"/>
    <w:pPr>
      <w:numPr>
        <w:ilvl w:val="2"/>
        <w:numId w:val="9"/>
      </w:numPr>
    </w:pPr>
  </w:style>
  <w:style w:type="paragraph" w:customStyle="1" w:styleId="NINEH1">
    <w:name w:val="NINE_H1"/>
    <w:basedOn w:val="Normal"/>
    <w:autoRedefine/>
    <w:rsid w:val="00C73BEA"/>
    <w:pPr>
      <w:suppressAutoHyphens/>
    </w:pPr>
    <w:rPr>
      <w:b/>
      <w:sz w:val="22"/>
    </w:rPr>
  </w:style>
  <w:style w:type="paragraph" w:customStyle="1" w:styleId="NINEH2">
    <w:name w:val="NINE_H2"/>
    <w:basedOn w:val="Normal"/>
    <w:link w:val="NINEH2Char"/>
    <w:rsid w:val="00C73BEA"/>
    <w:pPr>
      <w:numPr>
        <w:ilvl w:val="1"/>
        <w:numId w:val="27"/>
      </w:numPr>
      <w:suppressAutoHyphens/>
    </w:pPr>
    <w:rPr>
      <w:sz w:val="22"/>
      <w:szCs w:val="22"/>
    </w:rPr>
  </w:style>
  <w:style w:type="paragraph" w:customStyle="1" w:styleId="HH2">
    <w:name w:val="HH2"/>
    <w:basedOn w:val="Normal"/>
    <w:rsid w:val="00FB5FD5"/>
  </w:style>
  <w:style w:type="paragraph" w:customStyle="1" w:styleId="Address">
    <w:name w:val="Address"/>
    <w:basedOn w:val="Normal"/>
    <w:rsid w:val="00B96BFB"/>
    <w:pPr>
      <w:spacing w:before="20" w:after="20"/>
      <w:ind w:left="709"/>
    </w:pPr>
    <w:rPr>
      <w:sz w:val="22"/>
    </w:rPr>
  </w:style>
  <w:style w:type="paragraph" w:customStyle="1" w:styleId="Style1">
    <w:name w:val="Style1"/>
    <w:basedOn w:val="Normal"/>
    <w:rsid w:val="00E60B47"/>
    <w:pPr>
      <w:numPr>
        <w:numId w:val="10"/>
      </w:numPr>
    </w:pPr>
    <w:rPr>
      <w:color w:val="009966"/>
      <w:sz w:val="28"/>
    </w:rPr>
  </w:style>
  <w:style w:type="character" w:customStyle="1" w:styleId="TableChar">
    <w:name w:val="Table Char"/>
    <w:basedOn w:val="DefaultParagraphFont"/>
    <w:link w:val="Table"/>
    <w:rsid w:val="000759C3"/>
    <w:rPr>
      <w:rFonts w:ascii="Arial" w:hAnsi="Arial"/>
      <w:bCs/>
      <w:lang w:val="en-GB" w:eastAsia="en-US" w:bidi="ar-SA"/>
    </w:rPr>
  </w:style>
  <w:style w:type="paragraph" w:customStyle="1" w:styleId="SIXH1">
    <w:name w:val="SIX_H1"/>
    <w:basedOn w:val="Normal"/>
    <w:next w:val="Normal"/>
    <w:rsid w:val="00905394"/>
    <w:pPr>
      <w:numPr>
        <w:numId w:val="11"/>
      </w:numPr>
    </w:pPr>
    <w:rPr>
      <w:rFonts w:ascii="Arial Bold" w:hAnsi="Arial Bold"/>
      <w:b/>
      <w:bCs/>
      <w:caps/>
      <w:sz w:val="22"/>
    </w:rPr>
  </w:style>
  <w:style w:type="paragraph" w:customStyle="1" w:styleId="SIXH2">
    <w:name w:val="SIX_H2"/>
    <w:basedOn w:val="Normal"/>
    <w:rsid w:val="0062087E"/>
    <w:pPr>
      <w:numPr>
        <w:ilvl w:val="1"/>
        <w:numId w:val="11"/>
      </w:numPr>
      <w:tabs>
        <w:tab w:val="clear" w:pos="1440"/>
        <w:tab w:val="num" w:pos="851"/>
      </w:tabs>
      <w:ind w:left="851" w:hanging="709"/>
    </w:pPr>
    <w:rPr>
      <w:sz w:val="22"/>
      <w:lang w:val="en-US"/>
    </w:rPr>
  </w:style>
  <w:style w:type="paragraph" w:customStyle="1" w:styleId="HHH2">
    <w:name w:val="HHH2"/>
    <w:basedOn w:val="Normal"/>
    <w:rsid w:val="00905394"/>
  </w:style>
  <w:style w:type="paragraph" w:customStyle="1" w:styleId="PQQbullet">
    <w:name w:val="PQQ bullet"/>
    <w:basedOn w:val="Normal"/>
    <w:link w:val="PQQbulletChar"/>
    <w:rsid w:val="00CC6078"/>
    <w:pPr>
      <w:numPr>
        <w:numId w:val="12"/>
      </w:numPr>
      <w:tabs>
        <w:tab w:val="clear" w:pos="1069"/>
      </w:tabs>
      <w:ind w:left="1440"/>
      <w:jc w:val="both"/>
    </w:pPr>
    <w:rPr>
      <w:rFonts w:cs="Times New Roman"/>
      <w:sz w:val="22"/>
      <w:szCs w:val="22"/>
      <w:lang w:eastAsia="en-GB"/>
    </w:rPr>
  </w:style>
  <w:style w:type="paragraph" w:customStyle="1" w:styleId="LevelA1">
    <w:name w:val="Level A1"/>
    <w:basedOn w:val="Heading1"/>
    <w:next w:val="Textindent"/>
    <w:link w:val="LevelA1Char"/>
    <w:rsid w:val="00CC6078"/>
    <w:pPr>
      <w:keepNext w:val="0"/>
      <w:numPr>
        <w:numId w:val="14"/>
      </w:numPr>
      <w:tabs>
        <w:tab w:val="clear" w:pos="720"/>
        <w:tab w:val="num" w:pos="900"/>
      </w:tabs>
      <w:spacing w:before="60" w:after="60"/>
      <w:ind w:left="900" w:hanging="540"/>
      <w:jc w:val="both"/>
    </w:pPr>
    <w:rPr>
      <w:rFonts w:eastAsia="Arial"/>
      <w:color w:val="auto"/>
      <w:kern w:val="32"/>
      <w:sz w:val="22"/>
      <w:szCs w:val="24"/>
      <w:lang w:eastAsia="en-GB"/>
    </w:rPr>
  </w:style>
  <w:style w:type="paragraph" w:customStyle="1" w:styleId="Section">
    <w:name w:val="Section"/>
    <w:basedOn w:val="Normal"/>
    <w:next w:val="Normal"/>
    <w:rsid w:val="00CC6078"/>
    <w:pPr>
      <w:numPr>
        <w:numId w:val="26"/>
      </w:numPr>
      <w:spacing w:before="120" w:after="120"/>
    </w:pPr>
    <w:rPr>
      <w:rFonts w:cs="Times New Roman"/>
      <w:sz w:val="28"/>
      <w:szCs w:val="24"/>
      <w:lang w:eastAsia="en-GB"/>
    </w:rPr>
  </w:style>
  <w:style w:type="paragraph" w:customStyle="1" w:styleId="Qtable">
    <w:name w:val="Q_table"/>
    <w:basedOn w:val="Normal"/>
    <w:rsid w:val="00CC6078"/>
    <w:pPr>
      <w:spacing w:before="60" w:after="60"/>
    </w:pPr>
    <w:rPr>
      <w:rFonts w:cs="Times New Roman"/>
      <w:b/>
      <w:bCs/>
      <w:sz w:val="18"/>
      <w:szCs w:val="18"/>
      <w:lang w:eastAsia="en-GB"/>
    </w:rPr>
  </w:style>
  <w:style w:type="paragraph" w:customStyle="1" w:styleId="Textindent">
    <w:name w:val="Text indent"/>
    <w:basedOn w:val="LevelA1"/>
    <w:link w:val="TextindentChar"/>
    <w:rsid w:val="0076193C"/>
    <w:pPr>
      <w:numPr>
        <w:numId w:val="0"/>
      </w:numPr>
      <w:spacing w:before="0" w:after="0"/>
      <w:ind w:left="902"/>
    </w:pPr>
    <w:rPr>
      <w:b w:val="0"/>
      <w:bCs w:val="0"/>
    </w:rPr>
  </w:style>
  <w:style w:type="paragraph" w:customStyle="1" w:styleId="ResponseTable">
    <w:name w:val="Response Table"/>
    <w:basedOn w:val="Normal"/>
    <w:rsid w:val="00CC6078"/>
    <w:pPr>
      <w:spacing w:before="60" w:after="60"/>
    </w:pPr>
    <w:rPr>
      <w:rFonts w:cs="Times New Roman"/>
      <w:color w:val="0000FF"/>
      <w:sz w:val="20"/>
      <w:lang w:eastAsia="en-GB"/>
    </w:rPr>
  </w:style>
  <w:style w:type="character" w:customStyle="1" w:styleId="LevelA1Char">
    <w:name w:val="Level A1 Char"/>
    <w:basedOn w:val="DefaultParagraphFont"/>
    <w:link w:val="LevelA1"/>
    <w:rsid w:val="00CC6078"/>
    <w:rPr>
      <w:rFonts w:ascii="Arial" w:eastAsia="Arial" w:hAnsi="Arial" w:cs="Arial"/>
      <w:b/>
      <w:bCs/>
      <w:kern w:val="32"/>
      <w:sz w:val="22"/>
      <w:szCs w:val="24"/>
    </w:rPr>
  </w:style>
  <w:style w:type="character" w:customStyle="1" w:styleId="TextindentChar">
    <w:name w:val="Text indent Char"/>
    <w:basedOn w:val="LevelA1Char"/>
    <w:link w:val="Textindent"/>
    <w:rsid w:val="0076193C"/>
    <w:rPr>
      <w:rFonts w:ascii="Arial" w:eastAsia="Arial" w:hAnsi="Arial" w:cs="Arial"/>
      <w:b/>
      <w:bCs/>
      <w:kern w:val="32"/>
      <w:sz w:val="22"/>
      <w:szCs w:val="24"/>
      <w:lang w:val="en-GB" w:eastAsia="en-GB" w:bidi="ar-SA"/>
    </w:rPr>
  </w:style>
  <w:style w:type="paragraph" w:customStyle="1" w:styleId="LevelD1">
    <w:name w:val="Level D1"/>
    <w:basedOn w:val="Normal"/>
    <w:next w:val="Textindent"/>
    <w:rsid w:val="00CC6078"/>
    <w:pPr>
      <w:numPr>
        <w:numId w:val="16"/>
      </w:numPr>
      <w:tabs>
        <w:tab w:val="clear" w:pos="720"/>
        <w:tab w:val="num" w:pos="900"/>
      </w:tabs>
      <w:spacing w:before="60" w:after="60"/>
      <w:ind w:left="900" w:hanging="540"/>
      <w:jc w:val="both"/>
      <w:outlineLvl w:val="0"/>
    </w:pPr>
    <w:rPr>
      <w:rFonts w:eastAsia="Arial"/>
      <w:b/>
      <w:kern w:val="32"/>
      <w:sz w:val="22"/>
      <w:szCs w:val="24"/>
      <w:lang w:eastAsia="en-GB"/>
    </w:rPr>
  </w:style>
  <w:style w:type="paragraph" w:customStyle="1" w:styleId="LevelB1">
    <w:name w:val="Level B1"/>
    <w:basedOn w:val="Heading1"/>
    <w:next w:val="Normal"/>
    <w:rsid w:val="00CC6078"/>
    <w:pPr>
      <w:keepNext w:val="0"/>
      <w:numPr>
        <w:numId w:val="13"/>
      </w:numPr>
      <w:tabs>
        <w:tab w:val="clear" w:pos="720"/>
        <w:tab w:val="num" w:pos="900"/>
      </w:tabs>
      <w:spacing w:before="60" w:after="60"/>
      <w:ind w:left="900" w:hanging="540"/>
      <w:jc w:val="both"/>
    </w:pPr>
    <w:rPr>
      <w:rFonts w:eastAsia="Arial"/>
      <w:color w:val="auto"/>
      <w:kern w:val="32"/>
      <w:sz w:val="22"/>
      <w:szCs w:val="24"/>
      <w:lang w:eastAsia="en-GB"/>
    </w:rPr>
  </w:style>
  <w:style w:type="paragraph" w:customStyle="1" w:styleId="LevelC1">
    <w:name w:val="Level C1"/>
    <w:basedOn w:val="Normal"/>
    <w:next w:val="Textindent"/>
    <w:rsid w:val="00CC6078"/>
    <w:pPr>
      <w:keepNext/>
      <w:numPr>
        <w:numId w:val="15"/>
      </w:numPr>
      <w:tabs>
        <w:tab w:val="clear" w:pos="720"/>
        <w:tab w:val="num" w:pos="900"/>
      </w:tabs>
      <w:spacing w:before="120" w:after="120"/>
      <w:ind w:left="900" w:hanging="540"/>
      <w:jc w:val="both"/>
    </w:pPr>
    <w:rPr>
      <w:rFonts w:cs="Times New Roman"/>
      <w:b/>
      <w:sz w:val="22"/>
      <w:szCs w:val="22"/>
      <w:lang w:eastAsia="en-GB"/>
    </w:rPr>
  </w:style>
  <w:style w:type="character" w:customStyle="1" w:styleId="StyleHeading2Char">
    <w:name w:val="Style Heading 2 Char"/>
    <w:basedOn w:val="DefaultParagraphFont"/>
    <w:link w:val="StyleHeading2"/>
    <w:rsid w:val="00215250"/>
    <w:rPr>
      <w:rFonts w:ascii="Arial" w:hAnsi="Arial" w:cs="Arial"/>
      <w:sz w:val="24"/>
      <w:lang w:val="en-GB" w:eastAsia="en-US" w:bidi="ar-SA"/>
    </w:rPr>
  </w:style>
  <w:style w:type="paragraph" w:customStyle="1" w:styleId="KLegalHeading3">
    <w:name w:val="KLegal Heading 3"/>
    <w:basedOn w:val="Normal"/>
    <w:next w:val="Normal"/>
    <w:rsid w:val="00DC356C"/>
    <w:pPr>
      <w:keepNext/>
      <w:numPr>
        <w:ilvl w:val="2"/>
        <w:numId w:val="17"/>
      </w:numPr>
      <w:tabs>
        <w:tab w:val="clear" w:pos="720"/>
      </w:tabs>
      <w:overflowPunct w:val="0"/>
      <w:autoSpaceDE w:val="0"/>
      <w:autoSpaceDN w:val="0"/>
      <w:adjustRightInd w:val="0"/>
      <w:spacing w:after="220"/>
      <w:ind w:left="1440" w:hanging="720"/>
      <w:jc w:val="both"/>
      <w:textAlignment w:val="baseline"/>
    </w:pPr>
    <w:rPr>
      <w:rFonts w:ascii="Times New Roman" w:hAnsi="Times New Roman" w:cs="Times New Roman"/>
      <w:b/>
      <w:sz w:val="22"/>
    </w:rPr>
  </w:style>
  <w:style w:type="paragraph" w:customStyle="1" w:styleId="KLegalHeading4">
    <w:name w:val="KLegal Heading 4"/>
    <w:basedOn w:val="Normal"/>
    <w:next w:val="Normal"/>
    <w:rsid w:val="00DC356C"/>
    <w:pPr>
      <w:keepNext/>
      <w:numPr>
        <w:ilvl w:val="3"/>
        <w:numId w:val="17"/>
      </w:numPr>
      <w:tabs>
        <w:tab w:val="clear" w:pos="1080"/>
      </w:tabs>
      <w:overflowPunct w:val="0"/>
      <w:autoSpaceDE w:val="0"/>
      <w:autoSpaceDN w:val="0"/>
      <w:adjustRightInd w:val="0"/>
      <w:spacing w:after="220"/>
      <w:ind w:left="2160" w:hanging="720"/>
      <w:jc w:val="both"/>
      <w:textAlignment w:val="baseline"/>
    </w:pPr>
    <w:rPr>
      <w:rFonts w:ascii="Times New Roman" w:hAnsi="Times New Roman" w:cs="Times New Roman"/>
      <w:b/>
      <w:i/>
      <w:sz w:val="22"/>
    </w:rPr>
  </w:style>
  <w:style w:type="paragraph" w:customStyle="1" w:styleId="KLegalHeading1">
    <w:name w:val="KLegal Heading 1"/>
    <w:basedOn w:val="Normal"/>
    <w:next w:val="KLegalHeading2"/>
    <w:rsid w:val="00DC356C"/>
    <w:pPr>
      <w:keepNext/>
      <w:pageBreakBefore/>
      <w:numPr>
        <w:numId w:val="17"/>
      </w:numPr>
      <w:tabs>
        <w:tab w:val="clear" w:pos="360"/>
      </w:tabs>
      <w:overflowPunct w:val="0"/>
      <w:autoSpaceDE w:val="0"/>
      <w:autoSpaceDN w:val="0"/>
      <w:adjustRightInd w:val="0"/>
      <w:spacing w:after="440"/>
      <w:ind w:left="851" w:hanging="851"/>
      <w:jc w:val="both"/>
      <w:textAlignment w:val="baseline"/>
      <w:outlineLvl w:val="0"/>
    </w:pPr>
    <w:rPr>
      <w:rFonts w:ascii="Times New Roman" w:hAnsi="Times New Roman" w:cs="Times New Roman"/>
      <w:b/>
      <w:sz w:val="32"/>
    </w:rPr>
  </w:style>
  <w:style w:type="paragraph" w:customStyle="1" w:styleId="KLegalHeading2">
    <w:name w:val="KLegal Heading 2"/>
    <w:basedOn w:val="Normal"/>
    <w:next w:val="KLegalHeading3"/>
    <w:rsid w:val="00DC356C"/>
    <w:pPr>
      <w:keepNext/>
      <w:numPr>
        <w:ilvl w:val="1"/>
        <w:numId w:val="17"/>
      </w:numPr>
      <w:tabs>
        <w:tab w:val="clear" w:pos="720"/>
      </w:tabs>
      <w:overflowPunct w:val="0"/>
      <w:autoSpaceDE w:val="0"/>
      <w:autoSpaceDN w:val="0"/>
      <w:adjustRightInd w:val="0"/>
      <w:spacing w:after="220"/>
      <w:ind w:left="851" w:hanging="851"/>
      <w:jc w:val="both"/>
      <w:textAlignment w:val="baseline"/>
      <w:outlineLvl w:val="1"/>
    </w:pPr>
    <w:rPr>
      <w:rFonts w:ascii="Times New Roman" w:hAnsi="Times New Roman" w:cs="Times New Roman"/>
      <w:b/>
      <w:sz w:val="28"/>
    </w:rPr>
  </w:style>
  <w:style w:type="paragraph" w:customStyle="1" w:styleId="PCSchedule1">
    <w:name w:val="PC Schedule 1"/>
    <w:basedOn w:val="Normal"/>
    <w:rsid w:val="00DC356C"/>
    <w:pPr>
      <w:keepNext/>
      <w:numPr>
        <w:numId w:val="18"/>
      </w:numPr>
      <w:spacing w:after="240"/>
      <w:jc w:val="both"/>
      <w:outlineLvl w:val="0"/>
    </w:pPr>
    <w:rPr>
      <w:rFonts w:cs="Times New Roman"/>
      <w:b/>
      <w:caps/>
      <w:sz w:val="22"/>
    </w:rPr>
  </w:style>
  <w:style w:type="paragraph" w:customStyle="1" w:styleId="PCSchedule2">
    <w:name w:val="PC Schedule 2"/>
    <w:basedOn w:val="Normal"/>
    <w:rsid w:val="00DC356C"/>
    <w:pPr>
      <w:numPr>
        <w:ilvl w:val="1"/>
        <w:numId w:val="18"/>
      </w:numPr>
      <w:spacing w:after="240"/>
      <w:jc w:val="both"/>
      <w:outlineLvl w:val="1"/>
    </w:pPr>
    <w:rPr>
      <w:rFonts w:cs="Times New Roman"/>
      <w:sz w:val="22"/>
    </w:rPr>
  </w:style>
  <w:style w:type="paragraph" w:customStyle="1" w:styleId="PCSchedule3">
    <w:name w:val="PC Schedule 3"/>
    <w:basedOn w:val="Normal"/>
    <w:rsid w:val="00DC356C"/>
    <w:pPr>
      <w:numPr>
        <w:ilvl w:val="2"/>
        <w:numId w:val="18"/>
      </w:numPr>
      <w:spacing w:after="240"/>
      <w:jc w:val="both"/>
      <w:outlineLvl w:val="2"/>
    </w:pPr>
    <w:rPr>
      <w:rFonts w:cs="Times New Roman"/>
      <w:sz w:val="22"/>
    </w:rPr>
  </w:style>
  <w:style w:type="paragraph" w:customStyle="1" w:styleId="PCSchedule5">
    <w:name w:val="PC Schedule 5"/>
    <w:basedOn w:val="Normal"/>
    <w:rsid w:val="00DC356C"/>
    <w:pPr>
      <w:numPr>
        <w:ilvl w:val="4"/>
        <w:numId w:val="18"/>
      </w:numPr>
      <w:tabs>
        <w:tab w:val="left" w:pos="2835"/>
      </w:tabs>
      <w:spacing w:after="240"/>
      <w:jc w:val="both"/>
      <w:outlineLvl w:val="4"/>
    </w:pPr>
    <w:rPr>
      <w:rFonts w:cs="Times New Roman"/>
      <w:sz w:val="22"/>
    </w:rPr>
  </w:style>
  <w:style w:type="paragraph" w:customStyle="1" w:styleId="PCScheduleInd2">
    <w:name w:val="PC Schedule Ind 2"/>
    <w:basedOn w:val="Normal"/>
    <w:rsid w:val="00DC356C"/>
    <w:pPr>
      <w:numPr>
        <w:ilvl w:val="5"/>
        <w:numId w:val="18"/>
      </w:numPr>
      <w:spacing w:after="240"/>
      <w:jc w:val="both"/>
      <w:outlineLvl w:val="5"/>
    </w:pPr>
    <w:rPr>
      <w:rFonts w:cs="Times New Roman"/>
      <w:sz w:val="22"/>
    </w:rPr>
  </w:style>
  <w:style w:type="paragraph" w:customStyle="1" w:styleId="PCScheduleInd3">
    <w:name w:val="PC Schedule Ind 3"/>
    <w:basedOn w:val="Normal"/>
    <w:rsid w:val="00DC356C"/>
    <w:pPr>
      <w:numPr>
        <w:ilvl w:val="6"/>
        <w:numId w:val="18"/>
      </w:numPr>
      <w:spacing w:after="240"/>
      <w:jc w:val="both"/>
      <w:outlineLvl w:val="6"/>
    </w:pPr>
    <w:rPr>
      <w:rFonts w:cs="Times New Roman"/>
      <w:sz w:val="22"/>
    </w:rPr>
  </w:style>
  <w:style w:type="paragraph" w:customStyle="1" w:styleId="PCScheduleInd4">
    <w:name w:val="PC Schedule Ind 4"/>
    <w:basedOn w:val="Normal"/>
    <w:rsid w:val="00DC356C"/>
    <w:pPr>
      <w:numPr>
        <w:ilvl w:val="7"/>
        <w:numId w:val="18"/>
      </w:numPr>
      <w:spacing w:after="240"/>
      <w:jc w:val="both"/>
      <w:outlineLvl w:val="7"/>
    </w:pPr>
    <w:rPr>
      <w:rFonts w:cs="Times New Roman"/>
      <w:sz w:val="22"/>
    </w:rPr>
  </w:style>
  <w:style w:type="paragraph" w:customStyle="1" w:styleId="PCScheduleInd5">
    <w:name w:val="PC Schedule Ind 5"/>
    <w:basedOn w:val="Normal"/>
    <w:rsid w:val="00DC356C"/>
    <w:pPr>
      <w:numPr>
        <w:ilvl w:val="8"/>
        <w:numId w:val="18"/>
      </w:numPr>
      <w:tabs>
        <w:tab w:val="left" w:pos="3686"/>
      </w:tabs>
      <w:spacing w:after="240"/>
      <w:jc w:val="both"/>
      <w:outlineLvl w:val="8"/>
    </w:pPr>
    <w:rPr>
      <w:rFonts w:cs="Times New Roman"/>
      <w:sz w:val="22"/>
    </w:rPr>
  </w:style>
  <w:style w:type="paragraph" w:customStyle="1" w:styleId="General1">
    <w:name w:val="General 1"/>
    <w:basedOn w:val="Normal"/>
    <w:rsid w:val="00DC356C"/>
    <w:pPr>
      <w:spacing w:after="240"/>
      <w:jc w:val="both"/>
    </w:pPr>
    <w:rPr>
      <w:rFonts w:cs="Times New Roman"/>
      <w:sz w:val="22"/>
    </w:rPr>
  </w:style>
  <w:style w:type="paragraph" w:customStyle="1" w:styleId="General2">
    <w:name w:val="General 2"/>
    <w:basedOn w:val="Normal"/>
    <w:rsid w:val="00DC356C"/>
    <w:pPr>
      <w:numPr>
        <w:ilvl w:val="1"/>
        <w:numId w:val="19"/>
      </w:numPr>
      <w:spacing w:after="240"/>
      <w:jc w:val="both"/>
    </w:pPr>
    <w:rPr>
      <w:rFonts w:cs="Times New Roman"/>
      <w:sz w:val="22"/>
    </w:rPr>
  </w:style>
  <w:style w:type="paragraph" w:customStyle="1" w:styleId="General3">
    <w:name w:val="General 3"/>
    <w:basedOn w:val="Normal"/>
    <w:rsid w:val="00DC356C"/>
    <w:pPr>
      <w:numPr>
        <w:ilvl w:val="2"/>
        <w:numId w:val="19"/>
      </w:numPr>
      <w:spacing w:after="240"/>
      <w:jc w:val="both"/>
    </w:pPr>
    <w:rPr>
      <w:rFonts w:cs="Times New Roman"/>
      <w:sz w:val="22"/>
    </w:rPr>
  </w:style>
  <w:style w:type="paragraph" w:customStyle="1" w:styleId="General4">
    <w:name w:val="General 4"/>
    <w:basedOn w:val="Normal"/>
    <w:rsid w:val="00DC356C"/>
    <w:pPr>
      <w:numPr>
        <w:ilvl w:val="3"/>
        <w:numId w:val="19"/>
      </w:numPr>
      <w:spacing w:after="240"/>
      <w:jc w:val="both"/>
    </w:pPr>
    <w:rPr>
      <w:rFonts w:cs="Times New Roman"/>
      <w:sz w:val="22"/>
    </w:rPr>
  </w:style>
  <w:style w:type="paragraph" w:customStyle="1" w:styleId="General5">
    <w:name w:val="General 5"/>
    <w:basedOn w:val="Normal"/>
    <w:rsid w:val="00DC356C"/>
    <w:pPr>
      <w:numPr>
        <w:ilvl w:val="4"/>
        <w:numId w:val="19"/>
      </w:numPr>
      <w:tabs>
        <w:tab w:val="left" w:pos="2835"/>
      </w:tabs>
      <w:spacing w:after="240"/>
      <w:jc w:val="both"/>
    </w:pPr>
    <w:rPr>
      <w:rFonts w:cs="Times New Roman"/>
      <w:sz w:val="22"/>
    </w:rPr>
  </w:style>
  <w:style w:type="paragraph" w:customStyle="1" w:styleId="GeneralInd2">
    <w:name w:val="General Ind 2"/>
    <w:basedOn w:val="Normal"/>
    <w:rsid w:val="00DC356C"/>
    <w:pPr>
      <w:numPr>
        <w:ilvl w:val="5"/>
        <w:numId w:val="19"/>
      </w:numPr>
      <w:spacing w:after="240"/>
      <w:jc w:val="both"/>
    </w:pPr>
    <w:rPr>
      <w:rFonts w:cs="Times New Roman"/>
      <w:sz w:val="22"/>
    </w:rPr>
  </w:style>
  <w:style w:type="paragraph" w:customStyle="1" w:styleId="GeneralInd3">
    <w:name w:val="General Ind 3"/>
    <w:basedOn w:val="Normal"/>
    <w:rsid w:val="00DC356C"/>
    <w:pPr>
      <w:numPr>
        <w:ilvl w:val="6"/>
        <w:numId w:val="19"/>
      </w:numPr>
      <w:spacing w:after="240"/>
      <w:jc w:val="both"/>
    </w:pPr>
    <w:rPr>
      <w:rFonts w:cs="Times New Roman"/>
      <w:sz w:val="22"/>
    </w:rPr>
  </w:style>
  <w:style w:type="paragraph" w:customStyle="1" w:styleId="GeneralInd4">
    <w:name w:val="General Ind 4"/>
    <w:basedOn w:val="Normal"/>
    <w:rsid w:val="00DC356C"/>
    <w:pPr>
      <w:numPr>
        <w:ilvl w:val="7"/>
        <w:numId w:val="19"/>
      </w:numPr>
      <w:spacing w:after="240"/>
      <w:jc w:val="both"/>
    </w:pPr>
    <w:rPr>
      <w:rFonts w:cs="Times New Roman"/>
      <w:sz w:val="22"/>
    </w:rPr>
  </w:style>
  <w:style w:type="paragraph" w:customStyle="1" w:styleId="GeneralInd5">
    <w:name w:val="General Ind 5"/>
    <w:basedOn w:val="Normal"/>
    <w:rsid w:val="00DC356C"/>
    <w:pPr>
      <w:numPr>
        <w:ilvl w:val="8"/>
        <w:numId w:val="19"/>
      </w:numPr>
      <w:tabs>
        <w:tab w:val="left" w:pos="3686"/>
      </w:tabs>
      <w:spacing w:after="240"/>
      <w:jc w:val="both"/>
    </w:pPr>
    <w:rPr>
      <w:rFonts w:cs="Times New Roman"/>
      <w:sz w:val="22"/>
    </w:rPr>
  </w:style>
  <w:style w:type="paragraph" w:customStyle="1" w:styleId="Level1">
    <w:name w:val="Level 1"/>
    <w:basedOn w:val="Normal"/>
    <w:rsid w:val="00DC356C"/>
    <w:pPr>
      <w:numPr>
        <w:numId w:val="20"/>
      </w:numPr>
      <w:spacing w:after="240"/>
      <w:jc w:val="both"/>
      <w:outlineLvl w:val="0"/>
    </w:pPr>
    <w:rPr>
      <w:sz w:val="20"/>
      <w:u w:color="000000"/>
    </w:rPr>
  </w:style>
  <w:style w:type="paragraph" w:customStyle="1" w:styleId="Level2">
    <w:name w:val="Level 2"/>
    <w:basedOn w:val="Normal"/>
    <w:rsid w:val="00DC356C"/>
    <w:pPr>
      <w:numPr>
        <w:ilvl w:val="1"/>
        <w:numId w:val="20"/>
      </w:numPr>
      <w:spacing w:after="240"/>
      <w:jc w:val="both"/>
      <w:outlineLvl w:val="1"/>
    </w:pPr>
    <w:rPr>
      <w:sz w:val="20"/>
      <w:u w:color="000000"/>
    </w:rPr>
  </w:style>
  <w:style w:type="paragraph" w:customStyle="1" w:styleId="Level3">
    <w:name w:val="Level 3"/>
    <w:basedOn w:val="Normal"/>
    <w:rsid w:val="00DC356C"/>
    <w:pPr>
      <w:numPr>
        <w:ilvl w:val="2"/>
        <w:numId w:val="20"/>
      </w:numPr>
      <w:spacing w:after="240"/>
      <w:jc w:val="both"/>
      <w:outlineLvl w:val="2"/>
    </w:pPr>
    <w:rPr>
      <w:sz w:val="20"/>
      <w:u w:color="000000"/>
    </w:rPr>
  </w:style>
  <w:style w:type="paragraph" w:customStyle="1" w:styleId="Level4">
    <w:name w:val="Level 4"/>
    <w:basedOn w:val="Normal"/>
    <w:rsid w:val="00DC356C"/>
    <w:pPr>
      <w:numPr>
        <w:ilvl w:val="3"/>
        <w:numId w:val="20"/>
      </w:numPr>
      <w:spacing w:after="240"/>
      <w:jc w:val="both"/>
      <w:outlineLvl w:val="3"/>
    </w:pPr>
    <w:rPr>
      <w:sz w:val="20"/>
      <w:u w:color="000000"/>
    </w:rPr>
  </w:style>
  <w:style w:type="paragraph" w:customStyle="1" w:styleId="Level5">
    <w:name w:val="Level 5"/>
    <w:basedOn w:val="Normal"/>
    <w:rsid w:val="00DC356C"/>
    <w:pPr>
      <w:numPr>
        <w:ilvl w:val="4"/>
        <w:numId w:val="20"/>
      </w:numPr>
      <w:spacing w:after="240"/>
      <w:jc w:val="both"/>
      <w:outlineLvl w:val="4"/>
    </w:pPr>
    <w:rPr>
      <w:sz w:val="20"/>
      <w:u w:color="000000"/>
    </w:rPr>
  </w:style>
  <w:style w:type="paragraph" w:customStyle="1" w:styleId="Level6">
    <w:name w:val="Level 6"/>
    <w:basedOn w:val="Normal"/>
    <w:rsid w:val="00DC356C"/>
    <w:pPr>
      <w:numPr>
        <w:ilvl w:val="5"/>
        <w:numId w:val="20"/>
      </w:numPr>
      <w:spacing w:after="240"/>
      <w:jc w:val="both"/>
      <w:outlineLvl w:val="5"/>
    </w:pPr>
    <w:rPr>
      <w:sz w:val="20"/>
      <w:u w:color="000000"/>
    </w:rPr>
  </w:style>
  <w:style w:type="paragraph" w:customStyle="1" w:styleId="00-Normal-BB">
    <w:name w:val="00-Normal-BB"/>
    <w:rsid w:val="00D76EF6"/>
    <w:pPr>
      <w:jc w:val="both"/>
    </w:pPr>
    <w:rPr>
      <w:rFonts w:ascii="Arial" w:hAnsi="Arial"/>
      <w:sz w:val="22"/>
      <w:lang w:eastAsia="en-US"/>
    </w:rPr>
  </w:style>
  <w:style w:type="numbering" w:styleId="111111">
    <w:name w:val="Outline List 2"/>
    <w:basedOn w:val="NoList"/>
    <w:rsid w:val="00435194"/>
    <w:pPr>
      <w:numPr>
        <w:numId w:val="21"/>
      </w:numPr>
    </w:pPr>
  </w:style>
  <w:style w:type="numbering" w:customStyle="1" w:styleId="Style2">
    <w:name w:val="Style2"/>
    <w:basedOn w:val="NoList"/>
    <w:rsid w:val="00435194"/>
    <w:pPr>
      <w:numPr>
        <w:numId w:val="22"/>
      </w:numPr>
    </w:pPr>
  </w:style>
  <w:style w:type="numbering" w:customStyle="1" w:styleId="Style3">
    <w:name w:val="Style3"/>
    <w:basedOn w:val="NoList"/>
    <w:rsid w:val="0016777C"/>
    <w:pPr>
      <w:numPr>
        <w:numId w:val="23"/>
      </w:numPr>
    </w:pPr>
  </w:style>
  <w:style w:type="numbering" w:customStyle="1" w:styleId="Style4">
    <w:name w:val="Style4"/>
    <w:basedOn w:val="NoList"/>
    <w:rsid w:val="0016777C"/>
    <w:pPr>
      <w:numPr>
        <w:numId w:val="24"/>
      </w:numPr>
    </w:pPr>
  </w:style>
  <w:style w:type="paragraph" w:customStyle="1" w:styleId="Xb">
    <w:name w:val="X_b"/>
    <w:basedOn w:val="Xa"/>
    <w:next w:val="LeftSide"/>
    <w:autoRedefine/>
    <w:rsid w:val="00CE5436"/>
    <w:pPr>
      <w:numPr>
        <w:numId w:val="28"/>
      </w:numPr>
    </w:pPr>
  </w:style>
  <w:style w:type="paragraph" w:customStyle="1" w:styleId="Style6">
    <w:name w:val="Style6"/>
    <w:basedOn w:val="Xa"/>
    <w:next w:val="Indented"/>
    <w:link w:val="Style6Char"/>
    <w:rsid w:val="00CE5436"/>
    <w:pPr>
      <w:numPr>
        <w:numId w:val="29"/>
      </w:numPr>
    </w:pPr>
    <w:rPr>
      <w:rFonts w:ascii="Arial Bold" w:hAnsi="Arial Bold"/>
      <w:bCs/>
    </w:rPr>
  </w:style>
  <w:style w:type="paragraph" w:customStyle="1" w:styleId="InA">
    <w:name w:val="In_A"/>
    <w:basedOn w:val="LeftSide"/>
    <w:rsid w:val="00847396"/>
    <w:pPr>
      <w:ind w:left="709"/>
    </w:pPr>
    <w:rPr>
      <w:i/>
      <w:iCs/>
    </w:rPr>
  </w:style>
  <w:style w:type="numbering" w:customStyle="1" w:styleId="Style5">
    <w:name w:val="Style5"/>
    <w:rsid w:val="0016777C"/>
    <w:pPr>
      <w:numPr>
        <w:numId w:val="25"/>
      </w:numPr>
    </w:pPr>
  </w:style>
  <w:style w:type="paragraph" w:styleId="BodyTextIndent3">
    <w:name w:val="Body Text Indent 3"/>
    <w:basedOn w:val="Normal"/>
    <w:rsid w:val="00F740A7"/>
    <w:pPr>
      <w:spacing w:before="120" w:after="120"/>
      <w:ind w:left="283"/>
    </w:pPr>
    <w:rPr>
      <w:rFonts w:cs="Times New Roman"/>
      <w:sz w:val="16"/>
      <w:szCs w:val="16"/>
      <w:lang w:eastAsia="en-GB"/>
    </w:rPr>
  </w:style>
  <w:style w:type="paragraph" w:customStyle="1" w:styleId="BigTableText10pt">
    <w:name w:val="Big Table Text + 10 pt"/>
    <w:basedOn w:val="Normal"/>
    <w:link w:val="BigTableText10ptChar"/>
    <w:rsid w:val="00F740A7"/>
    <w:pPr>
      <w:spacing w:before="60" w:after="60" w:line="288" w:lineRule="auto"/>
    </w:pPr>
    <w:rPr>
      <w:b/>
      <w:sz w:val="16"/>
      <w:szCs w:val="22"/>
    </w:rPr>
  </w:style>
  <w:style w:type="character" w:customStyle="1" w:styleId="BigTableText10ptChar">
    <w:name w:val="Big Table Text + 10 pt Char"/>
    <w:basedOn w:val="DefaultParagraphFont"/>
    <w:link w:val="BigTableText10pt"/>
    <w:rsid w:val="00F740A7"/>
    <w:rPr>
      <w:rFonts w:ascii="Arial" w:hAnsi="Arial" w:cs="Arial"/>
      <w:b/>
      <w:sz w:val="16"/>
      <w:szCs w:val="22"/>
      <w:lang w:val="en-GB" w:eastAsia="en-US" w:bidi="ar-SA"/>
    </w:rPr>
  </w:style>
  <w:style w:type="paragraph" w:customStyle="1" w:styleId="Style10pt">
    <w:name w:val="Style 10 pt"/>
    <w:basedOn w:val="Qtable"/>
    <w:link w:val="Style10ptChar"/>
    <w:rsid w:val="00F740A7"/>
    <w:rPr>
      <w:rFonts w:cs="Arial"/>
      <w:b w:val="0"/>
      <w:bCs w:val="0"/>
      <w:sz w:val="24"/>
      <w:szCs w:val="20"/>
    </w:rPr>
  </w:style>
  <w:style w:type="paragraph" w:customStyle="1" w:styleId="BigTableHeader">
    <w:name w:val="Big Table Header"/>
    <w:basedOn w:val="BigTableText10pt"/>
    <w:link w:val="BigTableHeaderChar"/>
    <w:rsid w:val="00F740A7"/>
    <w:pPr>
      <w:spacing w:before="20" w:after="20"/>
    </w:pPr>
    <w:rPr>
      <w:bCs/>
    </w:rPr>
  </w:style>
  <w:style w:type="character" w:customStyle="1" w:styleId="BigTableHeaderChar">
    <w:name w:val="Big Table Header Char"/>
    <w:basedOn w:val="BigTableText10ptChar"/>
    <w:link w:val="BigTableHeader"/>
    <w:rsid w:val="00F740A7"/>
    <w:rPr>
      <w:rFonts w:ascii="Arial" w:hAnsi="Arial" w:cs="Arial"/>
      <w:b/>
      <w:bCs/>
      <w:sz w:val="16"/>
      <w:szCs w:val="22"/>
      <w:lang w:val="en-GB" w:eastAsia="en-US" w:bidi="ar-SA"/>
    </w:rPr>
  </w:style>
  <w:style w:type="paragraph" w:customStyle="1" w:styleId="PQQJustified">
    <w:name w:val="PQQ Justified"/>
    <w:basedOn w:val="Normal"/>
    <w:link w:val="PQQJustifiedChar"/>
    <w:rsid w:val="00F740A7"/>
    <w:pPr>
      <w:spacing w:before="60" w:after="60"/>
      <w:ind w:left="709"/>
      <w:jc w:val="both"/>
    </w:pPr>
    <w:rPr>
      <w:sz w:val="22"/>
      <w:szCs w:val="22"/>
      <w:lang w:eastAsia="en-GB"/>
    </w:rPr>
  </w:style>
  <w:style w:type="character" w:customStyle="1" w:styleId="PQQJustifiedChar">
    <w:name w:val="PQQ Justified Char"/>
    <w:basedOn w:val="DefaultParagraphFont"/>
    <w:link w:val="PQQJustified"/>
    <w:rsid w:val="00F740A7"/>
    <w:rPr>
      <w:rFonts w:ascii="Arial" w:hAnsi="Arial" w:cs="Arial"/>
      <w:sz w:val="22"/>
      <w:szCs w:val="22"/>
      <w:lang w:val="en-GB" w:eastAsia="en-GB" w:bidi="ar-SA"/>
    </w:rPr>
  </w:style>
  <w:style w:type="paragraph" w:customStyle="1" w:styleId="TableText">
    <w:name w:val="TableText"/>
    <w:basedOn w:val="Normal"/>
    <w:rsid w:val="00F740A7"/>
    <w:pPr>
      <w:spacing w:before="60" w:after="60"/>
    </w:pPr>
    <w:rPr>
      <w:rFonts w:eastAsia="Arial"/>
      <w:sz w:val="22"/>
      <w:szCs w:val="22"/>
      <w:lang w:eastAsia="en-GB"/>
    </w:rPr>
  </w:style>
  <w:style w:type="paragraph" w:customStyle="1" w:styleId="ResponseCentered">
    <w:name w:val="Response Centered"/>
    <w:basedOn w:val="ResponseTable"/>
    <w:rsid w:val="00F740A7"/>
    <w:pPr>
      <w:jc w:val="center"/>
    </w:pPr>
  </w:style>
  <w:style w:type="character" w:customStyle="1" w:styleId="PQQbulletChar">
    <w:name w:val="PQQ bullet Char"/>
    <w:basedOn w:val="DefaultParagraphFont"/>
    <w:link w:val="PQQbullet"/>
    <w:rsid w:val="00F740A7"/>
    <w:rPr>
      <w:rFonts w:ascii="Arial" w:hAnsi="Arial"/>
      <w:sz w:val="22"/>
      <w:szCs w:val="22"/>
    </w:rPr>
  </w:style>
  <w:style w:type="character" w:customStyle="1" w:styleId="Style10ptChar">
    <w:name w:val="Style 10 pt Char"/>
    <w:basedOn w:val="DefaultParagraphFont"/>
    <w:link w:val="Style10pt"/>
    <w:rsid w:val="00F740A7"/>
    <w:rPr>
      <w:rFonts w:ascii="Arial" w:hAnsi="Arial" w:cs="Arial"/>
      <w:sz w:val="24"/>
      <w:lang w:val="en-GB" w:eastAsia="en-GB" w:bidi="ar-SA"/>
    </w:rPr>
  </w:style>
  <w:style w:type="character" w:customStyle="1" w:styleId="Heading1Char">
    <w:name w:val="Heading 1 Char"/>
    <w:basedOn w:val="DefaultParagraphFont"/>
    <w:link w:val="Heading1"/>
    <w:rsid w:val="00F740A7"/>
    <w:rPr>
      <w:rFonts w:ascii="Arial" w:hAnsi="Arial" w:cs="Arial"/>
      <w:b/>
      <w:bCs/>
      <w:color w:val="FFFFFF"/>
      <w:sz w:val="24"/>
      <w:lang w:val="en-GB" w:eastAsia="en-US" w:bidi="ar-SA"/>
    </w:rPr>
  </w:style>
  <w:style w:type="paragraph" w:customStyle="1" w:styleId="B2">
    <w:name w:val="B2"/>
    <w:basedOn w:val="Normal"/>
    <w:rsid w:val="00F740A7"/>
    <w:pPr>
      <w:numPr>
        <w:ilvl w:val="1"/>
        <w:numId w:val="33"/>
      </w:numPr>
      <w:tabs>
        <w:tab w:val="clear" w:pos="720"/>
      </w:tabs>
      <w:ind w:left="0" w:firstLine="0"/>
    </w:pPr>
    <w:rPr>
      <w:rFonts w:cs="Times New Roman"/>
      <w:sz w:val="22"/>
      <w:szCs w:val="24"/>
      <w:lang w:eastAsia="en-GB"/>
    </w:rPr>
  </w:style>
  <w:style w:type="paragraph" w:customStyle="1" w:styleId="Body2">
    <w:name w:val="Body 2"/>
    <w:basedOn w:val="Normal"/>
    <w:rsid w:val="00F740A7"/>
    <w:pPr>
      <w:spacing w:after="240"/>
      <w:ind w:left="720"/>
      <w:jc w:val="both"/>
    </w:pPr>
    <w:rPr>
      <w:rFonts w:cs="Times New Roman"/>
      <w:sz w:val="20"/>
    </w:rPr>
  </w:style>
  <w:style w:type="paragraph" w:customStyle="1" w:styleId="Indent">
    <w:name w:val="Indent"/>
    <w:basedOn w:val="Normal"/>
    <w:rsid w:val="00F740A7"/>
    <w:pPr>
      <w:spacing w:after="240"/>
      <w:ind w:left="709"/>
    </w:pPr>
    <w:rPr>
      <w:sz w:val="22"/>
      <w:szCs w:val="22"/>
      <w:lang w:eastAsia="en-GB"/>
    </w:rPr>
  </w:style>
  <w:style w:type="paragraph" w:customStyle="1" w:styleId="AgtLevel1Heading">
    <w:name w:val="Agt/Level1 Heading"/>
    <w:basedOn w:val="Normal"/>
    <w:rsid w:val="00F740A7"/>
    <w:pPr>
      <w:keepNext/>
      <w:numPr>
        <w:numId w:val="32"/>
      </w:numPr>
      <w:spacing w:after="240" w:line="288" w:lineRule="auto"/>
      <w:jc w:val="both"/>
    </w:pPr>
    <w:rPr>
      <w:rFonts w:cs="Times New Roman"/>
      <w:b/>
      <w:sz w:val="20"/>
    </w:rPr>
  </w:style>
  <w:style w:type="paragraph" w:customStyle="1" w:styleId="AgtLevel2">
    <w:name w:val="Agt/Level2"/>
    <w:basedOn w:val="Normal"/>
    <w:rsid w:val="00F740A7"/>
    <w:pPr>
      <w:numPr>
        <w:ilvl w:val="1"/>
        <w:numId w:val="32"/>
      </w:numPr>
      <w:spacing w:after="240" w:line="288" w:lineRule="auto"/>
      <w:jc w:val="both"/>
    </w:pPr>
    <w:rPr>
      <w:rFonts w:cs="Times New Roman"/>
      <w:sz w:val="20"/>
    </w:rPr>
  </w:style>
  <w:style w:type="paragraph" w:customStyle="1" w:styleId="AgtLevel3">
    <w:name w:val="Agt/Level3"/>
    <w:basedOn w:val="Normal"/>
    <w:rsid w:val="00F740A7"/>
    <w:pPr>
      <w:numPr>
        <w:ilvl w:val="2"/>
        <w:numId w:val="32"/>
      </w:numPr>
      <w:spacing w:after="240" w:line="288" w:lineRule="auto"/>
      <w:jc w:val="both"/>
    </w:pPr>
    <w:rPr>
      <w:rFonts w:cs="Times New Roman"/>
      <w:sz w:val="20"/>
    </w:rPr>
  </w:style>
  <w:style w:type="paragraph" w:customStyle="1" w:styleId="AgtLevel4">
    <w:name w:val="Agt/Level4"/>
    <w:basedOn w:val="Normal"/>
    <w:rsid w:val="00F740A7"/>
    <w:pPr>
      <w:numPr>
        <w:ilvl w:val="3"/>
        <w:numId w:val="32"/>
      </w:numPr>
      <w:spacing w:after="240" w:line="288" w:lineRule="auto"/>
      <w:jc w:val="both"/>
    </w:pPr>
    <w:rPr>
      <w:rFonts w:cs="Times New Roman"/>
      <w:sz w:val="20"/>
    </w:rPr>
  </w:style>
  <w:style w:type="paragraph" w:customStyle="1" w:styleId="AgtLevel5">
    <w:name w:val="Agt/Level5"/>
    <w:basedOn w:val="Normal"/>
    <w:rsid w:val="00F740A7"/>
    <w:pPr>
      <w:numPr>
        <w:ilvl w:val="4"/>
        <w:numId w:val="32"/>
      </w:numPr>
      <w:spacing w:after="240" w:line="288" w:lineRule="auto"/>
      <w:jc w:val="both"/>
    </w:pPr>
    <w:rPr>
      <w:rFonts w:cs="Times New Roman"/>
      <w:sz w:val="20"/>
    </w:rPr>
  </w:style>
  <w:style w:type="paragraph" w:customStyle="1" w:styleId="AgtLevel6">
    <w:name w:val="Agt/Level6"/>
    <w:basedOn w:val="Normal"/>
    <w:rsid w:val="00F740A7"/>
    <w:pPr>
      <w:numPr>
        <w:ilvl w:val="5"/>
        <w:numId w:val="32"/>
      </w:numPr>
      <w:spacing w:after="240" w:line="288" w:lineRule="auto"/>
      <w:jc w:val="both"/>
    </w:pPr>
    <w:rPr>
      <w:rFonts w:cs="Times New Roman"/>
      <w:sz w:val="20"/>
    </w:rPr>
  </w:style>
  <w:style w:type="paragraph" w:customStyle="1" w:styleId="AgtLevel7">
    <w:name w:val="Agt/Level7"/>
    <w:basedOn w:val="Normal"/>
    <w:rsid w:val="00F740A7"/>
    <w:pPr>
      <w:numPr>
        <w:ilvl w:val="6"/>
        <w:numId w:val="32"/>
      </w:numPr>
      <w:spacing w:after="240" w:line="288" w:lineRule="auto"/>
      <w:jc w:val="both"/>
    </w:pPr>
    <w:rPr>
      <w:rFonts w:cs="Times New Roman"/>
      <w:sz w:val="20"/>
    </w:rPr>
  </w:style>
  <w:style w:type="paragraph" w:customStyle="1" w:styleId="AgtLevel8">
    <w:name w:val="Agt/Level8"/>
    <w:basedOn w:val="Normal"/>
    <w:rsid w:val="00F740A7"/>
    <w:pPr>
      <w:numPr>
        <w:ilvl w:val="7"/>
        <w:numId w:val="32"/>
      </w:numPr>
      <w:spacing w:after="240" w:line="288" w:lineRule="auto"/>
      <w:jc w:val="both"/>
    </w:pPr>
    <w:rPr>
      <w:rFonts w:cs="Times New Roman"/>
      <w:sz w:val="20"/>
    </w:rPr>
  </w:style>
  <w:style w:type="paragraph" w:customStyle="1" w:styleId="StyleTableText">
    <w:name w:val="Style Table Text"/>
    <w:basedOn w:val="Normal"/>
    <w:link w:val="StyleTableTextChar"/>
    <w:rsid w:val="00F740A7"/>
    <w:pPr>
      <w:keepNext/>
      <w:spacing w:before="20" w:after="20"/>
    </w:pPr>
    <w:rPr>
      <w:rFonts w:eastAsia="Arial"/>
      <w:b/>
      <w:bCs/>
      <w:sz w:val="22"/>
      <w:szCs w:val="22"/>
    </w:rPr>
  </w:style>
  <w:style w:type="character" w:customStyle="1" w:styleId="StyleTableTextChar">
    <w:name w:val="Style Table Text Char"/>
    <w:basedOn w:val="DefaultParagraphFont"/>
    <w:link w:val="StyleTableText"/>
    <w:rsid w:val="00F740A7"/>
    <w:rPr>
      <w:rFonts w:ascii="Arial" w:eastAsia="Arial" w:hAnsi="Arial" w:cs="Arial"/>
      <w:b/>
      <w:bCs/>
      <w:sz w:val="22"/>
      <w:szCs w:val="22"/>
      <w:lang w:val="en-GB" w:eastAsia="en-US" w:bidi="ar-SA"/>
    </w:rPr>
  </w:style>
  <w:style w:type="paragraph" w:customStyle="1" w:styleId="Appendix">
    <w:name w:val="Appendix"/>
    <w:basedOn w:val="Normal"/>
    <w:next w:val="Textindent"/>
    <w:autoRedefine/>
    <w:rsid w:val="00040159"/>
    <w:pPr>
      <w:keepNext/>
      <w:numPr>
        <w:numId w:val="34"/>
      </w:numPr>
      <w:spacing w:before="120" w:after="120"/>
      <w:ind w:left="357" w:hanging="357"/>
    </w:pPr>
    <w:rPr>
      <w:rFonts w:ascii="Arial Bold" w:hAnsi="Arial Bold" w:cs="Times New Roman"/>
      <w:b/>
      <w:color w:val="339966"/>
      <w:sz w:val="32"/>
      <w:szCs w:val="22"/>
      <w:lang w:eastAsia="en-GB"/>
    </w:rPr>
  </w:style>
  <w:style w:type="paragraph" w:customStyle="1" w:styleId="Style10ptBold">
    <w:name w:val="Style 10 pt Bold"/>
    <w:basedOn w:val="Normal"/>
    <w:rsid w:val="00F740A7"/>
    <w:pPr>
      <w:spacing w:before="60" w:after="60"/>
    </w:pPr>
    <w:rPr>
      <w:rFonts w:cs="Times New Roman"/>
      <w:b/>
      <w:bCs/>
      <w:sz w:val="20"/>
      <w:lang w:eastAsia="en-GB"/>
    </w:rPr>
  </w:style>
  <w:style w:type="paragraph" w:styleId="FootnoteText">
    <w:name w:val="footnote text"/>
    <w:basedOn w:val="Normal"/>
    <w:autoRedefine/>
    <w:semiHidden/>
    <w:rsid w:val="00F740A7"/>
    <w:pPr>
      <w:tabs>
        <w:tab w:val="left" w:pos="360"/>
      </w:tabs>
      <w:spacing w:after="40"/>
      <w:ind w:left="360" w:hanging="360"/>
    </w:pPr>
    <w:rPr>
      <w:rFonts w:cs="Times New Roman"/>
      <w:sz w:val="20"/>
      <w:lang w:eastAsia="en-GB"/>
    </w:rPr>
  </w:style>
  <w:style w:type="character" w:styleId="FootnoteReference">
    <w:name w:val="footnote reference"/>
    <w:basedOn w:val="DefaultParagraphFont"/>
    <w:semiHidden/>
    <w:rsid w:val="00F740A7"/>
    <w:rPr>
      <w:vertAlign w:val="superscript"/>
    </w:rPr>
  </w:style>
  <w:style w:type="paragraph" w:customStyle="1" w:styleId="Superi">
    <w:name w:val="Super i"/>
    <w:basedOn w:val="Normal"/>
    <w:rsid w:val="00F740A7"/>
    <w:pPr>
      <w:numPr>
        <w:numId w:val="35"/>
      </w:numPr>
      <w:spacing w:before="40" w:after="40"/>
      <w:ind w:left="538" w:hanging="357"/>
    </w:pPr>
    <w:rPr>
      <w:rFonts w:cs="Times New Roman"/>
      <w:sz w:val="22"/>
      <w:szCs w:val="22"/>
      <w:lang w:eastAsia="en-GB"/>
    </w:rPr>
  </w:style>
  <w:style w:type="paragraph" w:styleId="ListBullet">
    <w:name w:val="List Bullet"/>
    <w:aliases w:val="Comment Bullet"/>
    <w:basedOn w:val="Normal"/>
    <w:rsid w:val="00F740A7"/>
    <w:pPr>
      <w:tabs>
        <w:tab w:val="num" w:pos="1256"/>
      </w:tabs>
      <w:ind w:left="1256" w:hanging="360"/>
    </w:pPr>
    <w:rPr>
      <w:rFonts w:cs="Times New Roman"/>
      <w:sz w:val="18"/>
      <w:szCs w:val="18"/>
      <w:lang w:eastAsia="en-GB"/>
    </w:rPr>
  </w:style>
  <w:style w:type="paragraph" w:customStyle="1" w:styleId="ISOPbullet">
    <w:name w:val="ISOP bullet"/>
    <w:basedOn w:val="ListBullet"/>
    <w:rsid w:val="00F740A7"/>
    <w:pPr>
      <w:tabs>
        <w:tab w:val="num" w:pos="1620"/>
      </w:tabs>
      <w:ind w:left="1620" w:hanging="540"/>
    </w:pPr>
  </w:style>
  <w:style w:type="paragraph" w:customStyle="1" w:styleId="BoldTextindent">
    <w:name w:val="Bold Text indent"/>
    <w:basedOn w:val="Textindent"/>
    <w:link w:val="BoldTextindentChar"/>
    <w:rsid w:val="00F740A7"/>
    <w:pPr>
      <w:spacing w:after="120"/>
    </w:pPr>
    <w:rPr>
      <w:color w:val="000000"/>
      <w:szCs w:val="22"/>
    </w:rPr>
  </w:style>
  <w:style w:type="character" w:customStyle="1" w:styleId="BoldTextindentChar">
    <w:name w:val="Bold Text indent Char"/>
    <w:basedOn w:val="TextindentChar"/>
    <w:link w:val="BoldTextindent"/>
    <w:rsid w:val="00F740A7"/>
    <w:rPr>
      <w:rFonts w:ascii="Arial" w:eastAsia="Arial" w:hAnsi="Arial" w:cs="Arial"/>
      <w:b/>
      <w:bCs/>
      <w:color w:val="000000"/>
      <w:kern w:val="32"/>
      <w:sz w:val="22"/>
      <w:szCs w:val="22"/>
      <w:lang w:val="en-GB" w:eastAsia="en-GB" w:bidi="ar-SA"/>
    </w:rPr>
  </w:style>
  <w:style w:type="paragraph" w:customStyle="1" w:styleId="PQQindent">
    <w:name w:val="PQQ indent"/>
    <w:basedOn w:val="LevelA1"/>
    <w:link w:val="PQQindentChar"/>
    <w:rsid w:val="00F740A7"/>
    <w:pPr>
      <w:keepNext/>
      <w:numPr>
        <w:numId w:val="0"/>
      </w:numPr>
      <w:ind w:left="900"/>
    </w:pPr>
  </w:style>
  <w:style w:type="character" w:customStyle="1" w:styleId="PQQindentChar">
    <w:name w:val="PQQ indent Char"/>
    <w:basedOn w:val="LevelA1Char"/>
    <w:link w:val="PQQindent"/>
    <w:rsid w:val="00F740A7"/>
    <w:rPr>
      <w:rFonts w:ascii="Arial" w:eastAsia="Arial" w:hAnsi="Arial" w:cs="Arial"/>
      <w:b/>
      <w:bCs/>
      <w:kern w:val="32"/>
      <w:sz w:val="22"/>
      <w:szCs w:val="24"/>
      <w:lang w:val="en-GB" w:eastAsia="en-GB" w:bidi="ar-SA"/>
    </w:rPr>
  </w:style>
  <w:style w:type="paragraph" w:customStyle="1" w:styleId="alist">
    <w:name w:val="a) list"/>
    <w:basedOn w:val="PQQbullet"/>
    <w:link w:val="alistChar"/>
    <w:rsid w:val="00F740A7"/>
    <w:pPr>
      <w:numPr>
        <w:numId w:val="0"/>
      </w:numPr>
      <w:tabs>
        <w:tab w:val="left" w:pos="1276"/>
      </w:tabs>
    </w:pPr>
    <w:rPr>
      <w:rFonts w:cs="Arial"/>
    </w:rPr>
  </w:style>
  <w:style w:type="character" w:customStyle="1" w:styleId="alistChar">
    <w:name w:val="a) list Char"/>
    <w:basedOn w:val="PQQbulletChar"/>
    <w:link w:val="alist"/>
    <w:rsid w:val="00F740A7"/>
    <w:rPr>
      <w:rFonts w:ascii="Arial" w:hAnsi="Arial" w:cs="Arial"/>
      <w:sz w:val="22"/>
      <w:szCs w:val="22"/>
      <w:lang w:val="en-GB" w:eastAsia="en-GB" w:bidi="ar-SA"/>
    </w:rPr>
  </w:style>
  <w:style w:type="numbering" w:customStyle="1" w:styleId="CurrentList1">
    <w:name w:val="Current List1"/>
    <w:rsid w:val="00F740A7"/>
    <w:pPr>
      <w:numPr>
        <w:numId w:val="36"/>
      </w:numPr>
    </w:pPr>
  </w:style>
  <w:style w:type="paragraph" w:customStyle="1" w:styleId="LevelE1">
    <w:name w:val="Level E1"/>
    <w:basedOn w:val="Normal"/>
    <w:next w:val="Textindent"/>
    <w:rsid w:val="00F740A7"/>
    <w:pPr>
      <w:numPr>
        <w:numId w:val="37"/>
      </w:numPr>
      <w:tabs>
        <w:tab w:val="clear" w:pos="720"/>
        <w:tab w:val="num" w:pos="900"/>
      </w:tabs>
      <w:spacing w:before="120" w:after="120"/>
      <w:ind w:left="900" w:hanging="720"/>
    </w:pPr>
    <w:rPr>
      <w:rFonts w:cs="Times New Roman"/>
      <w:b/>
      <w:bCs/>
      <w:sz w:val="22"/>
      <w:szCs w:val="22"/>
      <w:lang w:eastAsia="en-GB"/>
    </w:rPr>
  </w:style>
  <w:style w:type="paragraph" w:customStyle="1" w:styleId="LevelF1">
    <w:name w:val="Level F.1"/>
    <w:basedOn w:val="Normal"/>
    <w:next w:val="Textindent"/>
    <w:rsid w:val="00F740A7"/>
    <w:pPr>
      <w:numPr>
        <w:numId w:val="38"/>
      </w:numPr>
      <w:tabs>
        <w:tab w:val="clear" w:pos="720"/>
        <w:tab w:val="num" w:pos="900"/>
      </w:tabs>
      <w:spacing w:before="120" w:after="120"/>
      <w:ind w:left="900" w:hanging="720"/>
    </w:pPr>
    <w:rPr>
      <w:rFonts w:cs="Times New Roman"/>
      <w:b/>
      <w:sz w:val="22"/>
      <w:szCs w:val="22"/>
      <w:lang w:eastAsia="en-GB"/>
    </w:rPr>
  </w:style>
  <w:style w:type="paragraph" w:customStyle="1" w:styleId="LevelG1">
    <w:name w:val="Level G.1"/>
    <w:basedOn w:val="Normal"/>
    <w:next w:val="Textindent"/>
    <w:rsid w:val="00F740A7"/>
    <w:pPr>
      <w:numPr>
        <w:numId w:val="40"/>
      </w:numPr>
      <w:tabs>
        <w:tab w:val="clear" w:pos="720"/>
        <w:tab w:val="num" w:pos="900"/>
      </w:tabs>
      <w:spacing w:before="120" w:after="120"/>
      <w:ind w:left="900" w:hanging="720"/>
    </w:pPr>
    <w:rPr>
      <w:rFonts w:cs="Times New Roman"/>
      <w:b/>
      <w:sz w:val="22"/>
      <w:szCs w:val="22"/>
      <w:lang w:eastAsia="en-GB"/>
    </w:rPr>
  </w:style>
  <w:style w:type="paragraph" w:customStyle="1" w:styleId="LevelH1">
    <w:name w:val="Level H1"/>
    <w:basedOn w:val="LevelG1"/>
    <w:next w:val="Textindent"/>
    <w:rsid w:val="00F740A7"/>
    <w:pPr>
      <w:numPr>
        <w:numId w:val="39"/>
      </w:numPr>
      <w:tabs>
        <w:tab w:val="clear" w:pos="541"/>
        <w:tab w:val="num" w:pos="900"/>
      </w:tabs>
      <w:ind w:left="900" w:hanging="719"/>
    </w:pPr>
  </w:style>
  <w:style w:type="character" w:customStyle="1" w:styleId="NINEH2Char">
    <w:name w:val="NINE_H2 Char"/>
    <w:basedOn w:val="DefaultParagraphFont"/>
    <w:link w:val="NINEH2"/>
    <w:rsid w:val="00C73BEA"/>
    <w:rPr>
      <w:rFonts w:ascii="Arial" w:hAnsi="Arial" w:cs="Arial"/>
      <w:sz w:val="22"/>
      <w:szCs w:val="22"/>
      <w:lang w:eastAsia="en-US"/>
    </w:rPr>
  </w:style>
  <w:style w:type="character" w:customStyle="1" w:styleId="DHTitleChar">
    <w:name w:val="DH Title Char"/>
    <w:basedOn w:val="DefaultParagraphFont"/>
    <w:link w:val="DHTitle"/>
    <w:rsid w:val="000A0524"/>
    <w:rPr>
      <w:rFonts w:ascii="Arial" w:hAnsi="Arial"/>
      <w:b/>
      <w:color w:val="009966"/>
      <w:sz w:val="60"/>
      <w:lang w:val="en-GB" w:eastAsia="en-US" w:bidi="ar-SA"/>
    </w:rPr>
  </w:style>
  <w:style w:type="character" w:customStyle="1" w:styleId="SectionXChar">
    <w:name w:val="Section X Char"/>
    <w:basedOn w:val="DHTitleChar"/>
    <w:link w:val="SectionX"/>
    <w:rsid w:val="000A0524"/>
    <w:rPr>
      <w:rFonts w:ascii="Arial Bold" w:hAnsi="Arial Bold" w:cs="Arial"/>
      <w:b/>
      <w:color w:val="009966"/>
      <w:sz w:val="32"/>
      <w:szCs w:val="32"/>
      <w:lang w:val="en-GB" w:eastAsia="en-US" w:bidi="ar-SA"/>
    </w:rPr>
  </w:style>
  <w:style w:type="character" w:customStyle="1" w:styleId="StyleSectionXBottomSinglesolidlineAuto05ptLinewi1Char">
    <w:name w:val="Style Section X + Bottom: (Single solid line Auto  0.5 pt Line wi...1 Char"/>
    <w:basedOn w:val="SectionXChar"/>
    <w:link w:val="StyleSectionXBottomSinglesolidlineAuto05ptLinewi1"/>
    <w:rsid w:val="000A0524"/>
    <w:rPr>
      <w:rFonts w:ascii="Arial" w:hAnsi="Arial" w:cs="Arial"/>
      <w:b/>
      <w:color w:val="009966"/>
      <w:sz w:val="32"/>
      <w:szCs w:val="32"/>
      <w:lang w:val="en-GB" w:eastAsia="en-US" w:bidi="ar-SA"/>
    </w:rPr>
  </w:style>
  <w:style w:type="character" w:customStyle="1" w:styleId="XaChar">
    <w:name w:val="X_a Char"/>
    <w:basedOn w:val="StyleSectionXBottomSinglesolidlineAuto05ptLinewi1Char"/>
    <w:link w:val="Xa"/>
    <w:rsid w:val="00301D44"/>
    <w:rPr>
      <w:rFonts w:ascii="Arial" w:hAnsi="Arial" w:cs="Arial"/>
      <w:b/>
      <w:color w:val="009966"/>
      <w:sz w:val="32"/>
      <w:szCs w:val="32"/>
      <w:lang w:val="en-GB" w:eastAsia="en-US" w:bidi="ar-SA"/>
    </w:rPr>
  </w:style>
  <w:style w:type="character" w:customStyle="1" w:styleId="Style6Char">
    <w:name w:val="Style6 Char"/>
    <w:basedOn w:val="XaChar"/>
    <w:link w:val="Style6"/>
    <w:rsid w:val="00CE5436"/>
    <w:rPr>
      <w:rFonts w:ascii="Arial Bold" w:hAnsi="Arial Bold" w:cs="Arial"/>
      <w:b/>
      <w:bCs/>
      <w:color w:val="009966"/>
      <w:sz w:val="32"/>
      <w:szCs w:val="32"/>
      <w:lang w:val="en-GB" w:eastAsia="en-US" w:bidi="ar-SA"/>
    </w:rPr>
  </w:style>
  <w:style w:type="character" w:customStyle="1" w:styleId="THREEH2Char">
    <w:name w:val="THREE_H2 Char"/>
    <w:basedOn w:val="DefaultParagraphFont"/>
    <w:link w:val="THREEH2"/>
    <w:rsid w:val="00583AF2"/>
    <w:rPr>
      <w:rFonts w:ascii="Arial" w:hAnsi="Arial" w:cs="Arial"/>
      <w:sz w:val="22"/>
      <w:lang w:val="en-GB" w:eastAsia="en-US" w:bidi="ar-SA"/>
    </w:rPr>
  </w:style>
  <w:style w:type="paragraph" w:customStyle="1" w:styleId="TableBullet">
    <w:name w:val="Table Bullet"/>
    <w:basedOn w:val="Normal"/>
    <w:rsid w:val="004555AC"/>
    <w:pPr>
      <w:numPr>
        <w:numId w:val="42"/>
      </w:numPr>
    </w:pPr>
  </w:style>
  <w:style w:type="paragraph" w:customStyle="1" w:styleId="NinA">
    <w:name w:val="Nin_A"/>
    <w:basedOn w:val="InA"/>
    <w:rsid w:val="00D11702"/>
    <w:rPr>
      <w:i w:val="0"/>
      <w:iCs w:val="0"/>
    </w:rPr>
  </w:style>
  <w:style w:type="paragraph" w:customStyle="1" w:styleId="Sch2">
    <w:name w:val="Sch2"/>
    <w:basedOn w:val="Normal"/>
    <w:rsid w:val="00857497"/>
    <w:pPr>
      <w:keepNext/>
      <w:numPr>
        <w:numId w:val="43"/>
      </w:numPr>
      <w:tabs>
        <w:tab w:val="clear" w:pos="720"/>
        <w:tab w:val="num" w:pos="851"/>
      </w:tabs>
      <w:ind w:left="851" w:hanging="851"/>
    </w:pPr>
    <w:rPr>
      <w:b/>
      <w:smallCaps/>
      <w:sz w:val="28"/>
    </w:rPr>
  </w:style>
  <w:style w:type="paragraph" w:customStyle="1" w:styleId="Sch2H2">
    <w:name w:val="Sch2H2"/>
    <w:basedOn w:val="Normal"/>
    <w:rsid w:val="00857497"/>
    <w:pPr>
      <w:numPr>
        <w:ilvl w:val="1"/>
        <w:numId w:val="43"/>
      </w:numPr>
      <w:tabs>
        <w:tab w:val="clear" w:pos="1222"/>
        <w:tab w:val="num" w:pos="851"/>
      </w:tabs>
      <w:spacing w:before="60" w:after="60"/>
      <w:ind w:left="851" w:hanging="567"/>
    </w:pPr>
    <w:rPr>
      <w:sz w:val="22"/>
    </w:rPr>
  </w:style>
  <w:style w:type="paragraph" w:customStyle="1" w:styleId="Sch3">
    <w:name w:val="Sch3"/>
    <w:basedOn w:val="NINEH1"/>
    <w:rsid w:val="00857497"/>
    <w:pPr>
      <w:numPr>
        <w:numId w:val="27"/>
      </w:numPr>
      <w:spacing w:before="120" w:after="60"/>
      <w:ind w:left="709" w:hanging="709"/>
    </w:pPr>
    <w:rPr>
      <w:rFonts w:ascii="Arial Bold" w:hAnsi="Arial Bold"/>
      <w:smallCaps/>
      <w:sz w:val="28"/>
    </w:rPr>
  </w:style>
  <w:style w:type="paragraph" w:customStyle="1" w:styleId="Sch3H2">
    <w:name w:val="Sch3H2"/>
    <w:basedOn w:val="NINEH2"/>
    <w:rsid w:val="00C73BEA"/>
    <w:pPr>
      <w:tabs>
        <w:tab w:val="clear" w:pos="1440"/>
        <w:tab w:val="num" w:pos="851"/>
      </w:tabs>
      <w:spacing w:before="60" w:after="60"/>
      <w:ind w:left="851" w:hanging="709"/>
    </w:pPr>
  </w:style>
  <w:style w:type="paragraph" w:customStyle="1" w:styleId="Sch4">
    <w:name w:val="Sch4"/>
    <w:basedOn w:val="Normal"/>
    <w:rsid w:val="000C5947"/>
    <w:pPr>
      <w:numPr>
        <w:numId w:val="44"/>
      </w:numPr>
      <w:spacing w:before="120" w:after="60"/>
      <w:ind w:left="709" w:hanging="709"/>
    </w:pPr>
    <w:rPr>
      <w:b/>
      <w:sz w:val="28"/>
    </w:rPr>
  </w:style>
  <w:style w:type="paragraph" w:customStyle="1" w:styleId="Sch4H2">
    <w:name w:val="Sch4H2"/>
    <w:basedOn w:val="THREEH2"/>
    <w:rsid w:val="0076193C"/>
    <w:pPr>
      <w:numPr>
        <w:ilvl w:val="1"/>
        <w:numId w:val="44"/>
      </w:numPr>
      <w:tabs>
        <w:tab w:val="clear" w:pos="1222"/>
        <w:tab w:val="num" w:pos="851"/>
      </w:tabs>
      <w:ind w:left="851" w:hanging="709"/>
    </w:pPr>
  </w:style>
  <w:style w:type="paragraph" w:customStyle="1" w:styleId="Sch5">
    <w:name w:val="Sch5"/>
    <w:basedOn w:val="Normal"/>
    <w:rsid w:val="000C5947"/>
    <w:pPr>
      <w:numPr>
        <w:numId w:val="45"/>
      </w:numPr>
      <w:spacing w:before="120" w:after="60"/>
      <w:ind w:left="357" w:hanging="357"/>
    </w:pPr>
    <w:rPr>
      <w:rFonts w:ascii="Arial Bold" w:hAnsi="Arial Bold"/>
      <w:b/>
      <w:smallCaps/>
      <w:sz w:val="28"/>
    </w:rPr>
  </w:style>
  <w:style w:type="paragraph" w:customStyle="1" w:styleId="Sch5H2">
    <w:name w:val="Sch5H2"/>
    <w:basedOn w:val="Normal"/>
    <w:autoRedefine/>
    <w:rsid w:val="000C5947"/>
    <w:pPr>
      <w:numPr>
        <w:ilvl w:val="1"/>
        <w:numId w:val="45"/>
      </w:numPr>
      <w:tabs>
        <w:tab w:val="clear" w:pos="1222"/>
        <w:tab w:val="num" w:pos="851"/>
      </w:tabs>
      <w:spacing w:before="60" w:after="60"/>
      <w:ind w:left="851" w:hanging="709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637E53"/>
    <w:rPr>
      <w:rFonts w:ascii="Arial" w:hAnsi="Arial" w:cs="Arial"/>
      <w:sz w:val="24"/>
      <w:lang w:eastAsia="en-US"/>
    </w:rPr>
  </w:style>
  <w:style w:type="character" w:customStyle="1" w:styleId="FooterChar">
    <w:name w:val="Footer Char"/>
    <w:basedOn w:val="DefaultParagraphFont"/>
    <w:link w:val="Footer"/>
    <w:rsid w:val="00E818E0"/>
    <w:rPr>
      <w:rFonts w:ascii="Arial" w:hAnsi="Arial" w:cs="Arial"/>
      <w:sz w:val="24"/>
      <w:lang w:eastAsia="en-US"/>
    </w:rPr>
  </w:style>
  <w:style w:type="paragraph" w:styleId="NoSpacing">
    <w:name w:val="No Spacing"/>
    <w:uiPriority w:val="1"/>
    <w:qFormat/>
    <w:rsid w:val="00113337"/>
    <w:rPr>
      <w:rFonts w:ascii="Arial" w:hAnsi="Arial" w:cs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hexchange.kahootz.com/$$7C7AE439-72F9-41BD-B851AFA30DE18641$$/2-Open%20ITT%20(Part%20B)%20-%20Schedu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A6023-CC19-4C61-9B5F-F1908ECA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2-Open%20ITT%20(Part%20B)%20-%20Schedules</Template>
  <TotalTime>1</TotalTime>
  <Pages>4</Pages>
  <Words>774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Template Part B</vt:lpstr>
    </vt:vector>
  </TitlesOfParts>
  <Company>COI Communications</Company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Template Part B</dc:title>
  <dc:creator>Mistry, Harish</dc:creator>
  <cp:lastModifiedBy>Mistry, Harish</cp:lastModifiedBy>
  <cp:revision>2</cp:revision>
  <cp:lastPrinted>2015-07-15T15:25:00Z</cp:lastPrinted>
  <dcterms:created xsi:type="dcterms:W3CDTF">2015-10-01T09:05:00Z</dcterms:created>
  <dcterms:modified xsi:type="dcterms:W3CDTF">2015-10-01T09:05:00Z</dcterms:modified>
</cp:coreProperties>
</file>