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E7B1" w14:textId="77777777" w:rsidR="00F0292B" w:rsidRPr="00F0292B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292B">
        <w:rPr>
          <w:rFonts w:ascii="Arial" w:eastAsia="Times New Roman" w:hAnsi="Arial" w:cs="Arial"/>
          <w:lang w:eastAsia="en-GB"/>
        </w:rPr>
        <w:t>Cartwright Vehicle Conversions Ltd</w:t>
      </w:r>
    </w:p>
    <w:p w14:paraId="2CAE4FF9" w14:textId="77777777" w:rsidR="00F0292B" w:rsidRPr="00F0292B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F0292B">
        <w:rPr>
          <w:rFonts w:ascii="Arial" w:eastAsia="Times New Roman" w:hAnsi="Arial" w:cs="Arial"/>
          <w:lang w:eastAsia="en-GB"/>
        </w:rPr>
        <w:t>Sheephouse</w:t>
      </w:r>
      <w:proofErr w:type="spellEnd"/>
      <w:r w:rsidRPr="00F0292B">
        <w:rPr>
          <w:rFonts w:ascii="Arial" w:eastAsia="Times New Roman" w:hAnsi="Arial" w:cs="Arial"/>
          <w:lang w:eastAsia="en-GB"/>
        </w:rPr>
        <w:t xml:space="preserve"> Wood</w:t>
      </w:r>
    </w:p>
    <w:p w14:paraId="363EDD5F" w14:textId="77777777" w:rsidR="00F0292B" w:rsidRPr="00F0292B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292B">
        <w:rPr>
          <w:rFonts w:ascii="Arial" w:eastAsia="Times New Roman" w:hAnsi="Arial" w:cs="Arial"/>
          <w:lang w:eastAsia="en-GB"/>
        </w:rPr>
        <w:t>Stocksbridge</w:t>
      </w:r>
    </w:p>
    <w:p w14:paraId="24BF5E27" w14:textId="77777777" w:rsidR="00F0292B" w:rsidRPr="00F0292B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292B">
        <w:rPr>
          <w:rFonts w:ascii="Arial" w:eastAsia="Times New Roman" w:hAnsi="Arial" w:cs="Arial"/>
          <w:lang w:eastAsia="en-GB"/>
        </w:rPr>
        <w:t>Sheffield</w:t>
      </w:r>
    </w:p>
    <w:p w14:paraId="5C8BD36F" w14:textId="77777777" w:rsidR="00F0292B" w:rsidRPr="00F0292B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292B">
        <w:rPr>
          <w:rFonts w:ascii="Arial" w:eastAsia="Times New Roman" w:hAnsi="Arial" w:cs="Arial"/>
          <w:lang w:eastAsia="en-GB"/>
        </w:rPr>
        <w:t>England</w:t>
      </w:r>
    </w:p>
    <w:p w14:paraId="3F14BF48" w14:textId="7B3B3E49" w:rsidR="0084655D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292B">
        <w:rPr>
          <w:rFonts w:ascii="Arial" w:eastAsia="Times New Roman" w:hAnsi="Arial" w:cs="Arial"/>
          <w:lang w:eastAsia="en-GB"/>
        </w:rPr>
        <w:t>S36 4GS</w:t>
      </w:r>
    </w:p>
    <w:p w14:paraId="2AD1651E" w14:textId="77777777" w:rsidR="00F0292B" w:rsidRPr="0084655D" w:rsidRDefault="00F0292B" w:rsidP="00F0292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A031847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40F9B">
        <w:rPr>
          <w:rFonts w:ascii="Arial" w:eastAsia="Times New Roman" w:hAnsi="Arial" w:cs="Arial"/>
          <w:lang w:eastAsia="en-GB"/>
        </w:rPr>
        <w:t>[REDACTED]</w:t>
      </w:r>
    </w:p>
    <w:p w14:paraId="4CF15C07" w14:textId="77777777" w:rsidR="00D40F9B" w:rsidRDefault="00F0292B" w:rsidP="00D40F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0292B">
        <w:rPr>
          <w:rFonts w:ascii="Arial" w:eastAsia="Times New Roman" w:hAnsi="Arial" w:cs="Arial"/>
          <w:lang w:eastAsia="en-GB"/>
        </w:rPr>
        <w:t xml:space="preserve">Email: </w:t>
      </w:r>
      <w:r w:rsidR="00D40F9B">
        <w:rPr>
          <w:rFonts w:ascii="Arial" w:eastAsia="Times New Roman" w:hAnsi="Arial" w:cs="Arial"/>
          <w:lang w:eastAsia="en-GB"/>
        </w:rPr>
        <w:t>[REDACTED]</w:t>
      </w:r>
    </w:p>
    <w:p w14:paraId="327A64CE" w14:textId="421223BA" w:rsidR="00F0292B" w:rsidRPr="00F0292B" w:rsidRDefault="00F029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2D4D7A54" w:rsidR="0084655D" w:rsidRPr="0084655D" w:rsidRDefault="004D3FBE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A90411">
        <w:rPr>
          <w:rFonts w:ascii="Arial" w:eastAsia="Times New Roman" w:hAnsi="Arial" w:cs="Arial"/>
        </w:rPr>
        <w:t>Wednesday 12</w:t>
      </w:r>
      <w:r w:rsidR="00A90411" w:rsidRPr="00A90411">
        <w:rPr>
          <w:rFonts w:ascii="Arial" w:eastAsia="Times New Roman" w:hAnsi="Arial" w:cs="Arial"/>
          <w:vertAlign w:val="superscript"/>
        </w:rPr>
        <w:t>th</w:t>
      </w:r>
      <w:r w:rsidR="00A9041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May 2021</w:t>
      </w:r>
    </w:p>
    <w:p w14:paraId="7C71F5A6" w14:textId="214A370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D3FBE">
        <w:rPr>
          <w:rFonts w:ascii="Arial" w:eastAsia="Times New Roman" w:hAnsi="Arial" w:cs="Arial"/>
        </w:rPr>
        <w:t>ref:</w:t>
      </w:r>
      <w:r w:rsidR="00F0292B">
        <w:rPr>
          <w:rFonts w:ascii="Arial" w:eastAsia="Times New Roman" w:hAnsi="Arial" w:cs="Arial"/>
        </w:rPr>
        <w:t xml:space="preserve"> </w:t>
      </w:r>
      <w:r w:rsidR="00F0292B" w:rsidRPr="00F0292B">
        <w:rPr>
          <w:rFonts w:ascii="Arial" w:eastAsia="Times New Roman" w:hAnsi="Arial" w:cs="Arial"/>
        </w:rPr>
        <w:t>CCVC21A01</w:t>
      </w:r>
    </w:p>
    <w:p w14:paraId="3AE9D764" w14:textId="349230FE" w:rsidR="0084655D" w:rsidRPr="00D40F9B" w:rsidRDefault="00F0292B" w:rsidP="00D40F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D40F9B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80A9DE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4D3F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4D3FBE" w:rsidRPr="004D3F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Vehicle Conversion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6D0AD3A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D3FBE">
        <w:rPr>
          <w:rFonts w:ascii="Arial" w:hAnsi="Arial" w:cs="Arial"/>
          <w:color w:val="auto"/>
          <w:sz w:val="22"/>
          <w:szCs w:val="22"/>
        </w:rPr>
        <w:t>bove Procurement, on behalf of 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4D3FBE">
        <w:rPr>
          <w:rFonts w:ascii="Arial" w:hAnsi="Arial" w:cs="Arial"/>
          <w:sz w:val="22"/>
          <w:szCs w:val="22"/>
        </w:rPr>
        <w:t xml:space="preserve">the </w:t>
      </w:r>
      <w:r w:rsidR="007F7964" w:rsidRPr="004D3FBE">
        <w:rPr>
          <w:rFonts w:ascii="Arial" w:hAnsi="Arial" w:cs="Arial"/>
          <w:sz w:val="22"/>
          <w:szCs w:val="22"/>
        </w:rPr>
        <w:t>“</w:t>
      </w:r>
      <w:r w:rsidR="00CC15AD" w:rsidRPr="004D3FBE">
        <w:rPr>
          <w:rFonts w:ascii="Arial" w:hAnsi="Arial" w:cs="Arial"/>
          <w:sz w:val="22"/>
          <w:szCs w:val="22"/>
        </w:rPr>
        <w:t>Authority</w:t>
      </w:r>
      <w:r w:rsidR="007F7964" w:rsidRPr="004D3FBE">
        <w:rPr>
          <w:rFonts w:ascii="Arial" w:hAnsi="Arial" w:cs="Arial"/>
          <w:sz w:val="22"/>
          <w:szCs w:val="22"/>
        </w:rPr>
        <w:t>”</w:t>
      </w:r>
      <w:r w:rsidRPr="004D3FBE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4D3FBE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4D3FBE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The attached </w:t>
      </w:r>
      <w:r w:rsidR="003206F0" w:rsidRPr="004D3FBE">
        <w:rPr>
          <w:rFonts w:ascii="Arial" w:eastAsiaTheme="minorEastAsia" w:hAnsi="Arial" w:cs="Arial"/>
        </w:rPr>
        <w:t>appendix provides</w:t>
      </w:r>
      <w:r w:rsidRPr="004D3FBE">
        <w:rPr>
          <w:rFonts w:ascii="Arial" w:eastAsiaTheme="minorEastAsia" w:hAnsi="Arial" w:cs="Arial"/>
        </w:rPr>
        <w:t xml:space="preserve"> deta</w:t>
      </w:r>
      <w:r w:rsidR="00AE4134" w:rsidRPr="004D3FBE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4D3F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24DE998" w14:textId="55F5951C" w:rsidR="0064480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The </w:t>
      </w:r>
      <w:r w:rsidR="003206F0" w:rsidRPr="004D3FBE">
        <w:rPr>
          <w:rFonts w:ascii="Arial" w:eastAsiaTheme="minorEastAsia" w:hAnsi="Arial" w:cs="Arial"/>
        </w:rPr>
        <w:t xml:space="preserve">call-off </w:t>
      </w:r>
      <w:r w:rsidR="004D3FBE" w:rsidRPr="004D3FBE">
        <w:rPr>
          <w:rFonts w:ascii="Arial" w:eastAsiaTheme="minorEastAsia" w:hAnsi="Arial" w:cs="Arial"/>
        </w:rPr>
        <w:t xml:space="preserve">contract shall commence </w:t>
      </w:r>
      <w:r w:rsidR="00A90411">
        <w:rPr>
          <w:rFonts w:ascii="Arial" w:eastAsiaTheme="minorEastAsia" w:hAnsi="Arial" w:cs="Arial"/>
        </w:rPr>
        <w:t>Thursday 13</w:t>
      </w:r>
      <w:r w:rsidR="00666387" w:rsidRPr="00A90411">
        <w:rPr>
          <w:rFonts w:ascii="Arial" w:eastAsiaTheme="minorEastAsia" w:hAnsi="Arial" w:cs="Arial"/>
          <w:vertAlign w:val="superscript"/>
        </w:rPr>
        <w:t>th</w:t>
      </w:r>
      <w:r w:rsidR="00666387">
        <w:rPr>
          <w:rFonts w:ascii="Arial" w:eastAsiaTheme="minorEastAsia" w:hAnsi="Arial" w:cs="Arial"/>
        </w:rPr>
        <w:t xml:space="preserve"> </w:t>
      </w:r>
      <w:r w:rsidR="00666387" w:rsidRPr="004D3FBE">
        <w:rPr>
          <w:rFonts w:ascii="Arial" w:eastAsiaTheme="minorEastAsia" w:hAnsi="Arial" w:cs="Arial"/>
        </w:rPr>
        <w:t>May</w:t>
      </w:r>
      <w:r w:rsidR="004D3FBE" w:rsidRPr="004D3FBE">
        <w:rPr>
          <w:rFonts w:ascii="Arial" w:eastAsiaTheme="minorEastAsia" w:hAnsi="Arial" w:cs="Arial"/>
        </w:rPr>
        <w:t xml:space="preserve"> 2021 </w:t>
      </w:r>
      <w:r w:rsidR="003047BD" w:rsidRPr="004D3FBE">
        <w:rPr>
          <w:rFonts w:ascii="Arial" w:eastAsiaTheme="minorEastAsia" w:hAnsi="Arial" w:cs="Arial"/>
        </w:rPr>
        <w:t xml:space="preserve">and </w:t>
      </w:r>
      <w:r w:rsidR="004D3FBE" w:rsidRPr="004D3FBE">
        <w:rPr>
          <w:rFonts w:ascii="Arial" w:eastAsiaTheme="minorEastAsia" w:hAnsi="Arial" w:cs="Arial"/>
        </w:rPr>
        <w:t xml:space="preserve">the Expiry Date will be </w:t>
      </w:r>
      <w:r w:rsidR="00666387">
        <w:rPr>
          <w:rFonts w:ascii="Arial" w:eastAsiaTheme="minorEastAsia" w:hAnsi="Arial" w:cs="Arial"/>
        </w:rPr>
        <w:t>Friday</w:t>
      </w:r>
      <w:r w:rsidR="00A90411">
        <w:rPr>
          <w:rFonts w:ascii="Arial" w:eastAsiaTheme="minorEastAsia" w:hAnsi="Arial" w:cs="Arial"/>
        </w:rPr>
        <w:t xml:space="preserve"> 12</w:t>
      </w:r>
      <w:r w:rsidR="00A90411" w:rsidRPr="00A90411">
        <w:rPr>
          <w:rFonts w:ascii="Arial" w:eastAsiaTheme="minorEastAsia" w:hAnsi="Arial" w:cs="Arial"/>
          <w:vertAlign w:val="superscript"/>
        </w:rPr>
        <w:t>th</w:t>
      </w:r>
      <w:r w:rsidR="004D3FBE" w:rsidRPr="004D3FBE">
        <w:rPr>
          <w:rFonts w:ascii="Arial" w:eastAsiaTheme="minorEastAsia" w:hAnsi="Arial" w:cs="Arial"/>
        </w:rPr>
        <w:t xml:space="preserve"> May 202</w:t>
      </w:r>
      <w:r w:rsidR="00666387">
        <w:rPr>
          <w:rFonts w:ascii="Arial" w:eastAsiaTheme="minorEastAsia" w:hAnsi="Arial" w:cs="Arial"/>
        </w:rPr>
        <w:t>3</w:t>
      </w:r>
      <w:r w:rsidR="005A3515" w:rsidRPr="004D3FBE">
        <w:rPr>
          <w:rFonts w:ascii="Arial" w:eastAsiaTheme="minorEastAsia" w:hAnsi="Arial" w:cs="Arial"/>
        </w:rPr>
        <w:t xml:space="preserve">. </w:t>
      </w:r>
      <w:r w:rsidR="004D3FBE" w:rsidRPr="004D3FBE">
        <w:rPr>
          <w:rFonts w:ascii="Arial" w:eastAsiaTheme="minorEastAsia" w:hAnsi="Arial" w:cs="Arial"/>
        </w:rPr>
        <w:t>There is no option to extend.</w:t>
      </w:r>
      <w:r w:rsidR="00E179A4">
        <w:rPr>
          <w:rFonts w:ascii="Arial" w:eastAsiaTheme="minorEastAsia" w:hAnsi="Arial" w:cs="Arial"/>
        </w:rPr>
        <w:t xml:space="preserve"> </w:t>
      </w:r>
      <w:r w:rsidR="00634B97">
        <w:rPr>
          <w:rFonts w:ascii="Arial" w:eastAsiaTheme="minorEastAsia" w:hAnsi="Arial" w:cs="Arial"/>
        </w:rPr>
        <w:t>As</w:t>
      </w:r>
      <w:r w:rsidR="00E179A4" w:rsidRPr="00E179A4">
        <w:rPr>
          <w:rFonts w:ascii="Arial" w:eastAsiaTheme="minorEastAsia" w:hAnsi="Arial" w:cs="Arial"/>
        </w:rPr>
        <w:t xml:space="preserve"> is a call-off Contract and as such volumes of work cannot be guaranteed</w:t>
      </w:r>
      <w:r w:rsidR="00E179A4">
        <w:rPr>
          <w:rFonts w:ascii="Arial" w:eastAsiaTheme="minorEastAsia" w:hAnsi="Arial" w:cs="Arial"/>
        </w:rPr>
        <w:t xml:space="preserve"> and the</w:t>
      </w:r>
      <w:r w:rsidR="004D3FBE" w:rsidRPr="004D3FBE">
        <w:rPr>
          <w:rFonts w:ascii="Arial" w:eastAsiaTheme="minorEastAsia" w:hAnsi="Arial" w:cs="Arial"/>
        </w:rPr>
        <w:t xml:space="preserve"> value of the </w:t>
      </w:r>
      <w:r w:rsidR="0064480B" w:rsidRPr="004D3FBE">
        <w:rPr>
          <w:rFonts w:ascii="Arial" w:eastAsiaTheme="minorEastAsia" w:hAnsi="Arial" w:cs="Arial"/>
        </w:rPr>
        <w:t>Contract shall</w:t>
      </w:r>
      <w:r w:rsidR="00B37003">
        <w:rPr>
          <w:rFonts w:ascii="Arial" w:eastAsiaTheme="minorEastAsia" w:hAnsi="Arial" w:cs="Arial"/>
        </w:rPr>
        <w:t xml:space="preserve"> not exceed</w:t>
      </w:r>
      <w:r w:rsidR="004D3FBE" w:rsidRPr="004D3FBE">
        <w:rPr>
          <w:rFonts w:ascii="Arial" w:eastAsiaTheme="minorEastAsia" w:hAnsi="Arial" w:cs="Arial"/>
        </w:rPr>
        <w:t xml:space="preserve"> </w:t>
      </w:r>
      <w:r w:rsidR="00EF70D5" w:rsidRPr="004D3FBE">
        <w:rPr>
          <w:rFonts w:ascii="Arial" w:eastAsiaTheme="minorEastAsia" w:hAnsi="Arial" w:cs="Arial"/>
        </w:rPr>
        <w:t>£</w:t>
      </w:r>
      <w:r w:rsidR="004D3FBE" w:rsidRPr="004D3FBE">
        <w:rPr>
          <w:rFonts w:ascii="Arial" w:eastAsiaTheme="minorEastAsia" w:hAnsi="Arial" w:cs="Arial"/>
        </w:rPr>
        <w:t>2,000,000.00 (ex VAT).</w:t>
      </w:r>
      <w:r w:rsidR="0064480B" w:rsidRPr="0064480B">
        <w:t xml:space="preserve"> </w:t>
      </w:r>
      <w:r w:rsidR="006302B9">
        <w:t xml:space="preserve"> </w:t>
      </w:r>
      <w:r w:rsidR="006302B9" w:rsidRPr="006302B9">
        <w:rPr>
          <w:rFonts w:ascii="Arial" w:hAnsi="Arial" w:cs="Arial"/>
        </w:rPr>
        <w:t xml:space="preserve"> A full break-down of the contract charges can be found at Annex 2 – “Contract Charges” of the Order Form and Contract Terms” document</w:t>
      </w:r>
      <w:r w:rsidR="0064480B" w:rsidRPr="006302B9">
        <w:rPr>
          <w:rFonts w:ascii="Arial" w:eastAsiaTheme="minorEastAsia" w:hAnsi="Arial" w:cs="Arial"/>
        </w:rPr>
        <w:tab/>
      </w:r>
    </w:p>
    <w:p w14:paraId="75328E86" w14:textId="77777777" w:rsidR="0064480B" w:rsidRDefault="0064480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223B34B" w:rsidR="00F25935" w:rsidRPr="004D3FBE" w:rsidRDefault="0064480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4480B">
        <w:rPr>
          <w:rFonts w:ascii="Arial" w:eastAsiaTheme="minorEastAsia" w:hAnsi="Arial" w:cs="Arial"/>
        </w:rPr>
        <w:t xml:space="preserve">There </w:t>
      </w:r>
      <w:r>
        <w:rPr>
          <w:rFonts w:ascii="Arial" w:eastAsiaTheme="minorEastAsia" w:hAnsi="Arial" w:cs="Arial"/>
        </w:rPr>
        <w:t>shal</w:t>
      </w:r>
      <w:r w:rsidRPr="0064480B">
        <w:rPr>
          <w:rFonts w:ascii="Arial" w:eastAsiaTheme="minorEastAsia" w:hAnsi="Arial" w:cs="Arial"/>
        </w:rPr>
        <w:t xml:space="preserve">l be two Contracts awarded for this requirement. Work will be allocated on a request-by-request basis, with </w:t>
      </w:r>
      <w:r>
        <w:rPr>
          <w:rFonts w:ascii="Arial" w:eastAsiaTheme="minorEastAsia" w:hAnsi="Arial" w:cs="Arial"/>
        </w:rPr>
        <w:t>your company will</w:t>
      </w:r>
      <w:r w:rsidRPr="0064480B">
        <w:rPr>
          <w:rFonts w:ascii="Arial" w:eastAsiaTheme="minorEastAsia" w:hAnsi="Arial" w:cs="Arial"/>
        </w:rPr>
        <w:t xml:space="preserve"> be selected on an equitable rotational basis.</w:t>
      </w:r>
      <w:r>
        <w:rPr>
          <w:rFonts w:ascii="Arial" w:eastAsiaTheme="minorEastAsia" w:hAnsi="Arial" w:cs="Arial"/>
        </w:rPr>
        <w:t xml:space="preserve">  As your bid ranked first in our evaluation, you will be engaged with first.  Further information on the rotation can be found at Annex </w:t>
      </w:r>
      <w:r w:rsidR="00D47C2C">
        <w:rPr>
          <w:rFonts w:ascii="Arial" w:eastAsiaTheme="minorEastAsia" w:hAnsi="Arial" w:cs="Arial"/>
        </w:rPr>
        <w:t>1 – “The Services of the “Order Form and Contract Terms” document.</w:t>
      </w:r>
    </w:p>
    <w:p w14:paraId="59757A52" w14:textId="5151C729" w:rsidR="00F25935" w:rsidRPr="004D3FBE" w:rsidRDefault="0064480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.</w:t>
      </w:r>
    </w:p>
    <w:p w14:paraId="0AE2825F" w14:textId="66A05D52" w:rsidR="00785C69" w:rsidRPr="004D3F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This procurement </w:t>
      </w:r>
      <w:r w:rsidR="003047BD" w:rsidRPr="004D3FBE">
        <w:rPr>
          <w:rFonts w:ascii="Arial" w:eastAsiaTheme="minorEastAsia" w:hAnsi="Arial" w:cs="Arial"/>
        </w:rPr>
        <w:t xml:space="preserve">activity </w:t>
      </w:r>
      <w:r w:rsidRPr="004D3FBE">
        <w:rPr>
          <w:rFonts w:ascii="Arial" w:eastAsiaTheme="minorEastAsia" w:hAnsi="Arial" w:cs="Arial"/>
        </w:rPr>
        <w:t xml:space="preserve">was a </w:t>
      </w:r>
      <w:r w:rsidR="004D3FBE" w:rsidRPr="004D3FBE">
        <w:rPr>
          <w:rFonts w:ascii="Arial" w:eastAsiaTheme="minorEastAsia" w:hAnsi="Arial" w:cs="Arial"/>
        </w:rPr>
        <w:t>Call Off</w:t>
      </w:r>
      <w:r w:rsidR="00AE4134" w:rsidRPr="004D3FBE">
        <w:rPr>
          <w:rFonts w:ascii="Arial" w:eastAsiaTheme="minorEastAsia" w:hAnsi="Arial" w:cs="Arial"/>
        </w:rPr>
        <w:t xml:space="preserve"> under Commercial Agreement</w:t>
      </w:r>
      <w:r w:rsidRPr="004D3FBE">
        <w:rPr>
          <w:rFonts w:ascii="Arial" w:eastAsiaTheme="minorEastAsia" w:hAnsi="Arial" w:cs="Arial"/>
        </w:rPr>
        <w:t xml:space="preserve"> </w:t>
      </w:r>
      <w:r w:rsidR="004D3FBE" w:rsidRPr="004D3FBE">
        <w:rPr>
          <w:rFonts w:ascii="Arial" w:hAnsi="Arial" w:cs="Arial"/>
          <w:color w:val="000000"/>
        </w:rPr>
        <w:t>RM3814 – Vehicle Conversion Services</w:t>
      </w:r>
      <w:r w:rsidRPr="004D3FBE">
        <w:rPr>
          <w:rFonts w:ascii="Arial" w:eastAsiaTheme="minorEastAsia" w:hAnsi="Arial" w:cs="Arial"/>
        </w:rPr>
        <w:t xml:space="preserve"> and the </w:t>
      </w:r>
      <w:r w:rsidR="00AE4134" w:rsidRPr="004D3FBE">
        <w:rPr>
          <w:rFonts w:ascii="Arial" w:eastAsiaTheme="minorEastAsia" w:hAnsi="Arial" w:cs="Arial"/>
        </w:rPr>
        <w:t>Commercial Agreement</w:t>
      </w:r>
      <w:r w:rsidRPr="004D3FBE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4D3FBE">
        <w:rPr>
          <w:rFonts w:ascii="Arial" w:eastAsiaTheme="minorEastAsia" w:hAnsi="Arial" w:cs="Arial"/>
        </w:rPr>
        <w:t>Award L</w:t>
      </w:r>
      <w:r w:rsidRPr="004D3FBE">
        <w:rPr>
          <w:rFonts w:ascii="Arial" w:eastAsiaTheme="minorEastAsia" w:hAnsi="Arial" w:cs="Arial"/>
        </w:rPr>
        <w:t>etter and include</w:t>
      </w:r>
      <w:r w:rsidR="008206C0" w:rsidRPr="004D3FBE">
        <w:rPr>
          <w:rFonts w:ascii="Arial" w:eastAsiaTheme="minorEastAsia" w:hAnsi="Arial" w:cs="Arial"/>
        </w:rPr>
        <w:t>s</w:t>
      </w:r>
      <w:r w:rsidRPr="004D3FBE">
        <w:rPr>
          <w:rFonts w:ascii="Arial" w:eastAsiaTheme="minorEastAsia" w:hAnsi="Arial" w:cs="Arial"/>
        </w:rPr>
        <w:t xml:space="preserve"> th</w:t>
      </w:r>
      <w:r w:rsidR="003047BD" w:rsidRPr="004D3FBE">
        <w:rPr>
          <w:rFonts w:ascii="Arial" w:eastAsiaTheme="minorEastAsia" w:hAnsi="Arial" w:cs="Arial"/>
        </w:rPr>
        <w:t>ose</w:t>
      </w:r>
      <w:r w:rsidRPr="004D3FBE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4D3FBE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01B988D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>Please print and sign a copy</w:t>
      </w:r>
      <w:r w:rsidR="00AE4134" w:rsidRPr="004D3FBE">
        <w:rPr>
          <w:rFonts w:ascii="Arial" w:eastAsiaTheme="minorEastAsia" w:hAnsi="Arial" w:cs="Arial"/>
        </w:rPr>
        <w:t xml:space="preserve"> of this letter</w:t>
      </w:r>
      <w:r w:rsidRPr="004D3FBE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4D3FBE">
        <w:rPr>
          <w:rFonts w:ascii="Arial" w:eastAsiaTheme="minorEastAsia" w:hAnsi="Arial" w:cs="Arial"/>
        </w:rPr>
        <w:t xml:space="preserve"> by</w:t>
      </w:r>
      <w:r w:rsidR="00EF70D5" w:rsidRPr="004D3FBE">
        <w:rPr>
          <w:rFonts w:ascii="Arial" w:eastAsiaTheme="minorEastAsia" w:hAnsi="Arial" w:cs="Arial"/>
        </w:rPr>
        <w:t xml:space="preserve"> </w:t>
      </w:r>
      <w:r w:rsidR="004D3FBE" w:rsidRPr="004D3FBE">
        <w:rPr>
          <w:rFonts w:ascii="Arial" w:eastAsiaTheme="minorEastAsia" w:hAnsi="Arial" w:cs="Arial"/>
        </w:rPr>
        <w:t>17:00 h</w:t>
      </w:r>
      <w:r w:rsidR="00A90411">
        <w:rPr>
          <w:rFonts w:ascii="Arial" w:eastAsiaTheme="minorEastAsia" w:hAnsi="Arial" w:cs="Arial"/>
        </w:rPr>
        <w:t>ours BST</w:t>
      </w:r>
      <w:r w:rsidR="004D3FBE" w:rsidRPr="004D3FBE">
        <w:rPr>
          <w:rFonts w:ascii="Arial" w:eastAsiaTheme="minorEastAsia" w:hAnsi="Arial" w:cs="Arial"/>
        </w:rPr>
        <w:t xml:space="preserve"> </w:t>
      </w:r>
      <w:r w:rsidR="00A90411">
        <w:rPr>
          <w:rFonts w:ascii="Arial" w:eastAsiaTheme="minorEastAsia" w:hAnsi="Arial" w:cs="Arial"/>
        </w:rPr>
        <w:t>Wednesday 12</w:t>
      </w:r>
      <w:r w:rsidR="00A90411" w:rsidRPr="00A90411">
        <w:rPr>
          <w:rFonts w:ascii="Arial" w:eastAsiaTheme="minorEastAsia" w:hAnsi="Arial" w:cs="Arial"/>
          <w:vertAlign w:val="superscript"/>
        </w:rPr>
        <w:t>th</w:t>
      </w:r>
      <w:r w:rsidR="004D3FBE" w:rsidRPr="004D3FBE">
        <w:rPr>
          <w:rFonts w:ascii="Arial" w:eastAsiaTheme="minorEastAsia" w:hAnsi="Arial" w:cs="Arial"/>
        </w:rPr>
        <w:t xml:space="preserve"> May 2021</w:t>
      </w:r>
      <w:r w:rsidR="00AE4134" w:rsidRPr="004D3FBE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4D3FBE" w:rsidRPr="004D3FBE">
        <w:rPr>
          <w:rFonts w:ascii="Arial" w:eastAsiaTheme="minorEastAsia" w:hAnsi="Arial" w:cs="Arial"/>
        </w:rPr>
        <w:t>he signed contract is received.</w:t>
      </w:r>
    </w:p>
    <w:p w14:paraId="4DB82B32" w14:textId="77777777" w:rsidR="00A90411" w:rsidRPr="004D3FBE" w:rsidRDefault="00A90411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4D3FBE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D3FBE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4D3FBE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4D3FBE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4D3FBE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4D3FBE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3EA21A7D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DF09DF" w14:textId="77777777" w:rsidR="00D47C2C" w:rsidRPr="004D3FBE" w:rsidRDefault="00D47C2C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D5DEC11" w:rsidR="0084655D" w:rsidRDefault="004D3FB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D3FBE">
        <w:rPr>
          <w:rFonts w:ascii="Arial" w:eastAsia="Times New Roman" w:hAnsi="Arial" w:cs="Arial"/>
          <w:lang w:eastAsia="en-GB"/>
        </w:rPr>
        <w:t>Yours sincerely</w:t>
      </w:r>
      <w:r w:rsidR="0084655D" w:rsidRPr="004D3FBE">
        <w:rPr>
          <w:rFonts w:ascii="Arial" w:eastAsia="Times New Roman" w:hAnsi="Arial" w:cs="Arial"/>
          <w:lang w:eastAsia="en-GB"/>
        </w:rPr>
        <w:t>,</w:t>
      </w:r>
    </w:p>
    <w:p w14:paraId="676E4C79" w14:textId="77777777" w:rsidR="00D40F9B" w:rsidRDefault="00D40F9B" w:rsidP="00D40F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7F12DBF7" w14:textId="152EB726" w:rsidR="00A90411" w:rsidRPr="004D3FBE" w:rsidRDefault="00A9041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2" w:name="_GoBack"/>
      <w:bookmarkEnd w:id="2"/>
      <w:r w:rsidRPr="00A90411">
        <w:rPr>
          <w:rFonts w:ascii="Arial" w:eastAsia="Times New Roman" w:hAnsi="Arial" w:cs="Arial"/>
          <w:lang w:eastAsia="en-GB"/>
        </w:rPr>
        <w:t>Signed for and on behalf of Home Office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5812"/>
      </w:tblGrid>
      <w:tr w:rsidR="0084655D" w:rsidRPr="004D3FBE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D22FC2D" w:rsidR="0084655D" w:rsidRPr="004D3FBE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A90411" w:rsidRPr="004D3FBE" w14:paraId="706B5E0D" w14:textId="77777777" w:rsidTr="00770272">
        <w:trPr>
          <w:gridAfter w:val="1"/>
          <w:wAfter w:w="5812" w:type="dxa"/>
        </w:trPr>
        <w:tc>
          <w:tcPr>
            <w:tcW w:w="2936" w:type="dxa"/>
          </w:tcPr>
          <w:p w14:paraId="3463B6DF" w14:textId="77777777" w:rsidR="00A90411" w:rsidRPr="004D3FBE" w:rsidRDefault="00A90411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A90411" w:rsidRPr="004D3FBE" w14:paraId="095CB4D8" w14:textId="77777777" w:rsidTr="00770272">
        <w:trPr>
          <w:gridAfter w:val="1"/>
          <w:wAfter w:w="5812" w:type="dxa"/>
        </w:trPr>
        <w:tc>
          <w:tcPr>
            <w:tcW w:w="2936" w:type="dxa"/>
          </w:tcPr>
          <w:p w14:paraId="4C202C9F" w14:textId="77777777" w:rsidR="00A90411" w:rsidRPr="004D3FBE" w:rsidRDefault="00A9041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A90411" w:rsidRPr="0084655D" w14:paraId="5A21DA06" w14:textId="77777777" w:rsidTr="00770272">
        <w:trPr>
          <w:gridAfter w:val="1"/>
          <w:wAfter w:w="5812" w:type="dxa"/>
        </w:trPr>
        <w:tc>
          <w:tcPr>
            <w:tcW w:w="2936" w:type="dxa"/>
          </w:tcPr>
          <w:p w14:paraId="41F47463" w14:textId="77777777" w:rsidR="00A90411" w:rsidRPr="0084655D" w:rsidRDefault="00A9041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412EF" w14:textId="77777777" w:rsidR="00B45B21" w:rsidRDefault="00B45B21" w:rsidP="0071513A">
      <w:pPr>
        <w:spacing w:after="0" w:line="240" w:lineRule="auto"/>
      </w:pPr>
      <w:r>
        <w:separator/>
      </w:r>
    </w:p>
  </w:endnote>
  <w:endnote w:type="continuationSeparator" w:id="0">
    <w:p w14:paraId="374E77F7" w14:textId="77777777" w:rsidR="00B45B21" w:rsidRDefault="00B45B21" w:rsidP="0071513A">
      <w:pPr>
        <w:spacing w:after="0" w:line="240" w:lineRule="auto"/>
      </w:pPr>
      <w:r>
        <w:continuationSeparator/>
      </w:r>
    </w:p>
  </w:endnote>
  <w:endnote w:type="continuationNotice" w:id="1">
    <w:p w14:paraId="06F77C8B" w14:textId="77777777" w:rsidR="00B45B21" w:rsidRDefault="00B45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E179A4" w:rsidRDefault="00E179A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E179A4" w:rsidRDefault="00E179A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E179A4" w:rsidRDefault="00E179A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77777777" w:rsidR="00E179A4" w:rsidRPr="00F00F8A" w:rsidRDefault="00B45B2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79A4" w:rsidRPr="00F00F8A">
          <w:rPr>
            <w:rFonts w:ascii="Arial" w:hAnsi="Arial" w:cs="Arial"/>
            <w:sz w:val="20"/>
            <w:szCs w:val="20"/>
          </w:rPr>
          <w:fldChar w:fldCharType="begin"/>
        </w:r>
        <w:r w:rsidR="00E179A4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179A4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179A4">
          <w:rPr>
            <w:rFonts w:ascii="Arial" w:hAnsi="Arial" w:cs="Arial"/>
            <w:noProof/>
            <w:sz w:val="20"/>
            <w:szCs w:val="20"/>
          </w:rPr>
          <w:t>2</w:t>
        </w:r>
        <w:r w:rsidR="00E179A4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179A4" w:rsidRDefault="00E1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794C8" w14:textId="77777777" w:rsidR="00B45B21" w:rsidRDefault="00B45B21" w:rsidP="0071513A">
      <w:pPr>
        <w:spacing w:after="0" w:line="240" w:lineRule="auto"/>
      </w:pPr>
      <w:r>
        <w:separator/>
      </w:r>
    </w:p>
  </w:footnote>
  <w:footnote w:type="continuationSeparator" w:id="0">
    <w:p w14:paraId="203D2E50" w14:textId="77777777" w:rsidR="00B45B21" w:rsidRDefault="00B45B21" w:rsidP="0071513A">
      <w:pPr>
        <w:spacing w:after="0" w:line="240" w:lineRule="auto"/>
      </w:pPr>
      <w:r>
        <w:continuationSeparator/>
      </w:r>
    </w:p>
  </w:footnote>
  <w:footnote w:type="continuationNotice" w:id="1">
    <w:p w14:paraId="6E20E0CC" w14:textId="77777777" w:rsidR="00B45B21" w:rsidRDefault="00B45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179A4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179A4" w:rsidRPr="0071513A" w:rsidRDefault="00E179A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179A4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179A4" w:rsidRPr="0071513A" w:rsidRDefault="00E179A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179A4" w:rsidRPr="0071513A" w:rsidRDefault="00E179A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179A4" w:rsidRPr="0071513A" w:rsidRDefault="00E179A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179A4" w:rsidRDefault="00E179A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179A4" w:rsidRDefault="00E179A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179A4" w:rsidRPr="0071513A" w:rsidRDefault="00E179A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179A4" w:rsidRPr="006035D2" w:rsidRDefault="00E179A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179A4" w:rsidRPr="006035D2" w:rsidRDefault="00E179A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 w:rsidRPr="006035D2"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5BD0ADE4" w14:textId="057C2B2A" w:rsidR="00E179A4" w:rsidRPr="006035D2" w:rsidRDefault="00E179A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  <w:proofErr w:type="gramEnd"/>
        </w:p>
        <w:p w14:paraId="6FABD832" w14:textId="77777777" w:rsidR="00E179A4" w:rsidRPr="006035D2" w:rsidRDefault="00E179A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179A4" w:rsidRPr="006035D2" w:rsidRDefault="00B45B2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179A4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179A4" w:rsidRDefault="00E179A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1D73AA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D3FBE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302B9"/>
    <w:rsid w:val="00634B97"/>
    <w:rsid w:val="0064480B"/>
    <w:rsid w:val="0066537B"/>
    <w:rsid w:val="00666387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90411"/>
    <w:rsid w:val="00AC6F3D"/>
    <w:rsid w:val="00AD0B6C"/>
    <w:rsid w:val="00AE4134"/>
    <w:rsid w:val="00B075D4"/>
    <w:rsid w:val="00B37003"/>
    <w:rsid w:val="00B45B21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0F9B"/>
    <w:rsid w:val="00D47985"/>
    <w:rsid w:val="00D47C2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179A4"/>
    <w:rsid w:val="00E2224D"/>
    <w:rsid w:val="00E25271"/>
    <w:rsid w:val="00E26C67"/>
    <w:rsid w:val="00E90806"/>
    <w:rsid w:val="00E93CCE"/>
    <w:rsid w:val="00EC3DA1"/>
    <w:rsid w:val="00EF70D5"/>
    <w:rsid w:val="00F00F8A"/>
    <w:rsid w:val="00F0292B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2021-06-16T10:08:00Z</dcterms:created>
  <dcterms:modified xsi:type="dcterms:W3CDTF">2021-06-16T10:08:00Z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