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7D5DF" w14:textId="31267912" w:rsidR="00D219B7" w:rsidRDefault="0092112A" w:rsidP="002C7620">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40AD4482" wp14:editId="15DB8738">
                <wp:simplePos x="0" y="0"/>
                <wp:positionH relativeFrom="margin">
                  <wp:posOffset>-44450</wp:posOffset>
                </wp:positionH>
                <wp:positionV relativeFrom="page">
                  <wp:posOffset>1949450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4B01CD4D" w14:textId="5C891F47" w:rsidR="004E4AC8" w:rsidRPr="00F84505" w:rsidRDefault="004E4AC8" w:rsidP="0092112A">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AD4482" id="_x0000_t202" coordsize="21600,21600" o:spt="202" path="m,l,21600r21600,l21600,xe">
                <v:stroke joinstyle="miter"/>
                <v:path gradientshapeok="t" o:connecttype="rect"/>
              </v:shapetype>
              <v:shape id="Text Box 2" o:spid="_x0000_s1026" type="#_x0000_t202" style="position:absolute;margin-left:-3.5pt;margin-top:153.5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" filled="f" stroked="f">
                <v:textbox inset="1mm">
                  <w:txbxContent>
                    <w:p w14:paraId="4B01CD4D" w14:textId="5C891F47" w:rsidR="004E4AC8" w:rsidRPr="00F84505" w:rsidRDefault="004E4AC8" w:rsidP="0092112A">
                      <w:pPr>
                        <w:rPr>
                          <w:rFonts w:ascii="Arial" w:hAnsi="Arial" w:cs="Arial"/>
                          <w:i/>
                          <w:sz w:val="14"/>
                          <w:szCs w:val="14"/>
                        </w:rPr>
                      </w:pPr>
                    </w:p>
                  </w:txbxContent>
                </v:textbox>
                <w10:wrap type="through" anchorx="margin" anchory="page"/>
              </v:shape>
            </w:pict>
          </mc:Fallback>
        </mc:AlternateContent>
      </w:r>
      <w:r>
        <w:rPr>
          <w:noProof/>
        </w:rPr>
        <w:drawing>
          <wp:inline distT="0" distB="0" distL="0" distR="0" wp14:anchorId="384BFBD3" wp14:editId="56089CA0">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4EDE092C" w14:textId="05C351D1" w:rsidR="00D219B7" w:rsidRDefault="00D219B7" w:rsidP="002C7620">
      <w:pPr>
        <w:pStyle w:val="Covertitle"/>
      </w:pPr>
    </w:p>
    <w:p w14:paraId="02B8792B" w14:textId="4880803F" w:rsidR="00BA4F54" w:rsidRDefault="00BA4F54" w:rsidP="002C7620">
      <w:pPr>
        <w:pStyle w:val="Covertitle"/>
      </w:pPr>
    </w:p>
    <w:p w14:paraId="7A0D13E0" w14:textId="77777777" w:rsidR="00BA4F54" w:rsidRDefault="00BA4F54" w:rsidP="002C7620">
      <w:pPr>
        <w:pStyle w:val="Covertitle"/>
      </w:pPr>
    </w:p>
    <w:p w14:paraId="48559863" w14:textId="77777777" w:rsidR="00527C67" w:rsidRDefault="00527C67" w:rsidP="00FA7A0D">
      <w:pPr>
        <w:pStyle w:val="Covertitle"/>
        <w:rPr>
          <w:sz w:val="48"/>
          <w:szCs w:val="48"/>
        </w:rPr>
      </w:pPr>
    </w:p>
    <w:p w14:paraId="71C38512" w14:textId="2B6B69A8" w:rsidR="004C3610" w:rsidRDefault="004C3610" w:rsidP="00FA7A0D">
      <w:pPr>
        <w:pStyle w:val="Covertitle"/>
        <w:rPr>
          <w:sz w:val="48"/>
          <w:szCs w:val="48"/>
        </w:rPr>
      </w:pPr>
      <w:r>
        <w:rPr>
          <w:sz w:val="48"/>
          <w:szCs w:val="48"/>
        </w:rPr>
        <w:t>Structure review support</w:t>
      </w:r>
    </w:p>
    <w:p w14:paraId="2649DA34" w14:textId="565ABAF7" w:rsidR="00FA7A0D" w:rsidRDefault="0FBEC851" w:rsidP="00FA7A0D">
      <w:pPr>
        <w:pStyle w:val="Covertitle"/>
        <w:rPr>
          <w:sz w:val="48"/>
          <w:szCs w:val="48"/>
        </w:rPr>
      </w:pPr>
      <w:r w:rsidRPr="000B3F91">
        <w:rPr>
          <w:sz w:val="48"/>
          <w:szCs w:val="48"/>
        </w:rPr>
        <w:t>Invitation to Tender</w:t>
      </w:r>
    </w:p>
    <w:p w14:paraId="29AFADCB" w14:textId="77777777" w:rsidR="003A4807" w:rsidRDefault="003A4807" w:rsidP="00FA7A0D">
      <w:pPr>
        <w:pStyle w:val="Covertitle"/>
        <w:rPr>
          <w:rFonts w:eastAsia="Arial" w:cs="Arial"/>
          <w:sz w:val="28"/>
          <w:szCs w:val="28"/>
        </w:rPr>
      </w:pPr>
    </w:p>
    <w:p w14:paraId="7FB5432B" w14:textId="72F8FD98" w:rsidR="00A94D66" w:rsidRDefault="00C96442" w:rsidP="00FA7A0D">
      <w:pPr>
        <w:pStyle w:val="Covertitle"/>
        <w:rPr>
          <w:rFonts w:eastAsia="Arial" w:cs="Arial"/>
          <w:sz w:val="28"/>
          <w:szCs w:val="28"/>
        </w:rPr>
      </w:pPr>
      <w:r>
        <w:rPr>
          <w:rFonts w:eastAsia="Arial" w:cs="Arial"/>
          <w:sz w:val="28"/>
          <w:szCs w:val="28"/>
        </w:rPr>
        <w:t>22</w:t>
      </w:r>
      <w:r w:rsidR="006867BD">
        <w:rPr>
          <w:rFonts w:eastAsia="Arial" w:cs="Arial"/>
          <w:sz w:val="28"/>
          <w:szCs w:val="28"/>
        </w:rPr>
        <w:t xml:space="preserve"> March </w:t>
      </w:r>
      <w:r w:rsidR="00EC42A5">
        <w:rPr>
          <w:rFonts w:eastAsia="Arial" w:cs="Arial"/>
          <w:sz w:val="28"/>
          <w:szCs w:val="28"/>
        </w:rPr>
        <w:t>202</w:t>
      </w:r>
      <w:r w:rsidR="00AA14E3">
        <w:rPr>
          <w:rFonts w:eastAsia="Arial" w:cs="Arial"/>
          <w:sz w:val="28"/>
          <w:szCs w:val="28"/>
        </w:rPr>
        <w:t>1</w:t>
      </w:r>
    </w:p>
    <w:p w14:paraId="7A351085" w14:textId="77777777" w:rsidR="00AA14E3" w:rsidRPr="00804099" w:rsidRDefault="00AA14E3" w:rsidP="00FA7A0D">
      <w:pPr>
        <w:pStyle w:val="Covertitle"/>
        <w:rPr>
          <w:rFonts w:eastAsia="Arial" w:cs="Arial"/>
          <w:sz w:val="28"/>
          <w:szCs w:val="28"/>
        </w:rPr>
      </w:pPr>
    </w:p>
    <w:p w14:paraId="67B2A397" w14:textId="77777777" w:rsidR="00804099" w:rsidRDefault="00804099" w:rsidP="00D219B7">
      <w:pPr>
        <w:pStyle w:val="Cover-sub-title"/>
        <w:spacing w:after="240"/>
      </w:pPr>
    </w:p>
    <w:p w14:paraId="29F5BAD7" w14:textId="77777777" w:rsidR="00804099" w:rsidRDefault="00804099" w:rsidP="00D219B7">
      <w:pPr>
        <w:pStyle w:val="Cover-sub-title"/>
        <w:spacing w:after="240"/>
      </w:pPr>
    </w:p>
    <w:p w14:paraId="4BA5401D" w14:textId="77777777" w:rsidR="00804099" w:rsidRDefault="00804099" w:rsidP="00D219B7">
      <w:pPr>
        <w:pStyle w:val="Cover-sub-title"/>
        <w:spacing w:after="240"/>
      </w:pPr>
    </w:p>
    <w:p w14:paraId="23F930B6" w14:textId="77777777" w:rsidR="00804099" w:rsidRDefault="00804099" w:rsidP="00D219B7">
      <w:pPr>
        <w:pStyle w:val="Cover-sub-title"/>
        <w:spacing w:after="240"/>
      </w:pPr>
    </w:p>
    <w:p w14:paraId="718CFD2B" w14:textId="77777777" w:rsidR="00804099" w:rsidRDefault="00804099" w:rsidP="00D219B7">
      <w:pPr>
        <w:pStyle w:val="Cover-sub-title"/>
        <w:spacing w:after="240"/>
      </w:pPr>
    </w:p>
    <w:p w14:paraId="1521BD8F" w14:textId="29CE7C8D" w:rsidR="00E6609E" w:rsidRDefault="00D219B7" w:rsidP="00D219B7">
      <w:pPr>
        <w:pStyle w:val="Cover-sub-title"/>
        <w:spacing w:after="240"/>
      </w:pPr>
      <w:r>
        <w:br w:type="page"/>
      </w:r>
    </w:p>
    <w:sdt>
      <w:sdtPr>
        <w:rPr>
          <w:rFonts w:ascii="Times New Roman" w:eastAsia="Times New Roman" w:hAnsi="Times New Roman" w:cs="Times New Roman"/>
          <w:color w:val="auto"/>
          <w:sz w:val="20"/>
          <w:szCs w:val="20"/>
          <w:lang w:val="en-GB" w:eastAsia="en-GB"/>
        </w:rPr>
        <w:id w:val="964706227"/>
        <w:docPartObj>
          <w:docPartGallery w:val="Table of Contents"/>
          <w:docPartUnique/>
        </w:docPartObj>
      </w:sdtPr>
      <w:sdtEndPr>
        <w:rPr>
          <w:b/>
          <w:bCs/>
          <w:noProof/>
        </w:rPr>
      </w:sdtEndPr>
      <w:sdtContent>
        <w:p w14:paraId="63BC38B9" w14:textId="0EBA50F5" w:rsidR="000200DA" w:rsidRPr="00AA14E3" w:rsidRDefault="000200DA">
          <w:pPr>
            <w:pStyle w:val="TOCHeading"/>
            <w:rPr>
              <w:rFonts w:ascii="Arial" w:hAnsi="Arial" w:cs="Arial"/>
              <w:b/>
              <w:bCs/>
              <w:color w:val="000000" w:themeColor="text1"/>
            </w:rPr>
          </w:pPr>
          <w:r w:rsidRPr="00AA14E3">
            <w:rPr>
              <w:rFonts w:ascii="Arial" w:hAnsi="Arial" w:cs="Arial"/>
              <w:b/>
              <w:bCs/>
              <w:color w:val="000000" w:themeColor="text1"/>
            </w:rPr>
            <w:t>Table of Contents</w:t>
          </w:r>
        </w:p>
        <w:p w14:paraId="12895F61" w14:textId="062022A4" w:rsidR="004F72CC" w:rsidRPr="00AA14E3" w:rsidRDefault="000200DA">
          <w:pPr>
            <w:pStyle w:val="TOC2"/>
            <w:rPr>
              <w:rFonts w:asciiTheme="minorHAnsi" w:eastAsiaTheme="minorEastAsia" w:hAnsiTheme="minorHAnsi" w:cstheme="minorBidi"/>
              <w:noProof/>
              <w:snapToGrid/>
            </w:rPr>
          </w:pPr>
          <w:r w:rsidRPr="00AA14E3">
            <w:fldChar w:fldCharType="begin"/>
          </w:r>
          <w:r w:rsidRPr="00AA14E3">
            <w:instrText xml:space="preserve"> TOC \o "1-3" \h \z \u </w:instrText>
          </w:r>
          <w:r w:rsidRPr="00AA14E3">
            <w:fldChar w:fldCharType="separate"/>
          </w:r>
          <w:hyperlink w:anchor="_Toc51668773" w:history="1">
            <w:r w:rsidR="004F72CC" w:rsidRPr="00AA14E3">
              <w:rPr>
                <w:rStyle w:val="Hyperlink"/>
                <w:noProof/>
              </w:rPr>
              <w:t>1.</w:t>
            </w:r>
            <w:r w:rsidR="004F72CC" w:rsidRPr="00AA14E3">
              <w:rPr>
                <w:rFonts w:asciiTheme="minorHAnsi" w:eastAsiaTheme="minorEastAsia" w:hAnsiTheme="minorHAnsi" w:cstheme="minorBidi"/>
                <w:noProof/>
                <w:snapToGrid/>
              </w:rPr>
              <w:tab/>
            </w:r>
            <w:r w:rsidR="004F72CC" w:rsidRPr="00AA14E3">
              <w:rPr>
                <w:rStyle w:val="Hyperlink"/>
                <w:noProof/>
              </w:rPr>
              <w:t>Introduction</w:t>
            </w:r>
            <w:r w:rsidR="004F72CC" w:rsidRPr="00AA14E3">
              <w:rPr>
                <w:noProof/>
                <w:webHidden/>
              </w:rPr>
              <w:tab/>
            </w:r>
            <w:r w:rsidR="004F72CC" w:rsidRPr="00AA14E3">
              <w:rPr>
                <w:noProof/>
                <w:webHidden/>
              </w:rPr>
              <w:fldChar w:fldCharType="begin"/>
            </w:r>
            <w:r w:rsidR="004F72CC" w:rsidRPr="00AA14E3">
              <w:rPr>
                <w:noProof/>
                <w:webHidden/>
              </w:rPr>
              <w:instrText xml:space="preserve"> PAGEREF _Toc51668773 \h </w:instrText>
            </w:r>
            <w:r w:rsidR="004F72CC" w:rsidRPr="00AA14E3">
              <w:rPr>
                <w:noProof/>
                <w:webHidden/>
              </w:rPr>
            </w:r>
            <w:r w:rsidR="004F72CC" w:rsidRPr="00AA14E3">
              <w:rPr>
                <w:noProof/>
                <w:webHidden/>
              </w:rPr>
              <w:fldChar w:fldCharType="separate"/>
            </w:r>
            <w:r w:rsidR="00AE0B6C">
              <w:rPr>
                <w:noProof/>
                <w:webHidden/>
              </w:rPr>
              <w:t>3</w:t>
            </w:r>
            <w:r w:rsidR="004F72CC" w:rsidRPr="00AA14E3">
              <w:rPr>
                <w:noProof/>
                <w:webHidden/>
              </w:rPr>
              <w:fldChar w:fldCharType="end"/>
            </w:r>
          </w:hyperlink>
        </w:p>
        <w:p w14:paraId="3B1CB90C" w14:textId="674D1E30" w:rsidR="004F72CC" w:rsidRPr="00AA14E3" w:rsidRDefault="000A7F0E">
          <w:pPr>
            <w:pStyle w:val="TOC2"/>
            <w:rPr>
              <w:rFonts w:asciiTheme="minorHAnsi" w:eastAsiaTheme="minorEastAsia" w:hAnsiTheme="minorHAnsi" w:cstheme="minorBidi"/>
              <w:noProof/>
              <w:snapToGrid/>
            </w:rPr>
          </w:pPr>
          <w:hyperlink w:anchor="_Toc51668774" w:history="1">
            <w:r w:rsidR="004F72CC" w:rsidRPr="00AA14E3">
              <w:rPr>
                <w:rStyle w:val="Hyperlink"/>
                <w:noProof/>
              </w:rPr>
              <w:t>2.</w:t>
            </w:r>
            <w:r w:rsidR="004F72CC" w:rsidRPr="00AA14E3">
              <w:rPr>
                <w:rFonts w:asciiTheme="minorHAnsi" w:eastAsiaTheme="minorEastAsia" w:hAnsiTheme="minorHAnsi" w:cstheme="minorBidi"/>
                <w:noProof/>
                <w:snapToGrid/>
              </w:rPr>
              <w:tab/>
            </w:r>
            <w:r w:rsidR="004F72CC" w:rsidRPr="00AA14E3">
              <w:rPr>
                <w:rStyle w:val="Hyperlink"/>
                <w:noProof/>
              </w:rPr>
              <w:t>The SSRO</w:t>
            </w:r>
            <w:r w:rsidR="004F72CC" w:rsidRPr="00AA14E3">
              <w:rPr>
                <w:noProof/>
                <w:webHidden/>
              </w:rPr>
              <w:tab/>
            </w:r>
            <w:r w:rsidR="004F72CC" w:rsidRPr="00AA14E3">
              <w:rPr>
                <w:noProof/>
                <w:webHidden/>
              </w:rPr>
              <w:fldChar w:fldCharType="begin"/>
            </w:r>
            <w:r w:rsidR="004F72CC" w:rsidRPr="00AA14E3">
              <w:rPr>
                <w:noProof/>
                <w:webHidden/>
              </w:rPr>
              <w:instrText xml:space="preserve"> PAGEREF _Toc51668774 \h </w:instrText>
            </w:r>
            <w:r w:rsidR="004F72CC" w:rsidRPr="00AA14E3">
              <w:rPr>
                <w:noProof/>
                <w:webHidden/>
              </w:rPr>
            </w:r>
            <w:r w:rsidR="004F72CC" w:rsidRPr="00AA14E3">
              <w:rPr>
                <w:noProof/>
                <w:webHidden/>
              </w:rPr>
              <w:fldChar w:fldCharType="separate"/>
            </w:r>
            <w:r w:rsidR="00AE0B6C">
              <w:rPr>
                <w:noProof/>
                <w:webHidden/>
              </w:rPr>
              <w:t>3</w:t>
            </w:r>
            <w:r w:rsidR="004F72CC" w:rsidRPr="00AA14E3">
              <w:rPr>
                <w:noProof/>
                <w:webHidden/>
              </w:rPr>
              <w:fldChar w:fldCharType="end"/>
            </w:r>
          </w:hyperlink>
        </w:p>
        <w:p w14:paraId="57F3CCA9" w14:textId="57ED7FE1" w:rsidR="004F72CC" w:rsidRPr="00AA14E3" w:rsidRDefault="000A7F0E">
          <w:pPr>
            <w:pStyle w:val="TOC2"/>
            <w:rPr>
              <w:rFonts w:asciiTheme="minorHAnsi" w:eastAsiaTheme="minorEastAsia" w:hAnsiTheme="minorHAnsi" w:cstheme="minorBidi"/>
              <w:noProof/>
              <w:snapToGrid/>
            </w:rPr>
          </w:pPr>
          <w:hyperlink w:anchor="_Toc51668775" w:history="1">
            <w:r w:rsidR="004F72CC" w:rsidRPr="00AA14E3">
              <w:rPr>
                <w:rStyle w:val="Hyperlink"/>
                <w:noProof/>
              </w:rPr>
              <w:t>3.</w:t>
            </w:r>
            <w:r w:rsidR="004F72CC" w:rsidRPr="00AA14E3">
              <w:rPr>
                <w:rFonts w:asciiTheme="minorHAnsi" w:eastAsiaTheme="minorEastAsia" w:hAnsiTheme="minorHAnsi" w:cstheme="minorBidi"/>
                <w:noProof/>
                <w:snapToGrid/>
              </w:rPr>
              <w:tab/>
            </w:r>
            <w:r w:rsidR="004F72CC" w:rsidRPr="00AA14E3">
              <w:rPr>
                <w:rStyle w:val="Hyperlink"/>
                <w:noProof/>
              </w:rPr>
              <w:t>Service requirements</w:t>
            </w:r>
            <w:r w:rsidR="004F72CC" w:rsidRPr="00AA14E3">
              <w:rPr>
                <w:noProof/>
                <w:webHidden/>
              </w:rPr>
              <w:tab/>
            </w:r>
            <w:r w:rsidR="004F72CC" w:rsidRPr="00AA14E3">
              <w:rPr>
                <w:noProof/>
                <w:webHidden/>
              </w:rPr>
              <w:fldChar w:fldCharType="begin"/>
            </w:r>
            <w:r w:rsidR="004F72CC" w:rsidRPr="00AA14E3">
              <w:rPr>
                <w:noProof/>
                <w:webHidden/>
              </w:rPr>
              <w:instrText xml:space="preserve"> PAGEREF _Toc51668775 \h </w:instrText>
            </w:r>
            <w:r w:rsidR="004F72CC" w:rsidRPr="00AA14E3">
              <w:rPr>
                <w:noProof/>
                <w:webHidden/>
              </w:rPr>
            </w:r>
            <w:r w:rsidR="004F72CC" w:rsidRPr="00AA14E3">
              <w:rPr>
                <w:noProof/>
                <w:webHidden/>
              </w:rPr>
              <w:fldChar w:fldCharType="separate"/>
            </w:r>
            <w:r w:rsidR="00AE0B6C">
              <w:rPr>
                <w:noProof/>
                <w:webHidden/>
              </w:rPr>
              <w:t>3</w:t>
            </w:r>
            <w:r w:rsidR="004F72CC" w:rsidRPr="00AA14E3">
              <w:rPr>
                <w:noProof/>
                <w:webHidden/>
              </w:rPr>
              <w:fldChar w:fldCharType="end"/>
            </w:r>
          </w:hyperlink>
        </w:p>
        <w:p w14:paraId="3EFF5E4A" w14:textId="04E3AE0C" w:rsidR="004F72CC" w:rsidRPr="00AA14E3" w:rsidRDefault="000A7F0E">
          <w:pPr>
            <w:pStyle w:val="TOC2"/>
            <w:rPr>
              <w:rFonts w:asciiTheme="minorHAnsi" w:eastAsiaTheme="minorEastAsia" w:hAnsiTheme="minorHAnsi" w:cstheme="minorBidi"/>
              <w:noProof/>
              <w:snapToGrid/>
            </w:rPr>
          </w:pPr>
          <w:hyperlink w:anchor="_Toc51668776" w:history="1">
            <w:r w:rsidR="004F72CC" w:rsidRPr="00AA14E3">
              <w:rPr>
                <w:rStyle w:val="Hyperlink"/>
                <w:bCs/>
                <w:noProof/>
              </w:rPr>
              <w:t>4.</w:t>
            </w:r>
            <w:r w:rsidR="004F72CC" w:rsidRPr="00AA14E3">
              <w:rPr>
                <w:rFonts w:asciiTheme="minorHAnsi" w:eastAsiaTheme="minorEastAsia" w:hAnsiTheme="minorHAnsi" w:cstheme="minorBidi"/>
                <w:noProof/>
                <w:snapToGrid/>
              </w:rPr>
              <w:tab/>
            </w:r>
            <w:r w:rsidR="004F72CC" w:rsidRPr="00AA14E3">
              <w:rPr>
                <w:rStyle w:val="Hyperlink"/>
                <w:rFonts w:eastAsia="Arial"/>
                <w:bCs/>
                <w:noProof/>
              </w:rPr>
              <w:t>Guidance for bidders</w:t>
            </w:r>
            <w:r w:rsidR="004F72CC" w:rsidRPr="00AA14E3">
              <w:rPr>
                <w:noProof/>
                <w:webHidden/>
              </w:rPr>
              <w:tab/>
            </w:r>
            <w:r w:rsidR="004F72CC" w:rsidRPr="00AA14E3">
              <w:rPr>
                <w:noProof/>
                <w:webHidden/>
              </w:rPr>
              <w:fldChar w:fldCharType="begin"/>
            </w:r>
            <w:r w:rsidR="004F72CC" w:rsidRPr="00AA14E3">
              <w:rPr>
                <w:noProof/>
                <w:webHidden/>
              </w:rPr>
              <w:instrText xml:space="preserve"> PAGEREF _Toc51668776 \h </w:instrText>
            </w:r>
            <w:r w:rsidR="004F72CC" w:rsidRPr="00AA14E3">
              <w:rPr>
                <w:noProof/>
                <w:webHidden/>
              </w:rPr>
            </w:r>
            <w:r w:rsidR="004F72CC" w:rsidRPr="00AA14E3">
              <w:rPr>
                <w:noProof/>
                <w:webHidden/>
              </w:rPr>
              <w:fldChar w:fldCharType="separate"/>
            </w:r>
            <w:r w:rsidR="00AE0B6C">
              <w:rPr>
                <w:noProof/>
                <w:webHidden/>
              </w:rPr>
              <w:t>4</w:t>
            </w:r>
            <w:r w:rsidR="004F72CC" w:rsidRPr="00AA14E3">
              <w:rPr>
                <w:noProof/>
                <w:webHidden/>
              </w:rPr>
              <w:fldChar w:fldCharType="end"/>
            </w:r>
          </w:hyperlink>
        </w:p>
        <w:p w14:paraId="65D11020" w14:textId="5559B1DD" w:rsidR="004F72CC" w:rsidRPr="00AA14E3" w:rsidRDefault="000A7F0E">
          <w:pPr>
            <w:pStyle w:val="TOC3"/>
            <w:rPr>
              <w:rFonts w:asciiTheme="minorHAnsi" w:eastAsiaTheme="minorEastAsia" w:hAnsiTheme="minorHAnsi" w:cstheme="minorBidi"/>
              <w:noProof/>
            </w:rPr>
          </w:pPr>
          <w:hyperlink w:anchor="_Toc51668777" w:history="1">
            <w:r w:rsidR="004F72CC" w:rsidRPr="00AA14E3">
              <w:rPr>
                <w:rStyle w:val="Hyperlink"/>
                <w:noProof/>
              </w:rPr>
              <w:t>Instructions to suppliers submitting a Tender</w:t>
            </w:r>
            <w:r w:rsidR="004F72CC" w:rsidRPr="00AA14E3">
              <w:rPr>
                <w:noProof/>
                <w:webHidden/>
              </w:rPr>
              <w:tab/>
            </w:r>
            <w:r w:rsidR="004F72CC" w:rsidRPr="00AA14E3">
              <w:rPr>
                <w:noProof/>
                <w:webHidden/>
              </w:rPr>
              <w:fldChar w:fldCharType="begin"/>
            </w:r>
            <w:r w:rsidR="004F72CC" w:rsidRPr="00AA14E3">
              <w:rPr>
                <w:noProof/>
                <w:webHidden/>
              </w:rPr>
              <w:instrText xml:space="preserve"> PAGEREF _Toc51668777 \h </w:instrText>
            </w:r>
            <w:r w:rsidR="004F72CC" w:rsidRPr="00AA14E3">
              <w:rPr>
                <w:noProof/>
                <w:webHidden/>
              </w:rPr>
            </w:r>
            <w:r w:rsidR="004F72CC" w:rsidRPr="00AA14E3">
              <w:rPr>
                <w:noProof/>
                <w:webHidden/>
              </w:rPr>
              <w:fldChar w:fldCharType="separate"/>
            </w:r>
            <w:r w:rsidR="00AE0B6C">
              <w:rPr>
                <w:noProof/>
                <w:webHidden/>
              </w:rPr>
              <w:t>4</w:t>
            </w:r>
            <w:r w:rsidR="004F72CC" w:rsidRPr="00AA14E3">
              <w:rPr>
                <w:noProof/>
                <w:webHidden/>
              </w:rPr>
              <w:fldChar w:fldCharType="end"/>
            </w:r>
          </w:hyperlink>
        </w:p>
        <w:p w14:paraId="20649443" w14:textId="189963B2" w:rsidR="004F72CC" w:rsidRPr="00AA14E3" w:rsidRDefault="000A7F0E">
          <w:pPr>
            <w:pStyle w:val="TOC3"/>
            <w:rPr>
              <w:rFonts w:asciiTheme="minorHAnsi" w:eastAsiaTheme="minorEastAsia" w:hAnsiTheme="minorHAnsi" w:cstheme="minorBidi"/>
              <w:noProof/>
            </w:rPr>
          </w:pPr>
          <w:hyperlink w:anchor="_Toc51668778" w:history="1">
            <w:r w:rsidR="004F72CC" w:rsidRPr="00AA14E3">
              <w:rPr>
                <w:rStyle w:val="Hyperlink"/>
                <w:noProof/>
              </w:rPr>
              <w:t>Timetable</w:t>
            </w:r>
            <w:r w:rsidR="004F72CC" w:rsidRPr="00AA14E3">
              <w:rPr>
                <w:noProof/>
                <w:webHidden/>
              </w:rPr>
              <w:tab/>
            </w:r>
            <w:r w:rsidR="004F72CC" w:rsidRPr="00AA14E3">
              <w:rPr>
                <w:noProof/>
                <w:webHidden/>
              </w:rPr>
              <w:fldChar w:fldCharType="begin"/>
            </w:r>
            <w:r w:rsidR="004F72CC" w:rsidRPr="00AA14E3">
              <w:rPr>
                <w:noProof/>
                <w:webHidden/>
              </w:rPr>
              <w:instrText xml:space="preserve"> PAGEREF _Toc51668778 \h </w:instrText>
            </w:r>
            <w:r w:rsidR="004F72CC" w:rsidRPr="00AA14E3">
              <w:rPr>
                <w:noProof/>
                <w:webHidden/>
              </w:rPr>
            </w:r>
            <w:r w:rsidR="004F72CC" w:rsidRPr="00AA14E3">
              <w:rPr>
                <w:noProof/>
                <w:webHidden/>
              </w:rPr>
              <w:fldChar w:fldCharType="separate"/>
            </w:r>
            <w:r w:rsidR="00AE0B6C">
              <w:rPr>
                <w:noProof/>
                <w:webHidden/>
              </w:rPr>
              <w:t>4</w:t>
            </w:r>
            <w:r w:rsidR="004F72CC" w:rsidRPr="00AA14E3">
              <w:rPr>
                <w:noProof/>
                <w:webHidden/>
              </w:rPr>
              <w:fldChar w:fldCharType="end"/>
            </w:r>
          </w:hyperlink>
        </w:p>
        <w:p w14:paraId="4D9892C0" w14:textId="3D2E45DA" w:rsidR="004F72CC" w:rsidRPr="00AA14E3" w:rsidRDefault="000A7F0E">
          <w:pPr>
            <w:pStyle w:val="TOC3"/>
            <w:rPr>
              <w:rFonts w:asciiTheme="minorHAnsi" w:eastAsiaTheme="minorEastAsia" w:hAnsiTheme="minorHAnsi" w:cstheme="minorBidi"/>
              <w:noProof/>
            </w:rPr>
          </w:pPr>
          <w:hyperlink w:anchor="_Toc51668779" w:history="1">
            <w:r w:rsidR="004F72CC" w:rsidRPr="00AA14E3">
              <w:rPr>
                <w:rStyle w:val="Hyperlink"/>
                <w:noProof/>
              </w:rPr>
              <w:t>Questions about this ITT</w:t>
            </w:r>
            <w:r w:rsidR="004F72CC" w:rsidRPr="00AA14E3">
              <w:rPr>
                <w:noProof/>
                <w:webHidden/>
              </w:rPr>
              <w:tab/>
            </w:r>
            <w:r w:rsidR="004F72CC" w:rsidRPr="00AA14E3">
              <w:rPr>
                <w:noProof/>
                <w:webHidden/>
              </w:rPr>
              <w:fldChar w:fldCharType="begin"/>
            </w:r>
            <w:r w:rsidR="004F72CC" w:rsidRPr="00AA14E3">
              <w:rPr>
                <w:noProof/>
                <w:webHidden/>
              </w:rPr>
              <w:instrText xml:space="preserve"> PAGEREF _Toc51668779 \h </w:instrText>
            </w:r>
            <w:r w:rsidR="004F72CC" w:rsidRPr="00AA14E3">
              <w:rPr>
                <w:noProof/>
                <w:webHidden/>
              </w:rPr>
            </w:r>
            <w:r w:rsidR="004F72CC" w:rsidRPr="00AA14E3">
              <w:rPr>
                <w:noProof/>
                <w:webHidden/>
              </w:rPr>
              <w:fldChar w:fldCharType="separate"/>
            </w:r>
            <w:r w:rsidR="00AE0B6C">
              <w:rPr>
                <w:noProof/>
                <w:webHidden/>
              </w:rPr>
              <w:t>4</w:t>
            </w:r>
            <w:r w:rsidR="004F72CC" w:rsidRPr="00AA14E3">
              <w:rPr>
                <w:noProof/>
                <w:webHidden/>
              </w:rPr>
              <w:fldChar w:fldCharType="end"/>
            </w:r>
          </w:hyperlink>
        </w:p>
        <w:p w14:paraId="7142A35E" w14:textId="6A35E1F5" w:rsidR="004F72CC" w:rsidRPr="00AA14E3" w:rsidRDefault="000A7F0E">
          <w:pPr>
            <w:pStyle w:val="TOC3"/>
            <w:rPr>
              <w:rFonts w:asciiTheme="minorHAnsi" w:eastAsiaTheme="minorEastAsia" w:hAnsiTheme="minorHAnsi" w:cstheme="minorBidi"/>
              <w:noProof/>
            </w:rPr>
          </w:pPr>
          <w:hyperlink w:anchor="_Toc51668780" w:history="1">
            <w:r w:rsidR="004F72CC" w:rsidRPr="00AA14E3">
              <w:rPr>
                <w:rStyle w:val="Hyperlink"/>
                <w:noProof/>
              </w:rPr>
              <w:t>Return of Tenders</w:t>
            </w:r>
            <w:r w:rsidR="004F72CC" w:rsidRPr="00AA14E3">
              <w:rPr>
                <w:noProof/>
                <w:webHidden/>
              </w:rPr>
              <w:tab/>
            </w:r>
            <w:r w:rsidR="004F72CC" w:rsidRPr="00AA14E3">
              <w:rPr>
                <w:noProof/>
                <w:webHidden/>
              </w:rPr>
              <w:fldChar w:fldCharType="begin"/>
            </w:r>
            <w:r w:rsidR="004F72CC" w:rsidRPr="00AA14E3">
              <w:rPr>
                <w:noProof/>
                <w:webHidden/>
              </w:rPr>
              <w:instrText xml:space="preserve"> PAGEREF _Toc51668780 \h </w:instrText>
            </w:r>
            <w:r w:rsidR="004F72CC" w:rsidRPr="00AA14E3">
              <w:rPr>
                <w:noProof/>
                <w:webHidden/>
              </w:rPr>
            </w:r>
            <w:r w:rsidR="004F72CC" w:rsidRPr="00AA14E3">
              <w:rPr>
                <w:noProof/>
                <w:webHidden/>
              </w:rPr>
              <w:fldChar w:fldCharType="separate"/>
            </w:r>
            <w:r w:rsidR="00AE0B6C">
              <w:rPr>
                <w:noProof/>
                <w:webHidden/>
              </w:rPr>
              <w:t>5</w:t>
            </w:r>
            <w:r w:rsidR="004F72CC" w:rsidRPr="00AA14E3">
              <w:rPr>
                <w:noProof/>
                <w:webHidden/>
              </w:rPr>
              <w:fldChar w:fldCharType="end"/>
            </w:r>
          </w:hyperlink>
        </w:p>
        <w:p w14:paraId="24824243" w14:textId="630D1CB9" w:rsidR="004F72CC" w:rsidRPr="00AA14E3" w:rsidRDefault="000A7F0E">
          <w:pPr>
            <w:pStyle w:val="TOC3"/>
            <w:rPr>
              <w:rFonts w:asciiTheme="minorHAnsi" w:eastAsiaTheme="minorEastAsia" w:hAnsiTheme="minorHAnsi" w:cstheme="minorBidi"/>
              <w:noProof/>
            </w:rPr>
          </w:pPr>
          <w:hyperlink w:anchor="_Toc51668781" w:history="1">
            <w:r w:rsidR="004F72CC" w:rsidRPr="00AA14E3">
              <w:rPr>
                <w:rStyle w:val="Hyperlink"/>
                <w:noProof/>
              </w:rPr>
              <w:t>Tender requirements</w:t>
            </w:r>
            <w:r w:rsidR="004F72CC" w:rsidRPr="00AA14E3">
              <w:rPr>
                <w:noProof/>
                <w:webHidden/>
              </w:rPr>
              <w:tab/>
            </w:r>
            <w:r w:rsidR="004F72CC" w:rsidRPr="00AA14E3">
              <w:rPr>
                <w:noProof/>
                <w:webHidden/>
              </w:rPr>
              <w:fldChar w:fldCharType="begin"/>
            </w:r>
            <w:r w:rsidR="004F72CC" w:rsidRPr="00AA14E3">
              <w:rPr>
                <w:noProof/>
                <w:webHidden/>
              </w:rPr>
              <w:instrText xml:space="preserve"> PAGEREF _Toc51668781 \h </w:instrText>
            </w:r>
            <w:r w:rsidR="004F72CC" w:rsidRPr="00AA14E3">
              <w:rPr>
                <w:noProof/>
                <w:webHidden/>
              </w:rPr>
            </w:r>
            <w:r w:rsidR="004F72CC" w:rsidRPr="00AA14E3">
              <w:rPr>
                <w:noProof/>
                <w:webHidden/>
              </w:rPr>
              <w:fldChar w:fldCharType="separate"/>
            </w:r>
            <w:r w:rsidR="00AE0B6C">
              <w:rPr>
                <w:noProof/>
                <w:webHidden/>
              </w:rPr>
              <w:t>5</w:t>
            </w:r>
            <w:r w:rsidR="004F72CC" w:rsidRPr="00AA14E3">
              <w:rPr>
                <w:noProof/>
                <w:webHidden/>
              </w:rPr>
              <w:fldChar w:fldCharType="end"/>
            </w:r>
          </w:hyperlink>
        </w:p>
        <w:p w14:paraId="3434DA95" w14:textId="59779449" w:rsidR="004F72CC" w:rsidRPr="00AA14E3" w:rsidRDefault="000A7F0E">
          <w:pPr>
            <w:pStyle w:val="TOC3"/>
            <w:rPr>
              <w:rFonts w:asciiTheme="minorHAnsi" w:eastAsiaTheme="minorEastAsia" w:hAnsiTheme="minorHAnsi" w:cstheme="minorBidi"/>
              <w:noProof/>
            </w:rPr>
          </w:pPr>
          <w:hyperlink w:anchor="_Toc51668782" w:history="1">
            <w:r w:rsidR="004F72CC" w:rsidRPr="00AA14E3">
              <w:rPr>
                <w:rStyle w:val="Hyperlink"/>
                <w:noProof/>
              </w:rPr>
              <w:t>Form of Tender</w:t>
            </w:r>
            <w:r w:rsidR="004F72CC" w:rsidRPr="00AA14E3">
              <w:rPr>
                <w:noProof/>
                <w:webHidden/>
              </w:rPr>
              <w:tab/>
            </w:r>
            <w:r w:rsidR="004F72CC" w:rsidRPr="00AA14E3">
              <w:rPr>
                <w:noProof/>
                <w:webHidden/>
              </w:rPr>
              <w:fldChar w:fldCharType="begin"/>
            </w:r>
            <w:r w:rsidR="004F72CC" w:rsidRPr="00AA14E3">
              <w:rPr>
                <w:noProof/>
                <w:webHidden/>
              </w:rPr>
              <w:instrText xml:space="preserve"> PAGEREF _Toc51668782 \h </w:instrText>
            </w:r>
            <w:r w:rsidR="004F72CC" w:rsidRPr="00AA14E3">
              <w:rPr>
                <w:noProof/>
                <w:webHidden/>
              </w:rPr>
            </w:r>
            <w:r w:rsidR="004F72CC" w:rsidRPr="00AA14E3">
              <w:rPr>
                <w:noProof/>
                <w:webHidden/>
              </w:rPr>
              <w:fldChar w:fldCharType="separate"/>
            </w:r>
            <w:r w:rsidR="00AE0B6C">
              <w:rPr>
                <w:noProof/>
                <w:webHidden/>
              </w:rPr>
              <w:t>6</w:t>
            </w:r>
            <w:r w:rsidR="004F72CC" w:rsidRPr="00AA14E3">
              <w:rPr>
                <w:noProof/>
                <w:webHidden/>
              </w:rPr>
              <w:fldChar w:fldCharType="end"/>
            </w:r>
          </w:hyperlink>
        </w:p>
        <w:p w14:paraId="6AB26297" w14:textId="6CD9BCFD" w:rsidR="004F72CC" w:rsidRPr="00AA14E3" w:rsidRDefault="000A7F0E">
          <w:pPr>
            <w:pStyle w:val="TOC3"/>
            <w:rPr>
              <w:rFonts w:asciiTheme="minorHAnsi" w:eastAsiaTheme="minorEastAsia" w:hAnsiTheme="minorHAnsi" w:cstheme="minorBidi"/>
              <w:noProof/>
            </w:rPr>
          </w:pPr>
          <w:hyperlink w:anchor="_Toc51668783" w:history="1">
            <w:r w:rsidR="004F72CC" w:rsidRPr="00AA14E3">
              <w:rPr>
                <w:rStyle w:val="Hyperlink"/>
                <w:noProof/>
              </w:rPr>
              <w:t>Response to Tender Questions</w:t>
            </w:r>
            <w:r w:rsidR="004F72CC" w:rsidRPr="00AA14E3">
              <w:rPr>
                <w:noProof/>
                <w:webHidden/>
              </w:rPr>
              <w:tab/>
            </w:r>
            <w:r w:rsidR="004F72CC" w:rsidRPr="00AA14E3">
              <w:rPr>
                <w:noProof/>
                <w:webHidden/>
              </w:rPr>
              <w:fldChar w:fldCharType="begin"/>
            </w:r>
            <w:r w:rsidR="004F72CC" w:rsidRPr="00AA14E3">
              <w:rPr>
                <w:noProof/>
                <w:webHidden/>
              </w:rPr>
              <w:instrText xml:space="preserve"> PAGEREF _Toc51668783 \h </w:instrText>
            </w:r>
            <w:r w:rsidR="004F72CC" w:rsidRPr="00AA14E3">
              <w:rPr>
                <w:noProof/>
                <w:webHidden/>
              </w:rPr>
            </w:r>
            <w:r w:rsidR="004F72CC" w:rsidRPr="00AA14E3">
              <w:rPr>
                <w:noProof/>
                <w:webHidden/>
              </w:rPr>
              <w:fldChar w:fldCharType="separate"/>
            </w:r>
            <w:r w:rsidR="00AE0B6C">
              <w:rPr>
                <w:noProof/>
                <w:webHidden/>
              </w:rPr>
              <w:t>6</w:t>
            </w:r>
            <w:r w:rsidR="004F72CC" w:rsidRPr="00AA14E3">
              <w:rPr>
                <w:noProof/>
                <w:webHidden/>
              </w:rPr>
              <w:fldChar w:fldCharType="end"/>
            </w:r>
          </w:hyperlink>
        </w:p>
        <w:p w14:paraId="587D1A3D" w14:textId="054F10D2" w:rsidR="004F72CC" w:rsidRPr="00AA14E3" w:rsidRDefault="000A7F0E">
          <w:pPr>
            <w:pStyle w:val="TOC3"/>
            <w:rPr>
              <w:rFonts w:asciiTheme="minorHAnsi" w:eastAsiaTheme="minorEastAsia" w:hAnsiTheme="minorHAnsi" w:cstheme="minorBidi"/>
              <w:noProof/>
            </w:rPr>
          </w:pPr>
          <w:hyperlink w:anchor="_Toc51668784" w:history="1">
            <w:r w:rsidR="004F72CC" w:rsidRPr="00AA14E3">
              <w:rPr>
                <w:rStyle w:val="Hyperlink"/>
                <w:noProof/>
              </w:rPr>
              <w:t>Pricing Schedule</w:t>
            </w:r>
            <w:r w:rsidR="004F72CC" w:rsidRPr="00AA14E3">
              <w:rPr>
                <w:noProof/>
                <w:webHidden/>
              </w:rPr>
              <w:tab/>
            </w:r>
            <w:r w:rsidR="004F72CC" w:rsidRPr="00AA14E3">
              <w:rPr>
                <w:noProof/>
                <w:webHidden/>
              </w:rPr>
              <w:fldChar w:fldCharType="begin"/>
            </w:r>
            <w:r w:rsidR="004F72CC" w:rsidRPr="00AA14E3">
              <w:rPr>
                <w:noProof/>
                <w:webHidden/>
              </w:rPr>
              <w:instrText xml:space="preserve"> PAGEREF _Toc51668784 \h </w:instrText>
            </w:r>
            <w:r w:rsidR="004F72CC" w:rsidRPr="00AA14E3">
              <w:rPr>
                <w:noProof/>
                <w:webHidden/>
              </w:rPr>
            </w:r>
            <w:r w:rsidR="004F72CC" w:rsidRPr="00AA14E3">
              <w:rPr>
                <w:noProof/>
                <w:webHidden/>
              </w:rPr>
              <w:fldChar w:fldCharType="separate"/>
            </w:r>
            <w:r w:rsidR="00AE0B6C">
              <w:rPr>
                <w:noProof/>
                <w:webHidden/>
              </w:rPr>
              <w:t>6</w:t>
            </w:r>
            <w:r w:rsidR="004F72CC" w:rsidRPr="00AA14E3">
              <w:rPr>
                <w:noProof/>
                <w:webHidden/>
              </w:rPr>
              <w:fldChar w:fldCharType="end"/>
            </w:r>
          </w:hyperlink>
        </w:p>
        <w:p w14:paraId="526478C4" w14:textId="03FC8E8D" w:rsidR="004F72CC" w:rsidRPr="00AA14E3" w:rsidRDefault="000A7F0E">
          <w:pPr>
            <w:pStyle w:val="TOC3"/>
            <w:rPr>
              <w:rFonts w:asciiTheme="minorHAnsi" w:eastAsiaTheme="minorEastAsia" w:hAnsiTheme="minorHAnsi" w:cstheme="minorBidi"/>
              <w:noProof/>
            </w:rPr>
          </w:pPr>
          <w:hyperlink w:anchor="_Toc51668785" w:history="1">
            <w:r w:rsidR="004F72CC" w:rsidRPr="00AA14E3">
              <w:rPr>
                <w:rStyle w:val="Hyperlink"/>
                <w:noProof/>
              </w:rPr>
              <w:t>Insurance</w:t>
            </w:r>
            <w:r w:rsidR="004F72CC" w:rsidRPr="00AA14E3">
              <w:rPr>
                <w:noProof/>
                <w:webHidden/>
              </w:rPr>
              <w:tab/>
            </w:r>
            <w:r w:rsidR="004F72CC" w:rsidRPr="00AA14E3">
              <w:rPr>
                <w:noProof/>
                <w:webHidden/>
              </w:rPr>
              <w:fldChar w:fldCharType="begin"/>
            </w:r>
            <w:r w:rsidR="004F72CC" w:rsidRPr="00AA14E3">
              <w:rPr>
                <w:noProof/>
                <w:webHidden/>
              </w:rPr>
              <w:instrText xml:space="preserve"> PAGEREF _Toc51668785 \h </w:instrText>
            </w:r>
            <w:r w:rsidR="004F72CC" w:rsidRPr="00AA14E3">
              <w:rPr>
                <w:noProof/>
                <w:webHidden/>
              </w:rPr>
            </w:r>
            <w:r w:rsidR="004F72CC" w:rsidRPr="00AA14E3">
              <w:rPr>
                <w:noProof/>
                <w:webHidden/>
              </w:rPr>
              <w:fldChar w:fldCharType="separate"/>
            </w:r>
            <w:r w:rsidR="00AE0B6C">
              <w:rPr>
                <w:noProof/>
                <w:webHidden/>
              </w:rPr>
              <w:t>6</w:t>
            </w:r>
            <w:r w:rsidR="004F72CC" w:rsidRPr="00AA14E3">
              <w:rPr>
                <w:noProof/>
                <w:webHidden/>
              </w:rPr>
              <w:fldChar w:fldCharType="end"/>
            </w:r>
          </w:hyperlink>
        </w:p>
        <w:p w14:paraId="7379D28A" w14:textId="01B5419A" w:rsidR="004F72CC" w:rsidRPr="00AA14E3" w:rsidRDefault="000A7F0E">
          <w:pPr>
            <w:pStyle w:val="TOC3"/>
            <w:rPr>
              <w:rFonts w:asciiTheme="minorHAnsi" w:eastAsiaTheme="minorEastAsia" w:hAnsiTheme="minorHAnsi" w:cstheme="minorBidi"/>
              <w:noProof/>
            </w:rPr>
          </w:pPr>
          <w:hyperlink w:anchor="_Toc51668786" w:history="1">
            <w:r w:rsidR="004F72CC" w:rsidRPr="00AA14E3">
              <w:rPr>
                <w:rStyle w:val="Hyperlink"/>
                <w:noProof/>
              </w:rPr>
              <w:t>Sub-contractors and consortiums</w:t>
            </w:r>
            <w:r w:rsidR="004F72CC" w:rsidRPr="00AA14E3">
              <w:rPr>
                <w:noProof/>
                <w:webHidden/>
              </w:rPr>
              <w:tab/>
            </w:r>
            <w:r w:rsidR="004F72CC" w:rsidRPr="00AA14E3">
              <w:rPr>
                <w:noProof/>
                <w:webHidden/>
              </w:rPr>
              <w:fldChar w:fldCharType="begin"/>
            </w:r>
            <w:r w:rsidR="004F72CC" w:rsidRPr="00AA14E3">
              <w:rPr>
                <w:noProof/>
                <w:webHidden/>
              </w:rPr>
              <w:instrText xml:space="preserve"> PAGEREF _Toc51668786 \h </w:instrText>
            </w:r>
            <w:r w:rsidR="004F72CC" w:rsidRPr="00AA14E3">
              <w:rPr>
                <w:noProof/>
                <w:webHidden/>
              </w:rPr>
            </w:r>
            <w:r w:rsidR="004F72CC" w:rsidRPr="00AA14E3">
              <w:rPr>
                <w:noProof/>
                <w:webHidden/>
              </w:rPr>
              <w:fldChar w:fldCharType="separate"/>
            </w:r>
            <w:r w:rsidR="00AE0B6C">
              <w:rPr>
                <w:noProof/>
                <w:webHidden/>
              </w:rPr>
              <w:t>7</w:t>
            </w:r>
            <w:r w:rsidR="004F72CC" w:rsidRPr="00AA14E3">
              <w:rPr>
                <w:noProof/>
                <w:webHidden/>
              </w:rPr>
              <w:fldChar w:fldCharType="end"/>
            </w:r>
          </w:hyperlink>
        </w:p>
        <w:p w14:paraId="238EE215" w14:textId="6FDBFEEC" w:rsidR="004F72CC" w:rsidRPr="00AA14E3" w:rsidRDefault="000A7F0E">
          <w:pPr>
            <w:pStyle w:val="TOC3"/>
            <w:rPr>
              <w:rFonts w:asciiTheme="minorHAnsi" w:eastAsiaTheme="minorEastAsia" w:hAnsiTheme="minorHAnsi" w:cstheme="minorBidi"/>
              <w:noProof/>
            </w:rPr>
          </w:pPr>
          <w:hyperlink w:anchor="_Toc51668787" w:history="1">
            <w:r w:rsidR="004F72CC" w:rsidRPr="00AA14E3">
              <w:rPr>
                <w:rStyle w:val="Hyperlink"/>
                <w:noProof/>
              </w:rPr>
              <w:t>Statement of Conduct</w:t>
            </w:r>
            <w:r w:rsidR="004F72CC" w:rsidRPr="00AA14E3">
              <w:rPr>
                <w:noProof/>
                <w:webHidden/>
              </w:rPr>
              <w:tab/>
            </w:r>
            <w:r w:rsidR="004F72CC" w:rsidRPr="00AA14E3">
              <w:rPr>
                <w:noProof/>
                <w:webHidden/>
              </w:rPr>
              <w:fldChar w:fldCharType="begin"/>
            </w:r>
            <w:r w:rsidR="004F72CC" w:rsidRPr="00AA14E3">
              <w:rPr>
                <w:noProof/>
                <w:webHidden/>
              </w:rPr>
              <w:instrText xml:space="preserve"> PAGEREF _Toc51668787 \h </w:instrText>
            </w:r>
            <w:r w:rsidR="004F72CC" w:rsidRPr="00AA14E3">
              <w:rPr>
                <w:noProof/>
                <w:webHidden/>
              </w:rPr>
            </w:r>
            <w:r w:rsidR="004F72CC" w:rsidRPr="00AA14E3">
              <w:rPr>
                <w:noProof/>
                <w:webHidden/>
              </w:rPr>
              <w:fldChar w:fldCharType="separate"/>
            </w:r>
            <w:r w:rsidR="00AE0B6C">
              <w:rPr>
                <w:noProof/>
                <w:webHidden/>
              </w:rPr>
              <w:t>7</w:t>
            </w:r>
            <w:r w:rsidR="004F72CC" w:rsidRPr="00AA14E3">
              <w:rPr>
                <w:noProof/>
                <w:webHidden/>
              </w:rPr>
              <w:fldChar w:fldCharType="end"/>
            </w:r>
          </w:hyperlink>
        </w:p>
        <w:p w14:paraId="3B841379" w14:textId="65F14CA0" w:rsidR="004F72CC" w:rsidRPr="00AA14E3" w:rsidRDefault="000A7F0E">
          <w:pPr>
            <w:pStyle w:val="TOC2"/>
            <w:rPr>
              <w:rFonts w:asciiTheme="minorHAnsi" w:eastAsiaTheme="minorEastAsia" w:hAnsiTheme="minorHAnsi" w:cstheme="minorBidi"/>
              <w:noProof/>
              <w:snapToGrid/>
            </w:rPr>
          </w:pPr>
          <w:hyperlink w:anchor="_Toc51668788" w:history="1">
            <w:r w:rsidR="004F72CC" w:rsidRPr="00AA14E3">
              <w:rPr>
                <w:rStyle w:val="Hyperlink"/>
                <w:bCs/>
                <w:noProof/>
              </w:rPr>
              <w:t>5.</w:t>
            </w:r>
            <w:r w:rsidR="004F72CC" w:rsidRPr="00AA14E3">
              <w:rPr>
                <w:rFonts w:asciiTheme="minorHAnsi" w:eastAsiaTheme="minorEastAsia" w:hAnsiTheme="minorHAnsi" w:cstheme="minorBidi"/>
                <w:noProof/>
                <w:snapToGrid/>
              </w:rPr>
              <w:tab/>
            </w:r>
            <w:r w:rsidR="004F72CC" w:rsidRPr="00AA14E3">
              <w:rPr>
                <w:rStyle w:val="Hyperlink"/>
                <w:noProof/>
              </w:rPr>
              <w:t>Evaluation</w:t>
            </w:r>
            <w:r w:rsidR="004F72CC" w:rsidRPr="00AA14E3">
              <w:rPr>
                <w:noProof/>
                <w:webHidden/>
              </w:rPr>
              <w:tab/>
            </w:r>
            <w:r w:rsidR="004F72CC" w:rsidRPr="00AA14E3">
              <w:rPr>
                <w:noProof/>
                <w:webHidden/>
              </w:rPr>
              <w:fldChar w:fldCharType="begin"/>
            </w:r>
            <w:r w:rsidR="004F72CC" w:rsidRPr="00AA14E3">
              <w:rPr>
                <w:noProof/>
                <w:webHidden/>
              </w:rPr>
              <w:instrText xml:space="preserve"> PAGEREF _Toc51668788 \h </w:instrText>
            </w:r>
            <w:r w:rsidR="004F72CC" w:rsidRPr="00AA14E3">
              <w:rPr>
                <w:noProof/>
                <w:webHidden/>
              </w:rPr>
            </w:r>
            <w:r w:rsidR="004F72CC" w:rsidRPr="00AA14E3">
              <w:rPr>
                <w:noProof/>
                <w:webHidden/>
              </w:rPr>
              <w:fldChar w:fldCharType="separate"/>
            </w:r>
            <w:r w:rsidR="00AE0B6C">
              <w:rPr>
                <w:noProof/>
                <w:webHidden/>
              </w:rPr>
              <w:t>7</w:t>
            </w:r>
            <w:r w:rsidR="004F72CC" w:rsidRPr="00AA14E3">
              <w:rPr>
                <w:noProof/>
                <w:webHidden/>
              </w:rPr>
              <w:fldChar w:fldCharType="end"/>
            </w:r>
          </w:hyperlink>
        </w:p>
        <w:p w14:paraId="54EBEC9C" w14:textId="4B3F4CBA" w:rsidR="004F72CC" w:rsidRPr="00AA14E3" w:rsidRDefault="000A7F0E">
          <w:pPr>
            <w:pStyle w:val="TOC2"/>
            <w:rPr>
              <w:rFonts w:asciiTheme="minorHAnsi" w:eastAsiaTheme="minorEastAsia" w:hAnsiTheme="minorHAnsi" w:cstheme="minorBidi"/>
              <w:noProof/>
              <w:snapToGrid/>
            </w:rPr>
          </w:pPr>
          <w:hyperlink w:anchor="_Toc51668789" w:history="1">
            <w:r w:rsidR="004F72CC" w:rsidRPr="00AA14E3">
              <w:rPr>
                <w:rStyle w:val="Hyperlink"/>
                <w:noProof/>
              </w:rPr>
              <w:t>6.</w:t>
            </w:r>
            <w:r w:rsidR="004F72CC" w:rsidRPr="00AA14E3">
              <w:rPr>
                <w:rFonts w:asciiTheme="minorHAnsi" w:eastAsiaTheme="minorEastAsia" w:hAnsiTheme="minorHAnsi" w:cstheme="minorBidi"/>
                <w:noProof/>
                <w:snapToGrid/>
              </w:rPr>
              <w:tab/>
            </w:r>
            <w:r w:rsidR="004F72CC" w:rsidRPr="00AA14E3">
              <w:rPr>
                <w:rStyle w:val="Hyperlink"/>
                <w:noProof/>
              </w:rPr>
              <w:t>Transparency</w:t>
            </w:r>
            <w:r w:rsidR="004F72CC" w:rsidRPr="00AA14E3">
              <w:rPr>
                <w:noProof/>
                <w:webHidden/>
              </w:rPr>
              <w:tab/>
            </w:r>
            <w:r w:rsidR="004F72CC" w:rsidRPr="00AA14E3">
              <w:rPr>
                <w:noProof/>
                <w:webHidden/>
              </w:rPr>
              <w:fldChar w:fldCharType="begin"/>
            </w:r>
            <w:r w:rsidR="004F72CC" w:rsidRPr="00AA14E3">
              <w:rPr>
                <w:noProof/>
                <w:webHidden/>
              </w:rPr>
              <w:instrText xml:space="preserve"> PAGEREF _Toc51668789 \h </w:instrText>
            </w:r>
            <w:r w:rsidR="004F72CC" w:rsidRPr="00AA14E3">
              <w:rPr>
                <w:noProof/>
                <w:webHidden/>
              </w:rPr>
            </w:r>
            <w:r w:rsidR="004F72CC" w:rsidRPr="00AA14E3">
              <w:rPr>
                <w:noProof/>
                <w:webHidden/>
              </w:rPr>
              <w:fldChar w:fldCharType="separate"/>
            </w:r>
            <w:r w:rsidR="00F2597D">
              <w:rPr>
                <w:noProof/>
                <w:webHidden/>
              </w:rPr>
              <w:t>10</w:t>
            </w:r>
            <w:r w:rsidR="004F72CC" w:rsidRPr="00AA14E3">
              <w:rPr>
                <w:noProof/>
                <w:webHidden/>
              </w:rPr>
              <w:fldChar w:fldCharType="end"/>
            </w:r>
          </w:hyperlink>
        </w:p>
        <w:p w14:paraId="79E10CD6" w14:textId="738F5E13" w:rsidR="004F72CC" w:rsidRPr="00AA14E3" w:rsidRDefault="000A7F0E">
          <w:pPr>
            <w:pStyle w:val="TOC2"/>
            <w:rPr>
              <w:rFonts w:asciiTheme="minorHAnsi" w:eastAsiaTheme="minorEastAsia" w:hAnsiTheme="minorHAnsi" w:cstheme="minorBidi"/>
              <w:noProof/>
              <w:snapToGrid/>
            </w:rPr>
          </w:pPr>
          <w:hyperlink w:anchor="_Toc51668790" w:history="1">
            <w:r w:rsidR="004F72CC" w:rsidRPr="00AA14E3">
              <w:rPr>
                <w:rStyle w:val="Hyperlink"/>
                <w:noProof/>
              </w:rPr>
              <w:t>7.</w:t>
            </w:r>
            <w:r w:rsidR="004F72CC" w:rsidRPr="00AA14E3">
              <w:rPr>
                <w:rFonts w:asciiTheme="minorHAnsi" w:eastAsiaTheme="minorEastAsia" w:hAnsiTheme="minorHAnsi" w:cstheme="minorBidi"/>
                <w:noProof/>
                <w:snapToGrid/>
              </w:rPr>
              <w:tab/>
            </w:r>
            <w:r w:rsidR="004F72CC" w:rsidRPr="00AA14E3">
              <w:rPr>
                <w:rStyle w:val="Hyperlink"/>
                <w:noProof/>
              </w:rPr>
              <w:t>Canvassing and bidders conduct</w:t>
            </w:r>
            <w:r w:rsidR="004F72CC" w:rsidRPr="00AA14E3">
              <w:rPr>
                <w:noProof/>
                <w:webHidden/>
              </w:rPr>
              <w:tab/>
            </w:r>
            <w:r w:rsidR="004F72CC" w:rsidRPr="00AA14E3">
              <w:rPr>
                <w:noProof/>
                <w:webHidden/>
              </w:rPr>
              <w:fldChar w:fldCharType="begin"/>
            </w:r>
            <w:r w:rsidR="004F72CC" w:rsidRPr="00AA14E3">
              <w:rPr>
                <w:noProof/>
                <w:webHidden/>
              </w:rPr>
              <w:instrText xml:space="preserve"> PAGEREF _Toc51668790 \h </w:instrText>
            </w:r>
            <w:r w:rsidR="004F72CC" w:rsidRPr="00AA14E3">
              <w:rPr>
                <w:noProof/>
                <w:webHidden/>
              </w:rPr>
            </w:r>
            <w:r w:rsidR="004F72CC" w:rsidRPr="00AA14E3">
              <w:rPr>
                <w:noProof/>
                <w:webHidden/>
              </w:rPr>
              <w:fldChar w:fldCharType="separate"/>
            </w:r>
            <w:r w:rsidR="00AE0B6C">
              <w:rPr>
                <w:noProof/>
                <w:webHidden/>
              </w:rPr>
              <w:t>11</w:t>
            </w:r>
            <w:r w:rsidR="004F72CC" w:rsidRPr="00AA14E3">
              <w:rPr>
                <w:noProof/>
                <w:webHidden/>
              </w:rPr>
              <w:fldChar w:fldCharType="end"/>
            </w:r>
          </w:hyperlink>
        </w:p>
        <w:p w14:paraId="49B66AB9" w14:textId="0C11C676" w:rsidR="004F72CC" w:rsidRPr="00AA14E3" w:rsidRDefault="000A7F0E">
          <w:pPr>
            <w:pStyle w:val="TOC2"/>
            <w:rPr>
              <w:rFonts w:asciiTheme="minorHAnsi" w:eastAsiaTheme="minorEastAsia" w:hAnsiTheme="minorHAnsi" w:cstheme="minorBidi"/>
              <w:noProof/>
              <w:snapToGrid/>
            </w:rPr>
          </w:pPr>
          <w:hyperlink w:anchor="_Toc51668791" w:history="1">
            <w:r w:rsidR="004F72CC" w:rsidRPr="00AA14E3">
              <w:rPr>
                <w:rStyle w:val="Hyperlink"/>
                <w:noProof/>
              </w:rPr>
              <w:t>8.</w:t>
            </w:r>
            <w:r w:rsidR="004F72CC" w:rsidRPr="00AA14E3">
              <w:rPr>
                <w:rFonts w:asciiTheme="minorHAnsi" w:eastAsiaTheme="minorEastAsia" w:hAnsiTheme="minorHAnsi" w:cstheme="minorBidi"/>
                <w:noProof/>
                <w:snapToGrid/>
              </w:rPr>
              <w:tab/>
            </w:r>
            <w:r w:rsidR="004F72CC" w:rsidRPr="00AA14E3">
              <w:rPr>
                <w:rStyle w:val="Hyperlink"/>
                <w:noProof/>
              </w:rPr>
              <w:t>Conflicts of interest</w:t>
            </w:r>
            <w:r w:rsidR="004F72CC" w:rsidRPr="00AA14E3">
              <w:rPr>
                <w:noProof/>
                <w:webHidden/>
              </w:rPr>
              <w:tab/>
            </w:r>
            <w:r w:rsidR="004F72CC" w:rsidRPr="00AA14E3">
              <w:rPr>
                <w:noProof/>
                <w:webHidden/>
              </w:rPr>
              <w:fldChar w:fldCharType="begin"/>
            </w:r>
            <w:r w:rsidR="004F72CC" w:rsidRPr="00AA14E3">
              <w:rPr>
                <w:noProof/>
                <w:webHidden/>
              </w:rPr>
              <w:instrText xml:space="preserve"> PAGEREF _Toc51668791 \h </w:instrText>
            </w:r>
            <w:r w:rsidR="004F72CC" w:rsidRPr="00AA14E3">
              <w:rPr>
                <w:noProof/>
                <w:webHidden/>
              </w:rPr>
            </w:r>
            <w:r w:rsidR="004F72CC" w:rsidRPr="00AA14E3">
              <w:rPr>
                <w:noProof/>
                <w:webHidden/>
              </w:rPr>
              <w:fldChar w:fldCharType="separate"/>
            </w:r>
            <w:r w:rsidR="00F2597D">
              <w:rPr>
                <w:noProof/>
                <w:webHidden/>
              </w:rPr>
              <w:t>11</w:t>
            </w:r>
            <w:r w:rsidR="004F72CC" w:rsidRPr="00AA14E3">
              <w:rPr>
                <w:noProof/>
                <w:webHidden/>
              </w:rPr>
              <w:fldChar w:fldCharType="end"/>
            </w:r>
          </w:hyperlink>
        </w:p>
        <w:p w14:paraId="76291425" w14:textId="3157C93E" w:rsidR="004F72CC" w:rsidRPr="00AA14E3" w:rsidRDefault="000A7F0E">
          <w:pPr>
            <w:pStyle w:val="TOC2"/>
            <w:rPr>
              <w:rFonts w:asciiTheme="minorHAnsi" w:eastAsiaTheme="minorEastAsia" w:hAnsiTheme="minorHAnsi" w:cstheme="minorBidi"/>
              <w:noProof/>
              <w:snapToGrid/>
            </w:rPr>
          </w:pPr>
          <w:hyperlink w:anchor="_Toc51668792" w:history="1">
            <w:r w:rsidR="004F72CC" w:rsidRPr="00AA14E3">
              <w:rPr>
                <w:rStyle w:val="Hyperlink"/>
                <w:noProof/>
              </w:rPr>
              <w:t>9.</w:t>
            </w:r>
            <w:r w:rsidR="004F72CC" w:rsidRPr="00AA14E3">
              <w:rPr>
                <w:rFonts w:asciiTheme="minorHAnsi" w:eastAsiaTheme="minorEastAsia" w:hAnsiTheme="minorHAnsi" w:cstheme="minorBidi"/>
                <w:noProof/>
                <w:snapToGrid/>
              </w:rPr>
              <w:tab/>
            </w:r>
            <w:r w:rsidR="004F72CC" w:rsidRPr="00AA14E3">
              <w:rPr>
                <w:rStyle w:val="Hyperlink"/>
                <w:noProof/>
              </w:rPr>
              <w:t>Acceptance of Tenders</w:t>
            </w:r>
            <w:r w:rsidR="004F72CC" w:rsidRPr="00AA14E3">
              <w:rPr>
                <w:noProof/>
                <w:webHidden/>
              </w:rPr>
              <w:tab/>
            </w:r>
            <w:r w:rsidR="004F72CC" w:rsidRPr="00AA14E3">
              <w:rPr>
                <w:noProof/>
                <w:webHidden/>
              </w:rPr>
              <w:fldChar w:fldCharType="begin"/>
            </w:r>
            <w:r w:rsidR="004F72CC" w:rsidRPr="00AA14E3">
              <w:rPr>
                <w:noProof/>
                <w:webHidden/>
              </w:rPr>
              <w:instrText xml:space="preserve"> PAGEREF _Toc51668792 \h </w:instrText>
            </w:r>
            <w:r w:rsidR="004F72CC" w:rsidRPr="00AA14E3">
              <w:rPr>
                <w:noProof/>
                <w:webHidden/>
              </w:rPr>
            </w:r>
            <w:r w:rsidR="004F72CC" w:rsidRPr="00AA14E3">
              <w:rPr>
                <w:noProof/>
                <w:webHidden/>
              </w:rPr>
              <w:fldChar w:fldCharType="separate"/>
            </w:r>
            <w:r w:rsidR="00AE0B6C">
              <w:rPr>
                <w:noProof/>
                <w:webHidden/>
              </w:rPr>
              <w:t>12</w:t>
            </w:r>
            <w:r w:rsidR="004F72CC" w:rsidRPr="00AA14E3">
              <w:rPr>
                <w:noProof/>
                <w:webHidden/>
              </w:rPr>
              <w:fldChar w:fldCharType="end"/>
            </w:r>
          </w:hyperlink>
        </w:p>
        <w:p w14:paraId="20F6C096" w14:textId="3D8540D7" w:rsidR="004F72CC" w:rsidRPr="00AA14E3" w:rsidRDefault="000A7F0E">
          <w:pPr>
            <w:pStyle w:val="TOC2"/>
            <w:rPr>
              <w:rFonts w:asciiTheme="minorHAnsi" w:eastAsiaTheme="minorEastAsia" w:hAnsiTheme="minorHAnsi" w:cstheme="minorBidi"/>
              <w:noProof/>
              <w:snapToGrid/>
            </w:rPr>
          </w:pPr>
          <w:hyperlink w:anchor="_Toc51668793" w:history="1">
            <w:r w:rsidR="004F72CC" w:rsidRPr="00AA14E3">
              <w:rPr>
                <w:rStyle w:val="Hyperlink"/>
                <w:noProof/>
              </w:rPr>
              <w:t>10.</w:t>
            </w:r>
            <w:r w:rsidR="004F72CC" w:rsidRPr="00AA14E3">
              <w:rPr>
                <w:rFonts w:asciiTheme="minorHAnsi" w:eastAsiaTheme="minorEastAsia" w:hAnsiTheme="minorHAnsi" w:cstheme="minorBidi"/>
                <w:noProof/>
                <w:snapToGrid/>
              </w:rPr>
              <w:tab/>
            </w:r>
            <w:r w:rsidR="004F72CC" w:rsidRPr="00AA14E3">
              <w:rPr>
                <w:rStyle w:val="Hyperlink"/>
                <w:noProof/>
              </w:rPr>
              <w:t>Bid costs</w:t>
            </w:r>
            <w:r w:rsidR="004F72CC" w:rsidRPr="00AA14E3">
              <w:rPr>
                <w:noProof/>
                <w:webHidden/>
              </w:rPr>
              <w:tab/>
            </w:r>
            <w:r w:rsidR="004F72CC" w:rsidRPr="00AA14E3">
              <w:rPr>
                <w:noProof/>
                <w:webHidden/>
              </w:rPr>
              <w:fldChar w:fldCharType="begin"/>
            </w:r>
            <w:r w:rsidR="004F72CC" w:rsidRPr="00AA14E3">
              <w:rPr>
                <w:noProof/>
                <w:webHidden/>
              </w:rPr>
              <w:instrText xml:space="preserve"> PAGEREF _Toc51668793 \h </w:instrText>
            </w:r>
            <w:r w:rsidR="004F72CC" w:rsidRPr="00AA14E3">
              <w:rPr>
                <w:noProof/>
                <w:webHidden/>
              </w:rPr>
            </w:r>
            <w:r w:rsidR="004F72CC" w:rsidRPr="00AA14E3">
              <w:rPr>
                <w:noProof/>
                <w:webHidden/>
              </w:rPr>
              <w:fldChar w:fldCharType="separate"/>
            </w:r>
            <w:r w:rsidR="00AE0B6C">
              <w:rPr>
                <w:noProof/>
                <w:webHidden/>
              </w:rPr>
              <w:t>12</w:t>
            </w:r>
            <w:r w:rsidR="004F72CC" w:rsidRPr="00AA14E3">
              <w:rPr>
                <w:noProof/>
                <w:webHidden/>
              </w:rPr>
              <w:fldChar w:fldCharType="end"/>
            </w:r>
          </w:hyperlink>
        </w:p>
        <w:p w14:paraId="3546F8C2" w14:textId="1865C90E" w:rsidR="004F72CC" w:rsidRPr="00AA14E3" w:rsidRDefault="000A7F0E">
          <w:pPr>
            <w:pStyle w:val="TOC2"/>
            <w:rPr>
              <w:rFonts w:asciiTheme="minorHAnsi" w:eastAsiaTheme="minorEastAsia" w:hAnsiTheme="minorHAnsi" w:cstheme="minorBidi"/>
              <w:noProof/>
              <w:snapToGrid/>
            </w:rPr>
          </w:pPr>
          <w:hyperlink w:anchor="_Toc51668794" w:history="1">
            <w:r w:rsidR="004F72CC" w:rsidRPr="00AA14E3">
              <w:rPr>
                <w:rStyle w:val="Hyperlink"/>
                <w:noProof/>
              </w:rPr>
              <w:t>11.</w:t>
            </w:r>
            <w:r w:rsidR="004F72CC" w:rsidRPr="00AA14E3">
              <w:rPr>
                <w:rFonts w:asciiTheme="minorHAnsi" w:eastAsiaTheme="minorEastAsia" w:hAnsiTheme="minorHAnsi" w:cstheme="minorBidi"/>
                <w:noProof/>
                <w:snapToGrid/>
              </w:rPr>
              <w:tab/>
            </w:r>
            <w:r w:rsidR="004F72CC" w:rsidRPr="00AA14E3">
              <w:rPr>
                <w:rStyle w:val="Hyperlink"/>
                <w:noProof/>
              </w:rPr>
              <w:t>Terms and Conditions</w:t>
            </w:r>
            <w:r w:rsidR="004F72CC" w:rsidRPr="00AA14E3">
              <w:rPr>
                <w:noProof/>
                <w:webHidden/>
              </w:rPr>
              <w:tab/>
            </w:r>
            <w:r w:rsidR="004F72CC" w:rsidRPr="00AA14E3">
              <w:rPr>
                <w:noProof/>
                <w:webHidden/>
              </w:rPr>
              <w:fldChar w:fldCharType="begin"/>
            </w:r>
            <w:r w:rsidR="004F72CC" w:rsidRPr="00AA14E3">
              <w:rPr>
                <w:noProof/>
                <w:webHidden/>
              </w:rPr>
              <w:instrText xml:space="preserve"> PAGEREF _Toc51668794 \h </w:instrText>
            </w:r>
            <w:r w:rsidR="004F72CC" w:rsidRPr="00AA14E3">
              <w:rPr>
                <w:noProof/>
                <w:webHidden/>
              </w:rPr>
            </w:r>
            <w:r w:rsidR="004F72CC" w:rsidRPr="00AA14E3">
              <w:rPr>
                <w:noProof/>
                <w:webHidden/>
              </w:rPr>
              <w:fldChar w:fldCharType="separate"/>
            </w:r>
            <w:r w:rsidR="00AE0B6C">
              <w:rPr>
                <w:noProof/>
                <w:webHidden/>
              </w:rPr>
              <w:t>12</w:t>
            </w:r>
            <w:r w:rsidR="004F72CC" w:rsidRPr="00AA14E3">
              <w:rPr>
                <w:noProof/>
                <w:webHidden/>
              </w:rPr>
              <w:fldChar w:fldCharType="end"/>
            </w:r>
          </w:hyperlink>
        </w:p>
        <w:p w14:paraId="7EC20224" w14:textId="682B3B30" w:rsidR="004F72CC" w:rsidRPr="00AA14E3" w:rsidRDefault="000A7F0E">
          <w:pPr>
            <w:pStyle w:val="TOC2"/>
            <w:rPr>
              <w:rFonts w:asciiTheme="minorHAnsi" w:eastAsiaTheme="minorEastAsia" w:hAnsiTheme="minorHAnsi" w:cstheme="minorBidi"/>
              <w:noProof/>
              <w:snapToGrid/>
            </w:rPr>
          </w:pPr>
          <w:hyperlink w:anchor="_Toc51668795" w:history="1">
            <w:r w:rsidR="004F72CC" w:rsidRPr="00AA14E3">
              <w:rPr>
                <w:rStyle w:val="Hyperlink"/>
                <w:noProof/>
              </w:rPr>
              <w:t>12.</w:t>
            </w:r>
            <w:r w:rsidR="004F72CC" w:rsidRPr="00AA14E3">
              <w:rPr>
                <w:rFonts w:asciiTheme="minorHAnsi" w:eastAsiaTheme="minorEastAsia" w:hAnsiTheme="minorHAnsi" w:cstheme="minorBidi"/>
                <w:noProof/>
                <w:snapToGrid/>
              </w:rPr>
              <w:tab/>
            </w:r>
            <w:r w:rsidR="004F72CC" w:rsidRPr="00AA14E3">
              <w:rPr>
                <w:rStyle w:val="Hyperlink"/>
                <w:noProof/>
              </w:rPr>
              <w:t>Documents provided with this ITT</w:t>
            </w:r>
            <w:r w:rsidR="004F72CC" w:rsidRPr="00AA14E3">
              <w:rPr>
                <w:noProof/>
                <w:webHidden/>
              </w:rPr>
              <w:tab/>
            </w:r>
            <w:r w:rsidR="004F72CC" w:rsidRPr="00AA14E3">
              <w:rPr>
                <w:noProof/>
                <w:webHidden/>
              </w:rPr>
              <w:fldChar w:fldCharType="begin"/>
            </w:r>
            <w:r w:rsidR="004F72CC" w:rsidRPr="00AA14E3">
              <w:rPr>
                <w:noProof/>
                <w:webHidden/>
              </w:rPr>
              <w:instrText xml:space="preserve"> PAGEREF _Toc51668795 \h </w:instrText>
            </w:r>
            <w:r w:rsidR="004F72CC" w:rsidRPr="00AA14E3">
              <w:rPr>
                <w:noProof/>
                <w:webHidden/>
              </w:rPr>
            </w:r>
            <w:r w:rsidR="004F72CC" w:rsidRPr="00AA14E3">
              <w:rPr>
                <w:noProof/>
                <w:webHidden/>
              </w:rPr>
              <w:fldChar w:fldCharType="separate"/>
            </w:r>
            <w:r w:rsidR="00AE0B6C">
              <w:rPr>
                <w:noProof/>
                <w:webHidden/>
              </w:rPr>
              <w:t>12</w:t>
            </w:r>
            <w:r w:rsidR="004F72CC" w:rsidRPr="00AA14E3">
              <w:rPr>
                <w:noProof/>
                <w:webHidden/>
              </w:rPr>
              <w:fldChar w:fldCharType="end"/>
            </w:r>
          </w:hyperlink>
        </w:p>
        <w:p w14:paraId="46D90353" w14:textId="73D90CD8" w:rsidR="000200DA" w:rsidRDefault="000200DA">
          <w:r w:rsidRPr="00AA14E3">
            <w:rPr>
              <w:b/>
              <w:bCs/>
              <w:noProof/>
            </w:rPr>
            <w:fldChar w:fldCharType="end"/>
          </w:r>
        </w:p>
      </w:sdtContent>
    </w:sdt>
    <w:p w14:paraId="26988223" w14:textId="43C53794" w:rsidR="00766AC3" w:rsidRPr="00766AC3" w:rsidRDefault="00766AC3" w:rsidP="00766AC3">
      <w:pPr>
        <w:rPr>
          <w:lang w:eastAsia="en-US"/>
        </w:rPr>
      </w:pPr>
    </w:p>
    <w:p w14:paraId="7FF211D0" w14:textId="77777777" w:rsidR="00766AC3" w:rsidRPr="00766AC3" w:rsidRDefault="00766AC3" w:rsidP="00766AC3">
      <w:pPr>
        <w:rPr>
          <w:lang w:eastAsia="en-US"/>
        </w:rPr>
      </w:pPr>
    </w:p>
    <w:p w14:paraId="7E944668" w14:textId="195E0FFA" w:rsidR="00766AC3" w:rsidRPr="00766AC3" w:rsidRDefault="00766AC3" w:rsidP="00766AC3">
      <w:pPr>
        <w:rPr>
          <w:lang w:eastAsia="en-US"/>
        </w:rPr>
      </w:pPr>
    </w:p>
    <w:p w14:paraId="4897979A" w14:textId="24EA0D83" w:rsidR="00554D35" w:rsidRDefault="00554D35">
      <w:pPr>
        <w:rPr>
          <w:lang w:eastAsia="en-US"/>
        </w:rPr>
      </w:pPr>
      <w:r>
        <w:rPr>
          <w:lang w:eastAsia="en-US"/>
        </w:rPr>
        <w:br w:type="page"/>
      </w:r>
    </w:p>
    <w:p w14:paraId="3B7CABCE" w14:textId="7AEBAB31" w:rsidR="00C014B7" w:rsidRPr="008D169B" w:rsidRDefault="00C014B7" w:rsidP="00443094">
      <w:pPr>
        <w:pStyle w:val="Heading2"/>
        <w:rPr>
          <w:rFonts w:eastAsia="Arial" w:cs="Arial"/>
        </w:rPr>
      </w:pPr>
      <w:bookmarkStart w:id="0" w:name="_Toc51668773"/>
      <w:r w:rsidRPr="008D169B">
        <w:lastRenderedPageBreak/>
        <w:t>Introduction</w:t>
      </w:r>
      <w:bookmarkEnd w:id="0"/>
    </w:p>
    <w:p w14:paraId="137C8169" w14:textId="235D3E3F" w:rsidR="00303E7F" w:rsidRPr="0044039C" w:rsidRDefault="00303E7F" w:rsidP="0023109B">
      <w:pPr>
        <w:pStyle w:val="SSROnumbered"/>
      </w:pPr>
      <w:r w:rsidRPr="0044039C">
        <w:t xml:space="preserve">This Invitation to Tender (ITT) is issued by the Single Source Regulations Office (SSRO) </w:t>
      </w:r>
      <w:r w:rsidR="0023109B" w:rsidRPr="0023109B">
        <w:t xml:space="preserve">for the appointment of a </w:t>
      </w:r>
      <w:r w:rsidR="00FF4FB8">
        <w:t>c</w:t>
      </w:r>
      <w:r w:rsidR="0023109B" w:rsidRPr="0023109B">
        <w:t>onsultant to provide expert advice on organisational structure and remuneration within the organisation.</w:t>
      </w:r>
    </w:p>
    <w:p w14:paraId="2A7D55B0" w14:textId="7F9A9E29" w:rsidR="00303E7F" w:rsidRPr="0044039C" w:rsidRDefault="00303E7F" w:rsidP="005A6377">
      <w:pPr>
        <w:pStyle w:val="SSROnumbered"/>
      </w:pPr>
      <w:r w:rsidRPr="0044039C">
        <w:t xml:space="preserve">The content of this ITT is for use by prospective </w:t>
      </w:r>
      <w:r w:rsidR="0014664F" w:rsidRPr="0044039C">
        <w:t>b</w:t>
      </w:r>
      <w:r w:rsidRPr="0044039C">
        <w:t xml:space="preserve">idders who wish to submit a Tender Response in relation to the delivery of the </w:t>
      </w:r>
      <w:r w:rsidR="002E65C4" w:rsidRPr="0044039C">
        <w:t>Service</w:t>
      </w:r>
      <w:r w:rsidRPr="0044039C">
        <w:t xml:space="preserve">, </w:t>
      </w:r>
      <w:r w:rsidR="002E65C4" w:rsidRPr="0044039C">
        <w:t>which is set out in the</w:t>
      </w:r>
      <w:r w:rsidRPr="0044039C">
        <w:t xml:space="preserve"> </w:t>
      </w:r>
      <w:r w:rsidR="0083129E">
        <w:t>s</w:t>
      </w:r>
      <w:r w:rsidRPr="0044039C">
        <w:t>pecification</w:t>
      </w:r>
      <w:r w:rsidR="00DC0FFD" w:rsidRPr="0044039C">
        <w:t xml:space="preserve"> (</w:t>
      </w:r>
      <w:r w:rsidR="00DC0FFD" w:rsidRPr="0044039C">
        <w:rPr>
          <w:b/>
          <w:bCs/>
        </w:rPr>
        <w:t>Appendix 1</w:t>
      </w:r>
      <w:r w:rsidR="00DC0FFD" w:rsidRPr="0044039C">
        <w:t>)</w:t>
      </w:r>
      <w:r w:rsidRPr="0044039C">
        <w:t>.</w:t>
      </w:r>
    </w:p>
    <w:p w14:paraId="18B0257D" w14:textId="22B87BB1" w:rsidR="00303E7F" w:rsidRPr="0044039C" w:rsidRDefault="00303E7F" w:rsidP="005A6377">
      <w:pPr>
        <w:pStyle w:val="SSROnumbered"/>
      </w:pPr>
      <w:r w:rsidRPr="0044039C">
        <w:t xml:space="preserve">This ITT is provided on the basis that it is and shall remain the property of the </w:t>
      </w:r>
      <w:r w:rsidR="002E65C4" w:rsidRPr="0044039C">
        <w:t>SSRO</w:t>
      </w:r>
      <w:r w:rsidRPr="0044039C">
        <w:t xml:space="preserve"> and </w:t>
      </w:r>
      <w:r w:rsidR="00163E33" w:rsidRPr="0044039C">
        <w:t>must only be used for the purposes of responding to this tender opportunity.</w:t>
      </w:r>
    </w:p>
    <w:p w14:paraId="389ADB3E" w14:textId="3167F022" w:rsidR="00303E7F" w:rsidRPr="0044039C" w:rsidRDefault="00303E7F" w:rsidP="005A6377">
      <w:pPr>
        <w:pStyle w:val="SSROnumbered"/>
      </w:pPr>
      <w:r w:rsidRPr="0044039C">
        <w:t xml:space="preserve">This document contains the information and instructions that </w:t>
      </w:r>
      <w:r w:rsidR="0083129E">
        <w:t>bidders</w:t>
      </w:r>
      <w:r w:rsidR="0083129E" w:rsidRPr="0044039C">
        <w:t xml:space="preserve"> </w:t>
      </w:r>
      <w:r w:rsidRPr="0044039C">
        <w:t xml:space="preserve">will need in order to submit a compliant Tender Response. The </w:t>
      </w:r>
      <w:r w:rsidR="00684A04" w:rsidRPr="0044039C">
        <w:t>SSRO</w:t>
      </w:r>
      <w:r w:rsidRPr="0044039C">
        <w:t xml:space="preserve"> will evaluate compliant Tender Responses</w:t>
      </w:r>
      <w:r w:rsidR="00225E12">
        <w:t xml:space="preserve"> </w:t>
      </w:r>
      <w:r w:rsidRPr="0044039C">
        <w:t>in accordance with the</w:t>
      </w:r>
      <w:r w:rsidRPr="0044039C" w:rsidDel="00BB09FD">
        <w:t xml:space="preserve"> </w:t>
      </w:r>
      <w:r w:rsidRPr="0044039C">
        <w:t xml:space="preserve">methodology set out in this ITT. </w:t>
      </w:r>
    </w:p>
    <w:p w14:paraId="74294DB0" w14:textId="6E93CDBF" w:rsidR="00543450" w:rsidRPr="00A61D3C" w:rsidRDefault="00543450" w:rsidP="00443094">
      <w:pPr>
        <w:pStyle w:val="Heading2"/>
      </w:pPr>
      <w:bookmarkStart w:id="1" w:name="_Toc51668774"/>
      <w:r w:rsidRPr="00A61D3C">
        <w:t xml:space="preserve">The </w:t>
      </w:r>
      <w:r w:rsidR="007572E2">
        <w:t>SSRO</w:t>
      </w:r>
      <w:bookmarkEnd w:id="1"/>
    </w:p>
    <w:p w14:paraId="62BC3E4F" w14:textId="6FBB8C64" w:rsidR="00D93313" w:rsidRDefault="00D93313" w:rsidP="00F3689D">
      <w:pPr>
        <w:pStyle w:val="SSROnumbered"/>
      </w:pPr>
      <w:bookmarkStart w:id="2" w:name="_Toc11844926"/>
      <w:bookmarkStart w:id="3" w:name="_Toc11845030"/>
      <w:bookmarkStart w:id="4" w:name="_Toc11845088"/>
      <w:bookmarkStart w:id="5" w:name="_Toc11845151"/>
      <w:bookmarkStart w:id="6" w:name="_Toc11844927"/>
      <w:bookmarkStart w:id="7" w:name="_Toc11845031"/>
      <w:bookmarkStart w:id="8" w:name="_Toc11845089"/>
      <w:bookmarkStart w:id="9" w:name="_Toc11845152"/>
      <w:bookmarkStart w:id="10" w:name="_Toc11844928"/>
      <w:bookmarkStart w:id="11" w:name="_Toc11845032"/>
      <w:bookmarkStart w:id="12" w:name="_Toc11845090"/>
      <w:bookmarkStart w:id="13" w:name="_Toc11845153"/>
      <w:bookmarkStart w:id="14" w:name="_Toc11844929"/>
      <w:bookmarkStart w:id="15" w:name="_Toc11845033"/>
      <w:bookmarkStart w:id="16" w:name="_Toc11845091"/>
      <w:bookmarkStart w:id="17" w:name="_Toc11845154"/>
      <w:bookmarkStart w:id="18" w:name="_Toc11844930"/>
      <w:bookmarkStart w:id="19" w:name="_Toc11845034"/>
      <w:bookmarkStart w:id="20" w:name="_Toc11845092"/>
      <w:bookmarkStart w:id="21" w:name="_Toc11845155"/>
      <w:bookmarkStart w:id="22" w:name="_Toc11844931"/>
      <w:bookmarkStart w:id="23" w:name="_Toc11845035"/>
      <w:bookmarkStart w:id="24" w:name="_Toc11845093"/>
      <w:bookmarkStart w:id="25" w:name="_Toc11845156"/>
      <w:bookmarkStart w:id="26" w:name="_Toc11844932"/>
      <w:bookmarkStart w:id="27" w:name="_Toc11845036"/>
      <w:bookmarkStart w:id="28" w:name="_Toc11845094"/>
      <w:bookmarkStart w:id="29" w:name="_Toc11845157"/>
      <w:bookmarkStart w:id="30" w:name="_Toc11844933"/>
      <w:bookmarkStart w:id="31" w:name="_Toc11845037"/>
      <w:bookmarkStart w:id="32" w:name="_Toc11845095"/>
      <w:bookmarkStart w:id="33" w:name="_Toc11845158"/>
      <w:bookmarkStart w:id="34" w:name="_Toc11844934"/>
      <w:bookmarkStart w:id="35" w:name="_Toc11845038"/>
      <w:bookmarkStart w:id="36" w:name="_Toc11845096"/>
      <w:bookmarkStart w:id="37" w:name="_Toc11845159"/>
      <w:bookmarkStart w:id="38" w:name="_Toc11844935"/>
      <w:bookmarkStart w:id="39" w:name="_Toc11845039"/>
      <w:bookmarkStart w:id="40" w:name="_Toc11845097"/>
      <w:bookmarkStart w:id="41" w:name="_Toc11845160"/>
      <w:bookmarkStart w:id="42" w:name="_Toc11844936"/>
      <w:bookmarkStart w:id="43" w:name="_Toc11845040"/>
      <w:bookmarkStart w:id="44" w:name="_Toc11845098"/>
      <w:bookmarkStart w:id="45" w:name="_Toc11845161"/>
      <w:bookmarkStart w:id="46" w:name="_Toc11844937"/>
      <w:bookmarkStart w:id="47" w:name="_Toc11845041"/>
      <w:bookmarkStart w:id="48" w:name="_Toc11845099"/>
      <w:bookmarkStart w:id="49" w:name="_Toc11845162"/>
      <w:bookmarkStart w:id="50" w:name="_Toc11844939"/>
      <w:bookmarkStart w:id="51" w:name="_Toc11845043"/>
      <w:bookmarkStart w:id="52" w:name="_Toc11845101"/>
      <w:bookmarkStart w:id="53" w:name="_Toc11845164"/>
      <w:bookmarkStart w:id="54" w:name="_Toc11844940"/>
      <w:bookmarkStart w:id="55" w:name="_Toc11845044"/>
      <w:bookmarkStart w:id="56" w:name="_Toc11845102"/>
      <w:bookmarkStart w:id="57" w:name="_Toc11845165"/>
      <w:bookmarkStart w:id="58" w:name="_Toc11844941"/>
      <w:bookmarkStart w:id="59" w:name="_Toc11845045"/>
      <w:bookmarkStart w:id="60" w:name="_Toc11845103"/>
      <w:bookmarkStart w:id="61" w:name="_Toc11845166"/>
      <w:bookmarkStart w:id="62" w:name="_Toc11844942"/>
      <w:bookmarkStart w:id="63" w:name="_Toc11845046"/>
      <w:bookmarkStart w:id="64" w:name="_Toc11845104"/>
      <w:bookmarkStart w:id="65" w:name="_Toc11845167"/>
      <w:bookmarkStart w:id="66" w:name="_Toc11844943"/>
      <w:bookmarkStart w:id="67" w:name="_Toc11845047"/>
      <w:bookmarkStart w:id="68" w:name="_Toc11845105"/>
      <w:bookmarkStart w:id="69" w:name="_Toc11845168"/>
      <w:bookmarkStart w:id="70" w:name="_Toc11844944"/>
      <w:bookmarkStart w:id="71" w:name="_Toc11845048"/>
      <w:bookmarkStart w:id="72" w:name="_Toc11845106"/>
      <w:bookmarkStart w:id="73" w:name="_Toc11845169"/>
      <w:bookmarkStart w:id="74" w:name="_Toc1184504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t xml:space="preserve">The Defence Reform Act 2014 (‘the Act’) created a regulatory framework for single source defence contracts. The framework places controls on the prices of qualifying contracts and requires greater transparency on the part of defence contractors. </w:t>
      </w:r>
    </w:p>
    <w:p w14:paraId="60AF0814" w14:textId="38BF5E69" w:rsidR="00D93313" w:rsidRDefault="00D93313" w:rsidP="00F3689D">
      <w:pPr>
        <w:pStyle w:val="SSROnumbered"/>
      </w:pPr>
      <w:r>
        <w:t xml:space="preserve">The Single Source Regulations Office (SSRO) is an executive non-departmental public body, sponsored by the Ministry of Defence. We are at the heart of the regulatory framework, supporting its operation. When undertaking our statutory functions, we aim to ensure that: </w:t>
      </w:r>
    </w:p>
    <w:p w14:paraId="6407BE5C" w14:textId="795A9B13" w:rsidR="00D93313" w:rsidRDefault="00D93313" w:rsidP="00F3689D">
      <w:pPr>
        <w:pStyle w:val="SSROnumbered"/>
        <w:numPr>
          <w:ilvl w:val="3"/>
          <w:numId w:val="3"/>
        </w:numPr>
      </w:pPr>
      <w:r>
        <w:t xml:space="preserve">good value for money is obtained in government expenditure on qualifying defence contracts; and </w:t>
      </w:r>
    </w:p>
    <w:p w14:paraId="69AA6F75" w14:textId="0A415AA1" w:rsidR="00974EB3" w:rsidRDefault="00974EB3" w:rsidP="00974EB3">
      <w:pPr>
        <w:pStyle w:val="SSROnumbered"/>
        <w:numPr>
          <w:ilvl w:val="3"/>
          <w:numId w:val="3"/>
        </w:numPr>
      </w:pPr>
      <w:r>
        <w:t>t</w:t>
      </w:r>
      <w:r w:rsidR="00D93313">
        <w:t xml:space="preserve">hat persons who are parties to qualifying defence contracts are paid a fair and reasonable price under those contracts. </w:t>
      </w:r>
    </w:p>
    <w:p w14:paraId="0F64262A" w14:textId="56FEABEA" w:rsidR="00F34921" w:rsidRPr="0044039C" w:rsidRDefault="00F34921" w:rsidP="005A6377">
      <w:pPr>
        <w:pStyle w:val="SSROnumbered"/>
      </w:pPr>
      <w:r w:rsidRPr="00B718EC">
        <w:t xml:space="preserve">Additional general information about the SSRO can be found on the website: </w:t>
      </w:r>
      <w:hyperlink r:id="rId14" w:history="1">
        <w:r w:rsidRPr="0041704D">
          <w:rPr>
            <w:b/>
          </w:rPr>
          <w:t>http://www.gov.uk/government/organisations/single-source-regulations-office</w:t>
        </w:r>
      </w:hyperlink>
      <w:r w:rsidRPr="0044039C">
        <w:t xml:space="preserve"> </w:t>
      </w:r>
    </w:p>
    <w:p w14:paraId="45FA11CA" w14:textId="3722700A" w:rsidR="00AA397D" w:rsidRPr="00443094" w:rsidRDefault="003F11CB" w:rsidP="00443094">
      <w:pPr>
        <w:pStyle w:val="Heading2"/>
        <w:ind w:hanging="850"/>
      </w:pPr>
      <w:bookmarkStart w:id="75" w:name="_Toc51668775"/>
      <w:r>
        <w:t xml:space="preserve">Service </w:t>
      </w:r>
      <w:r w:rsidR="00DC5B21">
        <w:t>requirements</w:t>
      </w:r>
      <w:bookmarkEnd w:id="75"/>
    </w:p>
    <w:p w14:paraId="1337848E" w14:textId="67B73667" w:rsidR="000C2376" w:rsidRPr="00554D35" w:rsidRDefault="00EE1030" w:rsidP="00EE1030">
      <w:pPr>
        <w:pStyle w:val="SSROnumbered"/>
        <w:rPr>
          <w:rFonts w:eastAsia="Arial"/>
        </w:rPr>
      </w:pPr>
      <w:r w:rsidRPr="00EE1030">
        <w:t>The SSRO is seeking to appoint a</w:t>
      </w:r>
      <w:r w:rsidR="00B66ACE">
        <w:t xml:space="preserve"> supplier to</w:t>
      </w:r>
      <w:r w:rsidRPr="00EE1030">
        <w:t xml:space="preserve"> provide</w:t>
      </w:r>
      <w:r w:rsidR="00B66ACE">
        <w:t xml:space="preserve"> expert</w:t>
      </w:r>
      <w:r w:rsidRPr="00EE1030">
        <w:t xml:space="preserve"> organisational structure and remuneration advice. The specification is provided as a separate attachment to this ITT at Appendix 1, and it sets out the requirements of the SSRO. The specification will form part of the contract with the successful bidder.</w:t>
      </w:r>
    </w:p>
    <w:p w14:paraId="526B8AE6" w14:textId="687DC2E0" w:rsidR="00177899" w:rsidRPr="00990917" w:rsidRDefault="002C5659" w:rsidP="007A27DE">
      <w:pPr>
        <w:pStyle w:val="SSROnumbered"/>
        <w:rPr>
          <w:rFonts w:eastAsia="Arial"/>
        </w:rPr>
      </w:pPr>
      <w:r>
        <w:rPr>
          <w:rFonts w:eastAsia="Arial"/>
        </w:rPr>
        <w:t xml:space="preserve">The contract </w:t>
      </w:r>
      <w:r w:rsidR="00006C5A">
        <w:rPr>
          <w:rFonts w:eastAsia="Arial"/>
        </w:rPr>
        <w:t>is expected to</w:t>
      </w:r>
      <w:r>
        <w:rPr>
          <w:rFonts w:eastAsia="Arial"/>
        </w:rPr>
        <w:t xml:space="preserve"> commence on</w:t>
      </w:r>
      <w:r w:rsidR="00B707B2">
        <w:rPr>
          <w:rFonts w:eastAsia="Arial"/>
        </w:rPr>
        <w:t xml:space="preserve"> or around </w:t>
      </w:r>
      <w:r w:rsidR="007E65B1">
        <w:rPr>
          <w:rFonts w:eastAsia="Arial"/>
        </w:rPr>
        <w:t>12 May</w:t>
      </w:r>
      <w:r w:rsidR="00B707B2">
        <w:rPr>
          <w:rFonts w:eastAsia="Arial"/>
        </w:rPr>
        <w:t xml:space="preserve"> </w:t>
      </w:r>
      <w:r w:rsidR="00006C5A">
        <w:rPr>
          <w:rFonts w:eastAsia="Arial"/>
        </w:rPr>
        <w:t>202</w:t>
      </w:r>
      <w:r w:rsidR="00EE1030">
        <w:rPr>
          <w:rFonts w:eastAsia="Arial"/>
        </w:rPr>
        <w:t>1</w:t>
      </w:r>
      <w:r w:rsidR="004B4855">
        <w:rPr>
          <w:rFonts w:eastAsia="Arial"/>
        </w:rPr>
        <w:t>.</w:t>
      </w:r>
    </w:p>
    <w:p w14:paraId="24F97BB3" w14:textId="1CA4768A" w:rsidR="00D062A3" w:rsidRDefault="00A73C65" w:rsidP="00D062A3">
      <w:pPr>
        <w:pStyle w:val="SSROnumbered"/>
        <w:rPr>
          <w:rFonts w:eastAsia="Arial"/>
        </w:rPr>
      </w:pPr>
      <w:r w:rsidRPr="00A73C65">
        <w:rPr>
          <w:rFonts w:eastAsia="Arial"/>
        </w:rPr>
        <w:t xml:space="preserve">Bidders must address the requirements of the Specification </w:t>
      </w:r>
      <w:r w:rsidR="00B15920">
        <w:rPr>
          <w:rFonts w:eastAsia="Arial"/>
        </w:rPr>
        <w:t>(</w:t>
      </w:r>
      <w:r w:rsidR="00B15920" w:rsidRPr="00B15920">
        <w:rPr>
          <w:rFonts w:eastAsia="Arial"/>
          <w:b/>
          <w:bCs/>
        </w:rPr>
        <w:t>Appendix 1</w:t>
      </w:r>
      <w:r w:rsidR="00B15920">
        <w:rPr>
          <w:rFonts w:eastAsia="Arial"/>
        </w:rPr>
        <w:t>)</w:t>
      </w:r>
      <w:r w:rsidRPr="00A73C65">
        <w:rPr>
          <w:rFonts w:eastAsia="Arial"/>
        </w:rPr>
        <w:t xml:space="preserve"> in their Tenders.</w:t>
      </w:r>
      <w:r w:rsidR="00D062A3">
        <w:rPr>
          <w:rFonts w:eastAsia="Arial"/>
        </w:rPr>
        <w:t xml:space="preserve"> </w:t>
      </w:r>
      <w:r w:rsidR="00D062A3" w:rsidRPr="00D062A3">
        <w:rPr>
          <w:rFonts w:eastAsia="Arial"/>
        </w:rPr>
        <w:t>The successful bidder will be able to demonstrate a full understanding of the</w:t>
      </w:r>
      <w:r w:rsidR="00FF4FB8">
        <w:rPr>
          <w:rFonts w:eastAsia="Arial"/>
        </w:rPr>
        <w:t>se</w:t>
      </w:r>
      <w:r w:rsidR="00D062A3" w:rsidRPr="00D062A3">
        <w:rPr>
          <w:rFonts w:eastAsia="Arial"/>
        </w:rPr>
        <w:t xml:space="preserve"> requirements and will have the ability and commitment to provide a comprehensive service to the SSRO.</w:t>
      </w:r>
    </w:p>
    <w:p w14:paraId="569BE6F5" w14:textId="77777777" w:rsidR="003B47C3" w:rsidRPr="003B47C3" w:rsidRDefault="003B47C3" w:rsidP="003B47C3">
      <w:pPr>
        <w:pStyle w:val="SSROnumbered"/>
        <w:numPr>
          <w:ilvl w:val="0"/>
          <w:numId w:val="0"/>
        </w:numPr>
        <w:ind w:left="567"/>
        <w:rPr>
          <w:rFonts w:eastAsia="Arial"/>
        </w:rPr>
      </w:pPr>
    </w:p>
    <w:p w14:paraId="7772F1D5" w14:textId="38BA22FF" w:rsidR="00447FF5" w:rsidRPr="001556B5" w:rsidRDefault="00447FF5" w:rsidP="00443094">
      <w:pPr>
        <w:pStyle w:val="Heading2"/>
        <w:rPr>
          <w:rFonts w:eastAsia="Arial"/>
          <w:bCs/>
        </w:rPr>
      </w:pPr>
      <w:bookmarkStart w:id="76" w:name="_Toc51668776"/>
      <w:r w:rsidRPr="001556B5">
        <w:rPr>
          <w:rFonts w:eastAsia="Arial"/>
          <w:bCs/>
        </w:rPr>
        <w:lastRenderedPageBreak/>
        <w:t>Guidance for bidders</w:t>
      </w:r>
      <w:bookmarkEnd w:id="76"/>
    </w:p>
    <w:p w14:paraId="57DD5A71" w14:textId="5ADFE4FB" w:rsidR="00741E1C" w:rsidRPr="00741E1C" w:rsidRDefault="00741E1C" w:rsidP="00741E1C">
      <w:pPr>
        <w:pStyle w:val="Heading3"/>
      </w:pPr>
      <w:bookmarkStart w:id="77" w:name="_Toc51668777"/>
      <w:r>
        <w:t>I</w:t>
      </w:r>
      <w:r w:rsidRPr="00741E1C">
        <w:t xml:space="preserve">nstructions to </w:t>
      </w:r>
      <w:r>
        <w:t>suppliers</w:t>
      </w:r>
      <w:r w:rsidRPr="00741E1C">
        <w:t xml:space="preserve"> submitting a Tender</w:t>
      </w:r>
      <w:bookmarkEnd w:id="77"/>
    </w:p>
    <w:p w14:paraId="0FFA7688" w14:textId="5BD839EC" w:rsidR="008A7155" w:rsidRPr="00DD525C" w:rsidRDefault="00C3522D" w:rsidP="00BA7597">
      <w:pPr>
        <w:pStyle w:val="SSROnumbered"/>
        <w:rPr>
          <w:b/>
        </w:rPr>
      </w:pPr>
      <w:r w:rsidRPr="0044039C">
        <w:t>Please read this guidanc</w:t>
      </w:r>
      <w:r w:rsidRPr="00B8577D">
        <w:t xml:space="preserve">e on the </w:t>
      </w:r>
      <w:r w:rsidR="008E3B4F">
        <w:t>t</w:t>
      </w:r>
      <w:r w:rsidRPr="00B8577D">
        <w:t xml:space="preserve">endering procedures carefully. </w:t>
      </w:r>
      <w:r w:rsidR="008A7155" w:rsidRPr="00B8577D">
        <w:t xml:space="preserve">Bidders must ensure that they are familiar with the nature and extent of the obligations in participating in this procurement process. The SSRO reserves its right to revise the procurement documentation and, in so doing, will re-issue such documentation </w:t>
      </w:r>
      <w:r w:rsidR="008A7155" w:rsidRPr="002E3CD1">
        <w:t>via Contracts Finder</w:t>
      </w:r>
      <w:r w:rsidR="003D1B62" w:rsidRPr="002E3CD1">
        <w:t xml:space="preserve"> </w:t>
      </w:r>
      <w:r w:rsidR="008A7155" w:rsidRPr="002E3CD1">
        <w:t>where</w:t>
      </w:r>
      <w:r w:rsidR="008A7155" w:rsidRPr="00B8577D">
        <w:t xml:space="preserve"> appropriate.</w:t>
      </w:r>
    </w:p>
    <w:p w14:paraId="54F87466" w14:textId="5E543608" w:rsidR="00C3522D" w:rsidRPr="00DD525C" w:rsidRDefault="00C3522D" w:rsidP="00BA7597">
      <w:pPr>
        <w:pStyle w:val="SSROnumbered"/>
      </w:pPr>
      <w:r w:rsidRPr="00B718EC">
        <w:t>Tenders must be submitted strictly in accordance with the instructions contained within this ITT. Failure to comply with the instructions</w:t>
      </w:r>
      <w:r w:rsidR="00CE5499">
        <w:t>,</w:t>
      </w:r>
      <w:r w:rsidRPr="00B718EC">
        <w:t xml:space="preserve"> or </w:t>
      </w:r>
      <w:r w:rsidR="004B022F" w:rsidRPr="00B718EC">
        <w:t xml:space="preserve">failure to </w:t>
      </w:r>
      <w:r w:rsidRPr="00D72A6A">
        <w:t xml:space="preserve">return a compliant Tender may invalidate </w:t>
      </w:r>
      <w:r w:rsidR="00806BB1" w:rsidRPr="0092479D">
        <w:t xml:space="preserve">a </w:t>
      </w:r>
      <w:r w:rsidRPr="0092479D">
        <w:t>Tender</w:t>
      </w:r>
      <w:r w:rsidR="00806BB1" w:rsidRPr="0092479D">
        <w:t xml:space="preserve"> Response</w:t>
      </w:r>
      <w:r w:rsidRPr="0092479D">
        <w:t xml:space="preserve">. It is important, therefore, that </w:t>
      </w:r>
      <w:r w:rsidR="00CE5499">
        <w:t>b</w:t>
      </w:r>
      <w:r w:rsidR="00806BB1" w:rsidRPr="0092479D">
        <w:t>idders</w:t>
      </w:r>
      <w:r w:rsidRPr="0044039C">
        <w:t xml:space="preserve"> provide all the information required</w:t>
      </w:r>
      <w:r w:rsidR="004D15AB" w:rsidRPr="00B8577D">
        <w:t xml:space="preserve"> </w:t>
      </w:r>
      <w:r w:rsidR="00886974" w:rsidRPr="00B8577D">
        <w:t>and, in the format,</w:t>
      </w:r>
      <w:r w:rsidRPr="00B8577D">
        <w:t xml:space="preserve"> specified in this ITT.</w:t>
      </w:r>
    </w:p>
    <w:p w14:paraId="013ECF75" w14:textId="092B551A" w:rsidR="006A45EF" w:rsidRPr="00B718EC" w:rsidRDefault="006A45EF" w:rsidP="00BA7597">
      <w:pPr>
        <w:pStyle w:val="SSROnumbered"/>
      </w:pPr>
      <w:r w:rsidRPr="00B718EC">
        <w:t>The information contained in this ITT, the supporting documents and in any related written or oral communication is believed to be correct at the time of issue. However, the SSRO will not accept any liability for its accuracy, adequacy or completeness and no warranty is given in that regard. This exclusion does not extend to any fraudulent misrepresentation made by the SSRO.</w:t>
      </w:r>
    </w:p>
    <w:p w14:paraId="37E1AA09" w14:textId="2FBC4BB4" w:rsidR="00BB3128" w:rsidRDefault="00BB3128" w:rsidP="00443094">
      <w:pPr>
        <w:pStyle w:val="Heading3"/>
        <w:ind w:left="567" w:hanging="567"/>
      </w:pPr>
      <w:bookmarkStart w:id="78" w:name="_Toc11853069"/>
      <w:bookmarkStart w:id="79" w:name="_Toc51668778"/>
      <w:r>
        <w:t>Timetable</w:t>
      </w:r>
      <w:bookmarkEnd w:id="78"/>
      <w:bookmarkEnd w:id="79"/>
    </w:p>
    <w:p w14:paraId="6744E2AD" w14:textId="35356B39" w:rsidR="00BB3128" w:rsidRDefault="00BB3128" w:rsidP="00554D35">
      <w:pPr>
        <w:pStyle w:val="SSROnumbered"/>
      </w:pPr>
      <w:r w:rsidRPr="00502614">
        <w:t xml:space="preserve">The </w:t>
      </w:r>
      <w:r w:rsidR="00E26069">
        <w:t>SS</w:t>
      </w:r>
      <w:r>
        <w:t>RO</w:t>
      </w:r>
      <w:r w:rsidRPr="004B3EC5">
        <w:t xml:space="preserve"> anticipates that the tender process will be run in accordance with the timetable set out</w:t>
      </w:r>
      <w:r w:rsidRPr="00502614">
        <w:t xml:space="preserve"> below. However, the SSRO reserves the right to vary, amend or cancel the </w:t>
      </w:r>
      <w:r>
        <w:t xml:space="preserve">timetable or </w:t>
      </w:r>
      <w:r w:rsidRPr="00502614">
        <w:t xml:space="preserve">process at any stage prior to </w:t>
      </w:r>
      <w:r>
        <w:t>contract award</w:t>
      </w:r>
      <w:r w:rsidR="00474F3E">
        <w:t>, without liability</w:t>
      </w:r>
      <w:r w:rsidRPr="00502614">
        <w:t>. Where amendments are significant, the SSRO may at its discretion extend the deadline for receipt of Tenders.</w:t>
      </w:r>
      <w:r w:rsidR="008061F1">
        <w:t xml:space="preserve"> </w:t>
      </w:r>
    </w:p>
    <w:p w14:paraId="2A9F5BDD" w14:textId="77777777" w:rsidR="00635000" w:rsidRDefault="00635000" w:rsidP="00635000">
      <w:bookmarkStart w:id="80" w:name="_Toc11853072"/>
    </w:p>
    <w:tbl>
      <w:tblPr>
        <w:tblW w:w="9361" w:type="dxa"/>
        <w:tblInd w:w="557" w:type="dxa"/>
        <w:tblCellMar>
          <w:left w:w="0" w:type="dxa"/>
          <w:right w:w="0" w:type="dxa"/>
        </w:tblCellMar>
        <w:tblLook w:val="04A0" w:firstRow="1" w:lastRow="0" w:firstColumn="1" w:lastColumn="0" w:noHBand="0" w:noVBand="1"/>
      </w:tblPr>
      <w:tblGrid>
        <w:gridCol w:w="4536"/>
        <w:gridCol w:w="4825"/>
      </w:tblGrid>
      <w:tr w:rsidR="00635000" w14:paraId="3C1090A4" w14:textId="77777777" w:rsidTr="00504453">
        <w:tc>
          <w:tcPr>
            <w:tcW w:w="4536" w:type="dxa"/>
            <w:tcBorders>
              <w:top w:val="single" w:sz="8" w:space="0" w:color="auto"/>
              <w:left w:val="single" w:sz="8" w:space="0" w:color="auto"/>
              <w:bottom w:val="single" w:sz="8" w:space="0" w:color="auto"/>
              <w:right w:val="single" w:sz="8" w:space="0" w:color="auto"/>
            </w:tcBorders>
            <w:shd w:val="clear" w:color="auto" w:fill="0070C0"/>
            <w:tcMar>
              <w:top w:w="0" w:type="dxa"/>
              <w:left w:w="108" w:type="dxa"/>
              <w:bottom w:w="0" w:type="dxa"/>
              <w:right w:w="108" w:type="dxa"/>
            </w:tcMar>
            <w:hideMark/>
          </w:tcPr>
          <w:p w14:paraId="3E940600" w14:textId="77777777" w:rsidR="00635000" w:rsidRPr="00504453" w:rsidRDefault="00635000">
            <w:pPr>
              <w:pStyle w:val="Textnumbered"/>
              <w:numPr>
                <w:ilvl w:val="0"/>
                <w:numId w:val="0"/>
              </w:numPr>
              <w:tabs>
                <w:tab w:val="left" w:pos="720"/>
              </w:tabs>
              <w:rPr>
                <w:b/>
                <w:bCs/>
                <w:color w:val="FFFFFF" w:themeColor="background1"/>
              </w:rPr>
            </w:pPr>
            <w:r w:rsidRPr="00504453">
              <w:rPr>
                <w:b/>
                <w:bCs/>
                <w:color w:val="FFFFFF" w:themeColor="background1"/>
              </w:rPr>
              <w:t>Milestone</w:t>
            </w:r>
          </w:p>
        </w:tc>
        <w:tc>
          <w:tcPr>
            <w:tcW w:w="4825"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hideMark/>
          </w:tcPr>
          <w:p w14:paraId="4FB70A3C" w14:textId="4AC76372" w:rsidR="00635000" w:rsidRPr="00504453" w:rsidRDefault="00635000">
            <w:pPr>
              <w:pStyle w:val="Textnumbered"/>
              <w:numPr>
                <w:ilvl w:val="0"/>
                <w:numId w:val="0"/>
              </w:numPr>
              <w:tabs>
                <w:tab w:val="left" w:pos="720"/>
              </w:tabs>
              <w:ind w:left="567" w:hanging="567"/>
              <w:jc w:val="right"/>
              <w:rPr>
                <w:b/>
                <w:bCs/>
                <w:color w:val="FFFFFF" w:themeColor="background1"/>
              </w:rPr>
            </w:pPr>
            <w:r w:rsidRPr="00504453">
              <w:rPr>
                <w:b/>
                <w:bCs/>
                <w:color w:val="FFFFFF" w:themeColor="background1"/>
              </w:rPr>
              <w:t>Key Date</w:t>
            </w:r>
          </w:p>
        </w:tc>
      </w:tr>
      <w:tr w:rsidR="00635000" w14:paraId="3B642209" w14:textId="77777777" w:rsidTr="002319DE">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9AC2F" w14:textId="77777777" w:rsidR="00635000" w:rsidRDefault="00635000">
            <w:pPr>
              <w:pStyle w:val="Textnumbered"/>
              <w:numPr>
                <w:ilvl w:val="0"/>
                <w:numId w:val="0"/>
              </w:numPr>
              <w:tabs>
                <w:tab w:val="left" w:pos="720"/>
              </w:tabs>
              <w:ind w:left="567" w:hanging="567"/>
            </w:pPr>
            <w:r>
              <w:t>Tender documents issued</w:t>
            </w:r>
          </w:p>
        </w:tc>
        <w:tc>
          <w:tcPr>
            <w:tcW w:w="4825" w:type="dxa"/>
            <w:tcBorders>
              <w:top w:val="nil"/>
              <w:left w:val="nil"/>
              <w:bottom w:val="single" w:sz="8" w:space="0" w:color="auto"/>
              <w:right w:val="single" w:sz="8" w:space="0" w:color="auto"/>
            </w:tcBorders>
            <w:tcMar>
              <w:top w:w="0" w:type="dxa"/>
              <w:left w:w="108" w:type="dxa"/>
              <w:bottom w:w="0" w:type="dxa"/>
              <w:right w:w="108" w:type="dxa"/>
            </w:tcMar>
          </w:tcPr>
          <w:p w14:paraId="569F6149" w14:textId="5CF3CF62" w:rsidR="00635000" w:rsidRDefault="006E07A2">
            <w:pPr>
              <w:pStyle w:val="Textnumbered"/>
              <w:numPr>
                <w:ilvl w:val="0"/>
                <w:numId w:val="0"/>
              </w:numPr>
              <w:tabs>
                <w:tab w:val="left" w:pos="720"/>
              </w:tabs>
              <w:ind w:left="567" w:hanging="567"/>
              <w:jc w:val="right"/>
            </w:pPr>
            <w:r>
              <w:t>22</w:t>
            </w:r>
            <w:r w:rsidR="0019445D">
              <w:t xml:space="preserve"> March 2021</w:t>
            </w:r>
          </w:p>
        </w:tc>
      </w:tr>
      <w:tr w:rsidR="00635000" w14:paraId="1BD4C896" w14:textId="77777777" w:rsidTr="002319DE">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7A780F" w14:textId="77777777" w:rsidR="00635000" w:rsidRDefault="00635000">
            <w:pPr>
              <w:pStyle w:val="Textnumbered"/>
              <w:numPr>
                <w:ilvl w:val="0"/>
                <w:numId w:val="0"/>
              </w:numPr>
              <w:tabs>
                <w:tab w:val="left" w:pos="720"/>
              </w:tabs>
              <w:ind w:left="567" w:hanging="567"/>
            </w:pPr>
            <w:r>
              <w:t>Deadline for receipt of clarification questions</w:t>
            </w:r>
          </w:p>
        </w:tc>
        <w:tc>
          <w:tcPr>
            <w:tcW w:w="4825" w:type="dxa"/>
            <w:tcBorders>
              <w:top w:val="nil"/>
              <w:left w:val="nil"/>
              <w:bottom w:val="single" w:sz="8" w:space="0" w:color="auto"/>
              <w:right w:val="single" w:sz="8" w:space="0" w:color="auto"/>
            </w:tcBorders>
            <w:tcMar>
              <w:top w:w="0" w:type="dxa"/>
              <w:left w:w="108" w:type="dxa"/>
              <w:bottom w:w="0" w:type="dxa"/>
              <w:right w:w="108" w:type="dxa"/>
            </w:tcMar>
          </w:tcPr>
          <w:p w14:paraId="745C812E" w14:textId="63155D9A" w:rsidR="00635000" w:rsidRDefault="00467273">
            <w:pPr>
              <w:pStyle w:val="Textnumbered"/>
              <w:numPr>
                <w:ilvl w:val="0"/>
                <w:numId w:val="0"/>
              </w:numPr>
              <w:tabs>
                <w:tab w:val="left" w:pos="720"/>
              </w:tabs>
              <w:ind w:left="567" w:hanging="567"/>
              <w:jc w:val="right"/>
            </w:pPr>
            <w:r>
              <w:t>5pm on 2</w:t>
            </w:r>
            <w:r w:rsidR="000C53A0">
              <w:t>9</w:t>
            </w:r>
            <w:r>
              <w:t xml:space="preserve"> March 2021</w:t>
            </w:r>
          </w:p>
        </w:tc>
      </w:tr>
      <w:tr w:rsidR="00635000" w14:paraId="0A39B738" w14:textId="77777777" w:rsidTr="002319DE">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FD42B" w14:textId="77777777" w:rsidR="00635000" w:rsidRDefault="00635000">
            <w:pPr>
              <w:pStyle w:val="Textnumbered"/>
              <w:numPr>
                <w:ilvl w:val="0"/>
                <w:numId w:val="0"/>
              </w:numPr>
              <w:tabs>
                <w:tab w:val="left" w:pos="720"/>
              </w:tabs>
            </w:pPr>
            <w:r>
              <w:t>SSRO response to clarification questions</w:t>
            </w:r>
          </w:p>
        </w:tc>
        <w:tc>
          <w:tcPr>
            <w:tcW w:w="4825" w:type="dxa"/>
            <w:tcBorders>
              <w:top w:val="nil"/>
              <w:left w:val="nil"/>
              <w:bottom w:val="single" w:sz="8" w:space="0" w:color="auto"/>
              <w:right w:val="single" w:sz="8" w:space="0" w:color="auto"/>
            </w:tcBorders>
            <w:tcMar>
              <w:top w:w="0" w:type="dxa"/>
              <w:left w:w="108" w:type="dxa"/>
              <w:bottom w:w="0" w:type="dxa"/>
              <w:right w:w="108" w:type="dxa"/>
            </w:tcMar>
          </w:tcPr>
          <w:p w14:paraId="591B5FDE" w14:textId="0519A21B" w:rsidR="00635000" w:rsidRDefault="00F462BD">
            <w:pPr>
              <w:pStyle w:val="Textnumbered"/>
              <w:numPr>
                <w:ilvl w:val="0"/>
                <w:numId w:val="0"/>
              </w:numPr>
              <w:tabs>
                <w:tab w:val="left" w:pos="720"/>
              </w:tabs>
              <w:ind w:left="567" w:hanging="567"/>
              <w:jc w:val="right"/>
            </w:pPr>
            <w:r>
              <w:t>1 April</w:t>
            </w:r>
            <w:r w:rsidR="00A50F3D">
              <w:t xml:space="preserve"> 2021</w:t>
            </w:r>
          </w:p>
        </w:tc>
      </w:tr>
      <w:tr w:rsidR="00635000" w14:paraId="41F0E5D8" w14:textId="77777777" w:rsidTr="002319DE">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36A493" w14:textId="77777777" w:rsidR="00635000" w:rsidRDefault="00635000">
            <w:pPr>
              <w:pStyle w:val="Textnumbered"/>
              <w:numPr>
                <w:ilvl w:val="0"/>
                <w:numId w:val="0"/>
              </w:numPr>
              <w:tabs>
                <w:tab w:val="left" w:pos="720"/>
              </w:tabs>
            </w:pPr>
            <w:r>
              <w:t>Tender return deadline</w:t>
            </w:r>
          </w:p>
        </w:tc>
        <w:tc>
          <w:tcPr>
            <w:tcW w:w="4825" w:type="dxa"/>
            <w:tcBorders>
              <w:top w:val="nil"/>
              <w:left w:val="nil"/>
              <w:bottom w:val="single" w:sz="8" w:space="0" w:color="auto"/>
              <w:right w:val="single" w:sz="8" w:space="0" w:color="auto"/>
            </w:tcBorders>
            <w:tcMar>
              <w:top w:w="0" w:type="dxa"/>
              <w:left w:w="108" w:type="dxa"/>
              <w:bottom w:w="0" w:type="dxa"/>
              <w:right w:w="108" w:type="dxa"/>
            </w:tcMar>
          </w:tcPr>
          <w:p w14:paraId="42549550" w14:textId="02A97035" w:rsidR="00635000" w:rsidRDefault="00C90309">
            <w:pPr>
              <w:pStyle w:val="Textnumbered"/>
              <w:numPr>
                <w:ilvl w:val="0"/>
                <w:numId w:val="0"/>
              </w:numPr>
              <w:tabs>
                <w:tab w:val="left" w:pos="720"/>
              </w:tabs>
              <w:ind w:left="567" w:hanging="567"/>
              <w:jc w:val="right"/>
            </w:pPr>
            <w:r>
              <w:t xml:space="preserve">5pm on </w:t>
            </w:r>
            <w:r w:rsidR="002362A7">
              <w:t>23</w:t>
            </w:r>
            <w:r w:rsidR="007234FA">
              <w:t xml:space="preserve"> April 2021</w:t>
            </w:r>
          </w:p>
        </w:tc>
      </w:tr>
      <w:tr w:rsidR="00CD1B31" w14:paraId="7CA50E8B" w14:textId="77777777" w:rsidTr="00635000">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AB78B1" w14:textId="104B9F2B" w:rsidR="00CD1B31" w:rsidRDefault="00CD1B31">
            <w:pPr>
              <w:pStyle w:val="Textnumbered"/>
              <w:numPr>
                <w:ilvl w:val="0"/>
                <w:numId w:val="0"/>
              </w:numPr>
              <w:tabs>
                <w:tab w:val="left" w:pos="720"/>
              </w:tabs>
            </w:pPr>
            <w:r>
              <w:t>Presentation</w:t>
            </w:r>
          </w:p>
        </w:tc>
        <w:tc>
          <w:tcPr>
            <w:tcW w:w="4825" w:type="dxa"/>
            <w:tcBorders>
              <w:top w:val="nil"/>
              <w:left w:val="nil"/>
              <w:bottom w:val="single" w:sz="8" w:space="0" w:color="auto"/>
              <w:right w:val="single" w:sz="8" w:space="0" w:color="auto"/>
            </w:tcBorders>
            <w:tcMar>
              <w:top w:w="0" w:type="dxa"/>
              <w:left w:w="108" w:type="dxa"/>
              <w:bottom w:w="0" w:type="dxa"/>
              <w:right w:w="108" w:type="dxa"/>
            </w:tcMar>
          </w:tcPr>
          <w:p w14:paraId="2C420ACC" w14:textId="16C22578" w:rsidR="00CD1B31" w:rsidRDefault="00C3048D">
            <w:pPr>
              <w:pStyle w:val="Textnumbered"/>
              <w:numPr>
                <w:ilvl w:val="0"/>
                <w:numId w:val="0"/>
              </w:numPr>
              <w:tabs>
                <w:tab w:val="left" w:pos="720"/>
              </w:tabs>
              <w:ind w:left="567" w:hanging="567"/>
              <w:jc w:val="right"/>
            </w:pPr>
            <w:r>
              <w:t>29 April</w:t>
            </w:r>
            <w:r w:rsidR="00702011">
              <w:t xml:space="preserve"> 2021</w:t>
            </w:r>
            <w:r w:rsidR="007234FA">
              <w:t xml:space="preserve"> </w:t>
            </w:r>
          </w:p>
        </w:tc>
      </w:tr>
      <w:tr w:rsidR="00635000" w14:paraId="6646C852" w14:textId="77777777" w:rsidTr="002319DE">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1E35C" w14:textId="77777777" w:rsidR="00635000" w:rsidRDefault="00635000">
            <w:pPr>
              <w:pStyle w:val="Textnumbered"/>
              <w:numPr>
                <w:ilvl w:val="0"/>
                <w:numId w:val="0"/>
              </w:numPr>
              <w:tabs>
                <w:tab w:val="left" w:pos="720"/>
              </w:tabs>
              <w:ind w:left="567" w:hanging="567"/>
            </w:pPr>
            <w:r>
              <w:t>Notification to bidders of outcome</w:t>
            </w:r>
          </w:p>
        </w:tc>
        <w:tc>
          <w:tcPr>
            <w:tcW w:w="4825" w:type="dxa"/>
            <w:tcBorders>
              <w:top w:val="nil"/>
              <w:left w:val="nil"/>
              <w:bottom w:val="single" w:sz="8" w:space="0" w:color="auto"/>
              <w:right w:val="single" w:sz="8" w:space="0" w:color="auto"/>
            </w:tcBorders>
            <w:tcMar>
              <w:top w:w="0" w:type="dxa"/>
              <w:left w:w="108" w:type="dxa"/>
              <w:bottom w:w="0" w:type="dxa"/>
              <w:right w:w="108" w:type="dxa"/>
            </w:tcMar>
          </w:tcPr>
          <w:p w14:paraId="5D3C1D8E" w14:textId="342C938C" w:rsidR="00635000" w:rsidRDefault="00007AF4">
            <w:pPr>
              <w:pStyle w:val="Textnumbered"/>
              <w:numPr>
                <w:ilvl w:val="0"/>
                <w:numId w:val="0"/>
              </w:numPr>
              <w:tabs>
                <w:tab w:val="left" w:pos="720"/>
              </w:tabs>
              <w:ind w:left="567" w:hanging="567"/>
              <w:jc w:val="right"/>
            </w:pPr>
            <w:r>
              <w:t>6</w:t>
            </w:r>
            <w:r w:rsidR="009B7A5F">
              <w:t xml:space="preserve"> May</w:t>
            </w:r>
            <w:r w:rsidR="007B47D0">
              <w:t xml:space="preserve"> 2021</w:t>
            </w:r>
          </w:p>
        </w:tc>
      </w:tr>
      <w:tr w:rsidR="00635000" w14:paraId="427BB8A2" w14:textId="77777777" w:rsidTr="002319DE">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7FD5AB" w14:textId="228A68C0" w:rsidR="00635000" w:rsidRDefault="00CD1B31">
            <w:pPr>
              <w:pStyle w:val="Textnumbered"/>
              <w:numPr>
                <w:ilvl w:val="0"/>
                <w:numId w:val="0"/>
              </w:numPr>
              <w:tabs>
                <w:tab w:val="left" w:pos="720"/>
              </w:tabs>
              <w:ind w:left="567" w:hanging="567"/>
            </w:pPr>
            <w:r>
              <w:t>C</w:t>
            </w:r>
            <w:r w:rsidR="00635000">
              <w:t>ontract</w:t>
            </w:r>
            <w:r>
              <w:t xml:space="preserve"> commencement</w:t>
            </w:r>
          </w:p>
        </w:tc>
        <w:tc>
          <w:tcPr>
            <w:tcW w:w="4825" w:type="dxa"/>
            <w:tcBorders>
              <w:top w:val="nil"/>
              <w:left w:val="nil"/>
              <w:bottom w:val="single" w:sz="8" w:space="0" w:color="auto"/>
              <w:right w:val="single" w:sz="8" w:space="0" w:color="auto"/>
            </w:tcBorders>
            <w:tcMar>
              <w:top w:w="0" w:type="dxa"/>
              <w:left w:w="108" w:type="dxa"/>
              <w:bottom w:w="0" w:type="dxa"/>
              <w:right w:w="108" w:type="dxa"/>
            </w:tcMar>
          </w:tcPr>
          <w:p w14:paraId="7734DFD4" w14:textId="29301812" w:rsidR="00635000" w:rsidRDefault="009B7A5F">
            <w:pPr>
              <w:pStyle w:val="Textnumbered"/>
              <w:numPr>
                <w:ilvl w:val="0"/>
                <w:numId w:val="0"/>
              </w:numPr>
              <w:tabs>
                <w:tab w:val="left" w:pos="720"/>
              </w:tabs>
              <w:jc w:val="right"/>
            </w:pPr>
            <w:r>
              <w:t>1</w:t>
            </w:r>
            <w:r w:rsidR="00996A71">
              <w:t>2</w:t>
            </w:r>
            <w:r>
              <w:t xml:space="preserve"> May</w:t>
            </w:r>
            <w:r w:rsidR="007B47D0">
              <w:t xml:space="preserve"> 2021</w:t>
            </w:r>
          </w:p>
        </w:tc>
      </w:tr>
    </w:tbl>
    <w:p w14:paraId="0BA24347" w14:textId="6AFB9FCE" w:rsidR="00635000" w:rsidRDefault="00635000" w:rsidP="00635000"/>
    <w:p w14:paraId="04A73914" w14:textId="69705EF7" w:rsidR="0050511E" w:rsidRDefault="0050511E" w:rsidP="00443094">
      <w:pPr>
        <w:pStyle w:val="Heading3"/>
        <w:ind w:left="567" w:hanging="567"/>
      </w:pPr>
      <w:bookmarkStart w:id="81" w:name="_Toc51668779"/>
      <w:r>
        <w:t>Questions about this ITT</w:t>
      </w:r>
      <w:bookmarkEnd w:id="80"/>
      <w:bookmarkEnd w:id="81"/>
    </w:p>
    <w:p w14:paraId="003A66C7" w14:textId="07C9D09A" w:rsidR="00FB2AE6" w:rsidRPr="00502614" w:rsidRDefault="087D6D59" w:rsidP="002E3CD1">
      <w:pPr>
        <w:pStyle w:val="SSROnumbered"/>
      </w:pPr>
      <w:r w:rsidRPr="00502614">
        <w:t xml:space="preserve">It is the responsibility of </w:t>
      </w:r>
      <w:r w:rsidR="00A06B9D">
        <w:t>bidders</w:t>
      </w:r>
      <w:r w:rsidRPr="00502614">
        <w:t xml:space="preserve"> to obtain at their own expense all additional information necessary for the preparation of their response to this ITT. No claims of insufficient knowledge will be entertained.</w:t>
      </w:r>
    </w:p>
    <w:p w14:paraId="3541951D" w14:textId="46C7F642" w:rsidR="0050511E" w:rsidRPr="00502614" w:rsidRDefault="002609BC" w:rsidP="002E3CD1">
      <w:pPr>
        <w:pStyle w:val="SSROnumbered"/>
      </w:pPr>
      <w:r w:rsidRPr="006A7CD1">
        <w:t>You may submit</w:t>
      </w:r>
      <w:r w:rsidR="0050511E" w:rsidRPr="00BF21CF">
        <w:t xml:space="preserve"> any </w:t>
      </w:r>
      <w:r w:rsidR="006554FC" w:rsidRPr="00BF21CF">
        <w:t xml:space="preserve">clarification </w:t>
      </w:r>
      <w:r w:rsidR="0050511E" w:rsidRPr="00BF21CF">
        <w:t>que</w:t>
      </w:r>
      <w:r w:rsidR="00415178" w:rsidRPr="00BF21CF">
        <w:t>stions</w:t>
      </w:r>
      <w:r w:rsidR="0050511E" w:rsidRPr="00A95EC9">
        <w:t xml:space="preserve"> you have relating to this ITT by no later than </w:t>
      </w:r>
      <w:r w:rsidR="002517C8" w:rsidRPr="00A95EC9">
        <w:t xml:space="preserve">the date and time specified </w:t>
      </w:r>
      <w:r w:rsidR="005B3605">
        <w:t>in the</w:t>
      </w:r>
      <w:r w:rsidR="006B14ED" w:rsidRPr="00502614">
        <w:t xml:space="preserve"> </w:t>
      </w:r>
      <w:r w:rsidR="002517C8" w:rsidRPr="00502614">
        <w:t>timetable above</w:t>
      </w:r>
      <w:r w:rsidR="0050511E" w:rsidRPr="00502614">
        <w:t>.</w:t>
      </w:r>
      <w:r w:rsidR="00830AE1">
        <w:t xml:space="preserve"> The SSRO will respond to reasonable requests received before the deadline. </w:t>
      </w:r>
      <w:r w:rsidR="00F17B3E">
        <w:t xml:space="preserve">Questions received after the deadline may not be answered. </w:t>
      </w:r>
    </w:p>
    <w:p w14:paraId="4434B9A4" w14:textId="1CC48C6F" w:rsidR="0082606E" w:rsidRPr="00502614" w:rsidRDefault="087D6D59" w:rsidP="002E3CD1">
      <w:pPr>
        <w:pStyle w:val="SSROnumbered"/>
      </w:pPr>
      <w:r w:rsidRPr="00502614">
        <w:lastRenderedPageBreak/>
        <w:t xml:space="preserve">Please </w:t>
      </w:r>
      <w:r w:rsidRPr="001D2924">
        <w:rPr>
          <w:u w:val="single"/>
        </w:rPr>
        <w:t>only</w:t>
      </w:r>
      <w:r w:rsidRPr="00502614">
        <w:t xml:space="preserve"> submit </w:t>
      </w:r>
      <w:r w:rsidR="0099498F">
        <w:t>clarification questions</w:t>
      </w:r>
      <w:r w:rsidRPr="00502614">
        <w:t xml:space="preserve"> by email to the SSRO at</w:t>
      </w:r>
      <w:r w:rsidRPr="00722E31">
        <w:rPr>
          <w:b/>
        </w:rPr>
        <w:t xml:space="preserve">: </w:t>
      </w:r>
      <w:hyperlink r:id="rId15">
        <w:r w:rsidRPr="002B2AE5">
          <w:rPr>
            <w:rStyle w:val="Hyperlink"/>
            <w:color w:val="0070C0"/>
            <w:u w:val="single"/>
          </w:rPr>
          <w:t>tenders@ssro.gov.uk</w:t>
        </w:r>
      </w:hyperlink>
      <w:r w:rsidR="0099498F" w:rsidRPr="0099498F">
        <w:rPr>
          <w:rStyle w:val="Hyperlink"/>
          <w:color w:val="0070C0"/>
          <w:u w:val="single"/>
        </w:rPr>
        <w:t>.</w:t>
      </w:r>
      <w:r w:rsidR="0099498F">
        <w:t xml:space="preserve"> </w:t>
      </w:r>
      <w:r w:rsidR="00DE5675" w:rsidRPr="00502614">
        <w:t xml:space="preserve">The title of </w:t>
      </w:r>
      <w:r w:rsidR="00252BF8">
        <w:t>the</w:t>
      </w:r>
      <w:r w:rsidR="00DE5675" w:rsidRPr="00502614">
        <w:t xml:space="preserve"> email </w:t>
      </w:r>
      <w:r w:rsidR="00DE5675">
        <w:t>should</w:t>
      </w:r>
      <w:r w:rsidR="00DE5675" w:rsidRPr="00502614">
        <w:t xml:space="preserve"> be </w:t>
      </w:r>
      <w:r w:rsidR="002E3CD1" w:rsidRPr="002E3CD1">
        <w:rPr>
          <w:b/>
          <w:bCs/>
          <w:i/>
          <w:iCs/>
        </w:rPr>
        <w:t>“S</w:t>
      </w:r>
      <w:r w:rsidR="00554FE4">
        <w:rPr>
          <w:b/>
          <w:bCs/>
          <w:i/>
          <w:iCs/>
        </w:rPr>
        <w:t xml:space="preserve">tructure review </w:t>
      </w:r>
      <w:r w:rsidR="00DE49C8">
        <w:rPr>
          <w:b/>
          <w:bCs/>
          <w:i/>
          <w:iCs/>
        </w:rPr>
        <w:t>support</w:t>
      </w:r>
      <w:r w:rsidR="00DE5675" w:rsidRPr="002E3CD1">
        <w:rPr>
          <w:b/>
          <w:bCs/>
          <w:i/>
          <w:iCs/>
        </w:rPr>
        <w:t xml:space="preserve">: Clarification </w:t>
      </w:r>
      <w:r w:rsidR="00DE5675" w:rsidRPr="00D46536">
        <w:rPr>
          <w:b/>
          <w:bCs/>
          <w:i/>
          <w:iCs/>
        </w:rPr>
        <w:t>Question</w:t>
      </w:r>
      <w:r w:rsidR="00DE5675" w:rsidRPr="00502614">
        <w:t xml:space="preserve">”. </w:t>
      </w:r>
      <w:r w:rsidRPr="00502614">
        <w:t xml:space="preserve">Any clarification questions should clearly reference the </w:t>
      </w:r>
      <w:r w:rsidR="00105EAD">
        <w:t xml:space="preserve">document and the </w:t>
      </w:r>
      <w:r w:rsidR="00470570">
        <w:t>relevant</w:t>
      </w:r>
      <w:r w:rsidRPr="00502614">
        <w:t xml:space="preserve"> paragraph</w:t>
      </w:r>
      <w:r w:rsidR="00105EAD">
        <w:t>.</w:t>
      </w:r>
      <w:r w:rsidRPr="00502614">
        <w:t xml:space="preserve"> </w:t>
      </w:r>
      <w:r w:rsidR="00105EAD">
        <w:t>T</w:t>
      </w:r>
      <w:r w:rsidRPr="00502614">
        <w:t>o the extent possible, multiple questions should be aggregated rather than sent individually.</w:t>
      </w:r>
    </w:p>
    <w:p w14:paraId="32E54C19" w14:textId="66057737" w:rsidR="004217AF" w:rsidRPr="00A95EC9" w:rsidRDefault="00DC717D" w:rsidP="002E3CD1">
      <w:pPr>
        <w:pStyle w:val="SSROnumbered"/>
      </w:pPr>
      <w:r>
        <w:t>The SSRO will</w:t>
      </w:r>
      <w:r w:rsidR="007348D6">
        <w:t xml:space="preserve"> publish responses to c</w:t>
      </w:r>
      <w:r w:rsidR="00996631" w:rsidRPr="00A95EC9">
        <w:t>larification</w:t>
      </w:r>
      <w:r w:rsidR="007348D6">
        <w:t xml:space="preserve"> question</w:t>
      </w:r>
      <w:r w:rsidR="00996631" w:rsidRPr="00A95EC9">
        <w:t xml:space="preserve">s </w:t>
      </w:r>
      <w:r w:rsidR="005A1230" w:rsidRPr="002E3CD1">
        <w:t>on Contracts Finder</w:t>
      </w:r>
      <w:r w:rsidR="00976918" w:rsidRPr="002E3CD1">
        <w:t xml:space="preserve"> </w:t>
      </w:r>
      <w:r w:rsidR="00D560C4">
        <w:t>by the</w:t>
      </w:r>
      <w:r w:rsidR="004A6D1A" w:rsidRPr="00A95EC9">
        <w:t xml:space="preserve"> date specified in </w:t>
      </w:r>
      <w:r w:rsidR="00C01A50">
        <w:t xml:space="preserve">the table in </w:t>
      </w:r>
      <w:r w:rsidR="004A6D1A" w:rsidRPr="00A95EC9">
        <w:t xml:space="preserve">paragraph </w:t>
      </w:r>
      <w:r w:rsidR="00821911" w:rsidRPr="0089052A">
        <w:t>4.</w:t>
      </w:r>
      <w:r w:rsidR="00474D17" w:rsidRPr="0089052A">
        <w:t>4</w:t>
      </w:r>
      <w:r w:rsidR="00F01AC0" w:rsidRPr="0089052A">
        <w:t>.</w:t>
      </w:r>
      <w:r w:rsidR="002609BC" w:rsidRPr="00502614">
        <w:t xml:space="preserve"> All questions and their answers will be </w:t>
      </w:r>
      <w:r w:rsidR="00102708" w:rsidRPr="006A7CD1">
        <w:t xml:space="preserve">published </w:t>
      </w:r>
      <w:r w:rsidR="002609BC" w:rsidRPr="00BF21CF">
        <w:t xml:space="preserve">without revealing the identity of the individual bidder that put </w:t>
      </w:r>
      <w:r w:rsidR="00996631" w:rsidRPr="00A95EC9">
        <w:t xml:space="preserve">forward </w:t>
      </w:r>
      <w:r w:rsidR="00F01AC0">
        <w:t>the</w:t>
      </w:r>
      <w:r w:rsidR="00996631" w:rsidRPr="00A95EC9">
        <w:t xml:space="preserve"> question.</w:t>
      </w:r>
    </w:p>
    <w:p w14:paraId="70788E53" w14:textId="3010D7F5" w:rsidR="087D6D59" w:rsidRPr="00502614" w:rsidRDefault="00AE1DC5" w:rsidP="002E3CD1">
      <w:pPr>
        <w:pStyle w:val="SSROnumbered"/>
      </w:pPr>
      <w:r>
        <w:t>C</w:t>
      </w:r>
      <w:r w:rsidR="087D6D59" w:rsidRPr="00502614">
        <w:t>larifications issued</w:t>
      </w:r>
      <w:r>
        <w:t xml:space="preserve">, where </w:t>
      </w:r>
      <w:r w:rsidR="00FA47ED">
        <w:t xml:space="preserve">deemed </w:t>
      </w:r>
      <w:r>
        <w:t>relevant</w:t>
      </w:r>
      <w:r w:rsidR="00FA47ED">
        <w:t xml:space="preserve"> by the SSRO</w:t>
      </w:r>
      <w:r>
        <w:t>,</w:t>
      </w:r>
      <w:r w:rsidR="087D6D59" w:rsidRPr="00502614">
        <w:t xml:space="preserve"> will form </w:t>
      </w:r>
      <w:r w:rsidR="00102E08" w:rsidRPr="00502614">
        <w:t xml:space="preserve">part of </w:t>
      </w:r>
      <w:r w:rsidR="087D6D59" w:rsidRPr="00502614">
        <w:t xml:space="preserve">the contractual agreement </w:t>
      </w:r>
      <w:r w:rsidR="00C86D4F">
        <w:t>between the SSRO and the</w:t>
      </w:r>
      <w:r w:rsidR="00387310">
        <w:t xml:space="preserve"> </w:t>
      </w:r>
      <w:r w:rsidR="00FA47ED">
        <w:t>contractor.</w:t>
      </w:r>
      <w:r w:rsidR="00C86D4F">
        <w:t xml:space="preserve"> </w:t>
      </w:r>
    </w:p>
    <w:p w14:paraId="33E395C4" w14:textId="32B1F1EE" w:rsidR="00D06CB4" w:rsidRDefault="00087A4E" w:rsidP="00443094">
      <w:pPr>
        <w:pStyle w:val="Heading3"/>
        <w:ind w:left="567" w:hanging="567"/>
      </w:pPr>
      <w:bookmarkStart w:id="82" w:name="_Toc11853073"/>
      <w:bookmarkStart w:id="83" w:name="_Toc51668780"/>
      <w:r>
        <w:t>R</w:t>
      </w:r>
      <w:r w:rsidR="00D06CB4">
        <w:t xml:space="preserve">eturn of </w:t>
      </w:r>
      <w:r w:rsidR="247BE1E9">
        <w:t>T</w:t>
      </w:r>
      <w:r w:rsidR="00D06CB4">
        <w:t>enders</w:t>
      </w:r>
      <w:bookmarkEnd w:id="82"/>
      <w:bookmarkEnd w:id="83"/>
    </w:p>
    <w:p w14:paraId="058408CC" w14:textId="1906558B" w:rsidR="00C100A8" w:rsidRDefault="002B4D09" w:rsidP="002E3CD1">
      <w:pPr>
        <w:pStyle w:val="SSROnumbered"/>
      </w:pPr>
      <w:r w:rsidRPr="087D6D59">
        <w:t>Bidd</w:t>
      </w:r>
      <w:r w:rsidRPr="087D6D59">
        <w:rPr>
          <w:lang w:eastAsia="en-US"/>
        </w:rPr>
        <w:t xml:space="preserve">ers </w:t>
      </w:r>
      <w:r>
        <w:rPr>
          <w:lang w:eastAsia="en-US"/>
        </w:rPr>
        <w:t xml:space="preserve">should </w:t>
      </w:r>
      <w:r w:rsidRPr="087D6D59">
        <w:rPr>
          <w:lang w:eastAsia="en-US"/>
        </w:rPr>
        <w:t xml:space="preserve">address the requirements of the </w:t>
      </w:r>
      <w:r>
        <w:rPr>
          <w:lang w:eastAsia="en-US"/>
        </w:rPr>
        <w:t>Specification</w:t>
      </w:r>
      <w:r w:rsidRPr="087D6D59">
        <w:rPr>
          <w:lang w:eastAsia="en-US"/>
        </w:rPr>
        <w:t xml:space="preserve"> in their Tenders, by providing responses to the Tender Questions</w:t>
      </w:r>
      <w:r>
        <w:rPr>
          <w:lang w:eastAsia="en-US"/>
        </w:rPr>
        <w:t xml:space="preserve"> in </w:t>
      </w:r>
      <w:r w:rsidRPr="00443094">
        <w:rPr>
          <w:b/>
          <w:bCs/>
          <w:lang w:eastAsia="en-US"/>
        </w:rPr>
        <w:t>Appendix 2</w:t>
      </w:r>
      <w:r w:rsidRPr="087D6D59">
        <w:rPr>
          <w:lang w:eastAsia="en-US"/>
        </w:rPr>
        <w:t>.</w:t>
      </w:r>
    </w:p>
    <w:p w14:paraId="68B08473" w14:textId="4BB91B10" w:rsidR="00BA03C3" w:rsidRPr="00502614" w:rsidRDefault="00BA03C3" w:rsidP="002E3CD1">
      <w:pPr>
        <w:pStyle w:val="SSROnumbered"/>
      </w:pPr>
      <w:r w:rsidRPr="00BF21CF">
        <w:t>Tender</w:t>
      </w:r>
      <w:r w:rsidR="0052457D">
        <w:t>s</w:t>
      </w:r>
      <w:r w:rsidRPr="00BF21CF">
        <w:t xml:space="preserve"> must be returned by th</w:t>
      </w:r>
      <w:r>
        <w:t>e</w:t>
      </w:r>
      <w:r w:rsidRPr="00A95EC9">
        <w:t xml:space="preserve"> date and time </w:t>
      </w:r>
      <w:r w:rsidRPr="00502614">
        <w:t xml:space="preserve">specified in the timetable above. Any Tender received after this date and time will not be </w:t>
      </w:r>
      <w:r w:rsidRPr="006A7CD1">
        <w:t xml:space="preserve">considered. </w:t>
      </w:r>
      <w:r w:rsidRPr="00BF21CF">
        <w:t xml:space="preserve">Tenders received </w:t>
      </w:r>
      <w:r w:rsidRPr="00502614">
        <w:t xml:space="preserve">will be retained unopened until after the deadline for submission has lapsed. </w:t>
      </w:r>
      <w:r w:rsidR="00703CD6" w:rsidRPr="00502614">
        <w:t xml:space="preserve">It is </w:t>
      </w:r>
      <w:r w:rsidR="00703CD6">
        <w:t xml:space="preserve">the </w:t>
      </w:r>
      <w:r w:rsidR="00474D17">
        <w:t>bidders’</w:t>
      </w:r>
      <w:r w:rsidR="00474D17" w:rsidRPr="00502614">
        <w:t xml:space="preserve"> </w:t>
      </w:r>
      <w:r w:rsidR="00703CD6" w:rsidRPr="00502614">
        <w:t xml:space="preserve">responsibility to ensure that </w:t>
      </w:r>
      <w:r w:rsidR="00703CD6">
        <w:t>their</w:t>
      </w:r>
      <w:r w:rsidR="00703CD6" w:rsidRPr="00502614">
        <w:t xml:space="preserve"> Tender is </w:t>
      </w:r>
      <w:r w:rsidR="00703CD6">
        <w:t>received</w:t>
      </w:r>
      <w:r w:rsidR="00703CD6" w:rsidRPr="00502614">
        <w:t xml:space="preserve"> no later than the </w:t>
      </w:r>
      <w:r w:rsidR="00703CD6">
        <w:t>stated</w:t>
      </w:r>
      <w:r w:rsidR="00703CD6" w:rsidRPr="00502614">
        <w:t xml:space="preserve"> date and time. The SSRO accepts no liability whatsoever for Tenders that are not received</w:t>
      </w:r>
      <w:r w:rsidR="00703CD6">
        <w:t xml:space="preserve"> before the deadline</w:t>
      </w:r>
      <w:r w:rsidR="00703CD6" w:rsidRPr="00502614">
        <w:t>, including for reasons of internet connectivity, transmission delays or errors.</w:t>
      </w:r>
    </w:p>
    <w:p w14:paraId="335655B9" w14:textId="75429CDB" w:rsidR="00FD69E7" w:rsidRPr="006A7CD1" w:rsidRDefault="087D6D59" w:rsidP="002E3CD1">
      <w:pPr>
        <w:pStyle w:val="SSROnumbered"/>
      </w:pPr>
      <w:r w:rsidRPr="00502614">
        <w:t xml:space="preserve">Please </w:t>
      </w:r>
      <w:r w:rsidRPr="00E86C34">
        <w:rPr>
          <w:u w:val="single"/>
        </w:rPr>
        <w:t>only</w:t>
      </w:r>
      <w:r w:rsidRPr="00502614">
        <w:t xml:space="preserve"> return Tender</w:t>
      </w:r>
      <w:r w:rsidR="00BC36E9">
        <w:t>s</w:t>
      </w:r>
      <w:r w:rsidRPr="00502614">
        <w:t xml:space="preserve"> by email to the SSRO at: </w:t>
      </w:r>
      <w:hyperlink r:id="rId16">
        <w:r w:rsidRPr="002B2AE5">
          <w:rPr>
            <w:rStyle w:val="Hyperlink"/>
            <w:color w:val="0070C0"/>
            <w:u w:val="single"/>
          </w:rPr>
          <w:t>tenders@ssro.gov.uk</w:t>
        </w:r>
      </w:hyperlink>
      <w:r w:rsidRPr="00502614">
        <w:t>.</w:t>
      </w:r>
      <w:r w:rsidR="002649AF">
        <w:t xml:space="preserve"> </w:t>
      </w:r>
      <w:r w:rsidRPr="00502614">
        <w:t xml:space="preserve">The title of </w:t>
      </w:r>
      <w:r w:rsidR="00BC36E9">
        <w:t>the</w:t>
      </w:r>
      <w:r w:rsidRPr="00502614">
        <w:t xml:space="preserve"> email </w:t>
      </w:r>
      <w:r w:rsidR="00A2157E">
        <w:t>should</w:t>
      </w:r>
      <w:r w:rsidR="00A2157E" w:rsidRPr="00502614">
        <w:t xml:space="preserve"> </w:t>
      </w:r>
      <w:r w:rsidRPr="00502614">
        <w:t>be “</w:t>
      </w:r>
      <w:r w:rsidR="002E3CD1" w:rsidRPr="002E3CD1">
        <w:rPr>
          <w:b/>
          <w:bCs/>
          <w:i/>
          <w:iCs/>
        </w:rPr>
        <w:t>S</w:t>
      </w:r>
      <w:r w:rsidR="00DE49C8">
        <w:rPr>
          <w:b/>
          <w:bCs/>
          <w:i/>
          <w:iCs/>
        </w:rPr>
        <w:t>tructure review support</w:t>
      </w:r>
      <w:r w:rsidR="00690CF7" w:rsidRPr="00D46536">
        <w:rPr>
          <w:b/>
          <w:bCs/>
          <w:i/>
          <w:iCs/>
        </w:rPr>
        <w:t>: Tender Submission</w:t>
      </w:r>
      <w:r w:rsidRPr="00502614">
        <w:t xml:space="preserve">”. The documents required to be submitted with </w:t>
      </w:r>
      <w:r w:rsidR="00BC36E9">
        <w:t>the</w:t>
      </w:r>
      <w:r w:rsidRPr="00502614">
        <w:t xml:space="preserve"> proposal should be provided as attachments to </w:t>
      </w:r>
      <w:r w:rsidR="008752A3">
        <w:t xml:space="preserve">the </w:t>
      </w:r>
      <w:r w:rsidRPr="00502614">
        <w:t>email.</w:t>
      </w:r>
    </w:p>
    <w:p w14:paraId="262BEABC" w14:textId="77777777" w:rsidR="00C1610A" w:rsidRPr="00443094" w:rsidRDefault="00C1610A" w:rsidP="00443094">
      <w:pPr>
        <w:pStyle w:val="Heading3"/>
      </w:pPr>
      <w:bookmarkStart w:id="84" w:name="_Toc11853074"/>
      <w:bookmarkStart w:id="85" w:name="_Toc51668781"/>
      <w:r w:rsidRPr="00443094">
        <w:t>Tender requirements</w:t>
      </w:r>
      <w:bookmarkEnd w:id="84"/>
      <w:bookmarkEnd w:id="85"/>
    </w:p>
    <w:p w14:paraId="7DD8E331" w14:textId="5A00E2A9" w:rsidR="00C1610A" w:rsidRPr="00502614" w:rsidRDefault="00C1610A" w:rsidP="002E3CD1">
      <w:pPr>
        <w:pStyle w:val="SSROnumbered"/>
      </w:pPr>
      <w:r w:rsidRPr="00502614">
        <w:t>A</w:t>
      </w:r>
      <w:r>
        <w:t>ll</w:t>
      </w:r>
      <w:r w:rsidRPr="00502614">
        <w:t xml:space="preserve"> </w:t>
      </w:r>
      <w:r w:rsidR="000D2531">
        <w:t xml:space="preserve">submitted </w:t>
      </w:r>
      <w:r w:rsidRPr="00502614">
        <w:t>Tender</w:t>
      </w:r>
      <w:r>
        <w:t>s</w:t>
      </w:r>
      <w:r w:rsidRPr="00502614">
        <w:t xml:space="preserve"> </w:t>
      </w:r>
      <w:r w:rsidRPr="00CB677D">
        <w:rPr>
          <w:b/>
          <w:u w:val="single"/>
        </w:rPr>
        <w:t>must</w:t>
      </w:r>
      <w:r w:rsidRPr="00502614">
        <w:t xml:space="preserve"> include the following:</w:t>
      </w:r>
    </w:p>
    <w:p w14:paraId="0490D826" w14:textId="77777777" w:rsidR="00C1610A" w:rsidRPr="00502614" w:rsidRDefault="00C1610A">
      <w:pPr>
        <w:pStyle w:val="Textnumbered"/>
        <w:numPr>
          <w:ilvl w:val="3"/>
          <w:numId w:val="4"/>
        </w:numPr>
      </w:pPr>
      <w:r>
        <w:t xml:space="preserve">a completed </w:t>
      </w:r>
      <w:r w:rsidRPr="00502614">
        <w:t>Form of Tender;</w:t>
      </w:r>
    </w:p>
    <w:p w14:paraId="43C0DB55" w14:textId="77777777" w:rsidR="00C1610A" w:rsidRPr="00502614" w:rsidRDefault="00C1610A">
      <w:pPr>
        <w:pStyle w:val="Textnumbered"/>
        <w:numPr>
          <w:ilvl w:val="3"/>
          <w:numId w:val="4"/>
        </w:numPr>
      </w:pPr>
      <w:r>
        <w:t>r</w:t>
      </w:r>
      <w:r w:rsidRPr="00502614">
        <w:t>esponse to Tender Questions;</w:t>
      </w:r>
    </w:p>
    <w:p w14:paraId="58AB2830" w14:textId="3D56A96B" w:rsidR="00C1610A" w:rsidRDefault="00C1610A">
      <w:pPr>
        <w:pStyle w:val="Textnumbered"/>
        <w:numPr>
          <w:ilvl w:val="3"/>
          <w:numId w:val="4"/>
        </w:numPr>
      </w:pPr>
      <w:r>
        <w:t xml:space="preserve">a completed </w:t>
      </w:r>
      <w:r w:rsidRPr="006A7CD1">
        <w:t>Pricing Schedule;</w:t>
      </w:r>
    </w:p>
    <w:p w14:paraId="3931B140" w14:textId="38869A49" w:rsidR="00C1610A" w:rsidRPr="0089052A" w:rsidRDefault="00C1610A">
      <w:pPr>
        <w:pStyle w:val="Textnumbered"/>
        <w:numPr>
          <w:ilvl w:val="3"/>
          <w:numId w:val="4"/>
        </w:numPr>
      </w:pPr>
      <w:r w:rsidRPr="0089052A">
        <w:t>evidence of required insurance cover and levels</w:t>
      </w:r>
      <w:r w:rsidR="003C460E" w:rsidRPr="0089052A">
        <w:t xml:space="preserve"> as noted at paragraph 4.2</w:t>
      </w:r>
      <w:r w:rsidR="0089052A" w:rsidRPr="0089052A">
        <w:t>6</w:t>
      </w:r>
      <w:r w:rsidRPr="0089052A">
        <w:t>;</w:t>
      </w:r>
    </w:p>
    <w:p w14:paraId="6A7B0EE2" w14:textId="68FA6E48" w:rsidR="00C1610A" w:rsidRPr="0089052A" w:rsidRDefault="00C1610A">
      <w:pPr>
        <w:pStyle w:val="Textnumbered"/>
        <w:numPr>
          <w:ilvl w:val="3"/>
          <w:numId w:val="4"/>
        </w:numPr>
      </w:pPr>
      <w:r w:rsidRPr="0089052A">
        <w:t>consorti</w:t>
      </w:r>
      <w:r w:rsidR="00004D43" w:rsidRPr="0089052A">
        <w:t>um</w:t>
      </w:r>
      <w:r w:rsidRPr="0089052A">
        <w:t xml:space="preserve">/sub-contracting proposals (where relevant); </w:t>
      </w:r>
      <w:r w:rsidR="00F52278" w:rsidRPr="0089052A">
        <w:t>and</w:t>
      </w:r>
    </w:p>
    <w:p w14:paraId="5F452EEF" w14:textId="0B5A40A0" w:rsidR="00B64745" w:rsidRPr="0089052A" w:rsidRDefault="00C1610A">
      <w:pPr>
        <w:pStyle w:val="Textnumbered"/>
        <w:numPr>
          <w:ilvl w:val="3"/>
          <w:numId w:val="4"/>
        </w:numPr>
      </w:pPr>
      <w:r w:rsidRPr="0089052A">
        <w:t>a completed Statement of Conduct</w:t>
      </w:r>
      <w:r w:rsidR="00F52278" w:rsidRPr="0089052A">
        <w:t xml:space="preserve">. </w:t>
      </w:r>
    </w:p>
    <w:p w14:paraId="53BFA043" w14:textId="52CB6C1B" w:rsidR="00C1610A" w:rsidRPr="00502614" w:rsidRDefault="00C1610A" w:rsidP="002E3CD1">
      <w:pPr>
        <w:pStyle w:val="SSROnumbered"/>
      </w:pPr>
      <w:r w:rsidRPr="0089052A">
        <w:t xml:space="preserve">Tenders which omit any </w:t>
      </w:r>
      <w:r w:rsidR="0089052A" w:rsidRPr="0089052A">
        <w:t>o</w:t>
      </w:r>
      <w:r w:rsidRPr="0089052A">
        <w:t>f the documents</w:t>
      </w:r>
      <w:r w:rsidR="00350DA6" w:rsidRPr="0089052A">
        <w:t xml:space="preserve"> listed</w:t>
      </w:r>
      <w:r w:rsidRPr="0089052A">
        <w:t xml:space="preserve"> in</w:t>
      </w:r>
      <w:r w:rsidR="00AD2D59" w:rsidRPr="0089052A">
        <w:t xml:space="preserve"> </w:t>
      </w:r>
      <w:r w:rsidR="00350DA6" w:rsidRPr="0089052A">
        <w:t>4.1</w:t>
      </w:r>
      <w:r w:rsidR="0089052A" w:rsidRPr="0089052A">
        <w:t>3</w:t>
      </w:r>
      <w:r w:rsidRPr="0089052A">
        <w:t>,</w:t>
      </w:r>
      <w:r w:rsidRPr="00502614">
        <w:t xml:space="preserve"> or which include documents that are not properly completed</w:t>
      </w:r>
      <w:r>
        <w:t>,</w:t>
      </w:r>
      <w:r w:rsidRPr="00502614">
        <w:t xml:space="preserve"> </w:t>
      </w:r>
      <w:r w:rsidR="0042660E">
        <w:rPr>
          <w:b/>
          <w:u w:val="single"/>
        </w:rPr>
        <w:t>may</w:t>
      </w:r>
      <w:r w:rsidRPr="00CB677D">
        <w:rPr>
          <w:b/>
          <w:u w:val="single"/>
        </w:rPr>
        <w:t xml:space="preserve"> be rejected</w:t>
      </w:r>
      <w:r w:rsidRPr="00502614">
        <w:t xml:space="preserve">. </w:t>
      </w:r>
    </w:p>
    <w:p w14:paraId="7973FC4F" w14:textId="20F6B44A" w:rsidR="00C1610A" w:rsidRPr="00B973DC" w:rsidRDefault="00C1610A" w:rsidP="002E3CD1">
      <w:pPr>
        <w:pStyle w:val="SSROnumbered"/>
      </w:pPr>
      <w:r w:rsidRPr="00502614">
        <w:t xml:space="preserve">No qualifications, </w:t>
      </w:r>
      <w:r w:rsidR="0089052A">
        <w:t>c</w:t>
      </w:r>
      <w:r w:rsidRPr="00502614">
        <w:t xml:space="preserve">aveats or </w:t>
      </w:r>
      <w:r w:rsidRPr="006A7CD1">
        <w:t>unauthorised alteration</w:t>
      </w:r>
      <w:r w:rsidRPr="00BF21CF">
        <w:t>s are to be</w:t>
      </w:r>
      <w:r>
        <w:t xml:space="preserve"> included or</w:t>
      </w:r>
      <w:r w:rsidRPr="00BF21CF">
        <w:t xml:space="preserve"> made to the documentation</w:t>
      </w:r>
      <w:r>
        <w:t xml:space="preserve"> supplied</w:t>
      </w:r>
      <w:r w:rsidRPr="007E12BD">
        <w:t xml:space="preserve"> (including the</w:t>
      </w:r>
      <w:r>
        <w:t xml:space="preserve"> </w:t>
      </w:r>
      <w:r w:rsidR="00073BAA">
        <w:t xml:space="preserve">Specification </w:t>
      </w:r>
      <w:r>
        <w:t>and</w:t>
      </w:r>
      <w:r w:rsidRPr="007E12BD">
        <w:t xml:space="preserve"> </w:t>
      </w:r>
      <w:r w:rsidR="00A04777">
        <w:t xml:space="preserve">the </w:t>
      </w:r>
      <w:r w:rsidR="005A5C84">
        <w:t>SSRO’s Terms and Conditions</w:t>
      </w:r>
      <w:r w:rsidRPr="007E12BD">
        <w:t xml:space="preserve">). Tenders containing such qualifications, caveats or </w:t>
      </w:r>
      <w:r>
        <w:t>unauthorised alterations</w:t>
      </w:r>
      <w:r w:rsidRPr="007E12BD">
        <w:t xml:space="preserve"> </w:t>
      </w:r>
      <w:r w:rsidR="002E3E15">
        <w:t>may</w:t>
      </w:r>
      <w:r w:rsidRPr="007E12BD">
        <w:t xml:space="preserve"> be rejected</w:t>
      </w:r>
      <w:r>
        <w:t>.</w:t>
      </w:r>
    </w:p>
    <w:p w14:paraId="71A357F6" w14:textId="204A4A2C" w:rsidR="00C1610A" w:rsidRDefault="00422AC0" w:rsidP="002E3CD1">
      <w:pPr>
        <w:pStyle w:val="SSROnumbered"/>
      </w:pPr>
      <w:r>
        <w:t>A</w:t>
      </w:r>
      <w:r w:rsidR="00C1610A" w:rsidRPr="007E12BD">
        <w:t>dditional pre-existing material which expand</w:t>
      </w:r>
      <w:r>
        <w:t>s</w:t>
      </w:r>
      <w:r w:rsidR="00C1610A" w:rsidRPr="007E12BD">
        <w:t xml:space="preserve"> upon </w:t>
      </w:r>
      <w:r w:rsidR="00BC36E9">
        <w:t>the</w:t>
      </w:r>
      <w:r w:rsidR="00C1610A" w:rsidRPr="007E12BD">
        <w:t xml:space="preserve"> Tender may be included as appendices with cross-references to this material in the main body of </w:t>
      </w:r>
      <w:r w:rsidR="00BC36E9">
        <w:t>the</w:t>
      </w:r>
      <w:r w:rsidR="00C1610A" w:rsidRPr="007E12BD">
        <w:t xml:space="preserve"> Tender</w:t>
      </w:r>
      <w:r w:rsidR="00AE3D58">
        <w:t xml:space="preserve"> submission</w:t>
      </w:r>
      <w:r w:rsidR="00B34522">
        <w:t>.</w:t>
      </w:r>
      <w:r w:rsidR="00C1610A" w:rsidRPr="007E12BD">
        <w:t xml:space="preserve"> </w:t>
      </w:r>
    </w:p>
    <w:p w14:paraId="2092DEA0" w14:textId="77777777" w:rsidR="004D08FB" w:rsidRPr="00A118C2" w:rsidRDefault="004D08FB" w:rsidP="002E3CD1">
      <w:pPr>
        <w:pStyle w:val="SSROnumbered"/>
      </w:pPr>
      <w:r w:rsidRPr="00502614">
        <w:t xml:space="preserve">Bidders are advised to retain for themselves </w:t>
      </w:r>
      <w:r>
        <w:t>a copy</w:t>
      </w:r>
      <w:r w:rsidRPr="00502614">
        <w:t xml:space="preserve"> of their submission. The SSRO reserves </w:t>
      </w:r>
      <w:r w:rsidRPr="00A118C2">
        <w:t>the right to make a charge to subsequently provide a copy of a submitted Tender.</w:t>
      </w:r>
    </w:p>
    <w:p w14:paraId="22725C8C" w14:textId="77777777" w:rsidR="00C1610A" w:rsidRPr="00A118C2" w:rsidRDefault="00C1610A" w:rsidP="00443094">
      <w:pPr>
        <w:pStyle w:val="Heading3"/>
        <w:ind w:left="567" w:hanging="567"/>
      </w:pPr>
      <w:bookmarkStart w:id="86" w:name="_Toc11853075"/>
      <w:bookmarkStart w:id="87" w:name="_Toc51668782"/>
      <w:r w:rsidRPr="00A118C2">
        <w:lastRenderedPageBreak/>
        <w:t>Form of Tender</w:t>
      </w:r>
      <w:bookmarkEnd w:id="86"/>
      <w:bookmarkEnd w:id="87"/>
    </w:p>
    <w:p w14:paraId="18553B28" w14:textId="5133376B" w:rsidR="00C1610A" w:rsidRPr="00A118C2" w:rsidRDefault="00C1610A" w:rsidP="002E3CD1">
      <w:pPr>
        <w:pStyle w:val="SSROnumbered"/>
      </w:pPr>
      <w:r w:rsidRPr="00A118C2">
        <w:t>Bidders must provide a completed Form of Tender, which is provided a</w:t>
      </w:r>
      <w:r w:rsidR="00E8543F" w:rsidRPr="00A118C2">
        <w:t>t</w:t>
      </w:r>
      <w:r w:rsidRPr="00A118C2">
        <w:t xml:space="preserve"> </w:t>
      </w:r>
      <w:r w:rsidRPr="00A118C2">
        <w:rPr>
          <w:b/>
        </w:rPr>
        <w:t xml:space="preserve">Appendix </w:t>
      </w:r>
      <w:r w:rsidR="0022109A">
        <w:rPr>
          <w:b/>
        </w:rPr>
        <w:t>4</w:t>
      </w:r>
      <w:r w:rsidRPr="00A118C2">
        <w:rPr>
          <w:b/>
        </w:rPr>
        <w:t>.</w:t>
      </w:r>
    </w:p>
    <w:p w14:paraId="526F847E" w14:textId="158DFE05" w:rsidR="004A62F5" w:rsidRPr="00A118C2" w:rsidRDefault="004A62F5" w:rsidP="002E3CD1">
      <w:pPr>
        <w:pStyle w:val="SSROnumbered"/>
      </w:pPr>
      <w:r w:rsidRPr="00A118C2">
        <w:t xml:space="preserve">The Form of Tender requires that bids remain valid for acceptance for </w:t>
      </w:r>
      <w:r w:rsidRPr="00A118C2">
        <w:rPr>
          <w:b/>
        </w:rPr>
        <w:t>90 days</w:t>
      </w:r>
      <w:r w:rsidRPr="00A118C2">
        <w:t xml:space="preserve"> from the deadline for receipt of Tenders. If this statement is excluded, amended or qualified, the bid </w:t>
      </w:r>
      <w:r w:rsidR="00C106DF" w:rsidRPr="00A118C2">
        <w:t>may</w:t>
      </w:r>
      <w:r w:rsidRPr="00A118C2">
        <w:t xml:space="preserve"> be rejected. </w:t>
      </w:r>
    </w:p>
    <w:p w14:paraId="18CB2E46" w14:textId="77777777" w:rsidR="00C1610A" w:rsidRPr="00A118C2" w:rsidRDefault="00C1610A" w:rsidP="00443094">
      <w:pPr>
        <w:pStyle w:val="Heading3"/>
        <w:ind w:left="567" w:hanging="567"/>
      </w:pPr>
      <w:bookmarkStart w:id="88" w:name="_Toc11853076"/>
      <w:bookmarkStart w:id="89" w:name="_Toc51668783"/>
      <w:r w:rsidRPr="00A118C2">
        <w:t>Response to Tender Questions</w:t>
      </w:r>
      <w:bookmarkEnd w:id="88"/>
      <w:bookmarkEnd w:id="89"/>
    </w:p>
    <w:p w14:paraId="45BAE482" w14:textId="25869368" w:rsidR="00C1610A" w:rsidRPr="00A118C2" w:rsidRDefault="00C1610A" w:rsidP="002E3CD1">
      <w:pPr>
        <w:pStyle w:val="SSROnumbered"/>
      </w:pPr>
      <w:r w:rsidRPr="00A118C2">
        <w:t xml:space="preserve">Bidders must complete and submit the Response to Tender Questions, which is provided </w:t>
      </w:r>
      <w:r w:rsidR="00E8543F" w:rsidRPr="00A118C2">
        <w:t xml:space="preserve">at </w:t>
      </w:r>
      <w:r w:rsidRPr="00A118C2">
        <w:rPr>
          <w:b/>
        </w:rPr>
        <w:t xml:space="preserve">Appendix 2. </w:t>
      </w:r>
      <w:r w:rsidRPr="00A118C2">
        <w:t>Bidders must respond in full to each of the questions</w:t>
      </w:r>
      <w:r w:rsidR="0019409A" w:rsidRPr="00A118C2">
        <w:t>.</w:t>
      </w:r>
    </w:p>
    <w:p w14:paraId="2DDD2818" w14:textId="51406127" w:rsidR="00C1610A" w:rsidRPr="00A118C2" w:rsidRDefault="00C1610A" w:rsidP="002E3CD1">
      <w:pPr>
        <w:pStyle w:val="SSROnumbered"/>
      </w:pPr>
      <w:r w:rsidRPr="00A118C2">
        <w:t>If a question is similar to a question included elsewhere in the Response to Tender Questions document, bidders should repeat the response where relevant and expand upon it as necessary. Bidders should not, however, exceed the word limits</w:t>
      </w:r>
      <w:r w:rsidR="00285969" w:rsidRPr="00A118C2">
        <w:t xml:space="preserve"> (if</w:t>
      </w:r>
      <w:r w:rsidR="004E22F8" w:rsidRPr="00A118C2">
        <w:t xml:space="preserve"> such word limits are</w:t>
      </w:r>
      <w:r w:rsidR="00285969" w:rsidRPr="00A118C2">
        <w:t xml:space="preserve"> indicated within the question)</w:t>
      </w:r>
      <w:r w:rsidRPr="00A118C2">
        <w:t xml:space="preserve">. The SSRO will disregard any excess text which exceeds </w:t>
      </w:r>
      <w:r w:rsidR="004E22F8" w:rsidRPr="00A118C2">
        <w:t>any stated</w:t>
      </w:r>
      <w:r w:rsidRPr="00A118C2">
        <w:t xml:space="preserve"> word limit. </w:t>
      </w:r>
    </w:p>
    <w:p w14:paraId="7EE6F7A4" w14:textId="116BB1EB" w:rsidR="00C1610A" w:rsidRPr="00A118C2" w:rsidRDefault="00C1610A" w:rsidP="00443094">
      <w:pPr>
        <w:pStyle w:val="Heading3"/>
        <w:ind w:left="567" w:hanging="567"/>
      </w:pPr>
      <w:bookmarkStart w:id="90" w:name="_Toc11853077"/>
      <w:bookmarkStart w:id="91" w:name="_Toc51668784"/>
      <w:r w:rsidRPr="00A118C2">
        <w:t>Pricing Schedule</w:t>
      </w:r>
      <w:bookmarkEnd w:id="90"/>
      <w:bookmarkEnd w:id="91"/>
    </w:p>
    <w:p w14:paraId="7DB73E4B" w14:textId="7FEFFA84" w:rsidR="00C1610A" w:rsidRPr="00502614" w:rsidRDefault="00C1610A" w:rsidP="002E3CD1">
      <w:pPr>
        <w:pStyle w:val="SSROnumbered"/>
      </w:pPr>
      <w:r w:rsidRPr="00A118C2">
        <w:t>Bidders must complete and submit</w:t>
      </w:r>
      <w:r w:rsidRPr="00502614">
        <w:t xml:space="preserve"> </w:t>
      </w:r>
      <w:r>
        <w:t>the</w:t>
      </w:r>
      <w:r w:rsidRPr="00502614">
        <w:t xml:space="preserve"> Pricing Schedule</w:t>
      </w:r>
      <w:r>
        <w:t>,</w:t>
      </w:r>
      <w:r w:rsidRPr="00502614">
        <w:t xml:space="preserve"> which is provided </w:t>
      </w:r>
      <w:r w:rsidR="00E8543F">
        <w:t xml:space="preserve">at </w:t>
      </w:r>
      <w:r w:rsidRPr="00502614">
        <w:rPr>
          <w:b/>
        </w:rPr>
        <w:t>Appendix 3</w:t>
      </w:r>
      <w:r w:rsidRPr="00722E31">
        <w:rPr>
          <w:b/>
        </w:rPr>
        <w:t>.</w:t>
      </w:r>
    </w:p>
    <w:p w14:paraId="79DDBCDA" w14:textId="7513B255" w:rsidR="00C1610A" w:rsidRPr="007D3B00" w:rsidRDefault="00C1610A" w:rsidP="002E3CD1">
      <w:pPr>
        <w:pStyle w:val="SSROnumbered"/>
      </w:pPr>
      <w:r w:rsidRPr="00502614">
        <w:t xml:space="preserve">Bidders must quote on the basis that the </w:t>
      </w:r>
      <w:r w:rsidR="00C952D8">
        <w:t>price</w:t>
      </w:r>
      <w:r w:rsidR="00C952D8" w:rsidRPr="00502614">
        <w:t xml:space="preserve"> </w:t>
      </w:r>
      <w:r w:rsidRPr="00502614">
        <w:t>set out in the Pricing Schedule remain</w:t>
      </w:r>
      <w:r w:rsidR="00CF773B">
        <w:t>s</w:t>
      </w:r>
      <w:r w:rsidRPr="00502614">
        <w:t xml:space="preserve"> fixed for the period of the </w:t>
      </w:r>
      <w:r w:rsidR="00C952D8">
        <w:t>c</w:t>
      </w:r>
      <w:r w:rsidRPr="00502614">
        <w:t>ontract. Bidders are strongly advised to check all figures and</w:t>
      </w:r>
      <w:r>
        <w:t xml:space="preserve"> </w:t>
      </w:r>
      <w:r w:rsidRPr="00502614">
        <w:t xml:space="preserve">calculations before submitting their Tenders. The SSRO will not allow </w:t>
      </w:r>
      <w:r>
        <w:t>b</w:t>
      </w:r>
      <w:r w:rsidRPr="00502614">
        <w:t>idders to amend their pricing schedules after submission. If the Tender is accepted</w:t>
      </w:r>
      <w:r>
        <w:t>,</w:t>
      </w:r>
      <w:r w:rsidRPr="00502614">
        <w:t xml:space="preserve"> the </w:t>
      </w:r>
      <w:r>
        <w:t>b</w:t>
      </w:r>
      <w:r w:rsidRPr="00502614">
        <w:t xml:space="preserve">idder will not be entitled to </w:t>
      </w:r>
      <w:r w:rsidRPr="007D3B00">
        <w:t>claim, and the SSRO will not allow, any increase in the price.</w:t>
      </w:r>
    </w:p>
    <w:p w14:paraId="1AEBC890" w14:textId="6DCA505C" w:rsidR="00757D29" w:rsidRPr="007D3B00" w:rsidRDefault="00757D29" w:rsidP="002E3CD1">
      <w:pPr>
        <w:pStyle w:val="SSROnumbered"/>
      </w:pPr>
      <w:r w:rsidRPr="007D3B00">
        <w:t xml:space="preserve">The </w:t>
      </w:r>
      <w:r w:rsidR="00CF773B" w:rsidRPr="007D3B00">
        <w:t>fixed</w:t>
      </w:r>
      <w:r w:rsidRPr="007D3B00">
        <w:t xml:space="preserve"> price </w:t>
      </w:r>
      <w:r w:rsidR="00CF773B" w:rsidRPr="007D3B00">
        <w:t>provided</w:t>
      </w:r>
      <w:r w:rsidRPr="007D3B00">
        <w:t xml:space="preserve"> in the Pricing Schedule must be inclusive of</w:t>
      </w:r>
      <w:r w:rsidR="006F7D42" w:rsidRPr="007D3B00">
        <w:t xml:space="preserve"> all disbursements, including travel and subsistence. </w:t>
      </w:r>
      <w:r w:rsidR="008F4965" w:rsidRPr="007D3B00">
        <w:t xml:space="preserve">The SSRO </w:t>
      </w:r>
      <w:r w:rsidR="00D277B4" w:rsidRPr="007D3B00">
        <w:t xml:space="preserve">expects </w:t>
      </w:r>
      <w:r w:rsidR="00B728A4" w:rsidRPr="007D3B00">
        <w:t xml:space="preserve">the contractor’s appointed personnel will be able to deliver the services from their office or remotely. </w:t>
      </w:r>
    </w:p>
    <w:p w14:paraId="4AA2EFE8" w14:textId="77777777" w:rsidR="00C1610A" w:rsidRPr="007D3B00" w:rsidRDefault="00C1610A" w:rsidP="002E3CD1">
      <w:pPr>
        <w:pStyle w:val="SSROnumbered"/>
      </w:pPr>
      <w:r w:rsidRPr="007D3B00">
        <w:t>The Tender must be based on prices which exclude Value Added Tax (VAT). This tax, if applicable, will be paid by the SSRO as an addition at the appropriate rate on the invoices when submitted.</w:t>
      </w:r>
    </w:p>
    <w:p w14:paraId="18A01967" w14:textId="6D99EF40" w:rsidR="00B74D3F" w:rsidRPr="00443094" w:rsidRDefault="009B213B" w:rsidP="00443094">
      <w:pPr>
        <w:pStyle w:val="Heading3"/>
      </w:pPr>
      <w:bookmarkStart w:id="92" w:name="_Toc51668785"/>
      <w:r w:rsidRPr="007D3B00">
        <w:t>I</w:t>
      </w:r>
      <w:r w:rsidR="00B74D3F" w:rsidRPr="007D3B00">
        <w:t>nsurance</w:t>
      </w:r>
      <w:bookmarkEnd w:id="92"/>
    </w:p>
    <w:p w14:paraId="50FB4A7A" w14:textId="00E4445B" w:rsidR="00B74D3F" w:rsidRPr="00502614" w:rsidRDefault="00B74D3F" w:rsidP="002E3CD1">
      <w:pPr>
        <w:pStyle w:val="SSROnumbered"/>
      </w:pPr>
      <w:r>
        <w:t>Bidders must include</w:t>
      </w:r>
      <w:r w:rsidR="001B00E7">
        <w:t>,</w:t>
      </w:r>
      <w:r>
        <w:t xml:space="preserve"> as part of their Tender, evidence </w:t>
      </w:r>
      <w:r w:rsidRPr="00502614">
        <w:t xml:space="preserve">to show the following types and </w:t>
      </w:r>
      <w:r>
        <w:t>levels</w:t>
      </w:r>
      <w:r w:rsidRPr="00502614">
        <w:t xml:space="preserve"> of insurance </w:t>
      </w:r>
      <w:r>
        <w:t>are held:</w:t>
      </w:r>
    </w:p>
    <w:p w14:paraId="5364FDCA" w14:textId="182FE07A" w:rsidR="00B74D3F" w:rsidRPr="00502614" w:rsidRDefault="00B74D3F">
      <w:pPr>
        <w:pStyle w:val="Textnumbered"/>
        <w:numPr>
          <w:ilvl w:val="3"/>
          <w:numId w:val="4"/>
        </w:numPr>
      </w:pPr>
      <w:r w:rsidRPr="00502614">
        <w:t xml:space="preserve">Public Liability Insurance to a minimum value of </w:t>
      </w:r>
      <w:r w:rsidRPr="00722E31">
        <w:t xml:space="preserve">five million pounds </w:t>
      </w:r>
      <w:r w:rsidRPr="00502614">
        <w:t>for each and every claim or series of claims arising out of one event;</w:t>
      </w:r>
      <w:r w:rsidR="001B7AF2">
        <w:t xml:space="preserve"> </w:t>
      </w:r>
    </w:p>
    <w:p w14:paraId="6469158F" w14:textId="49F313D0" w:rsidR="00B74D3F" w:rsidRDefault="00B74D3F">
      <w:pPr>
        <w:pStyle w:val="Textnumbered"/>
        <w:numPr>
          <w:ilvl w:val="3"/>
          <w:numId w:val="4"/>
        </w:numPr>
      </w:pPr>
      <w:r w:rsidRPr="00502614">
        <w:t xml:space="preserve">Employer’s Liability Insurance to a minimum value of </w:t>
      </w:r>
      <w:r w:rsidRPr="00722E31">
        <w:t>five million pounds</w:t>
      </w:r>
      <w:r w:rsidRPr="00502614">
        <w:t xml:space="preserve"> for each and every claim or series of claims arising out of one event</w:t>
      </w:r>
      <w:r w:rsidR="008A1219">
        <w:t>; and</w:t>
      </w:r>
    </w:p>
    <w:p w14:paraId="69E6778E" w14:textId="5281451D" w:rsidR="00F0018B" w:rsidRPr="00F0018B" w:rsidRDefault="00F0018B" w:rsidP="00F0018B">
      <w:pPr>
        <w:pStyle w:val="ListParagraph"/>
        <w:numPr>
          <w:ilvl w:val="3"/>
          <w:numId w:val="4"/>
        </w:numPr>
        <w:rPr>
          <w:sz w:val="22"/>
          <w:szCs w:val="20"/>
        </w:rPr>
      </w:pPr>
      <w:r w:rsidRPr="00F0018B">
        <w:rPr>
          <w:sz w:val="22"/>
          <w:szCs w:val="20"/>
        </w:rPr>
        <w:t xml:space="preserve">Professional Indemnity Insurance to a minimum value of one </w:t>
      </w:r>
      <w:r w:rsidR="0089052A">
        <w:rPr>
          <w:sz w:val="22"/>
          <w:szCs w:val="20"/>
        </w:rPr>
        <w:t xml:space="preserve">million </w:t>
      </w:r>
      <w:r w:rsidRPr="00F0018B">
        <w:rPr>
          <w:sz w:val="22"/>
          <w:szCs w:val="20"/>
        </w:rPr>
        <w:t xml:space="preserve">pounds for each and every claim or series of claims arising out of one event. </w:t>
      </w:r>
    </w:p>
    <w:p w14:paraId="0D4BE955" w14:textId="77777777" w:rsidR="0087285E" w:rsidRDefault="0087285E" w:rsidP="00F0018B">
      <w:pPr>
        <w:pStyle w:val="Textnumbered"/>
        <w:numPr>
          <w:ilvl w:val="0"/>
          <w:numId w:val="0"/>
        </w:numPr>
        <w:ind w:left="873"/>
      </w:pPr>
    </w:p>
    <w:p w14:paraId="23DAB72B" w14:textId="570E2C3A" w:rsidR="00B74D3F" w:rsidRPr="00502614" w:rsidRDefault="00B74D3F" w:rsidP="002E3CD1">
      <w:pPr>
        <w:pStyle w:val="SSROnumbered"/>
      </w:pPr>
      <w:r>
        <w:t xml:space="preserve">Failure to demonstrate the required insurance cover and levels </w:t>
      </w:r>
      <w:r w:rsidR="007D180C">
        <w:t xml:space="preserve">may </w:t>
      </w:r>
      <w:r>
        <w:t>result in the bid being rejected.</w:t>
      </w:r>
    </w:p>
    <w:p w14:paraId="0CE4F765" w14:textId="072C57A1" w:rsidR="00B74D3F" w:rsidRDefault="00B74D3F" w:rsidP="00443094">
      <w:pPr>
        <w:pStyle w:val="Heading3"/>
        <w:ind w:left="567" w:hanging="567"/>
      </w:pPr>
      <w:bookmarkStart w:id="93" w:name="_Toc51668786"/>
      <w:r>
        <w:lastRenderedPageBreak/>
        <w:t>Sub-contractors and consorti</w:t>
      </w:r>
      <w:r w:rsidR="007D180C">
        <w:t>ums</w:t>
      </w:r>
      <w:bookmarkEnd w:id="93"/>
    </w:p>
    <w:p w14:paraId="46F388C6" w14:textId="27F499A4" w:rsidR="00B74D3F" w:rsidRPr="00502614" w:rsidRDefault="00B74D3F" w:rsidP="002E3CD1">
      <w:pPr>
        <w:pStyle w:val="SSROnumbered"/>
      </w:pPr>
      <w:r w:rsidRPr="00502614">
        <w:t xml:space="preserve">If you are bidding for this contract in association with another </w:t>
      </w:r>
      <w:r w:rsidR="00A225DF">
        <w:t>bidder</w:t>
      </w:r>
      <w:r w:rsidRPr="00502614">
        <w:t xml:space="preserve">, you must explain the structure of </w:t>
      </w:r>
      <w:r w:rsidR="008752A3">
        <w:t>the</w:t>
      </w:r>
      <w:r w:rsidRPr="00502614">
        <w:t xml:space="preserve"> </w:t>
      </w:r>
      <w:r w:rsidR="00A225DF">
        <w:t>Tender</w:t>
      </w:r>
      <w:r w:rsidRPr="00502614">
        <w:t xml:space="preserve">. If you do not do so, then </w:t>
      </w:r>
      <w:r w:rsidR="008752A3">
        <w:t>it</w:t>
      </w:r>
      <w:r w:rsidRPr="00502614">
        <w:t xml:space="preserve"> may be disqualified.</w:t>
      </w:r>
      <w:r w:rsidR="00A7014E">
        <w:t xml:space="preserve"> Bidders may not participate in more than one Consortium Tender. </w:t>
      </w:r>
    </w:p>
    <w:p w14:paraId="07D2FEC8" w14:textId="6DB6EE69" w:rsidR="00B74D3F" w:rsidRPr="00722E31" w:rsidRDefault="00B74D3F" w:rsidP="002E3CD1">
      <w:pPr>
        <w:pStyle w:val="SSROnumbered"/>
      </w:pPr>
      <w:r w:rsidRPr="00502614">
        <w:t xml:space="preserve">Bidders </w:t>
      </w:r>
      <w:r w:rsidRPr="00D00B29">
        <w:rPr>
          <w:b/>
          <w:bCs/>
          <w:i/>
          <w:iCs/>
        </w:rPr>
        <w:t>must</w:t>
      </w:r>
      <w:r w:rsidRPr="00502614">
        <w:t xml:space="preserve"> indicate whether they are reliant on any third parties for any aspects of fulfilling the </w:t>
      </w:r>
      <w:r>
        <w:t>service</w:t>
      </w:r>
      <w:r w:rsidRPr="00502614">
        <w:t xml:space="preserve"> as specified, or if this is a consortium</w:t>
      </w:r>
      <w:r w:rsidRPr="006A7CD1">
        <w:t xml:space="preserve"> </w:t>
      </w:r>
      <w:r w:rsidR="004F2F45">
        <w:t>Tender</w:t>
      </w:r>
      <w:r w:rsidRPr="006A7CD1">
        <w:t>. In such cases you should provide full details of sub</w:t>
      </w:r>
      <w:r>
        <w:t>-</w:t>
      </w:r>
      <w:r w:rsidRPr="006A7CD1">
        <w:t>contractors</w:t>
      </w:r>
      <w:r w:rsidRPr="00BF21CF">
        <w:t xml:space="preserve">, the nature of the relationship and the intended balance of work to be completed, and copies of </w:t>
      </w:r>
      <w:r>
        <w:t>q</w:t>
      </w:r>
      <w:r w:rsidRPr="00502614">
        <w:t xml:space="preserve">uality </w:t>
      </w:r>
      <w:r>
        <w:t>a</w:t>
      </w:r>
      <w:r w:rsidRPr="00502614">
        <w:t xml:space="preserve">ssurance arrangements operating </w:t>
      </w:r>
      <w:r>
        <w:t>between the</w:t>
      </w:r>
      <w:r w:rsidRPr="00502614">
        <w:t xml:space="preserve"> </w:t>
      </w:r>
      <w:r w:rsidR="00E21ECC">
        <w:br/>
      </w:r>
      <w:r w:rsidRPr="00502614">
        <w:t>sub</w:t>
      </w:r>
      <w:r>
        <w:t>-</w:t>
      </w:r>
      <w:r w:rsidRPr="00502614">
        <w:t>contractors.</w:t>
      </w:r>
      <w:r>
        <w:t xml:space="preserve"> </w:t>
      </w:r>
      <w:r w:rsidRPr="00A95EC9">
        <w:t>Failure to provide this information</w:t>
      </w:r>
      <w:r>
        <w:t xml:space="preserve"> </w:t>
      </w:r>
      <w:r w:rsidR="00A225DF">
        <w:t xml:space="preserve">may </w:t>
      </w:r>
      <w:r>
        <w:t xml:space="preserve">result in </w:t>
      </w:r>
      <w:r w:rsidRPr="00A95EC9">
        <w:t xml:space="preserve">the </w:t>
      </w:r>
      <w:r w:rsidR="00A225DF">
        <w:t>Tender</w:t>
      </w:r>
      <w:r w:rsidRPr="00A95EC9">
        <w:t xml:space="preserve"> being disqualified</w:t>
      </w:r>
      <w:r>
        <w:t>.</w:t>
      </w:r>
      <w:r w:rsidR="002D48C3">
        <w:t xml:space="preserve"> </w:t>
      </w:r>
    </w:p>
    <w:p w14:paraId="4484F2E2" w14:textId="77817D2D" w:rsidR="00B74D3F" w:rsidRPr="00A95EC9" w:rsidRDefault="00B74D3F" w:rsidP="002E3CD1">
      <w:pPr>
        <w:pStyle w:val="SSROnumbered"/>
      </w:pPr>
      <w:r w:rsidRPr="00A95EC9">
        <w:t xml:space="preserve">Bidders and </w:t>
      </w:r>
      <w:r w:rsidR="00A225DF">
        <w:t>c</w:t>
      </w:r>
      <w:r w:rsidRPr="00A95EC9">
        <w:t xml:space="preserve">ontractors must not, without the prior consent of the SSRO, appoint </w:t>
      </w:r>
      <w:r w:rsidR="00BB60AC">
        <w:br/>
      </w:r>
      <w:r w:rsidRPr="00A95EC9">
        <w:t xml:space="preserve">sub-contractors or add </w:t>
      </w:r>
      <w:r w:rsidR="000E01AF">
        <w:t>con</w:t>
      </w:r>
      <w:r w:rsidR="001C69A0">
        <w:t>sortium</w:t>
      </w:r>
      <w:r w:rsidR="000E01AF" w:rsidRPr="00A95EC9">
        <w:t xml:space="preserve"> </w:t>
      </w:r>
      <w:r w:rsidRPr="00A95EC9">
        <w:t>partners who have not been declared as part of the initial submission. The SSRO may refuse consent for any reason, acting reasonably. This is to ensure that services are delivered in a timely, good quality and cost-effective fashion.</w:t>
      </w:r>
    </w:p>
    <w:p w14:paraId="3B6692BB" w14:textId="28457F39" w:rsidR="00B74D3F" w:rsidRPr="00A95EC9" w:rsidRDefault="00B74D3F" w:rsidP="002E3CD1">
      <w:pPr>
        <w:pStyle w:val="SSROnumbered"/>
      </w:pPr>
      <w:r w:rsidRPr="00A95EC9">
        <w:t>The SSRO may request a copy of the consorti</w:t>
      </w:r>
      <w:r w:rsidR="0042786B">
        <w:t>um’s</w:t>
      </w:r>
      <w:r w:rsidRPr="00A95EC9">
        <w:t xml:space="preserve"> legal arrangements or the form of contract to be </w:t>
      </w:r>
      <w:r w:rsidR="00342020" w:rsidRPr="00A95EC9">
        <w:t>entered</w:t>
      </w:r>
      <w:r w:rsidRPr="00A95EC9">
        <w:t xml:space="preserve"> between the </w:t>
      </w:r>
      <w:r w:rsidR="00A225DF">
        <w:t>c</w:t>
      </w:r>
      <w:r w:rsidRPr="00A95EC9">
        <w:t xml:space="preserve">ontractor and any proposed sub-contractor. Failure to provide this information may lead to the </w:t>
      </w:r>
      <w:r w:rsidR="00A225DF">
        <w:t>Tender</w:t>
      </w:r>
      <w:r w:rsidRPr="00A95EC9">
        <w:t xml:space="preserve"> being disqualified or the SSRO withholding its consent to </w:t>
      </w:r>
      <w:r>
        <w:t xml:space="preserve">the appointment of </w:t>
      </w:r>
      <w:r w:rsidRPr="00A95EC9">
        <w:t>sub-contractors.</w:t>
      </w:r>
    </w:p>
    <w:p w14:paraId="1A367779" w14:textId="77777777" w:rsidR="00D70E94" w:rsidRPr="00443094" w:rsidRDefault="00D70E94" w:rsidP="00443094">
      <w:pPr>
        <w:pStyle w:val="Heading3"/>
      </w:pPr>
      <w:bookmarkStart w:id="94" w:name="_Toc51668787"/>
      <w:r w:rsidRPr="00443094">
        <w:t>Statement of Conduct</w:t>
      </w:r>
      <w:bookmarkEnd w:id="94"/>
    </w:p>
    <w:p w14:paraId="36922291" w14:textId="1E14792B" w:rsidR="00D70E94" w:rsidRPr="00443094" w:rsidRDefault="00D70E94" w:rsidP="002E3CD1">
      <w:pPr>
        <w:pStyle w:val="SSROnumbered"/>
      </w:pPr>
      <w:r w:rsidRPr="00502614">
        <w:t xml:space="preserve">Bidders must provide a completed Statement of Conduct which is provided </w:t>
      </w:r>
      <w:r w:rsidR="00B14596">
        <w:t xml:space="preserve">at </w:t>
      </w:r>
      <w:r w:rsidRPr="00D308EA">
        <w:rPr>
          <w:b/>
        </w:rPr>
        <w:t xml:space="preserve">Appendix </w:t>
      </w:r>
      <w:r w:rsidR="004572AB">
        <w:rPr>
          <w:b/>
        </w:rPr>
        <w:t>5</w:t>
      </w:r>
      <w:r w:rsidRPr="00D308EA">
        <w:rPr>
          <w:b/>
        </w:rPr>
        <w:t>.</w:t>
      </w:r>
    </w:p>
    <w:p w14:paraId="722CD634" w14:textId="6A5FA161" w:rsidR="00C1610A" w:rsidRPr="00154C9E" w:rsidRDefault="00C1610A" w:rsidP="00443094">
      <w:pPr>
        <w:pStyle w:val="Heading2"/>
        <w:rPr>
          <w:b w:val="0"/>
          <w:bCs/>
        </w:rPr>
      </w:pPr>
      <w:bookmarkStart w:id="95" w:name="_Toc11848983"/>
      <w:bookmarkStart w:id="96" w:name="_Toc11853082"/>
      <w:bookmarkStart w:id="97" w:name="_Toc11853251"/>
      <w:bookmarkStart w:id="98" w:name="_Toc11853420"/>
      <w:bookmarkStart w:id="99" w:name="_Toc11853590"/>
      <w:bookmarkStart w:id="100" w:name="_Toc11853748"/>
      <w:bookmarkStart w:id="101" w:name="_Toc11853906"/>
      <w:bookmarkStart w:id="102" w:name="_Toc11854064"/>
      <w:bookmarkStart w:id="103" w:name="_Toc11854222"/>
      <w:bookmarkStart w:id="104" w:name="_Toc11854380"/>
      <w:bookmarkStart w:id="105" w:name="_Toc11854537"/>
      <w:bookmarkStart w:id="106" w:name="_Toc11848984"/>
      <w:bookmarkStart w:id="107" w:name="_Toc11853083"/>
      <w:bookmarkStart w:id="108" w:name="_Toc11853252"/>
      <w:bookmarkStart w:id="109" w:name="_Toc11853421"/>
      <w:bookmarkStart w:id="110" w:name="_Toc11853591"/>
      <w:bookmarkStart w:id="111" w:name="_Toc11853749"/>
      <w:bookmarkStart w:id="112" w:name="_Toc11853907"/>
      <w:bookmarkStart w:id="113" w:name="_Toc11854065"/>
      <w:bookmarkStart w:id="114" w:name="_Toc11854223"/>
      <w:bookmarkStart w:id="115" w:name="_Toc11854381"/>
      <w:bookmarkStart w:id="116" w:name="_Toc11854538"/>
      <w:bookmarkStart w:id="117" w:name="_Toc51668788"/>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154C9E">
        <w:t>Evaluation</w:t>
      </w:r>
      <w:bookmarkEnd w:id="117"/>
    </w:p>
    <w:p w14:paraId="1DBB74BA" w14:textId="4D24783E" w:rsidR="0084076A" w:rsidRDefault="0084076A" w:rsidP="009C39DF">
      <w:pPr>
        <w:pStyle w:val="Textnumbered"/>
        <w:tabs>
          <w:tab w:val="clear" w:pos="7230"/>
        </w:tabs>
        <w:ind w:left="567"/>
      </w:pPr>
      <w:r w:rsidRPr="00FD04FB">
        <w:t xml:space="preserve">The Contract Award will be based on the most </w:t>
      </w:r>
      <w:r w:rsidRPr="00A60486">
        <w:t xml:space="preserve">economically advantageous tender (MEAT) method, subject to minimum scores being achieved as set out at </w:t>
      </w:r>
      <w:r w:rsidR="00342376" w:rsidRPr="00A60486">
        <w:t>5</w:t>
      </w:r>
      <w:r w:rsidRPr="00A60486">
        <w:t>.</w:t>
      </w:r>
      <w:r w:rsidR="00342376" w:rsidRPr="00A60486">
        <w:t>1</w:t>
      </w:r>
      <w:r w:rsidR="00A60486" w:rsidRPr="00A60486">
        <w:t>3</w:t>
      </w:r>
      <w:r w:rsidR="00CE3AD4" w:rsidRPr="00A60486">
        <w:t xml:space="preserve"> and acceptability</w:t>
      </w:r>
      <w:r w:rsidR="00D00462" w:rsidRPr="00A60486">
        <w:t xml:space="preserve"> as explained at 5.</w:t>
      </w:r>
      <w:r w:rsidR="00A60486" w:rsidRPr="00A60486">
        <w:t>21</w:t>
      </w:r>
      <w:r w:rsidRPr="00A60486">
        <w:t xml:space="preserve">. </w:t>
      </w:r>
      <w:r w:rsidR="00342376" w:rsidRPr="00A60486">
        <w:t>Tenders</w:t>
      </w:r>
      <w:r w:rsidRPr="00A60486">
        <w:t xml:space="preserve"> will be scored </w:t>
      </w:r>
      <w:r w:rsidR="00884F76" w:rsidRPr="00A60486">
        <w:t>based</w:t>
      </w:r>
      <w:r w:rsidR="00884F76" w:rsidRPr="00FD04FB">
        <w:t xml:space="preserve"> on</w:t>
      </w:r>
      <w:r w:rsidRPr="00FD04FB">
        <w:t xml:space="preserve"> </w:t>
      </w:r>
      <w:r w:rsidR="00B0432A">
        <w:t>quality</w:t>
      </w:r>
      <w:r w:rsidRPr="00FD04FB">
        <w:t xml:space="preserve"> and</w:t>
      </w:r>
      <w:r w:rsidR="00B0432A">
        <w:t xml:space="preserve"> price</w:t>
      </w:r>
      <w:r w:rsidRPr="00FD04FB">
        <w:t xml:space="preserve">, with the weighting between these two being: </w:t>
      </w:r>
      <w:r>
        <w:t>quality</w:t>
      </w:r>
      <w:r w:rsidRPr="00FD04FB">
        <w:t xml:space="preserve"> </w:t>
      </w:r>
      <w:r w:rsidR="00C5557D">
        <w:t>7</w:t>
      </w:r>
      <w:r w:rsidRPr="00EC782B">
        <w:t>0 per cent;</w:t>
      </w:r>
      <w:r w:rsidRPr="005F2231">
        <w:t xml:space="preserve"> and price </w:t>
      </w:r>
      <w:r w:rsidR="00C5557D">
        <w:t>3</w:t>
      </w:r>
      <w:r w:rsidRPr="005F2231">
        <w:t>0</w:t>
      </w:r>
      <w:r>
        <w:t xml:space="preserve"> per cent</w:t>
      </w:r>
      <w:r w:rsidRPr="00FD04FB">
        <w:t>.</w:t>
      </w:r>
      <w:r>
        <w:t xml:space="preserve"> </w:t>
      </w:r>
      <w:r w:rsidR="00DB59D8">
        <w:t xml:space="preserve">Individual </w:t>
      </w:r>
      <w:r w:rsidR="0026414F">
        <w:t>sub-weightings</w:t>
      </w:r>
      <w:r w:rsidR="00DB59D8">
        <w:t xml:space="preserve"> (where used)</w:t>
      </w:r>
      <w:r w:rsidR="0026414F">
        <w:t xml:space="preserve"> are referred to in the</w:t>
      </w:r>
      <w:r w:rsidR="00CE33EE" w:rsidRPr="00CE33EE">
        <w:t xml:space="preserve"> Response to Tender</w:t>
      </w:r>
      <w:r w:rsidR="00CE33EE">
        <w:t xml:space="preserve"> (</w:t>
      </w:r>
      <w:r w:rsidR="00CE33EE" w:rsidRPr="0067397A">
        <w:rPr>
          <w:b/>
          <w:bCs/>
        </w:rPr>
        <w:t>Appendix 2</w:t>
      </w:r>
      <w:r w:rsidR="00CE33EE">
        <w:t>)</w:t>
      </w:r>
      <w:r w:rsidR="0067397A">
        <w:t xml:space="preserve"> and</w:t>
      </w:r>
      <w:r w:rsidR="0026414F">
        <w:t xml:space="preserve"> </w:t>
      </w:r>
      <w:r w:rsidR="004A77EC">
        <w:t>P</w:t>
      </w:r>
      <w:r w:rsidR="0026414F">
        <w:t xml:space="preserve">ricing </w:t>
      </w:r>
      <w:r w:rsidR="004A77EC">
        <w:t>S</w:t>
      </w:r>
      <w:r w:rsidR="0026414F">
        <w:t>chedule</w:t>
      </w:r>
      <w:r w:rsidR="004A77EC">
        <w:t xml:space="preserve"> (</w:t>
      </w:r>
      <w:r w:rsidR="004A77EC" w:rsidRPr="009C39DF">
        <w:rPr>
          <w:b/>
          <w:bCs/>
        </w:rPr>
        <w:t>Appendix 3)</w:t>
      </w:r>
      <w:r w:rsidR="0067397A">
        <w:rPr>
          <w:b/>
          <w:bCs/>
        </w:rPr>
        <w:t xml:space="preserve"> </w:t>
      </w:r>
      <w:r w:rsidR="002812E5">
        <w:t>documents.</w:t>
      </w:r>
      <w:r w:rsidR="0026414F">
        <w:t xml:space="preserve"> </w:t>
      </w:r>
      <w:r w:rsidRPr="00FD04FB">
        <w:t xml:space="preserve">In the event of two or more </w:t>
      </w:r>
      <w:r w:rsidR="00315B0D">
        <w:t>Tenders</w:t>
      </w:r>
      <w:r w:rsidR="00315B0D" w:rsidRPr="00FD04FB">
        <w:t xml:space="preserve"> </w:t>
      </w:r>
      <w:r w:rsidRPr="00FD04FB">
        <w:t xml:space="preserve">being awarded the same </w:t>
      </w:r>
      <w:r w:rsidR="006D7E91">
        <w:t xml:space="preserve">highest </w:t>
      </w:r>
      <w:r w:rsidRPr="00FD04FB">
        <w:t>total</w:t>
      </w:r>
      <w:r>
        <w:t xml:space="preserve"> score</w:t>
      </w:r>
      <w:r w:rsidRPr="00FD04FB">
        <w:t xml:space="preserve">, the SSRO shall choose the </w:t>
      </w:r>
      <w:r w:rsidR="00315B0D">
        <w:t>Tender</w:t>
      </w:r>
      <w:r w:rsidR="00315B0D" w:rsidRPr="00FD04FB">
        <w:t xml:space="preserve"> </w:t>
      </w:r>
      <w:r w:rsidRPr="00FD04FB">
        <w:t>with the lowest price.</w:t>
      </w:r>
    </w:p>
    <w:p w14:paraId="3D228246" w14:textId="5CA181EF" w:rsidR="00C1610A" w:rsidRPr="00BD10A0" w:rsidRDefault="00C1610A" w:rsidP="003E1B79">
      <w:pPr>
        <w:pStyle w:val="Textnumbered"/>
        <w:tabs>
          <w:tab w:val="clear" w:pos="7230"/>
        </w:tabs>
        <w:ind w:left="567"/>
      </w:pPr>
      <w:r w:rsidRPr="00502614">
        <w:t xml:space="preserve">Prior to evaluating </w:t>
      </w:r>
      <w:r w:rsidR="00D24588">
        <w:t xml:space="preserve">the </w:t>
      </w:r>
      <w:r w:rsidRPr="00502614">
        <w:t xml:space="preserve">Tenders, </w:t>
      </w:r>
      <w:r>
        <w:t>t</w:t>
      </w:r>
      <w:r w:rsidRPr="00502614">
        <w:t xml:space="preserve">he SSRO will carry out an initial review of each Tender to </w:t>
      </w:r>
      <w:r w:rsidRPr="00BD10A0">
        <w:t>confirm completeness and compliance with the requirements of this ITT</w:t>
      </w:r>
      <w:r>
        <w:t xml:space="preserve">. A bid </w:t>
      </w:r>
      <w:r w:rsidRPr="00BD10A0">
        <w:t>which is incomplete and/or non-compliant</w:t>
      </w:r>
      <w:r>
        <w:t xml:space="preserve"> </w:t>
      </w:r>
      <w:r w:rsidR="00346A0A">
        <w:t>may</w:t>
      </w:r>
      <w:r>
        <w:t xml:space="preserve"> be rejected</w:t>
      </w:r>
      <w:r w:rsidRPr="00BD10A0">
        <w:t>.</w:t>
      </w:r>
    </w:p>
    <w:p w14:paraId="6FEC9B28" w14:textId="26125ACE" w:rsidR="00C1610A" w:rsidRDefault="00C1610A" w:rsidP="002E3CD1">
      <w:pPr>
        <w:pStyle w:val="SSROnumbered"/>
      </w:pPr>
      <w:r>
        <w:t xml:space="preserve">Appropriate </w:t>
      </w:r>
      <w:r w:rsidRPr="00722E31">
        <w:t>individuals have been selected to undertake the evaluation and moderation of Tender</w:t>
      </w:r>
      <w:r>
        <w:t>s</w:t>
      </w:r>
      <w:r w:rsidRPr="00722E31">
        <w:t xml:space="preserve"> and will collectively be referred to as the “Evaluation Team”.</w:t>
      </w:r>
    </w:p>
    <w:p w14:paraId="3F4A43D2" w14:textId="77777777" w:rsidR="005C0E4A" w:rsidRDefault="005C0E4A" w:rsidP="005C0E4A">
      <w:pPr>
        <w:pStyle w:val="SSROnumbered"/>
      </w:pPr>
      <w:r>
        <w:t>The evaluation process will be conducted in two stages:</w:t>
      </w:r>
    </w:p>
    <w:p w14:paraId="1F189AAB" w14:textId="3A5F25E7" w:rsidR="005C0E4A" w:rsidRDefault="005C0E4A" w:rsidP="007C1D0F">
      <w:pPr>
        <w:pStyle w:val="SSROnumbered"/>
        <w:numPr>
          <w:ilvl w:val="3"/>
          <w:numId w:val="62"/>
        </w:numPr>
      </w:pPr>
      <w:r>
        <w:t xml:space="preserve">first stage: the Evaluation Team will evaluate the compliant Tenders in accordance with the methodology set out below. At the end of the first stage, the bidders whose tenders are ranked in the top three, based on the total weighted scores allocated to the Response to Tender Questions and the Pricing Schedule submissions, will be invited to participate in the second stage. Bidders whose Tenders are not ranked in the top three will not be taken forward to the second stage and will be notified of their rejection accordingly. The SSRO reserves the right to extend presentation invitations to more than three bidders where scores are tied, or within </w:t>
      </w:r>
      <w:r w:rsidR="00C76AFC">
        <w:t>10</w:t>
      </w:r>
      <w:r>
        <w:t xml:space="preserve">% of the third-ranked bidder’s score. </w:t>
      </w:r>
    </w:p>
    <w:p w14:paraId="0DF261A0" w14:textId="43248C4A" w:rsidR="005C0E4A" w:rsidRDefault="005C0E4A" w:rsidP="007C1D0F">
      <w:pPr>
        <w:pStyle w:val="SSROnumbered"/>
        <w:numPr>
          <w:ilvl w:val="3"/>
          <w:numId w:val="62"/>
        </w:numPr>
      </w:pPr>
      <w:r>
        <w:lastRenderedPageBreak/>
        <w:t xml:space="preserve">second stage: remaining bidders will be required to deliver a presentation to the Evaluation Team, which will be evaluated in accordance with the methodology below.  This will be completed </w:t>
      </w:r>
      <w:r w:rsidR="00C76AFC">
        <w:t>remotely</w:t>
      </w:r>
      <w:r>
        <w:t xml:space="preserve">. </w:t>
      </w:r>
    </w:p>
    <w:p w14:paraId="29324B82" w14:textId="48772ACE" w:rsidR="002E606E" w:rsidRPr="00722E31" w:rsidRDefault="005C0E4A" w:rsidP="005130CD">
      <w:pPr>
        <w:pStyle w:val="SSROnumbered"/>
      </w:pPr>
      <w:r>
        <w:t>The SSRO expects bidders to make their teams available for the presentations on the date stated in 4.4. Bidders who are taken forward to the second stage will be notified of the specific arrangements for the presentation, including timings, after the first stage evaluation. In the event a bidder is unavailable on that date or time, upon request the SSRO may (subject to availability, time constraints and consideration as to whether an unfair advantage is created) allow a bidder to deliver a presentation on an alternative date or time. Where for those reasons the SSRO determines that a bidder shall not give a presentation, that bidder will be rejected and will not participate any further in the process. In that case, the SSRO may allow the next lower ranked bidder back into the process and to make a presentation.</w:t>
      </w:r>
    </w:p>
    <w:p w14:paraId="088DA0ED" w14:textId="37DEA4CC" w:rsidR="00AB6EBB" w:rsidRDefault="00C1610A" w:rsidP="00237A6B">
      <w:pPr>
        <w:pStyle w:val="SSROnumbered"/>
      </w:pPr>
      <w:r w:rsidRPr="00502614">
        <w:t xml:space="preserve">The Evaluation Team will only consider the information provided by </w:t>
      </w:r>
      <w:r>
        <w:t>b</w:t>
      </w:r>
      <w:r w:rsidRPr="00502614">
        <w:t xml:space="preserve">idders in their Tender </w:t>
      </w:r>
      <w:r w:rsidRPr="00237A6B">
        <w:t>submission</w:t>
      </w:r>
      <w:r w:rsidR="00D00462">
        <w:t xml:space="preserve"> and</w:t>
      </w:r>
      <w:r w:rsidR="00EB3DC7">
        <w:t xml:space="preserve"> </w:t>
      </w:r>
      <w:r w:rsidR="004D7AC9">
        <w:t>the</w:t>
      </w:r>
      <w:r w:rsidRPr="00502614">
        <w:t xml:space="preserve"> responses provided to the SSRO during any subsequent clarification process</w:t>
      </w:r>
      <w:r w:rsidR="00D00462">
        <w:t>.</w:t>
      </w:r>
      <w:r w:rsidRPr="00502614">
        <w:t xml:space="preserve"> </w:t>
      </w:r>
    </w:p>
    <w:p w14:paraId="6A554893" w14:textId="0936211C" w:rsidR="00DE14B6" w:rsidRDefault="00237A6B" w:rsidP="00237A6B">
      <w:pPr>
        <w:pStyle w:val="SSROnumbered"/>
      </w:pPr>
      <w:r>
        <w:t>T</w:t>
      </w:r>
      <w:r w:rsidR="00C06557">
        <w:t xml:space="preserve">he </w:t>
      </w:r>
      <w:r w:rsidR="00C06557" w:rsidRPr="00237A6B">
        <w:t>Evaluation</w:t>
      </w:r>
      <w:r w:rsidR="00C06557">
        <w:t xml:space="preserve"> Team will evaluate the </w:t>
      </w:r>
      <w:r w:rsidR="00F3708E">
        <w:t xml:space="preserve">compliant </w:t>
      </w:r>
      <w:r w:rsidR="006E23BC">
        <w:t>written Tenders in accordance with the methodology</w:t>
      </w:r>
      <w:r w:rsidR="00CA25FA">
        <w:t xml:space="preserve"> set out below.</w:t>
      </w:r>
    </w:p>
    <w:p w14:paraId="2650727E" w14:textId="2EE6E51C" w:rsidR="006729DF" w:rsidRPr="006729DF" w:rsidRDefault="006729DF" w:rsidP="006729DF">
      <w:pPr>
        <w:rPr>
          <w:rFonts w:ascii="Arial" w:hAnsi="Arial"/>
          <w:b/>
          <w:bCs/>
          <w:sz w:val="22"/>
        </w:rPr>
      </w:pPr>
      <w:r w:rsidRPr="006729DF">
        <w:rPr>
          <w:rFonts w:ascii="Arial" w:hAnsi="Arial"/>
          <w:b/>
          <w:bCs/>
          <w:sz w:val="22"/>
        </w:rPr>
        <w:t>Quality</w:t>
      </w:r>
    </w:p>
    <w:p w14:paraId="7745126E" w14:textId="77777777" w:rsidR="006729DF" w:rsidRPr="006729DF" w:rsidRDefault="006729DF" w:rsidP="006729DF">
      <w:pPr>
        <w:numPr>
          <w:ilvl w:val="2"/>
          <w:numId w:val="3"/>
        </w:numPr>
        <w:tabs>
          <w:tab w:val="clear" w:pos="7230"/>
          <w:tab w:val="num" w:pos="567"/>
        </w:tabs>
        <w:spacing w:after="240"/>
        <w:ind w:left="567"/>
        <w:rPr>
          <w:rFonts w:ascii="Arial" w:hAnsi="Arial"/>
          <w:sz w:val="22"/>
        </w:rPr>
      </w:pPr>
      <w:r w:rsidRPr="006729DF">
        <w:rPr>
          <w:rFonts w:ascii="Arial" w:hAnsi="Arial"/>
          <w:sz w:val="22"/>
        </w:rPr>
        <w:t xml:space="preserve">The quality criteria carries a weight of 70% and is assessed by the Evaluation Team based on the Response to Tender questions in each written submission and, if bids progress to the second stage, the presentation. The criteria and weightings are set out in the Table below. Sub-criteria and sub-weightings, where applicable, are given in </w:t>
      </w:r>
      <w:r w:rsidRPr="006729DF">
        <w:rPr>
          <w:rFonts w:ascii="Arial" w:hAnsi="Arial"/>
          <w:b/>
          <w:bCs/>
          <w:sz w:val="22"/>
        </w:rPr>
        <w:t>Appendix 2</w:t>
      </w:r>
      <w:r w:rsidRPr="006729DF">
        <w:rPr>
          <w:rFonts w:ascii="Arial" w:hAnsi="Arial"/>
          <w:sz w:val="22"/>
        </w:rPr>
        <w:t xml:space="preserve">. </w:t>
      </w:r>
    </w:p>
    <w:p w14:paraId="2FE0EAD1" w14:textId="77777777" w:rsidR="006729DF" w:rsidRPr="006729DF" w:rsidRDefault="006729DF" w:rsidP="006729DF">
      <w:pPr>
        <w:ind w:firstLine="567"/>
        <w:rPr>
          <w:rFonts w:ascii="Arial" w:hAnsi="Arial"/>
          <w:sz w:val="22"/>
        </w:rPr>
      </w:pPr>
    </w:p>
    <w:tbl>
      <w:tblPr>
        <w:tblStyle w:val="TableGrid"/>
        <w:tblW w:w="8789" w:type="dxa"/>
        <w:tblInd w:w="562" w:type="dxa"/>
        <w:tblLook w:val="04A0" w:firstRow="1" w:lastRow="0" w:firstColumn="1" w:lastColumn="0" w:noHBand="0" w:noVBand="1"/>
      </w:tblPr>
      <w:tblGrid>
        <w:gridCol w:w="6516"/>
        <w:gridCol w:w="2273"/>
      </w:tblGrid>
      <w:tr w:rsidR="006729DF" w:rsidRPr="006729DF" w14:paraId="47BFA431" w14:textId="77777777" w:rsidTr="00FD0084">
        <w:trPr>
          <w:tblHeader/>
        </w:trPr>
        <w:tc>
          <w:tcPr>
            <w:tcW w:w="6516" w:type="dxa"/>
            <w:shd w:val="clear" w:color="auto" w:fill="0070C0"/>
            <w:vAlign w:val="bottom"/>
          </w:tcPr>
          <w:p w14:paraId="629D1A48" w14:textId="2BDE7297" w:rsidR="006729DF" w:rsidRPr="006729DF" w:rsidRDefault="006729DF" w:rsidP="006729DF">
            <w:pPr>
              <w:spacing w:before="60" w:after="60"/>
              <w:ind w:left="34"/>
              <w:rPr>
                <w:rFonts w:ascii="Arial" w:hAnsi="Arial"/>
                <w:b/>
                <w:color w:val="FFFFFF" w:themeColor="background1"/>
                <w:sz w:val="22"/>
              </w:rPr>
            </w:pPr>
            <w:r w:rsidRPr="006729DF">
              <w:rPr>
                <w:rFonts w:ascii="Arial" w:hAnsi="Arial"/>
                <w:b/>
                <w:color w:val="FFFFFF" w:themeColor="background1"/>
                <w:sz w:val="22"/>
              </w:rPr>
              <w:t>Quality section</w:t>
            </w:r>
            <w:r>
              <w:rPr>
                <w:rFonts w:ascii="Arial" w:hAnsi="Arial"/>
                <w:b/>
                <w:color w:val="FFFFFF" w:themeColor="background1"/>
                <w:sz w:val="22"/>
              </w:rPr>
              <w:t xml:space="preserve"> criteria</w:t>
            </w:r>
          </w:p>
        </w:tc>
        <w:tc>
          <w:tcPr>
            <w:tcW w:w="2273" w:type="dxa"/>
            <w:shd w:val="clear" w:color="auto" w:fill="0070C0"/>
            <w:vAlign w:val="bottom"/>
          </w:tcPr>
          <w:p w14:paraId="40062B80" w14:textId="77777777" w:rsidR="006729DF" w:rsidRPr="006729DF" w:rsidRDefault="006729DF" w:rsidP="006729DF">
            <w:pPr>
              <w:spacing w:before="60" w:after="60"/>
              <w:jc w:val="center"/>
              <w:rPr>
                <w:rFonts w:ascii="Arial" w:hAnsi="Arial"/>
                <w:b/>
                <w:color w:val="FFFFFF" w:themeColor="background1"/>
                <w:sz w:val="22"/>
              </w:rPr>
            </w:pPr>
            <w:r w:rsidRPr="006729DF">
              <w:rPr>
                <w:rFonts w:ascii="Arial" w:hAnsi="Arial"/>
                <w:b/>
                <w:color w:val="FFFFFF" w:themeColor="background1"/>
                <w:sz w:val="22"/>
              </w:rPr>
              <w:t>Quality question weighting</w:t>
            </w:r>
          </w:p>
        </w:tc>
      </w:tr>
      <w:tr w:rsidR="006729DF" w:rsidRPr="006729DF" w14:paraId="784F6932" w14:textId="77777777" w:rsidTr="00FD0084">
        <w:tc>
          <w:tcPr>
            <w:tcW w:w="6516" w:type="dxa"/>
            <w:vAlign w:val="bottom"/>
          </w:tcPr>
          <w:p w14:paraId="781C9839" w14:textId="5A376F16" w:rsidR="006729DF" w:rsidRPr="006729DF" w:rsidRDefault="000B6D8D" w:rsidP="006729DF">
            <w:pPr>
              <w:numPr>
                <w:ilvl w:val="0"/>
                <w:numId w:val="63"/>
              </w:numPr>
              <w:spacing w:before="60" w:after="60"/>
              <w:rPr>
                <w:rFonts w:ascii="Arial" w:hAnsi="Arial" w:cs="Arial"/>
                <w:sz w:val="22"/>
                <w:szCs w:val="22"/>
              </w:rPr>
            </w:pPr>
            <w:r>
              <w:rPr>
                <w:rFonts w:ascii="Arial" w:hAnsi="Arial" w:cs="Arial"/>
                <w:sz w:val="22"/>
                <w:szCs w:val="22"/>
              </w:rPr>
              <w:t>Service delivery</w:t>
            </w:r>
          </w:p>
        </w:tc>
        <w:tc>
          <w:tcPr>
            <w:tcW w:w="2273" w:type="dxa"/>
            <w:vAlign w:val="bottom"/>
          </w:tcPr>
          <w:p w14:paraId="7C08CA8C" w14:textId="44C5AB16" w:rsidR="006729DF" w:rsidRPr="006729DF" w:rsidRDefault="00B624D5" w:rsidP="006729DF">
            <w:pPr>
              <w:spacing w:before="60" w:after="60"/>
              <w:jc w:val="center"/>
              <w:rPr>
                <w:rFonts w:ascii="Arial" w:hAnsi="Arial" w:cs="Arial"/>
                <w:sz w:val="22"/>
                <w:szCs w:val="22"/>
              </w:rPr>
            </w:pPr>
            <w:r>
              <w:rPr>
                <w:rFonts w:ascii="Arial" w:hAnsi="Arial" w:cs="Arial"/>
                <w:sz w:val="22"/>
                <w:szCs w:val="22"/>
              </w:rPr>
              <w:t>25</w:t>
            </w:r>
            <w:r w:rsidR="006729DF" w:rsidRPr="006729DF">
              <w:rPr>
                <w:rFonts w:ascii="Arial" w:hAnsi="Arial" w:cs="Arial"/>
                <w:sz w:val="22"/>
                <w:szCs w:val="22"/>
              </w:rPr>
              <w:t>%</w:t>
            </w:r>
          </w:p>
        </w:tc>
      </w:tr>
      <w:tr w:rsidR="006729DF" w:rsidRPr="006729DF" w14:paraId="29329786" w14:textId="77777777" w:rsidTr="00FD0084">
        <w:tc>
          <w:tcPr>
            <w:tcW w:w="6516" w:type="dxa"/>
            <w:vAlign w:val="bottom"/>
          </w:tcPr>
          <w:p w14:paraId="1983AB9C" w14:textId="14525B67" w:rsidR="006729DF" w:rsidRPr="006729DF" w:rsidRDefault="006729DF" w:rsidP="006729DF">
            <w:pPr>
              <w:numPr>
                <w:ilvl w:val="0"/>
                <w:numId w:val="63"/>
              </w:numPr>
              <w:spacing w:before="60" w:after="60"/>
              <w:rPr>
                <w:rFonts w:ascii="Arial" w:hAnsi="Arial" w:cs="Arial"/>
                <w:sz w:val="22"/>
                <w:szCs w:val="22"/>
              </w:rPr>
            </w:pPr>
            <w:r w:rsidRPr="006729DF">
              <w:rPr>
                <w:rFonts w:ascii="Arial" w:hAnsi="Arial" w:cs="Arial"/>
                <w:sz w:val="22"/>
                <w:szCs w:val="22"/>
              </w:rPr>
              <w:t>Approach to delivery of the services</w:t>
            </w:r>
          </w:p>
        </w:tc>
        <w:tc>
          <w:tcPr>
            <w:tcW w:w="2273" w:type="dxa"/>
            <w:vAlign w:val="bottom"/>
          </w:tcPr>
          <w:p w14:paraId="6B5B50AB" w14:textId="6E414428" w:rsidR="006729DF" w:rsidRPr="006729DF" w:rsidRDefault="00F13AF1" w:rsidP="006729DF">
            <w:pPr>
              <w:spacing w:before="60" w:after="60"/>
              <w:jc w:val="center"/>
              <w:rPr>
                <w:rFonts w:ascii="Arial" w:hAnsi="Arial" w:cs="Arial"/>
                <w:sz w:val="22"/>
                <w:szCs w:val="22"/>
              </w:rPr>
            </w:pPr>
            <w:r>
              <w:rPr>
                <w:rFonts w:ascii="Arial" w:hAnsi="Arial" w:cs="Arial"/>
                <w:sz w:val="22"/>
                <w:szCs w:val="22"/>
              </w:rPr>
              <w:t>10</w:t>
            </w:r>
            <w:r w:rsidR="006729DF" w:rsidRPr="006729DF">
              <w:rPr>
                <w:rFonts w:ascii="Arial" w:hAnsi="Arial" w:cs="Arial"/>
                <w:sz w:val="22"/>
                <w:szCs w:val="22"/>
              </w:rPr>
              <w:t>%</w:t>
            </w:r>
          </w:p>
        </w:tc>
      </w:tr>
      <w:tr w:rsidR="006729DF" w:rsidRPr="006729DF" w14:paraId="32A8D21B" w14:textId="77777777" w:rsidTr="00FD0084">
        <w:tc>
          <w:tcPr>
            <w:tcW w:w="6516" w:type="dxa"/>
            <w:vAlign w:val="bottom"/>
          </w:tcPr>
          <w:p w14:paraId="14EBBCA2" w14:textId="47C3F2B4" w:rsidR="006729DF" w:rsidRPr="006729DF" w:rsidRDefault="006729DF" w:rsidP="006729DF">
            <w:pPr>
              <w:numPr>
                <w:ilvl w:val="0"/>
                <w:numId w:val="63"/>
              </w:numPr>
              <w:spacing w:before="60" w:after="60"/>
              <w:rPr>
                <w:rFonts w:ascii="Arial" w:hAnsi="Arial" w:cs="Arial"/>
                <w:sz w:val="22"/>
                <w:szCs w:val="22"/>
              </w:rPr>
            </w:pPr>
            <w:r w:rsidRPr="006729DF">
              <w:rPr>
                <w:rFonts w:ascii="Arial" w:hAnsi="Arial" w:cs="Arial"/>
                <w:sz w:val="22"/>
                <w:szCs w:val="22"/>
              </w:rPr>
              <w:t xml:space="preserve">Conflicts of interest management and </w:t>
            </w:r>
            <w:r w:rsidR="00704971">
              <w:rPr>
                <w:rFonts w:ascii="Arial" w:hAnsi="Arial" w:cs="Arial"/>
                <w:sz w:val="22"/>
                <w:szCs w:val="22"/>
              </w:rPr>
              <w:t>information handling</w:t>
            </w:r>
            <w:r w:rsidR="000B6D8D">
              <w:rPr>
                <w:rFonts w:ascii="Arial" w:hAnsi="Arial" w:cs="Arial"/>
                <w:sz w:val="22"/>
                <w:szCs w:val="22"/>
              </w:rPr>
              <w:t xml:space="preserve"> arrangements</w:t>
            </w:r>
          </w:p>
        </w:tc>
        <w:tc>
          <w:tcPr>
            <w:tcW w:w="2273" w:type="dxa"/>
            <w:vAlign w:val="bottom"/>
          </w:tcPr>
          <w:p w14:paraId="32B05B3C" w14:textId="4F2D6A0B" w:rsidR="006729DF" w:rsidRPr="006729DF" w:rsidRDefault="006729DF" w:rsidP="006729DF">
            <w:pPr>
              <w:spacing w:before="60" w:after="60"/>
              <w:jc w:val="center"/>
              <w:rPr>
                <w:rFonts w:ascii="Arial" w:hAnsi="Arial" w:cs="Arial"/>
                <w:sz w:val="22"/>
                <w:szCs w:val="22"/>
              </w:rPr>
            </w:pPr>
            <w:r w:rsidRPr="006729DF">
              <w:rPr>
                <w:rFonts w:ascii="Arial" w:hAnsi="Arial" w:cs="Arial"/>
                <w:sz w:val="22"/>
                <w:szCs w:val="22"/>
              </w:rPr>
              <w:t>5%</w:t>
            </w:r>
          </w:p>
        </w:tc>
      </w:tr>
      <w:tr w:rsidR="006729DF" w:rsidRPr="006729DF" w14:paraId="7C543D39" w14:textId="77777777" w:rsidTr="00FD0084">
        <w:tc>
          <w:tcPr>
            <w:tcW w:w="6516" w:type="dxa"/>
            <w:vAlign w:val="bottom"/>
          </w:tcPr>
          <w:p w14:paraId="11913053" w14:textId="4877C5B3" w:rsidR="006729DF" w:rsidRPr="006729DF" w:rsidRDefault="006729DF" w:rsidP="006729DF">
            <w:pPr>
              <w:numPr>
                <w:ilvl w:val="0"/>
                <w:numId w:val="63"/>
              </w:numPr>
              <w:spacing w:before="60" w:after="60"/>
              <w:rPr>
                <w:rFonts w:ascii="Arial" w:hAnsi="Arial" w:cs="Arial"/>
                <w:sz w:val="22"/>
                <w:szCs w:val="22"/>
              </w:rPr>
            </w:pPr>
            <w:r w:rsidRPr="006729DF">
              <w:rPr>
                <w:rFonts w:ascii="Arial" w:hAnsi="Arial" w:cs="Arial"/>
                <w:sz w:val="22"/>
                <w:szCs w:val="22"/>
              </w:rPr>
              <w:t xml:space="preserve">Presentation: </w:t>
            </w:r>
            <w:r w:rsidR="002F3662">
              <w:rPr>
                <w:rFonts w:ascii="Arial" w:hAnsi="Arial" w:cs="Arial"/>
                <w:sz w:val="22"/>
                <w:szCs w:val="22"/>
              </w:rPr>
              <w:t xml:space="preserve">Approach to </w:t>
            </w:r>
            <w:r w:rsidR="00C40BD6">
              <w:rPr>
                <w:rFonts w:ascii="Arial" w:hAnsi="Arial" w:cs="Arial"/>
                <w:sz w:val="22"/>
                <w:szCs w:val="22"/>
              </w:rPr>
              <w:t>evaluation of roles</w:t>
            </w:r>
            <w:r w:rsidR="0024033D">
              <w:rPr>
                <w:rFonts w:ascii="Arial" w:hAnsi="Arial" w:cs="Arial"/>
                <w:sz w:val="22"/>
                <w:szCs w:val="22"/>
              </w:rPr>
              <w:t xml:space="preserve"> and benchmarking salaries</w:t>
            </w:r>
          </w:p>
        </w:tc>
        <w:tc>
          <w:tcPr>
            <w:tcW w:w="2273" w:type="dxa"/>
            <w:vAlign w:val="bottom"/>
          </w:tcPr>
          <w:p w14:paraId="09F7A3D1" w14:textId="5C975309" w:rsidR="006729DF" w:rsidRPr="006729DF" w:rsidRDefault="006729DF" w:rsidP="006729DF">
            <w:pPr>
              <w:spacing w:before="60" w:after="60"/>
              <w:jc w:val="center"/>
              <w:rPr>
                <w:rFonts w:ascii="Arial" w:hAnsi="Arial" w:cs="Arial"/>
                <w:sz w:val="22"/>
                <w:szCs w:val="22"/>
              </w:rPr>
            </w:pPr>
            <w:r w:rsidRPr="006729DF">
              <w:rPr>
                <w:rFonts w:ascii="Arial" w:hAnsi="Arial" w:cs="Arial"/>
                <w:sz w:val="22"/>
                <w:szCs w:val="22"/>
              </w:rPr>
              <w:t>30%</w:t>
            </w:r>
          </w:p>
        </w:tc>
      </w:tr>
    </w:tbl>
    <w:p w14:paraId="46BDABAB" w14:textId="77777777" w:rsidR="006729DF" w:rsidRPr="006729DF" w:rsidRDefault="006729DF" w:rsidP="006729DF">
      <w:pPr>
        <w:spacing w:after="240"/>
        <w:ind w:left="567"/>
        <w:rPr>
          <w:rFonts w:ascii="Arial" w:hAnsi="Arial"/>
          <w:sz w:val="22"/>
        </w:rPr>
      </w:pPr>
    </w:p>
    <w:p w14:paraId="756F919D" w14:textId="2C745E79" w:rsidR="006729DF" w:rsidRPr="007C28AF" w:rsidRDefault="006729DF" w:rsidP="00FD0084">
      <w:pPr>
        <w:numPr>
          <w:ilvl w:val="2"/>
          <w:numId w:val="3"/>
        </w:numPr>
        <w:tabs>
          <w:tab w:val="clear" w:pos="7230"/>
          <w:tab w:val="num" w:pos="567"/>
        </w:tabs>
        <w:spacing w:after="240"/>
        <w:ind w:left="567"/>
        <w:rPr>
          <w:rFonts w:ascii="Arial" w:hAnsi="Arial"/>
          <w:sz w:val="22"/>
        </w:rPr>
      </w:pPr>
      <w:r w:rsidRPr="006729DF">
        <w:rPr>
          <w:rFonts w:ascii="Arial" w:hAnsi="Arial"/>
          <w:sz w:val="22"/>
        </w:rPr>
        <w:t>Criteria 1 to 3 of the Quality</w:t>
      </w:r>
      <w:r w:rsidR="005471FD" w:rsidRPr="007C28AF">
        <w:rPr>
          <w:rFonts w:ascii="Arial" w:hAnsi="Arial"/>
          <w:sz w:val="22"/>
        </w:rPr>
        <w:t xml:space="preserve"> </w:t>
      </w:r>
      <w:r w:rsidRPr="006729DF">
        <w:rPr>
          <w:rFonts w:ascii="Arial" w:hAnsi="Arial"/>
          <w:sz w:val="22"/>
        </w:rPr>
        <w:t>sections will be assessed based on written responses provided to each of the Tender Questions (</w:t>
      </w:r>
      <w:r w:rsidRPr="006729DF">
        <w:rPr>
          <w:rFonts w:ascii="Arial" w:hAnsi="Arial"/>
          <w:b/>
          <w:bCs/>
          <w:sz w:val="22"/>
        </w:rPr>
        <w:t>Appendix 2</w:t>
      </w:r>
      <w:r w:rsidRPr="006729DF">
        <w:rPr>
          <w:rFonts w:ascii="Arial" w:hAnsi="Arial"/>
          <w:sz w:val="22"/>
        </w:rPr>
        <w:t>)</w:t>
      </w:r>
      <w:r w:rsidR="007C28AF">
        <w:rPr>
          <w:rFonts w:ascii="Arial" w:hAnsi="Arial"/>
          <w:sz w:val="22"/>
        </w:rPr>
        <w:t xml:space="preserve">, and </w:t>
      </w:r>
      <w:r w:rsidR="007C28AF" w:rsidRPr="007C28AF">
        <w:rPr>
          <w:rFonts w:ascii="Arial" w:hAnsi="Arial" w:cs="Arial"/>
          <w:sz w:val="22"/>
          <w:szCs w:val="22"/>
        </w:rPr>
        <w:t xml:space="preserve">other relevant information submitted with the tender as required </w:t>
      </w:r>
      <w:r w:rsidR="007C28AF" w:rsidRPr="0024033D">
        <w:rPr>
          <w:rFonts w:ascii="Arial" w:hAnsi="Arial" w:cs="Arial"/>
          <w:sz w:val="22"/>
          <w:szCs w:val="22"/>
        </w:rPr>
        <w:t>at 4.1</w:t>
      </w:r>
      <w:r w:rsidR="0024033D" w:rsidRPr="0024033D">
        <w:rPr>
          <w:rFonts w:ascii="Arial" w:hAnsi="Arial" w:cs="Arial"/>
          <w:sz w:val="22"/>
          <w:szCs w:val="22"/>
        </w:rPr>
        <w:t>3</w:t>
      </w:r>
      <w:r w:rsidR="007C28AF" w:rsidRPr="007C28AF">
        <w:rPr>
          <w:rFonts w:ascii="Arial" w:hAnsi="Arial" w:cs="Arial"/>
          <w:sz w:val="22"/>
          <w:szCs w:val="22"/>
        </w:rPr>
        <w:t xml:space="preserve">. </w:t>
      </w:r>
      <w:r w:rsidRPr="006729DF">
        <w:rPr>
          <w:rFonts w:ascii="Arial" w:hAnsi="Arial"/>
          <w:sz w:val="22"/>
        </w:rPr>
        <w:t xml:space="preserve">Criteria 4 will be assessed based on a presentation. Each criterion has been assigned a weighting and for some, a sub-weighting, from the overall section weighting. Each criterion (or where identified, sub-criterion) will be awarded a score of between 0 and 5 based on the assessment table below. Scores will then be weighted to calculate the total Quality score (as part of the first evaluation stage and, then, incorporating the presentation criteria, at the end of the second stage). </w:t>
      </w:r>
    </w:p>
    <w:p w14:paraId="543233B6" w14:textId="2E6B239F" w:rsidR="006729DF" w:rsidRDefault="006729DF" w:rsidP="006729DF">
      <w:pPr>
        <w:numPr>
          <w:ilvl w:val="2"/>
          <w:numId w:val="3"/>
        </w:numPr>
        <w:tabs>
          <w:tab w:val="clear" w:pos="7230"/>
          <w:tab w:val="num" w:pos="567"/>
        </w:tabs>
        <w:spacing w:after="240"/>
        <w:ind w:left="567"/>
        <w:rPr>
          <w:rFonts w:ascii="Arial" w:hAnsi="Arial"/>
          <w:sz w:val="22"/>
        </w:rPr>
      </w:pPr>
      <w:r w:rsidRPr="006729DF">
        <w:rPr>
          <w:rFonts w:ascii="Arial" w:hAnsi="Arial"/>
          <w:sz w:val="22"/>
        </w:rPr>
        <w:t>The response to each criterion (or where identified, sub-criterion) will be awarded a score between 0 and 5, with an indication of how the scores will be assigned as follows:</w:t>
      </w:r>
    </w:p>
    <w:p w14:paraId="5F424B0C" w14:textId="0D4605B8" w:rsidR="00480697" w:rsidRDefault="00480697" w:rsidP="00480697">
      <w:pPr>
        <w:spacing w:after="240"/>
        <w:ind w:left="567"/>
        <w:rPr>
          <w:rFonts w:ascii="Arial" w:hAnsi="Arial"/>
          <w:sz w:val="22"/>
        </w:rPr>
      </w:pPr>
    </w:p>
    <w:p w14:paraId="52562F12" w14:textId="4F58AD77" w:rsidR="00480697" w:rsidRDefault="00480697" w:rsidP="00480697">
      <w:pPr>
        <w:spacing w:after="240"/>
        <w:ind w:left="567"/>
        <w:rPr>
          <w:rFonts w:ascii="Arial" w:hAnsi="Arial"/>
          <w:sz w:val="22"/>
        </w:rPr>
      </w:pPr>
    </w:p>
    <w:p w14:paraId="1803859A" w14:textId="77777777" w:rsidR="00480697" w:rsidRPr="006729DF" w:rsidRDefault="00480697" w:rsidP="00480697">
      <w:pPr>
        <w:spacing w:after="240"/>
        <w:ind w:left="567"/>
        <w:rPr>
          <w:rFonts w:ascii="Arial" w:hAnsi="Arial"/>
          <w:sz w:val="22"/>
        </w:rPr>
      </w:pPr>
    </w:p>
    <w:p w14:paraId="24F6BABD" w14:textId="77777777" w:rsidR="006729DF" w:rsidRPr="006729DF" w:rsidRDefault="006729DF" w:rsidP="006729DF">
      <w:pPr>
        <w:ind w:left="567"/>
        <w:rPr>
          <w:rFonts w:ascii="Arial" w:hAnsi="Arial"/>
          <w:sz w:val="22"/>
        </w:rPr>
      </w:pPr>
      <w:r w:rsidRPr="006729DF">
        <w:rPr>
          <w:rFonts w:ascii="Arial" w:hAnsi="Arial"/>
          <w:sz w:val="22"/>
        </w:rPr>
        <w:t>Assessment table</w:t>
      </w:r>
    </w:p>
    <w:tbl>
      <w:tblPr>
        <w:tblStyle w:val="TableGrid"/>
        <w:tblW w:w="0" w:type="auto"/>
        <w:tblInd w:w="562" w:type="dxa"/>
        <w:tblLook w:val="04A0" w:firstRow="1" w:lastRow="0" w:firstColumn="1" w:lastColumn="0" w:noHBand="0" w:noVBand="1"/>
      </w:tblPr>
      <w:tblGrid>
        <w:gridCol w:w="7368"/>
        <w:gridCol w:w="1421"/>
      </w:tblGrid>
      <w:tr w:rsidR="006729DF" w:rsidRPr="006729DF" w14:paraId="400F9BEA" w14:textId="77777777" w:rsidTr="00FD0084">
        <w:trPr>
          <w:tblHeader/>
        </w:trPr>
        <w:tc>
          <w:tcPr>
            <w:tcW w:w="7368" w:type="dxa"/>
            <w:tcBorders>
              <w:top w:val="single" w:sz="4" w:space="0" w:color="auto"/>
              <w:left w:val="single" w:sz="4" w:space="0" w:color="auto"/>
              <w:bottom w:val="single" w:sz="4" w:space="0" w:color="auto"/>
              <w:right w:val="single" w:sz="4" w:space="0" w:color="auto"/>
            </w:tcBorders>
            <w:shd w:val="clear" w:color="auto" w:fill="4472C4" w:themeFill="accent5"/>
            <w:hideMark/>
          </w:tcPr>
          <w:p w14:paraId="2866B489" w14:textId="77777777" w:rsidR="006729DF" w:rsidRPr="006729DF" w:rsidRDefault="006729DF" w:rsidP="006729DF">
            <w:pPr>
              <w:tabs>
                <w:tab w:val="left" w:pos="720"/>
              </w:tabs>
              <w:spacing w:before="60" w:after="60"/>
              <w:ind w:left="567" w:hanging="567"/>
              <w:rPr>
                <w:rFonts w:ascii="Arial" w:hAnsi="Arial"/>
                <w:b/>
                <w:color w:val="FFFFFF" w:themeColor="background1"/>
                <w:sz w:val="22"/>
              </w:rPr>
            </w:pPr>
            <w:r w:rsidRPr="006729DF">
              <w:rPr>
                <w:rFonts w:ascii="Arial" w:hAnsi="Arial"/>
                <w:b/>
                <w:color w:val="FFFFFF" w:themeColor="background1"/>
                <w:sz w:val="22"/>
              </w:rPr>
              <w:t>Assessment</w:t>
            </w:r>
          </w:p>
        </w:tc>
        <w:tc>
          <w:tcPr>
            <w:tcW w:w="1421" w:type="dxa"/>
            <w:tcBorders>
              <w:top w:val="single" w:sz="4" w:space="0" w:color="auto"/>
              <w:left w:val="single" w:sz="4" w:space="0" w:color="auto"/>
              <w:bottom w:val="single" w:sz="4" w:space="0" w:color="auto"/>
              <w:right w:val="single" w:sz="4" w:space="0" w:color="auto"/>
            </w:tcBorders>
            <w:shd w:val="clear" w:color="auto" w:fill="4472C4" w:themeFill="accent5"/>
            <w:hideMark/>
          </w:tcPr>
          <w:p w14:paraId="0728B760" w14:textId="77777777" w:rsidR="006729DF" w:rsidRPr="006729DF" w:rsidRDefault="006729DF" w:rsidP="006729DF">
            <w:pPr>
              <w:tabs>
                <w:tab w:val="left" w:pos="720"/>
              </w:tabs>
              <w:spacing w:before="60" w:after="60"/>
              <w:ind w:left="567" w:hanging="567"/>
              <w:jc w:val="center"/>
              <w:rPr>
                <w:rFonts w:ascii="Arial" w:hAnsi="Arial"/>
                <w:b/>
                <w:color w:val="FFFFFF" w:themeColor="background1"/>
                <w:sz w:val="22"/>
              </w:rPr>
            </w:pPr>
            <w:r w:rsidRPr="006729DF">
              <w:rPr>
                <w:rFonts w:ascii="Arial" w:hAnsi="Arial"/>
                <w:b/>
                <w:color w:val="FFFFFF" w:themeColor="background1"/>
                <w:sz w:val="22"/>
              </w:rPr>
              <w:t>Score</w:t>
            </w:r>
          </w:p>
        </w:tc>
      </w:tr>
      <w:tr w:rsidR="006729DF" w:rsidRPr="006729DF" w14:paraId="163F8EF3" w14:textId="77777777" w:rsidTr="00FD0084">
        <w:trPr>
          <w:trHeight w:val="570"/>
        </w:trPr>
        <w:tc>
          <w:tcPr>
            <w:tcW w:w="7368" w:type="dxa"/>
            <w:tcBorders>
              <w:top w:val="single" w:sz="4" w:space="0" w:color="auto"/>
              <w:left w:val="single" w:sz="4" w:space="0" w:color="auto"/>
              <w:bottom w:val="single" w:sz="4" w:space="0" w:color="auto"/>
              <w:right w:val="single" w:sz="4" w:space="0" w:color="auto"/>
            </w:tcBorders>
            <w:vAlign w:val="center"/>
          </w:tcPr>
          <w:p w14:paraId="31DD4922" w14:textId="77777777" w:rsidR="006729DF" w:rsidRPr="006729DF" w:rsidRDefault="006729DF" w:rsidP="006729DF">
            <w:pPr>
              <w:rPr>
                <w:rFonts w:ascii="Arial" w:hAnsi="Arial" w:cs="Arial"/>
                <w:sz w:val="22"/>
                <w:szCs w:val="22"/>
              </w:rPr>
            </w:pPr>
            <w:r w:rsidRPr="006729DF">
              <w:rPr>
                <w:rFonts w:ascii="Arial" w:hAnsi="Arial" w:cs="Arial"/>
                <w:b/>
                <w:bCs/>
                <w:i/>
                <w:iCs/>
                <w:sz w:val="22"/>
                <w:szCs w:val="22"/>
              </w:rPr>
              <w:t>Unacceptable</w:t>
            </w:r>
            <w:r w:rsidRPr="006729DF">
              <w:rPr>
                <w:rFonts w:ascii="Arial" w:hAnsi="Arial" w:cs="Arial"/>
                <w:sz w:val="22"/>
                <w:szCs w:val="22"/>
              </w:rPr>
              <w:t xml:space="preserve"> - completely fails to meet required standard or does not provide a response</w:t>
            </w:r>
          </w:p>
        </w:tc>
        <w:tc>
          <w:tcPr>
            <w:tcW w:w="1421" w:type="dxa"/>
            <w:tcBorders>
              <w:top w:val="single" w:sz="4" w:space="0" w:color="auto"/>
              <w:left w:val="single" w:sz="4" w:space="0" w:color="auto"/>
              <w:bottom w:val="single" w:sz="4" w:space="0" w:color="auto"/>
              <w:right w:val="single" w:sz="4" w:space="0" w:color="auto"/>
            </w:tcBorders>
          </w:tcPr>
          <w:p w14:paraId="114B7120" w14:textId="77777777" w:rsidR="006729DF" w:rsidRPr="006729DF" w:rsidRDefault="006729DF" w:rsidP="006729DF">
            <w:pPr>
              <w:tabs>
                <w:tab w:val="left" w:pos="720"/>
              </w:tabs>
              <w:spacing w:before="60" w:after="60"/>
              <w:ind w:left="567" w:hanging="567"/>
              <w:jc w:val="center"/>
              <w:rPr>
                <w:rFonts w:ascii="Arial" w:hAnsi="Arial"/>
                <w:sz w:val="22"/>
              </w:rPr>
            </w:pPr>
            <w:r w:rsidRPr="006729DF">
              <w:rPr>
                <w:rFonts w:ascii="Arial" w:hAnsi="Arial"/>
                <w:sz w:val="22"/>
              </w:rPr>
              <w:t>0</w:t>
            </w:r>
          </w:p>
        </w:tc>
      </w:tr>
      <w:tr w:rsidR="006729DF" w:rsidRPr="006729DF" w14:paraId="19A12FD1" w14:textId="77777777" w:rsidTr="00FD0084">
        <w:trPr>
          <w:trHeight w:val="564"/>
        </w:trPr>
        <w:tc>
          <w:tcPr>
            <w:tcW w:w="7368" w:type="dxa"/>
            <w:tcBorders>
              <w:top w:val="single" w:sz="4" w:space="0" w:color="auto"/>
              <w:left w:val="single" w:sz="4" w:space="0" w:color="auto"/>
              <w:bottom w:val="single" w:sz="4" w:space="0" w:color="auto"/>
              <w:right w:val="single" w:sz="4" w:space="0" w:color="auto"/>
            </w:tcBorders>
            <w:vAlign w:val="center"/>
          </w:tcPr>
          <w:p w14:paraId="1F5BCE35" w14:textId="77777777" w:rsidR="006729DF" w:rsidRPr="006729DF" w:rsidRDefault="006729DF" w:rsidP="006729DF">
            <w:pPr>
              <w:rPr>
                <w:rFonts w:ascii="Arial" w:hAnsi="Arial" w:cs="Arial"/>
                <w:sz w:val="22"/>
                <w:szCs w:val="22"/>
              </w:rPr>
            </w:pPr>
            <w:r w:rsidRPr="006729DF">
              <w:rPr>
                <w:rFonts w:ascii="Arial" w:hAnsi="Arial" w:cs="Arial"/>
                <w:b/>
                <w:bCs/>
                <w:i/>
                <w:iCs/>
                <w:sz w:val="22"/>
                <w:szCs w:val="22"/>
              </w:rPr>
              <w:t>Unsatisfactory</w:t>
            </w:r>
            <w:r w:rsidRPr="006729DF">
              <w:rPr>
                <w:rFonts w:ascii="Arial" w:hAnsi="Arial" w:cs="Arial"/>
                <w:sz w:val="22"/>
                <w:szCs w:val="22"/>
              </w:rPr>
              <w:t xml:space="preserve"> - proposal significantly fails to meet the requirements </w:t>
            </w:r>
          </w:p>
        </w:tc>
        <w:tc>
          <w:tcPr>
            <w:tcW w:w="1421" w:type="dxa"/>
            <w:tcBorders>
              <w:top w:val="single" w:sz="4" w:space="0" w:color="auto"/>
              <w:left w:val="single" w:sz="4" w:space="0" w:color="auto"/>
              <w:bottom w:val="single" w:sz="4" w:space="0" w:color="auto"/>
              <w:right w:val="single" w:sz="4" w:space="0" w:color="auto"/>
            </w:tcBorders>
          </w:tcPr>
          <w:p w14:paraId="20027723" w14:textId="77777777" w:rsidR="006729DF" w:rsidRPr="006729DF" w:rsidRDefault="006729DF" w:rsidP="006729DF">
            <w:pPr>
              <w:tabs>
                <w:tab w:val="left" w:pos="720"/>
              </w:tabs>
              <w:spacing w:before="60" w:after="60"/>
              <w:ind w:left="567" w:hanging="567"/>
              <w:jc w:val="center"/>
              <w:rPr>
                <w:rFonts w:ascii="Arial" w:hAnsi="Arial"/>
                <w:sz w:val="22"/>
              </w:rPr>
            </w:pPr>
            <w:r w:rsidRPr="006729DF">
              <w:rPr>
                <w:rFonts w:ascii="Arial" w:hAnsi="Arial"/>
                <w:sz w:val="22"/>
              </w:rPr>
              <w:t>1</w:t>
            </w:r>
          </w:p>
        </w:tc>
      </w:tr>
      <w:tr w:rsidR="006729DF" w:rsidRPr="006729DF" w14:paraId="40735CA7" w14:textId="77777777" w:rsidTr="00FD0084">
        <w:trPr>
          <w:trHeight w:val="558"/>
        </w:trPr>
        <w:tc>
          <w:tcPr>
            <w:tcW w:w="7368" w:type="dxa"/>
            <w:tcBorders>
              <w:top w:val="single" w:sz="4" w:space="0" w:color="auto"/>
              <w:left w:val="single" w:sz="4" w:space="0" w:color="auto"/>
              <w:bottom w:val="single" w:sz="4" w:space="0" w:color="auto"/>
              <w:right w:val="single" w:sz="4" w:space="0" w:color="auto"/>
            </w:tcBorders>
            <w:vAlign w:val="center"/>
          </w:tcPr>
          <w:p w14:paraId="57B41DF2" w14:textId="77777777" w:rsidR="006729DF" w:rsidRPr="006729DF" w:rsidRDefault="006729DF" w:rsidP="006729DF">
            <w:pPr>
              <w:rPr>
                <w:rFonts w:ascii="Arial" w:hAnsi="Arial" w:cs="Arial"/>
                <w:sz w:val="22"/>
                <w:szCs w:val="22"/>
              </w:rPr>
            </w:pPr>
            <w:r w:rsidRPr="006729DF">
              <w:rPr>
                <w:rFonts w:ascii="Arial" w:hAnsi="Arial" w:cs="Arial"/>
                <w:b/>
                <w:bCs/>
                <w:i/>
                <w:iCs/>
                <w:sz w:val="22"/>
                <w:szCs w:val="22"/>
              </w:rPr>
              <w:t>Weak</w:t>
            </w:r>
            <w:r w:rsidRPr="006729DF">
              <w:rPr>
                <w:rFonts w:ascii="Arial" w:hAnsi="Arial" w:cs="Arial"/>
                <w:sz w:val="22"/>
                <w:szCs w:val="22"/>
              </w:rPr>
              <w:t xml:space="preserve"> - proposal falls below the requirements</w:t>
            </w:r>
          </w:p>
        </w:tc>
        <w:tc>
          <w:tcPr>
            <w:tcW w:w="1421" w:type="dxa"/>
            <w:tcBorders>
              <w:top w:val="single" w:sz="4" w:space="0" w:color="auto"/>
              <w:left w:val="single" w:sz="4" w:space="0" w:color="auto"/>
              <w:bottom w:val="single" w:sz="4" w:space="0" w:color="auto"/>
              <w:right w:val="single" w:sz="4" w:space="0" w:color="auto"/>
            </w:tcBorders>
          </w:tcPr>
          <w:p w14:paraId="33EDAF85" w14:textId="77777777" w:rsidR="006729DF" w:rsidRPr="006729DF" w:rsidRDefault="006729DF" w:rsidP="006729DF">
            <w:pPr>
              <w:tabs>
                <w:tab w:val="left" w:pos="720"/>
              </w:tabs>
              <w:spacing w:before="60" w:after="60"/>
              <w:ind w:left="567" w:hanging="567"/>
              <w:jc w:val="center"/>
              <w:rPr>
                <w:rFonts w:ascii="Arial" w:hAnsi="Arial"/>
                <w:sz w:val="22"/>
              </w:rPr>
            </w:pPr>
            <w:r w:rsidRPr="006729DF">
              <w:rPr>
                <w:rFonts w:ascii="Arial" w:hAnsi="Arial"/>
                <w:sz w:val="22"/>
              </w:rPr>
              <w:t>2</w:t>
            </w:r>
          </w:p>
        </w:tc>
      </w:tr>
      <w:tr w:rsidR="006729DF" w:rsidRPr="006729DF" w14:paraId="7B93876F" w14:textId="77777777" w:rsidTr="00FD0084">
        <w:tc>
          <w:tcPr>
            <w:tcW w:w="7368" w:type="dxa"/>
            <w:tcBorders>
              <w:top w:val="single" w:sz="4" w:space="0" w:color="auto"/>
              <w:left w:val="single" w:sz="4" w:space="0" w:color="auto"/>
              <w:bottom w:val="single" w:sz="4" w:space="0" w:color="auto"/>
              <w:right w:val="single" w:sz="4" w:space="0" w:color="auto"/>
            </w:tcBorders>
            <w:vAlign w:val="center"/>
          </w:tcPr>
          <w:p w14:paraId="24B65C9E" w14:textId="77777777" w:rsidR="006729DF" w:rsidRPr="006729DF" w:rsidRDefault="006729DF" w:rsidP="006729DF">
            <w:pPr>
              <w:rPr>
                <w:rFonts w:ascii="Arial" w:hAnsi="Arial" w:cs="Arial"/>
                <w:sz w:val="22"/>
                <w:szCs w:val="22"/>
              </w:rPr>
            </w:pPr>
            <w:r w:rsidRPr="006729DF">
              <w:rPr>
                <w:rFonts w:ascii="Arial" w:hAnsi="Arial" w:cs="Arial"/>
                <w:b/>
                <w:bCs/>
                <w:i/>
                <w:iCs/>
                <w:sz w:val="22"/>
                <w:szCs w:val="22"/>
              </w:rPr>
              <w:t>Satisfactory</w:t>
            </w:r>
            <w:r w:rsidRPr="006729DF">
              <w:rPr>
                <w:rFonts w:ascii="Arial" w:hAnsi="Arial" w:cs="Arial"/>
                <w:sz w:val="22"/>
                <w:szCs w:val="22"/>
              </w:rPr>
              <w:t xml:space="preserve"> - proposal meets the requirements with low levels of assurance </w:t>
            </w:r>
          </w:p>
        </w:tc>
        <w:tc>
          <w:tcPr>
            <w:tcW w:w="1421" w:type="dxa"/>
            <w:tcBorders>
              <w:top w:val="single" w:sz="4" w:space="0" w:color="auto"/>
              <w:left w:val="single" w:sz="4" w:space="0" w:color="auto"/>
              <w:bottom w:val="single" w:sz="4" w:space="0" w:color="auto"/>
              <w:right w:val="single" w:sz="4" w:space="0" w:color="auto"/>
            </w:tcBorders>
          </w:tcPr>
          <w:p w14:paraId="030BED19" w14:textId="77777777" w:rsidR="006729DF" w:rsidRPr="006729DF" w:rsidRDefault="006729DF" w:rsidP="006729DF">
            <w:pPr>
              <w:tabs>
                <w:tab w:val="left" w:pos="720"/>
              </w:tabs>
              <w:spacing w:before="60" w:after="60"/>
              <w:ind w:left="567" w:hanging="567"/>
              <w:jc w:val="center"/>
              <w:rPr>
                <w:rFonts w:ascii="Arial" w:hAnsi="Arial"/>
                <w:sz w:val="22"/>
              </w:rPr>
            </w:pPr>
            <w:r w:rsidRPr="006729DF">
              <w:rPr>
                <w:rFonts w:ascii="Arial" w:hAnsi="Arial"/>
                <w:sz w:val="22"/>
              </w:rPr>
              <w:t>3</w:t>
            </w:r>
          </w:p>
        </w:tc>
      </w:tr>
      <w:tr w:rsidR="006729DF" w:rsidRPr="006729DF" w14:paraId="0E00EA8B" w14:textId="77777777" w:rsidTr="00FD0084">
        <w:tc>
          <w:tcPr>
            <w:tcW w:w="7368" w:type="dxa"/>
            <w:tcBorders>
              <w:top w:val="single" w:sz="4" w:space="0" w:color="auto"/>
              <w:left w:val="single" w:sz="4" w:space="0" w:color="auto"/>
              <w:bottom w:val="single" w:sz="4" w:space="0" w:color="auto"/>
              <w:right w:val="single" w:sz="4" w:space="0" w:color="auto"/>
            </w:tcBorders>
            <w:vAlign w:val="center"/>
          </w:tcPr>
          <w:p w14:paraId="65BFA5BC" w14:textId="77777777" w:rsidR="006729DF" w:rsidRPr="006729DF" w:rsidRDefault="006729DF" w:rsidP="006729DF">
            <w:pPr>
              <w:rPr>
                <w:rFonts w:ascii="Arial" w:hAnsi="Arial" w:cs="Arial"/>
                <w:sz w:val="22"/>
                <w:szCs w:val="22"/>
              </w:rPr>
            </w:pPr>
            <w:r w:rsidRPr="006729DF">
              <w:rPr>
                <w:rFonts w:ascii="Arial" w:hAnsi="Arial" w:cs="Arial"/>
                <w:b/>
                <w:bCs/>
                <w:i/>
                <w:iCs/>
                <w:sz w:val="22"/>
                <w:szCs w:val="22"/>
              </w:rPr>
              <w:t>Good</w:t>
            </w:r>
            <w:r w:rsidRPr="006729DF">
              <w:rPr>
                <w:rFonts w:ascii="Arial" w:hAnsi="Arial" w:cs="Arial"/>
                <w:sz w:val="22"/>
                <w:szCs w:val="22"/>
              </w:rPr>
              <w:t xml:space="preserve"> - proposal meets the requirements with moderate levels of assurance</w:t>
            </w:r>
          </w:p>
        </w:tc>
        <w:tc>
          <w:tcPr>
            <w:tcW w:w="1421" w:type="dxa"/>
            <w:tcBorders>
              <w:top w:val="single" w:sz="4" w:space="0" w:color="auto"/>
              <w:left w:val="single" w:sz="4" w:space="0" w:color="auto"/>
              <w:bottom w:val="single" w:sz="4" w:space="0" w:color="auto"/>
              <w:right w:val="single" w:sz="4" w:space="0" w:color="auto"/>
            </w:tcBorders>
          </w:tcPr>
          <w:p w14:paraId="04460A2C" w14:textId="77777777" w:rsidR="006729DF" w:rsidRPr="006729DF" w:rsidRDefault="006729DF" w:rsidP="006729DF">
            <w:pPr>
              <w:tabs>
                <w:tab w:val="left" w:pos="720"/>
              </w:tabs>
              <w:spacing w:before="60" w:after="60"/>
              <w:ind w:left="567" w:hanging="567"/>
              <w:jc w:val="center"/>
              <w:rPr>
                <w:rFonts w:ascii="Arial" w:hAnsi="Arial"/>
                <w:sz w:val="22"/>
              </w:rPr>
            </w:pPr>
            <w:r w:rsidRPr="006729DF">
              <w:rPr>
                <w:rFonts w:ascii="Arial" w:hAnsi="Arial"/>
                <w:sz w:val="22"/>
              </w:rPr>
              <w:t>4</w:t>
            </w:r>
          </w:p>
        </w:tc>
      </w:tr>
      <w:tr w:rsidR="006729DF" w:rsidRPr="006729DF" w14:paraId="1557D700" w14:textId="77777777" w:rsidTr="00FD0084">
        <w:tc>
          <w:tcPr>
            <w:tcW w:w="7368" w:type="dxa"/>
            <w:tcBorders>
              <w:top w:val="single" w:sz="4" w:space="0" w:color="auto"/>
              <w:left w:val="single" w:sz="4" w:space="0" w:color="auto"/>
              <w:bottom w:val="single" w:sz="4" w:space="0" w:color="auto"/>
              <w:right w:val="single" w:sz="4" w:space="0" w:color="auto"/>
            </w:tcBorders>
            <w:vAlign w:val="center"/>
          </w:tcPr>
          <w:p w14:paraId="54327E95" w14:textId="77777777" w:rsidR="006729DF" w:rsidRPr="006729DF" w:rsidRDefault="006729DF" w:rsidP="006729DF">
            <w:pPr>
              <w:rPr>
                <w:rFonts w:ascii="Arial" w:hAnsi="Arial" w:cs="Arial"/>
                <w:sz w:val="22"/>
                <w:szCs w:val="22"/>
              </w:rPr>
            </w:pPr>
            <w:r w:rsidRPr="006729DF">
              <w:rPr>
                <w:rFonts w:ascii="Arial" w:hAnsi="Arial" w:cs="Arial"/>
                <w:b/>
                <w:bCs/>
                <w:i/>
                <w:iCs/>
                <w:sz w:val="22"/>
                <w:szCs w:val="22"/>
              </w:rPr>
              <w:t>Outstanding</w:t>
            </w:r>
            <w:r w:rsidRPr="006729DF">
              <w:rPr>
                <w:rFonts w:ascii="Arial" w:hAnsi="Arial" w:cs="Arial"/>
                <w:sz w:val="22"/>
                <w:szCs w:val="22"/>
              </w:rPr>
              <w:t xml:space="preserve"> - proposal meets the requirement with high levels of assurance </w:t>
            </w:r>
          </w:p>
        </w:tc>
        <w:tc>
          <w:tcPr>
            <w:tcW w:w="1421" w:type="dxa"/>
            <w:tcBorders>
              <w:top w:val="single" w:sz="4" w:space="0" w:color="auto"/>
              <w:left w:val="single" w:sz="4" w:space="0" w:color="auto"/>
              <w:bottom w:val="single" w:sz="4" w:space="0" w:color="auto"/>
              <w:right w:val="single" w:sz="4" w:space="0" w:color="auto"/>
            </w:tcBorders>
          </w:tcPr>
          <w:p w14:paraId="302EFACA" w14:textId="77777777" w:rsidR="006729DF" w:rsidRPr="006729DF" w:rsidRDefault="006729DF" w:rsidP="006729DF">
            <w:pPr>
              <w:tabs>
                <w:tab w:val="left" w:pos="720"/>
              </w:tabs>
              <w:spacing w:before="60" w:after="60"/>
              <w:ind w:left="567" w:hanging="567"/>
              <w:jc w:val="center"/>
              <w:rPr>
                <w:rFonts w:ascii="Arial" w:hAnsi="Arial"/>
                <w:sz w:val="22"/>
              </w:rPr>
            </w:pPr>
            <w:r w:rsidRPr="006729DF">
              <w:rPr>
                <w:rFonts w:ascii="Arial" w:hAnsi="Arial"/>
                <w:sz w:val="22"/>
              </w:rPr>
              <w:t>5</w:t>
            </w:r>
          </w:p>
        </w:tc>
      </w:tr>
    </w:tbl>
    <w:p w14:paraId="65DFD6A4" w14:textId="77777777" w:rsidR="006729DF" w:rsidRPr="006729DF" w:rsidRDefault="006729DF" w:rsidP="006729DF">
      <w:pPr>
        <w:rPr>
          <w:rFonts w:ascii="Arial" w:hAnsi="Arial"/>
          <w:i/>
          <w:iCs/>
          <w:sz w:val="22"/>
        </w:rPr>
      </w:pPr>
      <w:bookmarkStart w:id="118" w:name="_Hlk54603679"/>
      <w:r w:rsidRPr="006729DF">
        <w:rPr>
          <w:rFonts w:ascii="Arial" w:hAnsi="Arial"/>
          <w:sz w:val="22"/>
        </w:rPr>
        <w:t xml:space="preserve">  </w:t>
      </w:r>
      <w:r w:rsidRPr="006729DF">
        <w:rPr>
          <w:rFonts w:ascii="Arial" w:hAnsi="Arial"/>
          <w:i/>
          <w:iCs/>
          <w:sz w:val="22"/>
        </w:rPr>
        <w:t xml:space="preserve">       </w:t>
      </w:r>
    </w:p>
    <w:bookmarkEnd w:id="118"/>
    <w:p w14:paraId="573A41E5" w14:textId="30EC1C89" w:rsidR="006729DF" w:rsidRPr="006729DF" w:rsidRDefault="006729DF" w:rsidP="006729DF">
      <w:pPr>
        <w:numPr>
          <w:ilvl w:val="2"/>
          <w:numId w:val="3"/>
        </w:numPr>
        <w:tabs>
          <w:tab w:val="clear" w:pos="7230"/>
          <w:tab w:val="num" w:pos="567"/>
        </w:tabs>
        <w:spacing w:after="240"/>
        <w:ind w:left="567"/>
        <w:rPr>
          <w:rFonts w:ascii="Arial" w:hAnsi="Arial"/>
          <w:sz w:val="22"/>
        </w:rPr>
      </w:pPr>
      <w:r w:rsidRPr="006729DF">
        <w:rPr>
          <w:rFonts w:ascii="Arial" w:hAnsi="Arial"/>
          <w:sz w:val="22"/>
        </w:rPr>
        <w:t xml:space="preserve">The score assigned to each criterion (or, where identified, sub-criterion) will be multiplied by its respective weighting (or sub-weighting) in </w:t>
      </w:r>
      <w:r w:rsidRPr="006729DF">
        <w:rPr>
          <w:rFonts w:ascii="Arial" w:hAnsi="Arial"/>
          <w:b/>
          <w:bCs/>
          <w:sz w:val="22"/>
        </w:rPr>
        <w:t>Appendix 2</w:t>
      </w:r>
      <w:r w:rsidRPr="006729DF">
        <w:rPr>
          <w:rFonts w:ascii="Arial" w:hAnsi="Arial"/>
          <w:sz w:val="22"/>
        </w:rPr>
        <w:t xml:space="preserve">. The weighted score will be expressed relative to the maximum score for each criterion (5) and then multiplied by 100.  </w:t>
      </w:r>
    </w:p>
    <w:p w14:paraId="70FED2BE" w14:textId="77777777" w:rsidR="006729DF" w:rsidRPr="006729DF" w:rsidRDefault="006729DF" w:rsidP="006729DF">
      <w:pPr>
        <w:spacing w:after="240"/>
        <w:ind w:left="567"/>
        <w:rPr>
          <w:rFonts w:ascii="Arial" w:hAnsi="Arial"/>
          <w:sz w:val="22"/>
        </w:rPr>
      </w:pPr>
      <m:oMathPara>
        <m:oMath>
          <m:r>
            <m:rPr>
              <m:nor/>
            </m:rPr>
            <w:rPr>
              <w:rFonts w:ascii="Arial" w:hAnsi="Arial" w:cs="Arial"/>
              <w:sz w:val="22"/>
              <w:szCs w:val="22"/>
            </w:rPr>
            <m:t>Total quality score</m:t>
          </m:r>
          <m:r>
            <m:rPr>
              <m:sty m:val="p"/>
            </m:rPr>
            <w:rPr>
              <w:rFonts w:ascii="Cambria Math" w:hAnsi="Cambria Math" w:cs="Arial"/>
              <w:sz w:val="22"/>
              <w:szCs w:val="22"/>
            </w:rPr>
            <m:t>=</m:t>
          </m:r>
          <m:r>
            <m:rPr>
              <m:nor/>
            </m:rPr>
            <w:rPr>
              <w:rFonts w:ascii="Arial" w:hAnsi="Arial" w:cs="Arial"/>
              <w:sz w:val="22"/>
              <w:szCs w:val="22"/>
            </w:rPr>
            <m:t xml:space="preserve"> </m:t>
          </m:r>
          <m:nary>
            <m:naryPr>
              <m:chr m:val="∑"/>
              <m:limLoc m:val="undOvr"/>
              <m:subHide m:val="1"/>
              <m:supHide m:val="1"/>
              <m:ctrlPr>
                <w:rPr>
                  <w:rFonts w:ascii="Cambria Math" w:hAnsi="Cambria Math" w:cs="Arial"/>
                  <w:i/>
                  <w:sz w:val="22"/>
                  <w:szCs w:val="22"/>
                </w:rPr>
              </m:ctrlPr>
            </m:naryPr>
            <m:sub/>
            <m:sup/>
            <m:e>
              <m:f>
                <m:fPr>
                  <m:ctrlPr>
                    <w:rPr>
                      <w:rFonts w:ascii="Cambria Math" w:hAnsi="Cambria Math" w:cs="Arial"/>
                      <w:sz w:val="22"/>
                      <w:szCs w:val="22"/>
                    </w:rPr>
                  </m:ctrlPr>
                </m:fPr>
                <m:num>
                  <m:r>
                    <m:rPr>
                      <m:sty m:val="p"/>
                    </m:rPr>
                    <w:rPr>
                      <w:rFonts w:ascii="Cambria Math" w:hAnsi="Cambria Math" w:cs="Arial"/>
                      <w:sz w:val="22"/>
                      <w:szCs w:val="22"/>
                    </w:rPr>
                    <m:t xml:space="preserve"> quality score ×weighting</m:t>
                  </m:r>
                </m:num>
                <m:den>
                  <m:r>
                    <m:rPr>
                      <m:sty m:val="p"/>
                    </m:rPr>
                    <w:rPr>
                      <w:rFonts w:ascii="Cambria Math" w:hAnsi="Cambria Math" w:cs="Arial"/>
                      <w:sz w:val="22"/>
                      <w:szCs w:val="22"/>
                    </w:rPr>
                    <m:t xml:space="preserve">5 </m:t>
                  </m:r>
                  <m:d>
                    <m:dPr>
                      <m:ctrlPr>
                        <w:rPr>
                          <w:rFonts w:ascii="Cambria Math" w:hAnsi="Cambria Math" w:cs="Arial"/>
                          <w:sz w:val="22"/>
                          <w:szCs w:val="22"/>
                        </w:rPr>
                      </m:ctrlPr>
                    </m:dPr>
                    <m:e>
                      <m:r>
                        <m:rPr>
                          <m:sty m:val="p"/>
                        </m:rPr>
                        <w:rPr>
                          <w:rFonts w:ascii="Cambria Math" w:hAnsi="Cambria Math" w:cs="Arial"/>
                          <w:sz w:val="22"/>
                          <w:szCs w:val="22"/>
                        </w:rPr>
                        <m:t>the maximum  score</m:t>
                      </m:r>
                    </m:e>
                  </m:d>
                </m:den>
              </m:f>
            </m:e>
          </m:nary>
          <m:r>
            <w:rPr>
              <w:rFonts w:ascii="Cambria Math" w:hAnsi="Cambria Math" w:cs="Arial"/>
              <w:sz w:val="22"/>
              <w:szCs w:val="22"/>
            </w:rPr>
            <m:t xml:space="preserve"> ×100</m:t>
          </m:r>
        </m:oMath>
      </m:oMathPara>
    </w:p>
    <w:p w14:paraId="7AE7BA15" w14:textId="77777777" w:rsidR="006729DF" w:rsidRPr="006729DF" w:rsidRDefault="006729DF" w:rsidP="006729DF">
      <w:pPr>
        <w:rPr>
          <w:rFonts w:ascii="Arial" w:hAnsi="Arial"/>
          <w:i/>
          <w:iCs/>
          <w:sz w:val="22"/>
        </w:rPr>
      </w:pPr>
    </w:p>
    <w:p w14:paraId="26DAA999" w14:textId="794DD7B7" w:rsidR="006729DF" w:rsidRPr="006729DF" w:rsidRDefault="006729DF" w:rsidP="006729DF">
      <w:pPr>
        <w:rPr>
          <w:rFonts w:ascii="Arial" w:hAnsi="Arial"/>
          <w:i/>
          <w:iCs/>
          <w:sz w:val="22"/>
        </w:rPr>
      </w:pPr>
      <w:r w:rsidRPr="006729DF">
        <w:rPr>
          <w:rFonts w:ascii="Arial" w:hAnsi="Arial"/>
          <w:i/>
          <w:iCs/>
          <w:sz w:val="22"/>
        </w:rPr>
        <w:t xml:space="preserve">          Quality scoring example: Criterion 1 Capability</w:t>
      </w:r>
    </w:p>
    <w:tbl>
      <w:tblPr>
        <w:tblW w:w="849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0"/>
        <w:gridCol w:w="1395"/>
        <w:gridCol w:w="1365"/>
        <w:gridCol w:w="1380"/>
        <w:gridCol w:w="1410"/>
      </w:tblGrid>
      <w:tr w:rsidR="006729DF" w:rsidRPr="006729DF" w14:paraId="5976D91F" w14:textId="77777777" w:rsidTr="00FD0084">
        <w:trPr>
          <w:trHeight w:val="810"/>
        </w:trPr>
        <w:tc>
          <w:tcPr>
            <w:tcW w:w="2940" w:type="dxa"/>
            <w:tcBorders>
              <w:top w:val="single" w:sz="6" w:space="0" w:color="auto"/>
              <w:left w:val="single" w:sz="6" w:space="0" w:color="auto"/>
              <w:bottom w:val="single" w:sz="6" w:space="0" w:color="auto"/>
              <w:right w:val="single" w:sz="6" w:space="0" w:color="auto"/>
            </w:tcBorders>
            <w:shd w:val="clear" w:color="auto" w:fill="0070C0"/>
            <w:vAlign w:val="bottom"/>
          </w:tcPr>
          <w:p w14:paraId="2DA910B3" w14:textId="77777777" w:rsidR="006729DF" w:rsidRPr="006729DF" w:rsidRDefault="006729DF" w:rsidP="006729DF">
            <w:pPr>
              <w:ind w:left="360"/>
              <w:contextualSpacing/>
              <w:textAlignment w:val="baseline"/>
              <w:rPr>
                <w:rFonts w:ascii="Arial" w:hAnsi="Arial" w:cs="Arial"/>
                <w:b/>
                <w:bCs/>
                <w:color w:val="FFFFFF" w:themeColor="background1"/>
                <w:sz w:val="22"/>
                <w:szCs w:val="22"/>
              </w:rPr>
            </w:pPr>
            <w:r w:rsidRPr="006729DF">
              <w:rPr>
                <w:rFonts w:ascii="Arial" w:hAnsi="Arial" w:cs="Arial"/>
                <w:b/>
                <w:bCs/>
                <w:color w:val="FFFFFF" w:themeColor="background1"/>
                <w:sz w:val="22"/>
                <w:szCs w:val="22"/>
              </w:rPr>
              <w:t>Sub-criteria</w:t>
            </w:r>
          </w:p>
        </w:tc>
        <w:tc>
          <w:tcPr>
            <w:tcW w:w="139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9F26CC2" w14:textId="77777777" w:rsidR="006729DF" w:rsidRPr="006729DF" w:rsidRDefault="006729DF" w:rsidP="006729DF">
            <w:pPr>
              <w:jc w:val="center"/>
              <w:textAlignment w:val="baseline"/>
              <w:rPr>
                <w:rFonts w:ascii="Arial" w:hAnsi="Arial" w:cs="Arial"/>
                <w:color w:val="FFFFFF" w:themeColor="background1"/>
                <w:sz w:val="18"/>
                <w:szCs w:val="18"/>
              </w:rPr>
            </w:pPr>
            <w:r w:rsidRPr="006729DF">
              <w:rPr>
                <w:rFonts w:ascii="Arial" w:hAnsi="Arial" w:cs="Arial"/>
                <w:b/>
                <w:bCs/>
                <w:color w:val="FFFFFF" w:themeColor="background1"/>
                <w:sz w:val="22"/>
                <w:szCs w:val="22"/>
              </w:rPr>
              <w:t>Sub -weighting</w:t>
            </w:r>
          </w:p>
          <w:p w14:paraId="74431E1F" w14:textId="77777777" w:rsidR="006729DF" w:rsidRPr="006729DF" w:rsidRDefault="006729DF" w:rsidP="006729DF">
            <w:pPr>
              <w:jc w:val="center"/>
              <w:textAlignment w:val="baseline"/>
              <w:rPr>
                <w:rFonts w:ascii="Arial" w:hAnsi="Arial" w:cs="Arial"/>
                <w:color w:val="FFFFFF" w:themeColor="background1"/>
                <w:sz w:val="18"/>
                <w:szCs w:val="18"/>
              </w:rPr>
            </w:pPr>
            <w:r w:rsidRPr="006729DF">
              <w:rPr>
                <w:rFonts w:ascii="Arial" w:hAnsi="Arial" w:cs="Arial"/>
                <w:b/>
                <w:bCs/>
                <w:color w:val="FFFFFF" w:themeColor="background1"/>
                <w:sz w:val="22"/>
                <w:szCs w:val="22"/>
              </w:rPr>
              <w:t>(a)</w:t>
            </w:r>
          </w:p>
        </w:tc>
        <w:tc>
          <w:tcPr>
            <w:tcW w:w="1365" w:type="dxa"/>
            <w:tcBorders>
              <w:top w:val="single" w:sz="6" w:space="0" w:color="auto"/>
              <w:left w:val="nil"/>
              <w:bottom w:val="single" w:sz="6" w:space="0" w:color="auto"/>
              <w:right w:val="single" w:sz="6" w:space="0" w:color="auto"/>
            </w:tcBorders>
            <w:shd w:val="clear" w:color="auto" w:fill="0070C0"/>
            <w:vAlign w:val="bottom"/>
            <w:hideMark/>
          </w:tcPr>
          <w:p w14:paraId="4DE78EAF" w14:textId="77777777" w:rsidR="006729DF" w:rsidRPr="006729DF" w:rsidRDefault="006729DF" w:rsidP="006729DF">
            <w:pPr>
              <w:jc w:val="center"/>
              <w:textAlignment w:val="baseline"/>
              <w:rPr>
                <w:rFonts w:ascii="Arial" w:hAnsi="Arial" w:cs="Arial"/>
                <w:color w:val="FFFFFF" w:themeColor="background1"/>
                <w:sz w:val="18"/>
                <w:szCs w:val="18"/>
              </w:rPr>
            </w:pPr>
            <w:r w:rsidRPr="006729DF">
              <w:rPr>
                <w:rFonts w:ascii="Arial" w:hAnsi="Arial" w:cs="Arial"/>
                <w:b/>
                <w:bCs/>
                <w:color w:val="FFFFFF" w:themeColor="background1"/>
                <w:sz w:val="22"/>
                <w:szCs w:val="22"/>
              </w:rPr>
              <w:t>Example Score</w:t>
            </w:r>
          </w:p>
          <w:p w14:paraId="4759C07E" w14:textId="77777777" w:rsidR="006729DF" w:rsidRPr="006729DF" w:rsidRDefault="006729DF" w:rsidP="006729DF">
            <w:pPr>
              <w:jc w:val="center"/>
              <w:textAlignment w:val="baseline"/>
              <w:rPr>
                <w:rFonts w:ascii="Arial" w:hAnsi="Arial" w:cs="Arial"/>
                <w:color w:val="FFFFFF" w:themeColor="background1"/>
                <w:sz w:val="18"/>
                <w:szCs w:val="18"/>
              </w:rPr>
            </w:pPr>
            <w:r w:rsidRPr="006729DF">
              <w:rPr>
                <w:rFonts w:ascii="Arial" w:hAnsi="Arial" w:cs="Arial"/>
                <w:b/>
                <w:bCs/>
                <w:color w:val="FFFFFF" w:themeColor="background1"/>
                <w:sz w:val="22"/>
                <w:szCs w:val="22"/>
              </w:rPr>
              <w:t>(b)</w:t>
            </w:r>
          </w:p>
        </w:tc>
        <w:tc>
          <w:tcPr>
            <w:tcW w:w="1380" w:type="dxa"/>
            <w:tcBorders>
              <w:top w:val="single" w:sz="6" w:space="0" w:color="auto"/>
              <w:left w:val="nil"/>
              <w:bottom w:val="single" w:sz="6" w:space="0" w:color="auto"/>
              <w:right w:val="single" w:sz="6" w:space="0" w:color="auto"/>
            </w:tcBorders>
            <w:shd w:val="clear" w:color="auto" w:fill="0070C0"/>
            <w:vAlign w:val="bottom"/>
            <w:hideMark/>
          </w:tcPr>
          <w:p w14:paraId="593A7159" w14:textId="77777777" w:rsidR="006729DF" w:rsidRPr="006729DF" w:rsidRDefault="006729DF" w:rsidP="006729DF">
            <w:pPr>
              <w:jc w:val="center"/>
              <w:textAlignment w:val="baseline"/>
              <w:rPr>
                <w:rFonts w:ascii="Arial" w:hAnsi="Arial" w:cs="Arial"/>
                <w:color w:val="FFFFFF" w:themeColor="background1"/>
                <w:sz w:val="18"/>
                <w:szCs w:val="18"/>
              </w:rPr>
            </w:pPr>
            <w:r w:rsidRPr="006729DF">
              <w:rPr>
                <w:rFonts w:ascii="Arial" w:hAnsi="Arial" w:cs="Arial"/>
                <w:b/>
                <w:bCs/>
                <w:color w:val="FFFFFF" w:themeColor="background1"/>
                <w:sz w:val="22"/>
                <w:szCs w:val="22"/>
              </w:rPr>
              <w:t>Weighted Score </w:t>
            </w:r>
            <w:r w:rsidRPr="006729DF">
              <w:rPr>
                <w:rFonts w:ascii="Arial" w:hAnsi="Arial" w:cs="Arial"/>
                <w:color w:val="FFFFFF" w:themeColor="background1"/>
                <w:sz w:val="22"/>
                <w:szCs w:val="22"/>
              </w:rPr>
              <w:t> </w:t>
            </w:r>
            <w:r w:rsidRPr="006729DF">
              <w:rPr>
                <w:rFonts w:ascii="Arial" w:hAnsi="Arial" w:cs="Arial"/>
                <w:color w:val="FFFFFF" w:themeColor="background1"/>
                <w:sz w:val="22"/>
                <w:szCs w:val="22"/>
              </w:rPr>
              <w:br/>
            </w:r>
            <w:r w:rsidRPr="006729DF">
              <w:rPr>
                <w:rFonts w:ascii="Arial" w:hAnsi="Arial" w:cs="Arial"/>
                <w:b/>
                <w:bCs/>
                <w:color w:val="FFFFFF" w:themeColor="background1"/>
                <w:sz w:val="22"/>
                <w:szCs w:val="22"/>
              </w:rPr>
              <w:t>(a x b) = c</w:t>
            </w:r>
          </w:p>
        </w:tc>
        <w:tc>
          <w:tcPr>
            <w:tcW w:w="1410" w:type="dxa"/>
            <w:tcBorders>
              <w:top w:val="single" w:sz="6" w:space="0" w:color="auto"/>
              <w:left w:val="nil"/>
              <w:bottom w:val="single" w:sz="6" w:space="0" w:color="auto"/>
              <w:right w:val="single" w:sz="6" w:space="0" w:color="auto"/>
            </w:tcBorders>
            <w:shd w:val="clear" w:color="auto" w:fill="0070C0"/>
            <w:vAlign w:val="bottom"/>
            <w:hideMark/>
          </w:tcPr>
          <w:p w14:paraId="321B396D" w14:textId="77777777" w:rsidR="006729DF" w:rsidRPr="006729DF" w:rsidRDefault="006729DF" w:rsidP="006729DF">
            <w:pPr>
              <w:jc w:val="center"/>
              <w:textAlignment w:val="baseline"/>
              <w:rPr>
                <w:rFonts w:ascii="Arial" w:hAnsi="Arial" w:cs="Arial"/>
                <w:color w:val="FFFFFF" w:themeColor="background1"/>
                <w:sz w:val="18"/>
                <w:szCs w:val="18"/>
              </w:rPr>
            </w:pPr>
            <w:r w:rsidRPr="006729DF">
              <w:rPr>
                <w:rFonts w:ascii="Arial" w:hAnsi="Arial" w:cs="Arial"/>
                <w:b/>
                <w:bCs/>
                <w:color w:val="FFFFFF" w:themeColor="background1"/>
                <w:sz w:val="22"/>
                <w:szCs w:val="22"/>
              </w:rPr>
              <w:t>Final score = (c/5) x 100</w:t>
            </w:r>
          </w:p>
        </w:tc>
      </w:tr>
      <w:tr w:rsidR="006729DF" w:rsidRPr="006729DF" w14:paraId="454369C0" w14:textId="77777777" w:rsidTr="00FD0084">
        <w:trPr>
          <w:trHeight w:val="810"/>
        </w:trPr>
        <w:tc>
          <w:tcPr>
            <w:tcW w:w="2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7461E3" w14:textId="77777777" w:rsidR="006729DF" w:rsidRPr="006729DF" w:rsidRDefault="006729DF" w:rsidP="006729DF">
            <w:pPr>
              <w:jc w:val="center"/>
              <w:textAlignment w:val="baseline"/>
              <w:rPr>
                <w:rFonts w:ascii="Arial" w:hAnsi="Arial" w:cs="Arial"/>
                <w:sz w:val="22"/>
                <w:szCs w:val="22"/>
              </w:rPr>
            </w:pPr>
            <w:r w:rsidRPr="006729DF">
              <w:rPr>
                <w:rFonts w:ascii="Arial" w:hAnsi="Arial" w:cs="Arial"/>
                <w:sz w:val="22"/>
                <w:szCs w:val="22"/>
              </w:rPr>
              <w:t>Organisation experience and expertise</w:t>
            </w:r>
          </w:p>
        </w:tc>
        <w:tc>
          <w:tcPr>
            <w:tcW w:w="1395" w:type="dxa"/>
            <w:tcBorders>
              <w:top w:val="nil"/>
              <w:left w:val="nil"/>
              <w:bottom w:val="single" w:sz="6" w:space="0" w:color="auto"/>
              <w:right w:val="single" w:sz="6" w:space="0" w:color="auto"/>
            </w:tcBorders>
            <w:shd w:val="clear" w:color="auto" w:fill="auto"/>
            <w:vAlign w:val="center"/>
            <w:hideMark/>
          </w:tcPr>
          <w:p w14:paraId="6EDC2352" w14:textId="09BC2F07" w:rsidR="006729DF" w:rsidRPr="006729DF" w:rsidRDefault="006729DF" w:rsidP="006729DF">
            <w:pPr>
              <w:jc w:val="center"/>
              <w:textAlignment w:val="baseline"/>
              <w:rPr>
                <w:rFonts w:ascii="Arial" w:hAnsi="Arial" w:cs="Arial"/>
                <w:sz w:val="22"/>
                <w:szCs w:val="22"/>
              </w:rPr>
            </w:pPr>
            <w:r w:rsidRPr="006729DF">
              <w:rPr>
                <w:rFonts w:ascii="Arial" w:hAnsi="Arial" w:cs="Arial"/>
                <w:sz w:val="22"/>
                <w:szCs w:val="22"/>
              </w:rPr>
              <w:t>1</w:t>
            </w:r>
            <w:r w:rsidR="004812BF">
              <w:rPr>
                <w:rFonts w:ascii="Arial" w:hAnsi="Arial" w:cs="Arial"/>
                <w:sz w:val="22"/>
                <w:szCs w:val="22"/>
              </w:rPr>
              <w:t>5</w:t>
            </w:r>
            <w:r w:rsidRPr="006729DF">
              <w:rPr>
                <w:rFonts w:ascii="Arial" w:hAnsi="Arial" w:cs="Arial"/>
                <w:sz w:val="22"/>
                <w:szCs w:val="22"/>
              </w:rPr>
              <w:t>%</w:t>
            </w:r>
          </w:p>
        </w:tc>
        <w:tc>
          <w:tcPr>
            <w:tcW w:w="1365" w:type="dxa"/>
            <w:tcBorders>
              <w:top w:val="nil"/>
              <w:left w:val="nil"/>
              <w:bottom w:val="single" w:sz="6" w:space="0" w:color="auto"/>
              <w:right w:val="single" w:sz="6" w:space="0" w:color="auto"/>
            </w:tcBorders>
            <w:shd w:val="clear" w:color="auto" w:fill="auto"/>
            <w:vAlign w:val="center"/>
            <w:hideMark/>
          </w:tcPr>
          <w:p w14:paraId="0E43E32C" w14:textId="77777777" w:rsidR="006729DF" w:rsidRPr="006729DF" w:rsidRDefault="006729DF" w:rsidP="006729DF">
            <w:pPr>
              <w:jc w:val="center"/>
              <w:textAlignment w:val="baseline"/>
              <w:rPr>
                <w:rFonts w:ascii="Arial" w:hAnsi="Arial" w:cs="Arial"/>
                <w:sz w:val="22"/>
                <w:szCs w:val="22"/>
              </w:rPr>
            </w:pPr>
            <w:r w:rsidRPr="006729DF">
              <w:rPr>
                <w:rFonts w:ascii="Arial" w:hAnsi="Arial" w:cs="Arial"/>
                <w:sz w:val="22"/>
                <w:szCs w:val="22"/>
              </w:rPr>
              <w:t>4</w:t>
            </w:r>
          </w:p>
        </w:tc>
        <w:tc>
          <w:tcPr>
            <w:tcW w:w="1380" w:type="dxa"/>
            <w:tcBorders>
              <w:top w:val="nil"/>
              <w:left w:val="nil"/>
              <w:bottom w:val="single" w:sz="6" w:space="0" w:color="auto"/>
              <w:right w:val="single" w:sz="6" w:space="0" w:color="auto"/>
            </w:tcBorders>
            <w:shd w:val="clear" w:color="auto" w:fill="auto"/>
            <w:vAlign w:val="center"/>
            <w:hideMark/>
          </w:tcPr>
          <w:p w14:paraId="5D6ED57E" w14:textId="2871042E" w:rsidR="006729DF" w:rsidRPr="006729DF" w:rsidRDefault="006729DF" w:rsidP="006729DF">
            <w:pPr>
              <w:jc w:val="center"/>
              <w:textAlignment w:val="baseline"/>
              <w:rPr>
                <w:rFonts w:ascii="Arial" w:hAnsi="Arial" w:cs="Arial"/>
                <w:sz w:val="22"/>
                <w:szCs w:val="22"/>
              </w:rPr>
            </w:pPr>
            <w:r w:rsidRPr="006729DF">
              <w:rPr>
                <w:rFonts w:ascii="Arial" w:hAnsi="Arial" w:cs="Arial"/>
                <w:sz w:val="22"/>
                <w:szCs w:val="22"/>
              </w:rPr>
              <w:t>0.</w:t>
            </w:r>
            <w:r w:rsidR="005A095C">
              <w:rPr>
                <w:rFonts w:ascii="Arial" w:hAnsi="Arial" w:cs="Arial"/>
                <w:sz w:val="22"/>
                <w:szCs w:val="22"/>
              </w:rPr>
              <w:t>6</w:t>
            </w:r>
          </w:p>
        </w:tc>
        <w:tc>
          <w:tcPr>
            <w:tcW w:w="1410" w:type="dxa"/>
            <w:tcBorders>
              <w:top w:val="nil"/>
              <w:left w:val="nil"/>
              <w:bottom w:val="single" w:sz="6" w:space="0" w:color="auto"/>
              <w:right w:val="single" w:sz="6" w:space="0" w:color="auto"/>
            </w:tcBorders>
            <w:shd w:val="clear" w:color="auto" w:fill="auto"/>
            <w:vAlign w:val="center"/>
            <w:hideMark/>
          </w:tcPr>
          <w:p w14:paraId="000119B2" w14:textId="21E343B4" w:rsidR="006729DF" w:rsidRPr="006729DF" w:rsidRDefault="0032023E" w:rsidP="006729DF">
            <w:pPr>
              <w:jc w:val="center"/>
              <w:textAlignment w:val="baseline"/>
              <w:rPr>
                <w:rFonts w:ascii="Arial" w:hAnsi="Arial" w:cs="Arial"/>
                <w:sz w:val="22"/>
                <w:szCs w:val="22"/>
              </w:rPr>
            </w:pPr>
            <w:r>
              <w:rPr>
                <w:rFonts w:ascii="Arial" w:hAnsi="Arial" w:cs="Arial"/>
                <w:sz w:val="22"/>
                <w:szCs w:val="22"/>
              </w:rPr>
              <w:t>12</w:t>
            </w:r>
            <w:r w:rsidR="006729DF" w:rsidRPr="006729DF">
              <w:rPr>
                <w:rFonts w:ascii="Arial" w:hAnsi="Arial" w:cs="Arial"/>
                <w:sz w:val="22"/>
                <w:szCs w:val="22"/>
              </w:rPr>
              <w:t>.00</w:t>
            </w:r>
          </w:p>
        </w:tc>
      </w:tr>
      <w:tr w:rsidR="006729DF" w:rsidRPr="006729DF" w14:paraId="0034448D" w14:textId="77777777" w:rsidTr="00FD0084">
        <w:trPr>
          <w:trHeight w:val="810"/>
        </w:trPr>
        <w:tc>
          <w:tcPr>
            <w:tcW w:w="2940" w:type="dxa"/>
            <w:tcBorders>
              <w:top w:val="nil"/>
              <w:left w:val="single" w:sz="6" w:space="0" w:color="auto"/>
              <w:bottom w:val="single" w:sz="6" w:space="0" w:color="auto"/>
              <w:right w:val="single" w:sz="6" w:space="0" w:color="auto"/>
            </w:tcBorders>
            <w:shd w:val="clear" w:color="auto" w:fill="auto"/>
            <w:vAlign w:val="center"/>
            <w:hideMark/>
          </w:tcPr>
          <w:p w14:paraId="463CCB69" w14:textId="3D1E77E2" w:rsidR="006729DF" w:rsidRPr="006729DF" w:rsidRDefault="006729DF" w:rsidP="006729DF">
            <w:pPr>
              <w:jc w:val="center"/>
              <w:textAlignment w:val="baseline"/>
              <w:rPr>
                <w:rFonts w:ascii="Arial" w:hAnsi="Arial" w:cs="Arial"/>
                <w:sz w:val="22"/>
                <w:szCs w:val="22"/>
              </w:rPr>
            </w:pPr>
            <w:r w:rsidRPr="006729DF">
              <w:rPr>
                <w:rFonts w:ascii="Arial" w:hAnsi="Arial" w:cs="Arial"/>
                <w:sz w:val="22"/>
                <w:szCs w:val="22"/>
              </w:rPr>
              <w:t>Staff expertise</w:t>
            </w:r>
          </w:p>
        </w:tc>
        <w:tc>
          <w:tcPr>
            <w:tcW w:w="1395" w:type="dxa"/>
            <w:tcBorders>
              <w:top w:val="nil"/>
              <w:left w:val="nil"/>
              <w:bottom w:val="single" w:sz="6" w:space="0" w:color="auto"/>
              <w:right w:val="single" w:sz="6" w:space="0" w:color="auto"/>
            </w:tcBorders>
            <w:shd w:val="clear" w:color="auto" w:fill="auto"/>
            <w:vAlign w:val="center"/>
            <w:hideMark/>
          </w:tcPr>
          <w:p w14:paraId="2554489F" w14:textId="1364C78F" w:rsidR="006729DF" w:rsidRPr="006729DF" w:rsidRDefault="006729DF" w:rsidP="006729DF">
            <w:pPr>
              <w:jc w:val="center"/>
              <w:textAlignment w:val="baseline"/>
              <w:rPr>
                <w:rFonts w:ascii="Arial" w:hAnsi="Arial" w:cs="Arial"/>
                <w:sz w:val="22"/>
                <w:szCs w:val="22"/>
              </w:rPr>
            </w:pPr>
            <w:r w:rsidRPr="006729DF">
              <w:rPr>
                <w:rFonts w:ascii="Arial" w:hAnsi="Arial" w:cs="Arial"/>
                <w:sz w:val="22"/>
                <w:szCs w:val="22"/>
              </w:rPr>
              <w:t>5%</w:t>
            </w:r>
          </w:p>
        </w:tc>
        <w:tc>
          <w:tcPr>
            <w:tcW w:w="1365" w:type="dxa"/>
            <w:tcBorders>
              <w:top w:val="nil"/>
              <w:left w:val="nil"/>
              <w:bottom w:val="single" w:sz="6" w:space="0" w:color="auto"/>
              <w:right w:val="single" w:sz="6" w:space="0" w:color="auto"/>
            </w:tcBorders>
            <w:shd w:val="clear" w:color="auto" w:fill="auto"/>
            <w:vAlign w:val="center"/>
            <w:hideMark/>
          </w:tcPr>
          <w:p w14:paraId="2D72CE8F" w14:textId="77777777" w:rsidR="006729DF" w:rsidRPr="006729DF" w:rsidRDefault="006729DF" w:rsidP="006729DF">
            <w:pPr>
              <w:jc w:val="center"/>
              <w:textAlignment w:val="baseline"/>
              <w:rPr>
                <w:rFonts w:ascii="Arial" w:hAnsi="Arial" w:cs="Arial"/>
                <w:sz w:val="22"/>
                <w:szCs w:val="22"/>
              </w:rPr>
            </w:pPr>
            <w:r w:rsidRPr="006729DF">
              <w:rPr>
                <w:rFonts w:ascii="Arial" w:hAnsi="Arial" w:cs="Arial"/>
                <w:sz w:val="22"/>
                <w:szCs w:val="22"/>
              </w:rPr>
              <w:t>5</w:t>
            </w:r>
          </w:p>
        </w:tc>
        <w:tc>
          <w:tcPr>
            <w:tcW w:w="1380" w:type="dxa"/>
            <w:tcBorders>
              <w:top w:val="nil"/>
              <w:left w:val="nil"/>
              <w:bottom w:val="single" w:sz="6" w:space="0" w:color="auto"/>
              <w:right w:val="single" w:sz="6" w:space="0" w:color="auto"/>
            </w:tcBorders>
            <w:shd w:val="clear" w:color="auto" w:fill="auto"/>
            <w:vAlign w:val="center"/>
            <w:hideMark/>
          </w:tcPr>
          <w:p w14:paraId="286B12C7" w14:textId="07CD229E" w:rsidR="006729DF" w:rsidRPr="006729DF" w:rsidRDefault="008D7B02" w:rsidP="006729DF">
            <w:pPr>
              <w:jc w:val="center"/>
              <w:textAlignment w:val="baseline"/>
              <w:rPr>
                <w:rFonts w:ascii="Arial" w:hAnsi="Arial" w:cs="Arial"/>
                <w:sz w:val="22"/>
                <w:szCs w:val="22"/>
              </w:rPr>
            </w:pPr>
            <w:r>
              <w:rPr>
                <w:rFonts w:ascii="Arial" w:hAnsi="Arial" w:cs="Arial"/>
                <w:sz w:val="22"/>
                <w:szCs w:val="22"/>
              </w:rPr>
              <w:t>1.0</w:t>
            </w:r>
          </w:p>
        </w:tc>
        <w:tc>
          <w:tcPr>
            <w:tcW w:w="1410" w:type="dxa"/>
            <w:tcBorders>
              <w:top w:val="nil"/>
              <w:left w:val="nil"/>
              <w:bottom w:val="single" w:sz="6" w:space="0" w:color="auto"/>
              <w:right w:val="single" w:sz="6" w:space="0" w:color="auto"/>
            </w:tcBorders>
            <w:shd w:val="clear" w:color="auto" w:fill="auto"/>
            <w:vAlign w:val="center"/>
            <w:hideMark/>
          </w:tcPr>
          <w:p w14:paraId="2EBC1311" w14:textId="0E504589" w:rsidR="006729DF" w:rsidRPr="006729DF" w:rsidRDefault="00DF0844" w:rsidP="006729DF">
            <w:pPr>
              <w:jc w:val="center"/>
              <w:textAlignment w:val="baseline"/>
              <w:rPr>
                <w:rFonts w:ascii="Arial" w:hAnsi="Arial" w:cs="Arial"/>
                <w:sz w:val="22"/>
                <w:szCs w:val="22"/>
              </w:rPr>
            </w:pPr>
            <w:r>
              <w:rPr>
                <w:rFonts w:ascii="Arial" w:hAnsi="Arial" w:cs="Arial"/>
                <w:sz w:val="22"/>
                <w:szCs w:val="22"/>
              </w:rPr>
              <w:t xml:space="preserve"> </w:t>
            </w:r>
            <w:r w:rsidR="006729DF" w:rsidRPr="006729DF">
              <w:rPr>
                <w:rFonts w:ascii="Arial" w:hAnsi="Arial" w:cs="Arial"/>
                <w:sz w:val="22"/>
                <w:szCs w:val="22"/>
              </w:rPr>
              <w:t>5.00</w:t>
            </w:r>
          </w:p>
        </w:tc>
      </w:tr>
      <w:tr w:rsidR="004553B2" w:rsidRPr="006729DF" w14:paraId="55EA3BB8" w14:textId="77777777" w:rsidTr="00FD0084">
        <w:trPr>
          <w:trHeight w:val="810"/>
        </w:trPr>
        <w:tc>
          <w:tcPr>
            <w:tcW w:w="2940" w:type="dxa"/>
            <w:tcBorders>
              <w:top w:val="nil"/>
              <w:left w:val="single" w:sz="6" w:space="0" w:color="auto"/>
              <w:bottom w:val="single" w:sz="6" w:space="0" w:color="auto"/>
              <w:right w:val="single" w:sz="6" w:space="0" w:color="auto"/>
            </w:tcBorders>
            <w:shd w:val="clear" w:color="auto" w:fill="auto"/>
            <w:vAlign w:val="center"/>
          </w:tcPr>
          <w:p w14:paraId="07FAC4D1" w14:textId="7E45E503" w:rsidR="004553B2" w:rsidRPr="006729DF" w:rsidRDefault="004812BF" w:rsidP="006729DF">
            <w:pPr>
              <w:jc w:val="center"/>
              <w:textAlignment w:val="baseline"/>
              <w:rPr>
                <w:rFonts w:ascii="Arial" w:hAnsi="Arial" w:cs="Arial"/>
                <w:sz w:val="22"/>
                <w:szCs w:val="22"/>
              </w:rPr>
            </w:pPr>
            <w:r>
              <w:rPr>
                <w:rFonts w:ascii="Arial" w:hAnsi="Arial" w:cs="Arial"/>
                <w:sz w:val="22"/>
                <w:szCs w:val="22"/>
              </w:rPr>
              <w:t>Organisation resourcing</w:t>
            </w:r>
          </w:p>
        </w:tc>
        <w:tc>
          <w:tcPr>
            <w:tcW w:w="1395" w:type="dxa"/>
            <w:tcBorders>
              <w:top w:val="nil"/>
              <w:left w:val="nil"/>
              <w:bottom w:val="single" w:sz="6" w:space="0" w:color="auto"/>
              <w:right w:val="single" w:sz="6" w:space="0" w:color="auto"/>
            </w:tcBorders>
            <w:shd w:val="clear" w:color="auto" w:fill="auto"/>
            <w:vAlign w:val="center"/>
          </w:tcPr>
          <w:p w14:paraId="3A5D3F3F" w14:textId="216EA388" w:rsidR="004553B2" w:rsidRPr="006729DF" w:rsidRDefault="004812BF" w:rsidP="006729DF">
            <w:pPr>
              <w:jc w:val="center"/>
              <w:textAlignment w:val="baseline"/>
              <w:rPr>
                <w:rFonts w:ascii="Arial" w:hAnsi="Arial" w:cs="Arial"/>
                <w:sz w:val="22"/>
                <w:szCs w:val="22"/>
              </w:rPr>
            </w:pPr>
            <w:r>
              <w:rPr>
                <w:rFonts w:ascii="Arial" w:hAnsi="Arial" w:cs="Arial"/>
                <w:sz w:val="22"/>
                <w:szCs w:val="22"/>
              </w:rPr>
              <w:t>5%</w:t>
            </w:r>
          </w:p>
        </w:tc>
        <w:tc>
          <w:tcPr>
            <w:tcW w:w="1365" w:type="dxa"/>
            <w:tcBorders>
              <w:top w:val="nil"/>
              <w:left w:val="nil"/>
              <w:bottom w:val="single" w:sz="6" w:space="0" w:color="auto"/>
              <w:right w:val="single" w:sz="6" w:space="0" w:color="auto"/>
            </w:tcBorders>
            <w:shd w:val="clear" w:color="auto" w:fill="auto"/>
            <w:vAlign w:val="center"/>
          </w:tcPr>
          <w:p w14:paraId="26502C01" w14:textId="2C8453AD" w:rsidR="004553B2" w:rsidRPr="006729DF" w:rsidRDefault="004812BF" w:rsidP="006729DF">
            <w:pPr>
              <w:jc w:val="center"/>
              <w:textAlignment w:val="baseline"/>
              <w:rPr>
                <w:rFonts w:ascii="Arial" w:hAnsi="Arial" w:cs="Arial"/>
                <w:sz w:val="22"/>
                <w:szCs w:val="22"/>
              </w:rPr>
            </w:pPr>
            <w:r>
              <w:rPr>
                <w:rFonts w:ascii="Arial" w:hAnsi="Arial" w:cs="Arial"/>
                <w:sz w:val="22"/>
                <w:szCs w:val="22"/>
              </w:rPr>
              <w:t>4</w:t>
            </w:r>
          </w:p>
        </w:tc>
        <w:tc>
          <w:tcPr>
            <w:tcW w:w="1380" w:type="dxa"/>
            <w:tcBorders>
              <w:top w:val="nil"/>
              <w:left w:val="nil"/>
              <w:bottom w:val="single" w:sz="6" w:space="0" w:color="auto"/>
              <w:right w:val="single" w:sz="6" w:space="0" w:color="auto"/>
            </w:tcBorders>
            <w:shd w:val="clear" w:color="auto" w:fill="auto"/>
            <w:vAlign w:val="center"/>
          </w:tcPr>
          <w:p w14:paraId="6CB4ED37" w14:textId="63B5CEA7" w:rsidR="004553B2" w:rsidRPr="006729DF" w:rsidRDefault="008D7B02" w:rsidP="006729DF">
            <w:pPr>
              <w:jc w:val="center"/>
              <w:textAlignment w:val="baseline"/>
              <w:rPr>
                <w:rFonts w:ascii="Arial" w:hAnsi="Arial" w:cs="Arial"/>
                <w:sz w:val="22"/>
                <w:szCs w:val="22"/>
              </w:rPr>
            </w:pPr>
            <w:r>
              <w:rPr>
                <w:rFonts w:ascii="Arial" w:hAnsi="Arial" w:cs="Arial"/>
                <w:sz w:val="22"/>
                <w:szCs w:val="22"/>
              </w:rPr>
              <w:t>0</w:t>
            </w:r>
            <w:r w:rsidR="00CE10D5">
              <w:rPr>
                <w:rFonts w:ascii="Arial" w:hAnsi="Arial" w:cs="Arial"/>
                <w:sz w:val="22"/>
                <w:szCs w:val="22"/>
              </w:rPr>
              <w:t>.2</w:t>
            </w:r>
          </w:p>
        </w:tc>
        <w:tc>
          <w:tcPr>
            <w:tcW w:w="1410" w:type="dxa"/>
            <w:tcBorders>
              <w:top w:val="nil"/>
              <w:left w:val="nil"/>
              <w:bottom w:val="single" w:sz="6" w:space="0" w:color="auto"/>
              <w:right w:val="single" w:sz="6" w:space="0" w:color="auto"/>
            </w:tcBorders>
            <w:shd w:val="clear" w:color="auto" w:fill="auto"/>
            <w:vAlign w:val="center"/>
          </w:tcPr>
          <w:p w14:paraId="73FD426D" w14:textId="7FA36579" w:rsidR="004553B2" w:rsidRPr="006729DF" w:rsidRDefault="00DF0844" w:rsidP="006729DF">
            <w:pPr>
              <w:jc w:val="center"/>
              <w:textAlignment w:val="baseline"/>
              <w:rPr>
                <w:rFonts w:ascii="Arial" w:hAnsi="Arial" w:cs="Arial"/>
                <w:sz w:val="22"/>
                <w:szCs w:val="22"/>
              </w:rPr>
            </w:pPr>
            <w:r>
              <w:rPr>
                <w:rFonts w:ascii="Arial" w:hAnsi="Arial" w:cs="Arial"/>
                <w:sz w:val="22"/>
                <w:szCs w:val="22"/>
              </w:rPr>
              <w:t>4.00</w:t>
            </w:r>
          </w:p>
        </w:tc>
      </w:tr>
      <w:tr w:rsidR="006729DF" w:rsidRPr="006729DF" w14:paraId="75EF8D27" w14:textId="77777777" w:rsidTr="00FD0084">
        <w:trPr>
          <w:trHeight w:val="810"/>
        </w:trPr>
        <w:tc>
          <w:tcPr>
            <w:tcW w:w="2940" w:type="dxa"/>
            <w:tcBorders>
              <w:top w:val="nil"/>
              <w:left w:val="single" w:sz="6" w:space="0" w:color="auto"/>
              <w:bottom w:val="single" w:sz="6" w:space="0" w:color="auto"/>
              <w:right w:val="single" w:sz="6" w:space="0" w:color="auto"/>
            </w:tcBorders>
            <w:shd w:val="clear" w:color="auto" w:fill="auto"/>
            <w:vAlign w:val="center"/>
            <w:hideMark/>
          </w:tcPr>
          <w:p w14:paraId="703692BC" w14:textId="77777777" w:rsidR="006729DF" w:rsidRPr="006729DF" w:rsidRDefault="006729DF" w:rsidP="006729DF">
            <w:pPr>
              <w:jc w:val="center"/>
              <w:textAlignment w:val="baseline"/>
              <w:rPr>
                <w:rFonts w:ascii="Arial" w:hAnsi="Arial" w:cs="Arial"/>
                <w:b/>
                <w:bCs/>
                <w:sz w:val="22"/>
                <w:szCs w:val="22"/>
              </w:rPr>
            </w:pPr>
            <w:r w:rsidRPr="006729DF">
              <w:rPr>
                <w:rFonts w:ascii="Arial" w:hAnsi="Arial" w:cs="Arial"/>
                <w:b/>
                <w:bCs/>
                <w:sz w:val="22"/>
                <w:szCs w:val="22"/>
              </w:rPr>
              <w:t>Total</w:t>
            </w:r>
          </w:p>
        </w:tc>
        <w:tc>
          <w:tcPr>
            <w:tcW w:w="1395" w:type="dxa"/>
            <w:tcBorders>
              <w:top w:val="nil"/>
              <w:left w:val="nil"/>
              <w:bottom w:val="single" w:sz="6" w:space="0" w:color="auto"/>
              <w:right w:val="single" w:sz="6" w:space="0" w:color="auto"/>
            </w:tcBorders>
            <w:shd w:val="clear" w:color="auto" w:fill="auto"/>
            <w:vAlign w:val="center"/>
            <w:hideMark/>
          </w:tcPr>
          <w:p w14:paraId="78A83B5E" w14:textId="77777777" w:rsidR="006729DF" w:rsidRPr="006729DF" w:rsidRDefault="006729DF" w:rsidP="006729DF">
            <w:pPr>
              <w:jc w:val="center"/>
              <w:textAlignment w:val="baseline"/>
              <w:rPr>
                <w:rFonts w:ascii="Arial" w:hAnsi="Arial" w:cs="Arial"/>
                <w:b/>
                <w:bCs/>
                <w:sz w:val="22"/>
                <w:szCs w:val="22"/>
              </w:rPr>
            </w:pPr>
            <w:r w:rsidRPr="006729DF">
              <w:rPr>
                <w:rFonts w:ascii="Arial" w:hAnsi="Arial" w:cs="Arial"/>
                <w:b/>
                <w:bCs/>
                <w:sz w:val="22"/>
                <w:szCs w:val="22"/>
              </w:rPr>
              <w:t>25%</w:t>
            </w:r>
          </w:p>
        </w:tc>
        <w:tc>
          <w:tcPr>
            <w:tcW w:w="1365" w:type="dxa"/>
            <w:tcBorders>
              <w:top w:val="nil"/>
              <w:left w:val="nil"/>
              <w:bottom w:val="single" w:sz="6" w:space="0" w:color="auto"/>
              <w:right w:val="single" w:sz="6" w:space="0" w:color="auto"/>
            </w:tcBorders>
            <w:shd w:val="clear" w:color="auto" w:fill="auto"/>
            <w:vAlign w:val="center"/>
          </w:tcPr>
          <w:p w14:paraId="68FA8426" w14:textId="77777777" w:rsidR="006729DF" w:rsidRPr="006729DF" w:rsidRDefault="006729DF" w:rsidP="006729DF">
            <w:pPr>
              <w:jc w:val="center"/>
              <w:textAlignment w:val="baseline"/>
              <w:rPr>
                <w:rFonts w:ascii="Arial" w:hAnsi="Arial" w:cs="Arial"/>
                <w:b/>
                <w:bCs/>
                <w:sz w:val="22"/>
                <w:szCs w:val="22"/>
              </w:rPr>
            </w:pPr>
          </w:p>
        </w:tc>
        <w:tc>
          <w:tcPr>
            <w:tcW w:w="1380" w:type="dxa"/>
            <w:tcBorders>
              <w:top w:val="nil"/>
              <w:left w:val="nil"/>
              <w:bottom w:val="single" w:sz="6" w:space="0" w:color="auto"/>
              <w:right w:val="single" w:sz="6" w:space="0" w:color="auto"/>
            </w:tcBorders>
            <w:shd w:val="clear" w:color="auto" w:fill="auto"/>
            <w:vAlign w:val="center"/>
          </w:tcPr>
          <w:p w14:paraId="6DACA182" w14:textId="77777777" w:rsidR="006729DF" w:rsidRPr="006729DF" w:rsidRDefault="006729DF" w:rsidP="006729DF">
            <w:pPr>
              <w:jc w:val="center"/>
              <w:textAlignment w:val="baseline"/>
              <w:rPr>
                <w:rFonts w:ascii="Arial" w:hAnsi="Arial" w:cs="Arial"/>
                <w:b/>
                <w:bCs/>
                <w:sz w:val="22"/>
                <w:szCs w:val="22"/>
              </w:rPr>
            </w:pPr>
          </w:p>
        </w:tc>
        <w:tc>
          <w:tcPr>
            <w:tcW w:w="1410" w:type="dxa"/>
            <w:tcBorders>
              <w:top w:val="nil"/>
              <w:left w:val="nil"/>
              <w:bottom w:val="single" w:sz="6" w:space="0" w:color="auto"/>
              <w:right w:val="single" w:sz="6" w:space="0" w:color="auto"/>
            </w:tcBorders>
            <w:shd w:val="clear" w:color="auto" w:fill="auto"/>
            <w:vAlign w:val="center"/>
          </w:tcPr>
          <w:p w14:paraId="12BCF429" w14:textId="35A63172" w:rsidR="006729DF" w:rsidRPr="006729DF" w:rsidRDefault="006729DF" w:rsidP="006729DF">
            <w:pPr>
              <w:jc w:val="center"/>
              <w:textAlignment w:val="baseline"/>
              <w:rPr>
                <w:rFonts w:ascii="Arial" w:hAnsi="Arial" w:cs="Arial"/>
                <w:b/>
                <w:bCs/>
                <w:sz w:val="22"/>
                <w:szCs w:val="22"/>
              </w:rPr>
            </w:pPr>
            <w:r w:rsidRPr="006729DF">
              <w:rPr>
                <w:rFonts w:ascii="Arial" w:hAnsi="Arial" w:cs="Arial"/>
                <w:b/>
                <w:bCs/>
                <w:sz w:val="22"/>
                <w:szCs w:val="22"/>
              </w:rPr>
              <w:t>2</w:t>
            </w:r>
            <w:r w:rsidR="00441B99">
              <w:rPr>
                <w:rFonts w:ascii="Arial" w:hAnsi="Arial" w:cs="Arial"/>
                <w:b/>
                <w:bCs/>
                <w:sz w:val="22"/>
                <w:szCs w:val="22"/>
              </w:rPr>
              <w:t>1</w:t>
            </w:r>
            <w:r w:rsidRPr="006729DF">
              <w:rPr>
                <w:rFonts w:ascii="Arial" w:hAnsi="Arial" w:cs="Arial"/>
                <w:b/>
                <w:bCs/>
                <w:sz w:val="22"/>
                <w:szCs w:val="22"/>
              </w:rPr>
              <w:t>.00</w:t>
            </w:r>
          </w:p>
        </w:tc>
      </w:tr>
    </w:tbl>
    <w:p w14:paraId="0206FD38" w14:textId="77777777" w:rsidR="006729DF" w:rsidRPr="006729DF" w:rsidRDefault="006729DF" w:rsidP="006729DF">
      <w:pPr>
        <w:spacing w:after="240"/>
        <w:ind w:left="567"/>
        <w:jc w:val="center"/>
        <w:rPr>
          <w:rFonts w:ascii="Arial" w:hAnsi="Arial"/>
          <w:sz w:val="22"/>
        </w:rPr>
      </w:pPr>
    </w:p>
    <w:p w14:paraId="612CFE1F" w14:textId="43C3B2D0" w:rsidR="006729DF" w:rsidRPr="006729DF" w:rsidRDefault="00164A85" w:rsidP="004F50B8">
      <w:pPr>
        <w:spacing w:after="240"/>
        <w:ind w:left="567"/>
        <w:rPr>
          <w:rFonts w:ascii="Arial" w:hAnsi="Arial"/>
          <w:sz w:val="22"/>
        </w:rPr>
      </w:pPr>
      <w:r>
        <w:rPr>
          <w:rFonts w:ascii="Arial" w:hAnsi="Arial"/>
          <w:sz w:val="22"/>
        </w:rPr>
        <w:t xml:space="preserve">In this example the </w:t>
      </w:r>
      <w:r w:rsidR="006729DF" w:rsidRPr="006729DF">
        <w:rPr>
          <w:rFonts w:ascii="Arial" w:hAnsi="Arial"/>
          <w:sz w:val="22"/>
        </w:rPr>
        <w:t>supplier would receive a total weighted score of 2</w:t>
      </w:r>
      <w:r w:rsidR="008D7B02">
        <w:rPr>
          <w:rFonts w:ascii="Arial" w:hAnsi="Arial"/>
          <w:sz w:val="22"/>
        </w:rPr>
        <w:t>1</w:t>
      </w:r>
      <w:r w:rsidR="006729DF" w:rsidRPr="006729DF">
        <w:rPr>
          <w:rFonts w:ascii="Arial" w:hAnsi="Arial"/>
          <w:sz w:val="22"/>
        </w:rPr>
        <w:t>.00 for Question 1.</w:t>
      </w:r>
    </w:p>
    <w:p w14:paraId="161DCE9F" w14:textId="77777777" w:rsidR="006729DF" w:rsidRPr="006729DF" w:rsidRDefault="006729DF" w:rsidP="006729DF">
      <w:pPr>
        <w:numPr>
          <w:ilvl w:val="2"/>
          <w:numId w:val="3"/>
        </w:numPr>
        <w:tabs>
          <w:tab w:val="clear" w:pos="7230"/>
          <w:tab w:val="num" w:pos="567"/>
        </w:tabs>
        <w:spacing w:after="240"/>
        <w:ind w:left="567"/>
        <w:rPr>
          <w:rFonts w:ascii="Arial" w:hAnsi="Arial"/>
          <w:sz w:val="22"/>
        </w:rPr>
      </w:pPr>
      <w:r w:rsidRPr="006729DF">
        <w:rPr>
          <w:rFonts w:ascii="Arial" w:hAnsi="Arial"/>
          <w:sz w:val="22"/>
        </w:rPr>
        <w:t xml:space="preserve">The total quality score will be the sum of the individual weighted scores for each criterion (criteria 1 – 3 at the end of the first stage and incorporating the score from criterion 4 at the end of the second stage). </w:t>
      </w:r>
    </w:p>
    <w:p w14:paraId="108C6EB3" w14:textId="77777777" w:rsidR="006729DF" w:rsidRPr="006729DF" w:rsidRDefault="006729DF" w:rsidP="006729DF">
      <w:pPr>
        <w:numPr>
          <w:ilvl w:val="2"/>
          <w:numId w:val="3"/>
        </w:numPr>
        <w:tabs>
          <w:tab w:val="clear" w:pos="7230"/>
          <w:tab w:val="num" w:pos="567"/>
        </w:tabs>
        <w:spacing w:after="240"/>
        <w:ind w:left="567"/>
        <w:rPr>
          <w:rFonts w:ascii="Arial" w:hAnsi="Arial"/>
          <w:sz w:val="22"/>
        </w:rPr>
      </w:pPr>
      <w:r w:rsidRPr="006729DF">
        <w:rPr>
          <w:rFonts w:ascii="Arial" w:hAnsi="Arial"/>
          <w:sz w:val="22"/>
        </w:rPr>
        <w:t>A bidder must score at least 3 (“Satisfactory”) against every element of the questions, in all quality criteria (including the presentation). Failure to achieve this minimum score will result in the Tender being automatically rejected, regardless of its other merits.</w:t>
      </w:r>
    </w:p>
    <w:p w14:paraId="767F80B2" w14:textId="77777777" w:rsidR="006729DF" w:rsidRPr="006729DF" w:rsidRDefault="006729DF" w:rsidP="006729DF">
      <w:pPr>
        <w:keepNext/>
        <w:spacing w:before="120" w:after="120"/>
        <w:outlineLvl w:val="2"/>
        <w:rPr>
          <w:rFonts w:ascii="Arial" w:hAnsi="Arial"/>
          <w:b/>
          <w:sz w:val="22"/>
        </w:rPr>
      </w:pPr>
      <w:r w:rsidRPr="006729DF">
        <w:rPr>
          <w:rFonts w:ascii="Arial" w:hAnsi="Arial"/>
          <w:b/>
          <w:sz w:val="22"/>
        </w:rPr>
        <w:lastRenderedPageBreak/>
        <w:t>Presentation</w:t>
      </w:r>
    </w:p>
    <w:p w14:paraId="14792B4C" w14:textId="5ACE63A3" w:rsidR="006729DF" w:rsidRPr="006729DF" w:rsidRDefault="006729DF" w:rsidP="006729DF">
      <w:pPr>
        <w:numPr>
          <w:ilvl w:val="2"/>
          <w:numId w:val="3"/>
        </w:numPr>
        <w:tabs>
          <w:tab w:val="clear" w:pos="7230"/>
          <w:tab w:val="num" w:pos="567"/>
        </w:tabs>
        <w:spacing w:after="240"/>
        <w:ind w:left="567"/>
        <w:rPr>
          <w:rFonts w:ascii="Arial" w:hAnsi="Arial"/>
          <w:sz w:val="22"/>
        </w:rPr>
      </w:pPr>
      <w:r w:rsidRPr="006729DF">
        <w:rPr>
          <w:rFonts w:ascii="Arial" w:hAnsi="Arial"/>
          <w:sz w:val="22"/>
        </w:rPr>
        <w:t xml:space="preserve">The presentation forms part of the Quality/Technical award criteria. It accounts for </w:t>
      </w:r>
      <w:r w:rsidR="00FF7513">
        <w:rPr>
          <w:rFonts w:ascii="Arial" w:hAnsi="Arial"/>
          <w:sz w:val="22"/>
        </w:rPr>
        <w:t>3</w:t>
      </w:r>
      <w:r w:rsidRPr="006729DF">
        <w:rPr>
          <w:rFonts w:ascii="Arial" w:hAnsi="Arial"/>
          <w:sz w:val="22"/>
        </w:rPr>
        <w:t>0% of the overall marks available and will be scored in accordance with the scoring methodology set out above.</w:t>
      </w:r>
    </w:p>
    <w:p w14:paraId="077EB531" w14:textId="77777777" w:rsidR="006729DF" w:rsidRPr="006729DF" w:rsidRDefault="006729DF" w:rsidP="006729DF">
      <w:pPr>
        <w:numPr>
          <w:ilvl w:val="2"/>
          <w:numId w:val="3"/>
        </w:numPr>
        <w:tabs>
          <w:tab w:val="clear" w:pos="7230"/>
          <w:tab w:val="num" w:pos="567"/>
        </w:tabs>
        <w:spacing w:after="240"/>
        <w:ind w:left="567"/>
        <w:rPr>
          <w:rFonts w:ascii="Arial" w:hAnsi="Arial"/>
          <w:sz w:val="22"/>
        </w:rPr>
      </w:pPr>
      <w:r w:rsidRPr="006729DF">
        <w:rPr>
          <w:rFonts w:ascii="Arial" w:hAnsi="Arial"/>
          <w:sz w:val="22"/>
        </w:rPr>
        <w:t>The proposed date for the presentation is provided in the timetable at 4.4 and bidders are expected to ensure that appropriate personnel are available to deliver the presentation on that date. The top three ranked bidders following the first stage evaluation process will be notified in advance of the arrangements for the day.</w:t>
      </w:r>
    </w:p>
    <w:p w14:paraId="461BF24E" w14:textId="15C140FC" w:rsidR="00D65031" w:rsidRPr="00D65031" w:rsidRDefault="00D65031" w:rsidP="00D65031">
      <w:pPr>
        <w:pStyle w:val="SSROnumbered"/>
        <w:numPr>
          <w:ilvl w:val="0"/>
          <w:numId w:val="0"/>
        </w:numPr>
        <w:rPr>
          <w:b/>
          <w:bCs/>
        </w:rPr>
      </w:pPr>
      <w:r w:rsidRPr="00D65031">
        <w:rPr>
          <w:b/>
          <w:bCs/>
        </w:rPr>
        <w:t>Price</w:t>
      </w:r>
    </w:p>
    <w:p w14:paraId="5119FB64" w14:textId="0C5AC95D" w:rsidR="003B53F9" w:rsidRDefault="00FE7C39" w:rsidP="00FE7C39">
      <w:pPr>
        <w:pStyle w:val="SSROnumbered"/>
      </w:pPr>
      <w:r w:rsidRPr="00FE7C39">
        <w:t>Bidders are required to complete the table in the Pricing Schedule (</w:t>
      </w:r>
      <w:r w:rsidRPr="00AB7F76">
        <w:rPr>
          <w:b/>
          <w:bCs/>
        </w:rPr>
        <w:t>Appendix 3</w:t>
      </w:r>
      <w:r w:rsidRPr="00FE7C39">
        <w:t xml:space="preserve">). </w:t>
      </w:r>
    </w:p>
    <w:p w14:paraId="017B2538" w14:textId="697DF7E2" w:rsidR="00986358" w:rsidRDefault="00986358" w:rsidP="004D76EE">
      <w:pPr>
        <w:pStyle w:val="SSROnumbered"/>
      </w:pPr>
      <w:r>
        <w:t>The price criteria has an overall weighting</w:t>
      </w:r>
      <w:r w:rsidR="00560599">
        <w:t xml:space="preserve"> of </w:t>
      </w:r>
      <w:r w:rsidR="000F1B32">
        <w:t>3</w:t>
      </w:r>
      <w:r w:rsidR="00560599">
        <w:t>0%.</w:t>
      </w:r>
    </w:p>
    <w:p w14:paraId="61FC8E55" w14:textId="0E25F96B" w:rsidR="00263C20" w:rsidRDefault="008A53AD" w:rsidP="00D0753E">
      <w:pPr>
        <w:pStyle w:val="SSROnumbered"/>
      </w:pPr>
      <w:r w:rsidRPr="008A53AD">
        <w:t xml:space="preserve">The lowest </w:t>
      </w:r>
      <w:r w:rsidR="006B3345">
        <w:t xml:space="preserve">fixed </w:t>
      </w:r>
      <w:r w:rsidRPr="008A53AD">
        <w:t xml:space="preserve">price among all compliant tenders will receive the full marks available for that pricing element. The </w:t>
      </w:r>
      <w:r w:rsidR="00937B22">
        <w:t>price</w:t>
      </w:r>
      <w:r w:rsidRPr="008A53AD">
        <w:t xml:space="preserve"> quoted for</w:t>
      </w:r>
      <w:r w:rsidRPr="008A53AD" w:rsidDel="00C44343">
        <w:t xml:space="preserve"> each </w:t>
      </w:r>
      <w:r w:rsidRPr="008A53AD">
        <w:t>of the other bids will be scored proportionately to the lowest-priced, according to the following calculation</w:t>
      </w:r>
    </w:p>
    <w:p w14:paraId="7CA151E7" w14:textId="0B3B63AF" w:rsidR="00C24417" w:rsidRPr="008A6BC7" w:rsidRDefault="001E1B8A" w:rsidP="00830C14">
      <w:pPr>
        <w:pStyle w:val="Textnumbered"/>
        <w:numPr>
          <w:ilvl w:val="0"/>
          <w:numId w:val="0"/>
        </w:numPr>
        <w:ind w:left="709"/>
        <w:rPr>
          <w:rFonts w:cs="Arial"/>
          <w:szCs w:val="22"/>
        </w:rPr>
      </w:pPr>
      <m:oMathPara>
        <m:oMathParaPr>
          <m:jc m:val="center"/>
        </m:oMathParaPr>
        <m:oMath>
          <m:r>
            <m:rPr>
              <m:nor/>
            </m:rPr>
            <w:rPr>
              <w:rFonts w:cs="Arial"/>
              <w:szCs w:val="22"/>
            </w:rPr>
            <m:t>Price score</m:t>
          </m:r>
          <m:r>
            <m:rPr>
              <m:sty m:val="p"/>
            </m:rPr>
            <w:rPr>
              <w:rFonts w:ascii="Cambria Math" w:hAnsi="Cambria Math" w:cs="Arial"/>
              <w:szCs w:val="22"/>
            </w:rPr>
            <m:t>=</m:t>
          </m:r>
          <m:r>
            <m:rPr>
              <m:nor/>
            </m:rPr>
            <w:rPr>
              <w:rFonts w:cs="Arial"/>
              <w:szCs w:val="22"/>
            </w:rPr>
            <m:t xml:space="preserve"> </m:t>
          </m:r>
          <m:f>
            <m:fPr>
              <m:ctrlPr>
                <w:rPr>
                  <w:rFonts w:ascii="Cambria Math" w:hAnsi="Cambria Math" w:cs="Arial"/>
                  <w:szCs w:val="22"/>
                </w:rPr>
              </m:ctrlPr>
            </m:fPr>
            <m:num>
              <m:r>
                <m:rPr>
                  <m:sty m:val="p"/>
                </m:rPr>
                <w:rPr>
                  <w:rFonts w:ascii="Cambria Math" w:hAnsi="Cambria Math" w:cs="Arial"/>
                  <w:szCs w:val="22"/>
                </w:rPr>
                <m:t>Lowest bid price</m:t>
              </m:r>
            </m:num>
            <m:den>
              <m:r>
                <m:rPr>
                  <m:sty m:val="p"/>
                </m:rPr>
                <w:rPr>
                  <w:rFonts w:ascii="Cambria Math" w:hAnsi="Cambria Math" w:cs="Arial"/>
                  <w:szCs w:val="22"/>
                </w:rPr>
                <m:t>Bid price</m:t>
              </m:r>
            </m:den>
          </m:f>
          <m:r>
            <m:rPr>
              <m:sty m:val="p"/>
            </m:rPr>
            <w:rPr>
              <w:rFonts w:ascii="Cambria Math" w:hAnsi="Cambria Math" w:cs="Arial"/>
              <w:szCs w:val="22"/>
            </w:rPr>
            <m:t xml:space="preserve">×30 </m:t>
          </m:r>
        </m:oMath>
      </m:oMathPara>
    </w:p>
    <w:p w14:paraId="7F167EFE" w14:textId="774678B4" w:rsidR="00371366" w:rsidRPr="005E2F68" w:rsidRDefault="00BF6FEC" w:rsidP="00D96229">
      <w:pPr>
        <w:numPr>
          <w:ilvl w:val="2"/>
          <w:numId w:val="0"/>
        </w:numPr>
        <w:spacing w:after="240"/>
        <w:ind w:left="1276" w:hanging="567"/>
        <w:rPr>
          <w:rFonts w:ascii="Arial" w:hAnsi="Arial"/>
          <w:sz w:val="22"/>
        </w:rPr>
      </w:pPr>
      <w:r>
        <w:rPr>
          <w:rFonts w:ascii="Arial" w:hAnsi="Arial"/>
          <w:b/>
          <w:sz w:val="22"/>
        </w:rPr>
        <w:t>Price scor</w:t>
      </w:r>
      <w:r w:rsidR="00C92863">
        <w:rPr>
          <w:rFonts w:ascii="Arial" w:hAnsi="Arial"/>
          <w:b/>
          <w:sz w:val="22"/>
        </w:rPr>
        <w:t>ing</w:t>
      </w:r>
      <w:r>
        <w:rPr>
          <w:rFonts w:ascii="Arial" w:hAnsi="Arial"/>
          <w:b/>
          <w:sz w:val="22"/>
        </w:rPr>
        <w:t xml:space="preserve"> e</w:t>
      </w:r>
      <w:r w:rsidR="00371366" w:rsidRPr="005E2F68">
        <w:rPr>
          <w:rFonts w:ascii="Arial" w:hAnsi="Arial"/>
          <w:b/>
          <w:sz w:val="22"/>
        </w:rPr>
        <w:t>xample:</w:t>
      </w:r>
      <w:r w:rsidR="00371366" w:rsidRPr="005E2F68">
        <w:rPr>
          <w:rFonts w:ascii="Arial" w:hAnsi="Arial"/>
          <w:sz w:val="22"/>
        </w:rPr>
        <w:t xml:space="preserve"> </w:t>
      </w:r>
    </w:p>
    <w:p w14:paraId="02D0116E" w14:textId="77777777" w:rsidR="00C92863" w:rsidRDefault="00371366" w:rsidP="00D96229">
      <w:pPr>
        <w:numPr>
          <w:ilvl w:val="2"/>
          <w:numId w:val="0"/>
        </w:numPr>
        <w:tabs>
          <w:tab w:val="left" w:pos="0"/>
        </w:tabs>
        <w:spacing w:after="240"/>
        <w:ind w:left="709"/>
        <w:rPr>
          <w:rFonts w:ascii="Arial" w:hAnsi="Arial"/>
          <w:sz w:val="22"/>
        </w:rPr>
      </w:pPr>
      <w:r w:rsidRPr="005E2F68">
        <w:rPr>
          <w:rFonts w:ascii="Arial" w:hAnsi="Arial"/>
          <w:sz w:val="22"/>
        </w:rPr>
        <w:t xml:space="preserve">Bidder A submits a bid with </w:t>
      </w:r>
      <w:r w:rsidR="00CE74AE" w:rsidRPr="005E2F68">
        <w:rPr>
          <w:rFonts w:ascii="Arial" w:hAnsi="Arial"/>
          <w:sz w:val="22"/>
        </w:rPr>
        <w:t>fixed price of £10,000</w:t>
      </w:r>
    </w:p>
    <w:p w14:paraId="7E8081F0" w14:textId="2CDBAEDD" w:rsidR="00A428FA" w:rsidRPr="005E2F68" w:rsidRDefault="00CE74AE" w:rsidP="00D96229">
      <w:pPr>
        <w:numPr>
          <w:ilvl w:val="2"/>
          <w:numId w:val="0"/>
        </w:numPr>
        <w:tabs>
          <w:tab w:val="left" w:pos="0"/>
        </w:tabs>
        <w:spacing w:after="240"/>
        <w:ind w:left="709"/>
        <w:rPr>
          <w:rFonts w:ascii="Arial" w:hAnsi="Arial"/>
          <w:sz w:val="22"/>
        </w:rPr>
      </w:pPr>
      <w:r w:rsidRPr="005E2F68">
        <w:rPr>
          <w:rFonts w:ascii="Arial" w:hAnsi="Arial"/>
          <w:sz w:val="22"/>
        </w:rPr>
        <w:t xml:space="preserve">Bidder B submits a bid with a fixed price of </w:t>
      </w:r>
      <w:r w:rsidR="00253F28" w:rsidRPr="005E2F68">
        <w:rPr>
          <w:rFonts w:ascii="Arial" w:hAnsi="Arial"/>
          <w:sz w:val="22"/>
        </w:rPr>
        <w:t>£</w:t>
      </w:r>
      <w:r w:rsidR="00A428FA" w:rsidRPr="005E2F68">
        <w:rPr>
          <w:rFonts w:ascii="Arial" w:hAnsi="Arial"/>
          <w:sz w:val="22"/>
        </w:rPr>
        <w:t>8,000</w:t>
      </w:r>
    </w:p>
    <w:p w14:paraId="6D68E58E" w14:textId="605A6C9F" w:rsidR="00E700A4" w:rsidRPr="005E2F68" w:rsidRDefault="00A428FA" w:rsidP="00D96229">
      <w:pPr>
        <w:numPr>
          <w:ilvl w:val="2"/>
          <w:numId w:val="0"/>
        </w:numPr>
        <w:tabs>
          <w:tab w:val="left" w:pos="0"/>
        </w:tabs>
        <w:spacing w:after="240"/>
        <w:ind w:left="709"/>
        <w:rPr>
          <w:rFonts w:ascii="Arial" w:hAnsi="Arial"/>
          <w:sz w:val="22"/>
        </w:rPr>
      </w:pPr>
      <w:r w:rsidRPr="005E2F68">
        <w:rPr>
          <w:rFonts w:ascii="Arial" w:hAnsi="Arial"/>
          <w:sz w:val="22"/>
        </w:rPr>
        <w:t xml:space="preserve">Applying the formula </w:t>
      </w:r>
      <w:r w:rsidRPr="00DD26E0">
        <w:rPr>
          <w:rFonts w:ascii="Arial" w:hAnsi="Arial"/>
          <w:sz w:val="22"/>
        </w:rPr>
        <w:t xml:space="preserve">at </w:t>
      </w:r>
      <w:r w:rsidR="00EB6CA5" w:rsidRPr="00DD26E0">
        <w:rPr>
          <w:rFonts w:ascii="Arial" w:hAnsi="Arial"/>
          <w:sz w:val="22"/>
        </w:rPr>
        <w:t>5.1</w:t>
      </w:r>
      <w:r w:rsidR="00DD26E0" w:rsidRPr="00DD26E0">
        <w:rPr>
          <w:rFonts w:ascii="Arial" w:hAnsi="Arial"/>
          <w:sz w:val="22"/>
        </w:rPr>
        <w:t>8</w:t>
      </w:r>
      <w:r w:rsidRPr="00DD26E0">
        <w:rPr>
          <w:rFonts w:ascii="Arial" w:hAnsi="Arial"/>
          <w:sz w:val="22"/>
        </w:rPr>
        <w:t xml:space="preserve"> awards</w:t>
      </w:r>
      <w:r w:rsidRPr="005E2F68">
        <w:rPr>
          <w:rFonts w:ascii="Arial" w:hAnsi="Arial"/>
          <w:sz w:val="22"/>
        </w:rPr>
        <w:t xml:space="preserve"> </w:t>
      </w:r>
      <w:r w:rsidR="0042379A" w:rsidRPr="005E2F68">
        <w:rPr>
          <w:rFonts w:ascii="Arial" w:hAnsi="Arial"/>
          <w:sz w:val="22"/>
        </w:rPr>
        <w:t xml:space="preserve">the maximum price score of </w:t>
      </w:r>
      <w:r w:rsidR="004F50B8">
        <w:rPr>
          <w:rFonts w:ascii="Arial" w:hAnsi="Arial"/>
          <w:sz w:val="22"/>
        </w:rPr>
        <w:t>3</w:t>
      </w:r>
      <w:r w:rsidR="0042379A" w:rsidRPr="005E2F68">
        <w:rPr>
          <w:rFonts w:ascii="Arial" w:hAnsi="Arial"/>
          <w:sz w:val="22"/>
        </w:rPr>
        <w:t xml:space="preserve">0 to bidder B </w:t>
      </w:r>
      <w:r w:rsidR="00E700A4" w:rsidRPr="005E2F68">
        <w:rPr>
          <w:rFonts w:ascii="Arial" w:hAnsi="Arial"/>
          <w:sz w:val="22"/>
        </w:rPr>
        <w:t>who submitted the lowest price</w:t>
      </w:r>
      <w:r w:rsidR="0042379A" w:rsidRPr="005E2F68">
        <w:rPr>
          <w:rFonts w:ascii="Arial" w:hAnsi="Arial"/>
          <w:sz w:val="22"/>
        </w:rPr>
        <w:t xml:space="preserve">, </w:t>
      </w:r>
      <w:r w:rsidR="00E700A4" w:rsidRPr="005E2F68">
        <w:rPr>
          <w:rFonts w:ascii="Arial" w:hAnsi="Arial"/>
          <w:sz w:val="22"/>
        </w:rPr>
        <w:t xml:space="preserve">and bidder </w:t>
      </w:r>
      <w:r w:rsidR="00C6344D" w:rsidRPr="005E2F68">
        <w:rPr>
          <w:rFonts w:ascii="Arial" w:hAnsi="Arial"/>
          <w:sz w:val="22"/>
        </w:rPr>
        <w:t>A</w:t>
      </w:r>
      <w:r w:rsidR="0042379A" w:rsidRPr="005E2F68">
        <w:rPr>
          <w:rFonts w:ascii="Arial" w:hAnsi="Arial"/>
          <w:sz w:val="22"/>
        </w:rPr>
        <w:t xml:space="preserve"> scor</w:t>
      </w:r>
      <w:r w:rsidR="00360A0F">
        <w:rPr>
          <w:rFonts w:ascii="Arial" w:hAnsi="Arial"/>
          <w:sz w:val="22"/>
        </w:rPr>
        <w:t xml:space="preserve">ing </w:t>
      </w:r>
      <w:r w:rsidR="00A02FE5">
        <w:rPr>
          <w:rFonts w:ascii="Arial" w:hAnsi="Arial"/>
          <w:sz w:val="22"/>
        </w:rPr>
        <w:t>24</w:t>
      </w:r>
      <w:r w:rsidR="002E3294">
        <w:rPr>
          <w:rFonts w:ascii="Arial" w:hAnsi="Arial"/>
          <w:sz w:val="22"/>
        </w:rPr>
        <w:t>.0</w:t>
      </w:r>
      <w:r w:rsidR="00E700A4" w:rsidRPr="005E2F68">
        <w:rPr>
          <w:rFonts w:ascii="Arial" w:hAnsi="Arial"/>
          <w:sz w:val="22"/>
        </w:rPr>
        <w:t>.</w:t>
      </w:r>
    </w:p>
    <w:p w14:paraId="1C0FF008" w14:textId="2E09113B" w:rsidR="00C6344D" w:rsidRPr="005E2F68" w:rsidRDefault="00E700A4" w:rsidP="00005E27">
      <w:pPr>
        <w:numPr>
          <w:ilvl w:val="2"/>
          <w:numId w:val="0"/>
        </w:numPr>
        <w:tabs>
          <w:tab w:val="left" w:pos="0"/>
        </w:tabs>
        <w:spacing w:after="240"/>
        <w:jc w:val="center"/>
        <w:rPr>
          <w:rFonts w:ascii="Arial" w:hAnsi="Arial"/>
          <w:sz w:val="22"/>
        </w:rPr>
      </w:pPr>
      <w:r w:rsidRPr="005E2F68">
        <w:rPr>
          <w:rFonts w:ascii="Arial" w:hAnsi="Arial"/>
          <w:sz w:val="22"/>
        </w:rPr>
        <w:t xml:space="preserve">A’s price score = </w:t>
      </w:r>
      <w:r w:rsidR="00C6344D" w:rsidRPr="005E2F68">
        <w:rPr>
          <w:rFonts w:ascii="Arial" w:hAnsi="Arial"/>
          <w:sz w:val="22"/>
        </w:rPr>
        <w:t>(£8</w:t>
      </w:r>
      <w:r w:rsidR="00741434">
        <w:rPr>
          <w:rFonts w:ascii="Arial" w:hAnsi="Arial"/>
          <w:sz w:val="22"/>
        </w:rPr>
        <w:t>,</w:t>
      </w:r>
      <w:r w:rsidR="00C6344D" w:rsidRPr="005E2F68">
        <w:rPr>
          <w:rFonts w:ascii="Arial" w:hAnsi="Arial"/>
          <w:sz w:val="22"/>
        </w:rPr>
        <w:t>000 / £10,000)</w:t>
      </w:r>
      <w:r w:rsidR="00BF34CB" w:rsidRPr="005E2F68">
        <w:rPr>
          <w:rFonts w:ascii="Arial" w:hAnsi="Arial"/>
          <w:sz w:val="22"/>
        </w:rPr>
        <w:t xml:space="preserve"> </w:t>
      </w:r>
      <w:r w:rsidR="00394B5E" w:rsidRPr="005E2F68">
        <w:rPr>
          <w:rFonts w:ascii="Arial" w:hAnsi="Arial"/>
          <w:sz w:val="22"/>
        </w:rPr>
        <w:t xml:space="preserve">x </w:t>
      </w:r>
      <w:r w:rsidR="008D46D1">
        <w:rPr>
          <w:rFonts w:ascii="Arial" w:hAnsi="Arial"/>
          <w:sz w:val="22"/>
        </w:rPr>
        <w:t>3</w:t>
      </w:r>
      <w:r w:rsidR="00394B5E" w:rsidRPr="005E2F68">
        <w:rPr>
          <w:rFonts w:ascii="Arial" w:hAnsi="Arial"/>
          <w:sz w:val="22"/>
        </w:rPr>
        <w:t>0</w:t>
      </w:r>
      <w:r w:rsidR="00BF34CB" w:rsidRPr="005E2F68">
        <w:rPr>
          <w:rFonts w:ascii="Arial" w:hAnsi="Arial"/>
          <w:sz w:val="22"/>
        </w:rPr>
        <w:t xml:space="preserve"> = </w:t>
      </w:r>
      <w:r w:rsidR="00A02FE5">
        <w:rPr>
          <w:rFonts w:ascii="Arial" w:hAnsi="Arial"/>
          <w:sz w:val="22"/>
        </w:rPr>
        <w:t>24</w:t>
      </w:r>
      <w:r w:rsidR="002E3294">
        <w:rPr>
          <w:rFonts w:ascii="Arial" w:hAnsi="Arial"/>
          <w:sz w:val="22"/>
        </w:rPr>
        <w:t>.0</w:t>
      </w:r>
    </w:p>
    <w:p w14:paraId="58B620DC" w14:textId="788A4118" w:rsidR="00C6344D" w:rsidRDefault="00C6344D" w:rsidP="00005E27">
      <w:pPr>
        <w:numPr>
          <w:ilvl w:val="2"/>
          <w:numId w:val="0"/>
        </w:numPr>
        <w:tabs>
          <w:tab w:val="left" w:pos="0"/>
        </w:tabs>
        <w:spacing w:after="240"/>
        <w:jc w:val="center"/>
        <w:rPr>
          <w:rFonts w:ascii="Arial" w:hAnsi="Arial"/>
          <w:sz w:val="22"/>
        </w:rPr>
      </w:pPr>
      <w:r w:rsidRPr="005E2F68">
        <w:rPr>
          <w:rFonts w:ascii="Arial" w:hAnsi="Arial"/>
          <w:sz w:val="22"/>
        </w:rPr>
        <w:t>B</w:t>
      </w:r>
      <w:r w:rsidR="00E700A4" w:rsidRPr="005E2F68">
        <w:rPr>
          <w:rFonts w:ascii="Arial" w:hAnsi="Arial"/>
          <w:sz w:val="22"/>
        </w:rPr>
        <w:t xml:space="preserve">’s price score = </w:t>
      </w:r>
      <w:r w:rsidRPr="005E2F68">
        <w:rPr>
          <w:rFonts w:ascii="Arial" w:hAnsi="Arial"/>
          <w:sz w:val="22"/>
        </w:rPr>
        <w:t>(£8</w:t>
      </w:r>
      <w:r w:rsidR="00741434">
        <w:rPr>
          <w:rFonts w:ascii="Arial" w:hAnsi="Arial"/>
          <w:sz w:val="22"/>
        </w:rPr>
        <w:t>,</w:t>
      </w:r>
      <w:r w:rsidRPr="005E2F68">
        <w:rPr>
          <w:rFonts w:ascii="Arial" w:hAnsi="Arial"/>
          <w:sz w:val="22"/>
        </w:rPr>
        <w:t>000</w:t>
      </w:r>
      <w:r w:rsidR="00741434">
        <w:rPr>
          <w:rFonts w:ascii="Arial" w:hAnsi="Arial"/>
          <w:sz w:val="22"/>
        </w:rPr>
        <w:t xml:space="preserve"> </w:t>
      </w:r>
      <w:r w:rsidRPr="005E2F68">
        <w:rPr>
          <w:rFonts w:ascii="Arial" w:hAnsi="Arial"/>
          <w:sz w:val="22"/>
        </w:rPr>
        <w:t>/</w:t>
      </w:r>
      <w:r w:rsidR="00741434">
        <w:rPr>
          <w:rFonts w:ascii="Arial" w:hAnsi="Arial"/>
          <w:sz w:val="22"/>
        </w:rPr>
        <w:t xml:space="preserve"> </w:t>
      </w:r>
      <w:r w:rsidRPr="005E2F68">
        <w:rPr>
          <w:rFonts w:ascii="Arial" w:hAnsi="Arial"/>
          <w:sz w:val="22"/>
        </w:rPr>
        <w:t>£8</w:t>
      </w:r>
      <w:r w:rsidR="00741434">
        <w:rPr>
          <w:rFonts w:ascii="Arial" w:hAnsi="Arial"/>
          <w:sz w:val="22"/>
        </w:rPr>
        <w:t>,</w:t>
      </w:r>
      <w:r w:rsidRPr="005E2F68">
        <w:rPr>
          <w:rFonts w:ascii="Arial" w:hAnsi="Arial"/>
          <w:sz w:val="22"/>
        </w:rPr>
        <w:t xml:space="preserve">000) x </w:t>
      </w:r>
      <w:r w:rsidR="008D46D1">
        <w:rPr>
          <w:rFonts w:ascii="Arial" w:hAnsi="Arial"/>
          <w:sz w:val="22"/>
        </w:rPr>
        <w:t>3</w:t>
      </w:r>
      <w:r w:rsidRPr="005E2F68">
        <w:rPr>
          <w:rFonts w:ascii="Arial" w:hAnsi="Arial"/>
          <w:sz w:val="22"/>
        </w:rPr>
        <w:t xml:space="preserve">0 = </w:t>
      </w:r>
      <w:r w:rsidR="00A02FE5">
        <w:rPr>
          <w:rFonts w:ascii="Arial" w:hAnsi="Arial"/>
          <w:sz w:val="22"/>
        </w:rPr>
        <w:t>30</w:t>
      </w:r>
      <w:r w:rsidR="002E3294">
        <w:rPr>
          <w:rFonts w:ascii="Arial" w:hAnsi="Arial"/>
          <w:sz w:val="22"/>
        </w:rPr>
        <w:t>.0</w:t>
      </w:r>
    </w:p>
    <w:p w14:paraId="12928485" w14:textId="2D463D4E" w:rsidR="004D76EE" w:rsidRDefault="00774AD3" w:rsidP="002D2E7F">
      <w:pPr>
        <w:pStyle w:val="SSROnumbered"/>
        <w:numPr>
          <w:ilvl w:val="0"/>
          <w:numId w:val="0"/>
        </w:numPr>
      </w:pPr>
      <w:r w:rsidRPr="002D2E7F">
        <w:rPr>
          <w:b/>
          <w:bCs/>
        </w:rPr>
        <w:t xml:space="preserve">Overall ranking for the </w:t>
      </w:r>
      <w:r w:rsidR="00F419CD" w:rsidRPr="002D2E7F">
        <w:rPr>
          <w:b/>
          <w:bCs/>
        </w:rPr>
        <w:t>award of the contract</w:t>
      </w:r>
    </w:p>
    <w:p w14:paraId="44E90022" w14:textId="7574E2D2" w:rsidR="00B55AB5" w:rsidRDefault="00F13B1B" w:rsidP="00B55AB5">
      <w:pPr>
        <w:pStyle w:val="SSROnumbered"/>
      </w:pPr>
      <w:r>
        <w:t>The weighted</w:t>
      </w:r>
      <w:r w:rsidR="00B55AB5">
        <w:t xml:space="preserve"> Quality</w:t>
      </w:r>
      <w:r>
        <w:t>, and Price</w:t>
      </w:r>
      <w:r w:rsidR="00B55AB5">
        <w:t xml:space="preserve"> scores will be added together to give a total score for each bidder, based on the marks available at that stage, and each bidder will be ranked accordingly.</w:t>
      </w:r>
    </w:p>
    <w:p w14:paraId="39B6EDB2" w14:textId="7A51C292" w:rsidR="00B55AB5" w:rsidRDefault="00B55AB5" w:rsidP="00B55AB5">
      <w:pPr>
        <w:pStyle w:val="SSROnumbered"/>
      </w:pPr>
      <w:r>
        <w:t>Following presentations, scores from the first and second stages are added together to provide an overall score for each bidder. The highest-ranking bidder, based on the total marks available, will be recommended for contract award. Should there be a tie in scores between the bidders ranked first and second, the bidder with the lowest-priced Tender will be recommended for contract award.</w:t>
      </w:r>
    </w:p>
    <w:p w14:paraId="535516B5" w14:textId="4C5AA4D4" w:rsidR="004D76EE" w:rsidRDefault="00B55AB5" w:rsidP="00B55AB5">
      <w:pPr>
        <w:pStyle w:val="SSROnumbered"/>
      </w:pPr>
      <w:r>
        <w:t>Any Tender which in the reasonable opinion of the Evaluation Team is fundamentally unacceptable on any key point regardless of its other merits, may be rejected by the Evaluation Team, acting reasonably.</w:t>
      </w:r>
      <w:r w:rsidR="004D76EE">
        <w:t xml:space="preserve"> </w:t>
      </w:r>
    </w:p>
    <w:p w14:paraId="7574A953" w14:textId="77777777" w:rsidR="00085251" w:rsidRDefault="00085251" w:rsidP="00443094">
      <w:pPr>
        <w:pStyle w:val="Heading2"/>
      </w:pPr>
      <w:bookmarkStart w:id="119" w:name="_Toc51668789"/>
      <w:r>
        <w:t>Transparency</w:t>
      </w:r>
      <w:bookmarkEnd w:id="119"/>
    </w:p>
    <w:p w14:paraId="1790D163" w14:textId="77777777" w:rsidR="00085251" w:rsidRPr="00502614" w:rsidRDefault="00085251" w:rsidP="002E3CD1">
      <w:pPr>
        <w:pStyle w:val="SSROnumbered"/>
      </w:pPr>
      <w:r w:rsidRPr="00502614">
        <w:t xml:space="preserve">The Freedom of Information Act 2000 (“FOIA”) and the Environmental Information Regulations 2004 (“EIR”) apply to the SSRO. You should be aware of the SSRO’s obligations </w:t>
      </w:r>
      <w:r w:rsidRPr="00502614">
        <w:lastRenderedPageBreak/>
        <w:t xml:space="preserve">and responsibilities under FOIA </w:t>
      </w:r>
      <w:r>
        <w:t>and</w:t>
      </w:r>
      <w:r w:rsidRPr="00502614">
        <w:t xml:space="preserve"> EIR to disclose, on written request, recorded information held by the SSRO. Information provided by you in connection with this procurement exercise, or with any contract that may be awarded as a result of this exercise, may </w:t>
      </w:r>
      <w:r>
        <w:t>be required by law to be disclosed</w:t>
      </w:r>
      <w:r w:rsidRPr="00502614">
        <w:t xml:space="preserve">, unless the SSRO </w:t>
      </w:r>
      <w:r>
        <w:t xml:space="preserve">considers that an exemption can be applied. </w:t>
      </w:r>
    </w:p>
    <w:p w14:paraId="29BD7CBC" w14:textId="77777777" w:rsidR="00085251" w:rsidRPr="00BF21CF" w:rsidRDefault="00085251" w:rsidP="002E3CD1">
      <w:pPr>
        <w:pStyle w:val="SSROnumbered"/>
      </w:pPr>
      <w:r w:rsidRPr="00502614">
        <w:t xml:space="preserve">If you wish to designate information supplied as part of this response as confidential, or if you believe that its disclosure would be prejudicial to any person’s commercial interests, you must provide clear and specific detail as to the information </w:t>
      </w:r>
      <w:r>
        <w:t>concerned and the justification for it to not be disclosed</w:t>
      </w:r>
      <w:r w:rsidRPr="00502614">
        <w:t>. Such designation alone may not preven</w:t>
      </w:r>
      <w:r w:rsidRPr="006A7CD1">
        <w:t>t disclosure if</w:t>
      </w:r>
      <w:r>
        <w:t>,</w:t>
      </w:r>
      <w:r w:rsidRPr="006A7CD1">
        <w:t xml:space="preserve"> in the SSRO’s reasonable opinion</w:t>
      </w:r>
      <w:r>
        <w:t>,</w:t>
      </w:r>
      <w:r w:rsidRPr="006A7CD1">
        <w:t xml:space="preserve"> </w:t>
      </w:r>
      <w:r>
        <w:t>it</w:t>
      </w:r>
      <w:r w:rsidRPr="006A7CD1">
        <w:t xml:space="preserve"> is required by applicable legislation or policy</w:t>
      </w:r>
      <w:r>
        <w:t>,</w:t>
      </w:r>
      <w:r w:rsidRPr="006A7CD1">
        <w:t xml:space="preserve"> or where disclosure is required by the Information Commissioner</w:t>
      </w:r>
      <w:r>
        <w:t>,</w:t>
      </w:r>
      <w:r w:rsidRPr="006A7CD1">
        <w:t xml:space="preserve"> the First-tier Tribunal (Information Rights)</w:t>
      </w:r>
      <w:r>
        <w:t xml:space="preserve"> or a court</w:t>
      </w:r>
      <w:r w:rsidRPr="006A7CD1">
        <w:t>.</w:t>
      </w:r>
    </w:p>
    <w:p w14:paraId="656713DB" w14:textId="479333FB" w:rsidR="00085251" w:rsidRPr="00502614" w:rsidRDefault="00085251" w:rsidP="002E3CD1">
      <w:pPr>
        <w:pStyle w:val="SSROnumbered"/>
      </w:pPr>
      <w:r w:rsidRPr="00A95EC9">
        <w:t xml:space="preserve">Additionally, for reasons of transparency, the SSRO may publish its Tender documents on a publicly searchable website. The same applies to any contract entered into by the </w:t>
      </w:r>
      <w:r w:rsidRPr="00502614">
        <w:t xml:space="preserve">SSRO </w:t>
      </w:r>
      <w:r>
        <w:t xml:space="preserve">as a result of this procurement exercise. </w:t>
      </w:r>
      <w:r w:rsidRPr="00502614">
        <w:t xml:space="preserve">By submitting a Tender, </w:t>
      </w:r>
      <w:r w:rsidR="00BD6EE9">
        <w:t>the supplier</w:t>
      </w:r>
      <w:r w:rsidRPr="00502614">
        <w:t xml:space="preserve"> agree</w:t>
      </w:r>
      <w:r w:rsidR="00BD6EE9">
        <w:t>s</w:t>
      </w:r>
      <w:r w:rsidRPr="00502614">
        <w:t xml:space="preserve"> that</w:t>
      </w:r>
      <w:r w:rsidR="00BD6EE9">
        <w:t xml:space="preserve"> their</w:t>
      </w:r>
      <w:r w:rsidRPr="00502614">
        <w:t xml:space="preserve"> participation in this procurement and any resultant contract may be made public. Where Tender documents or contracts are disclosed, the SSRO will redact them as it </w:t>
      </w:r>
      <w:r>
        <w:t>considers</w:t>
      </w:r>
      <w:r w:rsidRPr="00502614">
        <w:t xml:space="preserve"> necessary and</w:t>
      </w:r>
      <w:r>
        <w:t>,</w:t>
      </w:r>
      <w:r w:rsidRPr="00502614">
        <w:t xml:space="preserve"> in doing so</w:t>
      </w:r>
      <w:r>
        <w:t>,</w:t>
      </w:r>
      <w:r w:rsidRPr="00502614">
        <w:t xml:space="preserve"> will have regard to the exemptions in the FOIA or EIR.</w:t>
      </w:r>
    </w:p>
    <w:p w14:paraId="3E71B76A" w14:textId="77777777" w:rsidR="00085251" w:rsidRDefault="00085251" w:rsidP="00443094">
      <w:pPr>
        <w:pStyle w:val="Heading2"/>
      </w:pPr>
      <w:bookmarkStart w:id="120" w:name="_Toc51668790"/>
      <w:r>
        <w:t>Canvassing and bidders conduct</w:t>
      </w:r>
      <w:bookmarkEnd w:id="120"/>
    </w:p>
    <w:p w14:paraId="2B9624D7" w14:textId="33D6D981" w:rsidR="00085251" w:rsidRPr="00502614" w:rsidRDefault="00085251" w:rsidP="002E3CD1">
      <w:pPr>
        <w:pStyle w:val="SSROnumbered"/>
      </w:pPr>
      <w:r w:rsidRPr="00502614">
        <w:t xml:space="preserve">Offering an inducement of any kind in relation to obtaining this or any other contract with the SSRO will disqualify </w:t>
      </w:r>
      <w:r w:rsidR="00BD6EE9">
        <w:t>a suppliers</w:t>
      </w:r>
      <w:r w:rsidRPr="00502614">
        <w:t xml:space="preserve"> Tender from being considered and may constitute a criminal offence.</w:t>
      </w:r>
    </w:p>
    <w:p w14:paraId="3A1022F3" w14:textId="77777777" w:rsidR="00085251" w:rsidRPr="00502614" w:rsidRDefault="00085251" w:rsidP="002E3CD1">
      <w:pPr>
        <w:pStyle w:val="SSROnumbered"/>
      </w:pPr>
      <w:r w:rsidRPr="00502614">
        <w:t>Bidders will be disqualified if they:</w:t>
      </w:r>
    </w:p>
    <w:p w14:paraId="18198BC3" w14:textId="77777777" w:rsidR="00085251" w:rsidRPr="00502614" w:rsidRDefault="00085251">
      <w:pPr>
        <w:pStyle w:val="Textnumbered"/>
        <w:numPr>
          <w:ilvl w:val="3"/>
          <w:numId w:val="4"/>
        </w:numPr>
      </w:pPr>
      <w:r w:rsidRPr="00502614">
        <w:t xml:space="preserve">tell anyone else what </w:t>
      </w:r>
      <w:r w:rsidRPr="006A7CD1">
        <w:t>their</w:t>
      </w:r>
      <w:r w:rsidRPr="00BF21CF">
        <w:t xml:space="preserve"> Tender price is or will be, before the </w:t>
      </w:r>
      <w:r>
        <w:t xml:space="preserve">submission </w:t>
      </w:r>
      <w:r w:rsidRPr="00BF21CF">
        <w:t>deadline</w:t>
      </w:r>
      <w:r w:rsidRPr="00502614">
        <w:t>;</w:t>
      </w:r>
    </w:p>
    <w:p w14:paraId="27137642" w14:textId="77777777" w:rsidR="00085251" w:rsidRPr="00502614" w:rsidRDefault="00085251">
      <w:pPr>
        <w:pStyle w:val="Textnumbered"/>
        <w:numPr>
          <w:ilvl w:val="3"/>
          <w:numId w:val="4"/>
        </w:numPr>
      </w:pPr>
      <w:r w:rsidRPr="00502614">
        <w:t xml:space="preserve">try to obtain any information about anyone else's Tender or proposed Tender before the </w:t>
      </w:r>
      <w:r>
        <w:t xml:space="preserve">submission </w:t>
      </w:r>
      <w:r w:rsidRPr="00502614">
        <w:t>deadline; or</w:t>
      </w:r>
    </w:p>
    <w:p w14:paraId="30AC8138" w14:textId="4D09BFC0" w:rsidR="00085251" w:rsidRPr="00502614" w:rsidRDefault="00085251">
      <w:pPr>
        <w:pStyle w:val="Textnumbered"/>
        <w:numPr>
          <w:ilvl w:val="3"/>
          <w:numId w:val="4"/>
        </w:numPr>
      </w:pPr>
      <w:r w:rsidRPr="00502614">
        <w:t xml:space="preserve">make any arrangements with another </w:t>
      </w:r>
      <w:r w:rsidR="002B4025">
        <w:t>bidder</w:t>
      </w:r>
      <w:r w:rsidR="002B4025" w:rsidRPr="00502614">
        <w:t xml:space="preserve"> </w:t>
      </w:r>
      <w:r w:rsidRPr="00502614">
        <w:t xml:space="preserve">about whether or not they should Tender, or about </w:t>
      </w:r>
      <w:r w:rsidR="006B52DF">
        <w:t>either</w:t>
      </w:r>
      <w:r w:rsidRPr="00502614">
        <w:t xml:space="preserve"> Tender price.</w:t>
      </w:r>
    </w:p>
    <w:p w14:paraId="64E60082" w14:textId="77777777" w:rsidR="00085251" w:rsidRPr="006A7CD1" w:rsidRDefault="00085251" w:rsidP="00A547CF">
      <w:pPr>
        <w:pStyle w:val="SSROnumbered"/>
      </w:pPr>
      <w:r w:rsidRPr="00502614">
        <w:t>Should it be determined that any bidder has been communicating with any other bidder in respect to this Tender, the SSRO may, acting reasonably, disqualify both bidders.</w:t>
      </w:r>
    </w:p>
    <w:p w14:paraId="66AE59C9" w14:textId="77777777" w:rsidR="00085251" w:rsidRPr="00A95EC9" w:rsidRDefault="00085251" w:rsidP="00A547CF">
      <w:pPr>
        <w:pStyle w:val="SSROnumbered"/>
      </w:pPr>
      <w:r w:rsidRPr="00A95EC9">
        <w:t>The SSRO will investigate Tenders where the price appears to be abnormally low. If the bidder cannot provide substantial reasons for the low prices</w:t>
      </w:r>
      <w:r>
        <w:t xml:space="preserve"> (which may include justifying the sustainability of the bid over the life of the contract)</w:t>
      </w:r>
      <w:r w:rsidRPr="00A95EC9">
        <w:t xml:space="preserve">, then the SSRO may </w:t>
      </w:r>
      <w:r>
        <w:t xml:space="preserve">reject the Tender. </w:t>
      </w:r>
    </w:p>
    <w:p w14:paraId="49B756B3" w14:textId="77777777" w:rsidR="00085251" w:rsidRPr="00502614" w:rsidRDefault="00085251" w:rsidP="00A547CF">
      <w:pPr>
        <w:pStyle w:val="SSROnumbered"/>
      </w:pPr>
      <w:r w:rsidRPr="00A95EC9">
        <w:t>You should not withdraw a Tender after the submission deadline</w:t>
      </w:r>
      <w:r w:rsidRPr="00502614">
        <w:t>. If you do so, and the SSRO is not satisfied with the reasons for withdrawal, then the SSRO may refuse to accept future Tenders from you.</w:t>
      </w:r>
    </w:p>
    <w:p w14:paraId="1985F356" w14:textId="77777777" w:rsidR="00085251" w:rsidRPr="00502614" w:rsidRDefault="00085251" w:rsidP="00A547CF">
      <w:pPr>
        <w:pStyle w:val="SSROnumbered"/>
      </w:pPr>
      <w:r w:rsidRPr="00502614">
        <w:t xml:space="preserve">If the SSRO disqualifies a bidder from this procurement, it will also consider whether to exclude the bidder from subsequent procurement exercises. </w:t>
      </w:r>
    </w:p>
    <w:p w14:paraId="42D4E9B5" w14:textId="77777777" w:rsidR="00085251" w:rsidRDefault="00085251" w:rsidP="00443094">
      <w:pPr>
        <w:pStyle w:val="Heading2"/>
      </w:pPr>
      <w:bookmarkStart w:id="121" w:name="_Toc51668791"/>
      <w:r>
        <w:t>Conflicts of interest</w:t>
      </w:r>
      <w:bookmarkEnd w:id="121"/>
    </w:p>
    <w:p w14:paraId="7D1698D2" w14:textId="7AAA9FD7" w:rsidR="00085251" w:rsidRPr="00502614" w:rsidRDefault="00085251" w:rsidP="00A547CF">
      <w:pPr>
        <w:pStyle w:val="SSROnumbered"/>
      </w:pPr>
      <w:r w:rsidRPr="00502614">
        <w:t>The SSRO is</w:t>
      </w:r>
      <w:r>
        <w:t xml:space="preserve"> keen</w:t>
      </w:r>
      <w:r w:rsidRPr="00502614">
        <w:t xml:space="preserve"> to avoid any actual and/or potential conflicts of interest. Therefore, the SSRO requires that bidders notify it immediately should there be any conflict</w:t>
      </w:r>
      <w:r w:rsidR="00E67CFA">
        <w:t>s</w:t>
      </w:r>
      <w:r w:rsidRPr="00502614">
        <w:t xml:space="preserve"> of interest</w:t>
      </w:r>
      <w:r w:rsidR="00E67CFA">
        <w:t>, or risks thereof</w:t>
      </w:r>
      <w:r w:rsidRPr="00502614">
        <w:t>. Any bidder failing to notify a conflict that is later identified will be disqualified.</w:t>
      </w:r>
    </w:p>
    <w:p w14:paraId="16BED89A" w14:textId="028B6A9A" w:rsidR="00BD358D" w:rsidRPr="00502614" w:rsidRDefault="00526381" w:rsidP="00A547CF">
      <w:pPr>
        <w:pStyle w:val="SSROnumbered"/>
      </w:pPr>
      <w:r>
        <w:lastRenderedPageBreak/>
        <w:t>B</w:t>
      </w:r>
      <w:r w:rsidR="00BD358D">
        <w:t xml:space="preserve">idders </w:t>
      </w:r>
      <w:r>
        <w:t xml:space="preserve">should also refer </w:t>
      </w:r>
      <w:r w:rsidR="00BD358D">
        <w:t xml:space="preserve">to </w:t>
      </w:r>
      <w:r w:rsidR="00D12B0E">
        <w:t>clause 30 of the SSRO’s Terms and Conditions</w:t>
      </w:r>
      <w:r w:rsidR="00500443">
        <w:t xml:space="preserve"> which covers the conflict of interest arrangements in respect to the Services. </w:t>
      </w:r>
      <w:r w:rsidR="00BD358D">
        <w:t xml:space="preserve"> </w:t>
      </w:r>
    </w:p>
    <w:p w14:paraId="66F1A8D9" w14:textId="77777777" w:rsidR="00085251" w:rsidRDefault="00085251" w:rsidP="00443094">
      <w:pPr>
        <w:pStyle w:val="Heading2"/>
      </w:pPr>
      <w:bookmarkStart w:id="122" w:name="_Toc51668792"/>
      <w:r>
        <w:t>Acceptance of Tenders</w:t>
      </w:r>
      <w:bookmarkEnd w:id="122"/>
    </w:p>
    <w:p w14:paraId="5FE770B6" w14:textId="77777777" w:rsidR="00085251" w:rsidRDefault="00085251" w:rsidP="00A547CF">
      <w:pPr>
        <w:pStyle w:val="SSROnumbered"/>
      </w:pPr>
      <w:r>
        <w:t>The SSRO reserves the right to discontinue this procurement at any time or not to award any contract, without liability, and does not bind itself to accept any Tender.</w:t>
      </w:r>
    </w:p>
    <w:p w14:paraId="4CDBD4D3" w14:textId="77777777" w:rsidR="00085251" w:rsidRDefault="00085251" w:rsidP="00A547CF">
      <w:pPr>
        <w:pStyle w:val="SSROnumbered"/>
      </w:pPr>
      <w:r>
        <w:t>Bidders are advised that in the event of their Tender being successful, the contract between the SSRO and the Contractor will only come into existence once it has been duly executed in writing by both parties.</w:t>
      </w:r>
    </w:p>
    <w:p w14:paraId="28809345" w14:textId="77777777" w:rsidR="00085251" w:rsidRDefault="00085251" w:rsidP="00A547CF">
      <w:pPr>
        <w:pStyle w:val="SSROnumbered"/>
      </w:pPr>
      <w:r>
        <w:t>No other purported method of acceptance (e.g. telephone call) or any action by the bidder (e.g. commencement of any work) shall be binding upon the SSRO or have any contractual effect.</w:t>
      </w:r>
    </w:p>
    <w:p w14:paraId="679E9821" w14:textId="77777777" w:rsidR="00085251" w:rsidRDefault="00085251" w:rsidP="00A547CF">
      <w:pPr>
        <w:pStyle w:val="SSROnumbered"/>
      </w:pPr>
      <w:r>
        <w:t>Nothing contained in this ITT shall constitute an agreement. Receipt by the bidder of this ITT does not imply the existence of a contract or commitment by or with the SSRO for any purpose and bidders should note that the ITT may not result in the award of any business.</w:t>
      </w:r>
    </w:p>
    <w:p w14:paraId="4A3F1091" w14:textId="77777777" w:rsidR="00085251" w:rsidRDefault="00085251" w:rsidP="00443094">
      <w:pPr>
        <w:pStyle w:val="Heading2"/>
      </w:pPr>
      <w:bookmarkStart w:id="123" w:name="_Toc51668793"/>
      <w:r>
        <w:t>Bid costs</w:t>
      </w:r>
      <w:bookmarkEnd w:id="123"/>
    </w:p>
    <w:p w14:paraId="13983742" w14:textId="77777777" w:rsidR="0069381A" w:rsidRPr="00502614" w:rsidRDefault="00085251" w:rsidP="00A547CF">
      <w:pPr>
        <w:pStyle w:val="SSROnumbered"/>
      </w:pPr>
      <w:r w:rsidRPr="00502614">
        <w:t xml:space="preserve">Tenders are to be prepared and submitted at the cost of the bidder. The SSRO will not be liable for any costs incurred by the bidder in the preparation and submission of a Tender. For the avoidance of doubt, bid costs include fees incurred by the </w:t>
      </w:r>
      <w:r>
        <w:t>b</w:t>
      </w:r>
      <w:r w:rsidRPr="00502614">
        <w:t>idder directly or indirectly as a result of preparation and submission of this Tender.</w:t>
      </w:r>
    </w:p>
    <w:p w14:paraId="3D64589B" w14:textId="44FAFC9F" w:rsidR="00C014B7" w:rsidRDefault="087D6D59" w:rsidP="00443094">
      <w:pPr>
        <w:pStyle w:val="Heading2"/>
        <w:tabs>
          <w:tab w:val="num" w:pos="709"/>
        </w:tabs>
      </w:pPr>
      <w:bookmarkStart w:id="124" w:name="_Toc11849010"/>
      <w:bookmarkStart w:id="125" w:name="_Toc11853114"/>
      <w:bookmarkStart w:id="126" w:name="_Toc11853283"/>
      <w:bookmarkStart w:id="127" w:name="_Toc11853452"/>
      <w:bookmarkStart w:id="128" w:name="_Toc11853622"/>
      <w:bookmarkStart w:id="129" w:name="_Toc11853780"/>
      <w:bookmarkStart w:id="130" w:name="_Toc11853938"/>
      <w:bookmarkStart w:id="131" w:name="_Toc11854096"/>
      <w:bookmarkStart w:id="132" w:name="_Toc11854254"/>
      <w:bookmarkStart w:id="133" w:name="_Toc11854411"/>
      <w:bookmarkStart w:id="134" w:name="_Toc11854572"/>
      <w:bookmarkStart w:id="135" w:name="_Toc11849011"/>
      <w:bookmarkStart w:id="136" w:name="_Toc11853115"/>
      <w:bookmarkStart w:id="137" w:name="_Toc11853284"/>
      <w:bookmarkStart w:id="138" w:name="_Toc11853453"/>
      <w:bookmarkStart w:id="139" w:name="_Toc11853623"/>
      <w:bookmarkStart w:id="140" w:name="_Toc11853781"/>
      <w:bookmarkStart w:id="141" w:name="_Toc11853939"/>
      <w:bookmarkStart w:id="142" w:name="_Toc11854097"/>
      <w:bookmarkStart w:id="143" w:name="_Toc11854255"/>
      <w:bookmarkStart w:id="144" w:name="_Toc11854412"/>
      <w:bookmarkStart w:id="145" w:name="_Toc11854573"/>
      <w:bookmarkStart w:id="146" w:name="_Toc11849012"/>
      <w:bookmarkStart w:id="147" w:name="_Toc11853116"/>
      <w:bookmarkStart w:id="148" w:name="_Toc11853285"/>
      <w:bookmarkStart w:id="149" w:name="_Toc11853454"/>
      <w:bookmarkStart w:id="150" w:name="_Toc11853624"/>
      <w:bookmarkStart w:id="151" w:name="_Toc11853782"/>
      <w:bookmarkStart w:id="152" w:name="_Toc11853940"/>
      <w:bookmarkStart w:id="153" w:name="_Toc11854098"/>
      <w:bookmarkStart w:id="154" w:name="_Toc11854256"/>
      <w:bookmarkStart w:id="155" w:name="_Toc11854413"/>
      <w:bookmarkStart w:id="156" w:name="_Toc11854574"/>
      <w:bookmarkStart w:id="157" w:name="_Toc11849013"/>
      <w:bookmarkStart w:id="158" w:name="_Toc11853117"/>
      <w:bookmarkStart w:id="159" w:name="_Toc11853286"/>
      <w:bookmarkStart w:id="160" w:name="_Toc11853455"/>
      <w:bookmarkStart w:id="161" w:name="_Toc11853625"/>
      <w:bookmarkStart w:id="162" w:name="_Toc11853783"/>
      <w:bookmarkStart w:id="163" w:name="_Toc11853941"/>
      <w:bookmarkStart w:id="164" w:name="_Toc11854099"/>
      <w:bookmarkStart w:id="165" w:name="_Toc11854257"/>
      <w:bookmarkStart w:id="166" w:name="_Toc11854414"/>
      <w:bookmarkStart w:id="167" w:name="_Toc11854575"/>
      <w:bookmarkStart w:id="168" w:name="_Toc11849014"/>
      <w:bookmarkStart w:id="169" w:name="_Toc11853118"/>
      <w:bookmarkStart w:id="170" w:name="_Toc11853287"/>
      <w:bookmarkStart w:id="171" w:name="_Toc11853456"/>
      <w:bookmarkStart w:id="172" w:name="_Toc11853626"/>
      <w:bookmarkStart w:id="173" w:name="_Toc11853784"/>
      <w:bookmarkStart w:id="174" w:name="_Toc11853942"/>
      <w:bookmarkStart w:id="175" w:name="_Toc11854100"/>
      <w:bookmarkStart w:id="176" w:name="_Toc11854258"/>
      <w:bookmarkStart w:id="177" w:name="_Toc11854415"/>
      <w:bookmarkStart w:id="178" w:name="_Toc11854576"/>
      <w:bookmarkStart w:id="179" w:name="_Toc11849015"/>
      <w:bookmarkStart w:id="180" w:name="_Toc11853119"/>
      <w:bookmarkStart w:id="181" w:name="_Toc11853288"/>
      <w:bookmarkStart w:id="182" w:name="_Toc11853457"/>
      <w:bookmarkStart w:id="183" w:name="_Toc11853627"/>
      <w:bookmarkStart w:id="184" w:name="_Toc11853785"/>
      <w:bookmarkStart w:id="185" w:name="_Toc11853943"/>
      <w:bookmarkStart w:id="186" w:name="_Toc11854101"/>
      <w:bookmarkStart w:id="187" w:name="_Toc11854259"/>
      <w:bookmarkStart w:id="188" w:name="_Toc11854416"/>
      <w:bookmarkStart w:id="189" w:name="_Toc11854577"/>
      <w:bookmarkStart w:id="190" w:name="_Toc11849016"/>
      <w:bookmarkStart w:id="191" w:name="_Toc11853120"/>
      <w:bookmarkStart w:id="192" w:name="_Toc11853289"/>
      <w:bookmarkStart w:id="193" w:name="_Toc11853458"/>
      <w:bookmarkStart w:id="194" w:name="_Toc11853628"/>
      <w:bookmarkStart w:id="195" w:name="_Toc11853786"/>
      <w:bookmarkStart w:id="196" w:name="_Toc11853944"/>
      <w:bookmarkStart w:id="197" w:name="_Toc11854102"/>
      <w:bookmarkStart w:id="198" w:name="_Toc11854260"/>
      <w:bookmarkStart w:id="199" w:name="_Toc11854417"/>
      <w:bookmarkStart w:id="200" w:name="_Toc11854578"/>
      <w:bookmarkStart w:id="201" w:name="_Toc11849017"/>
      <w:bookmarkStart w:id="202" w:name="_Toc11853121"/>
      <w:bookmarkStart w:id="203" w:name="_Toc11853290"/>
      <w:bookmarkStart w:id="204" w:name="_Toc11853459"/>
      <w:bookmarkStart w:id="205" w:name="_Toc11853629"/>
      <w:bookmarkStart w:id="206" w:name="_Toc11853787"/>
      <w:bookmarkStart w:id="207" w:name="_Toc11853945"/>
      <w:bookmarkStart w:id="208" w:name="_Toc11854103"/>
      <w:bookmarkStart w:id="209" w:name="_Toc11854261"/>
      <w:bookmarkStart w:id="210" w:name="_Toc11854418"/>
      <w:bookmarkStart w:id="211" w:name="_Toc11854579"/>
      <w:bookmarkStart w:id="212" w:name="_Toc11849018"/>
      <w:bookmarkStart w:id="213" w:name="_Toc11853122"/>
      <w:bookmarkStart w:id="214" w:name="_Toc11853291"/>
      <w:bookmarkStart w:id="215" w:name="_Toc11853460"/>
      <w:bookmarkStart w:id="216" w:name="_Toc11853630"/>
      <w:bookmarkStart w:id="217" w:name="_Toc11853788"/>
      <w:bookmarkStart w:id="218" w:name="_Toc11853946"/>
      <w:bookmarkStart w:id="219" w:name="_Toc11854104"/>
      <w:bookmarkStart w:id="220" w:name="_Toc11854262"/>
      <w:bookmarkStart w:id="221" w:name="_Toc11854419"/>
      <w:bookmarkStart w:id="222" w:name="_Toc11854580"/>
      <w:bookmarkStart w:id="223" w:name="_Toc11849019"/>
      <w:bookmarkStart w:id="224" w:name="_Toc11853123"/>
      <w:bookmarkStart w:id="225" w:name="_Toc11853292"/>
      <w:bookmarkStart w:id="226" w:name="_Toc11853461"/>
      <w:bookmarkStart w:id="227" w:name="_Toc11853631"/>
      <w:bookmarkStart w:id="228" w:name="_Toc11853789"/>
      <w:bookmarkStart w:id="229" w:name="_Toc11853947"/>
      <w:bookmarkStart w:id="230" w:name="_Toc11854105"/>
      <w:bookmarkStart w:id="231" w:name="_Toc11854263"/>
      <w:bookmarkStart w:id="232" w:name="_Toc11854420"/>
      <w:bookmarkStart w:id="233" w:name="_Toc11854581"/>
      <w:bookmarkStart w:id="234" w:name="_Toc11849020"/>
      <w:bookmarkStart w:id="235" w:name="_Toc11853124"/>
      <w:bookmarkStart w:id="236" w:name="_Toc11853293"/>
      <w:bookmarkStart w:id="237" w:name="_Toc11853462"/>
      <w:bookmarkStart w:id="238" w:name="_Toc11853632"/>
      <w:bookmarkStart w:id="239" w:name="_Toc11853790"/>
      <w:bookmarkStart w:id="240" w:name="_Toc11853948"/>
      <w:bookmarkStart w:id="241" w:name="_Toc11854106"/>
      <w:bookmarkStart w:id="242" w:name="_Toc11854264"/>
      <w:bookmarkStart w:id="243" w:name="_Toc11854421"/>
      <w:bookmarkStart w:id="244" w:name="_Toc11854582"/>
      <w:bookmarkStart w:id="245" w:name="_Toc11849021"/>
      <w:bookmarkStart w:id="246" w:name="_Toc11853125"/>
      <w:bookmarkStart w:id="247" w:name="_Toc11853294"/>
      <w:bookmarkStart w:id="248" w:name="_Toc11853463"/>
      <w:bookmarkStart w:id="249" w:name="_Toc11853633"/>
      <w:bookmarkStart w:id="250" w:name="_Toc11853791"/>
      <w:bookmarkStart w:id="251" w:name="_Toc11853949"/>
      <w:bookmarkStart w:id="252" w:name="_Toc11854107"/>
      <w:bookmarkStart w:id="253" w:name="_Toc11854265"/>
      <w:bookmarkStart w:id="254" w:name="_Toc11854422"/>
      <w:bookmarkStart w:id="255" w:name="_Toc11854583"/>
      <w:bookmarkStart w:id="256" w:name="_Toc11849022"/>
      <w:bookmarkStart w:id="257" w:name="_Toc11853126"/>
      <w:bookmarkStart w:id="258" w:name="_Toc11853295"/>
      <w:bookmarkStart w:id="259" w:name="_Toc11853464"/>
      <w:bookmarkStart w:id="260" w:name="_Toc11853634"/>
      <w:bookmarkStart w:id="261" w:name="_Toc11853792"/>
      <w:bookmarkStart w:id="262" w:name="_Toc11853950"/>
      <w:bookmarkStart w:id="263" w:name="_Toc11854108"/>
      <w:bookmarkStart w:id="264" w:name="_Toc11854266"/>
      <w:bookmarkStart w:id="265" w:name="_Toc11854423"/>
      <w:bookmarkStart w:id="266" w:name="_Toc11854584"/>
      <w:bookmarkStart w:id="267" w:name="_Toc11849023"/>
      <w:bookmarkStart w:id="268" w:name="_Toc11853127"/>
      <w:bookmarkStart w:id="269" w:name="_Toc11853296"/>
      <w:bookmarkStart w:id="270" w:name="_Toc11853465"/>
      <w:bookmarkStart w:id="271" w:name="_Toc11853635"/>
      <w:bookmarkStart w:id="272" w:name="_Toc11853793"/>
      <w:bookmarkStart w:id="273" w:name="_Toc11853951"/>
      <w:bookmarkStart w:id="274" w:name="_Toc11854109"/>
      <w:bookmarkStart w:id="275" w:name="_Toc11854267"/>
      <w:bookmarkStart w:id="276" w:name="_Toc11854424"/>
      <w:bookmarkStart w:id="277" w:name="_Toc11854585"/>
      <w:bookmarkStart w:id="278" w:name="_Toc11849024"/>
      <w:bookmarkStart w:id="279" w:name="_Toc11853128"/>
      <w:bookmarkStart w:id="280" w:name="_Toc11853297"/>
      <w:bookmarkStart w:id="281" w:name="_Toc11853466"/>
      <w:bookmarkStart w:id="282" w:name="_Toc11853636"/>
      <w:bookmarkStart w:id="283" w:name="_Toc11853794"/>
      <w:bookmarkStart w:id="284" w:name="_Toc11853952"/>
      <w:bookmarkStart w:id="285" w:name="_Toc11854110"/>
      <w:bookmarkStart w:id="286" w:name="_Toc11854268"/>
      <w:bookmarkStart w:id="287" w:name="_Toc11854425"/>
      <w:bookmarkStart w:id="288" w:name="_Toc11854586"/>
      <w:bookmarkStart w:id="289" w:name="_Toc11849025"/>
      <w:bookmarkStart w:id="290" w:name="_Toc11853129"/>
      <w:bookmarkStart w:id="291" w:name="_Toc11853298"/>
      <w:bookmarkStart w:id="292" w:name="_Toc11853467"/>
      <w:bookmarkStart w:id="293" w:name="_Toc11853637"/>
      <w:bookmarkStart w:id="294" w:name="_Toc11853795"/>
      <w:bookmarkStart w:id="295" w:name="_Toc11853953"/>
      <w:bookmarkStart w:id="296" w:name="_Toc11854111"/>
      <w:bookmarkStart w:id="297" w:name="_Toc11854269"/>
      <w:bookmarkStart w:id="298" w:name="_Toc11854426"/>
      <w:bookmarkStart w:id="299" w:name="_Toc11854587"/>
      <w:bookmarkStart w:id="300" w:name="_Toc11849026"/>
      <w:bookmarkStart w:id="301" w:name="_Toc11853130"/>
      <w:bookmarkStart w:id="302" w:name="_Toc11853299"/>
      <w:bookmarkStart w:id="303" w:name="_Toc11853468"/>
      <w:bookmarkStart w:id="304" w:name="_Toc11853638"/>
      <w:bookmarkStart w:id="305" w:name="_Toc11853796"/>
      <w:bookmarkStart w:id="306" w:name="_Toc11853954"/>
      <w:bookmarkStart w:id="307" w:name="_Toc11854112"/>
      <w:bookmarkStart w:id="308" w:name="_Toc11854270"/>
      <w:bookmarkStart w:id="309" w:name="_Toc11854427"/>
      <w:bookmarkStart w:id="310" w:name="_Toc11854588"/>
      <w:bookmarkStart w:id="311" w:name="_Toc11849027"/>
      <w:bookmarkStart w:id="312" w:name="_Toc11853131"/>
      <w:bookmarkStart w:id="313" w:name="_Toc11853300"/>
      <w:bookmarkStart w:id="314" w:name="_Toc11853469"/>
      <w:bookmarkStart w:id="315" w:name="_Toc11853639"/>
      <w:bookmarkStart w:id="316" w:name="_Toc11853797"/>
      <w:bookmarkStart w:id="317" w:name="_Toc11853955"/>
      <w:bookmarkStart w:id="318" w:name="_Toc11854113"/>
      <w:bookmarkStart w:id="319" w:name="_Toc11854271"/>
      <w:bookmarkStart w:id="320" w:name="_Toc11854428"/>
      <w:bookmarkStart w:id="321" w:name="_Toc11854589"/>
      <w:bookmarkStart w:id="322" w:name="_Toc11849028"/>
      <w:bookmarkStart w:id="323" w:name="_Toc11853132"/>
      <w:bookmarkStart w:id="324" w:name="_Toc11853301"/>
      <w:bookmarkStart w:id="325" w:name="_Toc11853470"/>
      <w:bookmarkStart w:id="326" w:name="_Toc11853640"/>
      <w:bookmarkStart w:id="327" w:name="_Toc11853798"/>
      <w:bookmarkStart w:id="328" w:name="_Toc11853956"/>
      <w:bookmarkStart w:id="329" w:name="_Toc11854114"/>
      <w:bookmarkStart w:id="330" w:name="_Toc11854272"/>
      <w:bookmarkStart w:id="331" w:name="_Toc11854429"/>
      <w:bookmarkStart w:id="332" w:name="_Toc11854590"/>
      <w:bookmarkStart w:id="333" w:name="_Toc11849029"/>
      <w:bookmarkStart w:id="334" w:name="_Toc11853133"/>
      <w:bookmarkStart w:id="335" w:name="_Toc11853302"/>
      <w:bookmarkStart w:id="336" w:name="_Toc11853471"/>
      <w:bookmarkStart w:id="337" w:name="_Toc11853641"/>
      <w:bookmarkStart w:id="338" w:name="_Toc11853799"/>
      <w:bookmarkStart w:id="339" w:name="_Toc11853957"/>
      <w:bookmarkStart w:id="340" w:name="_Toc11854115"/>
      <w:bookmarkStart w:id="341" w:name="_Toc11854273"/>
      <w:bookmarkStart w:id="342" w:name="_Toc11854430"/>
      <w:bookmarkStart w:id="343" w:name="_Toc11854591"/>
      <w:bookmarkStart w:id="344" w:name="_Toc11849030"/>
      <w:bookmarkStart w:id="345" w:name="_Toc11853134"/>
      <w:bookmarkStart w:id="346" w:name="_Toc11853303"/>
      <w:bookmarkStart w:id="347" w:name="_Toc11853472"/>
      <w:bookmarkStart w:id="348" w:name="_Toc11853642"/>
      <w:bookmarkStart w:id="349" w:name="_Toc11853800"/>
      <w:bookmarkStart w:id="350" w:name="_Toc11853958"/>
      <w:bookmarkStart w:id="351" w:name="_Toc11854116"/>
      <w:bookmarkStart w:id="352" w:name="_Toc11854274"/>
      <w:bookmarkStart w:id="353" w:name="_Toc11854431"/>
      <w:bookmarkStart w:id="354" w:name="_Toc11854592"/>
      <w:bookmarkStart w:id="355" w:name="_Toc11849031"/>
      <w:bookmarkStart w:id="356" w:name="_Toc11853135"/>
      <w:bookmarkStart w:id="357" w:name="_Toc11853304"/>
      <w:bookmarkStart w:id="358" w:name="_Toc11853473"/>
      <w:bookmarkStart w:id="359" w:name="_Toc11853643"/>
      <w:bookmarkStart w:id="360" w:name="_Toc11853801"/>
      <w:bookmarkStart w:id="361" w:name="_Toc11853959"/>
      <w:bookmarkStart w:id="362" w:name="_Toc11854117"/>
      <w:bookmarkStart w:id="363" w:name="_Toc11854275"/>
      <w:bookmarkStart w:id="364" w:name="_Toc11854432"/>
      <w:bookmarkStart w:id="365" w:name="_Toc11854593"/>
      <w:bookmarkStart w:id="366" w:name="_Toc11849032"/>
      <w:bookmarkStart w:id="367" w:name="_Toc11853136"/>
      <w:bookmarkStart w:id="368" w:name="_Toc11853305"/>
      <w:bookmarkStart w:id="369" w:name="_Toc11853474"/>
      <w:bookmarkStart w:id="370" w:name="_Toc11853644"/>
      <w:bookmarkStart w:id="371" w:name="_Toc11853802"/>
      <w:bookmarkStart w:id="372" w:name="_Toc11853960"/>
      <w:bookmarkStart w:id="373" w:name="_Toc11854118"/>
      <w:bookmarkStart w:id="374" w:name="_Toc11854276"/>
      <w:bookmarkStart w:id="375" w:name="_Toc11854433"/>
      <w:bookmarkStart w:id="376" w:name="_Toc11854594"/>
      <w:bookmarkStart w:id="377" w:name="_Toc11849033"/>
      <w:bookmarkStart w:id="378" w:name="_Toc11853137"/>
      <w:bookmarkStart w:id="379" w:name="_Toc11853306"/>
      <w:bookmarkStart w:id="380" w:name="_Toc11853475"/>
      <w:bookmarkStart w:id="381" w:name="_Toc11853645"/>
      <w:bookmarkStart w:id="382" w:name="_Toc11853803"/>
      <w:bookmarkStart w:id="383" w:name="_Toc11853961"/>
      <w:bookmarkStart w:id="384" w:name="_Toc11854119"/>
      <w:bookmarkStart w:id="385" w:name="_Toc11854277"/>
      <w:bookmarkStart w:id="386" w:name="_Toc11854434"/>
      <w:bookmarkStart w:id="387" w:name="_Toc11854595"/>
      <w:bookmarkStart w:id="388" w:name="_Toc11849034"/>
      <w:bookmarkStart w:id="389" w:name="_Toc11853138"/>
      <w:bookmarkStart w:id="390" w:name="_Toc11853307"/>
      <w:bookmarkStart w:id="391" w:name="_Toc11853476"/>
      <w:bookmarkStart w:id="392" w:name="_Toc11853646"/>
      <w:bookmarkStart w:id="393" w:name="_Toc11853804"/>
      <w:bookmarkStart w:id="394" w:name="_Toc11853962"/>
      <w:bookmarkStart w:id="395" w:name="_Toc11854120"/>
      <w:bookmarkStart w:id="396" w:name="_Toc11854278"/>
      <w:bookmarkStart w:id="397" w:name="_Toc11854435"/>
      <w:bookmarkStart w:id="398" w:name="_Toc11854596"/>
      <w:bookmarkStart w:id="399" w:name="_Toc11849035"/>
      <w:bookmarkStart w:id="400" w:name="_Toc11853139"/>
      <w:bookmarkStart w:id="401" w:name="_Toc11853308"/>
      <w:bookmarkStart w:id="402" w:name="_Toc11853477"/>
      <w:bookmarkStart w:id="403" w:name="_Toc11853647"/>
      <w:bookmarkStart w:id="404" w:name="_Toc11853805"/>
      <w:bookmarkStart w:id="405" w:name="_Toc11853963"/>
      <w:bookmarkStart w:id="406" w:name="_Toc11854121"/>
      <w:bookmarkStart w:id="407" w:name="_Toc11854279"/>
      <w:bookmarkStart w:id="408" w:name="_Toc11854436"/>
      <w:bookmarkStart w:id="409" w:name="_Toc11854597"/>
      <w:bookmarkStart w:id="410" w:name="_Toc11849036"/>
      <w:bookmarkStart w:id="411" w:name="_Toc11853140"/>
      <w:bookmarkStart w:id="412" w:name="_Toc11853309"/>
      <w:bookmarkStart w:id="413" w:name="_Toc11853478"/>
      <w:bookmarkStart w:id="414" w:name="_Toc11853648"/>
      <w:bookmarkStart w:id="415" w:name="_Toc11853806"/>
      <w:bookmarkStart w:id="416" w:name="_Toc11853964"/>
      <w:bookmarkStart w:id="417" w:name="_Toc11854122"/>
      <w:bookmarkStart w:id="418" w:name="_Toc11854280"/>
      <w:bookmarkStart w:id="419" w:name="_Toc11854437"/>
      <w:bookmarkStart w:id="420" w:name="_Toc11854598"/>
      <w:bookmarkStart w:id="421" w:name="_Toc11849037"/>
      <w:bookmarkStart w:id="422" w:name="_Toc11853141"/>
      <w:bookmarkStart w:id="423" w:name="_Toc11853310"/>
      <w:bookmarkStart w:id="424" w:name="_Toc11853479"/>
      <w:bookmarkStart w:id="425" w:name="_Toc11853649"/>
      <w:bookmarkStart w:id="426" w:name="_Toc11853807"/>
      <w:bookmarkStart w:id="427" w:name="_Toc11853965"/>
      <w:bookmarkStart w:id="428" w:name="_Toc11854123"/>
      <w:bookmarkStart w:id="429" w:name="_Toc11854281"/>
      <w:bookmarkStart w:id="430" w:name="_Toc11854438"/>
      <w:bookmarkStart w:id="431" w:name="_Toc11854599"/>
      <w:bookmarkStart w:id="432" w:name="_Toc11849038"/>
      <w:bookmarkStart w:id="433" w:name="_Toc11853142"/>
      <w:bookmarkStart w:id="434" w:name="_Toc11853311"/>
      <w:bookmarkStart w:id="435" w:name="_Toc11853480"/>
      <w:bookmarkStart w:id="436" w:name="_Toc11853650"/>
      <w:bookmarkStart w:id="437" w:name="_Toc11853808"/>
      <w:bookmarkStart w:id="438" w:name="_Toc11853966"/>
      <w:bookmarkStart w:id="439" w:name="_Toc11854124"/>
      <w:bookmarkStart w:id="440" w:name="_Toc11854282"/>
      <w:bookmarkStart w:id="441" w:name="_Toc11854439"/>
      <w:bookmarkStart w:id="442" w:name="_Toc11854600"/>
      <w:bookmarkStart w:id="443" w:name="_Toc11849039"/>
      <w:bookmarkStart w:id="444" w:name="_Toc11853143"/>
      <w:bookmarkStart w:id="445" w:name="_Toc11853312"/>
      <w:bookmarkStart w:id="446" w:name="_Toc11853481"/>
      <w:bookmarkStart w:id="447" w:name="_Toc11853651"/>
      <w:bookmarkStart w:id="448" w:name="_Toc11853809"/>
      <w:bookmarkStart w:id="449" w:name="_Toc11853967"/>
      <w:bookmarkStart w:id="450" w:name="_Toc11854125"/>
      <w:bookmarkStart w:id="451" w:name="_Toc11854283"/>
      <w:bookmarkStart w:id="452" w:name="_Toc11854440"/>
      <w:bookmarkStart w:id="453" w:name="_Toc11854601"/>
      <w:bookmarkStart w:id="454" w:name="_Toc11849040"/>
      <w:bookmarkStart w:id="455" w:name="_Toc11853144"/>
      <w:bookmarkStart w:id="456" w:name="_Toc11853313"/>
      <w:bookmarkStart w:id="457" w:name="_Toc11853482"/>
      <w:bookmarkStart w:id="458" w:name="_Toc11853652"/>
      <w:bookmarkStart w:id="459" w:name="_Toc11853810"/>
      <w:bookmarkStart w:id="460" w:name="_Toc11853968"/>
      <w:bookmarkStart w:id="461" w:name="_Toc11854126"/>
      <w:bookmarkStart w:id="462" w:name="_Toc11854284"/>
      <w:bookmarkStart w:id="463" w:name="_Toc11854441"/>
      <w:bookmarkStart w:id="464" w:name="_Toc11854602"/>
      <w:bookmarkStart w:id="465" w:name="_Toc11849041"/>
      <w:bookmarkStart w:id="466" w:name="_Toc11853145"/>
      <w:bookmarkStart w:id="467" w:name="_Toc11853314"/>
      <w:bookmarkStart w:id="468" w:name="_Toc11853483"/>
      <w:bookmarkStart w:id="469" w:name="_Toc11853653"/>
      <w:bookmarkStart w:id="470" w:name="_Toc11853811"/>
      <w:bookmarkStart w:id="471" w:name="_Toc11853969"/>
      <w:bookmarkStart w:id="472" w:name="_Toc11854127"/>
      <w:bookmarkStart w:id="473" w:name="_Toc11854285"/>
      <w:bookmarkStart w:id="474" w:name="_Toc11854442"/>
      <w:bookmarkStart w:id="475" w:name="_Toc11854603"/>
      <w:bookmarkStart w:id="476" w:name="_Toc11849042"/>
      <w:bookmarkStart w:id="477" w:name="_Toc11853146"/>
      <w:bookmarkStart w:id="478" w:name="_Toc11853315"/>
      <w:bookmarkStart w:id="479" w:name="_Toc11853484"/>
      <w:bookmarkStart w:id="480" w:name="_Toc11853654"/>
      <w:bookmarkStart w:id="481" w:name="_Toc11853812"/>
      <w:bookmarkStart w:id="482" w:name="_Toc11853970"/>
      <w:bookmarkStart w:id="483" w:name="_Toc11854128"/>
      <w:bookmarkStart w:id="484" w:name="_Toc11854286"/>
      <w:bookmarkStart w:id="485" w:name="_Toc11854443"/>
      <w:bookmarkStart w:id="486" w:name="_Toc11854604"/>
      <w:bookmarkStart w:id="487" w:name="_Toc11849043"/>
      <w:bookmarkStart w:id="488" w:name="_Toc11853147"/>
      <w:bookmarkStart w:id="489" w:name="_Toc11853316"/>
      <w:bookmarkStart w:id="490" w:name="_Toc11853485"/>
      <w:bookmarkStart w:id="491" w:name="_Toc11853655"/>
      <w:bookmarkStart w:id="492" w:name="_Toc11853813"/>
      <w:bookmarkStart w:id="493" w:name="_Toc11853971"/>
      <w:bookmarkStart w:id="494" w:name="_Toc11854129"/>
      <w:bookmarkStart w:id="495" w:name="_Toc11854287"/>
      <w:bookmarkStart w:id="496" w:name="_Toc11854444"/>
      <w:bookmarkStart w:id="497" w:name="_Toc11854605"/>
      <w:bookmarkStart w:id="498" w:name="_Toc11849044"/>
      <w:bookmarkStart w:id="499" w:name="_Toc11853148"/>
      <w:bookmarkStart w:id="500" w:name="_Toc11853317"/>
      <w:bookmarkStart w:id="501" w:name="_Toc11853486"/>
      <w:bookmarkStart w:id="502" w:name="_Toc11853656"/>
      <w:bookmarkStart w:id="503" w:name="_Toc11853814"/>
      <w:bookmarkStart w:id="504" w:name="_Toc11853972"/>
      <w:bookmarkStart w:id="505" w:name="_Toc11854130"/>
      <w:bookmarkStart w:id="506" w:name="_Toc11854288"/>
      <w:bookmarkStart w:id="507" w:name="_Toc11854445"/>
      <w:bookmarkStart w:id="508" w:name="_Toc11854606"/>
      <w:bookmarkStart w:id="509" w:name="_Toc11849045"/>
      <w:bookmarkStart w:id="510" w:name="_Toc11853149"/>
      <w:bookmarkStart w:id="511" w:name="_Toc11853318"/>
      <w:bookmarkStart w:id="512" w:name="_Toc11853487"/>
      <w:bookmarkStart w:id="513" w:name="_Toc11853657"/>
      <w:bookmarkStart w:id="514" w:name="_Toc11853815"/>
      <w:bookmarkStart w:id="515" w:name="_Toc11853973"/>
      <w:bookmarkStart w:id="516" w:name="_Toc11854131"/>
      <w:bookmarkStart w:id="517" w:name="_Toc11854289"/>
      <w:bookmarkStart w:id="518" w:name="_Toc11854446"/>
      <w:bookmarkStart w:id="519" w:name="_Toc11854607"/>
      <w:bookmarkStart w:id="520" w:name="_Toc11849046"/>
      <w:bookmarkStart w:id="521" w:name="_Toc11853150"/>
      <w:bookmarkStart w:id="522" w:name="_Toc11853319"/>
      <w:bookmarkStart w:id="523" w:name="_Toc11853488"/>
      <w:bookmarkStart w:id="524" w:name="_Toc11853658"/>
      <w:bookmarkStart w:id="525" w:name="_Toc11853816"/>
      <w:bookmarkStart w:id="526" w:name="_Toc11853974"/>
      <w:bookmarkStart w:id="527" w:name="_Toc11854132"/>
      <w:bookmarkStart w:id="528" w:name="_Toc11854290"/>
      <w:bookmarkStart w:id="529" w:name="_Toc11854447"/>
      <w:bookmarkStart w:id="530" w:name="_Toc11854608"/>
      <w:bookmarkStart w:id="531" w:name="_Toc11849047"/>
      <w:bookmarkStart w:id="532" w:name="_Toc11853151"/>
      <w:bookmarkStart w:id="533" w:name="_Toc11853320"/>
      <w:bookmarkStart w:id="534" w:name="_Toc11853489"/>
      <w:bookmarkStart w:id="535" w:name="_Toc11853659"/>
      <w:bookmarkStart w:id="536" w:name="_Toc11853817"/>
      <w:bookmarkStart w:id="537" w:name="_Toc11853975"/>
      <w:bookmarkStart w:id="538" w:name="_Toc11854133"/>
      <w:bookmarkStart w:id="539" w:name="_Toc11854291"/>
      <w:bookmarkStart w:id="540" w:name="_Toc11854448"/>
      <w:bookmarkStart w:id="541" w:name="_Toc11854609"/>
      <w:bookmarkStart w:id="542" w:name="_Toc11849048"/>
      <w:bookmarkStart w:id="543" w:name="_Toc11853152"/>
      <w:bookmarkStart w:id="544" w:name="_Toc11853321"/>
      <w:bookmarkStart w:id="545" w:name="_Toc11853490"/>
      <w:bookmarkStart w:id="546" w:name="_Toc11853660"/>
      <w:bookmarkStart w:id="547" w:name="_Toc11853818"/>
      <w:bookmarkStart w:id="548" w:name="_Toc11853976"/>
      <w:bookmarkStart w:id="549" w:name="_Toc11854134"/>
      <w:bookmarkStart w:id="550" w:name="_Toc11854292"/>
      <w:bookmarkStart w:id="551" w:name="_Toc11854449"/>
      <w:bookmarkStart w:id="552" w:name="_Toc11854610"/>
      <w:bookmarkStart w:id="553" w:name="_Toc11849049"/>
      <w:bookmarkStart w:id="554" w:name="_Toc11853153"/>
      <w:bookmarkStart w:id="555" w:name="_Toc11853322"/>
      <w:bookmarkStart w:id="556" w:name="_Toc11853491"/>
      <w:bookmarkStart w:id="557" w:name="_Toc11853661"/>
      <w:bookmarkStart w:id="558" w:name="_Toc11853819"/>
      <w:bookmarkStart w:id="559" w:name="_Toc11853977"/>
      <w:bookmarkStart w:id="560" w:name="_Toc11854135"/>
      <w:bookmarkStart w:id="561" w:name="_Toc11854293"/>
      <w:bookmarkStart w:id="562" w:name="_Toc11854450"/>
      <w:bookmarkStart w:id="563" w:name="_Toc11854611"/>
      <w:bookmarkStart w:id="564" w:name="_Toc11849050"/>
      <w:bookmarkStart w:id="565" w:name="_Toc11853154"/>
      <w:bookmarkStart w:id="566" w:name="_Toc11853323"/>
      <w:bookmarkStart w:id="567" w:name="_Toc11853492"/>
      <w:bookmarkStart w:id="568" w:name="_Toc11853662"/>
      <w:bookmarkStart w:id="569" w:name="_Toc11853820"/>
      <w:bookmarkStart w:id="570" w:name="_Toc11853978"/>
      <w:bookmarkStart w:id="571" w:name="_Toc11854136"/>
      <w:bookmarkStart w:id="572" w:name="_Toc11854294"/>
      <w:bookmarkStart w:id="573" w:name="_Toc11854451"/>
      <w:bookmarkStart w:id="574" w:name="_Toc11854612"/>
      <w:bookmarkStart w:id="575" w:name="_Toc11849051"/>
      <w:bookmarkStart w:id="576" w:name="_Toc11853155"/>
      <w:bookmarkStart w:id="577" w:name="_Toc11853324"/>
      <w:bookmarkStart w:id="578" w:name="_Toc11853493"/>
      <w:bookmarkStart w:id="579" w:name="_Toc11853663"/>
      <w:bookmarkStart w:id="580" w:name="_Toc11853821"/>
      <w:bookmarkStart w:id="581" w:name="_Toc11853979"/>
      <w:bookmarkStart w:id="582" w:name="_Toc11854137"/>
      <w:bookmarkStart w:id="583" w:name="_Toc11854295"/>
      <w:bookmarkStart w:id="584" w:name="_Toc11854452"/>
      <w:bookmarkStart w:id="585" w:name="_Toc11854613"/>
      <w:bookmarkStart w:id="586" w:name="_Toc11849052"/>
      <w:bookmarkStart w:id="587" w:name="_Toc11853156"/>
      <w:bookmarkStart w:id="588" w:name="_Toc11853325"/>
      <w:bookmarkStart w:id="589" w:name="_Toc11853494"/>
      <w:bookmarkStart w:id="590" w:name="_Toc11853664"/>
      <w:bookmarkStart w:id="591" w:name="_Toc11853822"/>
      <w:bookmarkStart w:id="592" w:name="_Toc11853980"/>
      <w:bookmarkStart w:id="593" w:name="_Toc11854138"/>
      <w:bookmarkStart w:id="594" w:name="_Toc11854296"/>
      <w:bookmarkStart w:id="595" w:name="_Toc11854453"/>
      <w:bookmarkStart w:id="596" w:name="_Toc11854614"/>
      <w:bookmarkStart w:id="597" w:name="_Toc11849053"/>
      <w:bookmarkStart w:id="598" w:name="_Toc11853157"/>
      <w:bookmarkStart w:id="599" w:name="_Toc11853326"/>
      <w:bookmarkStart w:id="600" w:name="_Toc11853495"/>
      <w:bookmarkStart w:id="601" w:name="_Toc11853665"/>
      <w:bookmarkStart w:id="602" w:name="_Toc11853823"/>
      <w:bookmarkStart w:id="603" w:name="_Toc11853981"/>
      <w:bookmarkStart w:id="604" w:name="_Toc11854139"/>
      <w:bookmarkStart w:id="605" w:name="_Toc11854297"/>
      <w:bookmarkStart w:id="606" w:name="_Toc11854454"/>
      <w:bookmarkStart w:id="607" w:name="_Toc11854615"/>
      <w:bookmarkStart w:id="608" w:name="_Toc11849054"/>
      <w:bookmarkStart w:id="609" w:name="_Toc11853158"/>
      <w:bookmarkStart w:id="610" w:name="_Toc11853327"/>
      <w:bookmarkStart w:id="611" w:name="_Toc11853496"/>
      <w:bookmarkStart w:id="612" w:name="_Toc11853666"/>
      <w:bookmarkStart w:id="613" w:name="_Toc11853824"/>
      <w:bookmarkStart w:id="614" w:name="_Toc11853982"/>
      <w:bookmarkStart w:id="615" w:name="_Toc11854140"/>
      <w:bookmarkStart w:id="616" w:name="_Toc11854298"/>
      <w:bookmarkStart w:id="617" w:name="_Toc11854455"/>
      <w:bookmarkStart w:id="618" w:name="_Toc11854616"/>
      <w:bookmarkStart w:id="619" w:name="_Toc11849070"/>
      <w:bookmarkStart w:id="620" w:name="_Toc11853174"/>
      <w:bookmarkStart w:id="621" w:name="_Toc11853343"/>
      <w:bookmarkStart w:id="622" w:name="_Toc11853512"/>
      <w:bookmarkStart w:id="623" w:name="_Toc11853682"/>
      <w:bookmarkStart w:id="624" w:name="_Toc11853840"/>
      <w:bookmarkStart w:id="625" w:name="_Toc11853998"/>
      <w:bookmarkStart w:id="626" w:name="_Toc11854156"/>
      <w:bookmarkStart w:id="627" w:name="_Toc11854314"/>
      <w:bookmarkStart w:id="628" w:name="_Toc11854471"/>
      <w:bookmarkStart w:id="629" w:name="_Toc11854632"/>
      <w:bookmarkStart w:id="630" w:name="_Toc11849071"/>
      <w:bookmarkStart w:id="631" w:name="_Toc11853175"/>
      <w:bookmarkStart w:id="632" w:name="_Toc11853344"/>
      <w:bookmarkStart w:id="633" w:name="_Toc11853513"/>
      <w:bookmarkStart w:id="634" w:name="_Toc11853683"/>
      <w:bookmarkStart w:id="635" w:name="_Toc11853841"/>
      <w:bookmarkStart w:id="636" w:name="_Toc11853999"/>
      <w:bookmarkStart w:id="637" w:name="_Toc11854157"/>
      <w:bookmarkStart w:id="638" w:name="_Toc11854315"/>
      <w:bookmarkStart w:id="639" w:name="_Toc11854472"/>
      <w:bookmarkStart w:id="640" w:name="_Toc11854633"/>
      <w:bookmarkStart w:id="641" w:name="_Toc11849072"/>
      <w:bookmarkStart w:id="642" w:name="_Toc11853176"/>
      <w:bookmarkStart w:id="643" w:name="_Toc11853345"/>
      <w:bookmarkStart w:id="644" w:name="_Toc11853514"/>
      <w:bookmarkStart w:id="645" w:name="_Toc11853684"/>
      <w:bookmarkStart w:id="646" w:name="_Toc11853842"/>
      <w:bookmarkStart w:id="647" w:name="_Toc11854000"/>
      <w:bookmarkStart w:id="648" w:name="_Toc11854158"/>
      <w:bookmarkStart w:id="649" w:name="_Toc11854316"/>
      <w:bookmarkStart w:id="650" w:name="_Toc11854473"/>
      <w:bookmarkStart w:id="651" w:name="_Toc11854634"/>
      <w:bookmarkStart w:id="652" w:name="_Toc11849073"/>
      <w:bookmarkStart w:id="653" w:name="_Toc11853177"/>
      <w:bookmarkStart w:id="654" w:name="_Toc11853346"/>
      <w:bookmarkStart w:id="655" w:name="_Toc11853515"/>
      <w:bookmarkStart w:id="656" w:name="_Toc11853685"/>
      <w:bookmarkStart w:id="657" w:name="_Toc11853843"/>
      <w:bookmarkStart w:id="658" w:name="_Toc11854001"/>
      <w:bookmarkStart w:id="659" w:name="_Toc11854159"/>
      <w:bookmarkStart w:id="660" w:name="_Toc11854317"/>
      <w:bookmarkStart w:id="661" w:name="_Toc11854474"/>
      <w:bookmarkStart w:id="662" w:name="_Toc11854635"/>
      <w:bookmarkStart w:id="663" w:name="_Toc11849074"/>
      <w:bookmarkStart w:id="664" w:name="_Toc11853178"/>
      <w:bookmarkStart w:id="665" w:name="_Toc11853347"/>
      <w:bookmarkStart w:id="666" w:name="_Toc11853516"/>
      <w:bookmarkStart w:id="667" w:name="_Toc11853686"/>
      <w:bookmarkStart w:id="668" w:name="_Toc11853844"/>
      <w:bookmarkStart w:id="669" w:name="_Toc11854002"/>
      <w:bookmarkStart w:id="670" w:name="_Toc11854160"/>
      <w:bookmarkStart w:id="671" w:name="_Toc11854318"/>
      <w:bookmarkStart w:id="672" w:name="_Toc11854475"/>
      <w:bookmarkStart w:id="673" w:name="_Toc11854636"/>
      <w:bookmarkStart w:id="674" w:name="_Toc11849075"/>
      <w:bookmarkStart w:id="675" w:name="_Toc11853179"/>
      <w:bookmarkStart w:id="676" w:name="_Toc11853348"/>
      <w:bookmarkStart w:id="677" w:name="_Toc11853517"/>
      <w:bookmarkStart w:id="678" w:name="_Toc11853687"/>
      <w:bookmarkStart w:id="679" w:name="_Toc11853845"/>
      <w:bookmarkStart w:id="680" w:name="_Toc11854003"/>
      <w:bookmarkStart w:id="681" w:name="_Toc11854161"/>
      <w:bookmarkStart w:id="682" w:name="_Toc11854319"/>
      <w:bookmarkStart w:id="683" w:name="_Toc11854476"/>
      <w:bookmarkStart w:id="684" w:name="_Toc11854637"/>
      <w:bookmarkStart w:id="685" w:name="_Toc11849097"/>
      <w:bookmarkStart w:id="686" w:name="_Toc11853201"/>
      <w:bookmarkStart w:id="687" w:name="_Toc11853370"/>
      <w:bookmarkStart w:id="688" w:name="_Toc11853539"/>
      <w:bookmarkStart w:id="689" w:name="_Toc11853709"/>
      <w:bookmarkStart w:id="690" w:name="_Toc11853867"/>
      <w:bookmarkStart w:id="691" w:name="_Toc11854025"/>
      <w:bookmarkStart w:id="692" w:name="_Toc11854183"/>
      <w:bookmarkStart w:id="693" w:name="_Toc11854341"/>
      <w:bookmarkStart w:id="694" w:name="_Toc11854498"/>
      <w:bookmarkStart w:id="695" w:name="_Toc11854659"/>
      <w:bookmarkStart w:id="696" w:name="_Toc11849098"/>
      <w:bookmarkStart w:id="697" w:name="_Toc11853202"/>
      <w:bookmarkStart w:id="698" w:name="_Toc11853371"/>
      <w:bookmarkStart w:id="699" w:name="_Toc11853540"/>
      <w:bookmarkStart w:id="700" w:name="_Toc11853710"/>
      <w:bookmarkStart w:id="701" w:name="_Toc11853868"/>
      <w:bookmarkStart w:id="702" w:name="_Toc11854026"/>
      <w:bookmarkStart w:id="703" w:name="_Toc11854184"/>
      <w:bookmarkStart w:id="704" w:name="_Toc11854342"/>
      <w:bookmarkStart w:id="705" w:name="_Toc11854499"/>
      <w:bookmarkStart w:id="706" w:name="_Toc11854660"/>
      <w:bookmarkStart w:id="707" w:name="_Toc11849099"/>
      <w:bookmarkStart w:id="708" w:name="_Toc11853203"/>
      <w:bookmarkStart w:id="709" w:name="_Toc11853372"/>
      <w:bookmarkStart w:id="710" w:name="_Toc11853541"/>
      <w:bookmarkStart w:id="711" w:name="_Toc11853711"/>
      <w:bookmarkStart w:id="712" w:name="_Toc11853869"/>
      <w:bookmarkStart w:id="713" w:name="_Toc11854027"/>
      <w:bookmarkStart w:id="714" w:name="_Toc11854185"/>
      <w:bookmarkStart w:id="715" w:name="_Toc11854343"/>
      <w:bookmarkStart w:id="716" w:name="_Toc11854500"/>
      <w:bookmarkStart w:id="717" w:name="_Toc11854661"/>
      <w:bookmarkStart w:id="718" w:name="_Toc11849100"/>
      <w:bookmarkStart w:id="719" w:name="_Toc11853204"/>
      <w:bookmarkStart w:id="720" w:name="_Toc11853373"/>
      <w:bookmarkStart w:id="721" w:name="_Toc11853542"/>
      <w:bookmarkStart w:id="722" w:name="_Toc11853712"/>
      <w:bookmarkStart w:id="723" w:name="_Toc11853870"/>
      <w:bookmarkStart w:id="724" w:name="_Toc11854028"/>
      <w:bookmarkStart w:id="725" w:name="_Toc11854186"/>
      <w:bookmarkStart w:id="726" w:name="_Toc11854344"/>
      <w:bookmarkStart w:id="727" w:name="_Toc11854501"/>
      <w:bookmarkStart w:id="728" w:name="_Toc11854662"/>
      <w:bookmarkStart w:id="729" w:name="_Toc11849101"/>
      <w:bookmarkStart w:id="730" w:name="_Toc11853205"/>
      <w:bookmarkStart w:id="731" w:name="_Toc11853374"/>
      <w:bookmarkStart w:id="732" w:name="_Toc11853543"/>
      <w:bookmarkStart w:id="733" w:name="_Toc11853713"/>
      <w:bookmarkStart w:id="734" w:name="_Toc11853871"/>
      <w:bookmarkStart w:id="735" w:name="_Toc11854029"/>
      <w:bookmarkStart w:id="736" w:name="_Toc11854187"/>
      <w:bookmarkStart w:id="737" w:name="_Toc11854345"/>
      <w:bookmarkStart w:id="738" w:name="_Toc11854502"/>
      <w:bookmarkStart w:id="739" w:name="_Toc11854663"/>
      <w:bookmarkStart w:id="740" w:name="_Toc11849102"/>
      <w:bookmarkStart w:id="741" w:name="_Toc11853206"/>
      <w:bookmarkStart w:id="742" w:name="_Toc11853375"/>
      <w:bookmarkStart w:id="743" w:name="_Toc11853544"/>
      <w:bookmarkStart w:id="744" w:name="_Toc11853714"/>
      <w:bookmarkStart w:id="745" w:name="_Toc11853872"/>
      <w:bookmarkStart w:id="746" w:name="_Toc11854030"/>
      <w:bookmarkStart w:id="747" w:name="_Toc11854188"/>
      <w:bookmarkStart w:id="748" w:name="_Toc11854346"/>
      <w:bookmarkStart w:id="749" w:name="_Toc11854503"/>
      <w:bookmarkStart w:id="750" w:name="_Toc11854664"/>
      <w:bookmarkStart w:id="751" w:name="_Toc11849103"/>
      <w:bookmarkStart w:id="752" w:name="_Toc11853207"/>
      <w:bookmarkStart w:id="753" w:name="_Toc11853376"/>
      <w:bookmarkStart w:id="754" w:name="_Toc11853545"/>
      <w:bookmarkStart w:id="755" w:name="_Toc11853715"/>
      <w:bookmarkStart w:id="756" w:name="_Toc11853873"/>
      <w:bookmarkStart w:id="757" w:name="_Toc11854031"/>
      <w:bookmarkStart w:id="758" w:name="_Toc11854189"/>
      <w:bookmarkStart w:id="759" w:name="_Toc11854347"/>
      <w:bookmarkStart w:id="760" w:name="_Toc11854504"/>
      <w:bookmarkStart w:id="761" w:name="_Toc11854665"/>
      <w:bookmarkStart w:id="762" w:name="_Toc11849104"/>
      <w:bookmarkStart w:id="763" w:name="_Toc11853208"/>
      <w:bookmarkStart w:id="764" w:name="_Toc11853377"/>
      <w:bookmarkStart w:id="765" w:name="_Toc11853546"/>
      <w:bookmarkStart w:id="766" w:name="_Toc11853716"/>
      <w:bookmarkStart w:id="767" w:name="_Toc11853874"/>
      <w:bookmarkStart w:id="768" w:name="_Toc11854032"/>
      <w:bookmarkStart w:id="769" w:name="_Toc11854190"/>
      <w:bookmarkStart w:id="770" w:name="_Toc11854348"/>
      <w:bookmarkStart w:id="771" w:name="_Toc11854505"/>
      <w:bookmarkStart w:id="772" w:name="_Toc11854666"/>
      <w:bookmarkStart w:id="773" w:name="_Toc11849105"/>
      <w:bookmarkStart w:id="774" w:name="_Toc11853209"/>
      <w:bookmarkStart w:id="775" w:name="_Toc11853378"/>
      <w:bookmarkStart w:id="776" w:name="_Toc11853547"/>
      <w:bookmarkStart w:id="777" w:name="_Toc11853717"/>
      <w:bookmarkStart w:id="778" w:name="_Toc11853875"/>
      <w:bookmarkStart w:id="779" w:name="_Toc11854033"/>
      <w:bookmarkStart w:id="780" w:name="_Toc11854191"/>
      <w:bookmarkStart w:id="781" w:name="_Toc11854349"/>
      <w:bookmarkStart w:id="782" w:name="_Toc11854506"/>
      <w:bookmarkStart w:id="783" w:name="_Toc11854667"/>
      <w:bookmarkStart w:id="784" w:name="_Toc11849106"/>
      <w:bookmarkStart w:id="785" w:name="_Toc11853210"/>
      <w:bookmarkStart w:id="786" w:name="_Toc11853379"/>
      <w:bookmarkStart w:id="787" w:name="_Toc11853548"/>
      <w:bookmarkStart w:id="788" w:name="_Toc11853718"/>
      <w:bookmarkStart w:id="789" w:name="_Toc11853876"/>
      <w:bookmarkStart w:id="790" w:name="_Toc11854034"/>
      <w:bookmarkStart w:id="791" w:name="_Toc11854192"/>
      <w:bookmarkStart w:id="792" w:name="_Toc11854350"/>
      <w:bookmarkStart w:id="793" w:name="_Toc11854507"/>
      <w:bookmarkStart w:id="794" w:name="_Toc11854668"/>
      <w:bookmarkStart w:id="795" w:name="_Toc11849107"/>
      <w:bookmarkStart w:id="796" w:name="_Toc11853211"/>
      <w:bookmarkStart w:id="797" w:name="_Toc11853380"/>
      <w:bookmarkStart w:id="798" w:name="_Toc11853549"/>
      <w:bookmarkStart w:id="799" w:name="_Toc11853719"/>
      <w:bookmarkStart w:id="800" w:name="_Toc11853877"/>
      <w:bookmarkStart w:id="801" w:name="_Toc11854035"/>
      <w:bookmarkStart w:id="802" w:name="_Toc11854193"/>
      <w:bookmarkStart w:id="803" w:name="_Toc11854351"/>
      <w:bookmarkStart w:id="804" w:name="_Toc11854508"/>
      <w:bookmarkStart w:id="805" w:name="_Toc11854669"/>
      <w:bookmarkStart w:id="806" w:name="_Toc11849108"/>
      <w:bookmarkStart w:id="807" w:name="_Toc11853212"/>
      <w:bookmarkStart w:id="808" w:name="_Toc11853381"/>
      <w:bookmarkStart w:id="809" w:name="_Toc11853550"/>
      <w:bookmarkStart w:id="810" w:name="_Toc11853720"/>
      <w:bookmarkStart w:id="811" w:name="_Toc11853878"/>
      <w:bookmarkStart w:id="812" w:name="_Toc11854036"/>
      <w:bookmarkStart w:id="813" w:name="_Toc11854194"/>
      <w:bookmarkStart w:id="814" w:name="_Toc11854352"/>
      <w:bookmarkStart w:id="815" w:name="_Toc11854509"/>
      <w:bookmarkStart w:id="816" w:name="_Toc11854670"/>
      <w:bookmarkStart w:id="817" w:name="_Toc11849109"/>
      <w:bookmarkStart w:id="818" w:name="_Toc11853213"/>
      <w:bookmarkStart w:id="819" w:name="_Toc11853382"/>
      <w:bookmarkStart w:id="820" w:name="_Toc11853551"/>
      <w:bookmarkStart w:id="821" w:name="_Toc11853721"/>
      <w:bookmarkStart w:id="822" w:name="_Toc11853879"/>
      <w:bookmarkStart w:id="823" w:name="_Toc11854037"/>
      <w:bookmarkStart w:id="824" w:name="_Toc11854195"/>
      <w:bookmarkStart w:id="825" w:name="_Toc11854353"/>
      <w:bookmarkStart w:id="826" w:name="_Toc11854510"/>
      <w:bookmarkStart w:id="827" w:name="_Toc11854671"/>
      <w:bookmarkStart w:id="828" w:name="_Toc11849110"/>
      <w:bookmarkStart w:id="829" w:name="_Toc11853214"/>
      <w:bookmarkStart w:id="830" w:name="_Toc11853383"/>
      <w:bookmarkStart w:id="831" w:name="_Toc11853552"/>
      <w:bookmarkStart w:id="832" w:name="_Toc11853722"/>
      <w:bookmarkStart w:id="833" w:name="_Toc11853880"/>
      <w:bookmarkStart w:id="834" w:name="_Toc11854038"/>
      <w:bookmarkStart w:id="835" w:name="_Toc11854196"/>
      <w:bookmarkStart w:id="836" w:name="_Toc11854354"/>
      <w:bookmarkStart w:id="837" w:name="_Toc11854511"/>
      <w:bookmarkStart w:id="838" w:name="_Toc11854672"/>
      <w:bookmarkStart w:id="839" w:name="_Toc11849111"/>
      <w:bookmarkStart w:id="840" w:name="_Toc11853215"/>
      <w:bookmarkStart w:id="841" w:name="_Toc11853384"/>
      <w:bookmarkStart w:id="842" w:name="_Toc11853553"/>
      <w:bookmarkStart w:id="843" w:name="_Toc11853723"/>
      <w:bookmarkStart w:id="844" w:name="_Toc11853881"/>
      <w:bookmarkStart w:id="845" w:name="_Toc11854039"/>
      <w:bookmarkStart w:id="846" w:name="_Toc11854197"/>
      <w:bookmarkStart w:id="847" w:name="_Toc11854355"/>
      <w:bookmarkStart w:id="848" w:name="_Toc11854512"/>
      <w:bookmarkStart w:id="849" w:name="_Toc11854673"/>
      <w:bookmarkStart w:id="850" w:name="_Toc11849112"/>
      <w:bookmarkStart w:id="851" w:name="_Toc11853216"/>
      <w:bookmarkStart w:id="852" w:name="_Toc11853385"/>
      <w:bookmarkStart w:id="853" w:name="_Toc11853554"/>
      <w:bookmarkStart w:id="854" w:name="_Toc11853724"/>
      <w:bookmarkStart w:id="855" w:name="_Toc11853882"/>
      <w:bookmarkStart w:id="856" w:name="_Toc11854040"/>
      <w:bookmarkStart w:id="857" w:name="_Toc11854198"/>
      <w:bookmarkStart w:id="858" w:name="_Toc11854356"/>
      <w:bookmarkStart w:id="859" w:name="_Toc11854513"/>
      <w:bookmarkStart w:id="860" w:name="_Toc11854674"/>
      <w:bookmarkStart w:id="861" w:name="_Toc11849113"/>
      <w:bookmarkStart w:id="862" w:name="_Toc11853217"/>
      <w:bookmarkStart w:id="863" w:name="_Toc11853386"/>
      <w:bookmarkStart w:id="864" w:name="_Toc11853555"/>
      <w:bookmarkStart w:id="865" w:name="_Toc11853725"/>
      <w:bookmarkStart w:id="866" w:name="_Toc11853883"/>
      <w:bookmarkStart w:id="867" w:name="_Toc11854041"/>
      <w:bookmarkStart w:id="868" w:name="_Toc11854199"/>
      <w:bookmarkStart w:id="869" w:name="_Toc11854357"/>
      <w:bookmarkStart w:id="870" w:name="_Toc11854514"/>
      <w:bookmarkStart w:id="871" w:name="_Toc11854675"/>
      <w:bookmarkStart w:id="872" w:name="_Toc11849114"/>
      <w:bookmarkStart w:id="873" w:name="_Toc11853218"/>
      <w:bookmarkStart w:id="874" w:name="_Toc11853387"/>
      <w:bookmarkStart w:id="875" w:name="_Toc11853556"/>
      <w:bookmarkStart w:id="876" w:name="_Toc11853726"/>
      <w:bookmarkStart w:id="877" w:name="_Toc11853884"/>
      <w:bookmarkStart w:id="878" w:name="_Toc11854042"/>
      <w:bookmarkStart w:id="879" w:name="_Toc11854200"/>
      <w:bookmarkStart w:id="880" w:name="_Toc11854358"/>
      <w:bookmarkStart w:id="881" w:name="_Toc11854515"/>
      <w:bookmarkStart w:id="882" w:name="_Toc11854676"/>
      <w:bookmarkStart w:id="883" w:name="_Toc51668794"/>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r>
        <w:t>Terms and Conditions</w:t>
      </w:r>
      <w:bookmarkEnd w:id="883"/>
    </w:p>
    <w:p w14:paraId="69F726B9" w14:textId="64219E39" w:rsidR="00A31081" w:rsidRPr="00502614" w:rsidRDefault="00822E51" w:rsidP="00085D71">
      <w:pPr>
        <w:pStyle w:val="Textnumbered"/>
        <w:ind w:left="720" w:hanging="720"/>
      </w:pPr>
      <w:r>
        <w:t xml:space="preserve">The Contract will be awarded on the Terms and Conditions provided </w:t>
      </w:r>
      <w:r w:rsidR="00AC37D8">
        <w:t xml:space="preserve">at </w:t>
      </w:r>
      <w:r w:rsidR="00AC37D8">
        <w:rPr>
          <w:b/>
          <w:bCs/>
        </w:rPr>
        <w:t>Appendix 6</w:t>
      </w:r>
      <w:r>
        <w:t>.</w:t>
      </w:r>
      <w:r w:rsidR="00AC37D8">
        <w:t xml:space="preserve"> Any </w:t>
      </w:r>
      <w:r w:rsidR="009D47F1">
        <w:t>contract terms which are supplied by a bidder will be discounted</w:t>
      </w:r>
      <w:r w:rsidR="00085D71">
        <w:t xml:space="preserve"> and the</w:t>
      </w:r>
      <w:r w:rsidR="00FD0084">
        <w:t xml:space="preserve"> tender</w:t>
      </w:r>
      <w:r w:rsidR="00085D71">
        <w:t xml:space="preserve"> may be rejected. </w:t>
      </w:r>
    </w:p>
    <w:p w14:paraId="49957DAB" w14:textId="77777777" w:rsidR="002C4585" w:rsidRPr="006A7CD1" w:rsidRDefault="087D6D59" w:rsidP="00A547CF">
      <w:pPr>
        <w:pStyle w:val="SSROnumbered"/>
      </w:pPr>
      <w:r w:rsidRPr="006A7CD1">
        <w:t>The Contract will comprise:</w:t>
      </w:r>
    </w:p>
    <w:p w14:paraId="0702E9A2" w14:textId="77C2EC15" w:rsidR="00A31081" w:rsidRDefault="00A31081" w:rsidP="00A31081">
      <w:pPr>
        <w:pStyle w:val="Textnumbered"/>
        <w:numPr>
          <w:ilvl w:val="3"/>
          <w:numId w:val="4"/>
        </w:numPr>
      </w:pPr>
      <w:r w:rsidRPr="00BF21CF">
        <w:t xml:space="preserve">the </w:t>
      </w:r>
      <w:r w:rsidR="00817F47">
        <w:t xml:space="preserve">SSRO’s </w:t>
      </w:r>
      <w:r w:rsidRPr="00BF21CF">
        <w:t>Terms and Conditions</w:t>
      </w:r>
      <w:r w:rsidR="00817F47">
        <w:t>;</w:t>
      </w:r>
    </w:p>
    <w:p w14:paraId="664D3FF1" w14:textId="4742CB5C" w:rsidR="00FE41F6" w:rsidRDefault="00FE41F6" w:rsidP="00FE41F6">
      <w:pPr>
        <w:pStyle w:val="Textnumbered"/>
        <w:numPr>
          <w:ilvl w:val="3"/>
          <w:numId w:val="4"/>
        </w:numPr>
      </w:pPr>
      <w:r w:rsidRPr="008D1379">
        <w:t xml:space="preserve">the </w:t>
      </w:r>
      <w:r>
        <w:t>Specification (including, where relevant, any clarifications)</w:t>
      </w:r>
      <w:r w:rsidRPr="008D1379">
        <w:t>;</w:t>
      </w:r>
      <w:r>
        <w:t xml:space="preserve"> </w:t>
      </w:r>
    </w:p>
    <w:p w14:paraId="15C99D88" w14:textId="5A68B401" w:rsidR="002C4585" w:rsidRDefault="087D6D59">
      <w:pPr>
        <w:pStyle w:val="Textnumbered"/>
        <w:numPr>
          <w:ilvl w:val="3"/>
          <w:numId w:val="4"/>
        </w:numPr>
      </w:pPr>
      <w:r w:rsidRPr="008D1379">
        <w:t xml:space="preserve">the </w:t>
      </w:r>
      <w:r w:rsidR="00FE41F6">
        <w:t xml:space="preserve">Contractor’s </w:t>
      </w:r>
      <w:r w:rsidR="003764E6" w:rsidRPr="008D1379">
        <w:t>Tender</w:t>
      </w:r>
      <w:r w:rsidR="00E2372A" w:rsidRPr="008D1379">
        <w:t xml:space="preserve"> (including pricing schedule</w:t>
      </w:r>
      <w:r w:rsidR="00CF3197">
        <w:t xml:space="preserve"> and, where relevant, </w:t>
      </w:r>
      <w:r w:rsidR="003C33F1">
        <w:t xml:space="preserve">the response to </w:t>
      </w:r>
      <w:r w:rsidR="00CF3197">
        <w:t>any clarification</w:t>
      </w:r>
      <w:r w:rsidR="003C33F1">
        <w:t xml:space="preserve"> question</w:t>
      </w:r>
      <w:r w:rsidR="00CF3197">
        <w:t>s</w:t>
      </w:r>
      <w:r w:rsidR="00E2372A" w:rsidRPr="008D1379">
        <w:t>)</w:t>
      </w:r>
      <w:r w:rsidRPr="008D1379">
        <w:t xml:space="preserve">; </w:t>
      </w:r>
    </w:p>
    <w:p w14:paraId="75B564B8" w14:textId="4724ED95" w:rsidR="00FE41F6" w:rsidRPr="008D1379" w:rsidRDefault="00FE41F6">
      <w:pPr>
        <w:pStyle w:val="Textnumbered"/>
        <w:numPr>
          <w:ilvl w:val="3"/>
          <w:numId w:val="4"/>
        </w:numPr>
      </w:pPr>
      <w:r>
        <w:t>the I</w:t>
      </w:r>
      <w:r w:rsidR="00CB355D">
        <w:t>TT; and</w:t>
      </w:r>
    </w:p>
    <w:p w14:paraId="78D5BC73" w14:textId="77777777" w:rsidR="00377E8E" w:rsidRPr="008D1379" w:rsidRDefault="087D6D59">
      <w:pPr>
        <w:pStyle w:val="Textnumbered"/>
        <w:numPr>
          <w:ilvl w:val="3"/>
          <w:numId w:val="4"/>
        </w:numPr>
      </w:pPr>
      <w:r w:rsidRPr="008D1379">
        <w:t>any other agreed Schedules</w:t>
      </w:r>
      <w:r w:rsidR="00AD3646">
        <w:t>.</w:t>
      </w:r>
      <w:r w:rsidR="006C2C1B" w:rsidRPr="008D1379">
        <w:t xml:space="preserve"> </w:t>
      </w:r>
    </w:p>
    <w:p w14:paraId="444DF2D1" w14:textId="0505A7A8" w:rsidR="004D6713" w:rsidRDefault="087D6D59" w:rsidP="00443094">
      <w:pPr>
        <w:pStyle w:val="Heading2"/>
        <w:tabs>
          <w:tab w:val="num" w:pos="709"/>
        </w:tabs>
      </w:pPr>
      <w:bookmarkStart w:id="884" w:name="_Toc11849116"/>
      <w:bookmarkStart w:id="885" w:name="_Toc11853220"/>
      <w:bookmarkStart w:id="886" w:name="_Toc11853389"/>
      <w:bookmarkStart w:id="887" w:name="_Toc11853558"/>
      <w:bookmarkStart w:id="888" w:name="_Toc11853728"/>
      <w:bookmarkStart w:id="889" w:name="_Toc11853886"/>
      <w:bookmarkStart w:id="890" w:name="_Toc11854044"/>
      <w:bookmarkStart w:id="891" w:name="_Toc11854202"/>
      <w:bookmarkStart w:id="892" w:name="_Toc11854360"/>
      <w:bookmarkStart w:id="893" w:name="_Toc11854517"/>
      <w:bookmarkStart w:id="894" w:name="_Toc11854678"/>
      <w:bookmarkStart w:id="895" w:name="_Toc11849117"/>
      <w:bookmarkStart w:id="896" w:name="_Toc11853221"/>
      <w:bookmarkStart w:id="897" w:name="_Toc11853390"/>
      <w:bookmarkStart w:id="898" w:name="_Toc11853559"/>
      <w:bookmarkStart w:id="899" w:name="_Toc11853729"/>
      <w:bookmarkStart w:id="900" w:name="_Toc11853887"/>
      <w:bookmarkStart w:id="901" w:name="_Toc11854045"/>
      <w:bookmarkStart w:id="902" w:name="_Toc11854203"/>
      <w:bookmarkStart w:id="903" w:name="_Toc11854361"/>
      <w:bookmarkStart w:id="904" w:name="_Toc11854518"/>
      <w:bookmarkStart w:id="905" w:name="_Toc11854679"/>
      <w:bookmarkStart w:id="906" w:name="_Toc51668795"/>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r>
        <w:t>Documents provided with this ITT</w:t>
      </w:r>
      <w:bookmarkEnd w:id="906"/>
    </w:p>
    <w:p w14:paraId="6918FCE8" w14:textId="4F73F435" w:rsidR="00974C3B" w:rsidRPr="00502614" w:rsidRDefault="087D6D59" w:rsidP="00A547CF">
      <w:pPr>
        <w:pStyle w:val="SSROnumbered"/>
      </w:pPr>
      <w:r w:rsidRPr="00A547CF">
        <w:rPr>
          <w:rStyle w:val="SSROnumberedChar"/>
        </w:rPr>
        <w:t>The ITT documentation pack</w:t>
      </w:r>
      <w:r w:rsidR="00E13AFC" w:rsidRPr="00A547CF">
        <w:rPr>
          <w:rStyle w:val="SSROnumberedChar"/>
        </w:rPr>
        <w:t xml:space="preserve"> is</w:t>
      </w:r>
      <w:r w:rsidRPr="00A547CF">
        <w:rPr>
          <w:rStyle w:val="SSROnumberedChar"/>
        </w:rPr>
        <w:t xml:space="preserve"> comprise</w:t>
      </w:r>
      <w:r w:rsidR="00E13AFC" w:rsidRPr="00A547CF">
        <w:rPr>
          <w:rStyle w:val="SSROnumberedChar"/>
        </w:rPr>
        <w:t>d</w:t>
      </w:r>
      <w:r w:rsidR="00EB7827" w:rsidRPr="00A547CF">
        <w:rPr>
          <w:rStyle w:val="SSROnumberedChar"/>
        </w:rPr>
        <w:t xml:space="preserve"> of the following appendices</w:t>
      </w:r>
      <w:r w:rsidRPr="00502614">
        <w:t xml:space="preserve">: </w:t>
      </w:r>
    </w:p>
    <w:p w14:paraId="0242BCA0" w14:textId="43FE3DDB" w:rsidR="0087715F" w:rsidRPr="00502614" w:rsidRDefault="007873DF">
      <w:pPr>
        <w:pStyle w:val="Textnumbered"/>
        <w:numPr>
          <w:ilvl w:val="3"/>
          <w:numId w:val="4"/>
        </w:numPr>
      </w:pPr>
      <w:r>
        <w:t xml:space="preserve">Appendix 1: </w:t>
      </w:r>
      <w:r w:rsidR="00592F0B">
        <w:t>Specification</w:t>
      </w:r>
    </w:p>
    <w:p w14:paraId="129E35E8" w14:textId="342D7BC1" w:rsidR="004D6713" w:rsidRPr="00BF21CF" w:rsidRDefault="007873DF">
      <w:pPr>
        <w:pStyle w:val="Textnumbered"/>
        <w:numPr>
          <w:ilvl w:val="3"/>
          <w:numId w:val="4"/>
        </w:numPr>
      </w:pPr>
      <w:r>
        <w:t xml:space="preserve">Appendix 2: </w:t>
      </w:r>
      <w:r w:rsidR="087D6D59" w:rsidRPr="006A7CD1">
        <w:t>Response to Tender Questions</w:t>
      </w:r>
      <w:r w:rsidR="00657187">
        <w:t xml:space="preserve"> </w:t>
      </w:r>
    </w:p>
    <w:p w14:paraId="568114CC" w14:textId="4FF173D4" w:rsidR="004D6713" w:rsidRPr="00D01BCC" w:rsidRDefault="007873DF">
      <w:pPr>
        <w:pStyle w:val="Textnumbered"/>
        <w:numPr>
          <w:ilvl w:val="3"/>
          <w:numId w:val="4"/>
        </w:numPr>
      </w:pPr>
      <w:r>
        <w:t xml:space="preserve">Appendix 3: </w:t>
      </w:r>
      <w:r w:rsidR="087D6D59" w:rsidRPr="00D01BCC">
        <w:t>Pricing Schedule</w:t>
      </w:r>
    </w:p>
    <w:p w14:paraId="003EB9A6" w14:textId="56B21377" w:rsidR="007873DF" w:rsidRDefault="00EB7827">
      <w:pPr>
        <w:pStyle w:val="Textnumbered"/>
        <w:numPr>
          <w:ilvl w:val="3"/>
          <w:numId w:val="4"/>
        </w:numPr>
      </w:pPr>
      <w:r>
        <w:lastRenderedPageBreak/>
        <w:t xml:space="preserve">Appendix </w:t>
      </w:r>
      <w:r w:rsidR="00D0653D">
        <w:t>4</w:t>
      </w:r>
      <w:r>
        <w:t xml:space="preserve">: </w:t>
      </w:r>
      <w:r w:rsidR="007873DF" w:rsidRPr="00502614">
        <w:t>Form of Tender</w:t>
      </w:r>
    </w:p>
    <w:p w14:paraId="0164CAF5" w14:textId="08A1AE46" w:rsidR="007873DF" w:rsidRDefault="00EB7827">
      <w:pPr>
        <w:pStyle w:val="ListParagraph"/>
        <w:numPr>
          <w:ilvl w:val="3"/>
          <w:numId w:val="4"/>
        </w:numPr>
        <w:rPr>
          <w:sz w:val="22"/>
          <w:szCs w:val="22"/>
        </w:rPr>
      </w:pPr>
      <w:r w:rsidRPr="00722E31">
        <w:rPr>
          <w:sz w:val="22"/>
          <w:szCs w:val="22"/>
        </w:rPr>
        <w:t xml:space="preserve">Appendix </w:t>
      </w:r>
      <w:r w:rsidR="00A33079">
        <w:rPr>
          <w:sz w:val="22"/>
          <w:szCs w:val="22"/>
        </w:rPr>
        <w:t>5</w:t>
      </w:r>
      <w:r w:rsidRPr="00722E31">
        <w:rPr>
          <w:sz w:val="22"/>
          <w:szCs w:val="22"/>
        </w:rPr>
        <w:t xml:space="preserve">: </w:t>
      </w:r>
      <w:r w:rsidR="007873DF" w:rsidRPr="005F60D9">
        <w:rPr>
          <w:sz w:val="22"/>
          <w:szCs w:val="22"/>
        </w:rPr>
        <w:t>Statement of Conduct</w:t>
      </w:r>
    </w:p>
    <w:p w14:paraId="5CEC6401" w14:textId="77777777" w:rsidR="006D2859" w:rsidRDefault="006D2859" w:rsidP="006D2859">
      <w:pPr>
        <w:pStyle w:val="ListParagraph"/>
        <w:ind w:left="873"/>
        <w:rPr>
          <w:sz w:val="22"/>
          <w:szCs w:val="22"/>
        </w:rPr>
      </w:pPr>
    </w:p>
    <w:p w14:paraId="04850DE0" w14:textId="261281BF" w:rsidR="006D2859" w:rsidRPr="005F60D9" w:rsidRDefault="006D2859">
      <w:pPr>
        <w:pStyle w:val="ListParagraph"/>
        <w:numPr>
          <w:ilvl w:val="3"/>
          <w:numId w:val="4"/>
        </w:numPr>
        <w:rPr>
          <w:sz w:val="22"/>
          <w:szCs w:val="22"/>
        </w:rPr>
      </w:pPr>
      <w:r>
        <w:rPr>
          <w:sz w:val="22"/>
          <w:szCs w:val="22"/>
        </w:rPr>
        <w:t xml:space="preserve">Appendix 6: SSRO Terms and </w:t>
      </w:r>
      <w:r w:rsidR="00CB355D">
        <w:rPr>
          <w:sz w:val="22"/>
          <w:szCs w:val="22"/>
        </w:rPr>
        <w:t>C</w:t>
      </w:r>
      <w:r>
        <w:rPr>
          <w:sz w:val="22"/>
          <w:szCs w:val="22"/>
        </w:rPr>
        <w:t xml:space="preserve">onditions </w:t>
      </w:r>
    </w:p>
    <w:p w14:paraId="075F6533" w14:textId="1AD97C0E" w:rsidR="00EC407B" w:rsidRPr="00D01BCC" w:rsidRDefault="00EC407B" w:rsidP="005B28F0">
      <w:pPr>
        <w:pStyle w:val="Textnumbered"/>
        <w:numPr>
          <w:ilvl w:val="0"/>
          <w:numId w:val="0"/>
        </w:numPr>
      </w:pPr>
    </w:p>
    <w:sectPr w:rsidR="00EC407B" w:rsidRPr="00D01BCC" w:rsidSect="004E75D9">
      <w:headerReference w:type="even" r:id="rId17"/>
      <w:headerReference w:type="default" r:id="rId18"/>
      <w:footerReference w:type="even" r:id="rId19"/>
      <w:footerReference w:type="default" r:id="rId20"/>
      <w:headerReference w:type="first" r:id="rId21"/>
      <w:footerReference w:type="first" r:id="rId22"/>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57BF2" w14:textId="77777777" w:rsidR="009B47EC" w:rsidRDefault="009B47EC">
      <w:r>
        <w:separator/>
      </w:r>
    </w:p>
  </w:endnote>
  <w:endnote w:type="continuationSeparator" w:id="0">
    <w:p w14:paraId="3E70965E" w14:textId="77777777" w:rsidR="009B47EC" w:rsidRDefault="009B47EC">
      <w:r>
        <w:continuationSeparator/>
      </w:r>
    </w:p>
  </w:endnote>
  <w:endnote w:type="continuationNotice" w:id="1">
    <w:p w14:paraId="0109C690" w14:textId="77777777" w:rsidR="009B47EC" w:rsidRDefault="009B4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4735888"/>
      <w:docPartObj>
        <w:docPartGallery w:val="Page Numbers (Bottom of Page)"/>
        <w:docPartUnique/>
      </w:docPartObj>
    </w:sdtPr>
    <w:sdtContent>
      <w:sdt>
        <w:sdtPr>
          <w:id w:val="-1423258811"/>
          <w:docPartObj>
            <w:docPartGallery w:val="Page Numbers (Top of Page)"/>
            <w:docPartUnique/>
          </w:docPartObj>
        </w:sdtPr>
        <w:sdtContent>
          <w:p w14:paraId="3BA53D13" w14:textId="77777777" w:rsidR="004E4AC8" w:rsidRPr="00545ABA" w:rsidRDefault="004E4AC8" w:rsidP="0007145E">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3BE83DBE" w14:textId="67EF7606" w:rsidR="004E4AC8" w:rsidRDefault="004E4AC8" w:rsidP="00071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8153142"/>
      <w:docPartObj>
        <w:docPartGallery w:val="Page Numbers (Bottom of Page)"/>
        <w:docPartUnique/>
      </w:docPartObj>
    </w:sdtPr>
    <w:sdtContent>
      <w:sdt>
        <w:sdtPr>
          <w:id w:val="-544443968"/>
          <w:docPartObj>
            <w:docPartGallery w:val="Page Numbers (Top of Page)"/>
            <w:docPartUnique/>
          </w:docPartObj>
        </w:sdtPr>
        <w:sdtContent>
          <w:p w14:paraId="0D1F5333" w14:textId="77777777" w:rsidR="004E4AC8" w:rsidRPr="00545ABA" w:rsidRDefault="004E4AC8" w:rsidP="0007145E">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1A7BD8F4" w14:textId="3D577A3F" w:rsidR="004E4AC8" w:rsidRDefault="004E4AC8" w:rsidP="00980553">
    <w:pPr>
      <w:pStyle w:val="Footer"/>
      <w:jc w:val="righ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8187706"/>
      <w:docPartObj>
        <w:docPartGallery w:val="Page Numbers (Bottom of Page)"/>
        <w:docPartUnique/>
      </w:docPartObj>
    </w:sdtPr>
    <w:sdtContent>
      <w:sdt>
        <w:sdtPr>
          <w:id w:val="1728636285"/>
          <w:docPartObj>
            <w:docPartGallery w:val="Page Numbers (Top of Page)"/>
            <w:docPartUnique/>
          </w:docPartObj>
        </w:sdtPr>
        <w:sdtContent>
          <w:p w14:paraId="666723FC" w14:textId="77777777" w:rsidR="004E4AC8" w:rsidRPr="00545ABA" w:rsidRDefault="004E4AC8" w:rsidP="0007145E">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31195629" w14:textId="2FC4F484" w:rsidR="004E4AC8" w:rsidRDefault="004E4AC8" w:rsidP="00C23EF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F0930" w14:textId="77777777" w:rsidR="009B47EC" w:rsidRDefault="009B47EC">
      <w:r>
        <w:separator/>
      </w:r>
    </w:p>
  </w:footnote>
  <w:footnote w:type="continuationSeparator" w:id="0">
    <w:p w14:paraId="0185BA4A" w14:textId="77777777" w:rsidR="009B47EC" w:rsidRDefault="009B47EC">
      <w:r>
        <w:continuationSeparator/>
      </w:r>
    </w:p>
  </w:footnote>
  <w:footnote w:type="continuationNotice" w:id="1">
    <w:p w14:paraId="2EACD458" w14:textId="77777777" w:rsidR="009B47EC" w:rsidRDefault="009B47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C2192" w14:textId="7770EF1B" w:rsidR="004E4AC8" w:rsidRPr="00980553" w:rsidRDefault="00CD2466" w:rsidP="00B07E75">
    <w:pPr>
      <w:pStyle w:val="Covertitle"/>
    </w:pPr>
    <w:r>
      <w:rPr>
        <w:sz w:val="20"/>
        <w:lang w:eastAsia="en-US"/>
      </w:rPr>
      <w:t>S</w:t>
    </w:r>
    <w:r w:rsidR="004C3610">
      <w:rPr>
        <w:sz w:val="20"/>
        <w:lang w:eastAsia="en-US"/>
      </w:rPr>
      <w:t>tructure review support</w:t>
    </w:r>
    <w:r w:rsidR="00084CED">
      <w:rPr>
        <w:sz w:val="20"/>
        <w:lang w:eastAsia="en-US"/>
      </w:rPr>
      <w:t>:</w:t>
    </w:r>
    <w:r w:rsidR="00084CED" w:rsidRPr="00B07E75" w:rsidDel="00EC42A5">
      <w:rPr>
        <w:sz w:val="20"/>
        <w:lang w:eastAsia="en-US"/>
      </w:rPr>
      <w:t xml:space="preserve"> </w:t>
    </w:r>
    <w:r w:rsidR="004E4AC8" w:rsidRPr="00084CED">
      <w:rPr>
        <w:sz w:val="20"/>
        <w:lang w:eastAsia="en-US"/>
      </w:rPr>
      <w:t>Invitation to Tender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3D5B0" w14:textId="2E666747" w:rsidR="004E4AC8" w:rsidRPr="004F331E" w:rsidRDefault="00C57CC8" w:rsidP="00C57CC8">
    <w:pPr>
      <w:pStyle w:val="Header"/>
      <w:numPr>
        <w:ilvl w:val="0"/>
        <w:numId w:val="0"/>
      </w:numPr>
      <w:ind w:left="567" w:hanging="567"/>
      <w:rPr>
        <w:b w:val="0"/>
      </w:rPr>
    </w:pPr>
    <w:r>
      <w:t>Structure review support</w:t>
    </w:r>
    <w:r w:rsidR="00DC717D">
      <w:t>:</w:t>
    </w:r>
    <w:r w:rsidR="00DC717D" w:rsidRPr="00BF5C8B" w:rsidDel="00EC42A5">
      <w:t xml:space="preserve"> </w:t>
    </w:r>
    <w:r w:rsidR="004E4AC8">
      <w:t>Invitation to Tender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DF63D" w14:textId="77777777" w:rsidR="00264EE1" w:rsidRDefault="00264EE1" w:rsidP="00EA6ADE">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5B9A"/>
    <w:multiLevelType w:val="multilevel"/>
    <w:tmpl w:val="B4E07FEA"/>
    <w:lvl w:ilvl="0">
      <w:start w:val="2"/>
      <w:numFmt w:val="decimal"/>
      <w:lvlText w:val="%1"/>
      <w:lvlJc w:val="left"/>
      <w:pPr>
        <w:ind w:left="600" w:hanging="600"/>
      </w:pPr>
      <w:rPr>
        <w:rFonts w:hint="default"/>
      </w:rPr>
    </w:lvl>
    <w:lvl w:ilvl="1">
      <w:start w:val="2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4E77BB"/>
    <w:multiLevelType w:val="hybridMultilevel"/>
    <w:tmpl w:val="248E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30AA7"/>
    <w:multiLevelType w:val="multilevel"/>
    <w:tmpl w:val="A412D688"/>
    <w:lvl w:ilvl="0">
      <w:start w:val="2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59D797F"/>
    <w:multiLevelType w:val="hybridMultilevel"/>
    <w:tmpl w:val="A3C8D1CC"/>
    <w:lvl w:ilvl="0" w:tplc="0DCA4DE0">
      <w:start w:val="1"/>
      <w:numFmt w:val="decimal"/>
      <w:lvlText w:val=""/>
      <w:lvlJc w:val="left"/>
      <w:pPr>
        <w:ind w:left="720" w:hanging="360"/>
      </w:pPr>
    </w:lvl>
    <w:lvl w:ilvl="1" w:tplc="00484894">
      <w:start w:val="1"/>
      <w:numFmt w:val="lowerLetter"/>
      <w:lvlText w:val="%2."/>
      <w:lvlJc w:val="left"/>
      <w:pPr>
        <w:ind w:left="1440" w:hanging="360"/>
      </w:pPr>
    </w:lvl>
    <w:lvl w:ilvl="2" w:tplc="BE484E60">
      <w:start w:val="1"/>
      <w:numFmt w:val="lowerRoman"/>
      <w:lvlText w:val="%3."/>
      <w:lvlJc w:val="right"/>
      <w:pPr>
        <w:ind w:left="2160" w:hanging="180"/>
      </w:pPr>
    </w:lvl>
    <w:lvl w:ilvl="3" w:tplc="2E3032E0">
      <w:start w:val="1"/>
      <w:numFmt w:val="decimal"/>
      <w:lvlText w:val="%4."/>
      <w:lvlJc w:val="left"/>
      <w:pPr>
        <w:ind w:left="2880" w:hanging="360"/>
      </w:pPr>
    </w:lvl>
    <w:lvl w:ilvl="4" w:tplc="16482BA6">
      <w:start w:val="1"/>
      <w:numFmt w:val="lowerLetter"/>
      <w:lvlText w:val="%5."/>
      <w:lvlJc w:val="left"/>
      <w:pPr>
        <w:ind w:left="3600" w:hanging="360"/>
      </w:pPr>
    </w:lvl>
    <w:lvl w:ilvl="5" w:tplc="DFD0A7DE">
      <w:start w:val="1"/>
      <w:numFmt w:val="lowerRoman"/>
      <w:lvlText w:val="%6."/>
      <w:lvlJc w:val="right"/>
      <w:pPr>
        <w:ind w:left="4320" w:hanging="180"/>
      </w:pPr>
    </w:lvl>
    <w:lvl w:ilvl="6" w:tplc="8770757C">
      <w:start w:val="1"/>
      <w:numFmt w:val="decimal"/>
      <w:lvlText w:val="%7."/>
      <w:lvlJc w:val="left"/>
      <w:pPr>
        <w:ind w:left="5040" w:hanging="360"/>
      </w:pPr>
    </w:lvl>
    <w:lvl w:ilvl="7" w:tplc="8CF2C414">
      <w:start w:val="1"/>
      <w:numFmt w:val="lowerLetter"/>
      <w:lvlText w:val="%8."/>
      <w:lvlJc w:val="left"/>
      <w:pPr>
        <w:ind w:left="5760" w:hanging="360"/>
      </w:pPr>
    </w:lvl>
    <w:lvl w:ilvl="8" w:tplc="B4AEF7D8">
      <w:start w:val="1"/>
      <w:numFmt w:val="lowerRoman"/>
      <w:lvlText w:val="%9."/>
      <w:lvlJc w:val="right"/>
      <w:pPr>
        <w:ind w:left="6480" w:hanging="180"/>
      </w:pPr>
    </w:lvl>
  </w:abstractNum>
  <w:abstractNum w:abstractNumId="4" w15:restartNumberingAfterBreak="0">
    <w:nsid w:val="05C34754"/>
    <w:multiLevelType w:val="hybridMultilevel"/>
    <w:tmpl w:val="3B160E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68719C5"/>
    <w:multiLevelType w:val="hybridMultilevel"/>
    <w:tmpl w:val="AD423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EA5DD8"/>
    <w:multiLevelType w:val="multilevel"/>
    <w:tmpl w:val="F9F4D15A"/>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sz w:val="28"/>
        <w:szCs w:val="28"/>
      </w:rPr>
    </w:lvl>
    <w:lvl w:ilvl="2">
      <w:start w:val="1"/>
      <w:numFmt w:val="decimal"/>
      <w:lvlText w:val="%2.%3"/>
      <w:lvlJc w:val="left"/>
      <w:pPr>
        <w:tabs>
          <w:tab w:val="num" w:pos="7230"/>
        </w:tabs>
        <w:ind w:left="7230" w:hanging="567"/>
      </w:pPr>
      <w:rPr>
        <w:rFonts w:ascii="Arial" w:hAnsi="Arial" w:hint="default"/>
        <w:b w:val="0"/>
        <w:i w:val="0"/>
        <w:sz w:val="22"/>
      </w:rPr>
    </w:lvl>
    <w:lvl w:ilvl="3">
      <w:start w:val="1"/>
      <w:numFmt w:val="lowerLetter"/>
      <w:lvlText w:val="%4."/>
      <w:lvlJc w:val="left"/>
      <w:pPr>
        <w:tabs>
          <w:tab w:val="num" w:pos="873"/>
        </w:tabs>
        <w:ind w:left="873" w:hanging="360"/>
      </w:pPr>
      <w:rPr>
        <w:rFonts w:hint="default"/>
      </w:rPr>
    </w:lvl>
    <w:lvl w:ilvl="4">
      <w:start w:val="1"/>
      <w:numFmt w:val="bullet"/>
      <w:lvlText w:val=""/>
      <w:lvlJc w:val="left"/>
      <w:pPr>
        <w:tabs>
          <w:tab w:val="num" w:pos="1233"/>
        </w:tabs>
        <w:ind w:left="1233" w:hanging="360"/>
      </w:pPr>
      <w:rPr>
        <w:rFonts w:ascii="Symbol" w:hAnsi="Symbol"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 w15:restartNumberingAfterBreak="0">
    <w:nsid w:val="0A4C3F3A"/>
    <w:multiLevelType w:val="hybridMultilevel"/>
    <w:tmpl w:val="B2C25FC2"/>
    <w:lvl w:ilvl="0" w:tplc="DEC24074">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0042AED"/>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9" w15:restartNumberingAfterBreak="0">
    <w:nsid w:val="120D4124"/>
    <w:multiLevelType w:val="hybridMultilevel"/>
    <w:tmpl w:val="72C0C01C"/>
    <w:lvl w:ilvl="0" w:tplc="2E3032E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0C31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1E66AB"/>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2" w15:restartNumberingAfterBreak="0">
    <w:nsid w:val="19686F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4" w15:restartNumberingAfterBreak="0">
    <w:nsid w:val="1E1C4230"/>
    <w:multiLevelType w:val="multilevel"/>
    <w:tmpl w:val="B81A484A"/>
    <w:lvl w:ilvl="0">
      <w:start w:val="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16" w15:restartNumberingAfterBreak="0">
    <w:nsid w:val="20447BAB"/>
    <w:multiLevelType w:val="hybridMultilevel"/>
    <w:tmpl w:val="539E688E"/>
    <w:lvl w:ilvl="0" w:tplc="7076ECA6">
      <w:start w:val="1"/>
      <w:numFmt w:val="decimal"/>
      <w:lvlText w:val=""/>
      <w:lvlJc w:val="left"/>
      <w:pPr>
        <w:ind w:left="720" w:hanging="360"/>
      </w:pPr>
    </w:lvl>
    <w:lvl w:ilvl="1" w:tplc="2DC89802">
      <w:start w:val="1"/>
      <w:numFmt w:val="lowerLetter"/>
      <w:lvlText w:val="%2."/>
      <w:lvlJc w:val="left"/>
      <w:pPr>
        <w:ind w:left="1440" w:hanging="360"/>
      </w:pPr>
    </w:lvl>
    <w:lvl w:ilvl="2" w:tplc="11A423EA">
      <w:start w:val="1"/>
      <w:numFmt w:val="lowerRoman"/>
      <w:lvlText w:val="%3."/>
      <w:lvlJc w:val="right"/>
      <w:pPr>
        <w:ind w:left="2160" w:hanging="180"/>
      </w:pPr>
    </w:lvl>
    <w:lvl w:ilvl="3" w:tplc="47C6088A">
      <w:start w:val="1"/>
      <w:numFmt w:val="decimal"/>
      <w:lvlText w:val="%4."/>
      <w:lvlJc w:val="left"/>
      <w:pPr>
        <w:ind w:left="2880" w:hanging="360"/>
      </w:pPr>
    </w:lvl>
    <w:lvl w:ilvl="4" w:tplc="F41456AC">
      <w:start w:val="1"/>
      <w:numFmt w:val="lowerLetter"/>
      <w:lvlText w:val="%5."/>
      <w:lvlJc w:val="left"/>
      <w:pPr>
        <w:ind w:left="3600" w:hanging="360"/>
      </w:pPr>
    </w:lvl>
    <w:lvl w:ilvl="5" w:tplc="54E43422">
      <w:start w:val="1"/>
      <w:numFmt w:val="lowerRoman"/>
      <w:lvlText w:val="%6."/>
      <w:lvlJc w:val="right"/>
      <w:pPr>
        <w:ind w:left="4320" w:hanging="180"/>
      </w:pPr>
    </w:lvl>
    <w:lvl w:ilvl="6" w:tplc="8B0CC300">
      <w:start w:val="1"/>
      <w:numFmt w:val="decimal"/>
      <w:lvlText w:val="%7."/>
      <w:lvlJc w:val="left"/>
      <w:pPr>
        <w:ind w:left="5040" w:hanging="360"/>
      </w:pPr>
    </w:lvl>
    <w:lvl w:ilvl="7" w:tplc="4E6E4C9C">
      <w:start w:val="1"/>
      <w:numFmt w:val="lowerLetter"/>
      <w:lvlText w:val="%8."/>
      <w:lvlJc w:val="left"/>
      <w:pPr>
        <w:ind w:left="5760" w:hanging="360"/>
      </w:pPr>
    </w:lvl>
    <w:lvl w:ilvl="8" w:tplc="5CD0003C">
      <w:start w:val="1"/>
      <w:numFmt w:val="lowerRoman"/>
      <w:lvlText w:val="%9."/>
      <w:lvlJc w:val="right"/>
      <w:pPr>
        <w:ind w:left="6480" w:hanging="180"/>
      </w:pPr>
    </w:lvl>
  </w:abstractNum>
  <w:abstractNum w:abstractNumId="17" w15:restartNumberingAfterBreak="0">
    <w:nsid w:val="25333E13"/>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8" w15:restartNumberingAfterBreak="0">
    <w:nsid w:val="2712265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9" w15:restartNumberingAfterBreak="0">
    <w:nsid w:val="279E0383"/>
    <w:multiLevelType w:val="multilevel"/>
    <w:tmpl w:val="D9EA6D20"/>
    <w:lvl w:ilvl="0">
      <w:start w:val="1"/>
      <w:numFmt w:val="decimal"/>
      <w:lvlText w:val="%1"/>
      <w:lvlJc w:val="left"/>
      <w:pPr>
        <w:ind w:left="480" w:hanging="480"/>
      </w:pPr>
      <w:rPr>
        <w:rFonts w:hint="default"/>
      </w:rPr>
    </w:lvl>
    <w:lvl w:ilvl="1">
      <w:start w:val="2"/>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0" w15:restartNumberingAfterBreak="0">
    <w:nsid w:val="28F46221"/>
    <w:multiLevelType w:val="multilevel"/>
    <w:tmpl w:val="A6187CC0"/>
    <w:lvl w:ilvl="0">
      <w:start w:val="2"/>
      <w:numFmt w:val="decimal"/>
      <w:lvlText w:val="%1"/>
      <w:lvlJc w:val="left"/>
      <w:pPr>
        <w:ind w:left="480" w:hanging="480"/>
      </w:pPr>
      <w:rPr>
        <w:rFonts w:hint="default"/>
      </w:rPr>
    </w:lvl>
    <w:lvl w:ilvl="1">
      <w:start w:val="1"/>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1" w15:restartNumberingAfterBreak="0">
    <w:nsid w:val="294869D1"/>
    <w:multiLevelType w:val="multilevel"/>
    <w:tmpl w:val="BDF851B8"/>
    <w:lvl w:ilvl="0">
      <w:start w:val="1"/>
      <w:numFmt w:val="none"/>
      <w:suff w:val="nothing"/>
      <w:lvlText w:val=""/>
      <w:lvlJc w:val="left"/>
      <w:pPr>
        <w:ind w:left="0" w:firstLine="0"/>
      </w:pPr>
    </w:lvl>
    <w:lvl w:ilvl="1">
      <w:start w:val="1"/>
      <w:numFmt w:val="decimal"/>
      <w:lvlRestart w:val="0"/>
      <w:lvlText w:val="%1%2."/>
      <w:lvlJc w:val="left"/>
      <w:pPr>
        <w:tabs>
          <w:tab w:val="num" w:pos="567"/>
        </w:tabs>
        <w:ind w:left="567" w:hanging="567"/>
      </w:pPr>
    </w:lvl>
    <w:lvl w:ilvl="2">
      <w:start w:val="1"/>
      <w:numFmt w:val="decimal"/>
      <w:pStyle w:val="Header"/>
      <w:lvlText w:val="%2.%3"/>
      <w:lvlJc w:val="left"/>
      <w:pPr>
        <w:tabs>
          <w:tab w:val="num" w:pos="567"/>
        </w:tabs>
        <w:ind w:left="567" w:hanging="567"/>
      </w:pPr>
      <w:rPr>
        <w:rFonts w:ascii="Arial" w:hAnsi="Arial" w:cs="Times New Roman"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Roman"/>
      <w:lvlText w:val="(%5)"/>
      <w:lvlJc w:val="left"/>
      <w:pPr>
        <w:tabs>
          <w:tab w:val="num" w:pos="1233"/>
        </w:tabs>
        <w:ind w:left="1233" w:hanging="360"/>
      </w:pPr>
    </w:lvl>
    <w:lvl w:ilvl="5">
      <w:start w:val="1"/>
      <w:numFmt w:val="lowerRoman"/>
      <w:lvlText w:val="(%6)"/>
      <w:lvlJc w:val="left"/>
      <w:pPr>
        <w:tabs>
          <w:tab w:val="num" w:pos="1593"/>
        </w:tabs>
        <w:ind w:left="1593" w:hanging="360"/>
      </w:pPr>
    </w:lvl>
    <w:lvl w:ilvl="6">
      <w:start w:val="1"/>
      <w:numFmt w:val="decimal"/>
      <w:lvlText w:val="%7."/>
      <w:lvlJc w:val="left"/>
      <w:pPr>
        <w:tabs>
          <w:tab w:val="num" w:pos="1953"/>
        </w:tabs>
        <w:ind w:left="1953" w:hanging="360"/>
      </w:pPr>
    </w:lvl>
    <w:lvl w:ilvl="7">
      <w:start w:val="1"/>
      <w:numFmt w:val="lowerLetter"/>
      <w:lvlText w:val="%8."/>
      <w:lvlJc w:val="left"/>
      <w:pPr>
        <w:tabs>
          <w:tab w:val="num" w:pos="2313"/>
        </w:tabs>
        <w:ind w:left="2313" w:hanging="360"/>
      </w:pPr>
    </w:lvl>
    <w:lvl w:ilvl="8">
      <w:start w:val="1"/>
      <w:numFmt w:val="lowerRoman"/>
      <w:lvlText w:val="%9."/>
      <w:lvlJc w:val="left"/>
      <w:pPr>
        <w:tabs>
          <w:tab w:val="num" w:pos="2673"/>
        </w:tabs>
        <w:ind w:left="2673" w:hanging="360"/>
      </w:pPr>
    </w:lvl>
  </w:abstractNum>
  <w:abstractNum w:abstractNumId="22" w15:restartNumberingAfterBreak="0">
    <w:nsid w:val="2A454175"/>
    <w:multiLevelType w:val="hybridMultilevel"/>
    <w:tmpl w:val="E9E48A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D681D0D"/>
    <w:multiLevelType w:val="hybridMultilevel"/>
    <w:tmpl w:val="758E65F2"/>
    <w:lvl w:ilvl="0" w:tplc="5E1E266C">
      <w:start w:val="1"/>
      <w:numFmt w:val="decimal"/>
      <w:lvlText w:val="%1."/>
      <w:lvlJc w:val="left"/>
      <w:pPr>
        <w:ind w:left="720" w:hanging="360"/>
      </w:pPr>
    </w:lvl>
    <w:lvl w:ilvl="1" w:tplc="71265200">
      <w:start w:val="1"/>
      <w:numFmt w:val="lowerLetter"/>
      <w:lvlText w:val="%2."/>
      <w:lvlJc w:val="left"/>
      <w:pPr>
        <w:ind w:left="1440" w:hanging="360"/>
      </w:pPr>
    </w:lvl>
    <w:lvl w:ilvl="2" w:tplc="3EE8B922">
      <w:start w:val="1"/>
      <w:numFmt w:val="lowerRoman"/>
      <w:lvlText w:val="%3."/>
      <w:lvlJc w:val="right"/>
      <w:pPr>
        <w:ind w:left="2160" w:hanging="180"/>
      </w:pPr>
    </w:lvl>
    <w:lvl w:ilvl="3" w:tplc="DE586738">
      <w:start w:val="1"/>
      <w:numFmt w:val="decimal"/>
      <w:lvlText w:val="%4."/>
      <w:lvlJc w:val="left"/>
      <w:pPr>
        <w:ind w:left="2880" w:hanging="360"/>
      </w:pPr>
    </w:lvl>
    <w:lvl w:ilvl="4" w:tplc="621A1C74">
      <w:start w:val="1"/>
      <w:numFmt w:val="lowerLetter"/>
      <w:lvlText w:val="%5."/>
      <w:lvlJc w:val="left"/>
      <w:pPr>
        <w:ind w:left="3600" w:hanging="360"/>
      </w:pPr>
    </w:lvl>
    <w:lvl w:ilvl="5" w:tplc="EA18235E">
      <w:start w:val="1"/>
      <w:numFmt w:val="lowerRoman"/>
      <w:lvlText w:val="%6."/>
      <w:lvlJc w:val="right"/>
      <w:pPr>
        <w:ind w:left="4320" w:hanging="180"/>
      </w:pPr>
    </w:lvl>
    <w:lvl w:ilvl="6" w:tplc="2E1A03FA">
      <w:start w:val="1"/>
      <w:numFmt w:val="decimal"/>
      <w:lvlText w:val="%7."/>
      <w:lvlJc w:val="left"/>
      <w:pPr>
        <w:ind w:left="5040" w:hanging="360"/>
      </w:pPr>
    </w:lvl>
    <w:lvl w:ilvl="7" w:tplc="E226626A">
      <w:start w:val="1"/>
      <w:numFmt w:val="lowerLetter"/>
      <w:lvlText w:val="%8."/>
      <w:lvlJc w:val="left"/>
      <w:pPr>
        <w:ind w:left="5760" w:hanging="360"/>
      </w:pPr>
    </w:lvl>
    <w:lvl w:ilvl="8" w:tplc="1790526E">
      <w:start w:val="1"/>
      <w:numFmt w:val="lowerRoman"/>
      <w:lvlText w:val="%9."/>
      <w:lvlJc w:val="right"/>
      <w:pPr>
        <w:ind w:left="6480" w:hanging="180"/>
      </w:pPr>
    </w:lvl>
  </w:abstractNum>
  <w:abstractNum w:abstractNumId="24" w15:restartNumberingAfterBreak="0">
    <w:nsid w:val="2EE656D9"/>
    <w:multiLevelType w:val="multilevel"/>
    <w:tmpl w:val="047415BC"/>
    <w:lvl w:ilvl="0">
      <w:start w:val="7"/>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33D1107A"/>
    <w:multiLevelType w:val="hybridMultilevel"/>
    <w:tmpl w:val="81F2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2C5708"/>
    <w:multiLevelType w:val="multilevel"/>
    <w:tmpl w:val="4E18716A"/>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A726EA9"/>
    <w:multiLevelType w:val="hybridMultilevel"/>
    <w:tmpl w:val="FFFFFFFF"/>
    <w:lvl w:ilvl="0" w:tplc="25D82AD6">
      <w:start w:val="1"/>
      <w:numFmt w:val="decimal"/>
      <w:lvlText w:val=""/>
      <w:lvlJc w:val="left"/>
      <w:pPr>
        <w:ind w:left="720" w:hanging="360"/>
      </w:pPr>
    </w:lvl>
    <w:lvl w:ilvl="1" w:tplc="CD8AD762">
      <w:start w:val="1"/>
      <w:numFmt w:val="lowerLetter"/>
      <w:lvlText w:val="%2."/>
      <w:lvlJc w:val="left"/>
      <w:pPr>
        <w:ind w:left="1440" w:hanging="360"/>
      </w:pPr>
    </w:lvl>
    <w:lvl w:ilvl="2" w:tplc="5FE086B4">
      <w:start w:val="1"/>
      <w:numFmt w:val="lowerRoman"/>
      <w:lvlText w:val="%3."/>
      <w:lvlJc w:val="right"/>
      <w:pPr>
        <w:ind w:left="2160" w:hanging="180"/>
      </w:pPr>
    </w:lvl>
    <w:lvl w:ilvl="3" w:tplc="2EA86CAE">
      <w:start w:val="1"/>
      <w:numFmt w:val="decimal"/>
      <w:lvlText w:val="%4."/>
      <w:lvlJc w:val="left"/>
      <w:pPr>
        <w:ind w:left="2880" w:hanging="360"/>
      </w:pPr>
    </w:lvl>
    <w:lvl w:ilvl="4" w:tplc="D17E467C">
      <w:start w:val="1"/>
      <w:numFmt w:val="lowerLetter"/>
      <w:lvlText w:val="%5."/>
      <w:lvlJc w:val="left"/>
      <w:pPr>
        <w:ind w:left="3600" w:hanging="360"/>
      </w:pPr>
    </w:lvl>
    <w:lvl w:ilvl="5" w:tplc="5296AB12">
      <w:start w:val="1"/>
      <w:numFmt w:val="lowerRoman"/>
      <w:lvlText w:val="%6."/>
      <w:lvlJc w:val="right"/>
      <w:pPr>
        <w:ind w:left="4320" w:hanging="180"/>
      </w:pPr>
    </w:lvl>
    <w:lvl w:ilvl="6" w:tplc="45844274">
      <w:start w:val="1"/>
      <w:numFmt w:val="decimal"/>
      <w:lvlText w:val="%7."/>
      <w:lvlJc w:val="left"/>
      <w:pPr>
        <w:ind w:left="5040" w:hanging="360"/>
      </w:pPr>
    </w:lvl>
    <w:lvl w:ilvl="7" w:tplc="B4A83B64">
      <w:start w:val="1"/>
      <w:numFmt w:val="lowerLetter"/>
      <w:lvlText w:val="%8."/>
      <w:lvlJc w:val="left"/>
      <w:pPr>
        <w:ind w:left="5760" w:hanging="360"/>
      </w:pPr>
    </w:lvl>
    <w:lvl w:ilvl="8" w:tplc="D076FCA2">
      <w:start w:val="1"/>
      <w:numFmt w:val="lowerRoman"/>
      <w:lvlText w:val="%9."/>
      <w:lvlJc w:val="right"/>
      <w:pPr>
        <w:ind w:left="6480" w:hanging="180"/>
      </w:pPr>
    </w:lvl>
  </w:abstractNum>
  <w:abstractNum w:abstractNumId="28" w15:restartNumberingAfterBreak="0">
    <w:nsid w:val="3AF87B75"/>
    <w:multiLevelType w:val="hybridMultilevel"/>
    <w:tmpl w:val="C3703AFE"/>
    <w:lvl w:ilvl="0" w:tplc="336AE0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C41578D"/>
    <w:multiLevelType w:val="hybridMultilevel"/>
    <w:tmpl w:val="189C57C2"/>
    <w:lvl w:ilvl="0" w:tplc="20D2721A">
      <w:start w:val="1"/>
      <w:numFmt w:val="decimal"/>
      <w:lvlText w:val=""/>
      <w:lvlJc w:val="left"/>
      <w:pPr>
        <w:ind w:left="720" w:hanging="360"/>
      </w:pPr>
    </w:lvl>
    <w:lvl w:ilvl="1" w:tplc="D0E4523A">
      <w:start w:val="1"/>
      <w:numFmt w:val="lowerLetter"/>
      <w:lvlText w:val="%2."/>
      <w:lvlJc w:val="left"/>
      <w:pPr>
        <w:ind w:left="1440" w:hanging="360"/>
      </w:pPr>
    </w:lvl>
    <w:lvl w:ilvl="2" w:tplc="F82653F2">
      <w:start w:val="1"/>
      <w:numFmt w:val="lowerRoman"/>
      <w:lvlText w:val="%3."/>
      <w:lvlJc w:val="right"/>
      <w:pPr>
        <w:ind w:left="2160" w:hanging="180"/>
      </w:pPr>
    </w:lvl>
    <w:lvl w:ilvl="3" w:tplc="DEC24074">
      <w:start w:val="1"/>
      <w:numFmt w:val="decimal"/>
      <w:lvlText w:val="%4."/>
      <w:lvlJc w:val="left"/>
      <w:pPr>
        <w:ind w:left="2880" w:hanging="360"/>
      </w:pPr>
    </w:lvl>
    <w:lvl w:ilvl="4" w:tplc="103EA100">
      <w:start w:val="1"/>
      <w:numFmt w:val="lowerLetter"/>
      <w:lvlText w:val="%5."/>
      <w:lvlJc w:val="left"/>
      <w:pPr>
        <w:ind w:left="3600" w:hanging="360"/>
      </w:pPr>
    </w:lvl>
    <w:lvl w:ilvl="5" w:tplc="F5DCB126">
      <w:start w:val="1"/>
      <w:numFmt w:val="lowerRoman"/>
      <w:lvlText w:val="%6."/>
      <w:lvlJc w:val="right"/>
      <w:pPr>
        <w:ind w:left="4320" w:hanging="180"/>
      </w:pPr>
    </w:lvl>
    <w:lvl w:ilvl="6" w:tplc="72B40668">
      <w:start w:val="1"/>
      <w:numFmt w:val="decimal"/>
      <w:lvlText w:val="%7."/>
      <w:lvlJc w:val="left"/>
      <w:pPr>
        <w:ind w:left="5040" w:hanging="360"/>
      </w:pPr>
    </w:lvl>
    <w:lvl w:ilvl="7" w:tplc="FCEEE4E4">
      <w:start w:val="1"/>
      <w:numFmt w:val="lowerLetter"/>
      <w:lvlText w:val="%8."/>
      <w:lvlJc w:val="left"/>
      <w:pPr>
        <w:ind w:left="5760" w:hanging="360"/>
      </w:pPr>
    </w:lvl>
    <w:lvl w:ilvl="8" w:tplc="830269BE">
      <w:start w:val="1"/>
      <w:numFmt w:val="lowerRoman"/>
      <w:lvlText w:val="%9."/>
      <w:lvlJc w:val="right"/>
      <w:pPr>
        <w:ind w:left="6480" w:hanging="180"/>
      </w:pPr>
    </w:lvl>
  </w:abstractNum>
  <w:abstractNum w:abstractNumId="30" w15:restartNumberingAfterBreak="0">
    <w:nsid w:val="406B010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1C01AFB"/>
    <w:multiLevelType w:val="multilevel"/>
    <w:tmpl w:val="6D98CE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430D019C"/>
    <w:multiLevelType w:val="hybridMultilevel"/>
    <w:tmpl w:val="FFFFFFFF"/>
    <w:lvl w:ilvl="0" w:tplc="F0CEB92A">
      <w:start w:val="1"/>
      <w:numFmt w:val="decimal"/>
      <w:lvlText w:val=""/>
      <w:lvlJc w:val="left"/>
      <w:pPr>
        <w:ind w:left="720" w:hanging="360"/>
      </w:pPr>
    </w:lvl>
    <w:lvl w:ilvl="1" w:tplc="FD683F26">
      <w:start w:val="1"/>
      <w:numFmt w:val="lowerLetter"/>
      <w:lvlText w:val="%2."/>
      <w:lvlJc w:val="left"/>
      <w:pPr>
        <w:ind w:left="1440" w:hanging="360"/>
      </w:pPr>
    </w:lvl>
    <w:lvl w:ilvl="2" w:tplc="F52C5EB0">
      <w:start w:val="1"/>
      <w:numFmt w:val="lowerRoman"/>
      <w:lvlText w:val="%3."/>
      <w:lvlJc w:val="right"/>
      <w:pPr>
        <w:ind w:left="2160" w:hanging="180"/>
      </w:pPr>
    </w:lvl>
    <w:lvl w:ilvl="3" w:tplc="F566EDB6">
      <w:start w:val="1"/>
      <w:numFmt w:val="decimal"/>
      <w:lvlText w:val="%4."/>
      <w:lvlJc w:val="left"/>
      <w:pPr>
        <w:ind w:left="2880" w:hanging="360"/>
      </w:pPr>
    </w:lvl>
    <w:lvl w:ilvl="4" w:tplc="FFE6D38C">
      <w:start w:val="1"/>
      <w:numFmt w:val="lowerLetter"/>
      <w:lvlText w:val="%5."/>
      <w:lvlJc w:val="left"/>
      <w:pPr>
        <w:ind w:left="3600" w:hanging="360"/>
      </w:pPr>
    </w:lvl>
    <w:lvl w:ilvl="5" w:tplc="3438B514">
      <w:start w:val="1"/>
      <w:numFmt w:val="lowerRoman"/>
      <w:lvlText w:val="%6."/>
      <w:lvlJc w:val="right"/>
      <w:pPr>
        <w:ind w:left="4320" w:hanging="180"/>
      </w:pPr>
    </w:lvl>
    <w:lvl w:ilvl="6" w:tplc="4B264912">
      <w:start w:val="1"/>
      <w:numFmt w:val="decimal"/>
      <w:lvlText w:val="%7."/>
      <w:lvlJc w:val="left"/>
      <w:pPr>
        <w:ind w:left="5040" w:hanging="360"/>
      </w:pPr>
    </w:lvl>
    <w:lvl w:ilvl="7" w:tplc="C17E9A72">
      <w:start w:val="1"/>
      <w:numFmt w:val="lowerLetter"/>
      <w:lvlText w:val="%8."/>
      <w:lvlJc w:val="left"/>
      <w:pPr>
        <w:ind w:left="5760" w:hanging="360"/>
      </w:pPr>
    </w:lvl>
    <w:lvl w:ilvl="8" w:tplc="74C4F8F6">
      <w:start w:val="1"/>
      <w:numFmt w:val="lowerRoman"/>
      <w:lvlText w:val="%9."/>
      <w:lvlJc w:val="right"/>
      <w:pPr>
        <w:ind w:left="6480" w:hanging="180"/>
      </w:pPr>
    </w:lvl>
  </w:abstractNum>
  <w:abstractNum w:abstractNumId="33" w15:restartNumberingAfterBreak="0">
    <w:nsid w:val="43747B5A"/>
    <w:multiLevelType w:val="hybridMultilevel"/>
    <w:tmpl w:val="FFFFFFFF"/>
    <w:lvl w:ilvl="0" w:tplc="17BC0270">
      <w:start w:val="1"/>
      <w:numFmt w:val="decimal"/>
      <w:lvlText w:val=""/>
      <w:lvlJc w:val="left"/>
      <w:pPr>
        <w:ind w:left="720" w:hanging="360"/>
      </w:pPr>
    </w:lvl>
    <w:lvl w:ilvl="1" w:tplc="EE586532">
      <w:start w:val="1"/>
      <w:numFmt w:val="lowerLetter"/>
      <w:lvlText w:val="%2."/>
      <w:lvlJc w:val="left"/>
      <w:pPr>
        <w:ind w:left="1440" w:hanging="360"/>
      </w:pPr>
    </w:lvl>
    <w:lvl w:ilvl="2" w:tplc="883018A2">
      <w:start w:val="1"/>
      <w:numFmt w:val="lowerRoman"/>
      <w:lvlText w:val="%3."/>
      <w:lvlJc w:val="right"/>
      <w:pPr>
        <w:ind w:left="2160" w:hanging="180"/>
      </w:pPr>
    </w:lvl>
    <w:lvl w:ilvl="3" w:tplc="6FFC72D4">
      <w:start w:val="1"/>
      <w:numFmt w:val="decimal"/>
      <w:lvlText w:val="%4."/>
      <w:lvlJc w:val="left"/>
      <w:pPr>
        <w:ind w:left="2880" w:hanging="360"/>
      </w:pPr>
    </w:lvl>
    <w:lvl w:ilvl="4" w:tplc="A8E0446C">
      <w:start w:val="1"/>
      <w:numFmt w:val="lowerLetter"/>
      <w:lvlText w:val="%5."/>
      <w:lvlJc w:val="left"/>
      <w:pPr>
        <w:ind w:left="3600" w:hanging="360"/>
      </w:pPr>
    </w:lvl>
    <w:lvl w:ilvl="5" w:tplc="6046CA9E">
      <w:start w:val="1"/>
      <w:numFmt w:val="lowerRoman"/>
      <w:lvlText w:val="%6."/>
      <w:lvlJc w:val="right"/>
      <w:pPr>
        <w:ind w:left="4320" w:hanging="180"/>
      </w:pPr>
    </w:lvl>
    <w:lvl w:ilvl="6" w:tplc="BF2EB7EE">
      <w:start w:val="1"/>
      <w:numFmt w:val="decimal"/>
      <w:lvlText w:val="%7."/>
      <w:lvlJc w:val="left"/>
      <w:pPr>
        <w:ind w:left="5040" w:hanging="360"/>
      </w:pPr>
    </w:lvl>
    <w:lvl w:ilvl="7" w:tplc="A2C85224">
      <w:start w:val="1"/>
      <w:numFmt w:val="lowerLetter"/>
      <w:lvlText w:val="%8."/>
      <w:lvlJc w:val="left"/>
      <w:pPr>
        <w:ind w:left="5760" w:hanging="360"/>
      </w:pPr>
    </w:lvl>
    <w:lvl w:ilvl="8" w:tplc="8E82837A">
      <w:start w:val="1"/>
      <w:numFmt w:val="lowerRoman"/>
      <w:lvlText w:val="%9."/>
      <w:lvlJc w:val="right"/>
      <w:pPr>
        <w:ind w:left="6480" w:hanging="180"/>
      </w:pPr>
    </w:lvl>
  </w:abstractNum>
  <w:abstractNum w:abstractNumId="34" w15:restartNumberingAfterBreak="0">
    <w:nsid w:val="45F8041B"/>
    <w:multiLevelType w:val="multilevel"/>
    <w:tmpl w:val="782A441A"/>
    <w:lvl w:ilvl="0">
      <w:start w:val="2"/>
      <w:numFmt w:val="decimal"/>
      <w:lvlText w:val="%1"/>
      <w:lvlJc w:val="left"/>
      <w:pPr>
        <w:ind w:left="600" w:hanging="600"/>
      </w:pPr>
      <w:rPr>
        <w:rFonts w:hint="default"/>
      </w:rPr>
    </w:lvl>
    <w:lvl w:ilvl="1">
      <w:start w:val="30"/>
      <w:numFmt w:val="decimal"/>
      <w:lvlText w:val="%1.%2"/>
      <w:lvlJc w:val="left"/>
      <w:pPr>
        <w:ind w:left="1385" w:hanging="60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5" w15:restartNumberingAfterBreak="0">
    <w:nsid w:val="46782D76"/>
    <w:multiLevelType w:val="hybridMultilevel"/>
    <w:tmpl w:val="8D2A1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D707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2E14637"/>
    <w:multiLevelType w:val="multilevel"/>
    <w:tmpl w:val="E5520E74"/>
    <w:lvl w:ilvl="0">
      <w:start w:val="4"/>
      <w:numFmt w:val="decimal"/>
      <w:lvlText w:val="%1"/>
      <w:lvlJc w:val="left"/>
      <w:pPr>
        <w:ind w:left="480" w:hanging="480"/>
      </w:pPr>
      <w:rPr>
        <w:rFonts w:hint="default"/>
      </w:rPr>
    </w:lvl>
    <w:lvl w:ilvl="1">
      <w:start w:val="1"/>
      <w:numFmt w:val="decimal"/>
      <w:lvlText w:val="%1.%2"/>
      <w:lvlJc w:val="left"/>
      <w:pPr>
        <w:ind w:left="1265" w:hanging="48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8" w15:restartNumberingAfterBreak="0">
    <w:nsid w:val="53FF13CA"/>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9" w15:restartNumberingAfterBreak="0">
    <w:nsid w:val="560554DF"/>
    <w:multiLevelType w:val="multilevel"/>
    <w:tmpl w:val="05C2209C"/>
    <w:lvl w:ilvl="0">
      <w:start w:val="1"/>
      <w:numFmt w:val="decimal"/>
      <w:pStyle w:val="Textnumbered"/>
      <w:suff w:val="nothing"/>
      <w:lvlText w:val=""/>
      <w:lvlJc w:val="left"/>
      <w:pPr>
        <w:ind w:left="0" w:firstLine="0"/>
      </w:pPr>
    </w:lvl>
    <w:lvl w:ilvl="1">
      <w:start w:val="1"/>
      <w:numFmt w:val="decimal"/>
      <w:lvlRestart w:val="0"/>
      <w:pStyle w:val="Heading2"/>
      <w:lvlText w:val="%2."/>
      <w:lvlJc w:val="left"/>
      <w:pPr>
        <w:tabs>
          <w:tab w:val="num" w:pos="850"/>
        </w:tabs>
        <w:ind w:left="850" w:hanging="567"/>
      </w:pPr>
      <w:rPr>
        <w:rFonts w:ascii="Arial" w:eastAsia="Times New Roman" w:hAnsi="Arial" w:cs="Times New Roman"/>
        <w:sz w:val="28"/>
        <w:szCs w:val="28"/>
      </w:rPr>
    </w:lvl>
    <w:lvl w:ilvl="2">
      <w:start w:val="1"/>
      <w:numFmt w:val="decimal"/>
      <w:pStyle w:val="Textnumbered"/>
      <w:lvlText w:val="%2.%3"/>
      <w:lvlJc w:val="left"/>
      <w:pPr>
        <w:tabs>
          <w:tab w:val="num" w:pos="7230"/>
        </w:tabs>
        <w:ind w:left="7230"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bullet"/>
      <w:lvlText w:val=""/>
      <w:lvlJc w:val="left"/>
      <w:pPr>
        <w:tabs>
          <w:tab w:val="num" w:pos="1233"/>
        </w:tabs>
        <w:ind w:left="1233" w:hanging="360"/>
      </w:pPr>
      <w:rPr>
        <w:rFonts w:ascii="Symbol" w:hAnsi="Symbol"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0" w15:restartNumberingAfterBreak="0">
    <w:nsid w:val="5A5C32D5"/>
    <w:multiLevelType w:val="multilevel"/>
    <w:tmpl w:val="9F8E8B98"/>
    <w:lvl w:ilvl="0">
      <w:start w:val="6"/>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5B3C4B6F"/>
    <w:multiLevelType w:val="hybridMultilevel"/>
    <w:tmpl w:val="2CBEEE50"/>
    <w:lvl w:ilvl="0" w:tplc="1A8496A8">
      <w:start w:val="1"/>
      <w:numFmt w:val="decimal"/>
      <w:lvlText w:val=""/>
      <w:lvlJc w:val="left"/>
      <w:pPr>
        <w:ind w:left="720" w:hanging="360"/>
      </w:pPr>
    </w:lvl>
    <w:lvl w:ilvl="1" w:tplc="267CB896">
      <w:start w:val="1"/>
      <w:numFmt w:val="lowerLetter"/>
      <w:lvlText w:val="%2."/>
      <w:lvlJc w:val="left"/>
      <w:pPr>
        <w:ind w:left="1440" w:hanging="360"/>
      </w:pPr>
    </w:lvl>
    <w:lvl w:ilvl="2" w:tplc="F1B4105A">
      <w:start w:val="1"/>
      <w:numFmt w:val="lowerRoman"/>
      <w:lvlText w:val="%3."/>
      <w:lvlJc w:val="right"/>
      <w:pPr>
        <w:ind w:left="2160" w:hanging="180"/>
      </w:pPr>
    </w:lvl>
    <w:lvl w:ilvl="3" w:tplc="D424E804">
      <w:start w:val="1"/>
      <w:numFmt w:val="decimal"/>
      <w:lvlText w:val="%4."/>
      <w:lvlJc w:val="left"/>
      <w:pPr>
        <w:ind w:left="2880" w:hanging="360"/>
      </w:pPr>
    </w:lvl>
    <w:lvl w:ilvl="4" w:tplc="83CEED04">
      <w:start w:val="1"/>
      <w:numFmt w:val="lowerLetter"/>
      <w:lvlText w:val="%5."/>
      <w:lvlJc w:val="left"/>
      <w:pPr>
        <w:ind w:left="3600" w:hanging="360"/>
      </w:pPr>
    </w:lvl>
    <w:lvl w:ilvl="5" w:tplc="35E2A83A">
      <w:start w:val="1"/>
      <w:numFmt w:val="lowerRoman"/>
      <w:lvlText w:val="%6."/>
      <w:lvlJc w:val="right"/>
      <w:pPr>
        <w:ind w:left="4320" w:hanging="180"/>
      </w:pPr>
    </w:lvl>
    <w:lvl w:ilvl="6" w:tplc="4CA6F434">
      <w:start w:val="1"/>
      <w:numFmt w:val="decimal"/>
      <w:lvlText w:val="%7."/>
      <w:lvlJc w:val="left"/>
      <w:pPr>
        <w:ind w:left="5040" w:hanging="360"/>
      </w:pPr>
    </w:lvl>
    <w:lvl w:ilvl="7" w:tplc="293AF6CA">
      <w:start w:val="1"/>
      <w:numFmt w:val="lowerLetter"/>
      <w:lvlText w:val="%8."/>
      <w:lvlJc w:val="left"/>
      <w:pPr>
        <w:ind w:left="5760" w:hanging="360"/>
      </w:pPr>
    </w:lvl>
    <w:lvl w:ilvl="8" w:tplc="3FB2132E">
      <w:start w:val="1"/>
      <w:numFmt w:val="lowerRoman"/>
      <w:lvlText w:val="%9."/>
      <w:lvlJc w:val="right"/>
      <w:pPr>
        <w:ind w:left="6480" w:hanging="180"/>
      </w:pPr>
    </w:lvl>
  </w:abstractNum>
  <w:abstractNum w:abstractNumId="42" w15:restartNumberingAfterBreak="0">
    <w:nsid w:val="5ECB6D3D"/>
    <w:multiLevelType w:val="hybridMultilevel"/>
    <w:tmpl w:val="1430D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DA6E13"/>
    <w:multiLevelType w:val="multilevel"/>
    <w:tmpl w:val="5C500788"/>
    <w:lvl w:ilvl="0">
      <w:start w:val="2"/>
      <w:numFmt w:val="decimal"/>
      <w:lvlText w:val="%1"/>
      <w:lvlJc w:val="left"/>
      <w:pPr>
        <w:ind w:left="600" w:hanging="600"/>
      </w:pPr>
      <w:rPr>
        <w:rFonts w:hint="default"/>
      </w:rPr>
    </w:lvl>
    <w:lvl w:ilvl="1">
      <w:start w:val="3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61F07E70"/>
    <w:multiLevelType w:val="multilevel"/>
    <w:tmpl w:val="B7085A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67A747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DCB50DC"/>
    <w:multiLevelType w:val="multilevel"/>
    <w:tmpl w:val="C282AC8E"/>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7" w15:restartNumberingAfterBreak="0">
    <w:nsid w:val="718128CD"/>
    <w:multiLevelType w:val="hybridMultilevel"/>
    <w:tmpl w:val="F126E7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8DF50AF"/>
    <w:multiLevelType w:val="hybridMultilevel"/>
    <w:tmpl w:val="0FB6140C"/>
    <w:lvl w:ilvl="0" w:tplc="6F52F776">
      <w:start w:val="1"/>
      <w:numFmt w:val="decimal"/>
      <w:lvlText w:val="%1."/>
      <w:lvlJc w:val="left"/>
      <w:pPr>
        <w:ind w:left="720" w:hanging="360"/>
      </w:pPr>
    </w:lvl>
    <w:lvl w:ilvl="1" w:tplc="F32C739A">
      <w:start w:val="1"/>
      <w:numFmt w:val="lowerLetter"/>
      <w:lvlText w:val="%2."/>
      <w:lvlJc w:val="left"/>
      <w:pPr>
        <w:ind w:left="1440" w:hanging="360"/>
      </w:pPr>
    </w:lvl>
    <w:lvl w:ilvl="2" w:tplc="41E69172">
      <w:start w:val="1"/>
      <w:numFmt w:val="lowerRoman"/>
      <w:lvlText w:val="%3."/>
      <w:lvlJc w:val="right"/>
      <w:pPr>
        <w:ind w:left="2160" w:hanging="180"/>
      </w:pPr>
    </w:lvl>
    <w:lvl w:ilvl="3" w:tplc="61BE1C3C">
      <w:start w:val="1"/>
      <w:numFmt w:val="decimal"/>
      <w:lvlText w:val="%4."/>
      <w:lvlJc w:val="left"/>
      <w:pPr>
        <w:ind w:left="2880" w:hanging="360"/>
      </w:pPr>
    </w:lvl>
    <w:lvl w:ilvl="4" w:tplc="A114F2FC">
      <w:start w:val="1"/>
      <w:numFmt w:val="lowerLetter"/>
      <w:lvlText w:val="%5."/>
      <w:lvlJc w:val="left"/>
      <w:pPr>
        <w:ind w:left="3600" w:hanging="360"/>
      </w:pPr>
    </w:lvl>
    <w:lvl w:ilvl="5" w:tplc="648CDBB6">
      <w:start w:val="1"/>
      <w:numFmt w:val="lowerRoman"/>
      <w:lvlText w:val="%6."/>
      <w:lvlJc w:val="right"/>
      <w:pPr>
        <w:ind w:left="4320" w:hanging="180"/>
      </w:pPr>
    </w:lvl>
    <w:lvl w:ilvl="6" w:tplc="8EC6C104">
      <w:start w:val="1"/>
      <w:numFmt w:val="decimal"/>
      <w:lvlText w:val="%7."/>
      <w:lvlJc w:val="left"/>
      <w:pPr>
        <w:ind w:left="5040" w:hanging="360"/>
      </w:pPr>
    </w:lvl>
    <w:lvl w:ilvl="7" w:tplc="511E5036">
      <w:start w:val="1"/>
      <w:numFmt w:val="lowerLetter"/>
      <w:lvlText w:val="%8."/>
      <w:lvlJc w:val="left"/>
      <w:pPr>
        <w:ind w:left="5760" w:hanging="360"/>
      </w:pPr>
    </w:lvl>
    <w:lvl w:ilvl="8" w:tplc="92625C50">
      <w:start w:val="1"/>
      <w:numFmt w:val="lowerRoman"/>
      <w:lvlText w:val="%9."/>
      <w:lvlJc w:val="right"/>
      <w:pPr>
        <w:ind w:left="6480" w:hanging="180"/>
      </w:pPr>
    </w:lvl>
  </w:abstractNum>
  <w:abstractNum w:abstractNumId="49" w15:restartNumberingAfterBreak="0">
    <w:nsid w:val="792D00F4"/>
    <w:multiLevelType w:val="multilevel"/>
    <w:tmpl w:val="8A8EE33C"/>
    <w:lvl w:ilvl="0">
      <w:start w:val="1"/>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BDA27EE"/>
    <w:multiLevelType w:val="hybridMultilevel"/>
    <w:tmpl w:val="265E5E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1" w15:restartNumberingAfterBreak="0">
    <w:nsid w:val="7FED0C5A"/>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num w:numId="1">
    <w:abstractNumId w:val="13"/>
  </w:num>
  <w:num w:numId="2">
    <w:abstractNumId w:val="15"/>
  </w:num>
  <w:num w:numId="3">
    <w:abstractNumId w:val="39"/>
  </w:num>
  <w:num w:numId="4">
    <w:abstractNumId w:val="8"/>
  </w:num>
  <w:num w:numId="5">
    <w:abstractNumId w:val="39"/>
  </w:num>
  <w:num w:numId="6">
    <w:abstractNumId w:val="30"/>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9"/>
  </w:num>
  <w:num w:numId="14">
    <w:abstractNumId w:val="3"/>
  </w:num>
  <w:num w:numId="15">
    <w:abstractNumId w:val="41"/>
  </w:num>
  <w:num w:numId="16">
    <w:abstractNumId w:val="32"/>
  </w:num>
  <w:num w:numId="17">
    <w:abstractNumId w:val="33"/>
  </w:num>
  <w:num w:numId="18">
    <w:abstractNumId w:val="27"/>
  </w:num>
  <w:num w:numId="19">
    <w:abstractNumId w:val="23"/>
  </w:num>
  <w:num w:numId="20">
    <w:abstractNumId w:val="49"/>
  </w:num>
  <w:num w:numId="21">
    <w:abstractNumId w:val="20"/>
  </w:num>
  <w:num w:numId="22">
    <w:abstractNumId w:val="36"/>
  </w:num>
  <w:num w:numId="23">
    <w:abstractNumId w:val="2"/>
  </w:num>
  <w:num w:numId="24">
    <w:abstractNumId w:val="45"/>
  </w:num>
  <w:num w:numId="25">
    <w:abstractNumId w:val="19"/>
  </w:num>
  <w:num w:numId="26">
    <w:abstractNumId w:val="0"/>
  </w:num>
  <w:num w:numId="27">
    <w:abstractNumId w:val="10"/>
  </w:num>
  <w:num w:numId="28">
    <w:abstractNumId w:val="43"/>
  </w:num>
  <w:num w:numId="29">
    <w:abstractNumId w:val="37"/>
  </w:num>
  <w:num w:numId="30">
    <w:abstractNumId w:val="14"/>
  </w:num>
  <w:num w:numId="31">
    <w:abstractNumId w:val="26"/>
  </w:num>
  <w:num w:numId="32">
    <w:abstractNumId w:val="40"/>
  </w:num>
  <w:num w:numId="33">
    <w:abstractNumId w:val="34"/>
  </w:num>
  <w:num w:numId="34">
    <w:abstractNumId w:val="24"/>
  </w:num>
  <w:num w:numId="35">
    <w:abstractNumId w:val="1"/>
  </w:num>
  <w:num w:numId="36">
    <w:abstractNumId w:val="48"/>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18"/>
  </w:num>
  <w:num w:numId="40">
    <w:abstractNumId w:val="7"/>
  </w:num>
  <w:num w:numId="41">
    <w:abstractNumId w:val="22"/>
  </w:num>
  <w:num w:numId="42">
    <w:abstractNumId w:val="47"/>
  </w:num>
  <w:num w:numId="43">
    <w:abstractNumId w:val="51"/>
  </w:num>
  <w:num w:numId="44">
    <w:abstractNumId w:val="38"/>
  </w:num>
  <w:num w:numId="45">
    <w:abstractNumId w:val="17"/>
  </w:num>
  <w:num w:numId="46">
    <w:abstractNumId w:val="11"/>
  </w:num>
  <w:num w:numId="47">
    <w:abstractNumId w:val="25"/>
  </w:num>
  <w:num w:numId="48">
    <w:abstractNumId w:val="46"/>
  </w:num>
  <w:num w:numId="49">
    <w:abstractNumId w:val="9"/>
  </w:num>
  <w:num w:numId="50">
    <w:abstractNumId w:val="4"/>
  </w:num>
  <w:num w:numId="51">
    <w:abstractNumId w:val="44"/>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num>
  <w:num w:numId="55">
    <w:abstractNumId w:val="15"/>
  </w:num>
  <w:num w:numId="56">
    <w:abstractNumId w:val="42"/>
  </w:num>
  <w:num w:numId="57">
    <w:abstractNumId w:val="35"/>
  </w:num>
  <w:num w:numId="58">
    <w:abstractNumId w:val="50"/>
  </w:num>
  <w:num w:numId="59">
    <w:abstractNumId w:val="39"/>
  </w:num>
  <w:num w:numId="60">
    <w:abstractNumId w:val="5"/>
  </w:num>
  <w:num w:numId="61">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
  </w:num>
  <w:num w:numId="63">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mirrorMargin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6145">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861"/>
    <w:rsid w:val="000002D0"/>
    <w:rsid w:val="000003E4"/>
    <w:rsid w:val="0000095D"/>
    <w:rsid w:val="000009F2"/>
    <w:rsid w:val="00000D78"/>
    <w:rsid w:val="0000156C"/>
    <w:rsid w:val="000015F5"/>
    <w:rsid w:val="0000243A"/>
    <w:rsid w:val="0000262D"/>
    <w:rsid w:val="00002787"/>
    <w:rsid w:val="000029EC"/>
    <w:rsid w:val="00003331"/>
    <w:rsid w:val="000034A8"/>
    <w:rsid w:val="00003989"/>
    <w:rsid w:val="00003AB0"/>
    <w:rsid w:val="000041A3"/>
    <w:rsid w:val="00004D43"/>
    <w:rsid w:val="00004EA6"/>
    <w:rsid w:val="000055A4"/>
    <w:rsid w:val="00005E27"/>
    <w:rsid w:val="00005ED9"/>
    <w:rsid w:val="00005FCC"/>
    <w:rsid w:val="0000685C"/>
    <w:rsid w:val="00006C5A"/>
    <w:rsid w:val="00006E4F"/>
    <w:rsid w:val="00006F76"/>
    <w:rsid w:val="00007909"/>
    <w:rsid w:val="00007AF4"/>
    <w:rsid w:val="0001016B"/>
    <w:rsid w:val="000127A5"/>
    <w:rsid w:val="00012E54"/>
    <w:rsid w:val="00012F0C"/>
    <w:rsid w:val="0001432A"/>
    <w:rsid w:val="000143D0"/>
    <w:rsid w:val="000145B0"/>
    <w:rsid w:val="000146B2"/>
    <w:rsid w:val="00014E3C"/>
    <w:rsid w:val="00014FFB"/>
    <w:rsid w:val="000166CD"/>
    <w:rsid w:val="00016BB1"/>
    <w:rsid w:val="00016EFF"/>
    <w:rsid w:val="000171E5"/>
    <w:rsid w:val="0001720A"/>
    <w:rsid w:val="0001762C"/>
    <w:rsid w:val="00017699"/>
    <w:rsid w:val="00017733"/>
    <w:rsid w:val="00017967"/>
    <w:rsid w:val="00017AB6"/>
    <w:rsid w:val="00017DC9"/>
    <w:rsid w:val="00017FCC"/>
    <w:rsid w:val="000200DA"/>
    <w:rsid w:val="00020333"/>
    <w:rsid w:val="0002073B"/>
    <w:rsid w:val="00020B3A"/>
    <w:rsid w:val="000214D3"/>
    <w:rsid w:val="00021BD6"/>
    <w:rsid w:val="000224D7"/>
    <w:rsid w:val="00023678"/>
    <w:rsid w:val="00023AFC"/>
    <w:rsid w:val="000248A6"/>
    <w:rsid w:val="00024C58"/>
    <w:rsid w:val="00024C62"/>
    <w:rsid w:val="00024C92"/>
    <w:rsid w:val="000254B5"/>
    <w:rsid w:val="0002588B"/>
    <w:rsid w:val="00025921"/>
    <w:rsid w:val="00025C95"/>
    <w:rsid w:val="00025D53"/>
    <w:rsid w:val="0002674F"/>
    <w:rsid w:val="0002676D"/>
    <w:rsid w:val="00027665"/>
    <w:rsid w:val="0002777B"/>
    <w:rsid w:val="000277BF"/>
    <w:rsid w:val="00027BC1"/>
    <w:rsid w:val="00027CBE"/>
    <w:rsid w:val="00027E1D"/>
    <w:rsid w:val="00027FF9"/>
    <w:rsid w:val="000305EA"/>
    <w:rsid w:val="00030986"/>
    <w:rsid w:val="00030D2A"/>
    <w:rsid w:val="00031121"/>
    <w:rsid w:val="0003165F"/>
    <w:rsid w:val="00031D33"/>
    <w:rsid w:val="00031EB6"/>
    <w:rsid w:val="00032384"/>
    <w:rsid w:val="00032A6A"/>
    <w:rsid w:val="00033017"/>
    <w:rsid w:val="00033C54"/>
    <w:rsid w:val="00033C60"/>
    <w:rsid w:val="00033C8E"/>
    <w:rsid w:val="0003436A"/>
    <w:rsid w:val="00034980"/>
    <w:rsid w:val="000352D3"/>
    <w:rsid w:val="000355FD"/>
    <w:rsid w:val="00035862"/>
    <w:rsid w:val="000360D9"/>
    <w:rsid w:val="000369EC"/>
    <w:rsid w:val="00036B4F"/>
    <w:rsid w:val="00036CF9"/>
    <w:rsid w:val="00036EBD"/>
    <w:rsid w:val="00037582"/>
    <w:rsid w:val="00040082"/>
    <w:rsid w:val="00040306"/>
    <w:rsid w:val="00040F10"/>
    <w:rsid w:val="00041076"/>
    <w:rsid w:val="00041200"/>
    <w:rsid w:val="0004161C"/>
    <w:rsid w:val="00042827"/>
    <w:rsid w:val="00042B3A"/>
    <w:rsid w:val="0004331B"/>
    <w:rsid w:val="0004399A"/>
    <w:rsid w:val="00043C98"/>
    <w:rsid w:val="000448E0"/>
    <w:rsid w:val="00044C9D"/>
    <w:rsid w:val="00045A22"/>
    <w:rsid w:val="00045FDE"/>
    <w:rsid w:val="00046556"/>
    <w:rsid w:val="00046FFD"/>
    <w:rsid w:val="000476A3"/>
    <w:rsid w:val="0005049F"/>
    <w:rsid w:val="00050B32"/>
    <w:rsid w:val="00051F46"/>
    <w:rsid w:val="00052BC2"/>
    <w:rsid w:val="00053825"/>
    <w:rsid w:val="00053D47"/>
    <w:rsid w:val="00053E9B"/>
    <w:rsid w:val="000541F9"/>
    <w:rsid w:val="0005500D"/>
    <w:rsid w:val="00056126"/>
    <w:rsid w:val="000561CB"/>
    <w:rsid w:val="0005660A"/>
    <w:rsid w:val="00057847"/>
    <w:rsid w:val="000617A6"/>
    <w:rsid w:val="00061B6A"/>
    <w:rsid w:val="00061EAE"/>
    <w:rsid w:val="00062264"/>
    <w:rsid w:val="00062718"/>
    <w:rsid w:val="00062A13"/>
    <w:rsid w:val="000631C6"/>
    <w:rsid w:val="000636C2"/>
    <w:rsid w:val="00063B9F"/>
    <w:rsid w:val="00064BA2"/>
    <w:rsid w:val="0006500C"/>
    <w:rsid w:val="00065165"/>
    <w:rsid w:val="00065607"/>
    <w:rsid w:val="00066AD5"/>
    <w:rsid w:val="0006721F"/>
    <w:rsid w:val="000672AB"/>
    <w:rsid w:val="00067429"/>
    <w:rsid w:val="000675DD"/>
    <w:rsid w:val="00067890"/>
    <w:rsid w:val="00070121"/>
    <w:rsid w:val="000703E4"/>
    <w:rsid w:val="00070ABC"/>
    <w:rsid w:val="00070ED8"/>
    <w:rsid w:val="0007145E"/>
    <w:rsid w:val="0007174A"/>
    <w:rsid w:val="00071834"/>
    <w:rsid w:val="0007193D"/>
    <w:rsid w:val="00071FA7"/>
    <w:rsid w:val="00072078"/>
    <w:rsid w:val="00072195"/>
    <w:rsid w:val="0007291D"/>
    <w:rsid w:val="00072C74"/>
    <w:rsid w:val="00072DB0"/>
    <w:rsid w:val="00072E87"/>
    <w:rsid w:val="00072EBF"/>
    <w:rsid w:val="00073907"/>
    <w:rsid w:val="00073BAA"/>
    <w:rsid w:val="00074DB9"/>
    <w:rsid w:val="0007524C"/>
    <w:rsid w:val="000753CB"/>
    <w:rsid w:val="00075401"/>
    <w:rsid w:val="00075BA1"/>
    <w:rsid w:val="00075EC0"/>
    <w:rsid w:val="00075F0D"/>
    <w:rsid w:val="00076A14"/>
    <w:rsid w:val="00077440"/>
    <w:rsid w:val="00077BCF"/>
    <w:rsid w:val="00077DB9"/>
    <w:rsid w:val="000802BC"/>
    <w:rsid w:val="00080EB3"/>
    <w:rsid w:val="00080F0C"/>
    <w:rsid w:val="00081111"/>
    <w:rsid w:val="00081134"/>
    <w:rsid w:val="00081152"/>
    <w:rsid w:val="0008116B"/>
    <w:rsid w:val="00081873"/>
    <w:rsid w:val="00081CB0"/>
    <w:rsid w:val="00082322"/>
    <w:rsid w:val="0008232A"/>
    <w:rsid w:val="000824C3"/>
    <w:rsid w:val="0008355E"/>
    <w:rsid w:val="0008362C"/>
    <w:rsid w:val="00083FEE"/>
    <w:rsid w:val="0008408E"/>
    <w:rsid w:val="000841AC"/>
    <w:rsid w:val="0008480A"/>
    <w:rsid w:val="00084983"/>
    <w:rsid w:val="00084CED"/>
    <w:rsid w:val="00084F11"/>
    <w:rsid w:val="00085164"/>
    <w:rsid w:val="00085251"/>
    <w:rsid w:val="000855D4"/>
    <w:rsid w:val="00085D71"/>
    <w:rsid w:val="00085FCD"/>
    <w:rsid w:val="000864E0"/>
    <w:rsid w:val="00086A8F"/>
    <w:rsid w:val="00086F26"/>
    <w:rsid w:val="00087516"/>
    <w:rsid w:val="00087A4E"/>
    <w:rsid w:val="00087FF7"/>
    <w:rsid w:val="00090799"/>
    <w:rsid w:val="00090950"/>
    <w:rsid w:val="00091739"/>
    <w:rsid w:val="00091986"/>
    <w:rsid w:val="00091B28"/>
    <w:rsid w:val="00091D30"/>
    <w:rsid w:val="0009215E"/>
    <w:rsid w:val="00092EB2"/>
    <w:rsid w:val="00093240"/>
    <w:rsid w:val="000934A0"/>
    <w:rsid w:val="000935C0"/>
    <w:rsid w:val="00093DCE"/>
    <w:rsid w:val="00093F3C"/>
    <w:rsid w:val="000948CB"/>
    <w:rsid w:val="000948FD"/>
    <w:rsid w:val="00094C5C"/>
    <w:rsid w:val="00095A31"/>
    <w:rsid w:val="00095BC2"/>
    <w:rsid w:val="00095D21"/>
    <w:rsid w:val="00096187"/>
    <w:rsid w:val="00096A16"/>
    <w:rsid w:val="00096E22"/>
    <w:rsid w:val="000970F6"/>
    <w:rsid w:val="0009712E"/>
    <w:rsid w:val="000975AB"/>
    <w:rsid w:val="0009771F"/>
    <w:rsid w:val="000A00E4"/>
    <w:rsid w:val="000A036D"/>
    <w:rsid w:val="000A0F94"/>
    <w:rsid w:val="000A10FE"/>
    <w:rsid w:val="000A161D"/>
    <w:rsid w:val="000A1FB1"/>
    <w:rsid w:val="000A264D"/>
    <w:rsid w:val="000A2B26"/>
    <w:rsid w:val="000A2DD4"/>
    <w:rsid w:val="000A376B"/>
    <w:rsid w:val="000A43BF"/>
    <w:rsid w:val="000A45DC"/>
    <w:rsid w:val="000A4A80"/>
    <w:rsid w:val="000A4B6C"/>
    <w:rsid w:val="000A4EAE"/>
    <w:rsid w:val="000A577D"/>
    <w:rsid w:val="000A5B44"/>
    <w:rsid w:val="000A5E39"/>
    <w:rsid w:val="000A6025"/>
    <w:rsid w:val="000A645B"/>
    <w:rsid w:val="000A64F7"/>
    <w:rsid w:val="000A6989"/>
    <w:rsid w:val="000A7129"/>
    <w:rsid w:val="000A74D4"/>
    <w:rsid w:val="000A76CC"/>
    <w:rsid w:val="000A7F0E"/>
    <w:rsid w:val="000B0158"/>
    <w:rsid w:val="000B0369"/>
    <w:rsid w:val="000B0427"/>
    <w:rsid w:val="000B0736"/>
    <w:rsid w:val="000B074F"/>
    <w:rsid w:val="000B090B"/>
    <w:rsid w:val="000B0B54"/>
    <w:rsid w:val="000B0CE4"/>
    <w:rsid w:val="000B0DF3"/>
    <w:rsid w:val="000B1BF2"/>
    <w:rsid w:val="000B1C5D"/>
    <w:rsid w:val="000B1DAB"/>
    <w:rsid w:val="000B269F"/>
    <w:rsid w:val="000B2859"/>
    <w:rsid w:val="000B2ED1"/>
    <w:rsid w:val="000B320E"/>
    <w:rsid w:val="000B3661"/>
    <w:rsid w:val="000B3D8B"/>
    <w:rsid w:val="000B3F91"/>
    <w:rsid w:val="000B40D6"/>
    <w:rsid w:val="000B41A5"/>
    <w:rsid w:val="000B429D"/>
    <w:rsid w:val="000B45A9"/>
    <w:rsid w:val="000B57CB"/>
    <w:rsid w:val="000B59CA"/>
    <w:rsid w:val="000B5E03"/>
    <w:rsid w:val="000B6D8D"/>
    <w:rsid w:val="000B7165"/>
    <w:rsid w:val="000B7F88"/>
    <w:rsid w:val="000C0877"/>
    <w:rsid w:val="000C0A49"/>
    <w:rsid w:val="000C0DE0"/>
    <w:rsid w:val="000C1E23"/>
    <w:rsid w:val="000C2376"/>
    <w:rsid w:val="000C2AC5"/>
    <w:rsid w:val="000C2C57"/>
    <w:rsid w:val="000C34D7"/>
    <w:rsid w:val="000C35B4"/>
    <w:rsid w:val="000C3769"/>
    <w:rsid w:val="000C3860"/>
    <w:rsid w:val="000C3950"/>
    <w:rsid w:val="000C3B48"/>
    <w:rsid w:val="000C3F7D"/>
    <w:rsid w:val="000C40B6"/>
    <w:rsid w:val="000C4808"/>
    <w:rsid w:val="000C53A0"/>
    <w:rsid w:val="000C5952"/>
    <w:rsid w:val="000C5980"/>
    <w:rsid w:val="000C5BF9"/>
    <w:rsid w:val="000C5E07"/>
    <w:rsid w:val="000C62D6"/>
    <w:rsid w:val="000C6497"/>
    <w:rsid w:val="000C66DA"/>
    <w:rsid w:val="000C6C4C"/>
    <w:rsid w:val="000C6D83"/>
    <w:rsid w:val="000C7140"/>
    <w:rsid w:val="000C74E9"/>
    <w:rsid w:val="000C757A"/>
    <w:rsid w:val="000C7633"/>
    <w:rsid w:val="000C78BC"/>
    <w:rsid w:val="000D0687"/>
    <w:rsid w:val="000D0F33"/>
    <w:rsid w:val="000D15F9"/>
    <w:rsid w:val="000D174C"/>
    <w:rsid w:val="000D1897"/>
    <w:rsid w:val="000D2509"/>
    <w:rsid w:val="000D2531"/>
    <w:rsid w:val="000D2C86"/>
    <w:rsid w:val="000D34DD"/>
    <w:rsid w:val="000D3D03"/>
    <w:rsid w:val="000D4AF1"/>
    <w:rsid w:val="000D4F1D"/>
    <w:rsid w:val="000D4F6D"/>
    <w:rsid w:val="000D5F32"/>
    <w:rsid w:val="000D5FEB"/>
    <w:rsid w:val="000D63AE"/>
    <w:rsid w:val="000D6496"/>
    <w:rsid w:val="000D6598"/>
    <w:rsid w:val="000D6657"/>
    <w:rsid w:val="000D7215"/>
    <w:rsid w:val="000D77EB"/>
    <w:rsid w:val="000D7C5A"/>
    <w:rsid w:val="000E005D"/>
    <w:rsid w:val="000E01AF"/>
    <w:rsid w:val="000E05B3"/>
    <w:rsid w:val="000E05D5"/>
    <w:rsid w:val="000E08F4"/>
    <w:rsid w:val="000E0A2D"/>
    <w:rsid w:val="000E0EF0"/>
    <w:rsid w:val="000E15AA"/>
    <w:rsid w:val="000E15E3"/>
    <w:rsid w:val="000E1900"/>
    <w:rsid w:val="000E1B75"/>
    <w:rsid w:val="000E1EE8"/>
    <w:rsid w:val="000E2307"/>
    <w:rsid w:val="000E2309"/>
    <w:rsid w:val="000E24E3"/>
    <w:rsid w:val="000E2861"/>
    <w:rsid w:val="000E2E75"/>
    <w:rsid w:val="000E37F2"/>
    <w:rsid w:val="000E3A46"/>
    <w:rsid w:val="000E3B64"/>
    <w:rsid w:val="000E3D98"/>
    <w:rsid w:val="000E4126"/>
    <w:rsid w:val="000E47F6"/>
    <w:rsid w:val="000E4A66"/>
    <w:rsid w:val="000E5D75"/>
    <w:rsid w:val="000E60F9"/>
    <w:rsid w:val="000E62C4"/>
    <w:rsid w:val="000E711F"/>
    <w:rsid w:val="000E7300"/>
    <w:rsid w:val="000F070F"/>
    <w:rsid w:val="000F0EA3"/>
    <w:rsid w:val="000F0FF1"/>
    <w:rsid w:val="000F12FB"/>
    <w:rsid w:val="000F1341"/>
    <w:rsid w:val="000F13A7"/>
    <w:rsid w:val="000F177C"/>
    <w:rsid w:val="000F1B32"/>
    <w:rsid w:val="000F1D02"/>
    <w:rsid w:val="000F208F"/>
    <w:rsid w:val="000F2303"/>
    <w:rsid w:val="000F3390"/>
    <w:rsid w:val="000F3516"/>
    <w:rsid w:val="000F3731"/>
    <w:rsid w:val="000F3EBA"/>
    <w:rsid w:val="000F3FA0"/>
    <w:rsid w:val="000F462A"/>
    <w:rsid w:val="000F4A10"/>
    <w:rsid w:val="000F4C87"/>
    <w:rsid w:val="000F52D5"/>
    <w:rsid w:val="000F56D5"/>
    <w:rsid w:val="000F5B6F"/>
    <w:rsid w:val="000F5FE0"/>
    <w:rsid w:val="000F645C"/>
    <w:rsid w:val="000F6FFF"/>
    <w:rsid w:val="000F7191"/>
    <w:rsid w:val="000F746A"/>
    <w:rsid w:val="000F75B7"/>
    <w:rsid w:val="000F782A"/>
    <w:rsid w:val="000F7894"/>
    <w:rsid w:val="00100216"/>
    <w:rsid w:val="001005E3"/>
    <w:rsid w:val="00100C01"/>
    <w:rsid w:val="00100D1B"/>
    <w:rsid w:val="0010125D"/>
    <w:rsid w:val="00101AA9"/>
    <w:rsid w:val="00101BD3"/>
    <w:rsid w:val="00101FA0"/>
    <w:rsid w:val="0010223E"/>
    <w:rsid w:val="00102708"/>
    <w:rsid w:val="00102E08"/>
    <w:rsid w:val="00102FC1"/>
    <w:rsid w:val="001030A1"/>
    <w:rsid w:val="001047CB"/>
    <w:rsid w:val="00104A57"/>
    <w:rsid w:val="00104C38"/>
    <w:rsid w:val="00105D77"/>
    <w:rsid w:val="00105E9F"/>
    <w:rsid w:val="00105EAD"/>
    <w:rsid w:val="00105EDD"/>
    <w:rsid w:val="0010607D"/>
    <w:rsid w:val="001060D4"/>
    <w:rsid w:val="001060EC"/>
    <w:rsid w:val="0010624A"/>
    <w:rsid w:val="00106969"/>
    <w:rsid w:val="00106BAB"/>
    <w:rsid w:val="001071A9"/>
    <w:rsid w:val="001076FA"/>
    <w:rsid w:val="00107960"/>
    <w:rsid w:val="001102F9"/>
    <w:rsid w:val="00110881"/>
    <w:rsid w:val="0011114F"/>
    <w:rsid w:val="001112AB"/>
    <w:rsid w:val="001115FE"/>
    <w:rsid w:val="0011173B"/>
    <w:rsid w:val="00111824"/>
    <w:rsid w:val="00111E72"/>
    <w:rsid w:val="0011255F"/>
    <w:rsid w:val="00112CB5"/>
    <w:rsid w:val="00113677"/>
    <w:rsid w:val="001137B3"/>
    <w:rsid w:val="00114A34"/>
    <w:rsid w:val="00114E73"/>
    <w:rsid w:val="001152BD"/>
    <w:rsid w:val="00115654"/>
    <w:rsid w:val="001158EB"/>
    <w:rsid w:val="00116262"/>
    <w:rsid w:val="0011661B"/>
    <w:rsid w:val="00116817"/>
    <w:rsid w:val="0011682A"/>
    <w:rsid w:val="00116D55"/>
    <w:rsid w:val="00116DD9"/>
    <w:rsid w:val="001171E8"/>
    <w:rsid w:val="0011750C"/>
    <w:rsid w:val="001176B6"/>
    <w:rsid w:val="00117BDF"/>
    <w:rsid w:val="00117EB0"/>
    <w:rsid w:val="00117F71"/>
    <w:rsid w:val="001206BA"/>
    <w:rsid w:val="00120F25"/>
    <w:rsid w:val="0012129B"/>
    <w:rsid w:val="001213B7"/>
    <w:rsid w:val="0012152D"/>
    <w:rsid w:val="0012161D"/>
    <w:rsid w:val="0012166E"/>
    <w:rsid w:val="001222BE"/>
    <w:rsid w:val="00122B64"/>
    <w:rsid w:val="00122E23"/>
    <w:rsid w:val="00123309"/>
    <w:rsid w:val="00123337"/>
    <w:rsid w:val="00123594"/>
    <w:rsid w:val="00123E61"/>
    <w:rsid w:val="001240EE"/>
    <w:rsid w:val="00124E42"/>
    <w:rsid w:val="00125DA1"/>
    <w:rsid w:val="0012626E"/>
    <w:rsid w:val="0012652F"/>
    <w:rsid w:val="00127364"/>
    <w:rsid w:val="00127451"/>
    <w:rsid w:val="001278F6"/>
    <w:rsid w:val="00127FD6"/>
    <w:rsid w:val="001300FA"/>
    <w:rsid w:val="00130565"/>
    <w:rsid w:val="001309E7"/>
    <w:rsid w:val="00130A57"/>
    <w:rsid w:val="0013118B"/>
    <w:rsid w:val="00131479"/>
    <w:rsid w:val="001315B1"/>
    <w:rsid w:val="001316FD"/>
    <w:rsid w:val="00131701"/>
    <w:rsid w:val="00131FD5"/>
    <w:rsid w:val="001321CF"/>
    <w:rsid w:val="0013261C"/>
    <w:rsid w:val="00133401"/>
    <w:rsid w:val="00133460"/>
    <w:rsid w:val="00133C1A"/>
    <w:rsid w:val="00135A3E"/>
    <w:rsid w:val="00136268"/>
    <w:rsid w:val="00136CC2"/>
    <w:rsid w:val="00136DB0"/>
    <w:rsid w:val="00137D69"/>
    <w:rsid w:val="00140149"/>
    <w:rsid w:val="0014081E"/>
    <w:rsid w:val="001408F9"/>
    <w:rsid w:val="00141349"/>
    <w:rsid w:val="00141478"/>
    <w:rsid w:val="0014153F"/>
    <w:rsid w:val="00141F35"/>
    <w:rsid w:val="00142363"/>
    <w:rsid w:val="00142EA0"/>
    <w:rsid w:val="001440D6"/>
    <w:rsid w:val="00144157"/>
    <w:rsid w:val="00144C5A"/>
    <w:rsid w:val="00144F04"/>
    <w:rsid w:val="00144FB1"/>
    <w:rsid w:val="00144FCF"/>
    <w:rsid w:val="0014516F"/>
    <w:rsid w:val="0014533D"/>
    <w:rsid w:val="00145414"/>
    <w:rsid w:val="001458A9"/>
    <w:rsid w:val="00145906"/>
    <w:rsid w:val="0014664F"/>
    <w:rsid w:val="001469C1"/>
    <w:rsid w:val="00146A08"/>
    <w:rsid w:val="00146A95"/>
    <w:rsid w:val="00146B71"/>
    <w:rsid w:val="00146CF3"/>
    <w:rsid w:val="001478A7"/>
    <w:rsid w:val="001505ED"/>
    <w:rsid w:val="001507FE"/>
    <w:rsid w:val="00150B68"/>
    <w:rsid w:val="00150ECE"/>
    <w:rsid w:val="001511EB"/>
    <w:rsid w:val="0015138A"/>
    <w:rsid w:val="00151758"/>
    <w:rsid w:val="00151B52"/>
    <w:rsid w:val="0015248C"/>
    <w:rsid w:val="001524F7"/>
    <w:rsid w:val="001525C0"/>
    <w:rsid w:val="001526C1"/>
    <w:rsid w:val="001529E7"/>
    <w:rsid w:val="00153C69"/>
    <w:rsid w:val="0015497B"/>
    <w:rsid w:val="00154AFE"/>
    <w:rsid w:val="00154C9E"/>
    <w:rsid w:val="00154CB6"/>
    <w:rsid w:val="00154E8C"/>
    <w:rsid w:val="001553BA"/>
    <w:rsid w:val="001556B5"/>
    <w:rsid w:val="001563BB"/>
    <w:rsid w:val="001568AD"/>
    <w:rsid w:val="00156B6C"/>
    <w:rsid w:val="001573B8"/>
    <w:rsid w:val="00157548"/>
    <w:rsid w:val="00157557"/>
    <w:rsid w:val="00157707"/>
    <w:rsid w:val="0015777C"/>
    <w:rsid w:val="001602A2"/>
    <w:rsid w:val="001602CA"/>
    <w:rsid w:val="00160495"/>
    <w:rsid w:val="001605E3"/>
    <w:rsid w:val="00160E1F"/>
    <w:rsid w:val="00160FC9"/>
    <w:rsid w:val="0016101A"/>
    <w:rsid w:val="00161BF8"/>
    <w:rsid w:val="00161C5A"/>
    <w:rsid w:val="00161F76"/>
    <w:rsid w:val="00162426"/>
    <w:rsid w:val="00162457"/>
    <w:rsid w:val="001627E8"/>
    <w:rsid w:val="001628A4"/>
    <w:rsid w:val="0016313C"/>
    <w:rsid w:val="0016331A"/>
    <w:rsid w:val="00163580"/>
    <w:rsid w:val="00163E33"/>
    <w:rsid w:val="00164733"/>
    <w:rsid w:val="0016474D"/>
    <w:rsid w:val="00164A85"/>
    <w:rsid w:val="00164B2D"/>
    <w:rsid w:val="00164DAD"/>
    <w:rsid w:val="00165137"/>
    <w:rsid w:val="001656C2"/>
    <w:rsid w:val="0016626B"/>
    <w:rsid w:val="0016658B"/>
    <w:rsid w:val="001666FE"/>
    <w:rsid w:val="001671A5"/>
    <w:rsid w:val="00167867"/>
    <w:rsid w:val="00167AD0"/>
    <w:rsid w:val="00167DA9"/>
    <w:rsid w:val="00170AF2"/>
    <w:rsid w:val="00170C81"/>
    <w:rsid w:val="00170D0E"/>
    <w:rsid w:val="00170DA9"/>
    <w:rsid w:val="0017108F"/>
    <w:rsid w:val="00171B4B"/>
    <w:rsid w:val="001720E4"/>
    <w:rsid w:val="001725CD"/>
    <w:rsid w:val="00172C90"/>
    <w:rsid w:val="00173810"/>
    <w:rsid w:val="001747B8"/>
    <w:rsid w:val="00174D80"/>
    <w:rsid w:val="00174DD0"/>
    <w:rsid w:val="001759BF"/>
    <w:rsid w:val="00175BE6"/>
    <w:rsid w:val="00175D6D"/>
    <w:rsid w:val="00175E2F"/>
    <w:rsid w:val="00175FD8"/>
    <w:rsid w:val="0017600E"/>
    <w:rsid w:val="001761A9"/>
    <w:rsid w:val="00177899"/>
    <w:rsid w:val="00177984"/>
    <w:rsid w:val="00177DDE"/>
    <w:rsid w:val="0018011F"/>
    <w:rsid w:val="001806EB"/>
    <w:rsid w:val="00180DC0"/>
    <w:rsid w:val="00181818"/>
    <w:rsid w:val="001818C8"/>
    <w:rsid w:val="00181912"/>
    <w:rsid w:val="001819C6"/>
    <w:rsid w:val="00181FC2"/>
    <w:rsid w:val="00182AB1"/>
    <w:rsid w:val="00182B87"/>
    <w:rsid w:val="001832DE"/>
    <w:rsid w:val="00183375"/>
    <w:rsid w:val="001838F0"/>
    <w:rsid w:val="00183B97"/>
    <w:rsid w:val="00184712"/>
    <w:rsid w:val="00184EA7"/>
    <w:rsid w:val="001855E9"/>
    <w:rsid w:val="0018685E"/>
    <w:rsid w:val="00186DDC"/>
    <w:rsid w:val="00187231"/>
    <w:rsid w:val="001876A4"/>
    <w:rsid w:val="00190219"/>
    <w:rsid w:val="00190E6E"/>
    <w:rsid w:val="00191251"/>
    <w:rsid w:val="00192184"/>
    <w:rsid w:val="00192A37"/>
    <w:rsid w:val="00192B1C"/>
    <w:rsid w:val="00192E26"/>
    <w:rsid w:val="00193364"/>
    <w:rsid w:val="001933D3"/>
    <w:rsid w:val="0019359E"/>
    <w:rsid w:val="00193E5D"/>
    <w:rsid w:val="0019409A"/>
    <w:rsid w:val="00194356"/>
    <w:rsid w:val="0019445D"/>
    <w:rsid w:val="001948F6"/>
    <w:rsid w:val="0019529E"/>
    <w:rsid w:val="0019541B"/>
    <w:rsid w:val="00196147"/>
    <w:rsid w:val="00196A6D"/>
    <w:rsid w:val="001970CC"/>
    <w:rsid w:val="00197470"/>
    <w:rsid w:val="001975A7"/>
    <w:rsid w:val="00197C39"/>
    <w:rsid w:val="001A038F"/>
    <w:rsid w:val="001A04CF"/>
    <w:rsid w:val="001A089B"/>
    <w:rsid w:val="001A0D09"/>
    <w:rsid w:val="001A143C"/>
    <w:rsid w:val="001A16C9"/>
    <w:rsid w:val="001A1A36"/>
    <w:rsid w:val="001A201D"/>
    <w:rsid w:val="001A2304"/>
    <w:rsid w:val="001A2657"/>
    <w:rsid w:val="001A269D"/>
    <w:rsid w:val="001A2ECD"/>
    <w:rsid w:val="001A3545"/>
    <w:rsid w:val="001A35A9"/>
    <w:rsid w:val="001A3958"/>
    <w:rsid w:val="001A3DEA"/>
    <w:rsid w:val="001A41DE"/>
    <w:rsid w:val="001A4A74"/>
    <w:rsid w:val="001A5EC5"/>
    <w:rsid w:val="001A6C9F"/>
    <w:rsid w:val="001A7330"/>
    <w:rsid w:val="001A73DA"/>
    <w:rsid w:val="001A7469"/>
    <w:rsid w:val="001A78E1"/>
    <w:rsid w:val="001B00E7"/>
    <w:rsid w:val="001B0254"/>
    <w:rsid w:val="001B0470"/>
    <w:rsid w:val="001B0C24"/>
    <w:rsid w:val="001B0F56"/>
    <w:rsid w:val="001B1004"/>
    <w:rsid w:val="001B32A0"/>
    <w:rsid w:val="001B33DF"/>
    <w:rsid w:val="001B3485"/>
    <w:rsid w:val="001B36C9"/>
    <w:rsid w:val="001B3B38"/>
    <w:rsid w:val="001B3E53"/>
    <w:rsid w:val="001B3F3B"/>
    <w:rsid w:val="001B410A"/>
    <w:rsid w:val="001B4E34"/>
    <w:rsid w:val="001B5B3F"/>
    <w:rsid w:val="001B5C06"/>
    <w:rsid w:val="001B5DE6"/>
    <w:rsid w:val="001B6057"/>
    <w:rsid w:val="001B61B0"/>
    <w:rsid w:val="001B6917"/>
    <w:rsid w:val="001B7073"/>
    <w:rsid w:val="001B76F1"/>
    <w:rsid w:val="001B7931"/>
    <w:rsid w:val="001B7AF2"/>
    <w:rsid w:val="001C0553"/>
    <w:rsid w:val="001C05F2"/>
    <w:rsid w:val="001C0675"/>
    <w:rsid w:val="001C0ACB"/>
    <w:rsid w:val="001C0D3D"/>
    <w:rsid w:val="001C1166"/>
    <w:rsid w:val="001C16E0"/>
    <w:rsid w:val="001C285C"/>
    <w:rsid w:val="001C2F4D"/>
    <w:rsid w:val="001C31B4"/>
    <w:rsid w:val="001C3738"/>
    <w:rsid w:val="001C3AA0"/>
    <w:rsid w:val="001C3BAD"/>
    <w:rsid w:val="001C411B"/>
    <w:rsid w:val="001C41CD"/>
    <w:rsid w:val="001C4556"/>
    <w:rsid w:val="001C4702"/>
    <w:rsid w:val="001C49D3"/>
    <w:rsid w:val="001C4C5B"/>
    <w:rsid w:val="001C5164"/>
    <w:rsid w:val="001C5966"/>
    <w:rsid w:val="001C59A8"/>
    <w:rsid w:val="001C648E"/>
    <w:rsid w:val="001C689A"/>
    <w:rsid w:val="001C69A0"/>
    <w:rsid w:val="001C6D8C"/>
    <w:rsid w:val="001C6EE6"/>
    <w:rsid w:val="001C7172"/>
    <w:rsid w:val="001C7337"/>
    <w:rsid w:val="001C75FF"/>
    <w:rsid w:val="001C76B6"/>
    <w:rsid w:val="001C787B"/>
    <w:rsid w:val="001C78F1"/>
    <w:rsid w:val="001D0469"/>
    <w:rsid w:val="001D0FED"/>
    <w:rsid w:val="001D10A1"/>
    <w:rsid w:val="001D11CA"/>
    <w:rsid w:val="001D1701"/>
    <w:rsid w:val="001D21E6"/>
    <w:rsid w:val="001D28F8"/>
    <w:rsid w:val="001D2924"/>
    <w:rsid w:val="001D2AA9"/>
    <w:rsid w:val="001D325D"/>
    <w:rsid w:val="001D3315"/>
    <w:rsid w:val="001D36A0"/>
    <w:rsid w:val="001D4E9C"/>
    <w:rsid w:val="001D5583"/>
    <w:rsid w:val="001D5A4D"/>
    <w:rsid w:val="001D6131"/>
    <w:rsid w:val="001D63B7"/>
    <w:rsid w:val="001D6517"/>
    <w:rsid w:val="001D6A65"/>
    <w:rsid w:val="001D7974"/>
    <w:rsid w:val="001D797F"/>
    <w:rsid w:val="001E0175"/>
    <w:rsid w:val="001E071B"/>
    <w:rsid w:val="001E1340"/>
    <w:rsid w:val="001E1B8A"/>
    <w:rsid w:val="001E1B95"/>
    <w:rsid w:val="001E234D"/>
    <w:rsid w:val="001E23E5"/>
    <w:rsid w:val="001E2C09"/>
    <w:rsid w:val="001E2CB4"/>
    <w:rsid w:val="001E2CC4"/>
    <w:rsid w:val="001E36B3"/>
    <w:rsid w:val="001E39B0"/>
    <w:rsid w:val="001E44B9"/>
    <w:rsid w:val="001E46CC"/>
    <w:rsid w:val="001E48A8"/>
    <w:rsid w:val="001E5010"/>
    <w:rsid w:val="001E5355"/>
    <w:rsid w:val="001E55B8"/>
    <w:rsid w:val="001E5947"/>
    <w:rsid w:val="001E64D1"/>
    <w:rsid w:val="001E6847"/>
    <w:rsid w:val="001E68B5"/>
    <w:rsid w:val="001E69D5"/>
    <w:rsid w:val="001E7253"/>
    <w:rsid w:val="001E72E9"/>
    <w:rsid w:val="001E73D3"/>
    <w:rsid w:val="001E7660"/>
    <w:rsid w:val="001E7FA6"/>
    <w:rsid w:val="001F0295"/>
    <w:rsid w:val="001F04D9"/>
    <w:rsid w:val="001F0747"/>
    <w:rsid w:val="001F0CB1"/>
    <w:rsid w:val="001F1692"/>
    <w:rsid w:val="001F1883"/>
    <w:rsid w:val="001F20E3"/>
    <w:rsid w:val="001F2448"/>
    <w:rsid w:val="001F26EA"/>
    <w:rsid w:val="001F31AA"/>
    <w:rsid w:val="001F31FD"/>
    <w:rsid w:val="001F3E20"/>
    <w:rsid w:val="001F3EF8"/>
    <w:rsid w:val="001F44CE"/>
    <w:rsid w:val="001F49CB"/>
    <w:rsid w:val="001F5CBC"/>
    <w:rsid w:val="001F5D26"/>
    <w:rsid w:val="001F71C5"/>
    <w:rsid w:val="001F76D0"/>
    <w:rsid w:val="001F76D7"/>
    <w:rsid w:val="001F7C94"/>
    <w:rsid w:val="0020019F"/>
    <w:rsid w:val="00200642"/>
    <w:rsid w:val="00201122"/>
    <w:rsid w:val="00201535"/>
    <w:rsid w:val="00201C5E"/>
    <w:rsid w:val="00202627"/>
    <w:rsid w:val="0020276D"/>
    <w:rsid w:val="00202990"/>
    <w:rsid w:val="00202A50"/>
    <w:rsid w:val="002038A1"/>
    <w:rsid w:val="00203ECE"/>
    <w:rsid w:val="00204626"/>
    <w:rsid w:val="00205F37"/>
    <w:rsid w:val="002065EB"/>
    <w:rsid w:val="00207210"/>
    <w:rsid w:val="0020748D"/>
    <w:rsid w:val="0020754C"/>
    <w:rsid w:val="00207CC1"/>
    <w:rsid w:val="00210909"/>
    <w:rsid w:val="00210B74"/>
    <w:rsid w:val="002114B3"/>
    <w:rsid w:val="00211B45"/>
    <w:rsid w:val="002125C8"/>
    <w:rsid w:val="002131CA"/>
    <w:rsid w:val="002133A6"/>
    <w:rsid w:val="002137D4"/>
    <w:rsid w:val="00213A9C"/>
    <w:rsid w:val="0021429B"/>
    <w:rsid w:val="0021452B"/>
    <w:rsid w:val="0021452F"/>
    <w:rsid w:val="00214534"/>
    <w:rsid w:val="002146CE"/>
    <w:rsid w:val="00214ABC"/>
    <w:rsid w:val="00215739"/>
    <w:rsid w:val="00216568"/>
    <w:rsid w:val="0021666F"/>
    <w:rsid w:val="002179F7"/>
    <w:rsid w:val="00217BB6"/>
    <w:rsid w:val="00217CA3"/>
    <w:rsid w:val="00220363"/>
    <w:rsid w:val="00220521"/>
    <w:rsid w:val="0022099E"/>
    <w:rsid w:val="00220BDC"/>
    <w:rsid w:val="00220E11"/>
    <w:rsid w:val="00220FEE"/>
    <w:rsid w:val="0022109A"/>
    <w:rsid w:val="002211A3"/>
    <w:rsid w:val="002214EA"/>
    <w:rsid w:val="00221859"/>
    <w:rsid w:val="00222D99"/>
    <w:rsid w:val="002232F9"/>
    <w:rsid w:val="00223FE0"/>
    <w:rsid w:val="002247CD"/>
    <w:rsid w:val="00224B1F"/>
    <w:rsid w:val="002254BC"/>
    <w:rsid w:val="00225AD4"/>
    <w:rsid w:val="00225E06"/>
    <w:rsid w:val="00225E12"/>
    <w:rsid w:val="002263EB"/>
    <w:rsid w:val="00227617"/>
    <w:rsid w:val="002278A6"/>
    <w:rsid w:val="00227BD6"/>
    <w:rsid w:val="0023015E"/>
    <w:rsid w:val="00230632"/>
    <w:rsid w:val="0023109B"/>
    <w:rsid w:val="002311B3"/>
    <w:rsid w:val="002313CD"/>
    <w:rsid w:val="00231717"/>
    <w:rsid w:val="002317FC"/>
    <w:rsid w:val="002319BB"/>
    <w:rsid w:val="002319DE"/>
    <w:rsid w:val="00231DE4"/>
    <w:rsid w:val="00232248"/>
    <w:rsid w:val="002326EC"/>
    <w:rsid w:val="002327C7"/>
    <w:rsid w:val="0023294E"/>
    <w:rsid w:val="00233066"/>
    <w:rsid w:val="0023311B"/>
    <w:rsid w:val="00233194"/>
    <w:rsid w:val="00233389"/>
    <w:rsid w:val="00233482"/>
    <w:rsid w:val="002334C7"/>
    <w:rsid w:val="00233C44"/>
    <w:rsid w:val="00233D37"/>
    <w:rsid w:val="00233E06"/>
    <w:rsid w:val="00234314"/>
    <w:rsid w:val="00234379"/>
    <w:rsid w:val="00234BCF"/>
    <w:rsid w:val="0023510E"/>
    <w:rsid w:val="002362A7"/>
    <w:rsid w:val="002362AE"/>
    <w:rsid w:val="002366ED"/>
    <w:rsid w:val="0023670F"/>
    <w:rsid w:val="00236850"/>
    <w:rsid w:val="00236A76"/>
    <w:rsid w:val="00236A80"/>
    <w:rsid w:val="0023782E"/>
    <w:rsid w:val="00237A6B"/>
    <w:rsid w:val="00237D67"/>
    <w:rsid w:val="00240242"/>
    <w:rsid w:val="0024033D"/>
    <w:rsid w:val="00240D80"/>
    <w:rsid w:val="0024133A"/>
    <w:rsid w:val="00241360"/>
    <w:rsid w:val="0024231C"/>
    <w:rsid w:val="002426DC"/>
    <w:rsid w:val="00242739"/>
    <w:rsid w:val="002428DD"/>
    <w:rsid w:val="00243345"/>
    <w:rsid w:val="002438E8"/>
    <w:rsid w:val="00243C7E"/>
    <w:rsid w:val="00244F32"/>
    <w:rsid w:val="00245E0F"/>
    <w:rsid w:val="00246125"/>
    <w:rsid w:val="002466A3"/>
    <w:rsid w:val="00247313"/>
    <w:rsid w:val="0024747A"/>
    <w:rsid w:val="0024748F"/>
    <w:rsid w:val="002474A2"/>
    <w:rsid w:val="0024768A"/>
    <w:rsid w:val="002477F5"/>
    <w:rsid w:val="002479CD"/>
    <w:rsid w:val="00247A5C"/>
    <w:rsid w:val="00247AA2"/>
    <w:rsid w:val="00250276"/>
    <w:rsid w:val="002504B2"/>
    <w:rsid w:val="002517C8"/>
    <w:rsid w:val="0025254B"/>
    <w:rsid w:val="00252BF8"/>
    <w:rsid w:val="00253028"/>
    <w:rsid w:val="00253F28"/>
    <w:rsid w:val="00254364"/>
    <w:rsid w:val="00254C08"/>
    <w:rsid w:val="00254CED"/>
    <w:rsid w:val="002558C7"/>
    <w:rsid w:val="00255FBA"/>
    <w:rsid w:val="002562EE"/>
    <w:rsid w:val="002566DF"/>
    <w:rsid w:val="0025681C"/>
    <w:rsid w:val="0026035B"/>
    <w:rsid w:val="00260373"/>
    <w:rsid w:val="00260725"/>
    <w:rsid w:val="00260994"/>
    <w:rsid w:val="002609BC"/>
    <w:rsid w:val="00260EF6"/>
    <w:rsid w:val="0026102D"/>
    <w:rsid w:val="002611D3"/>
    <w:rsid w:val="0026134F"/>
    <w:rsid w:val="00261899"/>
    <w:rsid w:val="00262093"/>
    <w:rsid w:val="00262659"/>
    <w:rsid w:val="00262C2B"/>
    <w:rsid w:val="00262CAB"/>
    <w:rsid w:val="0026329A"/>
    <w:rsid w:val="00263AFA"/>
    <w:rsid w:val="00263B27"/>
    <w:rsid w:val="00263C20"/>
    <w:rsid w:val="00263E04"/>
    <w:rsid w:val="00264146"/>
    <w:rsid w:val="0026414F"/>
    <w:rsid w:val="0026450F"/>
    <w:rsid w:val="0026458C"/>
    <w:rsid w:val="002648E8"/>
    <w:rsid w:val="002649AF"/>
    <w:rsid w:val="00264A1A"/>
    <w:rsid w:val="00264EE1"/>
    <w:rsid w:val="002651E7"/>
    <w:rsid w:val="002665C6"/>
    <w:rsid w:val="0026672A"/>
    <w:rsid w:val="002667F2"/>
    <w:rsid w:val="00266EE1"/>
    <w:rsid w:val="002671EF"/>
    <w:rsid w:val="00270081"/>
    <w:rsid w:val="00270568"/>
    <w:rsid w:val="002711BF"/>
    <w:rsid w:val="002712C9"/>
    <w:rsid w:val="00271746"/>
    <w:rsid w:val="00272A03"/>
    <w:rsid w:val="00273965"/>
    <w:rsid w:val="0027415A"/>
    <w:rsid w:val="00274AE7"/>
    <w:rsid w:val="00274E3D"/>
    <w:rsid w:val="00275106"/>
    <w:rsid w:val="00275458"/>
    <w:rsid w:val="002759D4"/>
    <w:rsid w:val="00275A7E"/>
    <w:rsid w:val="0027600A"/>
    <w:rsid w:val="00276014"/>
    <w:rsid w:val="002760C4"/>
    <w:rsid w:val="002765DF"/>
    <w:rsid w:val="00276899"/>
    <w:rsid w:val="00276B73"/>
    <w:rsid w:val="0027719D"/>
    <w:rsid w:val="002772C8"/>
    <w:rsid w:val="0027763E"/>
    <w:rsid w:val="002776BF"/>
    <w:rsid w:val="00280295"/>
    <w:rsid w:val="0028070A"/>
    <w:rsid w:val="00280C2F"/>
    <w:rsid w:val="002812E5"/>
    <w:rsid w:val="0028207C"/>
    <w:rsid w:val="002823A0"/>
    <w:rsid w:val="002825CC"/>
    <w:rsid w:val="00282EBE"/>
    <w:rsid w:val="0028306A"/>
    <w:rsid w:val="002835B9"/>
    <w:rsid w:val="00283944"/>
    <w:rsid w:val="00284940"/>
    <w:rsid w:val="002852B7"/>
    <w:rsid w:val="00285530"/>
    <w:rsid w:val="002855B9"/>
    <w:rsid w:val="00285969"/>
    <w:rsid w:val="002869CD"/>
    <w:rsid w:val="00286B18"/>
    <w:rsid w:val="00287BDD"/>
    <w:rsid w:val="002900EA"/>
    <w:rsid w:val="00290CE1"/>
    <w:rsid w:val="00290D3A"/>
    <w:rsid w:val="00291335"/>
    <w:rsid w:val="00291457"/>
    <w:rsid w:val="002915B0"/>
    <w:rsid w:val="0029165E"/>
    <w:rsid w:val="00292295"/>
    <w:rsid w:val="0029245F"/>
    <w:rsid w:val="0029256A"/>
    <w:rsid w:val="00292D68"/>
    <w:rsid w:val="00292E12"/>
    <w:rsid w:val="002933A5"/>
    <w:rsid w:val="002933B2"/>
    <w:rsid w:val="002935C3"/>
    <w:rsid w:val="00293780"/>
    <w:rsid w:val="00293914"/>
    <w:rsid w:val="00293E1B"/>
    <w:rsid w:val="002945A9"/>
    <w:rsid w:val="00294969"/>
    <w:rsid w:val="00295408"/>
    <w:rsid w:val="002954B3"/>
    <w:rsid w:val="00295970"/>
    <w:rsid w:val="002959AE"/>
    <w:rsid w:val="00295E3B"/>
    <w:rsid w:val="0029642A"/>
    <w:rsid w:val="00296443"/>
    <w:rsid w:val="00296874"/>
    <w:rsid w:val="00296F4C"/>
    <w:rsid w:val="00296FB8"/>
    <w:rsid w:val="002973E0"/>
    <w:rsid w:val="0029743F"/>
    <w:rsid w:val="00297634"/>
    <w:rsid w:val="0029787F"/>
    <w:rsid w:val="00297B7B"/>
    <w:rsid w:val="00297FBD"/>
    <w:rsid w:val="002A07B3"/>
    <w:rsid w:val="002A0EEA"/>
    <w:rsid w:val="002A12F5"/>
    <w:rsid w:val="002A15E1"/>
    <w:rsid w:val="002A1885"/>
    <w:rsid w:val="002A1F3A"/>
    <w:rsid w:val="002A20A1"/>
    <w:rsid w:val="002A251A"/>
    <w:rsid w:val="002A398D"/>
    <w:rsid w:val="002A399C"/>
    <w:rsid w:val="002A3A24"/>
    <w:rsid w:val="002A3EA8"/>
    <w:rsid w:val="002A469A"/>
    <w:rsid w:val="002A4C19"/>
    <w:rsid w:val="002A51C1"/>
    <w:rsid w:val="002A63B4"/>
    <w:rsid w:val="002A63BC"/>
    <w:rsid w:val="002A67E7"/>
    <w:rsid w:val="002A6D04"/>
    <w:rsid w:val="002A7754"/>
    <w:rsid w:val="002A7BDC"/>
    <w:rsid w:val="002B0677"/>
    <w:rsid w:val="002B0DE4"/>
    <w:rsid w:val="002B11B4"/>
    <w:rsid w:val="002B11E0"/>
    <w:rsid w:val="002B23C7"/>
    <w:rsid w:val="002B2AE5"/>
    <w:rsid w:val="002B2BFB"/>
    <w:rsid w:val="002B2C6B"/>
    <w:rsid w:val="002B327B"/>
    <w:rsid w:val="002B401C"/>
    <w:rsid w:val="002B4025"/>
    <w:rsid w:val="002B4D09"/>
    <w:rsid w:val="002B50AF"/>
    <w:rsid w:val="002B54C7"/>
    <w:rsid w:val="002B5595"/>
    <w:rsid w:val="002B5B28"/>
    <w:rsid w:val="002B6162"/>
    <w:rsid w:val="002B6262"/>
    <w:rsid w:val="002B6996"/>
    <w:rsid w:val="002B6CC0"/>
    <w:rsid w:val="002B6D65"/>
    <w:rsid w:val="002B7D93"/>
    <w:rsid w:val="002B7ECD"/>
    <w:rsid w:val="002C0278"/>
    <w:rsid w:val="002C0577"/>
    <w:rsid w:val="002C0806"/>
    <w:rsid w:val="002C0C3C"/>
    <w:rsid w:val="002C107A"/>
    <w:rsid w:val="002C144E"/>
    <w:rsid w:val="002C14E3"/>
    <w:rsid w:val="002C196B"/>
    <w:rsid w:val="002C21D2"/>
    <w:rsid w:val="002C220F"/>
    <w:rsid w:val="002C232D"/>
    <w:rsid w:val="002C27F9"/>
    <w:rsid w:val="002C32D1"/>
    <w:rsid w:val="002C3C40"/>
    <w:rsid w:val="002C3D1C"/>
    <w:rsid w:val="002C3E75"/>
    <w:rsid w:val="002C42E0"/>
    <w:rsid w:val="002C4585"/>
    <w:rsid w:val="002C5546"/>
    <w:rsid w:val="002C5659"/>
    <w:rsid w:val="002C57F7"/>
    <w:rsid w:val="002C5886"/>
    <w:rsid w:val="002C5C53"/>
    <w:rsid w:val="002C6132"/>
    <w:rsid w:val="002C6180"/>
    <w:rsid w:val="002C63A0"/>
    <w:rsid w:val="002C66C1"/>
    <w:rsid w:val="002C6D18"/>
    <w:rsid w:val="002C7409"/>
    <w:rsid w:val="002C75FF"/>
    <w:rsid w:val="002C7620"/>
    <w:rsid w:val="002C7C6D"/>
    <w:rsid w:val="002C7D3B"/>
    <w:rsid w:val="002C7FA6"/>
    <w:rsid w:val="002D0046"/>
    <w:rsid w:val="002D0625"/>
    <w:rsid w:val="002D1CEA"/>
    <w:rsid w:val="002D1F4D"/>
    <w:rsid w:val="002D2E7F"/>
    <w:rsid w:val="002D3BFD"/>
    <w:rsid w:val="002D3F2B"/>
    <w:rsid w:val="002D41CD"/>
    <w:rsid w:val="002D42E6"/>
    <w:rsid w:val="002D431A"/>
    <w:rsid w:val="002D48C3"/>
    <w:rsid w:val="002D4F20"/>
    <w:rsid w:val="002D5C1F"/>
    <w:rsid w:val="002D5DBF"/>
    <w:rsid w:val="002D5FA1"/>
    <w:rsid w:val="002D6699"/>
    <w:rsid w:val="002D6D24"/>
    <w:rsid w:val="002D7ADE"/>
    <w:rsid w:val="002D7D14"/>
    <w:rsid w:val="002E0266"/>
    <w:rsid w:val="002E04D4"/>
    <w:rsid w:val="002E06DE"/>
    <w:rsid w:val="002E0773"/>
    <w:rsid w:val="002E0D69"/>
    <w:rsid w:val="002E11B8"/>
    <w:rsid w:val="002E120D"/>
    <w:rsid w:val="002E143A"/>
    <w:rsid w:val="002E1BA7"/>
    <w:rsid w:val="002E1DE9"/>
    <w:rsid w:val="002E2336"/>
    <w:rsid w:val="002E2679"/>
    <w:rsid w:val="002E284F"/>
    <w:rsid w:val="002E2FD9"/>
    <w:rsid w:val="002E3294"/>
    <w:rsid w:val="002E398A"/>
    <w:rsid w:val="002E3CD1"/>
    <w:rsid w:val="002E3E15"/>
    <w:rsid w:val="002E3E3E"/>
    <w:rsid w:val="002E49E6"/>
    <w:rsid w:val="002E50C9"/>
    <w:rsid w:val="002E606E"/>
    <w:rsid w:val="002E64F9"/>
    <w:rsid w:val="002E65C4"/>
    <w:rsid w:val="002E6D21"/>
    <w:rsid w:val="002E7816"/>
    <w:rsid w:val="002E7C44"/>
    <w:rsid w:val="002E7D5D"/>
    <w:rsid w:val="002F06D6"/>
    <w:rsid w:val="002F10C0"/>
    <w:rsid w:val="002F1182"/>
    <w:rsid w:val="002F1B26"/>
    <w:rsid w:val="002F203A"/>
    <w:rsid w:val="002F2E28"/>
    <w:rsid w:val="002F3662"/>
    <w:rsid w:val="002F37B9"/>
    <w:rsid w:val="002F4170"/>
    <w:rsid w:val="002F5795"/>
    <w:rsid w:val="002F5AB1"/>
    <w:rsid w:val="002F6220"/>
    <w:rsid w:val="002F6297"/>
    <w:rsid w:val="002F63FE"/>
    <w:rsid w:val="002F66F2"/>
    <w:rsid w:val="002F719E"/>
    <w:rsid w:val="002F77B5"/>
    <w:rsid w:val="002F7AE2"/>
    <w:rsid w:val="00300286"/>
    <w:rsid w:val="00301998"/>
    <w:rsid w:val="00301E04"/>
    <w:rsid w:val="00302A49"/>
    <w:rsid w:val="0030368D"/>
    <w:rsid w:val="003036D8"/>
    <w:rsid w:val="003036FB"/>
    <w:rsid w:val="003038EB"/>
    <w:rsid w:val="00303E7F"/>
    <w:rsid w:val="00304144"/>
    <w:rsid w:val="00304541"/>
    <w:rsid w:val="0030499D"/>
    <w:rsid w:val="00304A36"/>
    <w:rsid w:val="00304DBE"/>
    <w:rsid w:val="00305571"/>
    <w:rsid w:val="003065EB"/>
    <w:rsid w:val="0030781A"/>
    <w:rsid w:val="003107A6"/>
    <w:rsid w:val="00310C21"/>
    <w:rsid w:val="00310E27"/>
    <w:rsid w:val="00311221"/>
    <w:rsid w:val="003118B0"/>
    <w:rsid w:val="003118B7"/>
    <w:rsid w:val="0031196C"/>
    <w:rsid w:val="00311BD6"/>
    <w:rsid w:val="00312825"/>
    <w:rsid w:val="0031338A"/>
    <w:rsid w:val="003133D5"/>
    <w:rsid w:val="00313472"/>
    <w:rsid w:val="003137CB"/>
    <w:rsid w:val="00313801"/>
    <w:rsid w:val="00313D2E"/>
    <w:rsid w:val="00314053"/>
    <w:rsid w:val="0031410E"/>
    <w:rsid w:val="00314A02"/>
    <w:rsid w:val="00315B0D"/>
    <w:rsid w:val="00315C17"/>
    <w:rsid w:val="00315C1D"/>
    <w:rsid w:val="0031606A"/>
    <w:rsid w:val="0031628E"/>
    <w:rsid w:val="00317082"/>
    <w:rsid w:val="0031730B"/>
    <w:rsid w:val="003173DC"/>
    <w:rsid w:val="00317C26"/>
    <w:rsid w:val="00317D66"/>
    <w:rsid w:val="0032023E"/>
    <w:rsid w:val="00320B21"/>
    <w:rsid w:val="00321BCE"/>
    <w:rsid w:val="00321D49"/>
    <w:rsid w:val="00322653"/>
    <w:rsid w:val="003230BD"/>
    <w:rsid w:val="0032366A"/>
    <w:rsid w:val="0032398B"/>
    <w:rsid w:val="00323CCD"/>
    <w:rsid w:val="00323E7B"/>
    <w:rsid w:val="00323FB2"/>
    <w:rsid w:val="00324EB2"/>
    <w:rsid w:val="00325629"/>
    <w:rsid w:val="00325667"/>
    <w:rsid w:val="003266B2"/>
    <w:rsid w:val="00326ADA"/>
    <w:rsid w:val="00326CFB"/>
    <w:rsid w:val="00327891"/>
    <w:rsid w:val="00330005"/>
    <w:rsid w:val="00330797"/>
    <w:rsid w:val="00330E67"/>
    <w:rsid w:val="00331270"/>
    <w:rsid w:val="00332055"/>
    <w:rsid w:val="00332245"/>
    <w:rsid w:val="00332367"/>
    <w:rsid w:val="0033245F"/>
    <w:rsid w:val="0033254C"/>
    <w:rsid w:val="003325C3"/>
    <w:rsid w:val="00332BD2"/>
    <w:rsid w:val="00333BF8"/>
    <w:rsid w:val="0033413B"/>
    <w:rsid w:val="003343DA"/>
    <w:rsid w:val="003349B6"/>
    <w:rsid w:val="00334AFB"/>
    <w:rsid w:val="00334DF6"/>
    <w:rsid w:val="00335019"/>
    <w:rsid w:val="0033518E"/>
    <w:rsid w:val="0033543E"/>
    <w:rsid w:val="00335901"/>
    <w:rsid w:val="00335A3A"/>
    <w:rsid w:val="00335B10"/>
    <w:rsid w:val="00335E82"/>
    <w:rsid w:val="0033635D"/>
    <w:rsid w:val="0033696A"/>
    <w:rsid w:val="00336A54"/>
    <w:rsid w:val="00337071"/>
    <w:rsid w:val="003373AE"/>
    <w:rsid w:val="0033755F"/>
    <w:rsid w:val="0033764B"/>
    <w:rsid w:val="003377A0"/>
    <w:rsid w:val="0034077A"/>
    <w:rsid w:val="0034123F"/>
    <w:rsid w:val="00341343"/>
    <w:rsid w:val="0034182F"/>
    <w:rsid w:val="00341C16"/>
    <w:rsid w:val="00342018"/>
    <w:rsid w:val="00342020"/>
    <w:rsid w:val="003421BD"/>
    <w:rsid w:val="00342216"/>
    <w:rsid w:val="00342376"/>
    <w:rsid w:val="0034250C"/>
    <w:rsid w:val="003425B1"/>
    <w:rsid w:val="00342FB5"/>
    <w:rsid w:val="00343119"/>
    <w:rsid w:val="0034323C"/>
    <w:rsid w:val="003435C5"/>
    <w:rsid w:val="00343B80"/>
    <w:rsid w:val="0034441B"/>
    <w:rsid w:val="00344434"/>
    <w:rsid w:val="00344C12"/>
    <w:rsid w:val="00345334"/>
    <w:rsid w:val="003458BA"/>
    <w:rsid w:val="0034608C"/>
    <w:rsid w:val="00346766"/>
    <w:rsid w:val="003467F9"/>
    <w:rsid w:val="00346A0A"/>
    <w:rsid w:val="00346BFF"/>
    <w:rsid w:val="00346DC2"/>
    <w:rsid w:val="00347710"/>
    <w:rsid w:val="003501C4"/>
    <w:rsid w:val="003502A4"/>
    <w:rsid w:val="003505AB"/>
    <w:rsid w:val="00350997"/>
    <w:rsid w:val="00350DA6"/>
    <w:rsid w:val="00350E7D"/>
    <w:rsid w:val="00351502"/>
    <w:rsid w:val="00352018"/>
    <w:rsid w:val="00352968"/>
    <w:rsid w:val="00352C65"/>
    <w:rsid w:val="00352E48"/>
    <w:rsid w:val="003534A8"/>
    <w:rsid w:val="00353501"/>
    <w:rsid w:val="00353879"/>
    <w:rsid w:val="00353A94"/>
    <w:rsid w:val="00353EEC"/>
    <w:rsid w:val="0035448B"/>
    <w:rsid w:val="003548EA"/>
    <w:rsid w:val="00354D75"/>
    <w:rsid w:val="00354DA6"/>
    <w:rsid w:val="00354E10"/>
    <w:rsid w:val="00355094"/>
    <w:rsid w:val="00355284"/>
    <w:rsid w:val="00356A5D"/>
    <w:rsid w:val="00360016"/>
    <w:rsid w:val="00360064"/>
    <w:rsid w:val="0036017C"/>
    <w:rsid w:val="00360655"/>
    <w:rsid w:val="0036088C"/>
    <w:rsid w:val="00360A0F"/>
    <w:rsid w:val="00360EAC"/>
    <w:rsid w:val="00361C2E"/>
    <w:rsid w:val="00361E88"/>
    <w:rsid w:val="0036278A"/>
    <w:rsid w:val="00363518"/>
    <w:rsid w:val="00363DD0"/>
    <w:rsid w:val="00364330"/>
    <w:rsid w:val="0036468E"/>
    <w:rsid w:val="00364E79"/>
    <w:rsid w:val="0036535B"/>
    <w:rsid w:val="00365541"/>
    <w:rsid w:val="00365FDE"/>
    <w:rsid w:val="00366194"/>
    <w:rsid w:val="003664A6"/>
    <w:rsid w:val="00366D84"/>
    <w:rsid w:val="00367216"/>
    <w:rsid w:val="00367350"/>
    <w:rsid w:val="00367E32"/>
    <w:rsid w:val="00370CFF"/>
    <w:rsid w:val="00371366"/>
    <w:rsid w:val="00371808"/>
    <w:rsid w:val="00371985"/>
    <w:rsid w:val="00371BD5"/>
    <w:rsid w:val="0037236F"/>
    <w:rsid w:val="00372C52"/>
    <w:rsid w:val="00373219"/>
    <w:rsid w:val="0037334D"/>
    <w:rsid w:val="00373BFD"/>
    <w:rsid w:val="00373C6B"/>
    <w:rsid w:val="0037410C"/>
    <w:rsid w:val="0037410D"/>
    <w:rsid w:val="0037483F"/>
    <w:rsid w:val="00374862"/>
    <w:rsid w:val="00375C38"/>
    <w:rsid w:val="00376129"/>
    <w:rsid w:val="003764E6"/>
    <w:rsid w:val="003766C6"/>
    <w:rsid w:val="00377040"/>
    <w:rsid w:val="003770B0"/>
    <w:rsid w:val="003772CF"/>
    <w:rsid w:val="00377689"/>
    <w:rsid w:val="00377D1C"/>
    <w:rsid w:val="00377E10"/>
    <w:rsid w:val="00377E8E"/>
    <w:rsid w:val="00380469"/>
    <w:rsid w:val="003808F8"/>
    <w:rsid w:val="003816A9"/>
    <w:rsid w:val="00381D45"/>
    <w:rsid w:val="00381E40"/>
    <w:rsid w:val="00381F2F"/>
    <w:rsid w:val="00381F92"/>
    <w:rsid w:val="003826CD"/>
    <w:rsid w:val="0038287D"/>
    <w:rsid w:val="00382D71"/>
    <w:rsid w:val="00382E25"/>
    <w:rsid w:val="00383325"/>
    <w:rsid w:val="0038398E"/>
    <w:rsid w:val="00383A5A"/>
    <w:rsid w:val="00384948"/>
    <w:rsid w:val="00384E95"/>
    <w:rsid w:val="00385C11"/>
    <w:rsid w:val="0038608D"/>
    <w:rsid w:val="0038644B"/>
    <w:rsid w:val="00386768"/>
    <w:rsid w:val="003872F9"/>
    <w:rsid w:val="00387310"/>
    <w:rsid w:val="003874B6"/>
    <w:rsid w:val="00387980"/>
    <w:rsid w:val="00387E6F"/>
    <w:rsid w:val="00387FB4"/>
    <w:rsid w:val="00391909"/>
    <w:rsid w:val="00391A37"/>
    <w:rsid w:val="00391BAC"/>
    <w:rsid w:val="00392471"/>
    <w:rsid w:val="0039278B"/>
    <w:rsid w:val="00392B5D"/>
    <w:rsid w:val="00392CCD"/>
    <w:rsid w:val="00393185"/>
    <w:rsid w:val="003939DE"/>
    <w:rsid w:val="00393C3F"/>
    <w:rsid w:val="00393CCD"/>
    <w:rsid w:val="00394043"/>
    <w:rsid w:val="00394B5E"/>
    <w:rsid w:val="00395957"/>
    <w:rsid w:val="0039599B"/>
    <w:rsid w:val="00395C90"/>
    <w:rsid w:val="003969D8"/>
    <w:rsid w:val="00397493"/>
    <w:rsid w:val="003974E9"/>
    <w:rsid w:val="003977B2"/>
    <w:rsid w:val="003979FC"/>
    <w:rsid w:val="00397DAA"/>
    <w:rsid w:val="003A0A5B"/>
    <w:rsid w:val="003A1317"/>
    <w:rsid w:val="003A2180"/>
    <w:rsid w:val="003A3460"/>
    <w:rsid w:val="003A3DE5"/>
    <w:rsid w:val="003A459F"/>
    <w:rsid w:val="003A4621"/>
    <w:rsid w:val="003A46D3"/>
    <w:rsid w:val="003A4807"/>
    <w:rsid w:val="003A4F0B"/>
    <w:rsid w:val="003A5056"/>
    <w:rsid w:val="003A5228"/>
    <w:rsid w:val="003A539A"/>
    <w:rsid w:val="003A53F9"/>
    <w:rsid w:val="003A5C79"/>
    <w:rsid w:val="003A6275"/>
    <w:rsid w:val="003A647D"/>
    <w:rsid w:val="003A6874"/>
    <w:rsid w:val="003A7D59"/>
    <w:rsid w:val="003B0625"/>
    <w:rsid w:val="003B0BB7"/>
    <w:rsid w:val="003B0D63"/>
    <w:rsid w:val="003B14F3"/>
    <w:rsid w:val="003B1888"/>
    <w:rsid w:val="003B1A7B"/>
    <w:rsid w:val="003B2488"/>
    <w:rsid w:val="003B3087"/>
    <w:rsid w:val="003B4551"/>
    <w:rsid w:val="003B47C3"/>
    <w:rsid w:val="003B53F9"/>
    <w:rsid w:val="003B5B6A"/>
    <w:rsid w:val="003B5C4B"/>
    <w:rsid w:val="003B5E07"/>
    <w:rsid w:val="003B60A5"/>
    <w:rsid w:val="003B60E3"/>
    <w:rsid w:val="003B61AC"/>
    <w:rsid w:val="003B6D9C"/>
    <w:rsid w:val="003B6F5A"/>
    <w:rsid w:val="003B7915"/>
    <w:rsid w:val="003B79E7"/>
    <w:rsid w:val="003B7C8F"/>
    <w:rsid w:val="003C048A"/>
    <w:rsid w:val="003C0824"/>
    <w:rsid w:val="003C0879"/>
    <w:rsid w:val="003C0B38"/>
    <w:rsid w:val="003C145C"/>
    <w:rsid w:val="003C1574"/>
    <w:rsid w:val="003C1CFB"/>
    <w:rsid w:val="003C28F2"/>
    <w:rsid w:val="003C2B89"/>
    <w:rsid w:val="003C30A4"/>
    <w:rsid w:val="003C30CF"/>
    <w:rsid w:val="003C3299"/>
    <w:rsid w:val="003C33F1"/>
    <w:rsid w:val="003C35E3"/>
    <w:rsid w:val="003C3F69"/>
    <w:rsid w:val="003C40E5"/>
    <w:rsid w:val="003C460E"/>
    <w:rsid w:val="003C51C7"/>
    <w:rsid w:val="003C5497"/>
    <w:rsid w:val="003C60CE"/>
    <w:rsid w:val="003C6167"/>
    <w:rsid w:val="003C7261"/>
    <w:rsid w:val="003C793B"/>
    <w:rsid w:val="003D090B"/>
    <w:rsid w:val="003D0C06"/>
    <w:rsid w:val="003D120E"/>
    <w:rsid w:val="003D17D4"/>
    <w:rsid w:val="003D1B62"/>
    <w:rsid w:val="003D1E3A"/>
    <w:rsid w:val="003D2184"/>
    <w:rsid w:val="003D251C"/>
    <w:rsid w:val="003D264A"/>
    <w:rsid w:val="003D297C"/>
    <w:rsid w:val="003D2AFC"/>
    <w:rsid w:val="003D2B0D"/>
    <w:rsid w:val="003D3011"/>
    <w:rsid w:val="003D357F"/>
    <w:rsid w:val="003D364D"/>
    <w:rsid w:val="003D3986"/>
    <w:rsid w:val="003D46B3"/>
    <w:rsid w:val="003D4ACD"/>
    <w:rsid w:val="003D4AF3"/>
    <w:rsid w:val="003D4B08"/>
    <w:rsid w:val="003D50C9"/>
    <w:rsid w:val="003D51B7"/>
    <w:rsid w:val="003D54FD"/>
    <w:rsid w:val="003D55E5"/>
    <w:rsid w:val="003D6623"/>
    <w:rsid w:val="003D6B97"/>
    <w:rsid w:val="003D7370"/>
    <w:rsid w:val="003D7EE4"/>
    <w:rsid w:val="003E0440"/>
    <w:rsid w:val="003E0DD1"/>
    <w:rsid w:val="003E1366"/>
    <w:rsid w:val="003E142F"/>
    <w:rsid w:val="003E17A3"/>
    <w:rsid w:val="003E1B79"/>
    <w:rsid w:val="003E2087"/>
    <w:rsid w:val="003E2201"/>
    <w:rsid w:val="003E2584"/>
    <w:rsid w:val="003E2913"/>
    <w:rsid w:val="003E295D"/>
    <w:rsid w:val="003E2CA4"/>
    <w:rsid w:val="003E2F09"/>
    <w:rsid w:val="003E3822"/>
    <w:rsid w:val="003E3DE6"/>
    <w:rsid w:val="003E474A"/>
    <w:rsid w:val="003E47A1"/>
    <w:rsid w:val="003E4BC4"/>
    <w:rsid w:val="003E4F55"/>
    <w:rsid w:val="003E52C4"/>
    <w:rsid w:val="003E5D7A"/>
    <w:rsid w:val="003E5E47"/>
    <w:rsid w:val="003E6D48"/>
    <w:rsid w:val="003E7772"/>
    <w:rsid w:val="003E7C9C"/>
    <w:rsid w:val="003F06CE"/>
    <w:rsid w:val="003F07BC"/>
    <w:rsid w:val="003F0C83"/>
    <w:rsid w:val="003F0D1D"/>
    <w:rsid w:val="003F11CB"/>
    <w:rsid w:val="003F1A4E"/>
    <w:rsid w:val="003F1C27"/>
    <w:rsid w:val="003F1DEE"/>
    <w:rsid w:val="003F25B0"/>
    <w:rsid w:val="003F2609"/>
    <w:rsid w:val="003F288F"/>
    <w:rsid w:val="003F3032"/>
    <w:rsid w:val="003F3830"/>
    <w:rsid w:val="003F3A71"/>
    <w:rsid w:val="003F4634"/>
    <w:rsid w:val="003F4812"/>
    <w:rsid w:val="003F5912"/>
    <w:rsid w:val="003F60B3"/>
    <w:rsid w:val="003F6317"/>
    <w:rsid w:val="003F6D59"/>
    <w:rsid w:val="003F75F3"/>
    <w:rsid w:val="003F76E1"/>
    <w:rsid w:val="003F7A18"/>
    <w:rsid w:val="003F7A5E"/>
    <w:rsid w:val="004000F0"/>
    <w:rsid w:val="00400221"/>
    <w:rsid w:val="004006A8"/>
    <w:rsid w:val="004008E9"/>
    <w:rsid w:val="00401CC6"/>
    <w:rsid w:val="00402117"/>
    <w:rsid w:val="00402453"/>
    <w:rsid w:val="00402627"/>
    <w:rsid w:val="0040347B"/>
    <w:rsid w:val="00403E2D"/>
    <w:rsid w:val="00404456"/>
    <w:rsid w:val="00405096"/>
    <w:rsid w:val="00406056"/>
    <w:rsid w:val="00406235"/>
    <w:rsid w:val="0040677C"/>
    <w:rsid w:val="00406936"/>
    <w:rsid w:val="00407BEF"/>
    <w:rsid w:val="00407C3F"/>
    <w:rsid w:val="00407DA9"/>
    <w:rsid w:val="00410000"/>
    <w:rsid w:val="004109C2"/>
    <w:rsid w:val="00411553"/>
    <w:rsid w:val="00411554"/>
    <w:rsid w:val="0041180F"/>
    <w:rsid w:val="00411955"/>
    <w:rsid w:val="00411D16"/>
    <w:rsid w:val="004124D0"/>
    <w:rsid w:val="004125CF"/>
    <w:rsid w:val="004126BB"/>
    <w:rsid w:val="00412840"/>
    <w:rsid w:val="004131C2"/>
    <w:rsid w:val="004133AA"/>
    <w:rsid w:val="00413938"/>
    <w:rsid w:val="00413C47"/>
    <w:rsid w:val="00413E63"/>
    <w:rsid w:val="00413FCA"/>
    <w:rsid w:val="00414E38"/>
    <w:rsid w:val="00415178"/>
    <w:rsid w:val="00415668"/>
    <w:rsid w:val="004159C4"/>
    <w:rsid w:val="004169A7"/>
    <w:rsid w:val="0041704D"/>
    <w:rsid w:val="0042036C"/>
    <w:rsid w:val="004209D9"/>
    <w:rsid w:val="0042143F"/>
    <w:rsid w:val="0042147B"/>
    <w:rsid w:val="004217AF"/>
    <w:rsid w:val="0042195E"/>
    <w:rsid w:val="00421BF4"/>
    <w:rsid w:val="004222DE"/>
    <w:rsid w:val="00422520"/>
    <w:rsid w:val="0042275E"/>
    <w:rsid w:val="00422914"/>
    <w:rsid w:val="00422AC0"/>
    <w:rsid w:val="00422D81"/>
    <w:rsid w:val="00422FEC"/>
    <w:rsid w:val="0042379A"/>
    <w:rsid w:val="004239F0"/>
    <w:rsid w:val="00423A24"/>
    <w:rsid w:val="0042419F"/>
    <w:rsid w:val="00424BC7"/>
    <w:rsid w:val="00425E78"/>
    <w:rsid w:val="00425EFD"/>
    <w:rsid w:val="004261A3"/>
    <w:rsid w:val="0042660E"/>
    <w:rsid w:val="00426D10"/>
    <w:rsid w:val="004271A3"/>
    <w:rsid w:val="0042786B"/>
    <w:rsid w:val="00427979"/>
    <w:rsid w:val="00427B2A"/>
    <w:rsid w:val="00430334"/>
    <w:rsid w:val="00430FFB"/>
    <w:rsid w:val="004310EB"/>
    <w:rsid w:val="004316E1"/>
    <w:rsid w:val="00431A1F"/>
    <w:rsid w:val="004320E5"/>
    <w:rsid w:val="00432CDD"/>
    <w:rsid w:val="00434005"/>
    <w:rsid w:val="0043429C"/>
    <w:rsid w:val="004342BC"/>
    <w:rsid w:val="00434601"/>
    <w:rsid w:val="00435627"/>
    <w:rsid w:val="00435A14"/>
    <w:rsid w:val="00435B78"/>
    <w:rsid w:val="00436700"/>
    <w:rsid w:val="00436847"/>
    <w:rsid w:val="00436901"/>
    <w:rsid w:val="00436B59"/>
    <w:rsid w:val="00436C08"/>
    <w:rsid w:val="00436CB0"/>
    <w:rsid w:val="00437519"/>
    <w:rsid w:val="0043781C"/>
    <w:rsid w:val="00437DF0"/>
    <w:rsid w:val="00437EE9"/>
    <w:rsid w:val="004401BD"/>
    <w:rsid w:val="0044039C"/>
    <w:rsid w:val="004407F8"/>
    <w:rsid w:val="004407FF"/>
    <w:rsid w:val="00440AAA"/>
    <w:rsid w:val="00440DB4"/>
    <w:rsid w:val="0044176D"/>
    <w:rsid w:val="004417A6"/>
    <w:rsid w:val="00441B99"/>
    <w:rsid w:val="0044220F"/>
    <w:rsid w:val="00442742"/>
    <w:rsid w:val="00443094"/>
    <w:rsid w:val="004433EA"/>
    <w:rsid w:val="00443E11"/>
    <w:rsid w:val="00443F93"/>
    <w:rsid w:val="00444A02"/>
    <w:rsid w:val="00444F51"/>
    <w:rsid w:val="004451B9"/>
    <w:rsid w:val="0044521D"/>
    <w:rsid w:val="00445857"/>
    <w:rsid w:val="00445C12"/>
    <w:rsid w:val="00446389"/>
    <w:rsid w:val="00446765"/>
    <w:rsid w:val="0044749D"/>
    <w:rsid w:val="004474CD"/>
    <w:rsid w:val="00447F0D"/>
    <w:rsid w:val="00447F18"/>
    <w:rsid w:val="00447FF5"/>
    <w:rsid w:val="004500A3"/>
    <w:rsid w:val="0045041C"/>
    <w:rsid w:val="00450507"/>
    <w:rsid w:val="004511B8"/>
    <w:rsid w:val="004511F4"/>
    <w:rsid w:val="0045131A"/>
    <w:rsid w:val="00451498"/>
    <w:rsid w:val="00452679"/>
    <w:rsid w:val="00452822"/>
    <w:rsid w:val="004528F9"/>
    <w:rsid w:val="00452A27"/>
    <w:rsid w:val="00452D2B"/>
    <w:rsid w:val="00452DCC"/>
    <w:rsid w:val="00453102"/>
    <w:rsid w:val="00453363"/>
    <w:rsid w:val="004535FE"/>
    <w:rsid w:val="00453671"/>
    <w:rsid w:val="00453D62"/>
    <w:rsid w:val="004553B2"/>
    <w:rsid w:val="004555EC"/>
    <w:rsid w:val="004568CE"/>
    <w:rsid w:val="004569C2"/>
    <w:rsid w:val="00456BA6"/>
    <w:rsid w:val="00456C76"/>
    <w:rsid w:val="00456F90"/>
    <w:rsid w:val="004572AB"/>
    <w:rsid w:val="004572B9"/>
    <w:rsid w:val="00457CF8"/>
    <w:rsid w:val="00460352"/>
    <w:rsid w:val="00460DD2"/>
    <w:rsid w:val="0046132E"/>
    <w:rsid w:val="00461F97"/>
    <w:rsid w:val="00462722"/>
    <w:rsid w:val="004627AD"/>
    <w:rsid w:val="00462E75"/>
    <w:rsid w:val="00463172"/>
    <w:rsid w:val="004637A4"/>
    <w:rsid w:val="00463808"/>
    <w:rsid w:val="0046428D"/>
    <w:rsid w:val="00464D8E"/>
    <w:rsid w:val="00464F22"/>
    <w:rsid w:val="0046559D"/>
    <w:rsid w:val="00465E39"/>
    <w:rsid w:val="00467273"/>
    <w:rsid w:val="0046746C"/>
    <w:rsid w:val="0046763B"/>
    <w:rsid w:val="00467957"/>
    <w:rsid w:val="00467F36"/>
    <w:rsid w:val="004703B7"/>
    <w:rsid w:val="00470570"/>
    <w:rsid w:val="00470F0C"/>
    <w:rsid w:val="00471A94"/>
    <w:rsid w:val="00471DA3"/>
    <w:rsid w:val="00471E19"/>
    <w:rsid w:val="00472439"/>
    <w:rsid w:val="0047276D"/>
    <w:rsid w:val="00472829"/>
    <w:rsid w:val="00472E93"/>
    <w:rsid w:val="004734CB"/>
    <w:rsid w:val="004742E0"/>
    <w:rsid w:val="00474439"/>
    <w:rsid w:val="004749EB"/>
    <w:rsid w:val="00474D17"/>
    <w:rsid w:val="00474F3E"/>
    <w:rsid w:val="0047528D"/>
    <w:rsid w:val="004752D7"/>
    <w:rsid w:val="00475B40"/>
    <w:rsid w:val="00476534"/>
    <w:rsid w:val="0047684D"/>
    <w:rsid w:val="00476B5F"/>
    <w:rsid w:val="00476E8D"/>
    <w:rsid w:val="00477183"/>
    <w:rsid w:val="00477DD3"/>
    <w:rsid w:val="004801A2"/>
    <w:rsid w:val="0048029F"/>
    <w:rsid w:val="00480697"/>
    <w:rsid w:val="00480E18"/>
    <w:rsid w:val="004812BF"/>
    <w:rsid w:val="00481D6B"/>
    <w:rsid w:val="00482784"/>
    <w:rsid w:val="004828C7"/>
    <w:rsid w:val="0048336B"/>
    <w:rsid w:val="00483537"/>
    <w:rsid w:val="00483571"/>
    <w:rsid w:val="004835C6"/>
    <w:rsid w:val="00483F51"/>
    <w:rsid w:val="00485645"/>
    <w:rsid w:val="00485B6E"/>
    <w:rsid w:val="004865D6"/>
    <w:rsid w:val="00486CEE"/>
    <w:rsid w:val="004871A4"/>
    <w:rsid w:val="00487BAA"/>
    <w:rsid w:val="00487F83"/>
    <w:rsid w:val="00490981"/>
    <w:rsid w:val="00491655"/>
    <w:rsid w:val="00491FAE"/>
    <w:rsid w:val="0049272F"/>
    <w:rsid w:val="00492938"/>
    <w:rsid w:val="0049294A"/>
    <w:rsid w:val="00492E04"/>
    <w:rsid w:val="00492F64"/>
    <w:rsid w:val="004934BB"/>
    <w:rsid w:val="004937E1"/>
    <w:rsid w:val="00493952"/>
    <w:rsid w:val="00493AFA"/>
    <w:rsid w:val="00493CD9"/>
    <w:rsid w:val="0049430B"/>
    <w:rsid w:val="00494694"/>
    <w:rsid w:val="00494E63"/>
    <w:rsid w:val="00494E98"/>
    <w:rsid w:val="004952E5"/>
    <w:rsid w:val="0049539C"/>
    <w:rsid w:val="00495FB9"/>
    <w:rsid w:val="004966E5"/>
    <w:rsid w:val="0049696B"/>
    <w:rsid w:val="00496C72"/>
    <w:rsid w:val="00497435"/>
    <w:rsid w:val="00497A47"/>
    <w:rsid w:val="00497AA0"/>
    <w:rsid w:val="00497AC6"/>
    <w:rsid w:val="00497C62"/>
    <w:rsid w:val="00497C89"/>
    <w:rsid w:val="004A027F"/>
    <w:rsid w:val="004A055D"/>
    <w:rsid w:val="004A084C"/>
    <w:rsid w:val="004A1111"/>
    <w:rsid w:val="004A17D1"/>
    <w:rsid w:val="004A1929"/>
    <w:rsid w:val="004A2392"/>
    <w:rsid w:val="004A2F02"/>
    <w:rsid w:val="004A3154"/>
    <w:rsid w:val="004A373B"/>
    <w:rsid w:val="004A3927"/>
    <w:rsid w:val="004A4131"/>
    <w:rsid w:val="004A4726"/>
    <w:rsid w:val="004A4933"/>
    <w:rsid w:val="004A5115"/>
    <w:rsid w:val="004A5CC0"/>
    <w:rsid w:val="004A6288"/>
    <w:rsid w:val="004A62F5"/>
    <w:rsid w:val="004A6339"/>
    <w:rsid w:val="004A6D1A"/>
    <w:rsid w:val="004A6D5A"/>
    <w:rsid w:val="004A7098"/>
    <w:rsid w:val="004A7252"/>
    <w:rsid w:val="004A77EC"/>
    <w:rsid w:val="004A7B7A"/>
    <w:rsid w:val="004B022F"/>
    <w:rsid w:val="004B029F"/>
    <w:rsid w:val="004B0663"/>
    <w:rsid w:val="004B0B02"/>
    <w:rsid w:val="004B1596"/>
    <w:rsid w:val="004B17AD"/>
    <w:rsid w:val="004B17D2"/>
    <w:rsid w:val="004B1907"/>
    <w:rsid w:val="004B203E"/>
    <w:rsid w:val="004B2235"/>
    <w:rsid w:val="004B2266"/>
    <w:rsid w:val="004B330A"/>
    <w:rsid w:val="004B3A57"/>
    <w:rsid w:val="004B3B85"/>
    <w:rsid w:val="004B3EC5"/>
    <w:rsid w:val="004B3FD3"/>
    <w:rsid w:val="004B4308"/>
    <w:rsid w:val="004B4430"/>
    <w:rsid w:val="004B4496"/>
    <w:rsid w:val="004B4846"/>
    <w:rsid w:val="004B4855"/>
    <w:rsid w:val="004B54A1"/>
    <w:rsid w:val="004B5BA0"/>
    <w:rsid w:val="004B66C9"/>
    <w:rsid w:val="004B6709"/>
    <w:rsid w:val="004B6CFE"/>
    <w:rsid w:val="004B7217"/>
    <w:rsid w:val="004B74C5"/>
    <w:rsid w:val="004B7C05"/>
    <w:rsid w:val="004B7F0A"/>
    <w:rsid w:val="004C0932"/>
    <w:rsid w:val="004C0EE8"/>
    <w:rsid w:val="004C1AE1"/>
    <w:rsid w:val="004C1E87"/>
    <w:rsid w:val="004C1F19"/>
    <w:rsid w:val="004C21E3"/>
    <w:rsid w:val="004C245D"/>
    <w:rsid w:val="004C299A"/>
    <w:rsid w:val="004C2BFB"/>
    <w:rsid w:val="004C317C"/>
    <w:rsid w:val="004C323D"/>
    <w:rsid w:val="004C3610"/>
    <w:rsid w:val="004C3C1F"/>
    <w:rsid w:val="004C3EB4"/>
    <w:rsid w:val="004C4345"/>
    <w:rsid w:val="004C43CB"/>
    <w:rsid w:val="004C4440"/>
    <w:rsid w:val="004C47C4"/>
    <w:rsid w:val="004C4B21"/>
    <w:rsid w:val="004C4B78"/>
    <w:rsid w:val="004C5724"/>
    <w:rsid w:val="004C6229"/>
    <w:rsid w:val="004C70EC"/>
    <w:rsid w:val="004C748E"/>
    <w:rsid w:val="004C75EB"/>
    <w:rsid w:val="004C79F9"/>
    <w:rsid w:val="004D0565"/>
    <w:rsid w:val="004D08FB"/>
    <w:rsid w:val="004D094D"/>
    <w:rsid w:val="004D0968"/>
    <w:rsid w:val="004D0A6D"/>
    <w:rsid w:val="004D0E48"/>
    <w:rsid w:val="004D120A"/>
    <w:rsid w:val="004D15AB"/>
    <w:rsid w:val="004D1C07"/>
    <w:rsid w:val="004D1CBB"/>
    <w:rsid w:val="004D200F"/>
    <w:rsid w:val="004D203C"/>
    <w:rsid w:val="004D2CFF"/>
    <w:rsid w:val="004D30D5"/>
    <w:rsid w:val="004D38C4"/>
    <w:rsid w:val="004D3927"/>
    <w:rsid w:val="004D3B95"/>
    <w:rsid w:val="004D3D9C"/>
    <w:rsid w:val="004D3F99"/>
    <w:rsid w:val="004D4A69"/>
    <w:rsid w:val="004D4E46"/>
    <w:rsid w:val="004D500F"/>
    <w:rsid w:val="004D50EF"/>
    <w:rsid w:val="004D5400"/>
    <w:rsid w:val="004D5455"/>
    <w:rsid w:val="004D5ABF"/>
    <w:rsid w:val="004D6713"/>
    <w:rsid w:val="004D67FA"/>
    <w:rsid w:val="004D74E1"/>
    <w:rsid w:val="004D76EE"/>
    <w:rsid w:val="004D7AC9"/>
    <w:rsid w:val="004E010A"/>
    <w:rsid w:val="004E0746"/>
    <w:rsid w:val="004E0C1A"/>
    <w:rsid w:val="004E0D6A"/>
    <w:rsid w:val="004E1053"/>
    <w:rsid w:val="004E18A5"/>
    <w:rsid w:val="004E21FA"/>
    <w:rsid w:val="004E221B"/>
    <w:rsid w:val="004E22F8"/>
    <w:rsid w:val="004E2D6D"/>
    <w:rsid w:val="004E32F9"/>
    <w:rsid w:val="004E3900"/>
    <w:rsid w:val="004E3CA7"/>
    <w:rsid w:val="004E4602"/>
    <w:rsid w:val="004E4AC8"/>
    <w:rsid w:val="004E4CD2"/>
    <w:rsid w:val="004E5E0B"/>
    <w:rsid w:val="004E5EEA"/>
    <w:rsid w:val="004E60D4"/>
    <w:rsid w:val="004E64B1"/>
    <w:rsid w:val="004E693F"/>
    <w:rsid w:val="004E694A"/>
    <w:rsid w:val="004E7509"/>
    <w:rsid w:val="004E75D9"/>
    <w:rsid w:val="004E7829"/>
    <w:rsid w:val="004E7E65"/>
    <w:rsid w:val="004E7F41"/>
    <w:rsid w:val="004E7F82"/>
    <w:rsid w:val="004F019D"/>
    <w:rsid w:val="004F08F3"/>
    <w:rsid w:val="004F091C"/>
    <w:rsid w:val="004F0C76"/>
    <w:rsid w:val="004F1003"/>
    <w:rsid w:val="004F1664"/>
    <w:rsid w:val="004F1C3E"/>
    <w:rsid w:val="004F20C6"/>
    <w:rsid w:val="004F217B"/>
    <w:rsid w:val="004F2F45"/>
    <w:rsid w:val="004F331E"/>
    <w:rsid w:val="004F3528"/>
    <w:rsid w:val="004F378A"/>
    <w:rsid w:val="004F39FB"/>
    <w:rsid w:val="004F4462"/>
    <w:rsid w:val="004F4629"/>
    <w:rsid w:val="004F499E"/>
    <w:rsid w:val="004F4B53"/>
    <w:rsid w:val="004F50B8"/>
    <w:rsid w:val="004F5456"/>
    <w:rsid w:val="004F54B3"/>
    <w:rsid w:val="004F54F2"/>
    <w:rsid w:val="004F57C4"/>
    <w:rsid w:val="004F593F"/>
    <w:rsid w:val="004F5955"/>
    <w:rsid w:val="004F6152"/>
    <w:rsid w:val="004F63EC"/>
    <w:rsid w:val="004F72B2"/>
    <w:rsid w:val="004F72CC"/>
    <w:rsid w:val="004F72E6"/>
    <w:rsid w:val="004F77F0"/>
    <w:rsid w:val="004F79CA"/>
    <w:rsid w:val="004F7A23"/>
    <w:rsid w:val="004F7EBD"/>
    <w:rsid w:val="00500283"/>
    <w:rsid w:val="00500443"/>
    <w:rsid w:val="005009AD"/>
    <w:rsid w:val="00501C05"/>
    <w:rsid w:val="00502131"/>
    <w:rsid w:val="00502614"/>
    <w:rsid w:val="005026A9"/>
    <w:rsid w:val="00502CBC"/>
    <w:rsid w:val="00502E0E"/>
    <w:rsid w:val="00502E3E"/>
    <w:rsid w:val="00502E83"/>
    <w:rsid w:val="00502E8D"/>
    <w:rsid w:val="00503F4F"/>
    <w:rsid w:val="00504453"/>
    <w:rsid w:val="005044FA"/>
    <w:rsid w:val="00504A34"/>
    <w:rsid w:val="00504A5D"/>
    <w:rsid w:val="0050511E"/>
    <w:rsid w:val="005055EB"/>
    <w:rsid w:val="0050571B"/>
    <w:rsid w:val="00506035"/>
    <w:rsid w:val="005062D0"/>
    <w:rsid w:val="005069F8"/>
    <w:rsid w:val="005070EA"/>
    <w:rsid w:val="005071B5"/>
    <w:rsid w:val="00507595"/>
    <w:rsid w:val="00507A77"/>
    <w:rsid w:val="00510273"/>
    <w:rsid w:val="005103A1"/>
    <w:rsid w:val="00510828"/>
    <w:rsid w:val="00510993"/>
    <w:rsid w:val="00510C0E"/>
    <w:rsid w:val="0051100A"/>
    <w:rsid w:val="00512555"/>
    <w:rsid w:val="005130CD"/>
    <w:rsid w:val="0051357C"/>
    <w:rsid w:val="005137D3"/>
    <w:rsid w:val="00513BCA"/>
    <w:rsid w:val="005143FA"/>
    <w:rsid w:val="005145F0"/>
    <w:rsid w:val="00514B84"/>
    <w:rsid w:val="00514C76"/>
    <w:rsid w:val="00514EA3"/>
    <w:rsid w:val="00515FB8"/>
    <w:rsid w:val="00517DA8"/>
    <w:rsid w:val="00517E7C"/>
    <w:rsid w:val="00520D77"/>
    <w:rsid w:val="00520E17"/>
    <w:rsid w:val="005214D2"/>
    <w:rsid w:val="0052155B"/>
    <w:rsid w:val="0052156E"/>
    <w:rsid w:val="005217C5"/>
    <w:rsid w:val="00521AAA"/>
    <w:rsid w:val="0052224E"/>
    <w:rsid w:val="00522480"/>
    <w:rsid w:val="00522679"/>
    <w:rsid w:val="00522C7F"/>
    <w:rsid w:val="00522E02"/>
    <w:rsid w:val="005238B4"/>
    <w:rsid w:val="00523AA0"/>
    <w:rsid w:val="005243A0"/>
    <w:rsid w:val="0052457D"/>
    <w:rsid w:val="0052584F"/>
    <w:rsid w:val="00525AE1"/>
    <w:rsid w:val="00525AFE"/>
    <w:rsid w:val="00525E5F"/>
    <w:rsid w:val="00526381"/>
    <w:rsid w:val="00526476"/>
    <w:rsid w:val="005265BE"/>
    <w:rsid w:val="00527328"/>
    <w:rsid w:val="00527C67"/>
    <w:rsid w:val="00527F79"/>
    <w:rsid w:val="005302E9"/>
    <w:rsid w:val="00530667"/>
    <w:rsid w:val="0053084D"/>
    <w:rsid w:val="005309C9"/>
    <w:rsid w:val="005313A3"/>
    <w:rsid w:val="00531786"/>
    <w:rsid w:val="005325F4"/>
    <w:rsid w:val="005340BE"/>
    <w:rsid w:val="005345E0"/>
    <w:rsid w:val="00534CCB"/>
    <w:rsid w:val="00534D4B"/>
    <w:rsid w:val="00534E05"/>
    <w:rsid w:val="00535427"/>
    <w:rsid w:val="0053570A"/>
    <w:rsid w:val="00535EC1"/>
    <w:rsid w:val="00536487"/>
    <w:rsid w:val="005370D7"/>
    <w:rsid w:val="00537539"/>
    <w:rsid w:val="0053775A"/>
    <w:rsid w:val="00537DC1"/>
    <w:rsid w:val="00537E6B"/>
    <w:rsid w:val="00540040"/>
    <w:rsid w:val="005400F6"/>
    <w:rsid w:val="00540452"/>
    <w:rsid w:val="00540A70"/>
    <w:rsid w:val="00540F36"/>
    <w:rsid w:val="005411BB"/>
    <w:rsid w:val="0054188A"/>
    <w:rsid w:val="005418BC"/>
    <w:rsid w:val="00541C80"/>
    <w:rsid w:val="00541F5B"/>
    <w:rsid w:val="00543008"/>
    <w:rsid w:val="00543426"/>
    <w:rsid w:val="00543450"/>
    <w:rsid w:val="005435F2"/>
    <w:rsid w:val="0054402E"/>
    <w:rsid w:val="00544B61"/>
    <w:rsid w:val="00545954"/>
    <w:rsid w:val="005460BF"/>
    <w:rsid w:val="0054697A"/>
    <w:rsid w:val="00546A23"/>
    <w:rsid w:val="00546B9A"/>
    <w:rsid w:val="005471FD"/>
    <w:rsid w:val="0054746E"/>
    <w:rsid w:val="00547579"/>
    <w:rsid w:val="00547D57"/>
    <w:rsid w:val="0055009D"/>
    <w:rsid w:val="005501DE"/>
    <w:rsid w:val="005504B7"/>
    <w:rsid w:val="00550B09"/>
    <w:rsid w:val="00551635"/>
    <w:rsid w:val="00551AAA"/>
    <w:rsid w:val="00551D01"/>
    <w:rsid w:val="00551D16"/>
    <w:rsid w:val="0055206F"/>
    <w:rsid w:val="00552D5C"/>
    <w:rsid w:val="00553789"/>
    <w:rsid w:val="00553920"/>
    <w:rsid w:val="00554AB4"/>
    <w:rsid w:val="00554B7C"/>
    <w:rsid w:val="00554D35"/>
    <w:rsid w:val="00554FE4"/>
    <w:rsid w:val="00555060"/>
    <w:rsid w:val="005550CC"/>
    <w:rsid w:val="00555486"/>
    <w:rsid w:val="005556B3"/>
    <w:rsid w:val="00555B06"/>
    <w:rsid w:val="00555FB3"/>
    <w:rsid w:val="00557935"/>
    <w:rsid w:val="00557BB9"/>
    <w:rsid w:val="005604D4"/>
    <w:rsid w:val="00560599"/>
    <w:rsid w:val="0056066D"/>
    <w:rsid w:val="00560714"/>
    <w:rsid w:val="0056071B"/>
    <w:rsid w:val="00560B39"/>
    <w:rsid w:val="005624FF"/>
    <w:rsid w:val="005625AB"/>
    <w:rsid w:val="0056296C"/>
    <w:rsid w:val="00562AA1"/>
    <w:rsid w:val="00562C20"/>
    <w:rsid w:val="005631EF"/>
    <w:rsid w:val="005636FD"/>
    <w:rsid w:val="00563BA0"/>
    <w:rsid w:val="00563DFD"/>
    <w:rsid w:val="00564B6D"/>
    <w:rsid w:val="00564D42"/>
    <w:rsid w:val="00565797"/>
    <w:rsid w:val="00566C73"/>
    <w:rsid w:val="00567A29"/>
    <w:rsid w:val="00567AA3"/>
    <w:rsid w:val="00567B3B"/>
    <w:rsid w:val="00567D51"/>
    <w:rsid w:val="005702F9"/>
    <w:rsid w:val="0057053A"/>
    <w:rsid w:val="00571199"/>
    <w:rsid w:val="00571821"/>
    <w:rsid w:val="00571BF5"/>
    <w:rsid w:val="00571D50"/>
    <w:rsid w:val="00571E50"/>
    <w:rsid w:val="005720DF"/>
    <w:rsid w:val="00572581"/>
    <w:rsid w:val="005733D9"/>
    <w:rsid w:val="005734DF"/>
    <w:rsid w:val="00573B58"/>
    <w:rsid w:val="00573F96"/>
    <w:rsid w:val="00574476"/>
    <w:rsid w:val="00574584"/>
    <w:rsid w:val="00574D28"/>
    <w:rsid w:val="00575013"/>
    <w:rsid w:val="00575141"/>
    <w:rsid w:val="005752C0"/>
    <w:rsid w:val="00575801"/>
    <w:rsid w:val="0057678A"/>
    <w:rsid w:val="00576DB7"/>
    <w:rsid w:val="00576E30"/>
    <w:rsid w:val="005773A7"/>
    <w:rsid w:val="0058005F"/>
    <w:rsid w:val="005801F4"/>
    <w:rsid w:val="00580407"/>
    <w:rsid w:val="005811DE"/>
    <w:rsid w:val="0058213D"/>
    <w:rsid w:val="005826FF"/>
    <w:rsid w:val="00583059"/>
    <w:rsid w:val="0058328A"/>
    <w:rsid w:val="005832EB"/>
    <w:rsid w:val="00583314"/>
    <w:rsid w:val="00583370"/>
    <w:rsid w:val="005833D1"/>
    <w:rsid w:val="00583CC8"/>
    <w:rsid w:val="00583CFA"/>
    <w:rsid w:val="00583E9B"/>
    <w:rsid w:val="00583FCB"/>
    <w:rsid w:val="005844D6"/>
    <w:rsid w:val="00584A77"/>
    <w:rsid w:val="00584F6A"/>
    <w:rsid w:val="0058516B"/>
    <w:rsid w:val="005851A3"/>
    <w:rsid w:val="00585316"/>
    <w:rsid w:val="00585B7E"/>
    <w:rsid w:val="00586817"/>
    <w:rsid w:val="00586E75"/>
    <w:rsid w:val="005877B7"/>
    <w:rsid w:val="005905FB"/>
    <w:rsid w:val="00590651"/>
    <w:rsid w:val="005907B5"/>
    <w:rsid w:val="0059114E"/>
    <w:rsid w:val="00591F1D"/>
    <w:rsid w:val="00592129"/>
    <w:rsid w:val="005927C1"/>
    <w:rsid w:val="00592F0B"/>
    <w:rsid w:val="00593204"/>
    <w:rsid w:val="00593A26"/>
    <w:rsid w:val="00593E87"/>
    <w:rsid w:val="005948F7"/>
    <w:rsid w:val="00594EFE"/>
    <w:rsid w:val="00595368"/>
    <w:rsid w:val="005953C2"/>
    <w:rsid w:val="00595B3D"/>
    <w:rsid w:val="00595F89"/>
    <w:rsid w:val="005964DB"/>
    <w:rsid w:val="005A029C"/>
    <w:rsid w:val="005A05B3"/>
    <w:rsid w:val="005A0771"/>
    <w:rsid w:val="005A0777"/>
    <w:rsid w:val="005A095C"/>
    <w:rsid w:val="005A095F"/>
    <w:rsid w:val="005A0CEC"/>
    <w:rsid w:val="005A0F7A"/>
    <w:rsid w:val="005A1230"/>
    <w:rsid w:val="005A1A1E"/>
    <w:rsid w:val="005A1F8F"/>
    <w:rsid w:val="005A1FF0"/>
    <w:rsid w:val="005A2059"/>
    <w:rsid w:val="005A210C"/>
    <w:rsid w:val="005A25B2"/>
    <w:rsid w:val="005A287C"/>
    <w:rsid w:val="005A2CF7"/>
    <w:rsid w:val="005A30BE"/>
    <w:rsid w:val="005A34DF"/>
    <w:rsid w:val="005A3546"/>
    <w:rsid w:val="005A3BC4"/>
    <w:rsid w:val="005A45DA"/>
    <w:rsid w:val="005A4616"/>
    <w:rsid w:val="005A50D5"/>
    <w:rsid w:val="005A5235"/>
    <w:rsid w:val="005A5AFD"/>
    <w:rsid w:val="005A5C84"/>
    <w:rsid w:val="005A5D99"/>
    <w:rsid w:val="005A5D9F"/>
    <w:rsid w:val="005A5DEE"/>
    <w:rsid w:val="005A6377"/>
    <w:rsid w:val="005A661C"/>
    <w:rsid w:val="005A6782"/>
    <w:rsid w:val="005A7322"/>
    <w:rsid w:val="005A734B"/>
    <w:rsid w:val="005A7874"/>
    <w:rsid w:val="005A7F4F"/>
    <w:rsid w:val="005B0114"/>
    <w:rsid w:val="005B0572"/>
    <w:rsid w:val="005B05A9"/>
    <w:rsid w:val="005B1506"/>
    <w:rsid w:val="005B15A2"/>
    <w:rsid w:val="005B2304"/>
    <w:rsid w:val="005B231D"/>
    <w:rsid w:val="005B2368"/>
    <w:rsid w:val="005B24D3"/>
    <w:rsid w:val="005B277E"/>
    <w:rsid w:val="005B27F3"/>
    <w:rsid w:val="005B28F0"/>
    <w:rsid w:val="005B2DA7"/>
    <w:rsid w:val="005B304D"/>
    <w:rsid w:val="005B3605"/>
    <w:rsid w:val="005B382F"/>
    <w:rsid w:val="005B46BF"/>
    <w:rsid w:val="005B477D"/>
    <w:rsid w:val="005B48BB"/>
    <w:rsid w:val="005B4B86"/>
    <w:rsid w:val="005B4E05"/>
    <w:rsid w:val="005B5176"/>
    <w:rsid w:val="005B5455"/>
    <w:rsid w:val="005B555B"/>
    <w:rsid w:val="005B5676"/>
    <w:rsid w:val="005B570B"/>
    <w:rsid w:val="005B5730"/>
    <w:rsid w:val="005B58DB"/>
    <w:rsid w:val="005B5942"/>
    <w:rsid w:val="005B59D6"/>
    <w:rsid w:val="005B6261"/>
    <w:rsid w:val="005B6540"/>
    <w:rsid w:val="005B6BF7"/>
    <w:rsid w:val="005B7201"/>
    <w:rsid w:val="005B7331"/>
    <w:rsid w:val="005B7D27"/>
    <w:rsid w:val="005C0418"/>
    <w:rsid w:val="005C047B"/>
    <w:rsid w:val="005C08D9"/>
    <w:rsid w:val="005C0AB8"/>
    <w:rsid w:val="005C0DB1"/>
    <w:rsid w:val="005C0E4A"/>
    <w:rsid w:val="005C1212"/>
    <w:rsid w:val="005C12D1"/>
    <w:rsid w:val="005C1378"/>
    <w:rsid w:val="005C15B3"/>
    <w:rsid w:val="005C1752"/>
    <w:rsid w:val="005C1A8E"/>
    <w:rsid w:val="005C2F8C"/>
    <w:rsid w:val="005C3E10"/>
    <w:rsid w:val="005C45FE"/>
    <w:rsid w:val="005C526A"/>
    <w:rsid w:val="005C52A5"/>
    <w:rsid w:val="005C55DA"/>
    <w:rsid w:val="005C5E5F"/>
    <w:rsid w:val="005C6095"/>
    <w:rsid w:val="005C6638"/>
    <w:rsid w:val="005C6A26"/>
    <w:rsid w:val="005C726B"/>
    <w:rsid w:val="005C7418"/>
    <w:rsid w:val="005D00E2"/>
    <w:rsid w:val="005D0453"/>
    <w:rsid w:val="005D11B0"/>
    <w:rsid w:val="005D15F2"/>
    <w:rsid w:val="005D1757"/>
    <w:rsid w:val="005D19A3"/>
    <w:rsid w:val="005D1D25"/>
    <w:rsid w:val="005D1E5E"/>
    <w:rsid w:val="005D1E5F"/>
    <w:rsid w:val="005D23D4"/>
    <w:rsid w:val="005D2779"/>
    <w:rsid w:val="005D2AC9"/>
    <w:rsid w:val="005D2B77"/>
    <w:rsid w:val="005D2E43"/>
    <w:rsid w:val="005D31C6"/>
    <w:rsid w:val="005D31D0"/>
    <w:rsid w:val="005D32B5"/>
    <w:rsid w:val="005D339E"/>
    <w:rsid w:val="005D3775"/>
    <w:rsid w:val="005D3B67"/>
    <w:rsid w:val="005D459E"/>
    <w:rsid w:val="005D524F"/>
    <w:rsid w:val="005D5912"/>
    <w:rsid w:val="005D618F"/>
    <w:rsid w:val="005D6285"/>
    <w:rsid w:val="005D7493"/>
    <w:rsid w:val="005D76FD"/>
    <w:rsid w:val="005D77CD"/>
    <w:rsid w:val="005E0866"/>
    <w:rsid w:val="005E0E10"/>
    <w:rsid w:val="005E10B7"/>
    <w:rsid w:val="005E11B8"/>
    <w:rsid w:val="005E1D3D"/>
    <w:rsid w:val="005E1DAF"/>
    <w:rsid w:val="005E1EF8"/>
    <w:rsid w:val="005E1FFD"/>
    <w:rsid w:val="005E22AE"/>
    <w:rsid w:val="005E2F68"/>
    <w:rsid w:val="005E315E"/>
    <w:rsid w:val="005E3ED9"/>
    <w:rsid w:val="005E436E"/>
    <w:rsid w:val="005E4ED8"/>
    <w:rsid w:val="005E4EE3"/>
    <w:rsid w:val="005E532D"/>
    <w:rsid w:val="005E5506"/>
    <w:rsid w:val="005E5925"/>
    <w:rsid w:val="005E5BF5"/>
    <w:rsid w:val="005E63AB"/>
    <w:rsid w:val="005E670C"/>
    <w:rsid w:val="005E6E83"/>
    <w:rsid w:val="005E78AE"/>
    <w:rsid w:val="005E7A8C"/>
    <w:rsid w:val="005E7D59"/>
    <w:rsid w:val="005F0126"/>
    <w:rsid w:val="005F075F"/>
    <w:rsid w:val="005F0904"/>
    <w:rsid w:val="005F1078"/>
    <w:rsid w:val="005F1B8B"/>
    <w:rsid w:val="005F2231"/>
    <w:rsid w:val="005F2418"/>
    <w:rsid w:val="005F2A9E"/>
    <w:rsid w:val="005F2C7C"/>
    <w:rsid w:val="005F2CF3"/>
    <w:rsid w:val="005F2E01"/>
    <w:rsid w:val="005F3411"/>
    <w:rsid w:val="005F4540"/>
    <w:rsid w:val="005F465A"/>
    <w:rsid w:val="005F4880"/>
    <w:rsid w:val="005F4A19"/>
    <w:rsid w:val="005F5066"/>
    <w:rsid w:val="005F5207"/>
    <w:rsid w:val="005F56FD"/>
    <w:rsid w:val="005F57A5"/>
    <w:rsid w:val="005F58EF"/>
    <w:rsid w:val="005F60D9"/>
    <w:rsid w:val="005F6335"/>
    <w:rsid w:val="005F6480"/>
    <w:rsid w:val="005F68F5"/>
    <w:rsid w:val="005F6F85"/>
    <w:rsid w:val="005F79AF"/>
    <w:rsid w:val="005F7A50"/>
    <w:rsid w:val="0060097F"/>
    <w:rsid w:val="00601DDB"/>
    <w:rsid w:val="00602172"/>
    <w:rsid w:val="0060223A"/>
    <w:rsid w:val="00602A56"/>
    <w:rsid w:val="00602E6A"/>
    <w:rsid w:val="00603378"/>
    <w:rsid w:val="00603902"/>
    <w:rsid w:val="006046B0"/>
    <w:rsid w:val="0060470B"/>
    <w:rsid w:val="00604A67"/>
    <w:rsid w:val="00604F2E"/>
    <w:rsid w:val="006050A3"/>
    <w:rsid w:val="00605620"/>
    <w:rsid w:val="00606166"/>
    <w:rsid w:val="0060639C"/>
    <w:rsid w:val="0060647E"/>
    <w:rsid w:val="00606B97"/>
    <w:rsid w:val="00606C73"/>
    <w:rsid w:val="00606D0C"/>
    <w:rsid w:val="0060775A"/>
    <w:rsid w:val="00607EB2"/>
    <w:rsid w:val="00610043"/>
    <w:rsid w:val="0061039C"/>
    <w:rsid w:val="006105A0"/>
    <w:rsid w:val="00610876"/>
    <w:rsid w:val="00611294"/>
    <w:rsid w:val="00611486"/>
    <w:rsid w:val="0061154A"/>
    <w:rsid w:val="0061177E"/>
    <w:rsid w:val="00612410"/>
    <w:rsid w:val="00612C22"/>
    <w:rsid w:val="00612E98"/>
    <w:rsid w:val="00612FB0"/>
    <w:rsid w:val="006136F0"/>
    <w:rsid w:val="006138DE"/>
    <w:rsid w:val="00613CA8"/>
    <w:rsid w:val="00613FB1"/>
    <w:rsid w:val="00613FBA"/>
    <w:rsid w:val="006144D2"/>
    <w:rsid w:val="006161F0"/>
    <w:rsid w:val="00616390"/>
    <w:rsid w:val="006164EC"/>
    <w:rsid w:val="00616FFC"/>
    <w:rsid w:val="006203BD"/>
    <w:rsid w:val="006203C5"/>
    <w:rsid w:val="00620E8D"/>
    <w:rsid w:val="00621758"/>
    <w:rsid w:val="00621868"/>
    <w:rsid w:val="00621B94"/>
    <w:rsid w:val="00621C14"/>
    <w:rsid w:val="006223DB"/>
    <w:rsid w:val="00622448"/>
    <w:rsid w:val="00622C71"/>
    <w:rsid w:val="00622E1C"/>
    <w:rsid w:val="006236C6"/>
    <w:rsid w:val="00623876"/>
    <w:rsid w:val="00624A91"/>
    <w:rsid w:val="00624E1E"/>
    <w:rsid w:val="0062528A"/>
    <w:rsid w:val="00625BB1"/>
    <w:rsid w:val="00626054"/>
    <w:rsid w:val="0062614F"/>
    <w:rsid w:val="00626153"/>
    <w:rsid w:val="00627DAB"/>
    <w:rsid w:val="00627E22"/>
    <w:rsid w:val="00630E00"/>
    <w:rsid w:val="00631219"/>
    <w:rsid w:val="00632401"/>
    <w:rsid w:val="00633D44"/>
    <w:rsid w:val="00633ED4"/>
    <w:rsid w:val="00634665"/>
    <w:rsid w:val="006349D9"/>
    <w:rsid w:val="00634A78"/>
    <w:rsid w:val="00635000"/>
    <w:rsid w:val="006352F6"/>
    <w:rsid w:val="00635375"/>
    <w:rsid w:val="00635BFE"/>
    <w:rsid w:val="00635FCC"/>
    <w:rsid w:val="006361EF"/>
    <w:rsid w:val="00636214"/>
    <w:rsid w:val="00637182"/>
    <w:rsid w:val="0063728E"/>
    <w:rsid w:val="006402C8"/>
    <w:rsid w:val="0064056C"/>
    <w:rsid w:val="006405CF"/>
    <w:rsid w:val="006408D2"/>
    <w:rsid w:val="006417F5"/>
    <w:rsid w:val="0064184A"/>
    <w:rsid w:val="00641F0B"/>
    <w:rsid w:val="006420BA"/>
    <w:rsid w:val="00642C13"/>
    <w:rsid w:val="00643EBB"/>
    <w:rsid w:val="006444C3"/>
    <w:rsid w:val="00644779"/>
    <w:rsid w:val="00644867"/>
    <w:rsid w:val="00644AA8"/>
    <w:rsid w:val="00644B16"/>
    <w:rsid w:val="00645328"/>
    <w:rsid w:val="006454D9"/>
    <w:rsid w:val="00645B20"/>
    <w:rsid w:val="00645FFC"/>
    <w:rsid w:val="00646196"/>
    <w:rsid w:val="00646238"/>
    <w:rsid w:val="00646C7A"/>
    <w:rsid w:val="00646D31"/>
    <w:rsid w:val="00646D4A"/>
    <w:rsid w:val="00646D7C"/>
    <w:rsid w:val="006470A6"/>
    <w:rsid w:val="006472BD"/>
    <w:rsid w:val="006473CD"/>
    <w:rsid w:val="006476FB"/>
    <w:rsid w:val="00647974"/>
    <w:rsid w:val="00647E09"/>
    <w:rsid w:val="0065006F"/>
    <w:rsid w:val="006507C4"/>
    <w:rsid w:val="00650B35"/>
    <w:rsid w:val="00650E47"/>
    <w:rsid w:val="00651A57"/>
    <w:rsid w:val="00651C98"/>
    <w:rsid w:val="00652778"/>
    <w:rsid w:val="006539A4"/>
    <w:rsid w:val="00653A9B"/>
    <w:rsid w:val="00653BE9"/>
    <w:rsid w:val="00654189"/>
    <w:rsid w:val="00654412"/>
    <w:rsid w:val="00655039"/>
    <w:rsid w:val="00655197"/>
    <w:rsid w:val="00655381"/>
    <w:rsid w:val="006553A9"/>
    <w:rsid w:val="00655449"/>
    <w:rsid w:val="006554B5"/>
    <w:rsid w:val="006554FC"/>
    <w:rsid w:val="00655B5C"/>
    <w:rsid w:val="00655E4C"/>
    <w:rsid w:val="00655F60"/>
    <w:rsid w:val="006560F3"/>
    <w:rsid w:val="00656B97"/>
    <w:rsid w:val="00657187"/>
    <w:rsid w:val="00660C35"/>
    <w:rsid w:val="00661D76"/>
    <w:rsid w:val="00662066"/>
    <w:rsid w:val="006622CB"/>
    <w:rsid w:val="0066234A"/>
    <w:rsid w:val="006623A3"/>
    <w:rsid w:val="00662848"/>
    <w:rsid w:val="006628DA"/>
    <w:rsid w:val="00662BF4"/>
    <w:rsid w:val="00662E46"/>
    <w:rsid w:val="006632D5"/>
    <w:rsid w:val="006648AB"/>
    <w:rsid w:val="00664AC4"/>
    <w:rsid w:val="00665628"/>
    <w:rsid w:val="006668E1"/>
    <w:rsid w:val="00666DA4"/>
    <w:rsid w:val="00666EA7"/>
    <w:rsid w:val="00666EEC"/>
    <w:rsid w:val="0066701A"/>
    <w:rsid w:val="006670C3"/>
    <w:rsid w:val="0066735C"/>
    <w:rsid w:val="00670483"/>
    <w:rsid w:val="00670FD4"/>
    <w:rsid w:val="00671961"/>
    <w:rsid w:val="00671B0B"/>
    <w:rsid w:val="00671EA3"/>
    <w:rsid w:val="00671F19"/>
    <w:rsid w:val="0067264A"/>
    <w:rsid w:val="006729DF"/>
    <w:rsid w:val="00672A42"/>
    <w:rsid w:val="00673703"/>
    <w:rsid w:val="0067397A"/>
    <w:rsid w:val="00673AAE"/>
    <w:rsid w:val="00673FE8"/>
    <w:rsid w:val="006745B9"/>
    <w:rsid w:val="0067488F"/>
    <w:rsid w:val="00674D71"/>
    <w:rsid w:val="00675102"/>
    <w:rsid w:val="0067671D"/>
    <w:rsid w:val="00676FF8"/>
    <w:rsid w:val="0067735F"/>
    <w:rsid w:val="006774A4"/>
    <w:rsid w:val="00677A48"/>
    <w:rsid w:val="00677AF5"/>
    <w:rsid w:val="006808CA"/>
    <w:rsid w:val="00680C9B"/>
    <w:rsid w:val="00681189"/>
    <w:rsid w:val="00682049"/>
    <w:rsid w:val="006820F2"/>
    <w:rsid w:val="006821F2"/>
    <w:rsid w:val="0068301F"/>
    <w:rsid w:val="00683088"/>
    <w:rsid w:val="00683131"/>
    <w:rsid w:val="006836A0"/>
    <w:rsid w:val="0068383D"/>
    <w:rsid w:val="00683D3C"/>
    <w:rsid w:val="00683DA9"/>
    <w:rsid w:val="00683DB1"/>
    <w:rsid w:val="006840EC"/>
    <w:rsid w:val="0068477D"/>
    <w:rsid w:val="00684892"/>
    <w:rsid w:val="00684A04"/>
    <w:rsid w:val="00684A88"/>
    <w:rsid w:val="00685503"/>
    <w:rsid w:val="00685976"/>
    <w:rsid w:val="00685A69"/>
    <w:rsid w:val="00685AD4"/>
    <w:rsid w:val="00685B4E"/>
    <w:rsid w:val="00685D0F"/>
    <w:rsid w:val="006867BD"/>
    <w:rsid w:val="006873F8"/>
    <w:rsid w:val="0068748C"/>
    <w:rsid w:val="006876A4"/>
    <w:rsid w:val="00687FFE"/>
    <w:rsid w:val="00690CF7"/>
    <w:rsid w:val="006911AE"/>
    <w:rsid w:val="00692042"/>
    <w:rsid w:val="0069381A"/>
    <w:rsid w:val="00694615"/>
    <w:rsid w:val="00694D2D"/>
    <w:rsid w:val="00695D6F"/>
    <w:rsid w:val="006963CC"/>
    <w:rsid w:val="0069689F"/>
    <w:rsid w:val="00696A37"/>
    <w:rsid w:val="00697784"/>
    <w:rsid w:val="00697CE2"/>
    <w:rsid w:val="00697F85"/>
    <w:rsid w:val="006A03D6"/>
    <w:rsid w:val="006A0DD8"/>
    <w:rsid w:val="006A137F"/>
    <w:rsid w:val="006A14BE"/>
    <w:rsid w:val="006A167B"/>
    <w:rsid w:val="006A1920"/>
    <w:rsid w:val="006A1A5E"/>
    <w:rsid w:val="006A1CA4"/>
    <w:rsid w:val="006A1CF2"/>
    <w:rsid w:val="006A25B0"/>
    <w:rsid w:val="006A2685"/>
    <w:rsid w:val="006A3233"/>
    <w:rsid w:val="006A4177"/>
    <w:rsid w:val="006A45EF"/>
    <w:rsid w:val="006A4654"/>
    <w:rsid w:val="006A49F6"/>
    <w:rsid w:val="006A5560"/>
    <w:rsid w:val="006A59F0"/>
    <w:rsid w:val="006A6560"/>
    <w:rsid w:val="006A7158"/>
    <w:rsid w:val="006A718D"/>
    <w:rsid w:val="006A7925"/>
    <w:rsid w:val="006A7C1C"/>
    <w:rsid w:val="006A7CD1"/>
    <w:rsid w:val="006A7D64"/>
    <w:rsid w:val="006B05CF"/>
    <w:rsid w:val="006B0602"/>
    <w:rsid w:val="006B0BF2"/>
    <w:rsid w:val="006B140A"/>
    <w:rsid w:val="006B14ED"/>
    <w:rsid w:val="006B2062"/>
    <w:rsid w:val="006B3267"/>
    <w:rsid w:val="006B3345"/>
    <w:rsid w:val="006B382C"/>
    <w:rsid w:val="006B3FA0"/>
    <w:rsid w:val="006B4016"/>
    <w:rsid w:val="006B41C9"/>
    <w:rsid w:val="006B433F"/>
    <w:rsid w:val="006B459B"/>
    <w:rsid w:val="006B4C85"/>
    <w:rsid w:val="006B4DF1"/>
    <w:rsid w:val="006B50A4"/>
    <w:rsid w:val="006B52DF"/>
    <w:rsid w:val="006B534B"/>
    <w:rsid w:val="006B5432"/>
    <w:rsid w:val="006B5727"/>
    <w:rsid w:val="006B65E6"/>
    <w:rsid w:val="006B6B47"/>
    <w:rsid w:val="006B6EC4"/>
    <w:rsid w:val="006B6F6C"/>
    <w:rsid w:val="006B7708"/>
    <w:rsid w:val="006B78CE"/>
    <w:rsid w:val="006B7D9B"/>
    <w:rsid w:val="006B7E3B"/>
    <w:rsid w:val="006B7FE6"/>
    <w:rsid w:val="006C0448"/>
    <w:rsid w:val="006C050F"/>
    <w:rsid w:val="006C07E9"/>
    <w:rsid w:val="006C0BB3"/>
    <w:rsid w:val="006C0BDC"/>
    <w:rsid w:val="006C0C71"/>
    <w:rsid w:val="006C0E53"/>
    <w:rsid w:val="006C0FD7"/>
    <w:rsid w:val="006C1CAE"/>
    <w:rsid w:val="006C1D62"/>
    <w:rsid w:val="006C1E74"/>
    <w:rsid w:val="006C2C1B"/>
    <w:rsid w:val="006C2C38"/>
    <w:rsid w:val="006C2CB9"/>
    <w:rsid w:val="006C3112"/>
    <w:rsid w:val="006C365B"/>
    <w:rsid w:val="006C3688"/>
    <w:rsid w:val="006C37F1"/>
    <w:rsid w:val="006C39FB"/>
    <w:rsid w:val="006C3A28"/>
    <w:rsid w:val="006C411B"/>
    <w:rsid w:val="006C42F3"/>
    <w:rsid w:val="006C44E4"/>
    <w:rsid w:val="006C51D0"/>
    <w:rsid w:val="006C5A50"/>
    <w:rsid w:val="006C5ED2"/>
    <w:rsid w:val="006C6165"/>
    <w:rsid w:val="006C63BB"/>
    <w:rsid w:val="006C6A31"/>
    <w:rsid w:val="006C723B"/>
    <w:rsid w:val="006C7330"/>
    <w:rsid w:val="006C7A16"/>
    <w:rsid w:val="006D046D"/>
    <w:rsid w:val="006D048F"/>
    <w:rsid w:val="006D05A6"/>
    <w:rsid w:val="006D0B7A"/>
    <w:rsid w:val="006D0E53"/>
    <w:rsid w:val="006D18A7"/>
    <w:rsid w:val="006D219F"/>
    <w:rsid w:val="006D26C6"/>
    <w:rsid w:val="006D2859"/>
    <w:rsid w:val="006D2C59"/>
    <w:rsid w:val="006D3299"/>
    <w:rsid w:val="006D3C0A"/>
    <w:rsid w:val="006D3EE3"/>
    <w:rsid w:val="006D3FEF"/>
    <w:rsid w:val="006D4F45"/>
    <w:rsid w:val="006D5305"/>
    <w:rsid w:val="006D6E55"/>
    <w:rsid w:val="006D6F35"/>
    <w:rsid w:val="006D6F89"/>
    <w:rsid w:val="006D71C1"/>
    <w:rsid w:val="006D72A5"/>
    <w:rsid w:val="006D731E"/>
    <w:rsid w:val="006D78C4"/>
    <w:rsid w:val="006D796B"/>
    <w:rsid w:val="006D7A22"/>
    <w:rsid w:val="006D7E26"/>
    <w:rsid w:val="006D7E91"/>
    <w:rsid w:val="006E07A2"/>
    <w:rsid w:val="006E1253"/>
    <w:rsid w:val="006E1C8E"/>
    <w:rsid w:val="006E23BC"/>
    <w:rsid w:val="006E2964"/>
    <w:rsid w:val="006E3058"/>
    <w:rsid w:val="006E4890"/>
    <w:rsid w:val="006E4B6A"/>
    <w:rsid w:val="006E528A"/>
    <w:rsid w:val="006E54C6"/>
    <w:rsid w:val="006E584D"/>
    <w:rsid w:val="006E5A45"/>
    <w:rsid w:val="006E5F7D"/>
    <w:rsid w:val="006E65D9"/>
    <w:rsid w:val="006E75FB"/>
    <w:rsid w:val="006E7DB1"/>
    <w:rsid w:val="006E7F26"/>
    <w:rsid w:val="006F0465"/>
    <w:rsid w:val="006F1157"/>
    <w:rsid w:val="006F1C41"/>
    <w:rsid w:val="006F2773"/>
    <w:rsid w:val="006F27F5"/>
    <w:rsid w:val="006F3252"/>
    <w:rsid w:val="006F3430"/>
    <w:rsid w:val="006F3891"/>
    <w:rsid w:val="006F42D8"/>
    <w:rsid w:val="006F43F7"/>
    <w:rsid w:val="006F4D97"/>
    <w:rsid w:val="006F4E50"/>
    <w:rsid w:val="006F5048"/>
    <w:rsid w:val="006F5F1E"/>
    <w:rsid w:val="006F6323"/>
    <w:rsid w:val="006F66B8"/>
    <w:rsid w:val="006F6853"/>
    <w:rsid w:val="006F7D42"/>
    <w:rsid w:val="00700233"/>
    <w:rsid w:val="00700789"/>
    <w:rsid w:val="00700D50"/>
    <w:rsid w:val="007012F0"/>
    <w:rsid w:val="00701365"/>
    <w:rsid w:val="00702011"/>
    <w:rsid w:val="007023B0"/>
    <w:rsid w:val="00702880"/>
    <w:rsid w:val="00702F7A"/>
    <w:rsid w:val="007031A3"/>
    <w:rsid w:val="0070370E"/>
    <w:rsid w:val="007037A6"/>
    <w:rsid w:val="00703CD6"/>
    <w:rsid w:val="0070445B"/>
    <w:rsid w:val="00704831"/>
    <w:rsid w:val="00704971"/>
    <w:rsid w:val="00704B7A"/>
    <w:rsid w:val="00704FB5"/>
    <w:rsid w:val="007055A6"/>
    <w:rsid w:val="00706014"/>
    <w:rsid w:val="007061C5"/>
    <w:rsid w:val="007063AD"/>
    <w:rsid w:val="007065F8"/>
    <w:rsid w:val="00706C10"/>
    <w:rsid w:val="00706F9C"/>
    <w:rsid w:val="0070710B"/>
    <w:rsid w:val="00707485"/>
    <w:rsid w:val="0070767B"/>
    <w:rsid w:val="007076B5"/>
    <w:rsid w:val="00710DB7"/>
    <w:rsid w:val="00711741"/>
    <w:rsid w:val="00711C65"/>
    <w:rsid w:val="007122C3"/>
    <w:rsid w:val="00713370"/>
    <w:rsid w:val="007136DE"/>
    <w:rsid w:val="00713954"/>
    <w:rsid w:val="007142AD"/>
    <w:rsid w:val="0071492C"/>
    <w:rsid w:val="0071591D"/>
    <w:rsid w:val="00716A10"/>
    <w:rsid w:val="0071723A"/>
    <w:rsid w:val="00717382"/>
    <w:rsid w:val="00717485"/>
    <w:rsid w:val="00717CC1"/>
    <w:rsid w:val="0072015F"/>
    <w:rsid w:val="0072050C"/>
    <w:rsid w:val="0072084B"/>
    <w:rsid w:val="0072093A"/>
    <w:rsid w:val="00720B3D"/>
    <w:rsid w:val="007213DA"/>
    <w:rsid w:val="007219FB"/>
    <w:rsid w:val="00721DCD"/>
    <w:rsid w:val="00721E77"/>
    <w:rsid w:val="00722D19"/>
    <w:rsid w:val="00722DB3"/>
    <w:rsid w:val="00722E31"/>
    <w:rsid w:val="007234FA"/>
    <w:rsid w:val="007236D4"/>
    <w:rsid w:val="00723767"/>
    <w:rsid w:val="00723804"/>
    <w:rsid w:val="0072427F"/>
    <w:rsid w:val="0072480B"/>
    <w:rsid w:val="00724AAD"/>
    <w:rsid w:val="00725091"/>
    <w:rsid w:val="007251C1"/>
    <w:rsid w:val="00726008"/>
    <w:rsid w:val="007261B5"/>
    <w:rsid w:val="007267B5"/>
    <w:rsid w:val="00727327"/>
    <w:rsid w:val="007279EE"/>
    <w:rsid w:val="007279FF"/>
    <w:rsid w:val="00727BDC"/>
    <w:rsid w:val="00727D38"/>
    <w:rsid w:val="00727D6A"/>
    <w:rsid w:val="00730665"/>
    <w:rsid w:val="00730913"/>
    <w:rsid w:val="00730975"/>
    <w:rsid w:val="007313C5"/>
    <w:rsid w:val="0073166A"/>
    <w:rsid w:val="007316CB"/>
    <w:rsid w:val="00731D2D"/>
    <w:rsid w:val="0073261E"/>
    <w:rsid w:val="00732991"/>
    <w:rsid w:val="00732D92"/>
    <w:rsid w:val="00733064"/>
    <w:rsid w:val="007333F5"/>
    <w:rsid w:val="00733D35"/>
    <w:rsid w:val="00733FF2"/>
    <w:rsid w:val="007348D6"/>
    <w:rsid w:val="007348F1"/>
    <w:rsid w:val="007349E1"/>
    <w:rsid w:val="007351BC"/>
    <w:rsid w:val="00735FBD"/>
    <w:rsid w:val="00736574"/>
    <w:rsid w:val="00736A0B"/>
    <w:rsid w:val="00736AD8"/>
    <w:rsid w:val="00736C1A"/>
    <w:rsid w:val="00736F7C"/>
    <w:rsid w:val="007370F1"/>
    <w:rsid w:val="007377A0"/>
    <w:rsid w:val="00737B68"/>
    <w:rsid w:val="00741434"/>
    <w:rsid w:val="007414D3"/>
    <w:rsid w:val="007414E3"/>
    <w:rsid w:val="00741BB0"/>
    <w:rsid w:val="00741CD1"/>
    <w:rsid w:val="00741E1C"/>
    <w:rsid w:val="0074242F"/>
    <w:rsid w:val="00743097"/>
    <w:rsid w:val="00743185"/>
    <w:rsid w:val="00743594"/>
    <w:rsid w:val="0074368C"/>
    <w:rsid w:val="0074429A"/>
    <w:rsid w:val="0074577E"/>
    <w:rsid w:val="007458A9"/>
    <w:rsid w:val="007458F4"/>
    <w:rsid w:val="0074591F"/>
    <w:rsid w:val="00745A21"/>
    <w:rsid w:val="00745B20"/>
    <w:rsid w:val="00745CF5"/>
    <w:rsid w:val="00746276"/>
    <w:rsid w:val="007468AD"/>
    <w:rsid w:val="007477F8"/>
    <w:rsid w:val="007478DF"/>
    <w:rsid w:val="00747D3F"/>
    <w:rsid w:val="007501F7"/>
    <w:rsid w:val="0075081C"/>
    <w:rsid w:val="00750AE8"/>
    <w:rsid w:val="0075185B"/>
    <w:rsid w:val="00751A99"/>
    <w:rsid w:val="00751BAE"/>
    <w:rsid w:val="007525AE"/>
    <w:rsid w:val="00752E04"/>
    <w:rsid w:val="00753687"/>
    <w:rsid w:val="00754113"/>
    <w:rsid w:val="00754225"/>
    <w:rsid w:val="00754499"/>
    <w:rsid w:val="007545D0"/>
    <w:rsid w:val="00754AA8"/>
    <w:rsid w:val="00754CBF"/>
    <w:rsid w:val="007555F3"/>
    <w:rsid w:val="007555F8"/>
    <w:rsid w:val="00756E64"/>
    <w:rsid w:val="007572E2"/>
    <w:rsid w:val="007573A8"/>
    <w:rsid w:val="007576D5"/>
    <w:rsid w:val="0075794B"/>
    <w:rsid w:val="00757BF6"/>
    <w:rsid w:val="00757D29"/>
    <w:rsid w:val="00757EEF"/>
    <w:rsid w:val="00760042"/>
    <w:rsid w:val="007603C8"/>
    <w:rsid w:val="00760557"/>
    <w:rsid w:val="00761916"/>
    <w:rsid w:val="00761DA6"/>
    <w:rsid w:val="00761E03"/>
    <w:rsid w:val="00761EA1"/>
    <w:rsid w:val="007623B7"/>
    <w:rsid w:val="007627D4"/>
    <w:rsid w:val="00762964"/>
    <w:rsid w:val="00762BC5"/>
    <w:rsid w:val="00763B0A"/>
    <w:rsid w:val="00764202"/>
    <w:rsid w:val="00764931"/>
    <w:rsid w:val="00764B8A"/>
    <w:rsid w:val="00765439"/>
    <w:rsid w:val="00765F0A"/>
    <w:rsid w:val="00765F52"/>
    <w:rsid w:val="007663EA"/>
    <w:rsid w:val="00766491"/>
    <w:rsid w:val="007664C2"/>
    <w:rsid w:val="00766980"/>
    <w:rsid w:val="00766AC3"/>
    <w:rsid w:val="00766C4C"/>
    <w:rsid w:val="00766C9C"/>
    <w:rsid w:val="0076741E"/>
    <w:rsid w:val="00767AD8"/>
    <w:rsid w:val="007705DE"/>
    <w:rsid w:val="00770D6C"/>
    <w:rsid w:val="00770E6E"/>
    <w:rsid w:val="00770ED9"/>
    <w:rsid w:val="0077139F"/>
    <w:rsid w:val="007713E2"/>
    <w:rsid w:val="00771759"/>
    <w:rsid w:val="00771EF5"/>
    <w:rsid w:val="00771F0A"/>
    <w:rsid w:val="0077231F"/>
    <w:rsid w:val="0077269B"/>
    <w:rsid w:val="007728B6"/>
    <w:rsid w:val="0077299F"/>
    <w:rsid w:val="00772B12"/>
    <w:rsid w:val="0077358C"/>
    <w:rsid w:val="007737E9"/>
    <w:rsid w:val="00773843"/>
    <w:rsid w:val="00774157"/>
    <w:rsid w:val="0077420D"/>
    <w:rsid w:val="00774527"/>
    <w:rsid w:val="007746F4"/>
    <w:rsid w:val="00774AD3"/>
    <w:rsid w:val="0077597D"/>
    <w:rsid w:val="00775C93"/>
    <w:rsid w:val="0077642B"/>
    <w:rsid w:val="0077708C"/>
    <w:rsid w:val="0077795C"/>
    <w:rsid w:val="00777AEB"/>
    <w:rsid w:val="007800C2"/>
    <w:rsid w:val="007801DE"/>
    <w:rsid w:val="00780209"/>
    <w:rsid w:val="00780926"/>
    <w:rsid w:val="00780969"/>
    <w:rsid w:val="00780AEB"/>
    <w:rsid w:val="00781544"/>
    <w:rsid w:val="007821FC"/>
    <w:rsid w:val="00782307"/>
    <w:rsid w:val="00782815"/>
    <w:rsid w:val="00782D69"/>
    <w:rsid w:val="0078307C"/>
    <w:rsid w:val="00783733"/>
    <w:rsid w:val="00783897"/>
    <w:rsid w:val="0078398D"/>
    <w:rsid w:val="007839E4"/>
    <w:rsid w:val="00783CB5"/>
    <w:rsid w:val="00783F0C"/>
    <w:rsid w:val="00784469"/>
    <w:rsid w:val="00784594"/>
    <w:rsid w:val="0078509A"/>
    <w:rsid w:val="00785178"/>
    <w:rsid w:val="0078606F"/>
    <w:rsid w:val="007861C5"/>
    <w:rsid w:val="00786844"/>
    <w:rsid w:val="00786A7A"/>
    <w:rsid w:val="007873DF"/>
    <w:rsid w:val="007877AB"/>
    <w:rsid w:val="00787C7D"/>
    <w:rsid w:val="007905D0"/>
    <w:rsid w:val="00790672"/>
    <w:rsid w:val="007907BC"/>
    <w:rsid w:val="00790F85"/>
    <w:rsid w:val="0079114C"/>
    <w:rsid w:val="00791164"/>
    <w:rsid w:val="00791888"/>
    <w:rsid w:val="00791C83"/>
    <w:rsid w:val="00791DC3"/>
    <w:rsid w:val="0079209C"/>
    <w:rsid w:val="00792264"/>
    <w:rsid w:val="007933AC"/>
    <w:rsid w:val="007937F5"/>
    <w:rsid w:val="0079384F"/>
    <w:rsid w:val="00793F87"/>
    <w:rsid w:val="007942CA"/>
    <w:rsid w:val="007944F6"/>
    <w:rsid w:val="0079498F"/>
    <w:rsid w:val="00794B26"/>
    <w:rsid w:val="0079554F"/>
    <w:rsid w:val="00795A43"/>
    <w:rsid w:val="00796C7B"/>
    <w:rsid w:val="00796F51"/>
    <w:rsid w:val="007971FB"/>
    <w:rsid w:val="007976F8"/>
    <w:rsid w:val="00797B3C"/>
    <w:rsid w:val="00797D07"/>
    <w:rsid w:val="007A00E2"/>
    <w:rsid w:val="007A0272"/>
    <w:rsid w:val="007A02AD"/>
    <w:rsid w:val="007A030A"/>
    <w:rsid w:val="007A05C4"/>
    <w:rsid w:val="007A0685"/>
    <w:rsid w:val="007A1337"/>
    <w:rsid w:val="007A139B"/>
    <w:rsid w:val="007A176E"/>
    <w:rsid w:val="007A1841"/>
    <w:rsid w:val="007A1902"/>
    <w:rsid w:val="007A214E"/>
    <w:rsid w:val="007A2556"/>
    <w:rsid w:val="007A2720"/>
    <w:rsid w:val="007A27DE"/>
    <w:rsid w:val="007A28B4"/>
    <w:rsid w:val="007A296D"/>
    <w:rsid w:val="007A3DE2"/>
    <w:rsid w:val="007A3ED6"/>
    <w:rsid w:val="007A46D4"/>
    <w:rsid w:val="007A4737"/>
    <w:rsid w:val="007A4BA0"/>
    <w:rsid w:val="007A4C2B"/>
    <w:rsid w:val="007A51A3"/>
    <w:rsid w:val="007A53E4"/>
    <w:rsid w:val="007A5783"/>
    <w:rsid w:val="007A5BF2"/>
    <w:rsid w:val="007A60EE"/>
    <w:rsid w:val="007A61BF"/>
    <w:rsid w:val="007A61D2"/>
    <w:rsid w:val="007A62FC"/>
    <w:rsid w:val="007A6FAE"/>
    <w:rsid w:val="007A73A3"/>
    <w:rsid w:val="007A7A0F"/>
    <w:rsid w:val="007A7CFF"/>
    <w:rsid w:val="007B0712"/>
    <w:rsid w:val="007B0AED"/>
    <w:rsid w:val="007B0C7F"/>
    <w:rsid w:val="007B1BF4"/>
    <w:rsid w:val="007B2438"/>
    <w:rsid w:val="007B3E9C"/>
    <w:rsid w:val="007B3F8C"/>
    <w:rsid w:val="007B400D"/>
    <w:rsid w:val="007B47D0"/>
    <w:rsid w:val="007B4983"/>
    <w:rsid w:val="007B5271"/>
    <w:rsid w:val="007B56A2"/>
    <w:rsid w:val="007B5ECB"/>
    <w:rsid w:val="007B696E"/>
    <w:rsid w:val="007B725A"/>
    <w:rsid w:val="007B756F"/>
    <w:rsid w:val="007B7AB5"/>
    <w:rsid w:val="007B7F98"/>
    <w:rsid w:val="007C053D"/>
    <w:rsid w:val="007C0B79"/>
    <w:rsid w:val="007C0D39"/>
    <w:rsid w:val="007C1199"/>
    <w:rsid w:val="007C14A6"/>
    <w:rsid w:val="007C187F"/>
    <w:rsid w:val="007C19FA"/>
    <w:rsid w:val="007C1B15"/>
    <w:rsid w:val="007C1D0F"/>
    <w:rsid w:val="007C2824"/>
    <w:rsid w:val="007C28AF"/>
    <w:rsid w:val="007C2A1B"/>
    <w:rsid w:val="007C2A91"/>
    <w:rsid w:val="007C2FD5"/>
    <w:rsid w:val="007C361D"/>
    <w:rsid w:val="007C3765"/>
    <w:rsid w:val="007C3EB8"/>
    <w:rsid w:val="007C3F40"/>
    <w:rsid w:val="007C492B"/>
    <w:rsid w:val="007C4CFB"/>
    <w:rsid w:val="007C58B0"/>
    <w:rsid w:val="007C5A2B"/>
    <w:rsid w:val="007C5C5E"/>
    <w:rsid w:val="007C6D52"/>
    <w:rsid w:val="007C7157"/>
    <w:rsid w:val="007C719A"/>
    <w:rsid w:val="007C72E0"/>
    <w:rsid w:val="007C7ED9"/>
    <w:rsid w:val="007D075D"/>
    <w:rsid w:val="007D076E"/>
    <w:rsid w:val="007D078D"/>
    <w:rsid w:val="007D0797"/>
    <w:rsid w:val="007D112A"/>
    <w:rsid w:val="007D180C"/>
    <w:rsid w:val="007D18AA"/>
    <w:rsid w:val="007D20F4"/>
    <w:rsid w:val="007D2427"/>
    <w:rsid w:val="007D271D"/>
    <w:rsid w:val="007D2BD4"/>
    <w:rsid w:val="007D2EB2"/>
    <w:rsid w:val="007D3881"/>
    <w:rsid w:val="007D3899"/>
    <w:rsid w:val="007D3B00"/>
    <w:rsid w:val="007D3B0D"/>
    <w:rsid w:val="007D4006"/>
    <w:rsid w:val="007D4347"/>
    <w:rsid w:val="007D4860"/>
    <w:rsid w:val="007D4B5B"/>
    <w:rsid w:val="007D5B1D"/>
    <w:rsid w:val="007D5D51"/>
    <w:rsid w:val="007D6551"/>
    <w:rsid w:val="007D656E"/>
    <w:rsid w:val="007D726E"/>
    <w:rsid w:val="007D7777"/>
    <w:rsid w:val="007D78A4"/>
    <w:rsid w:val="007D7EA2"/>
    <w:rsid w:val="007E0558"/>
    <w:rsid w:val="007E0C85"/>
    <w:rsid w:val="007E0FBD"/>
    <w:rsid w:val="007E12BD"/>
    <w:rsid w:val="007E1513"/>
    <w:rsid w:val="007E1686"/>
    <w:rsid w:val="007E1FBC"/>
    <w:rsid w:val="007E20C8"/>
    <w:rsid w:val="007E2336"/>
    <w:rsid w:val="007E2583"/>
    <w:rsid w:val="007E2E81"/>
    <w:rsid w:val="007E30EA"/>
    <w:rsid w:val="007E346A"/>
    <w:rsid w:val="007E4D5C"/>
    <w:rsid w:val="007E4EF1"/>
    <w:rsid w:val="007E51DB"/>
    <w:rsid w:val="007E54C4"/>
    <w:rsid w:val="007E56E1"/>
    <w:rsid w:val="007E58B6"/>
    <w:rsid w:val="007E5E4C"/>
    <w:rsid w:val="007E6507"/>
    <w:rsid w:val="007E65B1"/>
    <w:rsid w:val="007E7202"/>
    <w:rsid w:val="007E724E"/>
    <w:rsid w:val="007E72C2"/>
    <w:rsid w:val="007E74CB"/>
    <w:rsid w:val="007F0099"/>
    <w:rsid w:val="007F049C"/>
    <w:rsid w:val="007F09DA"/>
    <w:rsid w:val="007F0AD5"/>
    <w:rsid w:val="007F0F0D"/>
    <w:rsid w:val="007F2474"/>
    <w:rsid w:val="007F25AA"/>
    <w:rsid w:val="007F2923"/>
    <w:rsid w:val="007F2C4F"/>
    <w:rsid w:val="007F31C9"/>
    <w:rsid w:val="007F3343"/>
    <w:rsid w:val="007F3643"/>
    <w:rsid w:val="007F4644"/>
    <w:rsid w:val="007F46FA"/>
    <w:rsid w:val="007F4CBD"/>
    <w:rsid w:val="007F4DDE"/>
    <w:rsid w:val="007F55BB"/>
    <w:rsid w:val="007F55F1"/>
    <w:rsid w:val="007F5DF3"/>
    <w:rsid w:val="007F5E90"/>
    <w:rsid w:val="007F6065"/>
    <w:rsid w:val="007F6E1E"/>
    <w:rsid w:val="007F7245"/>
    <w:rsid w:val="007F77D2"/>
    <w:rsid w:val="00800A8E"/>
    <w:rsid w:val="00800BE0"/>
    <w:rsid w:val="00800C0A"/>
    <w:rsid w:val="00800C98"/>
    <w:rsid w:val="008016A2"/>
    <w:rsid w:val="008019B6"/>
    <w:rsid w:val="008022E5"/>
    <w:rsid w:val="00802683"/>
    <w:rsid w:val="00802777"/>
    <w:rsid w:val="00803A55"/>
    <w:rsid w:val="00803B48"/>
    <w:rsid w:val="00804099"/>
    <w:rsid w:val="008045A7"/>
    <w:rsid w:val="008046ED"/>
    <w:rsid w:val="00805A1B"/>
    <w:rsid w:val="00806010"/>
    <w:rsid w:val="008061F1"/>
    <w:rsid w:val="00806BB1"/>
    <w:rsid w:val="00806C85"/>
    <w:rsid w:val="00806C89"/>
    <w:rsid w:val="00807276"/>
    <w:rsid w:val="008072DA"/>
    <w:rsid w:val="00807B16"/>
    <w:rsid w:val="008101D2"/>
    <w:rsid w:val="00810736"/>
    <w:rsid w:val="00810898"/>
    <w:rsid w:val="008117FA"/>
    <w:rsid w:val="00811F86"/>
    <w:rsid w:val="00812029"/>
    <w:rsid w:val="00812424"/>
    <w:rsid w:val="008126E9"/>
    <w:rsid w:val="00812862"/>
    <w:rsid w:val="00812C78"/>
    <w:rsid w:val="00813054"/>
    <w:rsid w:val="008133BB"/>
    <w:rsid w:val="008136F9"/>
    <w:rsid w:val="008138C3"/>
    <w:rsid w:val="00813AFE"/>
    <w:rsid w:val="00813D17"/>
    <w:rsid w:val="00814084"/>
    <w:rsid w:val="008148AB"/>
    <w:rsid w:val="00814C97"/>
    <w:rsid w:val="00814ED7"/>
    <w:rsid w:val="00815086"/>
    <w:rsid w:val="00815567"/>
    <w:rsid w:val="008155CE"/>
    <w:rsid w:val="00815803"/>
    <w:rsid w:val="00816094"/>
    <w:rsid w:val="00816349"/>
    <w:rsid w:val="008164EC"/>
    <w:rsid w:val="0081694A"/>
    <w:rsid w:val="00817919"/>
    <w:rsid w:val="00817AC3"/>
    <w:rsid w:val="00817AC8"/>
    <w:rsid w:val="00817CFC"/>
    <w:rsid w:val="00817F47"/>
    <w:rsid w:val="00817F6C"/>
    <w:rsid w:val="00820144"/>
    <w:rsid w:val="008203A3"/>
    <w:rsid w:val="00821911"/>
    <w:rsid w:val="00822743"/>
    <w:rsid w:val="00822E51"/>
    <w:rsid w:val="00823EE2"/>
    <w:rsid w:val="00824664"/>
    <w:rsid w:val="00824FD9"/>
    <w:rsid w:val="0082543E"/>
    <w:rsid w:val="00825CC9"/>
    <w:rsid w:val="0082606E"/>
    <w:rsid w:val="008263D2"/>
    <w:rsid w:val="00826534"/>
    <w:rsid w:val="00826813"/>
    <w:rsid w:val="0082727B"/>
    <w:rsid w:val="00827294"/>
    <w:rsid w:val="008272DD"/>
    <w:rsid w:val="0082793B"/>
    <w:rsid w:val="0083038F"/>
    <w:rsid w:val="008305CD"/>
    <w:rsid w:val="00830AE1"/>
    <w:rsid w:val="00830C14"/>
    <w:rsid w:val="00831216"/>
    <w:rsid w:val="0083129E"/>
    <w:rsid w:val="008317CF"/>
    <w:rsid w:val="00831A4D"/>
    <w:rsid w:val="00831AD5"/>
    <w:rsid w:val="008323D1"/>
    <w:rsid w:val="00832595"/>
    <w:rsid w:val="008326DB"/>
    <w:rsid w:val="00832761"/>
    <w:rsid w:val="00832DE5"/>
    <w:rsid w:val="00832EB7"/>
    <w:rsid w:val="008339C3"/>
    <w:rsid w:val="00833C91"/>
    <w:rsid w:val="00833E5E"/>
    <w:rsid w:val="008343DF"/>
    <w:rsid w:val="00834C96"/>
    <w:rsid w:val="00834DFA"/>
    <w:rsid w:val="00835282"/>
    <w:rsid w:val="00835A29"/>
    <w:rsid w:val="00835BDE"/>
    <w:rsid w:val="0083659F"/>
    <w:rsid w:val="00837FD0"/>
    <w:rsid w:val="0084076A"/>
    <w:rsid w:val="00840DA9"/>
    <w:rsid w:val="0084121E"/>
    <w:rsid w:val="0084136E"/>
    <w:rsid w:val="0084151D"/>
    <w:rsid w:val="00841942"/>
    <w:rsid w:val="0084196E"/>
    <w:rsid w:val="00841AF7"/>
    <w:rsid w:val="008420D8"/>
    <w:rsid w:val="008425D2"/>
    <w:rsid w:val="008426F0"/>
    <w:rsid w:val="00842BFD"/>
    <w:rsid w:val="0084361C"/>
    <w:rsid w:val="008436DA"/>
    <w:rsid w:val="008438E0"/>
    <w:rsid w:val="00844098"/>
    <w:rsid w:val="008440B3"/>
    <w:rsid w:val="0084420A"/>
    <w:rsid w:val="00844402"/>
    <w:rsid w:val="00844495"/>
    <w:rsid w:val="00844847"/>
    <w:rsid w:val="00844AE1"/>
    <w:rsid w:val="008456B3"/>
    <w:rsid w:val="00845A58"/>
    <w:rsid w:val="00845C26"/>
    <w:rsid w:val="00846D68"/>
    <w:rsid w:val="00847040"/>
    <w:rsid w:val="00847275"/>
    <w:rsid w:val="008474C0"/>
    <w:rsid w:val="00847F7E"/>
    <w:rsid w:val="00847FEC"/>
    <w:rsid w:val="00850C18"/>
    <w:rsid w:val="00850CBE"/>
    <w:rsid w:val="0085124D"/>
    <w:rsid w:val="008518D2"/>
    <w:rsid w:val="00851C2E"/>
    <w:rsid w:val="0085290D"/>
    <w:rsid w:val="00852AF4"/>
    <w:rsid w:val="00853024"/>
    <w:rsid w:val="008530FF"/>
    <w:rsid w:val="00853285"/>
    <w:rsid w:val="008539D6"/>
    <w:rsid w:val="00853B98"/>
    <w:rsid w:val="00853D63"/>
    <w:rsid w:val="0085474A"/>
    <w:rsid w:val="008547EA"/>
    <w:rsid w:val="00854840"/>
    <w:rsid w:val="00854E30"/>
    <w:rsid w:val="008552F6"/>
    <w:rsid w:val="00855805"/>
    <w:rsid w:val="00855B29"/>
    <w:rsid w:val="0085602F"/>
    <w:rsid w:val="00856885"/>
    <w:rsid w:val="00856B3D"/>
    <w:rsid w:val="008571E5"/>
    <w:rsid w:val="008603BB"/>
    <w:rsid w:val="00860653"/>
    <w:rsid w:val="00860866"/>
    <w:rsid w:val="00860945"/>
    <w:rsid w:val="008609FB"/>
    <w:rsid w:val="0086148F"/>
    <w:rsid w:val="00861646"/>
    <w:rsid w:val="00861D4F"/>
    <w:rsid w:val="00862293"/>
    <w:rsid w:val="008626DD"/>
    <w:rsid w:val="00862858"/>
    <w:rsid w:val="00862FB9"/>
    <w:rsid w:val="008630C6"/>
    <w:rsid w:val="00863411"/>
    <w:rsid w:val="00863918"/>
    <w:rsid w:val="00864229"/>
    <w:rsid w:val="008642B6"/>
    <w:rsid w:val="00864633"/>
    <w:rsid w:val="00864863"/>
    <w:rsid w:val="008649E2"/>
    <w:rsid w:val="00864AB5"/>
    <w:rsid w:val="00864E20"/>
    <w:rsid w:val="00865310"/>
    <w:rsid w:val="008653CA"/>
    <w:rsid w:val="00865A02"/>
    <w:rsid w:val="008679A9"/>
    <w:rsid w:val="00867B3D"/>
    <w:rsid w:val="00867BFA"/>
    <w:rsid w:val="00870236"/>
    <w:rsid w:val="00870AF9"/>
    <w:rsid w:val="00870F61"/>
    <w:rsid w:val="0087110B"/>
    <w:rsid w:val="00871260"/>
    <w:rsid w:val="00871B5E"/>
    <w:rsid w:val="0087285E"/>
    <w:rsid w:val="00872A55"/>
    <w:rsid w:val="00872B7F"/>
    <w:rsid w:val="0087337B"/>
    <w:rsid w:val="008752A3"/>
    <w:rsid w:val="00875B2C"/>
    <w:rsid w:val="00875F0E"/>
    <w:rsid w:val="00876000"/>
    <w:rsid w:val="0087625B"/>
    <w:rsid w:val="008763AF"/>
    <w:rsid w:val="00876B3F"/>
    <w:rsid w:val="00876C31"/>
    <w:rsid w:val="0087715F"/>
    <w:rsid w:val="00877721"/>
    <w:rsid w:val="0087789D"/>
    <w:rsid w:val="00880006"/>
    <w:rsid w:val="008809EE"/>
    <w:rsid w:val="00880BF8"/>
    <w:rsid w:val="008810C0"/>
    <w:rsid w:val="00881528"/>
    <w:rsid w:val="008815DC"/>
    <w:rsid w:val="00881A3B"/>
    <w:rsid w:val="00881B29"/>
    <w:rsid w:val="00881C98"/>
    <w:rsid w:val="00881FD2"/>
    <w:rsid w:val="0088224B"/>
    <w:rsid w:val="0088324F"/>
    <w:rsid w:val="008832DA"/>
    <w:rsid w:val="00883323"/>
    <w:rsid w:val="0088353C"/>
    <w:rsid w:val="00883AF2"/>
    <w:rsid w:val="00883B31"/>
    <w:rsid w:val="00883D09"/>
    <w:rsid w:val="00884F76"/>
    <w:rsid w:val="008850A4"/>
    <w:rsid w:val="00885B4B"/>
    <w:rsid w:val="0088626A"/>
    <w:rsid w:val="00886974"/>
    <w:rsid w:val="00886F8F"/>
    <w:rsid w:val="00887B18"/>
    <w:rsid w:val="0089018A"/>
    <w:rsid w:val="0089026B"/>
    <w:rsid w:val="0089052A"/>
    <w:rsid w:val="008905AA"/>
    <w:rsid w:val="00890CFC"/>
    <w:rsid w:val="00890E93"/>
    <w:rsid w:val="0089139E"/>
    <w:rsid w:val="00891455"/>
    <w:rsid w:val="008923A8"/>
    <w:rsid w:val="00892FA9"/>
    <w:rsid w:val="00892FB1"/>
    <w:rsid w:val="00893CB3"/>
    <w:rsid w:val="0089416E"/>
    <w:rsid w:val="00894A41"/>
    <w:rsid w:val="008951B5"/>
    <w:rsid w:val="00895C6E"/>
    <w:rsid w:val="00896CCD"/>
    <w:rsid w:val="008974D1"/>
    <w:rsid w:val="008A037B"/>
    <w:rsid w:val="008A0E23"/>
    <w:rsid w:val="008A0F02"/>
    <w:rsid w:val="008A109B"/>
    <w:rsid w:val="008A1219"/>
    <w:rsid w:val="008A1254"/>
    <w:rsid w:val="008A168A"/>
    <w:rsid w:val="008A1A23"/>
    <w:rsid w:val="008A1F9C"/>
    <w:rsid w:val="008A26E2"/>
    <w:rsid w:val="008A2C10"/>
    <w:rsid w:val="008A30B1"/>
    <w:rsid w:val="008A3141"/>
    <w:rsid w:val="008A3271"/>
    <w:rsid w:val="008A34DC"/>
    <w:rsid w:val="008A3855"/>
    <w:rsid w:val="008A38F7"/>
    <w:rsid w:val="008A3D2D"/>
    <w:rsid w:val="008A4C38"/>
    <w:rsid w:val="008A509E"/>
    <w:rsid w:val="008A53AD"/>
    <w:rsid w:val="008A543C"/>
    <w:rsid w:val="008A5518"/>
    <w:rsid w:val="008A59A0"/>
    <w:rsid w:val="008A5DB8"/>
    <w:rsid w:val="008A698E"/>
    <w:rsid w:val="008A6ABF"/>
    <w:rsid w:val="008A6BC7"/>
    <w:rsid w:val="008A6D60"/>
    <w:rsid w:val="008A6D79"/>
    <w:rsid w:val="008A6E15"/>
    <w:rsid w:val="008A6F9D"/>
    <w:rsid w:val="008A7155"/>
    <w:rsid w:val="008A73A6"/>
    <w:rsid w:val="008B0045"/>
    <w:rsid w:val="008B0153"/>
    <w:rsid w:val="008B017A"/>
    <w:rsid w:val="008B088C"/>
    <w:rsid w:val="008B0D13"/>
    <w:rsid w:val="008B0EB5"/>
    <w:rsid w:val="008B1B46"/>
    <w:rsid w:val="008B1C35"/>
    <w:rsid w:val="008B2291"/>
    <w:rsid w:val="008B2311"/>
    <w:rsid w:val="008B28E1"/>
    <w:rsid w:val="008B3351"/>
    <w:rsid w:val="008B33AD"/>
    <w:rsid w:val="008B3E35"/>
    <w:rsid w:val="008B43DE"/>
    <w:rsid w:val="008B4557"/>
    <w:rsid w:val="008B477C"/>
    <w:rsid w:val="008B4863"/>
    <w:rsid w:val="008B4BBF"/>
    <w:rsid w:val="008B4BD5"/>
    <w:rsid w:val="008B5187"/>
    <w:rsid w:val="008B5460"/>
    <w:rsid w:val="008B6346"/>
    <w:rsid w:val="008B679B"/>
    <w:rsid w:val="008B6963"/>
    <w:rsid w:val="008B6B7D"/>
    <w:rsid w:val="008B6F77"/>
    <w:rsid w:val="008B7459"/>
    <w:rsid w:val="008B7A43"/>
    <w:rsid w:val="008B7ACC"/>
    <w:rsid w:val="008B7CE1"/>
    <w:rsid w:val="008C0714"/>
    <w:rsid w:val="008C1956"/>
    <w:rsid w:val="008C1A91"/>
    <w:rsid w:val="008C2367"/>
    <w:rsid w:val="008C2384"/>
    <w:rsid w:val="008C3252"/>
    <w:rsid w:val="008C355B"/>
    <w:rsid w:val="008C37E7"/>
    <w:rsid w:val="008C3FAC"/>
    <w:rsid w:val="008C4AFA"/>
    <w:rsid w:val="008C4BFD"/>
    <w:rsid w:val="008C5F57"/>
    <w:rsid w:val="008C60D3"/>
    <w:rsid w:val="008C629E"/>
    <w:rsid w:val="008C633A"/>
    <w:rsid w:val="008C635F"/>
    <w:rsid w:val="008C6719"/>
    <w:rsid w:val="008C6996"/>
    <w:rsid w:val="008C6F16"/>
    <w:rsid w:val="008C765B"/>
    <w:rsid w:val="008C77DC"/>
    <w:rsid w:val="008C7F05"/>
    <w:rsid w:val="008C7FDB"/>
    <w:rsid w:val="008D00B5"/>
    <w:rsid w:val="008D0791"/>
    <w:rsid w:val="008D0C37"/>
    <w:rsid w:val="008D0E2B"/>
    <w:rsid w:val="008D0F04"/>
    <w:rsid w:val="008D111E"/>
    <w:rsid w:val="008D1379"/>
    <w:rsid w:val="008D169B"/>
    <w:rsid w:val="008D1A83"/>
    <w:rsid w:val="008D1BCD"/>
    <w:rsid w:val="008D1E75"/>
    <w:rsid w:val="008D212D"/>
    <w:rsid w:val="008D2596"/>
    <w:rsid w:val="008D2681"/>
    <w:rsid w:val="008D2EA1"/>
    <w:rsid w:val="008D361D"/>
    <w:rsid w:val="008D37C4"/>
    <w:rsid w:val="008D3989"/>
    <w:rsid w:val="008D399E"/>
    <w:rsid w:val="008D406D"/>
    <w:rsid w:val="008D40B6"/>
    <w:rsid w:val="008D432B"/>
    <w:rsid w:val="008D46D1"/>
    <w:rsid w:val="008D582E"/>
    <w:rsid w:val="008D5ED1"/>
    <w:rsid w:val="008D654D"/>
    <w:rsid w:val="008D67A1"/>
    <w:rsid w:val="008D6D4E"/>
    <w:rsid w:val="008D6DC5"/>
    <w:rsid w:val="008D7B02"/>
    <w:rsid w:val="008D7D34"/>
    <w:rsid w:val="008D7F34"/>
    <w:rsid w:val="008D7F60"/>
    <w:rsid w:val="008D7F9D"/>
    <w:rsid w:val="008E0177"/>
    <w:rsid w:val="008E0D89"/>
    <w:rsid w:val="008E111D"/>
    <w:rsid w:val="008E1505"/>
    <w:rsid w:val="008E16C0"/>
    <w:rsid w:val="008E1B6B"/>
    <w:rsid w:val="008E1DA6"/>
    <w:rsid w:val="008E1E6E"/>
    <w:rsid w:val="008E2343"/>
    <w:rsid w:val="008E26E3"/>
    <w:rsid w:val="008E2B1A"/>
    <w:rsid w:val="008E309A"/>
    <w:rsid w:val="008E34D0"/>
    <w:rsid w:val="008E35B4"/>
    <w:rsid w:val="008E3B4F"/>
    <w:rsid w:val="008E3BF6"/>
    <w:rsid w:val="008E3D0D"/>
    <w:rsid w:val="008E463B"/>
    <w:rsid w:val="008E4E0D"/>
    <w:rsid w:val="008E5597"/>
    <w:rsid w:val="008E5699"/>
    <w:rsid w:val="008E5AAC"/>
    <w:rsid w:val="008E5BD8"/>
    <w:rsid w:val="008E5D91"/>
    <w:rsid w:val="008E5F12"/>
    <w:rsid w:val="008E6338"/>
    <w:rsid w:val="008E67D8"/>
    <w:rsid w:val="008E696B"/>
    <w:rsid w:val="008E718F"/>
    <w:rsid w:val="008E72D9"/>
    <w:rsid w:val="008E75BD"/>
    <w:rsid w:val="008F02BE"/>
    <w:rsid w:val="008F0511"/>
    <w:rsid w:val="008F1500"/>
    <w:rsid w:val="008F1EA9"/>
    <w:rsid w:val="008F25C0"/>
    <w:rsid w:val="008F262D"/>
    <w:rsid w:val="008F27F3"/>
    <w:rsid w:val="008F31D8"/>
    <w:rsid w:val="008F3749"/>
    <w:rsid w:val="008F3D6E"/>
    <w:rsid w:val="008F4140"/>
    <w:rsid w:val="008F4965"/>
    <w:rsid w:val="008F4B83"/>
    <w:rsid w:val="008F4F9B"/>
    <w:rsid w:val="008F579A"/>
    <w:rsid w:val="008F5E82"/>
    <w:rsid w:val="008F5FE0"/>
    <w:rsid w:val="008F6B2B"/>
    <w:rsid w:val="008F7DCD"/>
    <w:rsid w:val="008F7FE6"/>
    <w:rsid w:val="0090006A"/>
    <w:rsid w:val="00900498"/>
    <w:rsid w:val="00900626"/>
    <w:rsid w:val="00900ADE"/>
    <w:rsid w:val="009017E3"/>
    <w:rsid w:val="009017F8"/>
    <w:rsid w:val="00901A05"/>
    <w:rsid w:val="00901D0A"/>
    <w:rsid w:val="0090269C"/>
    <w:rsid w:val="009026ED"/>
    <w:rsid w:val="00902B5F"/>
    <w:rsid w:val="009034D2"/>
    <w:rsid w:val="009035E5"/>
    <w:rsid w:val="00903A6D"/>
    <w:rsid w:val="009042FC"/>
    <w:rsid w:val="00904507"/>
    <w:rsid w:val="00904518"/>
    <w:rsid w:val="009049FF"/>
    <w:rsid w:val="00904EFA"/>
    <w:rsid w:val="009052D8"/>
    <w:rsid w:val="0090554B"/>
    <w:rsid w:val="009055FB"/>
    <w:rsid w:val="00905A3F"/>
    <w:rsid w:val="009062C2"/>
    <w:rsid w:val="00906503"/>
    <w:rsid w:val="009066FA"/>
    <w:rsid w:val="00907362"/>
    <w:rsid w:val="00907948"/>
    <w:rsid w:val="00907D71"/>
    <w:rsid w:val="009100E1"/>
    <w:rsid w:val="00910DC7"/>
    <w:rsid w:val="009111F2"/>
    <w:rsid w:val="00911430"/>
    <w:rsid w:val="0091189F"/>
    <w:rsid w:val="00912EC2"/>
    <w:rsid w:val="009130EC"/>
    <w:rsid w:val="0091334E"/>
    <w:rsid w:val="00913502"/>
    <w:rsid w:val="00913AB6"/>
    <w:rsid w:val="00913BBC"/>
    <w:rsid w:val="00913F52"/>
    <w:rsid w:val="0091407A"/>
    <w:rsid w:val="00914161"/>
    <w:rsid w:val="00914733"/>
    <w:rsid w:val="00914AC9"/>
    <w:rsid w:val="0091542F"/>
    <w:rsid w:val="00915A35"/>
    <w:rsid w:val="00915D44"/>
    <w:rsid w:val="00916197"/>
    <w:rsid w:val="00916938"/>
    <w:rsid w:val="00916C25"/>
    <w:rsid w:val="00916E7F"/>
    <w:rsid w:val="009173BF"/>
    <w:rsid w:val="009173D1"/>
    <w:rsid w:val="009178F3"/>
    <w:rsid w:val="00920162"/>
    <w:rsid w:val="00920664"/>
    <w:rsid w:val="00920A4B"/>
    <w:rsid w:val="00920D63"/>
    <w:rsid w:val="00920FCB"/>
    <w:rsid w:val="0092112A"/>
    <w:rsid w:val="0092188A"/>
    <w:rsid w:val="00921F4D"/>
    <w:rsid w:val="009224AE"/>
    <w:rsid w:val="00922F02"/>
    <w:rsid w:val="00923CA1"/>
    <w:rsid w:val="00923F7E"/>
    <w:rsid w:val="009244AA"/>
    <w:rsid w:val="0092479D"/>
    <w:rsid w:val="00924884"/>
    <w:rsid w:val="00924EFF"/>
    <w:rsid w:val="00925E91"/>
    <w:rsid w:val="009264D1"/>
    <w:rsid w:val="00926817"/>
    <w:rsid w:val="00926DC8"/>
    <w:rsid w:val="00926F6E"/>
    <w:rsid w:val="00927019"/>
    <w:rsid w:val="009270FF"/>
    <w:rsid w:val="00930066"/>
    <w:rsid w:val="00930285"/>
    <w:rsid w:val="0093043B"/>
    <w:rsid w:val="00930E1E"/>
    <w:rsid w:val="00930F16"/>
    <w:rsid w:val="00931D63"/>
    <w:rsid w:val="00931F53"/>
    <w:rsid w:val="00931FFE"/>
    <w:rsid w:val="00932CC2"/>
    <w:rsid w:val="00933001"/>
    <w:rsid w:val="00933A70"/>
    <w:rsid w:val="009340FF"/>
    <w:rsid w:val="009341F7"/>
    <w:rsid w:val="0093442B"/>
    <w:rsid w:val="0093501F"/>
    <w:rsid w:val="0093517C"/>
    <w:rsid w:val="009352AD"/>
    <w:rsid w:val="00935328"/>
    <w:rsid w:val="009356CE"/>
    <w:rsid w:val="0093577D"/>
    <w:rsid w:val="00935DF4"/>
    <w:rsid w:val="00937B22"/>
    <w:rsid w:val="00937ED5"/>
    <w:rsid w:val="00940720"/>
    <w:rsid w:val="00941950"/>
    <w:rsid w:val="00941CD9"/>
    <w:rsid w:val="00942271"/>
    <w:rsid w:val="0094245A"/>
    <w:rsid w:val="009425D4"/>
    <w:rsid w:val="00942617"/>
    <w:rsid w:val="00942B65"/>
    <w:rsid w:val="00942B7B"/>
    <w:rsid w:val="00942BBD"/>
    <w:rsid w:val="00943738"/>
    <w:rsid w:val="009438BD"/>
    <w:rsid w:val="00944030"/>
    <w:rsid w:val="00944191"/>
    <w:rsid w:val="00944506"/>
    <w:rsid w:val="00944E7A"/>
    <w:rsid w:val="009457FD"/>
    <w:rsid w:val="00945AB7"/>
    <w:rsid w:val="00946338"/>
    <w:rsid w:val="009464E2"/>
    <w:rsid w:val="009468B9"/>
    <w:rsid w:val="00947C31"/>
    <w:rsid w:val="00947C5A"/>
    <w:rsid w:val="00947E8C"/>
    <w:rsid w:val="00950229"/>
    <w:rsid w:val="00950310"/>
    <w:rsid w:val="009513D3"/>
    <w:rsid w:val="009515A0"/>
    <w:rsid w:val="00951A07"/>
    <w:rsid w:val="00952533"/>
    <w:rsid w:val="0095397B"/>
    <w:rsid w:val="009539C8"/>
    <w:rsid w:val="00953AFD"/>
    <w:rsid w:val="00954098"/>
    <w:rsid w:val="00954A77"/>
    <w:rsid w:val="00954D20"/>
    <w:rsid w:val="0095561F"/>
    <w:rsid w:val="009558F6"/>
    <w:rsid w:val="00955B0F"/>
    <w:rsid w:val="00956BE9"/>
    <w:rsid w:val="00956E43"/>
    <w:rsid w:val="00957096"/>
    <w:rsid w:val="009570D4"/>
    <w:rsid w:val="00957592"/>
    <w:rsid w:val="00957D72"/>
    <w:rsid w:val="009606C5"/>
    <w:rsid w:val="00961EE3"/>
    <w:rsid w:val="00962775"/>
    <w:rsid w:val="00963541"/>
    <w:rsid w:val="00963691"/>
    <w:rsid w:val="00963BFF"/>
    <w:rsid w:val="00963F9C"/>
    <w:rsid w:val="00964862"/>
    <w:rsid w:val="009649AB"/>
    <w:rsid w:val="00964A20"/>
    <w:rsid w:val="00964E14"/>
    <w:rsid w:val="00965348"/>
    <w:rsid w:val="0096577C"/>
    <w:rsid w:val="009657B1"/>
    <w:rsid w:val="00965945"/>
    <w:rsid w:val="00965FEA"/>
    <w:rsid w:val="0096674C"/>
    <w:rsid w:val="00966B14"/>
    <w:rsid w:val="00966B1A"/>
    <w:rsid w:val="00966DD0"/>
    <w:rsid w:val="00966F50"/>
    <w:rsid w:val="00967380"/>
    <w:rsid w:val="009677B6"/>
    <w:rsid w:val="00967B2F"/>
    <w:rsid w:val="00967D1E"/>
    <w:rsid w:val="0097099A"/>
    <w:rsid w:val="009709ED"/>
    <w:rsid w:val="0097110D"/>
    <w:rsid w:val="00971302"/>
    <w:rsid w:val="0097196B"/>
    <w:rsid w:val="00972A89"/>
    <w:rsid w:val="00972B08"/>
    <w:rsid w:val="0097346E"/>
    <w:rsid w:val="0097428D"/>
    <w:rsid w:val="00974B49"/>
    <w:rsid w:val="00974C3B"/>
    <w:rsid w:val="00974EB3"/>
    <w:rsid w:val="009756DD"/>
    <w:rsid w:val="00975803"/>
    <w:rsid w:val="00976918"/>
    <w:rsid w:val="0097691E"/>
    <w:rsid w:val="00976CFB"/>
    <w:rsid w:val="00976E61"/>
    <w:rsid w:val="00977D83"/>
    <w:rsid w:val="00980553"/>
    <w:rsid w:val="00980811"/>
    <w:rsid w:val="00981247"/>
    <w:rsid w:val="0098180B"/>
    <w:rsid w:val="00981962"/>
    <w:rsid w:val="009822C4"/>
    <w:rsid w:val="009826AF"/>
    <w:rsid w:val="00982893"/>
    <w:rsid w:val="00982F01"/>
    <w:rsid w:val="009834E0"/>
    <w:rsid w:val="00983A71"/>
    <w:rsid w:val="00984981"/>
    <w:rsid w:val="00984B65"/>
    <w:rsid w:val="00984DCA"/>
    <w:rsid w:val="00984E45"/>
    <w:rsid w:val="00984EA3"/>
    <w:rsid w:val="0098508F"/>
    <w:rsid w:val="00985361"/>
    <w:rsid w:val="009854AF"/>
    <w:rsid w:val="00985B9A"/>
    <w:rsid w:val="00985F38"/>
    <w:rsid w:val="00986358"/>
    <w:rsid w:val="00986466"/>
    <w:rsid w:val="00986786"/>
    <w:rsid w:val="00986C63"/>
    <w:rsid w:val="00986FDF"/>
    <w:rsid w:val="0098716E"/>
    <w:rsid w:val="00987B51"/>
    <w:rsid w:val="00987C7C"/>
    <w:rsid w:val="00987CF9"/>
    <w:rsid w:val="0099005C"/>
    <w:rsid w:val="009906B6"/>
    <w:rsid w:val="00990917"/>
    <w:rsid w:val="009910FE"/>
    <w:rsid w:val="009912F5"/>
    <w:rsid w:val="00991435"/>
    <w:rsid w:val="009918F0"/>
    <w:rsid w:val="00992069"/>
    <w:rsid w:val="009925E4"/>
    <w:rsid w:val="009929A7"/>
    <w:rsid w:val="009936C5"/>
    <w:rsid w:val="00994128"/>
    <w:rsid w:val="009941A3"/>
    <w:rsid w:val="0099450C"/>
    <w:rsid w:val="00994672"/>
    <w:rsid w:val="0099498F"/>
    <w:rsid w:val="009958A7"/>
    <w:rsid w:val="00996056"/>
    <w:rsid w:val="009960F2"/>
    <w:rsid w:val="00996631"/>
    <w:rsid w:val="0099691B"/>
    <w:rsid w:val="009969D1"/>
    <w:rsid w:val="00996A71"/>
    <w:rsid w:val="00996B8C"/>
    <w:rsid w:val="00996BDB"/>
    <w:rsid w:val="00996C3F"/>
    <w:rsid w:val="00996E3B"/>
    <w:rsid w:val="0099731A"/>
    <w:rsid w:val="00997BE9"/>
    <w:rsid w:val="009A00AD"/>
    <w:rsid w:val="009A04ED"/>
    <w:rsid w:val="009A0A5B"/>
    <w:rsid w:val="009A16D1"/>
    <w:rsid w:val="009A19E0"/>
    <w:rsid w:val="009A1D48"/>
    <w:rsid w:val="009A1E55"/>
    <w:rsid w:val="009A210F"/>
    <w:rsid w:val="009A22EB"/>
    <w:rsid w:val="009A26F2"/>
    <w:rsid w:val="009A2897"/>
    <w:rsid w:val="009A2F8D"/>
    <w:rsid w:val="009A3239"/>
    <w:rsid w:val="009A33A9"/>
    <w:rsid w:val="009A366A"/>
    <w:rsid w:val="009A3808"/>
    <w:rsid w:val="009A3843"/>
    <w:rsid w:val="009A3FAF"/>
    <w:rsid w:val="009A4214"/>
    <w:rsid w:val="009A497D"/>
    <w:rsid w:val="009A4E55"/>
    <w:rsid w:val="009A5321"/>
    <w:rsid w:val="009A5961"/>
    <w:rsid w:val="009A5D99"/>
    <w:rsid w:val="009A666C"/>
    <w:rsid w:val="009A6DF5"/>
    <w:rsid w:val="009A7231"/>
    <w:rsid w:val="009A777C"/>
    <w:rsid w:val="009B023E"/>
    <w:rsid w:val="009B02A0"/>
    <w:rsid w:val="009B066F"/>
    <w:rsid w:val="009B0766"/>
    <w:rsid w:val="009B07CB"/>
    <w:rsid w:val="009B0CC3"/>
    <w:rsid w:val="009B11C8"/>
    <w:rsid w:val="009B1AA7"/>
    <w:rsid w:val="009B1DF0"/>
    <w:rsid w:val="009B213B"/>
    <w:rsid w:val="009B21D3"/>
    <w:rsid w:val="009B26F9"/>
    <w:rsid w:val="009B28D6"/>
    <w:rsid w:val="009B2B18"/>
    <w:rsid w:val="009B2F22"/>
    <w:rsid w:val="009B2F34"/>
    <w:rsid w:val="009B3184"/>
    <w:rsid w:val="009B321C"/>
    <w:rsid w:val="009B3E52"/>
    <w:rsid w:val="009B4256"/>
    <w:rsid w:val="009B47EC"/>
    <w:rsid w:val="009B525E"/>
    <w:rsid w:val="009B5593"/>
    <w:rsid w:val="009B6B11"/>
    <w:rsid w:val="009B6F07"/>
    <w:rsid w:val="009B6F69"/>
    <w:rsid w:val="009B72C0"/>
    <w:rsid w:val="009B7807"/>
    <w:rsid w:val="009B7A5F"/>
    <w:rsid w:val="009B7EE3"/>
    <w:rsid w:val="009C02B1"/>
    <w:rsid w:val="009C0C39"/>
    <w:rsid w:val="009C0E8E"/>
    <w:rsid w:val="009C154A"/>
    <w:rsid w:val="009C1654"/>
    <w:rsid w:val="009C21B2"/>
    <w:rsid w:val="009C2330"/>
    <w:rsid w:val="009C23F5"/>
    <w:rsid w:val="009C2439"/>
    <w:rsid w:val="009C2863"/>
    <w:rsid w:val="009C28B2"/>
    <w:rsid w:val="009C2F20"/>
    <w:rsid w:val="009C309B"/>
    <w:rsid w:val="009C318E"/>
    <w:rsid w:val="009C386D"/>
    <w:rsid w:val="009C39DF"/>
    <w:rsid w:val="009C3EC3"/>
    <w:rsid w:val="009C3F52"/>
    <w:rsid w:val="009C400B"/>
    <w:rsid w:val="009C465E"/>
    <w:rsid w:val="009C47B7"/>
    <w:rsid w:val="009C4E76"/>
    <w:rsid w:val="009C4FCD"/>
    <w:rsid w:val="009C52B1"/>
    <w:rsid w:val="009C5335"/>
    <w:rsid w:val="009C5790"/>
    <w:rsid w:val="009C5E44"/>
    <w:rsid w:val="009C5E6B"/>
    <w:rsid w:val="009C632C"/>
    <w:rsid w:val="009C6CF3"/>
    <w:rsid w:val="009C6D64"/>
    <w:rsid w:val="009C7143"/>
    <w:rsid w:val="009C7976"/>
    <w:rsid w:val="009D0777"/>
    <w:rsid w:val="009D094C"/>
    <w:rsid w:val="009D0A25"/>
    <w:rsid w:val="009D0BBE"/>
    <w:rsid w:val="009D0CE3"/>
    <w:rsid w:val="009D1412"/>
    <w:rsid w:val="009D1A10"/>
    <w:rsid w:val="009D1AB8"/>
    <w:rsid w:val="009D1B23"/>
    <w:rsid w:val="009D1CF8"/>
    <w:rsid w:val="009D2261"/>
    <w:rsid w:val="009D2317"/>
    <w:rsid w:val="009D237F"/>
    <w:rsid w:val="009D252E"/>
    <w:rsid w:val="009D28F9"/>
    <w:rsid w:val="009D33D5"/>
    <w:rsid w:val="009D3C2E"/>
    <w:rsid w:val="009D3E48"/>
    <w:rsid w:val="009D4186"/>
    <w:rsid w:val="009D44CB"/>
    <w:rsid w:val="009D47F1"/>
    <w:rsid w:val="009D4D34"/>
    <w:rsid w:val="009D56C2"/>
    <w:rsid w:val="009D6316"/>
    <w:rsid w:val="009D6513"/>
    <w:rsid w:val="009D7115"/>
    <w:rsid w:val="009D7433"/>
    <w:rsid w:val="009E05C8"/>
    <w:rsid w:val="009E1676"/>
    <w:rsid w:val="009E1769"/>
    <w:rsid w:val="009E18A3"/>
    <w:rsid w:val="009E1F64"/>
    <w:rsid w:val="009E32E4"/>
    <w:rsid w:val="009E34C3"/>
    <w:rsid w:val="009E37C1"/>
    <w:rsid w:val="009E3D01"/>
    <w:rsid w:val="009E41AF"/>
    <w:rsid w:val="009E4DEC"/>
    <w:rsid w:val="009E4F63"/>
    <w:rsid w:val="009E5258"/>
    <w:rsid w:val="009E5561"/>
    <w:rsid w:val="009E5665"/>
    <w:rsid w:val="009E5782"/>
    <w:rsid w:val="009E677B"/>
    <w:rsid w:val="009E6A12"/>
    <w:rsid w:val="009E75E7"/>
    <w:rsid w:val="009E78CF"/>
    <w:rsid w:val="009E7997"/>
    <w:rsid w:val="009F03DF"/>
    <w:rsid w:val="009F05DA"/>
    <w:rsid w:val="009F0BBA"/>
    <w:rsid w:val="009F0BF1"/>
    <w:rsid w:val="009F0E13"/>
    <w:rsid w:val="009F25EF"/>
    <w:rsid w:val="009F26E9"/>
    <w:rsid w:val="009F2A46"/>
    <w:rsid w:val="009F2BDC"/>
    <w:rsid w:val="009F2F90"/>
    <w:rsid w:val="009F30F0"/>
    <w:rsid w:val="009F34A4"/>
    <w:rsid w:val="009F404F"/>
    <w:rsid w:val="009F4052"/>
    <w:rsid w:val="009F4335"/>
    <w:rsid w:val="009F4994"/>
    <w:rsid w:val="009F4E66"/>
    <w:rsid w:val="009F4F05"/>
    <w:rsid w:val="009F57C4"/>
    <w:rsid w:val="009F5C02"/>
    <w:rsid w:val="009F5DCE"/>
    <w:rsid w:val="009F61F0"/>
    <w:rsid w:val="009F622A"/>
    <w:rsid w:val="009F7692"/>
    <w:rsid w:val="009F7961"/>
    <w:rsid w:val="009F7B22"/>
    <w:rsid w:val="00A00950"/>
    <w:rsid w:val="00A01518"/>
    <w:rsid w:val="00A015CA"/>
    <w:rsid w:val="00A015CF"/>
    <w:rsid w:val="00A01B32"/>
    <w:rsid w:val="00A0236D"/>
    <w:rsid w:val="00A02995"/>
    <w:rsid w:val="00A02FE5"/>
    <w:rsid w:val="00A0302D"/>
    <w:rsid w:val="00A03101"/>
    <w:rsid w:val="00A03233"/>
    <w:rsid w:val="00A034A6"/>
    <w:rsid w:val="00A03C0F"/>
    <w:rsid w:val="00A03FA8"/>
    <w:rsid w:val="00A04777"/>
    <w:rsid w:val="00A04A1E"/>
    <w:rsid w:val="00A04C37"/>
    <w:rsid w:val="00A05C56"/>
    <w:rsid w:val="00A05C5B"/>
    <w:rsid w:val="00A05D4C"/>
    <w:rsid w:val="00A05D98"/>
    <w:rsid w:val="00A06343"/>
    <w:rsid w:val="00A064D6"/>
    <w:rsid w:val="00A066A4"/>
    <w:rsid w:val="00A06B9D"/>
    <w:rsid w:val="00A07073"/>
    <w:rsid w:val="00A10838"/>
    <w:rsid w:val="00A11460"/>
    <w:rsid w:val="00A118C2"/>
    <w:rsid w:val="00A11BD9"/>
    <w:rsid w:val="00A11E01"/>
    <w:rsid w:val="00A1356D"/>
    <w:rsid w:val="00A13B14"/>
    <w:rsid w:val="00A13DE5"/>
    <w:rsid w:val="00A1445E"/>
    <w:rsid w:val="00A15897"/>
    <w:rsid w:val="00A16022"/>
    <w:rsid w:val="00A16324"/>
    <w:rsid w:val="00A16A03"/>
    <w:rsid w:val="00A178BA"/>
    <w:rsid w:val="00A17DCC"/>
    <w:rsid w:val="00A21454"/>
    <w:rsid w:val="00A2157E"/>
    <w:rsid w:val="00A21622"/>
    <w:rsid w:val="00A2223F"/>
    <w:rsid w:val="00A225A7"/>
    <w:rsid w:val="00A225DF"/>
    <w:rsid w:val="00A227ED"/>
    <w:rsid w:val="00A22906"/>
    <w:rsid w:val="00A22A52"/>
    <w:rsid w:val="00A234D6"/>
    <w:rsid w:val="00A23D75"/>
    <w:rsid w:val="00A23E63"/>
    <w:rsid w:val="00A242CD"/>
    <w:rsid w:val="00A24550"/>
    <w:rsid w:val="00A2472D"/>
    <w:rsid w:val="00A24A46"/>
    <w:rsid w:val="00A2550E"/>
    <w:rsid w:val="00A255B8"/>
    <w:rsid w:val="00A25ABC"/>
    <w:rsid w:val="00A25C56"/>
    <w:rsid w:val="00A25E93"/>
    <w:rsid w:val="00A25FAE"/>
    <w:rsid w:val="00A26158"/>
    <w:rsid w:val="00A2650E"/>
    <w:rsid w:val="00A2684E"/>
    <w:rsid w:val="00A2698A"/>
    <w:rsid w:val="00A277C6"/>
    <w:rsid w:val="00A27AEC"/>
    <w:rsid w:val="00A300C6"/>
    <w:rsid w:val="00A302DA"/>
    <w:rsid w:val="00A30BC7"/>
    <w:rsid w:val="00A30F68"/>
    <w:rsid w:val="00A30FA8"/>
    <w:rsid w:val="00A31081"/>
    <w:rsid w:val="00A3147C"/>
    <w:rsid w:val="00A31823"/>
    <w:rsid w:val="00A31E0A"/>
    <w:rsid w:val="00A3238C"/>
    <w:rsid w:val="00A32610"/>
    <w:rsid w:val="00A32E4D"/>
    <w:rsid w:val="00A33079"/>
    <w:rsid w:val="00A33DAE"/>
    <w:rsid w:val="00A33F0E"/>
    <w:rsid w:val="00A33F9D"/>
    <w:rsid w:val="00A349D0"/>
    <w:rsid w:val="00A34B21"/>
    <w:rsid w:val="00A34CDA"/>
    <w:rsid w:val="00A34D36"/>
    <w:rsid w:val="00A35126"/>
    <w:rsid w:val="00A35518"/>
    <w:rsid w:val="00A357F0"/>
    <w:rsid w:val="00A35D01"/>
    <w:rsid w:val="00A36ED2"/>
    <w:rsid w:val="00A37066"/>
    <w:rsid w:val="00A377B0"/>
    <w:rsid w:val="00A37AFB"/>
    <w:rsid w:val="00A37DF2"/>
    <w:rsid w:val="00A403C8"/>
    <w:rsid w:val="00A4049E"/>
    <w:rsid w:val="00A4128C"/>
    <w:rsid w:val="00A416F7"/>
    <w:rsid w:val="00A41EA9"/>
    <w:rsid w:val="00A41F72"/>
    <w:rsid w:val="00A42152"/>
    <w:rsid w:val="00A4244B"/>
    <w:rsid w:val="00A428FA"/>
    <w:rsid w:val="00A432E1"/>
    <w:rsid w:val="00A4356C"/>
    <w:rsid w:val="00A44154"/>
    <w:rsid w:val="00A445DD"/>
    <w:rsid w:val="00A44611"/>
    <w:rsid w:val="00A44C05"/>
    <w:rsid w:val="00A44E4F"/>
    <w:rsid w:val="00A45356"/>
    <w:rsid w:val="00A456C6"/>
    <w:rsid w:val="00A4597B"/>
    <w:rsid w:val="00A460AF"/>
    <w:rsid w:val="00A46973"/>
    <w:rsid w:val="00A46D1E"/>
    <w:rsid w:val="00A47F6C"/>
    <w:rsid w:val="00A503E6"/>
    <w:rsid w:val="00A50F3D"/>
    <w:rsid w:val="00A51219"/>
    <w:rsid w:val="00A51499"/>
    <w:rsid w:val="00A516C8"/>
    <w:rsid w:val="00A51DBF"/>
    <w:rsid w:val="00A52313"/>
    <w:rsid w:val="00A52941"/>
    <w:rsid w:val="00A529C9"/>
    <w:rsid w:val="00A5308D"/>
    <w:rsid w:val="00A54044"/>
    <w:rsid w:val="00A54385"/>
    <w:rsid w:val="00A54394"/>
    <w:rsid w:val="00A547CF"/>
    <w:rsid w:val="00A5521E"/>
    <w:rsid w:val="00A55220"/>
    <w:rsid w:val="00A55A0A"/>
    <w:rsid w:val="00A55CDB"/>
    <w:rsid w:val="00A55EC7"/>
    <w:rsid w:val="00A55F16"/>
    <w:rsid w:val="00A5616D"/>
    <w:rsid w:val="00A56C35"/>
    <w:rsid w:val="00A56CE2"/>
    <w:rsid w:val="00A56F5C"/>
    <w:rsid w:val="00A570C8"/>
    <w:rsid w:val="00A571F8"/>
    <w:rsid w:val="00A57784"/>
    <w:rsid w:val="00A57906"/>
    <w:rsid w:val="00A6015F"/>
    <w:rsid w:val="00A60486"/>
    <w:rsid w:val="00A6063D"/>
    <w:rsid w:val="00A60968"/>
    <w:rsid w:val="00A61093"/>
    <w:rsid w:val="00A62039"/>
    <w:rsid w:val="00A62044"/>
    <w:rsid w:val="00A6234A"/>
    <w:rsid w:val="00A623AC"/>
    <w:rsid w:val="00A628F6"/>
    <w:rsid w:val="00A62EE0"/>
    <w:rsid w:val="00A632B2"/>
    <w:rsid w:val="00A6357B"/>
    <w:rsid w:val="00A63710"/>
    <w:rsid w:val="00A63A82"/>
    <w:rsid w:val="00A63BAD"/>
    <w:rsid w:val="00A64080"/>
    <w:rsid w:val="00A650F5"/>
    <w:rsid w:val="00A65960"/>
    <w:rsid w:val="00A666F2"/>
    <w:rsid w:val="00A66ED7"/>
    <w:rsid w:val="00A7014E"/>
    <w:rsid w:val="00A701F0"/>
    <w:rsid w:val="00A70A70"/>
    <w:rsid w:val="00A70F40"/>
    <w:rsid w:val="00A70F4C"/>
    <w:rsid w:val="00A710E1"/>
    <w:rsid w:val="00A71282"/>
    <w:rsid w:val="00A712D0"/>
    <w:rsid w:val="00A712EB"/>
    <w:rsid w:val="00A7143D"/>
    <w:rsid w:val="00A7146E"/>
    <w:rsid w:val="00A717C4"/>
    <w:rsid w:val="00A71CC5"/>
    <w:rsid w:val="00A71D20"/>
    <w:rsid w:val="00A71EAB"/>
    <w:rsid w:val="00A720FE"/>
    <w:rsid w:val="00A722C8"/>
    <w:rsid w:val="00A723D8"/>
    <w:rsid w:val="00A7250F"/>
    <w:rsid w:val="00A72677"/>
    <w:rsid w:val="00A726F9"/>
    <w:rsid w:val="00A72813"/>
    <w:rsid w:val="00A728CC"/>
    <w:rsid w:val="00A72A52"/>
    <w:rsid w:val="00A72D37"/>
    <w:rsid w:val="00A73046"/>
    <w:rsid w:val="00A73809"/>
    <w:rsid w:val="00A739F5"/>
    <w:rsid w:val="00A73C65"/>
    <w:rsid w:val="00A746C2"/>
    <w:rsid w:val="00A74C85"/>
    <w:rsid w:val="00A75180"/>
    <w:rsid w:val="00A759FE"/>
    <w:rsid w:val="00A76541"/>
    <w:rsid w:val="00A77338"/>
    <w:rsid w:val="00A777F5"/>
    <w:rsid w:val="00A778ED"/>
    <w:rsid w:val="00A779E2"/>
    <w:rsid w:val="00A779E9"/>
    <w:rsid w:val="00A80B97"/>
    <w:rsid w:val="00A80CB0"/>
    <w:rsid w:val="00A818CA"/>
    <w:rsid w:val="00A8195F"/>
    <w:rsid w:val="00A827D3"/>
    <w:rsid w:val="00A82A23"/>
    <w:rsid w:val="00A82AF1"/>
    <w:rsid w:val="00A83D80"/>
    <w:rsid w:val="00A83F2E"/>
    <w:rsid w:val="00A85B14"/>
    <w:rsid w:val="00A85E95"/>
    <w:rsid w:val="00A862E8"/>
    <w:rsid w:val="00A86662"/>
    <w:rsid w:val="00A86DC3"/>
    <w:rsid w:val="00A86FA0"/>
    <w:rsid w:val="00A86FF8"/>
    <w:rsid w:val="00A870F3"/>
    <w:rsid w:val="00A8713E"/>
    <w:rsid w:val="00A8730F"/>
    <w:rsid w:val="00A874B5"/>
    <w:rsid w:val="00A87EDC"/>
    <w:rsid w:val="00A90036"/>
    <w:rsid w:val="00A905F2"/>
    <w:rsid w:val="00A907AF"/>
    <w:rsid w:val="00A918B2"/>
    <w:rsid w:val="00A921D0"/>
    <w:rsid w:val="00A93A64"/>
    <w:rsid w:val="00A93B02"/>
    <w:rsid w:val="00A9434A"/>
    <w:rsid w:val="00A946BA"/>
    <w:rsid w:val="00A9474F"/>
    <w:rsid w:val="00A94900"/>
    <w:rsid w:val="00A94BF7"/>
    <w:rsid w:val="00A94D66"/>
    <w:rsid w:val="00A951CE"/>
    <w:rsid w:val="00A9578C"/>
    <w:rsid w:val="00A95EC9"/>
    <w:rsid w:val="00A95FDF"/>
    <w:rsid w:val="00A96712"/>
    <w:rsid w:val="00A96EF3"/>
    <w:rsid w:val="00A9705F"/>
    <w:rsid w:val="00A97074"/>
    <w:rsid w:val="00A9731E"/>
    <w:rsid w:val="00A97638"/>
    <w:rsid w:val="00AA0454"/>
    <w:rsid w:val="00AA04F1"/>
    <w:rsid w:val="00AA07DC"/>
    <w:rsid w:val="00AA0968"/>
    <w:rsid w:val="00AA0DE2"/>
    <w:rsid w:val="00AA148D"/>
    <w:rsid w:val="00AA14E3"/>
    <w:rsid w:val="00AA1A56"/>
    <w:rsid w:val="00AA1EA1"/>
    <w:rsid w:val="00AA22D9"/>
    <w:rsid w:val="00AA255E"/>
    <w:rsid w:val="00AA3058"/>
    <w:rsid w:val="00AA322E"/>
    <w:rsid w:val="00AA397D"/>
    <w:rsid w:val="00AA3B8F"/>
    <w:rsid w:val="00AA3DCF"/>
    <w:rsid w:val="00AA4B78"/>
    <w:rsid w:val="00AA52A0"/>
    <w:rsid w:val="00AA561C"/>
    <w:rsid w:val="00AA5724"/>
    <w:rsid w:val="00AA583D"/>
    <w:rsid w:val="00AA5ACE"/>
    <w:rsid w:val="00AA61F9"/>
    <w:rsid w:val="00AA751D"/>
    <w:rsid w:val="00AA7CDD"/>
    <w:rsid w:val="00AA7D8E"/>
    <w:rsid w:val="00AB053C"/>
    <w:rsid w:val="00AB053D"/>
    <w:rsid w:val="00AB08EC"/>
    <w:rsid w:val="00AB0FF5"/>
    <w:rsid w:val="00AB1A4C"/>
    <w:rsid w:val="00AB1F9E"/>
    <w:rsid w:val="00AB2774"/>
    <w:rsid w:val="00AB28C4"/>
    <w:rsid w:val="00AB29D7"/>
    <w:rsid w:val="00AB3E01"/>
    <w:rsid w:val="00AB3E39"/>
    <w:rsid w:val="00AB4AAD"/>
    <w:rsid w:val="00AB4C4C"/>
    <w:rsid w:val="00AB5ECC"/>
    <w:rsid w:val="00AB693D"/>
    <w:rsid w:val="00AB6EBB"/>
    <w:rsid w:val="00AB70CB"/>
    <w:rsid w:val="00AB73FC"/>
    <w:rsid w:val="00AB75B5"/>
    <w:rsid w:val="00AB791C"/>
    <w:rsid w:val="00AB7AA8"/>
    <w:rsid w:val="00AB7D94"/>
    <w:rsid w:val="00AB7F76"/>
    <w:rsid w:val="00AC0C57"/>
    <w:rsid w:val="00AC0F50"/>
    <w:rsid w:val="00AC11F5"/>
    <w:rsid w:val="00AC135E"/>
    <w:rsid w:val="00AC14D2"/>
    <w:rsid w:val="00AC1C53"/>
    <w:rsid w:val="00AC1EEF"/>
    <w:rsid w:val="00AC2199"/>
    <w:rsid w:val="00AC241D"/>
    <w:rsid w:val="00AC2553"/>
    <w:rsid w:val="00AC25FE"/>
    <w:rsid w:val="00AC28A1"/>
    <w:rsid w:val="00AC2A81"/>
    <w:rsid w:val="00AC2C6E"/>
    <w:rsid w:val="00AC2E68"/>
    <w:rsid w:val="00AC33BC"/>
    <w:rsid w:val="00AC354E"/>
    <w:rsid w:val="00AC37D8"/>
    <w:rsid w:val="00AC3C00"/>
    <w:rsid w:val="00AC3C28"/>
    <w:rsid w:val="00AC4479"/>
    <w:rsid w:val="00AC4840"/>
    <w:rsid w:val="00AC48A3"/>
    <w:rsid w:val="00AC60FB"/>
    <w:rsid w:val="00AC6D3A"/>
    <w:rsid w:val="00AC6D89"/>
    <w:rsid w:val="00AC6F0C"/>
    <w:rsid w:val="00AC71A4"/>
    <w:rsid w:val="00AC736F"/>
    <w:rsid w:val="00AC7679"/>
    <w:rsid w:val="00AC7DC4"/>
    <w:rsid w:val="00AC7E43"/>
    <w:rsid w:val="00AD0525"/>
    <w:rsid w:val="00AD065F"/>
    <w:rsid w:val="00AD0A48"/>
    <w:rsid w:val="00AD1471"/>
    <w:rsid w:val="00AD15C7"/>
    <w:rsid w:val="00AD1BBF"/>
    <w:rsid w:val="00AD1F8F"/>
    <w:rsid w:val="00AD28FC"/>
    <w:rsid w:val="00AD2B77"/>
    <w:rsid w:val="00AD2D59"/>
    <w:rsid w:val="00AD2EF3"/>
    <w:rsid w:val="00AD340E"/>
    <w:rsid w:val="00AD35BB"/>
    <w:rsid w:val="00AD3646"/>
    <w:rsid w:val="00AD3BE1"/>
    <w:rsid w:val="00AD48D4"/>
    <w:rsid w:val="00AD4C41"/>
    <w:rsid w:val="00AD4EC6"/>
    <w:rsid w:val="00AD5619"/>
    <w:rsid w:val="00AD5BE8"/>
    <w:rsid w:val="00AD5E10"/>
    <w:rsid w:val="00AD6FDB"/>
    <w:rsid w:val="00AD7DBA"/>
    <w:rsid w:val="00AD7F8C"/>
    <w:rsid w:val="00AE0798"/>
    <w:rsid w:val="00AE0B33"/>
    <w:rsid w:val="00AE0B6C"/>
    <w:rsid w:val="00AE0FCD"/>
    <w:rsid w:val="00AE116C"/>
    <w:rsid w:val="00AE1740"/>
    <w:rsid w:val="00AE1DC5"/>
    <w:rsid w:val="00AE2809"/>
    <w:rsid w:val="00AE2934"/>
    <w:rsid w:val="00AE2C08"/>
    <w:rsid w:val="00AE2C8E"/>
    <w:rsid w:val="00AE2FC0"/>
    <w:rsid w:val="00AE3304"/>
    <w:rsid w:val="00AE3D58"/>
    <w:rsid w:val="00AE3FAF"/>
    <w:rsid w:val="00AE46AE"/>
    <w:rsid w:val="00AE4ACA"/>
    <w:rsid w:val="00AE4F27"/>
    <w:rsid w:val="00AE4FC0"/>
    <w:rsid w:val="00AE5C2F"/>
    <w:rsid w:val="00AE5E83"/>
    <w:rsid w:val="00AE656A"/>
    <w:rsid w:val="00AE6E17"/>
    <w:rsid w:val="00AE7631"/>
    <w:rsid w:val="00AE797E"/>
    <w:rsid w:val="00AE7E00"/>
    <w:rsid w:val="00AE7E9D"/>
    <w:rsid w:val="00AF006D"/>
    <w:rsid w:val="00AF051B"/>
    <w:rsid w:val="00AF11BA"/>
    <w:rsid w:val="00AF130F"/>
    <w:rsid w:val="00AF15D0"/>
    <w:rsid w:val="00AF18FF"/>
    <w:rsid w:val="00AF1D84"/>
    <w:rsid w:val="00AF2623"/>
    <w:rsid w:val="00AF26F0"/>
    <w:rsid w:val="00AF2B84"/>
    <w:rsid w:val="00AF3500"/>
    <w:rsid w:val="00AF357A"/>
    <w:rsid w:val="00AF39DC"/>
    <w:rsid w:val="00AF42DD"/>
    <w:rsid w:val="00AF45EC"/>
    <w:rsid w:val="00AF4B92"/>
    <w:rsid w:val="00AF69C4"/>
    <w:rsid w:val="00AF6A2D"/>
    <w:rsid w:val="00AF6C36"/>
    <w:rsid w:val="00AF70BF"/>
    <w:rsid w:val="00B001EA"/>
    <w:rsid w:val="00B00727"/>
    <w:rsid w:val="00B00757"/>
    <w:rsid w:val="00B00F89"/>
    <w:rsid w:val="00B0110A"/>
    <w:rsid w:val="00B018B4"/>
    <w:rsid w:val="00B01E3C"/>
    <w:rsid w:val="00B023F4"/>
    <w:rsid w:val="00B0283C"/>
    <w:rsid w:val="00B03081"/>
    <w:rsid w:val="00B03536"/>
    <w:rsid w:val="00B041BF"/>
    <w:rsid w:val="00B0432A"/>
    <w:rsid w:val="00B04A93"/>
    <w:rsid w:val="00B0502F"/>
    <w:rsid w:val="00B052A5"/>
    <w:rsid w:val="00B060E9"/>
    <w:rsid w:val="00B0652B"/>
    <w:rsid w:val="00B0672D"/>
    <w:rsid w:val="00B06CC5"/>
    <w:rsid w:val="00B0719A"/>
    <w:rsid w:val="00B079E5"/>
    <w:rsid w:val="00B07E60"/>
    <w:rsid w:val="00B07E75"/>
    <w:rsid w:val="00B10704"/>
    <w:rsid w:val="00B10922"/>
    <w:rsid w:val="00B10D10"/>
    <w:rsid w:val="00B111D0"/>
    <w:rsid w:val="00B11539"/>
    <w:rsid w:val="00B1179F"/>
    <w:rsid w:val="00B11EB5"/>
    <w:rsid w:val="00B120B8"/>
    <w:rsid w:val="00B12104"/>
    <w:rsid w:val="00B1219B"/>
    <w:rsid w:val="00B12833"/>
    <w:rsid w:val="00B13581"/>
    <w:rsid w:val="00B1375D"/>
    <w:rsid w:val="00B13B61"/>
    <w:rsid w:val="00B13EBA"/>
    <w:rsid w:val="00B13F13"/>
    <w:rsid w:val="00B14131"/>
    <w:rsid w:val="00B141F5"/>
    <w:rsid w:val="00B14492"/>
    <w:rsid w:val="00B14596"/>
    <w:rsid w:val="00B14948"/>
    <w:rsid w:val="00B150C0"/>
    <w:rsid w:val="00B151DF"/>
    <w:rsid w:val="00B156C1"/>
    <w:rsid w:val="00B15920"/>
    <w:rsid w:val="00B1592B"/>
    <w:rsid w:val="00B15B6C"/>
    <w:rsid w:val="00B1620F"/>
    <w:rsid w:val="00B162C3"/>
    <w:rsid w:val="00B16D57"/>
    <w:rsid w:val="00B17049"/>
    <w:rsid w:val="00B1757E"/>
    <w:rsid w:val="00B17AEC"/>
    <w:rsid w:val="00B201E6"/>
    <w:rsid w:val="00B20518"/>
    <w:rsid w:val="00B2187E"/>
    <w:rsid w:val="00B218CC"/>
    <w:rsid w:val="00B21DBC"/>
    <w:rsid w:val="00B22A5E"/>
    <w:rsid w:val="00B22ACF"/>
    <w:rsid w:val="00B22CF3"/>
    <w:rsid w:val="00B232F3"/>
    <w:rsid w:val="00B239D5"/>
    <w:rsid w:val="00B23DB8"/>
    <w:rsid w:val="00B24488"/>
    <w:rsid w:val="00B255AF"/>
    <w:rsid w:val="00B25957"/>
    <w:rsid w:val="00B2637F"/>
    <w:rsid w:val="00B26A87"/>
    <w:rsid w:val="00B26DD2"/>
    <w:rsid w:val="00B2716E"/>
    <w:rsid w:val="00B271A3"/>
    <w:rsid w:val="00B272B9"/>
    <w:rsid w:val="00B27B1F"/>
    <w:rsid w:val="00B27CDF"/>
    <w:rsid w:val="00B305B3"/>
    <w:rsid w:val="00B307E9"/>
    <w:rsid w:val="00B30852"/>
    <w:rsid w:val="00B309EF"/>
    <w:rsid w:val="00B31029"/>
    <w:rsid w:val="00B31861"/>
    <w:rsid w:val="00B31A51"/>
    <w:rsid w:val="00B324DB"/>
    <w:rsid w:val="00B32E5A"/>
    <w:rsid w:val="00B32F0D"/>
    <w:rsid w:val="00B337DB"/>
    <w:rsid w:val="00B339BC"/>
    <w:rsid w:val="00B34034"/>
    <w:rsid w:val="00B34522"/>
    <w:rsid w:val="00B34BF0"/>
    <w:rsid w:val="00B34F1E"/>
    <w:rsid w:val="00B359E1"/>
    <w:rsid w:val="00B35A56"/>
    <w:rsid w:val="00B35C4B"/>
    <w:rsid w:val="00B367D3"/>
    <w:rsid w:val="00B36A24"/>
    <w:rsid w:val="00B36AC8"/>
    <w:rsid w:val="00B36C36"/>
    <w:rsid w:val="00B36D9F"/>
    <w:rsid w:val="00B40093"/>
    <w:rsid w:val="00B400FC"/>
    <w:rsid w:val="00B40469"/>
    <w:rsid w:val="00B40577"/>
    <w:rsid w:val="00B4085F"/>
    <w:rsid w:val="00B40892"/>
    <w:rsid w:val="00B40A48"/>
    <w:rsid w:val="00B41554"/>
    <w:rsid w:val="00B41754"/>
    <w:rsid w:val="00B417B7"/>
    <w:rsid w:val="00B4197B"/>
    <w:rsid w:val="00B41E22"/>
    <w:rsid w:val="00B42215"/>
    <w:rsid w:val="00B42455"/>
    <w:rsid w:val="00B427A5"/>
    <w:rsid w:val="00B42CA6"/>
    <w:rsid w:val="00B42CDA"/>
    <w:rsid w:val="00B432DA"/>
    <w:rsid w:val="00B438B8"/>
    <w:rsid w:val="00B43D71"/>
    <w:rsid w:val="00B43FD2"/>
    <w:rsid w:val="00B451C5"/>
    <w:rsid w:val="00B45211"/>
    <w:rsid w:val="00B45A95"/>
    <w:rsid w:val="00B45D9D"/>
    <w:rsid w:val="00B4620D"/>
    <w:rsid w:val="00B467CD"/>
    <w:rsid w:val="00B46949"/>
    <w:rsid w:val="00B46D19"/>
    <w:rsid w:val="00B46F44"/>
    <w:rsid w:val="00B4716B"/>
    <w:rsid w:val="00B47761"/>
    <w:rsid w:val="00B477AA"/>
    <w:rsid w:val="00B478B5"/>
    <w:rsid w:val="00B47BBC"/>
    <w:rsid w:val="00B47D7E"/>
    <w:rsid w:val="00B47F0C"/>
    <w:rsid w:val="00B50898"/>
    <w:rsid w:val="00B50E77"/>
    <w:rsid w:val="00B510BA"/>
    <w:rsid w:val="00B51400"/>
    <w:rsid w:val="00B521BE"/>
    <w:rsid w:val="00B5257D"/>
    <w:rsid w:val="00B527D5"/>
    <w:rsid w:val="00B52B06"/>
    <w:rsid w:val="00B52D07"/>
    <w:rsid w:val="00B53587"/>
    <w:rsid w:val="00B5361E"/>
    <w:rsid w:val="00B53760"/>
    <w:rsid w:val="00B55AB5"/>
    <w:rsid w:val="00B55E83"/>
    <w:rsid w:val="00B55F7D"/>
    <w:rsid w:val="00B57A1F"/>
    <w:rsid w:val="00B602F2"/>
    <w:rsid w:val="00B6046A"/>
    <w:rsid w:val="00B608BA"/>
    <w:rsid w:val="00B6173F"/>
    <w:rsid w:val="00B61B0B"/>
    <w:rsid w:val="00B624D5"/>
    <w:rsid w:val="00B62BF8"/>
    <w:rsid w:val="00B6317A"/>
    <w:rsid w:val="00B63414"/>
    <w:rsid w:val="00B63629"/>
    <w:rsid w:val="00B63CDB"/>
    <w:rsid w:val="00B64048"/>
    <w:rsid w:val="00B640B5"/>
    <w:rsid w:val="00B642F5"/>
    <w:rsid w:val="00B645F1"/>
    <w:rsid w:val="00B64745"/>
    <w:rsid w:val="00B64E3C"/>
    <w:rsid w:val="00B651A7"/>
    <w:rsid w:val="00B65287"/>
    <w:rsid w:val="00B66172"/>
    <w:rsid w:val="00B66ACE"/>
    <w:rsid w:val="00B6770A"/>
    <w:rsid w:val="00B67E96"/>
    <w:rsid w:val="00B707B2"/>
    <w:rsid w:val="00B70A74"/>
    <w:rsid w:val="00B70C79"/>
    <w:rsid w:val="00B70D03"/>
    <w:rsid w:val="00B71832"/>
    <w:rsid w:val="00B718EC"/>
    <w:rsid w:val="00B719FA"/>
    <w:rsid w:val="00B720AC"/>
    <w:rsid w:val="00B727A1"/>
    <w:rsid w:val="00B727F8"/>
    <w:rsid w:val="00B72879"/>
    <w:rsid w:val="00B728A4"/>
    <w:rsid w:val="00B728FE"/>
    <w:rsid w:val="00B72BB8"/>
    <w:rsid w:val="00B73F38"/>
    <w:rsid w:val="00B74045"/>
    <w:rsid w:val="00B7435D"/>
    <w:rsid w:val="00B74616"/>
    <w:rsid w:val="00B749E7"/>
    <w:rsid w:val="00B74B95"/>
    <w:rsid w:val="00B74D3F"/>
    <w:rsid w:val="00B75B9B"/>
    <w:rsid w:val="00B760D9"/>
    <w:rsid w:val="00B76227"/>
    <w:rsid w:val="00B76418"/>
    <w:rsid w:val="00B7663B"/>
    <w:rsid w:val="00B76C89"/>
    <w:rsid w:val="00B778AD"/>
    <w:rsid w:val="00B77ECB"/>
    <w:rsid w:val="00B77EE6"/>
    <w:rsid w:val="00B80E94"/>
    <w:rsid w:val="00B81261"/>
    <w:rsid w:val="00B81649"/>
    <w:rsid w:val="00B81D02"/>
    <w:rsid w:val="00B82708"/>
    <w:rsid w:val="00B82898"/>
    <w:rsid w:val="00B82B40"/>
    <w:rsid w:val="00B82BAE"/>
    <w:rsid w:val="00B82C61"/>
    <w:rsid w:val="00B83018"/>
    <w:rsid w:val="00B83082"/>
    <w:rsid w:val="00B833E1"/>
    <w:rsid w:val="00B83ABA"/>
    <w:rsid w:val="00B83D46"/>
    <w:rsid w:val="00B83E39"/>
    <w:rsid w:val="00B842EF"/>
    <w:rsid w:val="00B84990"/>
    <w:rsid w:val="00B849FA"/>
    <w:rsid w:val="00B84A82"/>
    <w:rsid w:val="00B8544A"/>
    <w:rsid w:val="00B8577D"/>
    <w:rsid w:val="00B8593A"/>
    <w:rsid w:val="00B85A38"/>
    <w:rsid w:val="00B85BEF"/>
    <w:rsid w:val="00B85D75"/>
    <w:rsid w:val="00B871F8"/>
    <w:rsid w:val="00B87A69"/>
    <w:rsid w:val="00B87C11"/>
    <w:rsid w:val="00B905E8"/>
    <w:rsid w:val="00B906B6"/>
    <w:rsid w:val="00B90FB9"/>
    <w:rsid w:val="00B9135E"/>
    <w:rsid w:val="00B916FA"/>
    <w:rsid w:val="00B919C7"/>
    <w:rsid w:val="00B91B27"/>
    <w:rsid w:val="00B91D19"/>
    <w:rsid w:val="00B92000"/>
    <w:rsid w:val="00B922C5"/>
    <w:rsid w:val="00B9264D"/>
    <w:rsid w:val="00B9304A"/>
    <w:rsid w:val="00B93165"/>
    <w:rsid w:val="00B931C1"/>
    <w:rsid w:val="00B9331E"/>
    <w:rsid w:val="00B93CA2"/>
    <w:rsid w:val="00B93F76"/>
    <w:rsid w:val="00B93FA1"/>
    <w:rsid w:val="00B943CD"/>
    <w:rsid w:val="00B94817"/>
    <w:rsid w:val="00B94B4F"/>
    <w:rsid w:val="00B94F53"/>
    <w:rsid w:val="00B95118"/>
    <w:rsid w:val="00B951E0"/>
    <w:rsid w:val="00B95AAE"/>
    <w:rsid w:val="00B95BEB"/>
    <w:rsid w:val="00B966D2"/>
    <w:rsid w:val="00B96970"/>
    <w:rsid w:val="00B97083"/>
    <w:rsid w:val="00B973DC"/>
    <w:rsid w:val="00B9788E"/>
    <w:rsid w:val="00B97998"/>
    <w:rsid w:val="00B97A9E"/>
    <w:rsid w:val="00B97E6B"/>
    <w:rsid w:val="00B97EFF"/>
    <w:rsid w:val="00B97FA9"/>
    <w:rsid w:val="00BA03C3"/>
    <w:rsid w:val="00BA0539"/>
    <w:rsid w:val="00BA0AED"/>
    <w:rsid w:val="00BA1040"/>
    <w:rsid w:val="00BA13C5"/>
    <w:rsid w:val="00BA22D4"/>
    <w:rsid w:val="00BA3FCA"/>
    <w:rsid w:val="00BA3FFB"/>
    <w:rsid w:val="00BA4DBA"/>
    <w:rsid w:val="00BA4EE5"/>
    <w:rsid w:val="00BA4EFF"/>
    <w:rsid w:val="00BA4F54"/>
    <w:rsid w:val="00BA523B"/>
    <w:rsid w:val="00BA52E7"/>
    <w:rsid w:val="00BA547E"/>
    <w:rsid w:val="00BA5A8B"/>
    <w:rsid w:val="00BA7519"/>
    <w:rsid w:val="00BA7597"/>
    <w:rsid w:val="00BA78A0"/>
    <w:rsid w:val="00BA79A6"/>
    <w:rsid w:val="00BA7BAE"/>
    <w:rsid w:val="00BB0056"/>
    <w:rsid w:val="00BB0245"/>
    <w:rsid w:val="00BB0392"/>
    <w:rsid w:val="00BB09FD"/>
    <w:rsid w:val="00BB1822"/>
    <w:rsid w:val="00BB1891"/>
    <w:rsid w:val="00BB198A"/>
    <w:rsid w:val="00BB1F89"/>
    <w:rsid w:val="00BB2A63"/>
    <w:rsid w:val="00BB2C40"/>
    <w:rsid w:val="00BB3128"/>
    <w:rsid w:val="00BB3207"/>
    <w:rsid w:val="00BB3872"/>
    <w:rsid w:val="00BB3A5B"/>
    <w:rsid w:val="00BB3C54"/>
    <w:rsid w:val="00BB48B9"/>
    <w:rsid w:val="00BB5C99"/>
    <w:rsid w:val="00BB5D1F"/>
    <w:rsid w:val="00BB5FC5"/>
    <w:rsid w:val="00BB60AC"/>
    <w:rsid w:val="00BB620E"/>
    <w:rsid w:val="00BB713F"/>
    <w:rsid w:val="00BB735A"/>
    <w:rsid w:val="00BB74B3"/>
    <w:rsid w:val="00BB7CED"/>
    <w:rsid w:val="00BC01B9"/>
    <w:rsid w:val="00BC01D5"/>
    <w:rsid w:val="00BC0636"/>
    <w:rsid w:val="00BC0D3A"/>
    <w:rsid w:val="00BC137F"/>
    <w:rsid w:val="00BC1E15"/>
    <w:rsid w:val="00BC1E26"/>
    <w:rsid w:val="00BC231C"/>
    <w:rsid w:val="00BC293E"/>
    <w:rsid w:val="00BC2EDE"/>
    <w:rsid w:val="00BC36E9"/>
    <w:rsid w:val="00BC3777"/>
    <w:rsid w:val="00BC3E02"/>
    <w:rsid w:val="00BC4648"/>
    <w:rsid w:val="00BC4BC8"/>
    <w:rsid w:val="00BC4EBB"/>
    <w:rsid w:val="00BC51B6"/>
    <w:rsid w:val="00BC59A1"/>
    <w:rsid w:val="00BC5EF4"/>
    <w:rsid w:val="00BC61E9"/>
    <w:rsid w:val="00BC6FBF"/>
    <w:rsid w:val="00BC7A08"/>
    <w:rsid w:val="00BC7D16"/>
    <w:rsid w:val="00BD05F0"/>
    <w:rsid w:val="00BD0967"/>
    <w:rsid w:val="00BD102F"/>
    <w:rsid w:val="00BD10A0"/>
    <w:rsid w:val="00BD1EAA"/>
    <w:rsid w:val="00BD222F"/>
    <w:rsid w:val="00BD25F4"/>
    <w:rsid w:val="00BD2602"/>
    <w:rsid w:val="00BD2F45"/>
    <w:rsid w:val="00BD2F96"/>
    <w:rsid w:val="00BD300B"/>
    <w:rsid w:val="00BD30B9"/>
    <w:rsid w:val="00BD358D"/>
    <w:rsid w:val="00BD380F"/>
    <w:rsid w:val="00BD38F4"/>
    <w:rsid w:val="00BD3D8D"/>
    <w:rsid w:val="00BD4642"/>
    <w:rsid w:val="00BD47ED"/>
    <w:rsid w:val="00BD4A51"/>
    <w:rsid w:val="00BD4D8C"/>
    <w:rsid w:val="00BD4D9E"/>
    <w:rsid w:val="00BD5015"/>
    <w:rsid w:val="00BD53D8"/>
    <w:rsid w:val="00BD59D6"/>
    <w:rsid w:val="00BD66F9"/>
    <w:rsid w:val="00BD6892"/>
    <w:rsid w:val="00BD6DBA"/>
    <w:rsid w:val="00BD6EA2"/>
    <w:rsid w:val="00BD6EE9"/>
    <w:rsid w:val="00BD6F40"/>
    <w:rsid w:val="00BD7096"/>
    <w:rsid w:val="00BD71DB"/>
    <w:rsid w:val="00BD7507"/>
    <w:rsid w:val="00BD7B55"/>
    <w:rsid w:val="00BE01C7"/>
    <w:rsid w:val="00BE04CC"/>
    <w:rsid w:val="00BE08BF"/>
    <w:rsid w:val="00BE0BC7"/>
    <w:rsid w:val="00BE1B04"/>
    <w:rsid w:val="00BE1ECB"/>
    <w:rsid w:val="00BE343E"/>
    <w:rsid w:val="00BE3753"/>
    <w:rsid w:val="00BE3762"/>
    <w:rsid w:val="00BE3982"/>
    <w:rsid w:val="00BE4313"/>
    <w:rsid w:val="00BE4557"/>
    <w:rsid w:val="00BE489B"/>
    <w:rsid w:val="00BE4931"/>
    <w:rsid w:val="00BE4DBC"/>
    <w:rsid w:val="00BE4EE8"/>
    <w:rsid w:val="00BE5699"/>
    <w:rsid w:val="00BE62CC"/>
    <w:rsid w:val="00BE672F"/>
    <w:rsid w:val="00BE732F"/>
    <w:rsid w:val="00BF004B"/>
    <w:rsid w:val="00BF00B5"/>
    <w:rsid w:val="00BF00B8"/>
    <w:rsid w:val="00BF0159"/>
    <w:rsid w:val="00BF1723"/>
    <w:rsid w:val="00BF1BC5"/>
    <w:rsid w:val="00BF1F20"/>
    <w:rsid w:val="00BF21A4"/>
    <w:rsid w:val="00BF21CF"/>
    <w:rsid w:val="00BF2B89"/>
    <w:rsid w:val="00BF2F3C"/>
    <w:rsid w:val="00BF30FB"/>
    <w:rsid w:val="00BF34CB"/>
    <w:rsid w:val="00BF35FE"/>
    <w:rsid w:val="00BF3661"/>
    <w:rsid w:val="00BF3D42"/>
    <w:rsid w:val="00BF489E"/>
    <w:rsid w:val="00BF4947"/>
    <w:rsid w:val="00BF4C3B"/>
    <w:rsid w:val="00BF4FA1"/>
    <w:rsid w:val="00BF52DC"/>
    <w:rsid w:val="00BF5E5F"/>
    <w:rsid w:val="00BF5EEC"/>
    <w:rsid w:val="00BF64C5"/>
    <w:rsid w:val="00BF6FEC"/>
    <w:rsid w:val="00BF7C61"/>
    <w:rsid w:val="00C00593"/>
    <w:rsid w:val="00C00782"/>
    <w:rsid w:val="00C011FB"/>
    <w:rsid w:val="00C014B7"/>
    <w:rsid w:val="00C01A50"/>
    <w:rsid w:val="00C01F2C"/>
    <w:rsid w:val="00C02051"/>
    <w:rsid w:val="00C02E47"/>
    <w:rsid w:val="00C0349A"/>
    <w:rsid w:val="00C041EA"/>
    <w:rsid w:val="00C048D3"/>
    <w:rsid w:val="00C0557A"/>
    <w:rsid w:val="00C0568D"/>
    <w:rsid w:val="00C0588B"/>
    <w:rsid w:val="00C05918"/>
    <w:rsid w:val="00C05B12"/>
    <w:rsid w:val="00C05C94"/>
    <w:rsid w:val="00C05CB7"/>
    <w:rsid w:val="00C06051"/>
    <w:rsid w:val="00C061B2"/>
    <w:rsid w:val="00C06557"/>
    <w:rsid w:val="00C06564"/>
    <w:rsid w:val="00C07053"/>
    <w:rsid w:val="00C07178"/>
    <w:rsid w:val="00C0739E"/>
    <w:rsid w:val="00C0746A"/>
    <w:rsid w:val="00C0793F"/>
    <w:rsid w:val="00C10000"/>
    <w:rsid w:val="00C100A8"/>
    <w:rsid w:val="00C102A1"/>
    <w:rsid w:val="00C106DF"/>
    <w:rsid w:val="00C10CE5"/>
    <w:rsid w:val="00C110D3"/>
    <w:rsid w:val="00C1112E"/>
    <w:rsid w:val="00C11217"/>
    <w:rsid w:val="00C11448"/>
    <w:rsid w:val="00C1154B"/>
    <w:rsid w:val="00C11684"/>
    <w:rsid w:val="00C116DC"/>
    <w:rsid w:val="00C117FD"/>
    <w:rsid w:val="00C11D04"/>
    <w:rsid w:val="00C12D12"/>
    <w:rsid w:val="00C13573"/>
    <w:rsid w:val="00C13671"/>
    <w:rsid w:val="00C13793"/>
    <w:rsid w:val="00C138B3"/>
    <w:rsid w:val="00C140C7"/>
    <w:rsid w:val="00C141E7"/>
    <w:rsid w:val="00C14612"/>
    <w:rsid w:val="00C14BC0"/>
    <w:rsid w:val="00C15998"/>
    <w:rsid w:val="00C15C04"/>
    <w:rsid w:val="00C15C89"/>
    <w:rsid w:val="00C15F34"/>
    <w:rsid w:val="00C1610A"/>
    <w:rsid w:val="00C163C4"/>
    <w:rsid w:val="00C1673F"/>
    <w:rsid w:val="00C16AB6"/>
    <w:rsid w:val="00C16E10"/>
    <w:rsid w:val="00C173CF"/>
    <w:rsid w:val="00C17AB8"/>
    <w:rsid w:val="00C202C7"/>
    <w:rsid w:val="00C20E05"/>
    <w:rsid w:val="00C20EB4"/>
    <w:rsid w:val="00C213C1"/>
    <w:rsid w:val="00C21A1A"/>
    <w:rsid w:val="00C22139"/>
    <w:rsid w:val="00C221E9"/>
    <w:rsid w:val="00C23644"/>
    <w:rsid w:val="00C23AE7"/>
    <w:rsid w:val="00C23E0C"/>
    <w:rsid w:val="00C23EF9"/>
    <w:rsid w:val="00C24068"/>
    <w:rsid w:val="00C24417"/>
    <w:rsid w:val="00C245B5"/>
    <w:rsid w:val="00C246FB"/>
    <w:rsid w:val="00C249C6"/>
    <w:rsid w:val="00C24AA8"/>
    <w:rsid w:val="00C25351"/>
    <w:rsid w:val="00C257B2"/>
    <w:rsid w:val="00C261D2"/>
    <w:rsid w:val="00C27500"/>
    <w:rsid w:val="00C279BA"/>
    <w:rsid w:val="00C27EAF"/>
    <w:rsid w:val="00C30140"/>
    <w:rsid w:val="00C302E4"/>
    <w:rsid w:val="00C3048D"/>
    <w:rsid w:val="00C309ED"/>
    <w:rsid w:val="00C30CB2"/>
    <w:rsid w:val="00C31277"/>
    <w:rsid w:val="00C31775"/>
    <w:rsid w:val="00C31C93"/>
    <w:rsid w:val="00C3221E"/>
    <w:rsid w:val="00C32371"/>
    <w:rsid w:val="00C33701"/>
    <w:rsid w:val="00C33ADD"/>
    <w:rsid w:val="00C34253"/>
    <w:rsid w:val="00C34843"/>
    <w:rsid w:val="00C349B6"/>
    <w:rsid w:val="00C3522D"/>
    <w:rsid w:val="00C353BB"/>
    <w:rsid w:val="00C358EA"/>
    <w:rsid w:val="00C35CAA"/>
    <w:rsid w:val="00C36023"/>
    <w:rsid w:val="00C3648B"/>
    <w:rsid w:val="00C36A63"/>
    <w:rsid w:val="00C36E1D"/>
    <w:rsid w:val="00C37125"/>
    <w:rsid w:val="00C372E9"/>
    <w:rsid w:val="00C374FF"/>
    <w:rsid w:val="00C375BF"/>
    <w:rsid w:val="00C376E6"/>
    <w:rsid w:val="00C376FC"/>
    <w:rsid w:val="00C37726"/>
    <w:rsid w:val="00C400CB"/>
    <w:rsid w:val="00C4071B"/>
    <w:rsid w:val="00C40A53"/>
    <w:rsid w:val="00C40AA6"/>
    <w:rsid w:val="00C40BD6"/>
    <w:rsid w:val="00C40C97"/>
    <w:rsid w:val="00C4188A"/>
    <w:rsid w:val="00C41F03"/>
    <w:rsid w:val="00C43C28"/>
    <w:rsid w:val="00C44104"/>
    <w:rsid w:val="00C442DB"/>
    <w:rsid w:val="00C44343"/>
    <w:rsid w:val="00C449D5"/>
    <w:rsid w:val="00C449E8"/>
    <w:rsid w:val="00C44C4C"/>
    <w:rsid w:val="00C44C71"/>
    <w:rsid w:val="00C459BA"/>
    <w:rsid w:val="00C45B97"/>
    <w:rsid w:val="00C460A0"/>
    <w:rsid w:val="00C4610B"/>
    <w:rsid w:val="00C4632D"/>
    <w:rsid w:val="00C46484"/>
    <w:rsid w:val="00C471C8"/>
    <w:rsid w:val="00C477EE"/>
    <w:rsid w:val="00C47A1F"/>
    <w:rsid w:val="00C47C97"/>
    <w:rsid w:val="00C47EC4"/>
    <w:rsid w:val="00C47F00"/>
    <w:rsid w:val="00C47FA5"/>
    <w:rsid w:val="00C504B0"/>
    <w:rsid w:val="00C5083B"/>
    <w:rsid w:val="00C515A2"/>
    <w:rsid w:val="00C522D4"/>
    <w:rsid w:val="00C525AE"/>
    <w:rsid w:val="00C525D3"/>
    <w:rsid w:val="00C52C52"/>
    <w:rsid w:val="00C52D39"/>
    <w:rsid w:val="00C530AC"/>
    <w:rsid w:val="00C533E9"/>
    <w:rsid w:val="00C537BB"/>
    <w:rsid w:val="00C53911"/>
    <w:rsid w:val="00C53CB0"/>
    <w:rsid w:val="00C5433E"/>
    <w:rsid w:val="00C54633"/>
    <w:rsid w:val="00C549C2"/>
    <w:rsid w:val="00C549CF"/>
    <w:rsid w:val="00C54FD1"/>
    <w:rsid w:val="00C550C1"/>
    <w:rsid w:val="00C5510E"/>
    <w:rsid w:val="00C5557D"/>
    <w:rsid w:val="00C55824"/>
    <w:rsid w:val="00C570A7"/>
    <w:rsid w:val="00C5717D"/>
    <w:rsid w:val="00C57266"/>
    <w:rsid w:val="00C5754D"/>
    <w:rsid w:val="00C5755A"/>
    <w:rsid w:val="00C57CC8"/>
    <w:rsid w:val="00C60B03"/>
    <w:rsid w:val="00C61429"/>
    <w:rsid w:val="00C6165F"/>
    <w:rsid w:val="00C61C9C"/>
    <w:rsid w:val="00C62460"/>
    <w:rsid w:val="00C6283B"/>
    <w:rsid w:val="00C6290F"/>
    <w:rsid w:val="00C62D05"/>
    <w:rsid w:val="00C6344D"/>
    <w:rsid w:val="00C63E64"/>
    <w:rsid w:val="00C63FFD"/>
    <w:rsid w:val="00C643CC"/>
    <w:rsid w:val="00C6451A"/>
    <w:rsid w:val="00C6463D"/>
    <w:rsid w:val="00C64698"/>
    <w:rsid w:val="00C647CF"/>
    <w:rsid w:val="00C651C5"/>
    <w:rsid w:val="00C65200"/>
    <w:rsid w:val="00C659F8"/>
    <w:rsid w:val="00C65AD3"/>
    <w:rsid w:val="00C65DC9"/>
    <w:rsid w:val="00C6610E"/>
    <w:rsid w:val="00C66270"/>
    <w:rsid w:val="00C6682E"/>
    <w:rsid w:val="00C66F46"/>
    <w:rsid w:val="00C70063"/>
    <w:rsid w:val="00C7030C"/>
    <w:rsid w:val="00C70CE9"/>
    <w:rsid w:val="00C70D9E"/>
    <w:rsid w:val="00C71202"/>
    <w:rsid w:val="00C71FD2"/>
    <w:rsid w:val="00C723F4"/>
    <w:rsid w:val="00C73D8E"/>
    <w:rsid w:val="00C73F58"/>
    <w:rsid w:val="00C741B6"/>
    <w:rsid w:val="00C74279"/>
    <w:rsid w:val="00C74A0E"/>
    <w:rsid w:val="00C74E2F"/>
    <w:rsid w:val="00C75216"/>
    <w:rsid w:val="00C75548"/>
    <w:rsid w:val="00C75945"/>
    <w:rsid w:val="00C76595"/>
    <w:rsid w:val="00C76AFC"/>
    <w:rsid w:val="00C76E53"/>
    <w:rsid w:val="00C77218"/>
    <w:rsid w:val="00C77371"/>
    <w:rsid w:val="00C77433"/>
    <w:rsid w:val="00C77550"/>
    <w:rsid w:val="00C80516"/>
    <w:rsid w:val="00C80C5D"/>
    <w:rsid w:val="00C8237F"/>
    <w:rsid w:val="00C8276A"/>
    <w:rsid w:val="00C82D2A"/>
    <w:rsid w:val="00C83B0F"/>
    <w:rsid w:val="00C8409B"/>
    <w:rsid w:val="00C8589A"/>
    <w:rsid w:val="00C8591A"/>
    <w:rsid w:val="00C85C71"/>
    <w:rsid w:val="00C86397"/>
    <w:rsid w:val="00C86957"/>
    <w:rsid w:val="00C86D4F"/>
    <w:rsid w:val="00C87774"/>
    <w:rsid w:val="00C87B60"/>
    <w:rsid w:val="00C87F0B"/>
    <w:rsid w:val="00C90309"/>
    <w:rsid w:val="00C90AF7"/>
    <w:rsid w:val="00C90C65"/>
    <w:rsid w:val="00C91079"/>
    <w:rsid w:val="00C91092"/>
    <w:rsid w:val="00C91093"/>
    <w:rsid w:val="00C910B1"/>
    <w:rsid w:val="00C91898"/>
    <w:rsid w:val="00C91B3B"/>
    <w:rsid w:val="00C92863"/>
    <w:rsid w:val="00C93116"/>
    <w:rsid w:val="00C93729"/>
    <w:rsid w:val="00C93A55"/>
    <w:rsid w:val="00C93C38"/>
    <w:rsid w:val="00C9511F"/>
    <w:rsid w:val="00C952D8"/>
    <w:rsid w:val="00C953C9"/>
    <w:rsid w:val="00C95858"/>
    <w:rsid w:val="00C96442"/>
    <w:rsid w:val="00CA023B"/>
    <w:rsid w:val="00CA0387"/>
    <w:rsid w:val="00CA09B2"/>
    <w:rsid w:val="00CA0AB2"/>
    <w:rsid w:val="00CA0E1B"/>
    <w:rsid w:val="00CA1229"/>
    <w:rsid w:val="00CA1341"/>
    <w:rsid w:val="00CA1621"/>
    <w:rsid w:val="00CA1A70"/>
    <w:rsid w:val="00CA2281"/>
    <w:rsid w:val="00CA25FA"/>
    <w:rsid w:val="00CA28ED"/>
    <w:rsid w:val="00CA2A14"/>
    <w:rsid w:val="00CA336A"/>
    <w:rsid w:val="00CA3659"/>
    <w:rsid w:val="00CA3999"/>
    <w:rsid w:val="00CA3A52"/>
    <w:rsid w:val="00CA4096"/>
    <w:rsid w:val="00CA4115"/>
    <w:rsid w:val="00CA456D"/>
    <w:rsid w:val="00CA4DD3"/>
    <w:rsid w:val="00CA4DEC"/>
    <w:rsid w:val="00CA54F8"/>
    <w:rsid w:val="00CA5B30"/>
    <w:rsid w:val="00CA6CBA"/>
    <w:rsid w:val="00CA6D63"/>
    <w:rsid w:val="00CA7170"/>
    <w:rsid w:val="00CA72D6"/>
    <w:rsid w:val="00CA734C"/>
    <w:rsid w:val="00CA7483"/>
    <w:rsid w:val="00CA7724"/>
    <w:rsid w:val="00CA77AB"/>
    <w:rsid w:val="00CA77B4"/>
    <w:rsid w:val="00CA7DFB"/>
    <w:rsid w:val="00CA7F95"/>
    <w:rsid w:val="00CB0839"/>
    <w:rsid w:val="00CB08A7"/>
    <w:rsid w:val="00CB0C14"/>
    <w:rsid w:val="00CB0D32"/>
    <w:rsid w:val="00CB1B4F"/>
    <w:rsid w:val="00CB2054"/>
    <w:rsid w:val="00CB20EC"/>
    <w:rsid w:val="00CB24F5"/>
    <w:rsid w:val="00CB2641"/>
    <w:rsid w:val="00CB2AF2"/>
    <w:rsid w:val="00CB2B5E"/>
    <w:rsid w:val="00CB2F8C"/>
    <w:rsid w:val="00CB355D"/>
    <w:rsid w:val="00CB454C"/>
    <w:rsid w:val="00CB47BB"/>
    <w:rsid w:val="00CB4C6C"/>
    <w:rsid w:val="00CB5229"/>
    <w:rsid w:val="00CB545D"/>
    <w:rsid w:val="00CB5BFA"/>
    <w:rsid w:val="00CB5D65"/>
    <w:rsid w:val="00CB5FF7"/>
    <w:rsid w:val="00CB66B8"/>
    <w:rsid w:val="00CB677D"/>
    <w:rsid w:val="00CB6799"/>
    <w:rsid w:val="00CB6AC1"/>
    <w:rsid w:val="00CB6AFA"/>
    <w:rsid w:val="00CB6AFF"/>
    <w:rsid w:val="00CB7110"/>
    <w:rsid w:val="00CB7283"/>
    <w:rsid w:val="00CB7737"/>
    <w:rsid w:val="00CB79CB"/>
    <w:rsid w:val="00CC0705"/>
    <w:rsid w:val="00CC089A"/>
    <w:rsid w:val="00CC10AD"/>
    <w:rsid w:val="00CC1464"/>
    <w:rsid w:val="00CC14FE"/>
    <w:rsid w:val="00CC16B4"/>
    <w:rsid w:val="00CC1A07"/>
    <w:rsid w:val="00CC2351"/>
    <w:rsid w:val="00CC26A6"/>
    <w:rsid w:val="00CC28A0"/>
    <w:rsid w:val="00CC3543"/>
    <w:rsid w:val="00CC38B9"/>
    <w:rsid w:val="00CC3BFA"/>
    <w:rsid w:val="00CC4135"/>
    <w:rsid w:val="00CC416F"/>
    <w:rsid w:val="00CC4C0E"/>
    <w:rsid w:val="00CC5174"/>
    <w:rsid w:val="00CC52DB"/>
    <w:rsid w:val="00CC5949"/>
    <w:rsid w:val="00CC5EFF"/>
    <w:rsid w:val="00CC6358"/>
    <w:rsid w:val="00CC723E"/>
    <w:rsid w:val="00CC757E"/>
    <w:rsid w:val="00CC77F9"/>
    <w:rsid w:val="00CC79C0"/>
    <w:rsid w:val="00CD0765"/>
    <w:rsid w:val="00CD07D3"/>
    <w:rsid w:val="00CD0B29"/>
    <w:rsid w:val="00CD1465"/>
    <w:rsid w:val="00CD1576"/>
    <w:rsid w:val="00CD161D"/>
    <w:rsid w:val="00CD16C1"/>
    <w:rsid w:val="00CD1750"/>
    <w:rsid w:val="00CD1B31"/>
    <w:rsid w:val="00CD1B69"/>
    <w:rsid w:val="00CD2466"/>
    <w:rsid w:val="00CD2E85"/>
    <w:rsid w:val="00CD30A5"/>
    <w:rsid w:val="00CD4152"/>
    <w:rsid w:val="00CD421E"/>
    <w:rsid w:val="00CD47F3"/>
    <w:rsid w:val="00CD4FC2"/>
    <w:rsid w:val="00CD5717"/>
    <w:rsid w:val="00CD6225"/>
    <w:rsid w:val="00CD6652"/>
    <w:rsid w:val="00CD6A89"/>
    <w:rsid w:val="00CD7023"/>
    <w:rsid w:val="00CD756C"/>
    <w:rsid w:val="00CE00B4"/>
    <w:rsid w:val="00CE02C6"/>
    <w:rsid w:val="00CE04ED"/>
    <w:rsid w:val="00CE078E"/>
    <w:rsid w:val="00CE10D5"/>
    <w:rsid w:val="00CE12FC"/>
    <w:rsid w:val="00CE14D4"/>
    <w:rsid w:val="00CE1867"/>
    <w:rsid w:val="00CE1901"/>
    <w:rsid w:val="00CE25C3"/>
    <w:rsid w:val="00CE2682"/>
    <w:rsid w:val="00CE2C81"/>
    <w:rsid w:val="00CE2F23"/>
    <w:rsid w:val="00CE33EE"/>
    <w:rsid w:val="00CE362B"/>
    <w:rsid w:val="00CE3AD4"/>
    <w:rsid w:val="00CE3D05"/>
    <w:rsid w:val="00CE43E5"/>
    <w:rsid w:val="00CE458B"/>
    <w:rsid w:val="00CE46F6"/>
    <w:rsid w:val="00CE49A5"/>
    <w:rsid w:val="00CE4DAF"/>
    <w:rsid w:val="00CE5499"/>
    <w:rsid w:val="00CE5764"/>
    <w:rsid w:val="00CE5D36"/>
    <w:rsid w:val="00CE5F59"/>
    <w:rsid w:val="00CE5F94"/>
    <w:rsid w:val="00CE6A2C"/>
    <w:rsid w:val="00CE72D9"/>
    <w:rsid w:val="00CE74AE"/>
    <w:rsid w:val="00CF0271"/>
    <w:rsid w:val="00CF0365"/>
    <w:rsid w:val="00CF0563"/>
    <w:rsid w:val="00CF08B0"/>
    <w:rsid w:val="00CF0CD0"/>
    <w:rsid w:val="00CF0DFC"/>
    <w:rsid w:val="00CF10EB"/>
    <w:rsid w:val="00CF11A8"/>
    <w:rsid w:val="00CF1304"/>
    <w:rsid w:val="00CF1831"/>
    <w:rsid w:val="00CF1899"/>
    <w:rsid w:val="00CF286C"/>
    <w:rsid w:val="00CF3197"/>
    <w:rsid w:val="00CF34C5"/>
    <w:rsid w:val="00CF351A"/>
    <w:rsid w:val="00CF3CE9"/>
    <w:rsid w:val="00CF3EBA"/>
    <w:rsid w:val="00CF4018"/>
    <w:rsid w:val="00CF427D"/>
    <w:rsid w:val="00CF47CC"/>
    <w:rsid w:val="00CF4C1E"/>
    <w:rsid w:val="00CF56C0"/>
    <w:rsid w:val="00CF6725"/>
    <w:rsid w:val="00CF6E66"/>
    <w:rsid w:val="00CF706E"/>
    <w:rsid w:val="00CF70ED"/>
    <w:rsid w:val="00CF767E"/>
    <w:rsid w:val="00CF7695"/>
    <w:rsid w:val="00CF76E6"/>
    <w:rsid w:val="00CF773B"/>
    <w:rsid w:val="00CF7CD1"/>
    <w:rsid w:val="00D00462"/>
    <w:rsid w:val="00D0056C"/>
    <w:rsid w:val="00D00B29"/>
    <w:rsid w:val="00D00C2E"/>
    <w:rsid w:val="00D01505"/>
    <w:rsid w:val="00D01840"/>
    <w:rsid w:val="00D01BCC"/>
    <w:rsid w:val="00D01FB7"/>
    <w:rsid w:val="00D0217B"/>
    <w:rsid w:val="00D02242"/>
    <w:rsid w:val="00D0287E"/>
    <w:rsid w:val="00D02A94"/>
    <w:rsid w:val="00D02AB3"/>
    <w:rsid w:val="00D03A50"/>
    <w:rsid w:val="00D0418A"/>
    <w:rsid w:val="00D0442D"/>
    <w:rsid w:val="00D04B73"/>
    <w:rsid w:val="00D04B89"/>
    <w:rsid w:val="00D05371"/>
    <w:rsid w:val="00D05DE8"/>
    <w:rsid w:val="00D05FAE"/>
    <w:rsid w:val="00D06258"/>
    <w:rsid w:val="00D062A3"/>
    <w:rsid w:val="00D0653D"/>
    <w:rsid w:val="00D06B8C"/>
    <w:rsid w:val="00D06C3A"/>
    <w:rsid w:val="00D06CB4"/>
    <w:rsid w:val="00D0753E"/>
    <w:rsid w:val="00D077FD"/>
    <w:rsid w:val="00D07D87"/>
    <w:rsid w:val="00D10048"/>
    <w:rsid w:val="00D108AA"/>
    <w:rsid w:val="00D109F3"/>
    <w:rsid w:val="00D10D14"/>
    <w:rsid w:val="00D10D1C"/>
    <w:rsid w:val="00D112F6"/>
    <w:rsid w:val="00D11A8A"/>
    <w:rsid w:val="00D1287F"/>
    <w:rsid w:val="00D1293F"/>
    <w:rsid w:val="00D12B0E"/>
    <w:rsid w:val="00D12B6D"/>
    <w:rsid w:val="00D12DE5"/>
    <w:rsid w:val="00D135E4"/>
    <w:rsid w:val="00D1393C"/>
    <w:rsid w:val="00D13E40"/>
    <w:rsid w:val="00D13F92"/>
    <w:rsid w:val="00D144BD"/>
    <w:rsid w:val="00D1471E"/>
    <w:rsid w:val="00D14795"/>
    <w:rsid w:val="00D14BE7"/>
    <w:rsid w:val="00D14D28"/>
    <w:rsid w:val="00D15BC4"/>
    <w:rsid w:val="00D15CB9"/>
    <w:rsid w:val="00D15D90"/>
    <w:rsid w:val="00D160DF"/>
    <w:rsid w:val="00D1631B"/>
    <w:rsid w:val="00D165B6"/>
    <w:rsid w:val="00D16DD3"/>
    <w:rsid w:val="00D170A6"/>
    <w:rsid w:val="00D171E6"/>
    <w:rsid w:val="00D172ED"/>
    <w:rsid w:val="00D17394"/>
    <w:rsid w:val="00D177B5"/>
    <w:rsid w:val="00D177DE"/>
    <w:rsid w:val="00D2152C"/>
    <w:rsid w:val="00D219B7"/>
    <w:rsid w:val="00D220B6"/>
    <w:rsid w:val="00D228BB"/>
    <w:rsid w:val="00D229DB"/>
    <w:rsid w:val="00D22A9D"/>
    <w:rsid w:val="00D231BE"/>
    <w:rsid w:val="00D23875"/>
    <w:rsid w:val="00D23FED"/>
    <w:rsid w:val="00D24588"/>
    <w:rsid w:val="00D248DF"/>
    <w:rsid w:val="00D249C2"/>
    <w:rsid w:val="00D25213"/>
    <w:rsid w:val="00D2532C"/>
    <w:rsid w:val="00D255EF"/>
    <w:rsid w:val="00D25684"/>
    <w:rsid w:val="00D25BC4"/>
    <w:rsid w:val="00D25EBF"/>
    <w:rsid w:val="00D26140"/>
    <w:rsid w:val="00D26464"/>
    <w:rsid w:val="00D267B8"/>
    <w:rsid w:val="00D268D8"/>
    <w:rsid w:val="00D26D25"/>
    <w:rsid w:val="00D26FD1"/>
    <w:rsid w:val="00D2761B"/>
    <w:rsid w:val="00D27755"/>
    <w:rsid w:val="00D277B4"/>
    <w:rsid w:val="00D27918"/>
    <w:rsid w:val="00D3035C"/>
    <w:rsid w:val="00D303CE"/>
    <w:rsid w:val="00D308EA"/>
    <w:rsid w:val="00D30DB5"/>
    <w:rsid w:val="00D3157A"/>
    <w:rsid w:val="00D319C0"/>
    <w:rsid w:val="00D31B5C"/>
    <w:rsid w:val="00D31CFB"/>
    <w:rsid w:val="00D3272A"/>
    <w:rsid w:val="00D3279D"/>
    <w:rsid w:val="00D32BDD"/>
    <w:rsid w:val="00D32CCD"/>
    <w:rsid w:val="00D33363"/>
    <w:rsid w:val="00D33BF7"/>
    <w:rsid w:val="00D34B4C"/>
    <w:rsid w:val="00D34CC7"/>
    <w:rsid w:val="00D3541D"/>
    <w:rsid w:val="00D35861"/>
    <w:rsid w:val="00D36C64"/>
    <w:rsid w:val="00D37199"/>
    <w:rsid w:val="00D37256"/>
    <w:rsid w:val="00D3749E"/>
    <w:rsid w:val="00D37CD7"/>
    <w:rsid w:val="00D37E76"/>
    <w:rsid w:val="00D40028"/>
    <w:rsid w:val="00D40651"/>
    <w:rsid w:val="00D40690"/>
    <w:rsid w:val="00D409B7"/>
    <w:rsid w:val="00D40CE7"/>
    <w:rsid w:val="00D41080"/>
    <w:rsid w:val="00D41ECB"/>
    <w:rsid w:val="00D41FB8"/>
    <w:rsid w:val="00D42209"/>
    <w:rsid w:val="00D4258B"/>
    <w:rsid w:val="00D42606"/>
    <w:rsid w:val="00D427D8"/>
    <w:rsid w:val="00D43F04"/>
    <w:rsid w:val="00D44217"/>
    <w:rsid w:val="00D4487B"/>
    <w:rsid w:val="00D448BD"/>
    <w:rsid w:val="00D44976"/>
    <w:rsid w:val="00D45158"/>
    <w:rsid w:val="00D45677"/>
    <w:rsid w:val="00D45E3B"/>
    <w:rsid w:val="00D463BF"/>
    <w:rsid w:val="00D46536"/>
    <w:rsid w:val="00D46B8C"/>
    <w:rsid w:val="00D4707C"/>
    <w:rsid w:val="00D472B1"/>
    <w:rsid w:val="00D4741A"/>
    <w:rsid w:val="00D47E6F"/>
    <w:rsid w:val="00D50356"/>
    <w:rsid w:val="00D509B2"/>
    <w:rsid w:val="00D51834"/>
    <w:rsid w:val="00D5185C"/>
    <w:rsid w:val="00D51890"/>
    <w:rsid w:val="00D519D3"/>
    <w:rsid w:val="00D52267"/>
    <w:rsid w:val="00D522BD"/>
    <w:rsid w:val="00D52602"/>
    <w:rsid w:val="00D52625"/>
    <w:rsid w:val="00D52B2E"/>
    <w:rsid w:val="00D5365B"/>
    <w:rsid w:val="00D53B50"/>
    <w:rsid w:val="00D544F8"/>
    <w:rsid w:val="00D545E3"/>
    <w:rsid w:val="00D54F81"/>
    <w:rsid w:val="00D54FCD"/>
    <w:rsid w:val="00D550D5"/>
    <w:rsid w:val="00D553A9"/>
    <w:rsid w:val="00D560C4"/>
    <w:rsid w:val="00D56683"/>
    <w:rsid w:val="00D56979"/>
    <w:rsid w:val="00D56A04"/>
    <w:rsid w:val="00D57226"/>
    <w:rsid w:val="00D60433"/>
    <w:rsid w:val="00D607A9"/>
    <w:rsid w:val="00D60C56"/>
    <w:rsid w:val="00D60D33"/>
    <w:rsid w:val="00D628E2"/>
    <w:rsid w:val="00D62BFD"/>
    <w:rsid w:val="00D62C4F"/>
    <w:rsid w:val="00D62DD1"/>
    <w:rsid w:val="00D6326D"/>
    <w:rsid w:val="00D632D4"/>
    <w:rsid w:val="00D636C1"/>
    <w:rsid w:val="00D63A83"/>
    <w:rsid w:val="00D63B00"/>
    <w:rsid w:val="00D63F69"/>
    <w:rsid w:val="00D63FC6"/>
    <w:rsid w:val="00D6487C"/>
    <w:rsid w:val="00D64C45"/>
    <w:rsid w:val="00D65031"/>
    <w:rsid w:val="00D65135"/>
    <w:rsid w:val="00D65424"/>
    <w:rsid w:val="00D656A2"/>
    <w:rsid w:val="00D657DB"/>
    <w:rsid w:val="00D65B40"/>
    <w:rsid w:val="00D6653C"/>
    <w:rsid w:val="00D665ED"/>
    <w:rsid w:val="00D6696A"/>
    <w:rsid w:val="00D66A66"/>
    <w:rsid w:val="00D66C9F"/>
    <w:rsid w:val="00D66DBD"/>
    <w:rsid w:val="00D7062F"/>
    <w:rsid w:val="00D70E94"/>
    <w:rsid w:val="00D71C9B"/>
    <w:rsid w:val="00D72883"/>
    <w:rsid w:val="00D72A0A"/>
    <w:rsid w:val="00D72A6A"/>
    <w:rsid w:val="00D72DFC"/>
    <w:rsid w:val="00D73809"/>
    <w:rsid w:val="00D73FC1"/>
    <w:rsid w:val="00D746AC"/>
    <w:rsid w:val="00D74DDC"/>
    <w:rsid w:val="00D74E56"/>
    <w:rsid w:val="00D752B4"/>
    <w:rsid w:val="00D75300"/>
    <w:rsid w:val="00D758F9"/>
    <w:rsid w:val="00D75CC2"/>
    <w:rsid w:val="00D7619C"/>
    <w:rsid w:val="00D77442"/>
    <w:rsid w:val="00D774FE"/>
    <w:rsid w:val="00D7773C"/>
    <w:rsid w:val="00D77EEF"/>
    <w:rsid w:val="00D80129"/>
    <w:rsid w:val="00D802E1"/>
    <w:rsid w:val="00D804B1"/>
    <w:rsid w:val="00D81110"/>
    <w:rsid w:val="00D81123"/>
    <w:rsid w:val="00D8142D"/>
    <w:rsid w:val="00D81E3A"/>
    <w:rsid w:val="00D8251A"/>
    <w:rsid w:val="00D8288B"/>
    <w:rsid w:val="00D83558"/>
    <w:rsid w:val="00D83732"/>
    <w:rsid w:val="00D838DC"/>
    <w:rsid w:val="00D83969"/>
    <w:rsid w:val="00D8445E"/>
    <w:rsid w:val="00D84685"/>
    <w:rsid w:val="00D84F7F"/>
    <w:rsid w:val="00D851FE"/>
    <w:rsid w:val="00D8565C"/>
    <w:rsid w:val="00D85EF6"/>
    <w:rsid w:val="00D8625F"/>
    <w:rsid w:val="00D86381"/>
    <w:rsid w:val="00D87419"/>
    <w:rsid w:val="00D878E3"/>
    <w:rsid w:val="00D9010F"/>
    <w:rsid w:val="00D91AAB"/>
    <w:rsid w:val="00D91C4F"/>
    <w:rsid w:val="00D91D70"/>
    <w:rsid w:val="00D924A7"/>
    <w:rsid w:val="00D92558"/>
    <w:rsid w:val="00D9263A"/>
    <w:rsid w:val="00D92730"/>
    <w:rsid w:val="00D92BB3"/>
    <w:rsid w:val="00D92D2B"/>
    <w:rsid w:val="00D92EDB"/>
    <w:rsid w:val="00D93185"/>
    <w:rsid w:val="00D93313"/>
    <w:rsid w:val="00D93728"/>
    <w:rsid w:val="00D93BB6"/>
    <w:rsid w:val="00D9475A"/>
    <w:rsid w:val="00D947D8"/>
    <w:rsid w:val="00D94843"/>
    <w:rsid w:val="00D95A5C"/>
    <w:rsid w:val="00D95D40"/>
    <w:rsid w:val="00D95F87"/>
    <w:rsid w:val="00D96229"/>
    <w:rsid w:val="00D965B1"/>
    <w:rsid w:val="00D96856"/>
    <w:rsid w:val="00D96E95"/>
    <w:rsid w:val="00D97010"/>
    <w:rsid w:val="00D971A8"/>
    <w:rsid w:val="00DA054C"/>
    <w:rsid w:val="00DA07D2"/>
    <w:rsid w:val="00DA0929"/>
    <w:rsid w:val="00DA0A19"/>
    <w:rsid w:val="00DA1019"/>
    <w:rsid w:val="00DA114F"/>
    <w:rsid w:val="00DA1C22"/>
    <w:rsid w:val="00DA1F7B"/>
    <w:rsid w:val="00DA26BC"/>
    <w:rsid w:val="00DA27E9"/>
    <w:rsid w:val="00DA3169"/>
    <w:rsid w:val="00DA32D5"/>
    <w:rsid w:val="00DA3508"/>
    <w:rsid w:val="00DA43F2"/>
    <w:rsid w:val="00DA4402"/>
    <w:rsid w:val="00DA4473"/>
    <w:rsid w:val="00DA4632"/>
    <w:rsid w:val="00DA467A"/>
    <w:rsid w:val="00DA4875"/>
    <w:rsid w:val="00DA4EF6"/>
    <w:rsid w:val="00DA59AF"/>
    <w:rsid w:val="00DA5AA0"/>
    <w:rsid w:val="00DA6674"/>
    <w:rsid w:val="00DA6820"/>
    <w:rsid w:val="00DA6C16"/>
    <w:rsid w:val="00DA7072"/>
    <w:rsid w:val="00DA741D"/>
    <w:rsid w:val="00DA7721"/>
    <w:rsid w:val="00DA7850"/>
    <w:rsid w:val="00DB064C"/>
    <w:rsid w:val="00DB0F24"/>
    <w:rsid w:val="00DB10D5"/>
    <w:rsid w:val="00DB1563"/>
    <w:rsid w:val="00DB1621"/>
    <w:rsid w:val="00DB1ED0"/>
    <w:rsid w:val="00DB28BB"/>
    <w:rsid w:val="00DB2C05"/>
    <w:rsid w:val="00DB2EEB"/>
    <w:rsid w:val="00DB360F"/>
    <w:rsid w:val="00DB36C3"/>
    <w:rsid w:val="00DB3DEB"/>
    <w:rsid w:val="00DB3ED0"/>
    <w:rsid w:val="00DB407E"/>
    <w:rsid w:val="00DB409F"/>
    <w:rsid w:val="00DB421B"/>
    <w:rsid w:val="00DB424E"/>
    <w:rsid w:val="00DB499F"/>
    <w:rsid w:val="00DB4CAC"/>
    <w:rsid w:val="00DB54B2"/>
    <w:rsid w:val="00DB54E5"/>
    <w:rsid w:val="00DB57B3"/>
    <w:rsid w:val="00DB59D8"/>
    <w:rsid w:val="00DB7146"/>
    <w:rsid w:val="00DB7E15"/>
    <w:rsid w:val="00DC03D9"/>
    <w:rsid w:val="00DC03EC"/>
    <w:rsid w:val="00DC0D02"/>
    <w:rsid w:val="00DC0EE0"/>
    <w:rsid w:val="00DC0FFD"/>
    <w:rsid w:val="00DC1388"/>
    <w:rsid w:val="00DC290C"/>
    <w:rsid w:val="00DC298A"/>
    <w:rsid w:val="00DC2DF5"/>
    <w:rsid w:val="00DC2F3D"/>
    <w:rsid w:val="00DC3003"/>
    <w:rsid w:val="00DC3D13"/>
    <w:rsid w:val="00DC3E66"/>
    <w:rsid w:val="00DC3F9D"/>
    <w:rsid w:val="00DC4879"/>
    <w:rsid w:val="00DC4B49"/>
    <w:rsid w:val="00DC4D3E"/>
    <w:rsid w:val="00DC50CC"/>
    <w:rsid w:val="00DC538F"/>
    <w:rsid w:val="00DC58A9"/>
    <w:rsid w:val="00DC5B21"/>
    <w:rsid w:val="00DC5C04"/>
    <w:rsid w:val="00DC5E7A"/>
    <w:rsid w:val="00DC60D5"/>
    <w:rsid w:val="00DC6133"/>
    <w:rsid w:val="00DC66EB"/>
    <w:rsid w:val="00DC6BFE"/>
    <w:rsid w:val="00DC6C27"/>
    <w:rsid w:val="00DC717D"/>
    <w:rsid w:val="00DC7387"/>
    <w:rsid w:val="00DC7863"/>
    <w:rsid w:val="00DC7A3F"/>
    <w:rsid w:val="00DC7CF6"/>
    <w:rsid w:val="00DD01C4"/>
    <w:rsid w:val="00DD0478"/>
    <w:rsid w:val="00DD06EB"/>
    <w:rsid w:val="00DD0A00"/>
    <w:rsid w:val="00DD0BBD"/>
    <w:rsid w:val="00DD10E2"/>
    <w:rsid w:val="00DD11D7"/>
    <w:rsid w:val="00DD12B6"/>
    <w:rsid w:val="00DD14E6"/>
    <w:rsid w:val="00DD26E0"/>
    <w:rsid w:val="00DD2798"/>
    <w:rsid w:val="00DD29F0"/>
    <w:rsid w:val="00DD2BF3"/>
    <w:rsid w:val="00DD333C"/>
    <w:rsid w:val="00DD3414"/>
    <w:rsid w:val="00DD3602"/>
    <w:rsid w:val="00DD3E65"/>
    <w:rsid w:val="00DD44F8"/>
    <w:rsid w:val="00DD4E45"/>
    <w:rsid w:val="00DD4F2C"/>
    <w:rsid w:val="00DD525C"/>
    <w:rsid w:val="00DD5408"/>
    <w:rsid w:val="00DD5942"/>
    <w:rsid w:val="00DD5C22"/>
    <w:rsid w:val="00DD5EC0"/>
    <w:rsid w:val="00DD68A0"/>
    <w:rsid w:val="00DD74FC"/>
    <w:rsid w:val="00DD7821"/>
    <w:rsid w:val="00DD79E5"/>
    <w:rsid w:val="00DD7AAF"/>
    <w:rsid w:val="00DD7B60"/>
    <w:rsid w:val="00DD7D75"/>
    <w:rsid w:val="00DE004E"/>
    <w:rsid w:val="00DE031A"/>
    <w:rsid w:val="00DE07BC"/>
    <w:rsid w:val="00DE0FFE"/>
    <w:rsid w:val="00DE146A"/>
    <w:rsid w:val="00DE14B6"/>
    <w:rsid w:val="00DE157A"/>
    <w:rsid w:val="00DE18D9"/>
    <w:rsid w:val="00DE1A3F"/>
    <w:rsid w:val="00DE1C88"/>
    <w:rsid w:val="00DE285A"/>
    <w:rsid w:val="00DE4005"/>
    <w:rsid w:val="00DE450A"/>
    <w:rsid w:val="00DE4891"/>
    <w:rsid w:val="00DE49C8"/>
    <w:rsid w:val="00DE4BAC"/>
    <w:rsid w:val="00DE554D"/>
    <w:rsid w:val="00DE5675"/>
    <w:rsid w:val="00DE61AE"/>
    <w:rsid w:val="00DE67E9"/>
    <w:rsid w:val="00DE714F"/>
    <w:rsid w:val="00DE7488"/>
    <w:rsid w:val="00DE7B6F"/>
    <w:rsid w:val="00DE7DC7"/>
    <w:rsid w:val="00DE7E5A"/>
    <w:rsid w:val="00DF07D0"/>
    <w:rsid w:val="00DF0844"/>
    <w:rsid w:val="00DF0ADA"/>
    <w:rsid w:val="00DF143C"/>
    <w:rsid w:val="00DF2093"/>
    <w:rsid w:val="00DF2AD6"/>
    <w:rsid w:val="00DF2EAD"/>
    <w:rsid w:val="00DF442A"/>
    <w:rsid w:val="00DF48BE"/>
    <w:rsid w:val="00DF4B4C"/>
    <w:rsid w:val="00DF4FFF"/>
    <w:rsid w:val="00DF5077"/>
    <w:rsid w:val="00DF53E9"/>
    <w:rsid w:val="00DF5562"/>
    <w:rsid w:val="00DF56E2"/>
    <w:rsid w:val="00DF5710"/>
    <w:rsid w:val="00DF5757"/>
    <w:rsid w:val="00DF578E"/>
    <w:rsid w:val="00DF5932"/>
    <w:rsid w:val="00DF5CA0"/>
    <w:rsid w:val="00DF6F5B"/>
    <w:rsid w:val="00DF750A"/>
    <w:rsid w:val="00DF764A"/>
    <w:rsid w:val="00DF7991"/>
    <w:rsid w:val="00DF79D4"/>
    <w:rsid w:val="00DF7CCD"/>
    <w:rsid w:val="00E0006C"/>
    <w:rsid w:val="00E00D93"/>
    <w:rsid w:val="00E01A34"/>
    <w:rsid w:val="00E01B1D"/>
    <w:rsid w:val="00E01B34"/>
    <w:rsid w:val="00E0289E"/>
    <w:rsid w:val="00E03399"/>
    <w:rsid w:val="00E035EF"/>
    <w:rsid w:val="00E04230"/>
    <w:rsid w:val="00E04569"/>
    <w:rsid w:val="00E0497E"/>
    <w:rsid w:val="00E04DB1"/>
    <w:rsid w:val="00E04EA8"/>
    <w:rsid w:val="00E04F79"/>
    <w:rsid w:val="00E05CC1"/>
    <w:rsid w:val="00E0628C"/>
    <w:rsid w:val="00E06E69"/>
    <w:rsid w:val="00E07414"/>
    <w:rsid w:val="00E07508"/>
    <w:rsid w:val="00E075F1"/>
    <w:rsid w:val="00E07643"/>
    <w:rsid w:val="00E077A8"/>
    <w:rsid w:val="00E07C77"/>
    <w:rsid w:val="00E1006F"/>
    <w:rsid w:val="00E108B0"/>
    <w:rsid w:val="00E10D64"/>
    <w:rsid w:val="00E10E75"/>
    <w:rsid w:val="00E11379"/>
    <w:rsid w:val="00E120AA"/>
    <w:rsid w:val="00E1252D"/>
    <w:rsid w:val="00E12AA7"/>
    <w:rsid w:val="00E12ABA"/>
    <w:rsid w:val="00E13365"/>
    <w:rsid w:val="00E13AFC"/>
    <w:rsid w:val="00E14E19"/>
    <w:rsid w:val="00E152F4"/>
    <w:rsid w:val="00E155B3"/>
    <w:rsid w:val="00E16878"/>
    <w:rsid w:val="00E17726"/>
    <w:rsid w:val="00E17883"/>
    <w:rsid w:val="00E20651"/>
    <w:rsid w:val="00E20731"/>
    <w:rsid w:val="00E20C94"/>
    <w:rsid w:val="00E20FB7"/>
    <w:rsid w:val="00E218C8"/>
    <w:rsid w:val="00E21943"/>
    <w:rsid w:val="00E21B2A"/>
    <w:rsid w:val="00E21ECC"/>
    <w:rsid w:val="00E22377"/>
    <w:rsid w:val="00E22624"/>
    <w:rsid w:val="00E22F7A"/>
    <w:rsid w:val="00E2304D"/>
    <w:rsid w:val="00E231D7"/>
    <w:rsid w:val="00E2372A"/>
    <w:rsid w:val="00E2388B"/>
    <w:rsid w:val="00E23FAB"/>
    <w:rsid w:val="00E24771"/>
    <w:rsid w:val="00E249B7"/>
    <w:rsid w:val="00E24CE4"/>
    <w:rsid w:val="00E24D5B"/>
    <w:rsid w:val="00E24F98"/>
    <w:rsid w:val="00E2500F"/>
    <w:rsid w:val="00E26048"/>
    <w:rsid w:val="00E26069"/>
    <w:rsid w:val="00E2646E"/>
    <w:rsid w:val="00E26C07"/>
    <w:rsid w:val="00E26C76"/>
    <w:rsid w:val="00E26E7E"/>
    <w:rsid w:val="00E27F79"/>
    <w:rsid w:val="00E30345"/>
    <w:rsid w:val="00E3084C"/>
    <w:rsid w:val="00E30A3C"/>
    <w:rsid w:val="00E31383"/>
    <w:rsid w:val="00E31497"/>
    <w:rsid w:val="00E31C83"/>
    <w:rsid w:val="00E31CFC"/>
    <w:rsid w:val="00E31D6D"/>
    <w:rsid w:val="00E32223"/>
    <w:rsid w:val="00E32932"/>
    <w:rsid w:val="00E32C90"/>
    <w:rsid w:val="00E32ED5"/>
    <w:rsid w:val="00E336D6"/>
    <w:rsid w:val="00E33B13"/>
    <w:rsid w:val="00E343B7"/>
    <w:rsid w:val="00E344C8"/>
    <w:rsid w:val="00E34C69"/>
    <w:rsid w:val="00E34F98"/>
    <w:rsid w:val="00E357F1"/>
    <w:rsid w:val="00E35831"/>
    <w:rsid w:val="00E368ED"/>
    <w:rsid w:val="00E37489"/>
    <w:rsid w:val="00E40341"/>
    <w:rsid w:val="00E41828"/>
    <w:rsid w:val="00E41E50"/>
    <w:rsid w:val="00E424F8"/>
    <w:rsid w:val="00E42881"/>
    <w:rsid w:val="00E428D7"/>
    <w:rsid w:val="00E42BE9"/>
    <w:rsid w:val="00E4317C"/>
    <w:rsid w:val="00E43540"/>
    <w:rsid w:val="00E43A7E"/>
    <w:rsid w:val="00E43E00"/>
    <w:rsid w:val="00E44108"/>
    <w:rsid w:val="00E44475"/>
    <w:rsid w:val="00E4449E"/>
    <w:rsid w:val="00E44DD5"/>
    <w:rsid w:val="00E45030"/>
    <w:rsid w:val="00E45248"/>
    <w:rsid w:val="00E45605"/>
    <w:rsid w:val="00E4578E"/>
    <w:rsid w:val="00E45E5B"/>
    <w:rsid w:val="00E46656"/>
    <w:rsid w:val="00E4676B"/>
    <w:rsid w:val="00E46C2E"/>
    <w:rsid w:val="00E46C7E"/>
    <w:rsid w:val="00E47132"/>
    <w:rsid w:val="00E472F5"/>
    <w:rsid w:val="00E4787F"/>
    <w:rsid w:val="00E50674"/>
    <w:rsid w:val="00E50A17"/>
    <w:rsid w:val="00E50CDC"/>
    <w:rsid w:val="00E5141C"/>
    <w:rsid w:val="00E51552"/>
    <w:rsid w:val="00E51EDA"/>
    <w:rsid w:val="00E52251"/>
    <w:rsid w:val="00E52631"/>
    <w:rsid w:val="00E53029"/>
    <w:rsid w:val="00E53421"/>
    <w:rsid w:val="00E54705"/>
    <w:rsid w:val="00E54991"/>
    <w:rsid w:val="00E55149"/>
    <w:rsid w:val="00E55251"/>
    <w:rsid w:val="00E55C15"/>
    <w:rsid w:val="00E55D32"/>
    <w:rsid w:val="00E5611A"/>
    <w:rsid w:val="00E5696C"/>
    <w:rsid w:val="00E56CE1"/>
    <w:rsid w:val="00E57BBB"/>
    <w:rsid w:val="00E57C65"/>
    <w:rsid w:val="00E57FF0"/>
    <w:rsid w:val="00E60172"/>
    <w:rsid w:val="00E60286"/>
    <w:rsid w:val="00E602F2"/>
    <w:rsid w:val="00E60398"/>
    <w:rsid w:val="00E6044B"/>
    <w:rsid w:val="00E6064C"/>
    <w:rsid w:val="00E610B2"/>
    <w:rsid w:val="00E61178"/>
    <w:rsid w:val="00E613B2"/>
    <w:rsid w:val="00E62329"/>
    <w:rsid w:val="00E62342"/>
    <w:rsid w:val="00E624C7"/>
    <w:rsid w:val="00E626C2"/>
    <w:rsid w:val="00E62AA5"/>
    <w:rsid w:val="00E64207"/>
    <w:rsid w:val="00E6463C"/>
    <w:rsid w:val="00E650A7"/>
    <w:rsid w:val="00E65A00"/>
    <w:rsid w:val="00E65C70"/>
    <w:rsid w:val="00E65CDB"/>
    <w:rsid w:val="00E65F2A"/>
    <w:rsid w:val="00E6609E"/>
    <w:rsid w:val="00E66326"/>
    <w:rsid w:val="00E67005"/>
    <w:rsid w:val="00E671AD"/>
    <w:rsid w:val="00E671F3"/>
    <w:rsid w:val="00E6732A"/>
    <w:rsid w:val="00E67920"/>
    <w:rsid w:val="00E67CFA"/>
    <w:rsid w:val="00E67E58"/>
    <w:rsid w:val="00E700A4"/>
    <w:rsid w:val="00E707F1"/>
    <w:rsid w:val="00E70BBA"/>
    <w:rsid w:val="00E70DB6"/>
    <w:rsid w:val="00E71018"/>
    <w:rsid w:val="00E711C7"/>
    <w:rsid w:val="00E71DA6"/>
    <w:rsid w:val="00E71E2C"/>
    <w:rsid w:val="00E7253F"/>
    <w:rsid w:val="00E728A1"/>
    <w:rsid w:val="00E7433E"/>
    <w:rsid w:val="00E74AA7"/>
    <w:rsid w:val="00E751C1"/>
    <w:rsid w:val="00E76251"/>
    <w:rsid w:val="00E764C1"/>
    <w:rsid w:val="00E76675"/>
    <w:rsid w:val="00E766CD"/>
    <w:rsid w:val="00E76C6E"/>
    <w:rsid w:val="00E76FBE"/>
    <w:rsid w:val="00E7711F"/>
    <w:rsid w:val="00E7713B"/>
    <w:rsid w:val="00E778DB"/>
    <w:rsid w:val="00E77A53"/>
    <w:rsid w:val="00E77CB8"/>
    <w:rsid w:val="00E77F40"/>
    <w:rsid w:val="00E8030E"/>
    <w:rsid w:val="00E804B0"/>
    <w:rsid w:val="00E80DEC"/>
    <w:rsid w:val="00E8139D"/>
    <w:rsid w:val="00E81828"/>
    <w:rsid w:val="00E819C7"/>
    <w:rsid w:val="00E820FC"/>
    <w:rsid w:val="00E8236C"/>
    <w:rsid w:val="00E826B0"/>
    <w:rsid w:val="00E8297F"/>
    <w:rsid w:val="00E82A70"/>
    <w:rsid w:val="00E83280"/>
    <w:rsid w:val="00E835F0"/>
    <w:rsid w:val="00E83B27"/>
    <w:rsid w:val="00E84341"/>
    <w:rsid w:val="00E84509"/>
    <w:rsid w:val="00E84946"/>
    <w:rsid w:val="00E84B1B"/>
    <w:rsid w:val="00E853FC"/>
    <w:rsid w:val="00E8540A"/>
    <w:rsid w:val="00E8543F"/>
    <w:rsid w:val="00E8586F"/>
    <w:rsid w:val="00E8696F"/>
    <w:rsid w:val="00E86C34"/>
    <w:rsid w:val="00E871A9"/>
    <w:rsid w:val="00E879A1"/>
    <w:rsid w:val="00E906A6"/>
    <w:rsid w:val="00E90CAA"/>
    <w:rsid w:val="00E90DEA"/>
    <w:rsid w:val="00E91C00"/>
    <w:rsid w:val="00E91F81"/>
    <w:rsid w:val="00E92E09"/>
    <w:rsid w:val="00E93090"/>
    <w:rsid w:val="00E939CF"/>
    <w:rsid w:val="00E9426C"/>
    <w:rsid w:val="00E944DA"/>
    <w:rsid w:val="00E94B6C"/>
    <w:rsid w:val="00E95163"/>
    <w:rsid w:val="00E955A3"/>
    <w:rsid w:val="00E956D9"/>
    <w:rsid w:val="00E95BAA"/>
    <w:rsid w:val="00E9616E"/>
    <w:rsid w:val="00E96409"/>
    <w:rsid w:val="00E96501"/>
    <w:rsid w:val="00E96862"/>
    <w:rsid w:val="00E972B1"/>
    <w:rsid w:val="00E973B0"/>
    <w:rsid w:val="00E97751"/>
    <w:rsid w:val="00EA047C"/>
    <w:rsid w:val="00EA07E6"/>
    <w:rsid w:val="00EA1164"/>
    <w:rsid w:val="00EA1280"/>
    <w:rsid w:val="00EA1B4A"/>
    <w:rsid w:val="00EA1BE1"/>
    <w:rsid w:val="00EA1E35"/>
    <w:rsid w:val="00EA2143"/>
    <w:rsid w:val="00EA2840"/>
    <w:rsid w:val="00EA314D"/>
    <w:rsid w:val="00EA39C2"/>
    <w:rsid w:val="00EA3D42"/>
    <w:rsid w:val="00EA40D4"/>
    <w:rsid w:val="00EA45E1"/>
    <w:rsid w:val="00EA4901"/>
    <w:rsid w:val="00EA5447"/>
    <w:rsid w:val="00EA56E7"/>
    <w:rsid w:val="00EA58ED"/>
    <w:rsid w:val="00EA5A82"/>
    <w:rsid w:val="00EA5E14"/>
    <w:rsid w:val="00EA5EA1"/>
    <w:rsid w:val="00EA62C3"/>
    <w:rsid w:val="00EA6456"/>
    <w:rsid w:val="00EA6ADE"/>
    <w:rsid w:val="00EA723E"/>
    <w:rsid w:val="00EA7B4F"/>
    <w:rsid w:val="00EB01E9"/>
    <w:rsid w:val="00EB0D2C"/>
    <w:rsid w:val="00EB10CD"/>
    <w:rsid w:val="00EB21F5"/>
    <w:rsid w:val="00EB25A8"/>
    <w:rsid w:val="00EB2A57"/>
    <w:rsid w:val="00EB2C0D"/>
    <w:rsid w:val="00EB2EC7"/>
    <w:rsid w:val="00EB2F5A"/>
    <w:rsid w:val="00EB3BE2"/>
    <w:rsid w:val="00EB3DC7"/>
    <w:rsid w:val="00EB3FC8"/>
    <w:rsid w:val="00EB4789"/>
    <w:rsid w:val="00EB58DC"/>
    <w:rsid w:val="00EB5D48"/>
    <w:rsid w:val="00EB6CA5"/>
    <w:rsid w:val="00EB7087"/>
    <w:rsid w:val="00EB7213"/>
    <w:rsid w:val="00EB7822"/>
    <w:rsid w:val="00EB7827"/>
    <w:rsid w:val="00EC0EBF"/>
    <w:rsid w:val="00EC12C1"/>
    <w:rsid w:val="00EC139F"/>
    <w:rsid w:val="00EC20D6"/>
    <w:rsid w:val="00EC22DA"/>
    <w:rsid w:val="00EC22E1"/>
    <w:rsid w:val="00EC22EF"/>
    <w:rsid w:val="00EC2B77"/>
    <w:rsid w:val="00EC2D2F"/>
    <w:rsid w:val="00EC2EDE"/>
    <w:rsid w:val="00EC3014"/>
    <w:rsid w:val="00EC3102"/>
    <w:rsid w:val="00EC37A7"/>
    <w:rsid w:val="00EC3AF7"/>
    <w:rsid w:val="00EC3B5E"/>
    <w:rsid w:val="00EC3EAC"/>
    <w:rsid w:val="00EC407B"/>
    <w:rsid w:val="00EC42A5"/>
    <w:rsid w:val="00EC43BC"/>
    <w:rsid w:val="00EC44E2"/>
    <w:rsid w:val="00EC4874"/>
    <w:rsid w:val="00EC6626"/>
    <w:rsid w:val="00EC663A"/>
    <w:rsid w:val="00EC6A46"/>
    <w:rsid w:val="00EC7241"/>
    <w:rsid w:val="00EC76DC"/>
    <w:rsid w:val="00EC782B"/>
    <w:rsid w:val="00EC7E22"/>
    <w:rsid w:val="00EC7E9F"/>
    <w:rsid w:val="00ED07E2"/>
    <w:rsid w:val="00ED0F1A"/>
    <w:rsid w:val="00ED119C"/>
    <w:rsid w:val="00ED1497"/>
    <w:rsid w:val="00ED1F0A"/>
    <w:rsid w:val="00ED2691"/>
    <w:rsid w:val="00ED2A81"/>
    <w:rsid w:val="00ED318F"/>
    <w:rsid w:val="00ED4A81"/>
    <w:rsid w:val="00ED4FB2"/>
    <w:rsid w:val="00ED5202"/>
    <w:rsid w:val="00ED5EA3"/>
    <w:rsid w:val="00ED6479"/>
    <w:rsid w:val="00ED67DD"/>
    <w:rsid w:val="00ED7F26"/>
    <w:rsid w:val="00EE011C"/>
    <w:rsid w:val="00EE0322"/>
    <w:rsid w:val="00EE05A0"/>
    <w:rsid w:val="00EE1030"/>
    <w:rsid w:val="00EE11FB"/>
    <w:rsid w:val="00EE1C92"/>
    <w:rsid w:val="00EE1DBE"/>
    <w:rsid w:val="00EE1F53"/>
    <w:rsid w:val="00EE22E1"/>
    <w:rsid w:val="00EE2C39"/>
    <w:rsid w:val="00EE34AA"/>
    <w:rsid w:val="00EE38F3"/>
    <w:rsid w:val="00EE3E4C"/>
    <w:rsid w:val="00EE44EA"/>
    <w:rsid w:val="00EE4920"/>
    <w:rsid w:val="00EE4982"/>
    <w:rsid w:val="00EE55C5"/>
    <w:rsid w:val="00EE562F"/>
    <w:rsid w:val="00EE5749"/>
    <w:rsid w:val="00EE5814"/>
    <w:rsid w:val="00EE5D1C"/>
    <w:rsid w:val="00EE60DF"/>
    <w:rsid w:val="00EE62AF"/>
    <w:rsid w:val="00EE693E"/>
    <w:rsid w:val="00EE6B49"/>
    <w:rsid w:val="00EE6F38"/>
    <w:rsid w:val="00EE6FCD"/>
    <w:rsid w:val="00EE7971"/>
    <w:rsid w:val="00EF06F4"/>
    <w:rsid w:val="00EF0E0B"/>
    <w:rsid w:val="00EF0F33"/>
    <w:rsid w:val="00EF121A"/>
    <w:rsid w:val="00EF1973"/>
    <w:rsid w:val="00EF32ED"/>
    <w:rsid w:val="00EF3699"/>
    <w:rsid w:val="00EF3A22"/>
    <w:rsid w:val="00EF3C2E"/>
    <w:rsid w:val="00EF3D45"/>
    <w:rsid w:val="00EF4152"/>
    <w:rsid w:val="00EF47B9"/>
    <w:rsid w:val="00EF4E2C"/>
    <w:rsid w:val="00EF5339"/>
    <w:rsid w:val="00EF53E1"/>
    <w:rsid w:val="00EF56AC"/>
    <w:rsid w:val="00EF57E5"/>
    <w:rsid w:val="00EF5D74"/>
    <w:rsid w:val="00EF6193"/>
    <w:rsid w:val="00EF6624"/>
    <w:rsid w:val="00EF6EF1"/>
    <w:rsid w:val="00EF71DE"/>
    <w:rsid w:val="00EF7629"/>
    <w:rsid w:val="00EF7A73"/>
    <w:rsid w:val="00F00188"/>
    <w:rsid w:val="00F0018B"/>
    <w:rsid w:val="00F00443"/>
    <w:rsid w:val="00F00574"/>
    <w:rsid w:val="00F00B7B"/>
    <w:rsid w:val="00F00C3D"/>
    <w:rsid w:val="00F00C5E"/>
    <w:rsid w:val="00F00CEE"/>
    <w:rsid w:val="00F01029"/>
    <w:rsid w:val="00F01AC0"/>
    <w:rsid w:val="00F01BA4"/>
    <w:rsid w:val="00F01DCB"/>
    <w:rsid w:val="00F01E5D"/>
    <w:rsid w:val="00F023F8"/>
    <w:rsid w:val="00F025CE"/>
    <w:rsid w:val="00F02B97"/>
    <w:rsid w:val="00F02DDF"/>
    <w:rsid w:val="00F02EF7"/>
    <w:rsid w:val="00F0379F"/>
    <w:rsid w:val="00F038C5"/>
    <w:rsid w:val="00F0431B"/>
    <w:rsid w:val="00F050A8"/>
    <w:rsid w:val="00F053E9"/>
    <w:rsid w:val="00F05A70"/>
    <w:rsid w:val="00F0701F"/>
    <w:rsid w:val="00F07178"/>
    <w:rsid w:val="00F071B5"/>
    <w:rsid w:val="00F10368"/>
    <w:rsid w:val="00F10771"/>
    <w:rsid w:val="00F10C16"/>
    <w:rsid w:val="00F10F9A"/>
    <w:rsid w:val="00F11C60"/>
    <w:rsid w:val="00F11D8A"/>
    <w:rsid w:val="00F12117"/>
    <w:rsid w:val="00F12199"/>
    <w:rsid w:val="00F12D06"/>
    <w:rsid w:val="00F12E7C"/>
    <w:rsid w:val="00F13AF1"/>
    <w:rsid w:val="00F13B1B"/>
    <w:rsid w:val="00F14289"/>
    <w:rsid w:val="00F15264"/>
    <w:rsid w:val="00F1531C"/>
    <w:rsid w:val="00F155FC"/>
    <w:rsid w:val="00F15797"/>
    <w:rsid w:val="00F159C1"/>
    <w:rsid w:val="00F15FF2"/>
    <w:rsid w:val="00F160DB"/>
    <w:rsid w:val="00F17013"/>
    <w:rsid w:val="00F174C6"/>
    <w:rsid w:val="00F17851"/>
    <w:rsid w:val="00F179CC"/>
    <w:rsid w:val="00F17B3E"/>
    <w:rsid w:val="00F17DAF"/>
    <w:rsid w:val="00F17EBF"/>
    <w:rsid w:val="00F201A9"/>
    <w:rsid w:val="00F2020E"/>
    <w:rsid w:val="00F20476"/>
    <w:rsid w:val="00F20668"/>
    <w:rsid w:val="00F2110B"/>
    <w:rsid w:val="00F215BF"/>
    <w:rsid w:val="00F21E74"/>
    <w:rsid w:val="00F21F76"/>
    <w:rsid w:val="00F231AF"/>
    <w:rsid w:val="00F232D5"/>
    <w:rsid w:val="00F237C8"/>
    <w:rsid w:val="00F23B9D"/>
    <w:rsid w:val="00F23C36"/>
    <w:rsid w:val="00F23E6B"/>
    <w:rsid w:val="00F241F0"/>
    <w:rsid w:val="00F2450D"/>
    <w:rsid w:val="00F25636"/>
    <w:rsid w:val="00F258A3"/>
    <w:rsid w:val="00F2597D"/>
    <w:rsid w:val="00F25FAC"/>
    <w:rsid w:val="00F260D1"/>
    <w:rsid w:val="00F2687D"/>
    <w:rsid w:val="00F2689E"/>
    <w:rsid w:val="00F27B8F"/>
    <w:rsid w:val="00F27EE3"/>
    <w:rsid w:val="00F301C8"/>
    <w:rsid w:val="00F306CC"/>
    <w:rsid w:val="00F30806"/>
    <w:rsid w:val="00F30A94"/>
    <w:rsid w:val="00F30DF8"/>
    <w:rsid w:val="00F31453"/>
    <w:rsid w:val="00F31526"/>
    <w:rsid w:val="00F31A30"/>
    <w:rsid w:val="00F32286"/>
    <w:rsid w:val="00F322F2"/>
    <w:rsid w:val="00F325E9"/>
    <w:rsid w:val="00F32B1D"/>
    <w:rsid w:val="00F32EBE"/>
    <w:rsid w:val="00F333C9"/>
    <w:rsid w:val="00F33A1E"/>
    <w:rsid w:val="00F34578"/>
    <w:rsid w:val="00F34758"/>
    <w:rsid w:val="00F34921"/>
    <w:rsid w:val="00F350AE"/>
    <w:rsid w:val="00F35A6B"/>
    <w:rsid w:val="00F35B61"/>
    <w:rsid w:val="00F35D7C"/>
    <w:rsid w:val="00F3603B"/>
    <w:rsid w:val="00F36380"/>
    <w:rsid w:val="00F36528"/>
    <w:rsid w:val="00F36769"/>
    <w:rsid w:val="00F367AB"/>
    <w:rsid w:val="00F3689D"/>
    <w:rsid w:val="00F36AD7"/>
    <w:rsid w:val="00F3708E"/>
    <w:rsid w:val="00F37D34"/>
    <w:rsid w:val="00F400D7"/>
    <w:rsid w:val="00F40189"/>
    <w:rsid w:val="00F40214"/>
    <w:rsid w:val="00F410DB"/>
    <w:rsid w:val="00F4175D"/>
    <w:rsid w:val="00F419CD"/>
    <w:rsid w:val="00F41C9E"/>
    <w:rsid w:val="00F427BB"/>
    <w:rsid w:val="00F430D4"/>
    <w:rsid w:val="00F43E0D"/>
    <w:rsid w:val="00F4438C"/>
    <w:rsid w:val="00F443A0"/>
    <w:rsid w:val="00F444C5"/>
    <w:rsid w:val="00F46122"/>
    <w:rsid w:val="00F46261"/>
    <w:rsid w:val="00F462BD"/>
    <w:rsid w:val="00F469A9"/>
    <w:rsid w:val="00F47673"/>
    <w:rsid w:val="00F476C0"/>
    <w:rsid w:val="00F47C2D"/>
    <w:rsid w:val="00F47D59"/>
    <w:rsid w:val="00F52278"/>
    <w:rsid w:val="00F52CB4"/>
    <w:rsid w:val="00F52F67"/>
    <w:rsid w:val="00F53158"/>
    <w:rsid w:val="00F53546"/>
    <w:rsid w:val="00F53E3F"/>
    <w:rsid w:val="00F54DCD"/>
    <w:rsid w:val="00F55485"/>
    <w:rsid w:val="00F55790"/>
    <w:rsid w:val="00F558C4"/>
    <w:rsid w:val="00F55A9C"/>
    <w:rsid w:val="00F5629F"/>
    <w:rsid w:val="00F563AC"/>
    <w:rsid w:val="00F56711"/>
    <w:rsid w:val="00F56FE4"/>
    <w:rsid w:val="00F57278"/>
    <w:rsid w:val="00F57718"/>
    <w:rsid w:val="00F57882"/>
    <w:rsid w:val="00F57A7A"/>
    <w:rsid w:val="00F601A2"/>
    <w:rsid w:val="00F601E4"/>
    <w:rsid w:val="00F6130A"/>
    <w:rsid w:val="00F618FB"/>
    <w:rsid w:val="00F61F52"/>
    <w:rsid w:val="00F6208D"/>
    <w:rsid w:val="00F62967"/>
    <w:rsid w:val="00F62B2C"/>
    <w:rsid w:val="00F62BBA"/>
    <w:rsid w:val="00F64220"/>
    <w:rsid w:val="00F64230"/>
    <w:rsid w:val="00F64609"/>
    <w:rsid w:val="00F646DE"/>
    <w:rsid w:val="00F64B28"/>
    <w:rsid w:val="00F65050"/>
    <w:rsid w:val="00F65D64"/>
    <w:rsid w:val="00F65F05"/>
    <w:rsid w:val="00F6602E"/>
    <w:rsid w:val="00F66A51"/>
    <w:rsid w:val="00F67741"/>
    <w:rsid w:val="00F67F37"/>
    <w:rsid w:val="00F70BEF"/>
    <w:rsid w:val="00F71000"/>
    <w:rsid w:val="00F71A84"/>
    <w:rsid w:val="00F71D95"/>
    <w:rsid w:val="00F72A04"/>
    <w:rsid w:val="00F72A70"/>
    <w:rsid w:val="00F7343B"/>
    <w:rsid w:val="00F73F61"/>
    <w:rsid w:val="00F740CC"/>
    <w:rsid w:val="00F74ACE"/>
    <w:rsid w:val="00F75266"/>
    <w:rsid w:val="00F75489"/>
    <w:rsid w:val="00F75797"/>
    <w:rsid w:val="00F75A14"/>
    <w:rsid w:val="00F75CC7"/>
    <w:rsid w:val="00F76A18"/>
    <w:rsid w:val="00F76AD9"/>
    <w:rsid w:val="00F76CD6"/>
    <w:rsid w:val="00F76DAA"/>
    <w:rsid w:val="00F773B6"/>
    <w:rsid w:val="00F774DE"/>
    <w:rsid w:val="00F779EA"/>
    <w:rsid w:val="00F77CE5"/>
    <w:rsid w:val="00F80144"/>
    <w:rsid w:val="00F807B6"/>
    <w:rsid w:val="00F80C6F"/>
    <w:rsid w:val="00F8112A"/>
    <w:rsid w:val="00F812EA"/>
    <w:rsid w:val="00F8132B"/>
    <w:rsid w:val="00F8155C"/>
    <w:rsid w:val="00F81763"/>
    <w:rsid w:val="00F8181B"/>
    <w:rsid w:val="00F82285"/>
    <w:rsid w:val="00F8262F"/>
    <w:rsid w:val="00F826E5"/>
    <w:rsid w:val="00F82C01"/>
    <w:rsid w:val="00F835B5"/>
    <w:rsid w:val="00F8360A"/>
    <w:rsid w:val="00F83B2C"/>
    <w:rsid w:val="00F83BCF"/>
    <w:rsid w:val="00F844B1"/>
    <w:rsid w:val="00F8473E"/>
    <w:rsid w:val="00F84B32"/>
    <w:rsid w:val="00F85110"/>
    <w:rsid w:val="00F856EB"/>
    <w:rsid w:val="00F85770"/>
    <w:rsid w:val="00F859BA"/>
    <w:rsid w:val="00F85A6A"/>
    <w:rsid w:val="00F85DA9"/>
    <w:rsid w:val="00F86110"/>
    <w:rsid w:val="00F86AA9"/>
    <w:rsid w:val="00F86BB0"/>
    <w:rsid w:val="00F86C5E"/>
    <w:rsid w:val="00F87872"/>
    <w:rsid w:val="00F90570"/>
    <w:rsid w:val="00F915D0"/>
    <w:rsid w:val="00F91A00"/>
    <w:rsid w:val="00F9200A"/>
    <w:rsid w:val="00F92774"/>
    <w:rsid w:val="00F930AA"/>
    <w:rsid w:val="00F9328C"/>
    <w:rsid w:val="00F93507"/>
    <w:rsid w:val="00F93A9F"/>
    <w:rsid w:val="00F93AE3"/>
    <w:rsid w:val="00F9484F"/>
    <w:rsid w:val="00F94CF5"/>
    <w:rsid w:val="00F94FF1"/>
    <w:rsid w:val="00F95021"/>
    <w:rsid w:val="00F95522"/>
    <w:rsid w:val="00F95759"/>
    <w:rsid w:val="00F95B10"/>
    <w:rsid w:val="00F96964"/>
    <w:rsid w:val="00F96C42"/>
    <w:rsid w:val="00F96C70"/>
    <w:rsid w:val="00F970A4"/>
    <w:rsid w:val="00F9722C"/>
    <w:rsid w:val="00F97267"/>
    <w:rsid w:val="00F9738A"/>
    <w:rsid w:val="00F97B8A"/>
    <w:rsid w:val="00FA026E"/>
    <w:rsid w:val="00FA1135"/>
    <w:rsid w:val="00FA1227"/>
    <w:rsid w:val="00FA1475"/>
    <w:rsid w:val="00FA19B5"/>
    <w:rsid w:val="00FA2E65"/>
    <w:rsid w:val="00FA3046"/>
    <w:rsid w:val="00FA3EB9"/>
    <w:rsid w:val="00FA47ED"/>
    <w:rsid w:val="00FA4A7B"/>
    <w:rsid w:val="00FA50B6"/>
    <w:rsid w:val="00FA55A3"/>
    <w:rsid w:val="00FA5D58"/>
    <w:rsid w:val="00FA643B"/>
    <w:rsid w:val="00FA6856"/>
    <w:rsid w:val="00FA6B4B"/>
    <w:rsid w:val="00FA6B7D"/>
    <w:rsid w:val="00FA70E6"/>
    <w:rsid w:val="00FA7A0D"/>
    <w:rsid w:val="00FA7FB9"/>
    <w:rsid w:val="00FB0861"/>
    <w:rsid w:val="00FB21A3"/>
    <w:rsid w:val="00FB2A99"/>
    <w:rsid w:val="00FB2AE6"/>
    <w:rsid w:val="00FB31AD"/>
    <w:rsid w:val="00FB3806"/>
    <w:rsid w:val="00FB3B17"/>
    <w:rsid w:val="00FB3DB2"/>
    <w:rsid w:val="00FB4539"/>
    <w:rsid w:val="00FB4611"/>
    <w:rsid w:val="00FB461A"/>
    <w:rsid w:val="00FB4CF5"/>
    <w:rsid w:val="00FB4D2C"/>
    <w:rsid w:val="00FB4D39"/>
    <w:rsid w:val="00FB5053"/>
    <w:rsid w:val="00FB5AC8"/>
    <w:rsid w:val="00FB63B0"/>
    <w:rsid w:val="00FB6801"/>
    <w:rsid w:val="00FB741F"/>
    <w:rsid w:val="00FB747C"/>
    <w:rsid w:val="00FB7889"/>
    <w:rsid w:val="00FB78B2"/>
    <w:rsid w:val="00FB7FD9"/>
    <w:rsid w:val="00FC02E1"/>
    <w:rsid w:val="00FC0447"/>
    <w:rsid w:val="00FC099C"/>
    <w:rsid w:val="00FC0E02"/>
    <w:rsid w:val="00FC156D"/>
    <w:rsid w:val="00FC172C"/>
    <w:rsid w:val="00FC1CCC"/>
    <w:rsid w:val="00FC2783"/>
    <w:rsid w:val="00FC3062"/>
    <w:rsid w:val="00FC31E1"/>
    <w:rsid w:val="00FC3355"/>
    <w:rsid w:val="00FC4879"/>
    <w:rsid w:val="00FC4FA2"/>
    <w:rsid w:val="00FC5153"/>
    <w:rsid w:val="00FC5411"/>
    <w:rsid w:val="00FC5747"/>
    <w:rsid w:val="00FC655D"/>
    <w:rsid w:val="00FC68C7"/>
    <w:rsid w:val="00FC6DB6"/>
    <w:rsid w:val="00FC6EAF"/>
    <w:rsid w:val="00FC6FCC"/>
    <w:rsid w:val="00FC7EDA"/>
    <w:rsid w:val="00FD0084"/>
    <w:rsid w:val="00FD0A14"/>
    <w:rsid w:val="00FD0F03"/>
    <w:rsid w:val="00FD122F"/>
    <w:rsid w:val="00FD2677"/>
    <w:rsid w:val="00FD2DF5"/>
    <w:rsid w:val="00FD2EC4"/>
    <w:rsid w:val="00FD3143"/>
    <w:rsid w:val="00FD3258"/>
    <w:rsid w:val="00FD35C4"/>
    <w:rsid w:val="00FD39E7"/>
    <w:rsid w:val="00FD3A8D"/>
    <w:rsid w:val="00FD3DB7"/>
    <w:rsid w:val="00FD43BA"/>
    <w:rsid w:val="00FD440A"/>
    <w:rsid w:val="00FD46B5"/>
    <w:rsid w:val="00FD4E09"/>
    <w:rsid w:val="00FD4E9A"/>
    <w:rsid w:val="00FD4FDB"/>
    <w:rsid w:val="00FD52C7"/>
    <w:rsid w:val="00FD6154"/>
    <w:rsid w:val="00FD6158"/>
    <w:rsid w:val="00FD69E7"/>
    <w:rsid w:val="00FD6DDC"/>
    <w:rsid w:val="00FD6E18"/>
    <w:rsid w:val="00FD7106"/>
    <w:rsid w:val="00FD7325"/>
    <w:rsid w:val="00FD788A"/>
    <w:rsid w:val="00FD7D7A"/>
    <w:rsid w:val="00FD7EDB"/>
    <w:rsid w:val="00FE05F2"/>
    <w:rsid w:val="00FE0855"/>
    <w:rsid w:val="00FE0B80"/>
    <w:rsid w:val="00FE0C6D"/>
    <w:rsid w:val="00FE0E0E"/>
    <w:rsid w:val="00FE2079"/>
    <w:rsid w:val="00FE2105"/>
    <w:rsid w:val="00FE38A0"/>
    <w:rsid w:val="00FE3A6E"/>
    <w:rsid w:val="00FE41F6"/>
    <w:rsid w:val="00FE4490"/>
    <w:rsid w:val="00FE46BE"/>
    <w:rsid w:val="00FE47A3"/>
    <w:rsid w:val="00FE4F5A"/>
    <w:rsid w:val="00FE5079"/>
    <w:rsid w:val="00FE52AD"/>
    <w:rsid w:val="00FE533D"/>
    <w:rsid w:val="00FE5DD5"/>
    <w:rsid w:val="00FE5FE3"/>
    <w:rsid w:val="00FE6103"/>
    <w:rsid w:val="00FE662A"/>
    <w:rsid w:val="00FE6639"/>
    <w:rsid w:val="00FE705F"/>
    <w:rsid w:val="00FE7C39"/>
    <w:rsid w:val="00FE7E2F"/>
    <w:rsid w:val="00FE7E49"/>
    <w:rsid w:val="00FE7EEE"/>
    <w:rsid w:val="00FF04AE"/>
    <w:rsid w:val="00FF085B"/>
    <w:rsid w:val="00FF0EEB"/>
    <w:rsid w:val="00FF0FD7"/>
    <w:rsid w:val="00FF117E"/>
    <w:rsid w:val="00FF122F"/>
    <w:rsid w:val="00FF26CA"/>
    <w:rsid w:val="00FF276F"/>
    <w:rsid w:val="00FF2B4F"/>
    <w:rsid w:val="00FF2BA1"/>
    <w:rsid w:val="00FF33CA"/>
    <w:rsid w:val="00FF3C92"/>
    <w:rsid w:val="00FF4407"/>
    <w:rsid w:val="00FF4FB8"/>
    <w:rsid w:val="00FF5369"/>
    <w:rsid w:val="00FF53F5"/>
    <w:rsid w:val="00FF5BEC"/>
    <w:rsid w:val="00FF5CFA"/>
    <w:rsid w:val="00FF5EAC"/>
    <w:rsid w:val="00FF68A2"/>
    <w:rsid w:val="00FF6A08"/>
    <w:rsid w:val="00FF7513"/>
    <w:rsid w:val="00FF7A72"/>
    <w:rsid w:val="00FF7A8A"/>
    <w:rsid w:val="00FF7B5A"/>
    <w:rsid w:val="00FF7C97"/>
    <w:rsid w:val="0252C1DE"/>
    <w:rsid w:val="07C0BDC3"/>
    <w:rsid w:val="0803C96A"/>
    <w:rsid w:val="087D6D59"/>
    <w:rsid w:val="0FBEC851"/>
    <w:rsid w:val="14F000F6"/>
    <w:rsid w:val="20D4C0C1"/>
    <w:rsid w:val="216A26FF"/>
    <w:rsid w:val="247BE1E9"/>
    <w:rsid w:val="252C7EED"/>
    <w:rsid w:val="27793B2A"/>
    <w:rsid w:val="2AB78457"/>
    <w:rsid w:val="2B389A42"/>
    <w:rsid w:val="35F51CB8"/>
    <w:rsid w:val="386608B2"/>
    <w:rsid w:val="395B5ECF"/>
    <w:rsid w:val="3BBD74CD"/>
    <w:rsid w:val="3E8EA822"/>
    <w:rsid w:val="49AC33A7"/>
    <w:rsid w:val="4D5E16EA"/>
    <w:rsid w:val="4E92DF55"/>
    <w:rsid w:val="54D47EE9"/>
    <w:rsid w:val="5737744A"/>
    <w:rsid w:val="5C76AA86"/>
    <w:rsid w:val="5F8C7806"/>
    <w:rsid w:val="6162C6D6"/>
    <w:rsid w:val="6C92345A"/>
    <w:rsid w:val="78F30638"/>
    <w:rsid w:val="7A521A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ff,#ffc,#ddd,#eaeaea,#f8f8f8,#006d55,#fed100"/>
    </o:shapedefaults>
    <o:shapelayout v:ext="edit">
      <o:idmap v:ext="edit" data="1"/>
    </o:shapelayout>
  </w:shapeDefaults>
  <w:decimalSymbol w:val="."/>
  <w:listSeparator w:val=","/>
  <w14:docId w14:val="42B72111"/>
  <w15:chartTrackingRefBased/>
  <w15:docId w15:val="{8FB9BC95-A1C5-423D-9F82-AD7C4454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F1723"/>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SSRO heading 2"/>
    <w:basedOn w:val="Text"/>
    <w:next w:val="Text"/>
    <w:qFormat/>
    <w:rsid w:val="00C23EF9"/>
    <w:pPr>
      <w:keepNext/>
      <w:numPr>
        <w:ilvl w:val="1"/>
        <w:numId w:val="3"/>
      </w:numPr>
      <w:spacing w:before="240"/>
      <w:outlineLvl w:val="1"/>
    </w:pPr>
    <w:rPr>
      <w:b/>
      <w:sz w:val="28"/>
      <w:szCs w:val="28"/>
    </w:rPr>
  </w:style>
  <w:style w:type="paragraph" w:styleId="Heading3">
    <w:name w:val="heading 3"/>
    <w:basedOn w:val="Text"/>
    <w:next w:val="Normal"/>
    <w:link w:val="Heading3Char"/>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pPr>
      <w:numPr>
        <w:ilvl w:val="2"/>
        <w:numId w:val="61"/>
      </w:numPr>
    </w:pPr>
    <w:rPr>
      <w:rFonts w:ascii="Arial" w:hAnsi="Arial"/>
      <w:b/>
      <w:lang w:eastAsia="en-US"/>
    </w:rPr>
  </w:style>
  <w:style w:type="character" w:styleId="Hyperlink">
    <w:name w:val="Hyperlink"/>
    <w:uiPriority w:val="99"/>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lang w:eastAsia="en-US"/>
    </w:rPr>
  </w:style>
  <w:style w:type="paragraph" w:styleId="TOC6">
    <w:name w:val="toc 6"/>
    <w:basedOn w:val="Normal"/>
    <w:next w:val="Normal"/>
    <w:autoRedefine/>
    <w:semiHidden/>
    <w:pPr>
      <w:ind w:left="1100"/>
    </w:pPr>
    <w:rPr>
      <w:sz w:val="18"/>
      <w:lang w:eastAsia="en-US"/>
    </w:rPr>
  </w:style>
  <w:style w:type="paragraph" w:styleId="TOC7">
    <w:name w:val="toc 7"/>
    <w:basedOn w:val="Normal"/>
    <w:next w:val="Normal"/>
    <w:autoRedefine/>
    <w:semiHidden/>
    <w:pPr>
      <w:ind w:left="1320"/>
    </w:pPr>
    <w:rPr>
      <w:sz w:val="18"/>
      <w:lang w:eastAsia="en-US"/>
    </w:rPr>
  </w:style>
  <w:style w:type="paragraph" w:styleId="TOC8">
    <w:name w:val="toc 8"/>
    <w:basedOn w:val="Normal"/>
    <w:next w:val="Normal"/>
    <w:autoRedefine/>
    <w:semiHidden/>
    <w:pPr>
      <w:ind w:left="1540"/>
    </w:pPr>
    <w:rPr>
      <w:sz w:val="18"/>
      <w:lang w:eastAsia="en-US"/>
    </w:rPr>
  </w:style>
  <w:style w:type="paragraph" w:styleId="TOC9">
    <w:name w:val="toc 9"/>
    <w:basedOn w:val="Normal"/>
    <w:next w:val="Normal"/>
    <w:autoRedefine/>
    <w:pPr>
      <w:ind w:left="1760"/>
    </w:pPr>
    <w:rPr>
      <w:sz w:val="18"/>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rFonts w:ascii="Arial" w:hAnsi="Arial"/>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lang w:eastAsia="en-US"/>
    </w:rPr>
  </w:style>
  <w:style w:type="paragraph" w:styleId="Index2">
    <w:name w:val="index 2"/>
    <w:basedOn w:val="Normal"/>
    <w:next w:val="Normal"/>
    <w:autoRedefine/>
    <w:semiHidden/>
    <w:pPr>
      <w:ind w:left="440" w:hanging="220"/>
    </w:pPr>
    <w:rPr>
      <w:rFonts w:ascii="Arial" w:hAnsi="Arial"/>
      <w:sz w:val="22"/>
      <w:lang w:eastAsia="en-US"/>
    </w:rPr>
  </w:style>
  <w:style w:type="paragraph" w:styleId="Index3">
    <w:name w:val="index 3"/>
    <w:basedOn w:val="Normal"/>
    <w:next w:val="Normal"/>
    <w:autoRedefine/>
    <w:semiHidden/>
    <w:pPr>
      <w:ind w:left="660" w:hanging="220"/>
    </w:pPr>
    <w:rPr>
      <w:rFonts w:ascii="Arial" w:hAnsi="Arial"/>
      <w:sz w:val="22"/>
      <w:lang w:eastAsia="en-US"/>
    </w:rPr>
  </w:style>
  <w:style w:type="paragraph" w:styleId="Index4">
    <w:name w:val="index 4"/>
    <w:basedOn w:val="Normal"/>
    <w:next w:val="Normal"/>
    <w:autoRedefine/>
    <w:semiHidden/>
    <w:pPr>
      <w:ind w:left="880" w:hanging="220"/>
    </w:pPr>
    <w:rPr>
      <w:rFonts w:ascii="Arial" w:hAnsi="Arial"/>
      <w:sz w:val="22"/>
      <w:lang w:eastAsia="en-US"/>
    </w:rPr>
  </w:style>
  <w:style w:type="paragraph" w:styleId="Index5">
    <w:name w:val="index 5"/>
    <w:basedOn w:val="Normal"/>
    <w:next w:val="Normal"/>
    <w:autoRedefine/>
    <w:semiHidden/>
    <w:pPr>
      <w:ind w:left="1100" w:hanging="220"/>
    </w:pPr>
    <w:rPr>
      <w:rFonts w:ascii="Arial" w:hAnsi="Arial"/>
      <w:sz w:val="22"/>
      <w:lang w:eastAsia="en-US"/>
    </w:rPr>
  </w:style>
  <w:style w:type="paragraph" w:styleId="Index6">
    <w:name w:val="index 6"/>
    <w:basedOn w:val="Normal"/>
    <w:next w:val="Normal"/>
    <w:autoRedefine/>
    <w:semiHidden/>
    <w:pPr>
      <w:ind w:left="1320" w:hanging="220"/>
    </w:pPr>
    <w:rPr>
      <w:rFonts w:ascii="Arial" w:hAnsi="Arial"/>
      <w:sz w:val="22"/>
      <w:lang w:eastAsia="en-US"/>
    </w:rPr>
  </w:style>
  <w:style w:type="paragraph" w:styleId="Index7">
    <w:name w:val="index 7"/>
    <w:basedOn w:val="Normal"/>
    <w:next w:val="Normal"/>
    <w:autoRedefine/>
    <w:semiHidden/>
    <w:pPr>
      <w:ind w:left="1540" w:hanging="220"/>
    </w:pPr>
    <w:rPr>
      <w:rFonts w:ascii="Arial" w:hAnsi="Arial"/>
      <w:sz w:val="22"/>
      <w:lang w:eastAsia="en-US"/>
    </w:rPr>
  </w:style>
  <w:style w:type="paragraph" w:styleId="Index8">
    <w:name w:val="index 8"/>
    <w:basedOn w:val="Normal"/>
    <w:next w:val="Normal"/>
    <w:autoRedefine/>
    <w:semiHidden/>
    <w:pPr>
      <w:ind w:left="1760" w:hanging="220"/>
    </w:pPr>
    <w:rPr>
      <w:rFonts w:ascii="Arial" w:hAnsi="Arial"/>
      <w:sz w:val="22"/>
      <w:lang w:eastAsia="en-US"/>
    </w:rPr>
  </w:style>
  <w:style w:type="paragraph" w:styleId="Index9">
    <w:name w:val="index 9"/>
    <w:basedOn w:val="Normal"/>
    <w:next w:val="Normal"/>
    <w:autoRedefine/>
    <w:semiHidden/>
    <w:pPr>
      <w:ind w:left="1980" w:hanging="220"/>
    </w:pPr>
    <w:rPr>
      <w:rFonts w:ascii="Arial" w:hAnsi="Arial"/>
      <w:sz w:val="22"/>
      <w:lang w:eastAsia="en-US"/>
    </w:rPr>
  </w:style>
  <w:style w:type="paragraph" w:styleId="IndexHeading">
    <w:name w:val="index heading"/>
    <w:basedOn w:val="Normal"/>
    <w:next w:val="Index1"/>
    <w:semiHidden/>
    <w:rPr>
      <w:rFonts w:ascii="Arial" w:hAnsi="Arial"/>
      <w:sz w:val="22"/>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link w:val="TextnumberedChar"/>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TOCHeading">
    <w:name w:val="TOC Heading"/>
    <w:basedOn w:val="Heading1"/>
    <w:next w:val="Normal"/>
    <w:uiPriority w:val="39"/>
    <w:unhideWhenUsed/>
    <w:qFormat/>
    <w:rsid w:val="00B81261"/>
    <w:pPr>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val="en-US"/>
    </w:rPr>
  </w:style>
  <w:style w:type="table" w:styleId="TableGridLight">
    <w:name w:val="Grid Table Light"/>
    <w:basedOn w:val="TableNormal"/>
    <w:uiPriority w:val="40"/>
    <w:rsid w:val="00650B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50B35"/>
    <w:pPr>
      <w:ind w:left="720"/>
      <w:contextualSpacing/>
    </w:pPr>
    <w:rPr>
      <w:rFonts w:ascii="Arial" w:hAnsi="Arial"/>
      <w:sz w:val="24"/>
      <w:szCs w:val="24"/>
    </w:rPr>
  </w:style>
  <w:style w:type="character" w:styleId="UnresolvedMention">
    <w:name w:val="Unresolved Mention"/>
    <w:basedOn w:val="DefaultParagraphFont"/>
    <w:uiPriority w:val="99"/>
    <w:unhideWhenUsed/>
    <w:rsid w:val="005C15B3"/>
    <w:rPr>
      <w:color w:val="605E5C"/>
      <w:shd w:val="clear" w:color="auto" w:fill="E1DFDD"/>
    </w:rPr>
  </w:style>
  <w:style w:type="paragraph" w:styleId="Revision">
    <w:name w:val="Revision"/>
    <w:hidden/>
    <w:uiPriority w:val="99"/>
    <w:semiHidden/>
    <w:rsid w:val="00AD1471"/>
  </w:style>
  <w:style w:type="character" w:customStyle="1" w:styleId="FooterChar">
    <w:name w:val="Footer Char"/>
    <w:basedOn w:val="DefaultParagraphFont"/>
    <w:link w:val="Footer"/>
    <w:uiPriority w:val="99"/>
    <w:rsid w:val="0007145E"/>
    <w:rPr>
      <w:rFonts w:ascii="Arial" w:hAnsi="Arial"/>
      <w:lang w:eastAsia="en-US"/>
    </w:rPr>
  </w:style>
  <w:style w:type="character" w:customStyle="1" w:styleId="Heading3Char">
    <w:name w:val="Heading 3 Char"/>
    <w:basedOn w:val="DefaultParagraphFont"/>
    <w:link w:val="Heading3"/>
    <w:rsid w:val="004A62F5"/>
    <w:rPr>
      <w:rFonts w:ascii="Arial" w:hAnsi="Arial"/>
      <w:b/>
      <w:sz w:val="22"/>
    </w:rPr>
  </w:style>
  <w:style w:type="character" w:customStyle="1" w:styleId="CommentTextChar">
    <w:name w:val="Comment Text Char"/>
    <w:basedOn w:val="DefaultParagraphFont"/>
    <w:link w:val="CommentText"/>
    <w:uiPriority w:val="99"/>
    <w:semiHidden/>
    <w:rsid w:val="00702880"/>
    <w:rPr>
      <w:rFonts w:ascii="Arial" w:hAnsi="Arial"/>
      <w:lang w:eastAsia="en-US"/>
    </w:rPr>
  </w:style>
  <w:style w:type="character" w:styleId="Mention">
    <w:name w:val="Mention"/>
    <w:basedOn w:val="DefaultParagraphFont"/>
    <w:uiPriority w:val="99"/>
    <w:unhideWhenUsed/>
    <w:rsid w:val="00160495"/>
    <w:rPr>
      <w:color w:val="2B579A"/>
      <w:shd w:val="clear" w:color="auto" w:fill="E1DFDD"/>
    </w:rPr>
  </w:style>
  <w:style w:type="character" w:customStyle="1" w:styleId="eop">
    <w:name w:val="eop"/>
    <w:basedOn w:val="DefaultParagraphFont"/>
    <w:rsid w:val="00804099"/>
  </w:style>
  <w:style w:type="paragraph" w:styleId="NormalWeb">
    <w:name w:val="Normal (Web)"/>
    <w:basedOn w:val="Normal"/>
    <w:uiPriority w:val="99"/>
    <w:unhideWhenUsed/>
    <w:rsid w:val="00804099"/>
    <w:pPr>
      <w:spacing w:before="100" w:beforeAutospacing="1" w:after="100" w:afterAutospacing="1"/>
    </w:pPr>
    <w:rPr>
      <w:sz w:val="24"/>
      <w:szCs w:val="24"/>
    </w:rPr>
  </w:style>
  <w:style w:type="paragraph" w:customStyle="1" w:styleId="SSROnumbered">
    <w:name w:val="SSRO numbered"/>
    <w:basedOn w:val="Textnumbered"/>
    <w:link w:val="SSROnumberedChar"/>
    <w:qFormat/>
    <w:rsid w:val="005A6377"/>
    <w:pPr>
      <w:ind w:left="567"/>
    </w:pPr>
    <w:rPr>
      <w:rFonts w:cs="Arial"/>
      <w:szCs w:val="22"/>
    </w:rPr>
  </w:style>
  <w:style w:type="character" w:customStyle="1" w:styleId="TextnumberedChar">
    <w:name w:val="Text numbered Char"/>
    <w:basedOn w:val="DefaultParagraphFont"/>
    <w:link w:val="Textnumbered"/>
    <w:rsid w:val="005A6377"/>
    <w:rPr>
      <w:rFonts w:ascii="Arial" w:hAnsi="Arial"/>
      <w:sz w:val="22"/>
    </w:rPr>
  </w:style>
  <w:style w:type="character" w:customStyle="1" w:styleId="SSROnumberedChar">
    <w:name w:val="SSRO numbered Char"/>
    <w:basedOn w:val="TextnumberedChar"/>
    <w:link w:val="SSROnumbered"/>
    <w:rsid w:val="005A6377"/>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974930">
      <w:bodyDiv w:val="1"/>
      <w:marLeft w:val="0"/>
      <w:marRight w:val="0"/>
      <w:marTop w:val="0"/>
      <w:marBottom w:val="0"/>
      <w:divBdr>
        <w:top w:val="none" w:sz="0" w:space="0" w:color="auto"/>
        <w:left w:val="none" w:sz="0" w:space="0" w:color="auto"/>
        <w:bottom w:val="none" w:sz="0" w:space="0" w:color="auto"/>
        <w:right w:val="none" w:sz="0" w:space="0" w:color="auto"/>
      </w:divBdr>
    </w:div>
    <w:div w:id="397169074">
      <w:bodyDiv w:val="1"/>
      <w:marLeft w:val="0"/>
      <w:marRight w:val="0"/>
      <w:marTop w:val="0"/>
      <w:marBottom w:val="0"/>
      <w:divBdr>
        <w:top w:val="none" w:sz="0" w:space="0" w:color="auto"/>
        <w:left w:val="none" w:sz="0" w:space="0" w:color="auto"/>
        <w:bottom w:val="none" w:sz="0" w:space="0" w:color="auto"/>
        <w:right w:val="none" w:sz="0" w:space="0" w:color="auto"/>
      </w:divBdr>
    </w:div>
    <w:div w:id="545334242">
      <w:bodyDiv w:val="1"/>
      <w:marLeft w:val="0"/>
      <w:marRight w:val="0"/>
      <w:marTop w:val="0"/>
      <w:marBottom w:val="0"/>
      <w:divBdr>
        <w:top w:val="none" w:sz="0" w:space="0" w:color="auto"/>
        <w:left w:val="none" w:sz="0" w:space="0" w:color="auto"/>
        <w:bottom w:val="none" w:sz="0" w:space="0" w:color="auto"/>
        <w:right w:val="none" w:sz="0" w:space="0" w:color="auto"/>
      </w:divBdr>
    </w:div>
    <w:div w:id="896547064">
      <w:bodyDiv w:val="1"/>
      <w:marLeft w:val="0"/>
      <w:marRight w:val="0"/>
      <w:marTop w:val="0"/>
      <w:marBottom w:val="0"/>
      <w:divBdr>
        <w:top w:val="none" w:sz="0" w:space="0" w:color="auto"/>
        <w:left w:val="none" w:sz="0" w:space="0" w:color="auto"/>
        <w:bottom w:val="none" w:sz="0" w:space="0" w:color="auto"/>
        <w:right w:val="none" w:sz="0" w:space="0" w:color="auto"/>
      </w:divBdr>
    </w:div>
    <w:div w:id="916325538">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244218981">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418594157">
      <w:bodyDiv w:val="1"/>
      <w:marLeft w:val="0"/>
      <w:marRight w:val="0"/>
      <w:marTop w:val="0"/>
      <w:marBottom w:val="0"/>
      <w:divBdr>
        <w:top w:val="none" w:sz="0" w:space="0" w:color="auto"/>
        <w:left w:val="none" w:sz="0" w:space="0" w:color="auto"/>
        <w:bottom w:val="none" w:sz="0" w:space="0" w:color="auto"/>
        <w:right w:val="none" w:sz="0" w:space="0" w:color="auto"/>
      </w:divBdr>
    </w:div>
    <w:div w:id="1554190404">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23338043">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7668380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762676324">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nders@ssro.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tenders@ssro.gov.uk"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government/organisations/single-source-regulations-offic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8033c51b-9e13-4064-a3ac-ab76bcc65b4f" ContentTypeId="0x010100CB5FFE83B095E443A862A1E325E10E18" PreviousValue="false"/>
</file>

<file path=customXml/item6.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7F3B08-0AFE-444F-AD94-7BBDEB259C36}">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56f896cd-9252-4591-a7f5-578271a0cd53"/>
    <ds:schemaRef ds:uri="http://www.w3.org/XML/1998/namespace"/>
    <ds:schemaRef ds:uri="f6c0f5a9-fb1b-46f7-8164-1a62f2efa361"/>
    <ds:schemaRef ds:uri="http://purl.org/dc/dcmitype/"/>
  </ds:schemaRefs>
</ds:datastoreItem>
</file>

<file path=customXml/itemProps2.xml><?xml version="1.0" encoding="utf-8"?>
<ds:datastoreItem xmlns:ds="http://schemas.openxmlformats.org/officeDocument/2006/customXml" ds:itemID="{514EDB10-AFB3-401F-9BB1-2671EA6D934B}">
  <ds:schemaRefs>
    <ds:schemaRef ds:uri="http://schemas.microsoft.com/sharepoint/v3/contenttype/forms"/>
  </ds:schemaRefs>
</ds:datastoreItem>
</file>

<file path=customXml/itemProps3.xml><?xml version="1.0" encoding="utf-8"?>
<ds:datastoreItem xmlns:ds="http://schemas.openxmlformats.org/officeDocument/2006/customXml" ds:itemID="{0E03EC80-56D5-4E28-ADCE-3BECFFBF9EC4}">
  <ds:schemaRefs>
    <ds:schemaRef ds:uri="http://schemas.microsoft.com/sharepoint/events"/>
  </ds:schemaRefs>
</ds:datastoreItem>
</file>

<file path=customXml/itemProps4.xml><?xml version="1.0" encoding="utf-8"?>
<ds:datastoreItem xmlns:ds="http://schemas.openxmlformats.org/officeDocument/2006/customXml" ds:itemID="{67ABDF89-5B42-41CE-A2F9-102D01438A2F}">
  <ds:schemaRefs>
    <ds:schemaRef ds:uri="http://schemas.openxmlformats.org/officeDocument/2006/bibliography"/>
  </ds:schemaRefs>
</ds:datastoreItem>
</file>

<file path=customXml/itemProps5.xml><?xml version="1.0" encoding="utf-8"?>
<ds:datastoreItem xmlns:ds="http://schemas.openxmlformats.org/officeDocument/2006/customXml" ds:itemID="{FDD269C7-6B38-4248-BB90-66F12546B939}">
  <ds:schemaRefs>
    <ds:schemaRef ds:uri="Microsoft.SharePoint.Taxonomy.ContentTypeSync"/>
  </ds:schemaRefs>
</ds:datastoreItem>
</file>

<file path=customXml/itemProps6.xml><?xml version="1.0" encoding="utf-8"?>
<ds:datastoreItem xmlns:ds="http://schemas.openxmlformats.org/officeDocument/2006/customXml" ds:itemID="{5331DAE2-9D78-41AB-9641-1F94AF5FC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13</Pages>
  <Words>4270</Words>
  <Characters>23555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27770</CharactersWithSpaces>
  <SharedDoc>false</SharedDoc>
  <HLinks>
    <vt:vector size="156" baseType="variant">
      <vt:variant>
        <vt:i4>7012353</vt:i4>
      </vt:variant>
      <vt:variant>
        <vt:i4>147</vt:i4>
      </vt:variant>
      <vt:variant>
        <vt:i4>0</vt:i4>
      </vt:variant>
      <vt:variant>
        <vt:i4>5</vt:i4>
      </vt:variant>
      <vt:variant>
        <vt:lpwstr>mailto:tenders@ssro.gov.uk</vt:lpwstr>
      </vt:variant>
      <vt:variant>
        <vt:lpwstr/>
      </vt:variant>
      <vt:variant>
        <vt:i4>7012353</vt:i4>
      </vt:variant>
      <vt:variant>
        <vt:i4>144</vt:i4>
      </vt:variant>
      <vt:variant>
        <vt:i4>0</vt:i4>
      </vt:variant>
      <vt:variant>
        <vt:i4>5</vt:i4>
      </vt:variant>
      <vt:variant>
        <vt:lpwstr>mailto:tenders@ssro.gov.uk</vt:lpwstr>
      </vt:variant>
      <vt:variant>
        <vt:lpwstr/>
      </vt:variant>
      <vt:variant>
        <vt:i4>3604593</vt:i4>
      </vt:variant>
      <vt:variant>
        <vt:i4>141</vt:i4>
      </vt:variant>
      <vt:variant>
        <vt:i4>0</vt:i4>
      </vt:variant>
      <vt:variant>
        <vt:i4>5</vt:i4>
      </vt:variant>
      <vt:variant>
        <vt:lpwstr>http://www.gov.uk/government/organisations/single-source-regulations-office</vt:lpwstr>
      </vt:variant>
      <vt:variant>
        <vt:lpwstr/>
      </vt:variant>
      <vt:variant>
        <vt:i4>1179698</vt:i4>
      </vt:variant>
      <vt:variant>
        <vt:i4>134</vt:i4>
      </vt:variant>
      <vt:variant>
        <vt:i4>0</vt:i4>
      </vt:variant>
      <vt:variant>
        <vt:i4>5</vt:i4>
      </vt:variant>
      <vt:variant>
        <vt:lpwstr/>
      </vt:variant>
      <vt:variant>
        <vt:lpwstr>_Toc51668795</vt:lpwstr>
      </vt:variant>
      <vt:variant>
        <vt:i4>1245234</vt:i4>
      </vt:variant>
      <vt:variant>
        <vt:i4>128</vt:i4>
      </vt:variant>
      <vt:variant>
        <vt:i4>0</vt:i4>
      </vt:variant>
      <vt:variant>
        <vt:i4>5</vt:i4>
      </vt:variant>
      <vt:variant>
        <vt:lpwstr/>
      </vt:variant>
      <vt:variant>
        <vt:lpwstr>_Toc51668794</vt:lpwstr>
      </vt:variant>
      <vt:variant>
        <vt:i4>1310770</vt:i4>
      </vt:variant>
      <vt:variant>
        <vt:i4>122</vt:i4>
      </vt:variant>
      <vt:variant>
        <vt:i4>0</vt:i4>
      </vt:variant>
      <vt:variant>
        <vt:i4>5</vt:i4>
      </vt:variant>
      <vt:variant>
        <vt:lpwstr/>
      </vt:variant>
      <vt:variant>
        <vt:lpwstr>_Toc51668793</vt:lpwstr>
      </vt:variant>
      <vt:variant>
        <vt:i4>1376306</vt:i4>
      </vt:variant>
      <vt:variant>
        <vt:i4>116</vt:i4>
      </vt:variant>
      <vt:variant>
        <vt:i4>0</vt:i4>
      </vt:variant>
      <vt:variant>
        <vt:i4>5</vt:i4>
      </vt:variant>
      <vt:variant>
        <vt:lpwstr/>
      </vt:variant>
      <vt:variant>
        <vt:lpwstr>_Toc51668792</vt:lpwstr>
      </vt:variant>
      <vt:variant>
        <vt:i4>1441842</vt:i4>
      </vt:variant>
      <vt:variant>
        <vt:i4>110</vt:i4>
      </vt:variant>
      <vt:variant>
        <vt:i4>0</vt:i4>
      </vt:variant>
      <vt:variant>
        <vt:i4>5</vt:i4>
      </vt:variant>
      <vt:variant>
        <vt:lpwstr/>
      </vt:variant>
      <vt:variant>
        <vt:lpwstr>_Toc51668791</vt:lpwstr>
      </vt:variant>
      <vt:variant>
        <vt:i4>1507378</vt:i4>
      </vt:variant>
      <vt:variant>
        <vt:i4>104</vt:i4>
      </vt:variant>
      <vt:variant>
        <vt:i4>0</vt:i4>
      </vt:variant>
      <vt:variant>
        <vt:i4>5</vt:i4>
      </vt:variant>
      <vt:variant>
        <vt:lpwstr/>
      </vt:variant>
      <vt:variant>
        <vt:lpwstr>_Toc51668790</vt:lpwstr>
      </vt:variant>
      <vt:variant>
        <vt:i4>1966131</vt:i4>
      </vt:variant>
      <vt:variant>
        <vt:i4>98</vt:i4>
      </vt:variant>
      <vt:variant>
        <vt:i4>0</vt:i4>
      </vt:variant>
      <vt:variant>
        <vt:i4>5</vt:i4>
      </vt:variant>
      <vt:variant>
        <vt:lpwstr/>
      </vt:variant>
      <vt:variant>
        <vt:lpwstr>_Toc51668789</vt:lpwstr>
      </vt:variant>
      <vt:variant>
        <vt:i4>2031667</vt:i4>
      </vt:variant>
      <vt:variant>
        <vt:i4>92</vt:i4>
      </vt:variant>
      <vt:variant>
        <vt:i4>0</vt:i4>
      </vt:variant>
      <vt:variant>
        <vt:i4>5</vt:i4>
      </vt:variant>
      <vt:variant>
        <vt:lpwstr/>
      </vt:variant>
      <vt:variant>
        <vt:lpwstr>_Toc51668788</vt:lpwstr>
      </vt:variant>
      <vt:variant>
        <vt:i4>1048627</vt:i4>
      </vt:variant>
      <vt:variant>
        <vt:i4>86</vt:i4>
      </vt:variant>
      <vt:variant>
        <vt:i4>0</vt:i4>
      </vt:variant>
      <vt:variant>
        <vt:i4>5</vt:i4>
      </vt:variant>
      <vt:variant>
        <vt:lpwstr/>
      </vt:variant>
      <vt:variant>
        <vt:lpwstr>_Toc51668787</vt:lpwstr>
      </vt:variant>
      <vt:variant>
        <vt:i4>1114163</vt:i4>
      </vt:variant>
      <vt:variant>
        <vt:i4>80</vt:i4>
      </vt:variant>
      <vt:variant>
        <vt:i4>0</vt:i4>
      </vt:variant>
      <vt:variant>
        <vt:i4>5</vt:i4>
      </vt:variant>
      <vt:variant>
        <vt:lpwstr/>
      </vt:variant>
      <vt:variant>
        <vt:lpwstr>_Toc51668786</vt:lpwstr>
      </vt:variant>
      <vt:variant>
        <vt:i4>1179699</vt:i4>
      </vt:variant>
      <vt:variant>
        <vt:i4>74</vt:i4>
      </vt:variant>
      <vt:variant>
        <vt:i4>0</vt:i4>
      </vt:variant>
      <vt:variant>
        <vt:i4>5</vt:i4>
      </vt:variant>
      <vt:variant>
        <vt:lpwstr/>
      </vt:variant>
      <vt:variant>
        <vt:lpwstr>_Toc51668785</vt:lpwstr>
      </vt:variant>
      <vt:variant>
        <vt:i4>1245235</vt:i4>
      </vt:variant>
      <vt:variant>
        <vt:i4>68</vt:i4>
      </vt:variant>
      <vt:variant>
        <vt:i4>0</vt:i4>
      </vt:variant>
      <vt:variant>
        <vt:i4>5</vt:i4>
      </vt:variant>
      <vt:variant>
        <vt:lpwstr/>
      </vt:variant>
      <vt:variant>
        <vt:lpwstr>_Toc51668784</vt:lpwstr>
      </vt:variant>
      <vt:variant>
        <vt:i4>1310771</vt:i4>
      </vt:variant>
      <vt:variant>
        <vt:i4>62</vt:i4>
      </vt:variant>
      <vt:variant>
        <vt:i4>0</vt:i4>
      </vt:variant>
      <vt:variant>
        <vt:i4>5</vt:i4>
      </vt:variant>
      <vt:variant>
        <vt:lpwstr/>
      </vt:variant>
      <vt:variant>
        <vt:lpwstr>_Toc51668783</vt:lpwstr>
      </vt:variant>
      <vt:variant>
        <vt:i4>1376307</vt:i4>
      </vt:variant>
      <vt:variant>
        <vt:i4>56</vt:i4>
      </vt:variant>
      <vt:variant>
        <vt:i4>0</vt:i4>
      </vt:variant>
      <vt:variant>
        <vt:i4>5</vt:i4>
      </vt:variant>
      <vt:variant>
        <vt:lpwstr/>
      </vt:variant>
      <vt:variant>
        <vt:lpwstr>_Toc51668782</vt:lpwstr>
      </vt:variant>
      <vt:variant>
        <vt:i4>1441843</vt:i4>
      </vt:variant>
      <vt:variant>
        <vt:i4>50</vt:i4>
      </vt:variant>
      <vt:variant>
        <vt:i4>0</vt:i4>
      </vt:variant>
      <vt:variant>
        <vt:i4>5</vt:i4>
      </vt:variant>
      <vt:variant>
        <vt:lpwstr/>
      </vt:variant>
      <vt:variant>
        <vt:lpwstr>_Toc51668781</vt:lpwstr>
      </vt:variant>
      <vt:variant>
        <vt:i4>1507379</vt:i4>
      </vt:variant>
      <vt:variant>
        <vt:i4>44</vt:i4>
      </vt:variant>
      <vt:variant>
        <vt:i4>0</vt:i4>
      </vt:variant>
      <vt:variant>
        <vt:i4>5</vt:i4>
      </vt:variant>
      <vt:variant>
        <vt:lpwstr/>
      </vt:variant>
      <vt:variant>
        <vt:lpwstr>_Toc51668780</vt:lpwstr>
      </vt:variant>
      <vt:variant>
        <vt:i4>1966140</vt:i4>
      </vt:variant>
      <vt:variant>
        <vt:i4>38</vt:i4>
      </vt:variant>
      <vt:variant>
        <vt:i4>0</vt:i4>
      </vt:variant>
      <vt:variant>
        <vt:i4>5</vt:i4>
      </vt:variant>
      <vt:variant>
        <vt:lpwstr/>
      </vt:variant>
      <vt:variant>
        <vt:lpwstr>_Toc51668779</vt:lpwstr>
      </vt:variant>
      <vt:variant>
        <vt:i4>2031676</vt:i4>
      </vt:variant>
      <vt:variant>
        <vt:i4>32</vt:i4>
      </vt:variant>
      <vt:variant>
        <vt:i4>0</vt:i4>
      </vt:variant>
      <vt:variant>
        <vt:i4>5</vt:i4>
      </vt:variant>
      <vt:variant>
        <vt:lpwstr/>
      </vt:variant>
      <vt:variant>
        <vt:lpwstr>_Toc51668778</vt:lpwstr>
      </vt:variant>
      <vt:variant>
        <vt:i4>1048636</vt:i4>
      </vt:variant>
      <vt:variant>
        <vt:i4>26</vt:i4>
      </vt:variant>
      <vt:variant>
        <vt:i4>0</vt:i4>
      </vt:variant>
      <vt:variant>
        <vt:i4>5</vt:i4>
      </vt:variant>
      <vt:variant>
        <vt:lpwstr/>
      </vt:variant>
      <vt:variant>
        <vt:lpwstr>_Toc51668777</vt:lpwstr>
      </vt:variant>
      <vt:variant>
        <vt:i4>1114172</vt:i4>
      </vt:variant>
      <vt:variant>
        <vt:i4>20</vt:i4>
      </vt:variant>
      <vt:variant>
        <vt:i4>0</vt:i4>
      </vt:variant>
      <vt:variant>
        <vt:i4>5</vt:i4>
      </vt:variant>
      <vt:variant>
        <vt:lpwstr/>
      </vt:variant>
      <vt:variant>
        <vt:lpwstr>_Toc51668776</vt:lpwstr>
      </vt:variant>
      <vt:variant>
        <vt:i4>1179708</vt:i4>
      </vt:variant>
      <vt:variant>
        <vt:i4>14</vt:i4>
      </vt:variant>
      <vt:variant>
        <vt:i4>0</vt:i4>
      </vt:variant>
      <vt:variant>
        <vt:i4>5</vt:i4>
      </vt:variant>
      <vt:variant>
        <vt:lpwstr/>
      </vt:variant>
      <vt:variant>
        <vt:lpwstr>_Toc51668775</vt:lpwstr>
      </vt:variant>
      <vt:variant>
        <vt:i4>1245244</vt:i4>
      </vt:variant>
      <vt:variant>
        <vt:i4>8</vt:i4>
      </vt:variant>
      <vt:variant>
        <vt:i4>0</vt:i4>
      </vt:variant>
      <vt:variant>
        <vt:i4>5</vt:i4>
      </vt:variant>
      <vt:variant>
        <vt:lpwstr/>
      </vt:variant>
      <vt:variant>
        <vt:lpwstr>_Toc51668774</vt:lpwstr>
      </vt:variant>
      <vt:variant>
        <vt:i4>1310780</vt:i4>
      </vt:variant>
      <vt:variant>
        <vt:i4>2</vt:i4>
      </vt:variant>
      <vt:variant>
        <vt:i4>0</vt:i4>
      </vt:variant>
      <vt:variant>
        <vt:i4>5</vt:i4>
      </vt:variant>
      <vt:variant>
        <vt:lpwstr/>
      </vt:variant>
      <vt:variant>
        <vt:lpwstr>_Toc51668773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McGovern</dc:creator>
  <cp:keywords/>
  <dc:description/>
  <cp:lastModifiedBy>Alan Brennan</cp:lastModifiedBy>
  <cp:revision>187</cp:revision>
  <cp:lastPrinted>2021-03-22T08:30:00Z</cp:lastPrinted>
  <dcterms:created xsi:type="dcterms:W3CDTF">2021-02-03T16:32:00Z</dcterms:created>
  <dcterms:modified xsi:type="dcterms:W3CDTF">2021-03-22T08:37:00Z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g3f6cb4c1d424f6f97cef99aa066f156">
    <vt:lpwstr>Finance|a34d354c-4712-4357-ad47-fbeb9a60ceb5</vt:lpwstr>
  </property>
  <property fmtid="{D5CDD505-2E9C-101B-9397-08002B2CF9AE}" pid="9" name="SharedWithUsers">
    <vt:lpwstr>9;#SharePoint Service Administrator;#45;#Ben Gilding;#32;#Peter Regan;#48;#Ben Johnson;#66;#Nina Mguni-Jones;#24;#David Galpin</vt:lpwstr>
  </property>
  <property fmtid="{D5CDD505-2E9C-101B-9397-08002B2CF9AE}" pid="10" name="AuthorIds_UIVersion_94720">
    <vt:lpwstr>195</vt:lpwstr>
  </property>
  <property fmtid="{D5CDD505-2E9C-101B-9397-08002B2CF9AE}" pid="11" name="AuthorIds_UIVersion_95232">
    <vt:lpwstr>195</vt:lpwstr>
  </property>
  <property fmtid="{D5CDD505-2E9C-101B-9397-08002B2CF9AE}" pid="12" name="AuthorIds_UIVersion_95744">
    <vt:lpwstr>195</vt:lpwstr>
  </property>
  <property fmtid="{D5CDD505-2E9C-101B-9397-08002B2CF9AE}" pid="13" name="AuthorIds_UIVersion_96256">
    <vt:lpwstr>21</vt:lpwstr>
  </property>
  <property fmtid="{D5CDD505-2E9C-101B-9397-08002B2CF9AE}" pid="14" name="AuthorIds_UIVersion_96768">
    <vt:lpwstr>195</vt:lpwstr>
  </property>
  <property fmtid="{D5CDD505-2E9C-101B-9397-08002B2CF9AE}" pid="15" name="AuthorIds_UIVersion_98304">
    <vt:lpwstr>195</vt:lpwstr>
  </property>
  <property fmtid="{D5CDD505-2E9C-101B-9397-08002B2CF9AE}" pid="16" name="AuthorIds_UIVersion_98816">
    <vt:lpwstr>195</vt:lpwstr>
  </property>
  <property fmtid="{D5CDD505-2E9C-101B-9397-08002B2CF9AE}" pid="17" name="AuthorIds_UIVersion_99328">
    <vt:lpwstr>21</vt:lpwstr>
  </property>
  <property fmtid="{D5CDD505-2E9C-101B-9397-08002B2CF9AE}" pid="18" name="AuthorIds_UIVersion_99840">
    <vt:lpwstr>195</vt:lpwstr>
  </property>
  <property fmtid="{D5CDD505-2E9C-101B-9397-08002B2CF9AE}" pid="19" name="AuthorIds_UIVersion_100352">
    <vt:lpwstr>195</vt:lpwstr>
  </property>
  <property fmtid="{D5CDD505-2E9C-101B-9397-08002B2CF9AE}" pid="20" name="AuthorIds_UIVersion_100864">
    <vt:lpwstr>230</vt:lpwstr>
  </property>
  <property fmtid="{D5CDD505-2E9C-101B-9397-08002B2CF9AE}" pid="21" name="AuthorIds_UIVersion_101376">
    <vt:lpwstr>230</vt:lpwstr>
  </property>
  <property fmtid="{D5CDD505-2E9C-101B-9397-08002B2CF9AE}" pid="22" name="AuthorIds_UIVersion_101888">
    <vt:lpwstr>230</vt:lpwstr>
  </property>
  <property fmtid="{D5CDD505-2E9C-101B-9397-08002B2CF9AE}" pid="23" name="AuthorIds_UIVersion_103424">
    <vt:lpwstr>230</vt:lpwstr>
  </property>
  <property fmtid="{D5CDD505-2E9C-101B-9397-08002B2CF9AE}" pid="24" name="AuthorIds_UIVersion_103936">
    <vt:lpwstr>21</vt:lpwstr>
  </property>
  <property fmtid="{D5CDD505-2E9C-101B-9397-08002B2CF9AE}" pid="25" name="AuthorIds_UIVersion_104448">
    <vt:lpwstr>195</vt:lpwstr>
  </property>
  <property fmtid="{D5CDD505-2E9C-101B-9397-08002B2CF9AE}" pid="26" name="AuthorIds_UIVersion_104960">
    <vt:lpwstr>230</vt:lpwstr>
  </property>
  <property fmtid="{D5CDD505-2E9C-101B-9397-08002B2CF9AE}" pid="27" name="AuthorIds_UIVersion_105472">
    <vt:lpwstr>230</vt:lpwstr>
  </property>
  <property fmtid="{D5CDD505-2E9C-101B-9397-08002B2CF9AE}" pid="28" name="AuthorIds_UIVersion_105984">
    <vt:lpwstr>230</vt:lpwstr>
  </property>
  <property fmtid="{D5CDD505-2E9C-101B-9397-08002B2CF9AE}" pid="29" name="AuthorIds_UIVersion_106496">
    <vt:lpwstr>21</vt:lpwstr>
  </property>
  <property fmtid="{D5CDD505-2E9C-101B-9397-08002B2CF9AE}" pid="30" name="AuthorIds_UIVersion_107008">
    <vt:lpwstr>195</vt:lpwstr>
  </property>
  <property fmtid="{D5CDD505-2E9C-101B-9397-08002B2CF9AE}" pid="31" name="AuthorIds_UIVersion_108032">
    <vt:lpwstr>230</vt:lpwstr>
  </property>
  <property fmtid="{D5CDD505-2E9C-101B-9397-08002B2CF9AE}" pid="32" name="AuthorIds_UIVersion_109056">
    <vt:lpwstr>21</vt:lpwstr>
  </property>
  <property fmtid="{D5CDD505-2E9C-101B-9397-08002B2CF9AE}" pid="33" name="AuthorIds_UIVersion_109568">
    <vt:lpwstr>21</vt:lpwstr>
  </property>
  <property fmtid="{D5CDD505-2E9C-101B-9397-08002B2CF9AE}" pid="34" name="AuthorIds_UIVersion_110080">
    <vt:lpwstr>195</vt:lpwstr>
  </property>
  <property fmtid="{D5CDD505-2E9C-101B-9397-08002B2CF9AE}" pid="35" name="AuthorIds_UIVersion_110592">
    <vt:lpwstr>195</vt:lpwstr>
  </property>
  <property fmtid="{D5CDD505-2E9C-101B-9397-08002B2CF9AE}" pid="36" name="AuthorIds_UIVersion_111104">
    <vt:lpwstr>21</vt:lpwstr>
  </property>
  <property fmtid="{D5CDD505-2E9C-101B-9397-08002B2CF9AE}" pid="37" name="AuthorIds_UIVersion_111616">
    <vt:lpwstr>21</vt:lpwstr>
  </property>
  <property fmtid="{D5CDD505-2E9C-101B-9397-08002B2CF9AE}" pid="38" name="AuthorIds_UIVersion_112640">
    <vt:lpwstr>21</vt:lpwstr>
  </property>
  <property fmtid="{D5CDD505-2E9C-101B-9397-08002B2CF9AE}" pid="39" name="AuthorIds_UIVersion_113152">
    <vt:lpwstr>21</vt:lpwstr>
  </property>
  <property fmtid="{D5CDD505-2E9C-101B-9397-08002B2CF9AE}" pid="40" name="AuthorIds_UIVersion_113664">
    <vt:lpwstr>230</vt:lpwstr>
  </property>
  <property fmtid="{D5CDD505-2E9C-101B-9397-08002B2CF9AE}" pid="41" name="AuthorIds_UIVersion_114176">
    <vt:lpwstr>21</vt:lpwstr>
  </property>
  <property fmtid="{D5CDD505-2E9C-101B-9397-08002B2CF9AE}" pid="42" name="AuthorIds_UIVersion_114688">
    <vt:lpwstr>230</vt:lpwstr>
  </property>
  <property fmtid="{D5CDD505-2E9C-101B-9397-08002B2CF9AE}" pid="43" name="AuthorIds_UIVersion_115200">
    <vt:lpwstr>230</vt:lpwstr>
  </property>
  <property fmtid="{D5CDD505-2E9C-101B-9397-08002B2CF9AE}" pid="44" name="AuthorIds_UIVersion_115712">
    <vt:lpwstr>21</vt:lpwstr>
  </property>
  <property fmtid="{D5CDD505-2E9C-101B-9397-08002B2CF9AE}" pid="45" name="AuthorIds_UIVersion_116736">
    <vt:lpwstr>21</vt:lpwstr>
  </property>
  <property fmtid="{D5CDD505-2E9C-101B-9397-08002B2CF9AE}" pid="46" name="AuthorIds_UIVersion_117760">
    <vt:lpwstr>230</vt:lpwstr>
  </property>
  <property fmtid="{D5CDD505-2E9C-101B-9397-08002B2CF9AE}" pid="47" name="AuthorIds_UIVersion_118272">
    <vt:lpwstr>21</vt:lpwstr>
  </property>
  <property fmtid="{D5CDD505-2E9C-101B-9397-08002B2CF9AE}" pid="48" name="AuthorIds_UIVersion_119296">
    <vt:lpwstr>195</vt:lpwstr>
  </property>
  <property fmtid="{D5CDD505-2E9C-101B-9397-08002B2CF9AE}" pid="49" name="AuthorIds_UIVersion_119808">
    <vt:lpwstr>195</vt:lpwstr>
  </property>
  <property fmtid="{D5CDD505-2E9C-101B-9397-08002B2CF9AE}" pid="50" name="AuthorIds_UIVersion_121856">
    <vt:lpwstr>21</vt:lpwstr>
  </property>
  <property fmtid="{D5CDD505-2E9C-101B-9397-08002B2CF9AE}" pid="51" name="AuthorIds_UIVersion_122368">
    <vt:lpwstr>230</vt:lpwstr>
  </property>
  <property fmtid="{D5CDD505-2E9C-101B-9397-08002B2CF9AE}" pid="52" name="AuthorIds_UIVersion_123392">
    <vt:lpwstr>230</vt:lpwstr>
  </property>
  <property fmtid="{D5CDD505-2E9C-101B-9397-08002B2CF9AE}" pid="53" name="AuthorIds_UIVersion_125952">
    <vt:lpwstr>36</vt:lpwstr>
  </property>
  <property fmtid="{D5CDD505-2E9C-101B-9397-08002B2CF9AE}" pid="54" name="AuthorIds_UIVersion_126976">
    <vt:lpwstr>21</vt:lpwstr>
  </property>
  <property fmtid="{D5CDD505-2E9C-101B-9397-08002B2CF9AE}" pid="55" name="AuthorIds_UIVersion_127488">
    <vt:lpwstr>21</vt:lpwstr>
  </property>
  <property fmtid="{D5CDD505-2E9C-101B-9397-08002B2CF9AE}" pid="56" name="AuthorIds_UIVersion_128000">
    <vt:lpwstr>230</vt:lpwstr>
  </property>
  <property fmtid="{D5CDD505-2E9C-101B-9397-08002B2CF9AE}" pid="57" name="AuthorIds_UIVersion_128512">
    <vt:lpwstr>21</vt:lpwstr>
  </property>
  <property fmtid="{D5CDD505-2E9C-101B-9397-08002B2CF9AE}" pid="58" name="AuthorIds_UIVersion_129024">
    <vt:lpwstr>21</vt:lpwstr>
  </property>
  <property fmtid="{D5CDD505-2E9C-101B-9397-08002B2CF9AE}" pid="59" name="AuthorIds_UIVersion_130048">
    <vt:lpwstr>195</vt:lpwstr>
  </property>
  <property fmtid="{D5CDD505-2E9C-101B-9397-08002B2CF9AE}" pid="60" name="AuthorIds_UIVersion_130560">
    <vt:lpwstr>230</vt:lpwstr>
  </property>
  <property fmtid="{D5CDD505-2E9C-101B-9397-08002B2CF9AE}" pid="61" name="AuthorIds_UIVersion_131072">
    <vt:lpwstr>21</vt:lpwstr>
  </property>
  <property fmtid="{D5CDD505-2E9C-101B-9397-08002B2CF9AE}" pid="62" name="AuthorIds_UIVersion_1024">
    <vt:lpwstr>21</vt:lpwstr>
  </property>
  <property fmtid="{D5CDD505-2E9C-101B-9397-08002B2CF9AE}" pid="63" name="AuthorIds_UIVersion_1536">
    <vt:lpwstr>21</vt:lpwstr>
  </property>
  <property fmtid="{D5CDD505-2E9C-101B-9397-08002B2CF9AE}" pid="64" name="AuthorIds_UIVersion_12800">
    <vt:lpwstr>195</vt:lpwstr>
  </property>
  <property fmtid="{D5CDD505-2E9C-101B-9397-08002B2CF9AE}" pid="65" name="AuthorIds_UIVersion_13312">
    <vt:lpwstr>195</vt:lpwstr>
  </property>
  <property fmtid="{D5CDD505-2E9C-101B-9397-08002B2CF9AE}" pid="66" name="AuthorIds_UIVersion_13824">
    <vt:lpwstr>21</vt:lpwstr>
  </property>
  <property fmtid="{D5CDD505-2E9C-101B-9397-08002B2CF9AE}" pid="67" name="AuthorIds_UIVersion_14848">
    <vt:lpwstr>21</vt:lpwstr>
  </property>
  <property fmtid="{D5CDD505-2E9C-101B-9397-08002B2CF9AE}" pid="68" name="AuthorIds_UIVersion_15360">
    <vt:lpwstr>195</vt:lpwstr>
  </property>
  <property fmtid="{D5CDD505-2E9C-101B-9397-08002B2CF9AE}" pid="69" name="AuthorIds_UIVersion_15872">
    <vt:lpwstr>21</vt:lpwstr>
  </property>
  <property fmtid="{D5CDD505-2E9C-101B-9397-08002B2CF9AE}" pid="70" name="AuthorIds_UIVersion_16384">
    <vt:lpwstr>195</vt:lpwstr>
  </property>
  <property fmtid="{D5CDD505-2E9C-101B-9397-08002B2CF9AE}" pid="71" name="AuthorIds_UIVersion_16896">
    <vt:lpwstr>21</vt:lpwstr>
  </property>
  <property fmtid="{D5CDD505-2E9C-101B-9397-08002B2CF9AE}" pid="72" name="AuthorIds_UIVersion_17408">
    <vt:lpwstr>195</vt:lpwstr>
  </property>
  <property fmtid="{D5CDD505-2E9C-101B-9397-08002B2CF9AE}" pid="73" name="AuthorIds_UIVersion_17920">
    <vt:lpwstr>195</vt:lpwstr>
  </property>
  <property fmtid="{D5CDD505-2E9C-101B-9397-08002B2CF9AE}" pid="74" name="AuthorIds_UIVersion_18432">
    <vt:lpwstr>195</vt:lpwstr>
  </property>
  <property fmtid="{D5CDD505-2E9C-101B-9397-08002B2CF9AE}" pid="75" name="AuthorIds_UIVersion_18944">
    <vt:lpwstr>21</vt:lpwstr>
  </property>
  <property fmtid="{D5CDD505-2E9C-101B-9397-08002B2CF9AE}" pid="76" name="MSIP_Label_5867449f-99ce-461b-a4f3-67a0ad4387eb_Enabled">
    <vt:lpwstr>True</vt:lpwstr>
  </property>
  <property fmtid="{D5CDD505-2E9C-101B-9397-08002B2CF9AE}" pid="77" name="MSIP_Label_5867449f-99ce-461b-a4f3-67a0ad4387eb_SiteId">
    <vt:lpwstr>fa810b6b-7dd2-4340-934f-96091d79eacd</vt:lpwstr>
  </property>
  <property fmtid="{D5CDD505-2E9C-101B-9397-08002B2CF9AE}" pid="78" name="MSIP_Label_5867449f-99ce-461b-a4f3-67a0ad4387eb_Owner">
    <vt:lpwstr>Jane.McGovern@ssro.gov.uk</vt:lpwstr>
  </property>
  <property fmtid="{D5CDD505-2E9C-101B-9397-08002B2CF9AE}" pid="79" name="MSIP_Label_5867449f-99ce-461b-a4f3-67a0ad4387eb_SetDate">
    <vt:lpwstr>2019-04-01T16:35:50.9445608Z</vt:lpwstr>
  </property>
  <property fmtid="{D5CDD505-2E9C-101B-9397-08002B2CF9AE}" pid="80" name="MSIP_Label_5867449f-99ce-461b-a4f3-67a0ad4387eb_Name">
    <vt:lpwstr>OFFICIAL-Public</vt:lpwstr>
  </property>
  <property fmtid="{D5CDD505-2E9C-101B-9397-08002B2CF9AE}" pid="81" name="MSIP_Label_5867449f-99ce-461b-a4f3-67a0ad4387eb_Application">
    <vt:lpwstr>Microsoft Azure Information Protection</vt:lpwstr>
  </property>
  <property fmtid="{D5CDD505-2E9C-101B-9397-08002B2CF9AE}" pid="82" name="MSIP_Label_5867449f-99ce-461b-a4f3-67a0ad4387eb_Extended_MSFT_Method">
    <vt:lpwstr>Automatic</vt:lpwstr>
  </property>
  <property fmtid="{D5CDD505-2E9C-101B-9397-08002B2CF9AE}" pid="83" name="Sensitivity">
    <vt:lpwstr>OFFICIAL-Public</vt:lpwstr>
  </property>
  <property fmtid="{D5CDD505-2E9C-101B-9397-08002B2CF9AE}" pid="84" name="AuthorIds_UIVersion_19456">
    <vt:lpwstr>21</vt:lpwstr>
  </property>
  <property fmtid="{D5CDD505-2E9C-101B-9397-08002B2CF9AE}" pid="85" name="c4579692400644ce876cf1278b0445c5">
    <vt:lpwstr>General|039a3792-0c82-43f3-a689-1bfec2571e99</vt:lpwstr>
  </property>
</Properties>
</file>