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62C" w:rsidRPr="001A3D2D" w:rsidRDefault="001A3D2D" w:rsidP="00754804">
      <w:pPr>
        <w:rPr>
          <w:rFonts w:ascii="Arial" w:hAnsi="Arial" w:cs="Arial"/>
          <w:b/>
          <w:sz w:val="28"/>
          <w:szCs w:val="24"/>
        </w:rPr>
      </w:pPr>
      <w:bookmarkStart w:id="0" w:name="_GoBack"/>
      <w:bookmarkEnd w:id="0"/>
      <w:r>
        <w:rPr>
          <w:rFonts w:ascii="Arial" w:hAnsi="Arial" w:cs="Arial"/>
          <w:b/>
          <w:sz w:val="28"/>
          <w:szCs w:val="24"/>
        </w:rPr>
        <w:t>Brief for f</w:t>
      </w:r>
      <w:r w:rsidRPr="001A3D2D">
        <w:rPr>
          <w:rFonts w:ascii="Arial" w:hAnsi="Arial" w:cs="Arial"/>
          <w:b/>
          <w:sz w:val="28"/>
          <w:szCs w:val="24"/>
        </w:rPr>
        <w:t xml:space="preserve">inancial </w:t>
      </w:r>
      <w:r>
        <w:rPr>
          <w:rFonts w:ascii="Arial" w:hAnsi="Arial" w:cs="Arial"/>
          <w:b/>
          <w:sz w:val="28"/>
          <w:szCs w:val="24"/>
        </w:rPr>
        <w:t>s</w:t>
      </w:r>
      <w:r w:rsidRPr="001A3D2D">
        <w:rPr>
          <w:rFonts w:ascii="Arial" w:hAnsi="Arial" w:cs="Arial"/>
          <w:b/>
          <w:sz w:val="28"/>
          <w:szCs w:val="24"/>
        </w:rPr>
        <w:t xml:space="preserve">upport for </w:t>
      </w:r>
      <w:r>
        <w:rPr>
          <w:rFonts w:ascii="Arial" w:hAnsi="Arial" w:cs="Arial"/>
          <w:b/>
          <w:sz w:val="28"/>
          <w:szCs w:val="24"/>
        </w:rPr>
        <w:t xml:space="preserve">the </w:t>
      </w:r>
      <w:r w:rsidRPr="001A3D2D">
        <w:rPr>
          <w:rFonts w:ascii="Arial" w:hAnsi="Arial" w:cs="Arial"/>
          <w:b/>
          <w:sz w:val="28"/>
          <w:szCs w:val="24"/>
        </w:rPr>
        <w:t>Station Approach</w:t>
      </w:r>
      <w:r>
        <w:rPr>
          <w:rFonts w:ascii="Arial" w:hAnsi="Arial" w:cs="Arial"/>
          <w:b/>
          <w:sz w:val="28"/>
          <w:szCs w:val="24"/>
        </w:rPr>
        <w:t xml:space="preserve"> Project</w:t>
      </w:r>
    </w:p>
    <w:p w:rsidR="001A3D2D" w:rsidRPr="00642448" w:rsidRDefault="00EB43D6" w:rsidP="00642448">
      <w:pPr>
        <w:rPr>
          <w:rFonts w:ascii="Arial" w:hAnsi="Arial" w:cs="Arial"/>
          <w:sz w:val="24"/>
          <w:szCs w:val="24"/>
        </w:rPr>
      </w:pPr>
      <w:r w:rsidRPr="00642448">
        <w:rPr>
          <w:rFonts w:ascii="Arial" w:hAnsi="Arial" w:cs="Arial"/>
          <w:sz w:val="24"/>
          <w:szCs w:val="24"/>
        </w:rPr>
        <w:t>This brief sets out the Council’s requirements and invites proposals from suitable consultants to undertake the work.</w:t>
      </w:r>
    </w:p>
    <w:p w:rsidR="001A3D2D" w:rsidRPr="001A3D2D" w:rsidRDefault="00BE73C4">
      <w:pPr>
        <w:rPr>
          <w:rFonts w:ascii="Arial" w:hAnsi="Arial" w:cs="Arial"/>
          <w:b/>
          <w:sz w:val="24"/>
          <w:szCs w:val="24"/>
        </w:rPr>
      </w:pPr>
      <w:r>
        <w:rPr>
          <w:rFonts w:ascii="Arial" w:hAnsi="Arial" w:cs="Arial"/>
          <w:b/>
          <w:sz w:val="24"/>
          <w:szCs w:val="24"/>
        </w:rPr>
        <w:t>Summary</w:t>
      </w:r>
    </w:p>
    <w:p w:rsidR="005721C4" w:rsidRDefault="001A3D2D" w:rsidP="005721C4">
      <w:pPr>
        <w:rPr>
          <w:rFonts w:ascii="Arial" w:hAnsi="Arial" w:cs="Arial"/>
          <w:sz w:val="24"/>
          <w:szCs w:val="24"/>
        </w:rPr>
      </w:pPr>
      <w:r>
        <w:rPr>
          <w:rFonts w:ascii="Arial" w:hAnsi="Arial" w:cs="Arial"/>
          <w:sz w:val="24"/>
          <w:szCs w:val="24"/>
        </w:rPr>
        <w:t>Station Approach</w:t>
      </w:r>
      <w:r w:rsidR="00EB43D6">
        <w:rPr>
          <w:rFonts w:ascii="Arial" w:hAnsi="Arial" w:cs="Arial"/>
          <w:sz w:val="24"/>
          <w:szCs w:val="24"/>
        </w:rPr>
        <w:t xml:space="preserve"> is a development project</w:t>
      </w:r>
      <w:r w:rsidR="00EB43D6" w:rsidRPr="00EB43D6">
        <w:rPr>
          <w:rFonts w:ascii="Arial" w:hAnsi="Arial" w:cs="Arial"/>
          <w:sz w:val="24"/>
          <w:szCs w:val="24"/>
        </w:rPr>
        <w:t xml:space="preserve"> to revitalise the area of Winchester between the </w:t>
      </w:r>
      <w:proofErr w:type="spellStart"/>
      <w:r w:rsidR="00EB43D6" w:rsidRPr="00EB43D6">
        <w:rPr>
          <w:rFonts w:ascii="Arial" w:hAnsi="Arial" w:cs="Arial"/>
          <w:sz w:val="24"/>
          <w:szCs w:val="24"/>
        </w:rPr>
        <w:t>Cattl</w:t>
      </w:r>
      <w:r w:rsidR="00EB43D6">
        <w:rPr>
          <w:rFonts w:ascii="Arial" w:hAnsi="Arial" w:cs="Arial"/>
          <w:sz w:val="24"/>
          <w:szCs w:val="24"/>
        </w:rPr>
        <w:t>e</w:t>
      </w:r>
      <w:r w:rsidR="00DF63A5">
        <w:rPr>
          <w:rFonts w:ascii="Arial" w:hAnsi="Arial" w:cs="Arial"/>
          <w:sz w:val="24"/>
          <w:szCs w:val="24"/>
        </w:rPr>
        <w:t>m</w:t>
      </w:r>
      <w:r w:rsidR="00EB43D6">
        <w:rPr>
          <w:rFonts w:ascii="Arial" w:hAnsi="Arial" w:cs="Arial"/>
          <w:sz w:val="24"/>
          <w:szCs w:val="24"/>
        </w:rPr>
        <w:t>arket</w:t>
      </w:r>
      <w:proofErr w:type="spellEnd"/>
      <w:r w:rsidR="00EB43D6">
        <w:rPr>
          <w:rFonts w:ascii="Arial" w:hAnsi="Arial" w:cs="Arial"/>
          <w:sz w:val="24"/>
          <w:szCs w:val="24"/>
        </w:rPr>
        <w:t xml:space="preserve"> and the railway station.</w:t>
      </w:r>
      <w:r w:rsidR="00291890">
        <w:rPr>
          <w:rFonts w:ascii="Arial" w:hAnsi="Arial" w:cs="Arial"/>
          <w:sz w:val="24"/>
          <w:szCs w:val="24"/>
        </w:rPr>
        <w:t xml:space="preserve">  </w:t>
      </w:r>
      <w:r w:rsidR="005721C4" w:rsidRPr="005721C4">
        <w:rPr>
          <w:rFonts w:ascii="Arial" w:hAnsi="Arial" w:cs="Arial"/>
          <w:sz w:val="24"/>
          <w:szCs w:val="24"/>
        </w:rPr>
        <w:t>The Vision for Winchester and Local Plan Part 1 identify the area around</w:t>
      </w:r>
      <w:r w:rsidR="005721C4">
        <w:rPr>
          <w:rFonts w:ascii="Arial" w:hAnsi="Arial" w:cs="Arial"/>
          <w:sz w:val="24"/>
          <w:szCs w:val="24"/>
        </w:rPr>
        <w:t xml:space="preserve"> </w:t>
      </w:r>
      <w:r w:rsidR="005721C4" w:rsidRPr="005721C4">
        <w:rPr>
          <w:rFonts w:ascii="Arial" w:hAnsi="Arial" w:cs="Arial"/>
          <w:sz w:val="24"/>
          <w:szCs w:val="24"/>
        </w:rPr>
        <w:t>Winchester railway station as lending itself to development to provide a new area of commercial, office, residential and retail space to strengthen Winchester’s</w:t>
      </w:r>
      <w:r w:rsidR="005721C4">
        <w:rPr>
          <w:rFonts w:ascii="Arial" w:hAnsi="Arial" w:cs="Arial"/>
          <w:sz w:val="24"/>
          <w:szCs w:val="24"/>
        </w:rPr>
        <w:t xml:space="preserve"> </w:t>
      </w:r>
      <w:r w:rsidR="005721C4" w:rsidRPr="005721C4">
        <w:rPr>
          <w:rFonts w:ascii="Arial" w:hAnsi="Arial" w:cs="Arial"/>
          <w:sz w:val="24"/>
          <w:szCs w:val="24"/>
        </w:rPr>
        <w:t xml:space="preserve">economy and </w:t>
      </w:r>
      <w:r w:rsidR="00725BE3">
        <w:rPr>
          <w:rFonts w:ascii="Arial" w:hAnsi="Arial" w:cs="Arial"/>
          <w:sz w:val="24"/>
          <w:szCs w:val="24"/>
        </w:rPr>
        <w:t>enhance the local environment.</w:t>
      </w:r>
      <w:r w:rsidR="00D25850">
        <w:rPr>
          <w:rFonts w:ascii="Arial" w:hAnsi="Arial" w:cs="Arial"/>
          <w:sz w:val="24"/>
          <w:szCs w:val="24"/>
        </w:rPr>
        <w:t xml:space="preserve">  </w:t>
      </w:r>
      <w:r w:rsidR="005721C4" w:rsidRPr="005721C4">
        <w:rPr>
          <w:rFonts w:ascii="Arial" w:hAnsi="Arial" w:cs="Arial"/>
          <w:sz w:val="24"/>
          <w:szCs w:val="24"/>
        </w:rPr>
        <w:t>The area in question has been informally christened ‘Station Approach’ and includes the old Carfax site (including the former registry office building)</w:t>
      </w:r>
      <w:r w:rsidR="00754804">
        <w:rPr>
          <w:rFonts w:ascii="Arial" w:hAnsi="Arial" w:cs="Arial"/>
          <w:sz w:val="24"/>
          <w:szCs w:val="24"/>
        </w:rPr>
        <w:t>,</w:t>
      </w:r>
      <w:r w:rsidR="005721C4" w:rsidRPr="005721C4">
        <w:rPr>
          <w:rFonts w:ascii="Arial" w:hAnsi="Arial" w:cs="Arial"/>
          <w:sz w:val="24"/>
          <w:szCs w:val="24"/>
        </w:rPr>
        <w:t xml:space="preserve"> the current </w:t>
      </w:r>
      <w:proofErr w:type="spellStart"/>
      <w:r w:rsidR="005721C4" w:rsidRPr="005721C4">
        <w:rPr>
          <w:rFonts w:ascii="Arial" w:hAnsi="Arial" w:cs="Arial"/>
          <w:sz w:val="24"/>
          <w:szCs w:val="24"/>
        </w:rPr>
        <w:t>Cattle</w:t>
      </w:r>
      <w:r w:rsidR="00DF63A5">
        <w:rPr>
          <w:rFonts w:ascii="Arial" w:hAnsi="Arial" w:cs="Arial"/>
          <w:sz w:val="24"/>
          <w:szCs w:val="24"/>
        </w:rPr>
        <w:t>market</w:t>
      </w:r>
      <w:proofErr w:type="spellEnd"/>
      <w:r w:rsidR="005721C4" w:rsidRPr="005721C4">
        <w:rPr>
          <w:rFonts w:ascii="Arial" w:hAnsi="Arial" w:cs="Arial"/>
          <w:sz w:val="24"/>
          <w:szCs w:val="24"/>
        </w:rPr>
        <w:t xml:space="preserve"> car park</w:t>
      </w:r>
      <w:r w:rsidR="00754804">
        <w:rPr>
          <w:rFonts w:ascii="Arial" w:hAnsi="Arial" w:cs="Arial"/>
          <w:sz w:val="24"/>
          <w:szCs w:val="24"/>
        </w:rPr>
        <w:t xml:space="preserve"> and i</w:t>
      </w:r>
      <w:r w:rsidR="005721C4" w:rsidRPr="005721C4">
        <w:rPr>
          <w:rFonts w:ascii="Arial" w:hAnsi="Arial" w:cs="Arial"/>
          <w:sz w:val="24"/>
          <w:szCs w:val="24"/>
        </w:rPr>
        <w:t>t also incorporates the area of public realm between the two sites.</w:t>
      </w:r>
    </w:p>
    <w:p w:rsidR="00CC43AD" w:rsidRDefault="00291890" w:rsidP="008829A5">
      <w:pPr>
        <w:rPr>
          <w:rFonts w:ascii="Arial" w:hAnsi="Arial" w:cs="Arial"/>
          <w:sz w:val="24"/>
          <w:szCs w:val="24"/>
        </w:rPr>
      </w:pPr>
      <w:r>
        <w:rPr>
          <w:rFonts w:ascii="Arial" w:hAnsi="Arial" w:cs="Arial"/>
          <w:sz w:val="24"/>
          <w:szCs w:val="24"/>
        </w:rPr>
        <w:t>The project is currently at the feasibility stage</w:t>
      </w:r>
      <w:r w:rsidR="00D25850">
        <w:rPr>
          <w:rFonts w:ascii="Arial" w:hAnsi="Arial" w:cs="Arial"/>
          <w:sz w:val="24"/>
          <w:szCs w:val="24"/>
        </w:rPr>
        <w:t xml:space="preserve"> and </w:t>
      </w:r>
      <w:r w:rsidR="008829A5">
        <w:rPr>
          <w:rFonts w:ascii="Arial" w:hAnsi="Arial" w:cs="Arial"/>
          <w:sz w:val="24"/>
          <w:szCs w:val="24"/>
        </w:rPr>
        <w:t>a design competition is currently underway for the Carfax site, with the outcome known in May 2016.  T</w:t>
      </w:r>
      <w:r w:rsidR="00CC43AD">
        <w:rPr>
          <w:rFonts w:ascii="Arial" w:hAnsi="Arial" w:cs="Arial"/>
          <w:sz w:val="24"/>
          <w:szCs w:val="24"/>
        </w:rPr>
        <w:t>he following o</w:t>
      </w:r>
      <w:r w:rsidR="00C337A6">
        <w:rPr>
          <w:rFonts w:ascii="Arial" w:hAnsi="Arial" w:cs="Arial"/>
          <w:sz w:val="24"/>
          <w:szCs w:val="24"/>
        </w:rPr>
        <w:t>ptions have been identified</w:t>
      </w:r>
      <w:r w:rsidR="008829A5">
        <w:rPr>
          <w:rFonts w:ascii="Arial" w:hAnsi="Arial" w:cs="Arial"/>
          <w:sz w:val="24"/>
          <w:szCs w:val="24"/>
        </w:rPr>
        <w:t xml:space="preserve"> for the Station Approach Project</w:t>
      </w:r>
      <w:r w:rsidR="00CC43AD">
        <w:rPr>
          <w:rFonts w:ascii="Arial" w:hAnsi="Arial" w:cs="Arial"/>
          <w:sz w:val="24"/>
          <w:szCs w:val="24"/>
        </w:rPr>
        <w:t>:</w:t>
      </w:r>
    </w:p>
    <w:p w:rsidR="00CF31FB" w:rsidRPr="00754804" w:rsidRDefault="00D25850" w:rsidP="00DE0E38">
      <w:pPr>
        <w:spacing w:after="80" w:line="240" w:lineRule="auto"/>
        <w:ind w:left="1276" w:hanging="1276"/>
        <w:rPr>
          <w:rFonts w:ascii="Arial" w:hAnsi="Arial" w:cs="Arial"/>
          <w:b/>
          <w:bCs/>
          <w:sz w:val="24"/>
          <w:szCs w:val="24"/>
        </w:rPr>
      </w:pPr>
      <w:r w:rsidRPr="00754804">
        <w:rPr>
          <w:rFonts w:ascii="Arial" w:hAnsi="Arial" w:cs="Arial"/>
          <w:sz w:val="24"/>
          <w:szCs w:val="24"/>
        </w:rPr>
        <w:t>Option A</w:t>
      </w:r>
      <w:r w:rsidRPr="00754804">
        <w:rPr>
          <w:rFonts w:ascii="Arial" w:hAnsi="Arial" w:cs="Arial"/>
          <w:sz w:val="24"/>
          <w:szCs w:val="24"/>
        </w:rPr>
        <w:tab/>
      </w:r>
      <w:r w:rsidR="00CF31FB" w:rsidRPr="00754804">
        <w:rPr>
          <w:rFonts w:ascii="Arial" w:hAnsi="Arial" w:cs="Arial"/>
          <w:sz w:val="24"/>
          <w:szCs w:val="24"/>
        </w:rPr>
        <w:t xml:space="preserve">No development/improvement could take place in the area </w:t>
      </w:r>
      <w:r w:rsidR="00CF31FB" w:rsidRPr="00754804">
        <w:rPr>
          <w:rFonts w:ascii="Arial" w:hAnsi="Arial" w:cs="Arial"/>
          <w:b/>
          <w:bCs/>
          <w:sz w:val="24"/>
          <w:szCs w:val="24"/>
        </w:rPr>
        <w:t>(do nothing)</w:t>
      </w:r>
      <w:r w:rsidR="0034496F" w:rsidRPr="00754804">
        <w:rPr>
          <w:rFonts w:ascii="Arial" w:hAnsi="Arial" w:cs="Arial"/>
          <w:b/>
          <w:bCs/>
          <w:sz w:val="24"/>
          <w:szCs w:val="24"/>
        </w:rPr>
        <w:t>.</w:t>
      </w:r>
    </w:p>
    <w:p w:rsidR="00CF31FB" w:rsidRPr="00754804" w:rsidRDefault="00D25850" w:rsidP="00DE0E38">
      <w:pPr>
        <w:spacing w:after="80" w:line="240" w:lineRule="auto"/>
        <w:ind w:left="1276" w:hanging="1276"/>
        <w:rPr>
          <w:rFonts w:ascii="Arial" w:hAnsi="Arial" w:cs="Arial"/>
          <w:b/>
          <w:bCs/>
          <w:sz w:val="24"/>
          <w:szCs w:val="24"/>
        </w:rPr>
      </w:pPr>
      <w:r w:rsidRPr="00754804">
        <w:rPr>
          <w:rFonts w:ascii="Arial" w:hAnsi="Arial" w:cs="Arial"/>
          <w:sz w:val="24"/>
          <w:szCs w:val="24"/>
        </w:rPr>
        <w:t>Option B</w:t>
      </w:r>
      <w:r w:rsidRPr="00754804">
        <w:rPr>
          <w:rFonts w:ascii="Arial" w:hAnsi="Arial" w:cs="Arial"/>
          <w:sz w:val="24"/>
          <w:szCs w:val="24"/>
        </w:rPr>
        <w:tab/>
      </w:r>
      <w:r w:rsidR="00CF31FB" w:rsidRPr="00754804">
        <w:rPr>
          <w:rFonts w:ascii="Arial" w:hAnsi="Arial" w:cs="Arial"/>
          <w:sz w:val="24"/>
          <w:szCs w:val="24"/>
        </w:rPr>
        <w:t xml:space="preserve">Minimal improvements could take place in the area to enhance the public realm and walking and cycling routes </w:t>
      </w:r>
      <w:r w:rsidR="00CF31FB" w:rsidRPr="00754804">
        <w:rPr>
          <w:rFonts w:ascii="Arial" w:hAnsi="Arial" w:cs="Arial"/>
          <w:b/>
          <w:bCs/>
          <w:sz w:val="24"/>
          <w:szCs w:val="24"/>
        </w:rPr>
        <w:t>(do minimum)</w:t>
      </w:r>
      <w:r w:rsidR="0034496F" w:rsidRPr="00754804">
        <w:rPr>
          <w:rFonts w:ascii="Arial" w:hAnsi="Arial" w:cs="Arial"/>
          <w:b/>
          <w:bCs/>
          <w:sz w:val="24"/>
          <w:szCs w:val="24"/>
        </w:rPr>
        <w:t>.</w:t>
      </w:r>
    </w:p>
    <w:p w:rsidR="00CF31FB" w:rsidRPr="00754804" w:rsidRDefault="00D25850" w:rsidP="00DE0E38">
      <w:pPr>
        <w:spacing w:after="80" w:line="240" w:lineRule="auto"/>
        <w:ind w:left="1276" w:hanging="1276"/>
        <w:rPr>
          <w:rFonts w:ascii="Arial" w:hAnsi="Arial" w:cs="Arial"/>
          <w:b/>
          <w:bCs/>
          <w:sz w:val="24"/>
          <w:szCs w:val="24"/>
        </w:rPr>
      </w:pPr>
      <w:r w:rsidRPr="00754804">
        <w:rPr>
          <w:rFonts w:ascii="Arial" w:hAnsi="Arial" w:cs="Arial"/>
          <w:sz w:val="24"/>
          <w:szCs w:val="24"/>
        </w:rPr>
        <w:t>Option C</w:t>
      </w:r>
      <w:r w:rsidRPr="00754804">
        <w:rPr>
          <w:rFonts w:ascii="Arial" w:hAnsi="Arial" w:cs="Arial"/>
          <w:sz w:val="24"/>
          <w:szCs w:val="24"/>
        </w:rPr>
        <w:tab/>
      </w:r>
      <w:r w:rsidR="00CF31FB" w:rsidRPr="00754804">
        <w:rPr>
          <w:rFonts w:ascii="Arial" w:hAnsi="Arial" w:cs="Arial"/>
          <w:sz w:val="24"/>
          <w:szCs w:val="24"/>
        </w:rPr>
        <w:t xml:space="preserve">The Carfax and </w:t>
      </w:r>
      <w:proofErr w:type="spellStart"/>
      <w:r w:rsidR="00CF31FB" w:rsidRPr="00754804">
        <w:rPr>
          <w:rFonts w:ascii="Arial" w:hAnsi="Arial" w:cs="Arial"/>
          <w:sz w:val="24"/>
          <w:szCs w:val="24"/>
        </w:rPr>
        <w:t>Cattlemarket</w:t>
      </w:r>
      <w:proofErr w:type="spellEnd"/>
      <w:r w:rsidR="00CF31FB" w:rsidRPr="00754804">
        <w:rPr>
          <w:rFonts w:ascii="Arial" w:hAnsi="Arial" w:cs="Arial"/>
          <w:sz w:val="24"/>
          <w:szCs w:val="24"/>
        </w:rPr>
        <w:t xml:space="preserve"> sites could be developed for housing and public open space only </w:t>
      </w:r>
      <w:r w:rsidR="00CF31FB" w:rsidRPr="00754804">
        <w:rPr>
          <w:rFonts w:ascii="Arial" w:hAnsi="Arial" w:cs="Arial"/>
          <w:b/>
          <w:bCs/>
          <w:sz w:val="24"/>
          <w:szCs w:val="24"/>
        </w:rPr>
        <w:t>(public sector comparator)</w:t>
      </w:r>
      <w:r w:rsidR="0034496F" w:rsidRPr="00754804">
        <w:rPr>
          <w:rFonts w:ascii="Arial" w:hAnsi="Arial" w:cs="Arial"/>
          <w:b/>
          <w:bCs/>
          <w:sz w:val="24"/>
          <w:szCs w:val="24"/>
        </w:rPr>
        <w:t>.</w:t>
      </w:r>
    </w:p>
    <w:p w:rsidR="00D25850" w:rsidRPr="00754804" w:rsidRDefault="00D25850" w:rsidP="00DE0E38">
      <w:pPr>
        <w:spacing w:after="80" w:line="240" w:lineRule="auto"/>
        <w:ind w:left="1276" w:hanging="1276"/>
        <w:rPr>
          <w:rFonts w:ascii="Arial" w:hAnsi="Arial" w:cs="Arial"/>
          <w:sz w:val="24"/>
          <w:szCs w:val="24"/>
        </w:rPr>
      </w:pPr>
      <w:r w:rsidRPr="00754804">
        <w:rPr>
          <w:rFonts w:ascii="Arial" w:hAnsi="Arial" w:cs="Arial"/>
          <w:sz w:val="24"/>
          <w:szCs w:val="24"/>
        </w:rPr>
        <w:t>Option D</w:t>
      </w:r>
      <w:r w:rsidRPr="00754804">
        <w:rPr>
          <w:rFonts w:ascii="Arial" w:hAnsi="Arial" w:cs="Arial"/>
          <w:sz w:val="24"/>
          <w:szCs w:val="24"/>
        </w:rPr>
        <w:tab/>
        <w:t>The Council sells both sites with planning permission and seeks for them to be developed externally.</w:t>
      </w:r>
    </w:p>
    <w:p w:rsidR="00D25850" w:rsidRPr="00754804" w:rsidRDefault="00D25850" w:rsidP="00DE0E38">
      <w:pPr>
        <w:spacing w:after="80" w:line="240" w:lineRule="auto"/>
        <w:ind w:left="2552" w:hanging="1276"/>
        <w:rPr>
          <w:rFonts w:ascii="Arial" w:hAnsi="Arial" w:cs="Arial"/>
          <w:sz w:val="24"/>
          <w:szCs w:val="24"/>
        </w:rPr>
      </w:pPr>
      <w:r w:rsidRPr="00754804">
        <w:rPr>
          <w:rFonts w:ascii="Arial" w:hAnsi="Arial" w:cs="Arial"/>
          <w:sz w:val="24"/>
          <w:szCs w:val="24"/>
        </w:rPr>
        <w:t>Option D</w:t>
      </w:r>
      <w:r w:rsidR="00063C2B" w:rsidRPr="00754804">
        <w:rPr>
          <w:rFonts w:ascii="Arial" w:hAnsi="Arial" w:cs="Arial"/>
          <w:sz w:val="24"/>
          <w:szCs w:val="24"/>
        </w:rPr>
        <w:t>1</w:t>
      </w:r>
      <w:r w:rsidR="00063C2B" w:rsidRPr="00754804">
        <w:rPr>
          <w:rFonts w:ascii="Arial" w:hAnsi="Arial" w:cs="Arial"/>
          <w:sz w:val="24"/>
          <w:szCs w:val="24"/>
        </w:rPr>
        <w:tab/>
      </w:r>
      <w:r w:rsidRPr="00754804">
        <w:rPr>
          <w:rFonts w:ascii="Arial" w:hAnsi="Arial" w:cs="Arial"/>
          <w:sz w:val="24"/>
          <w:szCs w:val="24"/>
        </w:rPr>
        <w:t>the Council sells both sites with planning permission and has no further involvement</w:t>
      </w:r>
      <w:r w:rsidR="007267B4" w:rsidRPr="00754804">
        <w:rPr>
          <w:rFonts w:ascii="Arial" w:hAnsi="Arial" w:cs="Arial"/>
          <w:sz w:val="24"/>
          <w:szCs w:val="24"/>
        </w:rPr>
        <w:t>.</w:t>
      </w:r>
    </w:p>
    <w:p w:rsidR="00D25850" w:rsidRPr="00754804" w:rsidRDefault="00D25850" w:rsidP="00DE0E38">
      <w:pPr>
        <w:spacing w:after="80" w:line="240" w:lineRule="auto"/>
        <w:ind w:left="2552" w:hanging="1276"/>
        <w:rPr>
          <w:rFonts w:ascii="Arial" w:hAnsi="Arial" w:cs="Arial"/>
          <w:sz w:val="24"/>
          <w:szCs w:val="24"/>
        </w:rPr>
      </w:pPr>
      <w:r w:rsidRPr="00754804">
        <w:rPr>
          <w:rFonts w:ascii="Arial" w:hAnsi="Arial" w:cs="Arial"/>
          <w:sz w:val="24"/>
          <w:szCs w:val="24"/>
        </w:rPr>
        <w:t>Option D</w:t>
      </w:r>
      <w:r w:rsidR="00063C2B" w:rsidRPr="00754804">
        <w:rPr>
          <w:rFonts w:ascii="Arial" w:hAnsi="Arial" w:cs="Arial"/>
          <w:sz w:val="24"/>
          <w:szCs w:val="24"/>
        </w:rPr>
        <w:t>2</w:t>
      </w:r>
      <w:r w:rsidR="00063C2B" w:rsidRPr="00754804">
        <w:rPr>
          <w:rFonts w:ascii="Arial" w:hAnsi="Arial" w:cs="Arial"/>
          <w:sz w:val="24"/>
          <w:szCs w:val="24"/>
        </w:rPr>
        <w:tab/>
      </w:r>
      <w:r w:rsidRPr="00754804">
        <w:rPr>
          <w:rFonts w:ascii="Arial" w:hAnsi="Arial" w:cs="Arial"/>
          <w:sz w:val="24"/>
          <w:szCs w:val="24"/>
        </w:rPr>
        <w:t>the Council sells both sites with planning permission and bu</w:t>
      </w:r>
      <w:r w:rsidR="007267B4" w:rsidRPr="00754804">
        <w:rPr>
          <w:rFonts w:ascii="Arial" w:hAnsi="Arial" w:cs="Arial"/>
          <w:sz w:val="24"/>
          <w:szCs w:val="24"/>
        </w:rPr>
        <w:t>ys back the car parking element.</w:t>
      </w:r>
    </w:p>
    <w:p w:rsidR="00D25850" w:rsidRPr="00D25850" w:rsidRDefault="00D25850" w:rsidP="00DE0E38">
      <w:pPr>
        <w:spacing w:after="80" w:line="240" w:lineRule="auto"/>
        <w:ind w:left="2552" w:hanging="1276"/>
        <w:rPr>
          <w:rFonts w:ascii="Arial" w:hAnsi="Arial" w:cs="Arial"/>
          <w:sz w:val="24"/>
          <w:szCs w:val="24"/>
        </w:rPr>
      </w:pPr>
      <w:r w:rsidRPr="00754804">
        <w:rPr>
          <w:rFonts w:ascii="Arial" w:hAnsi="Arial" w:cs="Arial"/>
          <w:sz w:val="24"/>
          <w:szCs w:val="24"/>
        </w:rPr>
        <w:t>Option D</w:t>
      </w:r>
      <w:r w:rsidR="00063C2B" w:rsidRPr="00754804">
        <w:rPr>
          <w:rFonts w:ascii="Arial" w:hAnsi="Arial" w:cs="Arial"/>
          <w:sz w:val="24"/>
          <w:szCs w:val="24"/>
        </w:rPr>
        <w:t>3</w:t>
      </w:r>
      <w:r w:rsidR="00063C2B" w:rsidRPr="00754804">
        <w:rPr>
          <w:rFonts w:ascii="Arial" w:hAnsi="Arial" w:cs="Arial"/>
          <w:sz w:val="24"/>
          <w:szCs w:val="24"/>
        </w:rPr>
        <w:tab/>
      </w:r>
      <w:r w:rsidRPr="00754804">
        <w:rPr>
          <w:rFonts w:ascii="Arial" w:hAnsi="Arial" w:cs="Arial"/>
          <w:sz w:val="24"/>
          <w:szCs w:val="24"/>
        </w:rPr>
        <w:t>the Council sells both sites with planning permission and buys back the car parking and office elements</w:t>
      </w:r>
      <w:r w:rsidR="007267B4" w:rsidRPr="00754804">
        <w:rPr>
          <w:rFonts w:ascii="Arial" w:hAnsi="Arial" w:cs="Arial"/>
          <w:sz w:val="24"/>
          <w:szCs w:val="24"/>
        </w:rPr>
        <w:t xml:space="preserve"> and the Council </w:t>
      </w:r>
      <w:r w:rsidR="001F4ABC">
        <w:rPr>
          <w:rFonts w:ascii="Arial" w:hAnsi="Arial" w:cs="Arial"/>
          <w:sz w:val="24"/>
          <w:szCs w:val="24"/>
        </w:rPr>
        <w:t>grant leases</w:t>
      </w:r>
      <w:r w:rsidR="007267B4" w:rsidRPr="00754804">
        <w:rPr>
          <w:rFonts w:ascii="Arial" w:hAnsi="Arial" w:cs="Arial"/>
          <w:sz w:val="24"/>
          <w:szCs w:val="24"/>
        </w:rPr>
        <w:t xml:space="preserve"> for the office accommodation.</w:t>
      </w:r>
    </w:p>
    <w:p w:rsidR="00D25850" w:rsidRPr="00D25850" w:rsidRDefault="00D25850" w:rsidP="00DE0E38">
      <w:pPr>
        <w:spacing w:after="80" w:line="240" w:lineRule="auto"/>
        <w:ind w:left="1276" w:hanging="1276"/>
        <w:rPr>
          <w:rFonts w:ascii="Arial" w:hAnsi="Arial" w:cs="Arial"/>
          <w:sz w:val="24"/>
          <w:szCs w:val="24"/>
        </w:rPr>
      </w:pPr>
      <w:r>
        <w:rPr>
          <w:rFonts w:ascii="Arial" w:hAnsi="Arial" w:cs="Arial"/>
          <w:sz w:val="24"/>
          <w:szCs w:val="24"/>
        </w:rPr>
        <w:t>Option E</w:t>
      </w:r>
      <w:r>
        <w:rPr>
          <w:rFonts w:ascii="Arial" w:hAnsi="Arial" w:cs="Arial"/>
          <w:sz w:val="24"/>
          <w:szCs w:val="24"/>
        </w:rPr>
        <w:tab/>
      </w:r>
      <w:r w:rsidRPr="00D25850">
        <w:rPr>
          <w:rFonts w:ascii="Arial" w:hAnsi="Arial" w:cs="Arial"/>
          <w:sz w:val="24"/>
          <w:szCs w:val="24"/>
        </w:rPr>
        <w:t>The Council undertakes the deve</w:t>
      </w:r>
      <w:r>
        <w:rPr>
          <w:rFonts w:ascii="Arial" w:hAnsi="Arial" w:cs="Arial"/>
          <w:sz w:val="24"/>
          <w:szCs w:val="24"/>
        </w:rPr>
        <w:t>lopment of the sites</w:t>
      </w:r>
      <w:r w:rsidR="003A2C3E">
        <w:rPr>
          <w:rFonts w:ascii="Arial" w:hAnsi="Arial" w:cs="Arial"/>
          <w:sz w:val="24"/>
          <w:szCs w:val="24"/>
        </w:rPr>
        <w:t xml:space="preserve"> and retains ownership of the sites</w:t>
      </w:r>
      <w:r>
        <w:rPr>
          <w:rFonts w:ascii="Arial" w:hAnsi="Arial" w:cs="Arial"/>
          <w:sz w:val="24"/>
          <w:szCs w:val="24"/>
        </w:rPr>
        <w:t>.</w:t>
      </w:r>
    </w:p>
    <w:p w:rsidR="00D25850" w:rsidRPr="00D25850" w:rsidRDefault="00D25850" w:rsidP="00DE0E38">
      <w:pPr>
        <w:spacing w:after="80" w:line="240" w:lineRule="auto"/>
        <w:ind w:left="2552" w:hanging="1276"/>
        <w:rPr>
          <w:rFonts w:ascii="Arial" w:hAnsi="Arial" w:cs="Arial"/>
          <w:sz w:val="24"/>
          <w:szCs w:val="24"/>
        </w:rPr>
      </w:pPr>
      <w:r w:rsidRPr="00D25850">
        <w:rPr>
          <w:rFonts w:ascii="Arial" w:hAnsi="Arial" w:cs="Arial"/>
          <w:sz w:val="24"/>
          <w:szCs w:val="24"/>
        </w:rPr>
        <w:t xml:space="preserve">Option </w:t>
      </w:r>
      <w:r>
        <w:rPr>
          <w:rFonts w:ascii="Arial" w:hAnsi="Arial" w:cs="Arial"/>
          <w:sz w:val="24"/>
          <w:szCs w:val="24"/>
        </w:rPr>
        <w:t>E</w:t>
      </w:r>
      <w:r w:rsidR="00063C2B">
        <w:rPr>
          <w:rFonts w:ascii="Arial" w:hAnsi="Arial" w:cs="Arial"/>
          <w:sz w:val="24"/>
          <w:szCs w:val="24"/>
        </w:rPr>
        <w:t>1</w:t>
      </w:r>
      <w:r w:rsidR="00063C2B">
        <w:rPr>
          <w:rFonts w:ascii="Arial" w:hAnsi="Arial" w:cs="Arial"/>
          <w:sz w:val="24"/>
          <w:szCs w:val="24"/>
        </w:rPr>
        <w:tab/>
      </w:r>
      <w:r w:rsidRPr="00D25850">
        <w:rPr>
          <w:rFonts w:ascii="Arial" w:hAnsi="Arial" w:cs="Arial"/>
          <w:sz w:val="24"/>
          <w:szCs w:val="24"/>
        </w:rPr>
        <w:t xml:space="preserve">the Council builds all of the elements of the development </w:t>
      </w:r>
      <w:r w:rsidR="00063C2B">
        <w:rPr>
          <w:rFonts w:ascii="Arial" w:hAnsi="Arial" w:cs="Arial"/>
          <w:sz w:val="24"/>
          <w:szCs w:val="24"/>
        </w:rPr>
        <w:t xml:space="preserve">and </w:t>
      </w:r>
      <w:r w:rsidR="001F4ABC">
        <w:rPr>
          <w:rFonts w:ascii="Arial" w:hAnsi="Arial" w:cs="Arial"/>
          <w:sz w:val="24"/>
          <w:szCs w:val="24"/>
        </w:rPr>
        <w:t>grant leases</w:t>
      </w:r>
      <w:r w:rsidR="00063C2B">
        <w:rPr>
          <w:rFonts w:ascii="Arial" w:hAnsi="Arial" w:cs="Arial"/>
          <w:sz w:val="24"/>
          <w:szCs w:val="24"/>
        </w:rPr>
        <w:t xml:space="preserve"> for the office accommodation.</w:t>
      </w:r>
    </w:p>
    <w:p w:rsidR="00D25850" w:rsidRPr="00D25850" w:rsidRDefault="00D25850" w:rsidP="00063C2B">
      <w:pPr>
        <w:spacing w:after="120" w:line="240" w:lineRule="auto"/>
        <w:ind w:left="2552" w:hanging="1276"/>
        <w:rPr>
          <w:rFonts w:ascii="Arial" w:hAnsi="Arial" w:cs="Arial"/>
          <w:sz w:val="24"/>
          <w:szCs w:val="24"/>
        </w:rPr>
      </w:pPr>
      <w:r>
        <w:rPr>
          <w:rFonts w:ascii="Arial" w:hAnsi="Arial" w:cs="Arial"/>
          <w:sz w:val="24"/>
          <w:szCs w:val="24"/>
        </w:rPr>
        <w:t>Option E</w:t>
      </w:r>
      <w:r w:rsidR="00063C2B">
        <w:rPr>
          <w:rFonts w:ascii="Arial" w:hAnsi="Arial" w:cs="Arial"/>
          <w:sz w:val="24"/>
          <w:szCs w:val="24"/>
        </w:rPr>
        <w:t>2</w:t>
      </w:r>
      <w:r w:rsidR="00063C2B">
        <w:rPr>
          <w:rFonts w:ascii="Arial" w:hAnsi="Arial" w:cs="Arial"/>
          <w:sz w:val="24"/>
          <w:szCs w:val="24"/>
        </w:rPr>
        <w:tab/>
      </w:r>
      <w:r w:rsidRPr="00D25850">
        <w:rPr>
          <w:rFonts w:ascii="Arial" w:hAnsi="Arial" w:cs="Arial"/>
          <w:sz w:val="24"/>
          <w:szCs w:val="24"/>
        </w:rPr>
        <w:t>the Council builds the car parking and office elements and sells the rights to build the housing element</w:t>
      </w:r>
      <w:r w:rsidR="003A2C3E">
        <w:rPr>
          <w:rFonts w:ascii="Arial" w:hAnsi="Arial" w:cs="Arial"/>
          <w:sz w:val="24"/>
          <w:szCs w:val="24"/>
        </w:rPr>
        <w:t>.</w:t>
      </w:r>
    </w:p>
    <w:p w:rsidR="00BE73C4" w:rsidRPr="00BE73C4" w:rsidRDefault="00BE73C4" w:rsidP="005721C4">
      <w:pPr>
        <w:rPr>
          <w:rFonts w:ascii="Arial" w:hAnsi="Arial" w:cs="Arial"/>
          <w:b/>
          <w:sz w:val="24"/>
          <w:szCs w:val="24"/>
        </w:rPr>
      </w:pPr>
      <w:r w:rsidRPr="00BE73C4">
        <w:rPr>
          <w:rFonts w:ascii="Arial" w:hAnsi="Arial" w:cs="Arial"/>
          <w:b/>
          <w:sz w:val="24"/>
          <w:szCs w:val="24"/>
        </w:rPr>
        <w:t>Deadline for bids</w:t>
      </w:r>
    </w:p>
    <w:p w:rsidR="00BE73C4" w:rsidRDefault="00BE73C4" w:rsidP="00754804">
      <w:pPr>
        <w:widowControl w:val="0"/>
        <w:rPr>
          <w:rFonts w:ascii="Arial" w:hAnsi="Arial" w:cs="Arial"/>
          <w:sz w:val="24"/>
          <w:szCs w:val="24"/>
        </w:rPr>
      </w:pPr>
      <w:r w:rsidRPr="00BE73C4">
        <w:rPr>
          <w:rFonts w:ascii="Arial" w:hAnsi="Arial" w:cs="Arial"/>
          <w:sz w:val="24"/>
          <w:szCs w:val="24"/>
        </w:rPr>
        <w:t xml:space="preserve">Bids </w:t>
      </w:r>
      <w:r w:rsidR="001A3912">
        <w:rPr>
          <w:rFonts w:ascii="Arial" w:hAnsi="Arial" w:cs="Arial"/>
          <w:sz w:val="24"/>
          <w:szCs w:val="24"/>
        </w:rPr>
        <w:t xml:space="preserve">from appropriate organisations </w:t>
      </w:r>
      <w:r w:rsidRPr="00BE73C4">
        <w:rPr>
          <w:rFonts w:ascii="Arial" w:hAnsi="Arial" w:cs="Arial"/>
          <w:sz w:val="24"/>
          <w:szCs w:val="24"/>
        </w:rPr>
        <w:t xml:space="preserve">should be submitted </w:t>
      </w:r>
      <w:r w:rsidRPr="00BE73C4">
        <w:rPr>
          <w:rFonts w:ascii="Arial" w:hAnsi="Arial" w:cs="Arial"/>
          <w:b/>
          <w:sz w:val="24"/>
          <w:szCs w:val="24"/>
        </w:rPr>
        <w:t xml:space="preserve">by </w:t>
      </w:r>
      <w:r w:rsidR="00F701EB">
        <w:rPr>
          <w:rFonts w:ascii="Arial" w:hAnsi="Arial" w:cs="Arial"/>
          <w:b/>
          <w:sz w:val="24"/>
          <w:szCs w:val="24"/>
        </w:rPr>
        <w:t xml:space="preserve">12pm on </w:t>
      </w:r>
      <w:r w:rsidR="00CB30BD">
        <w:rPr>
          <w:rFonts w:ascii="Arial" w:hAnsi="Arial" w:cs="Arial"/>
          <w:b/>
          <w:sz w:val="24"/>
          <w:szCs w:val="24"/>
        </w:rPr>
        <w:t xml:space="preserve">Wednesday, </w:t>
      </w:r>
      <w:r w:rsidR="00290527">
        <w:rPr>
          <w:rFonts w:ascii="Arial" w:hAnsi="Arial" w:cs="Arial"/>
          <w:b/>
          <w:sz w:val="24"/>
          <w:szCs w:val="24"/>
        </w:rPr>
        <w:t>20</w:t>
      </w:r>
      <w:r w:rsidR="00CB30BD">
        <w:rPr>
          <w:rFonts w:ascii="Arial" w:hAnsi="Arial" w:cs="Arial"/>
          <w:b/>
          <w:sz w:val="24"/>
          <w:szCs w:val="24"/>
        </w:rPr>
        <w:t xml:space="preserve"> April</w:t>
      </w:r>
      <w:r w:rsidRPr="00BE73C4">
        <w:rPr>
          <w:rFonts w:ascii="Arial" w:hAnsi="Arial" w:cs="Arial"/>
          <w:b/>
          <w:sz w:val="24"/>
          <w:szCs w:val="24"/>
        </w:rPr>
        <w:t xml:space="preserve"> 2016</w:t>
      </w:r>
      <w:r w:rsidRPr="00BE73C4">
        <w:rPr>
          <w:rFonts w:ascii="Arial" w:hAnsi="Arial" w:cs="Arial"/>
          <w:sz w:val="24"/>
          <w:szCs w:val="24"/>
        </w:rPr>
        <w:t>, in accordance wi</w:t>
      </w:r>
      <w:r w:rsidR="00E35561">
        <w:rPr>
          <w:rFonts w:ascii="Arial" w:hAnsi="Arial" w:cs="Arial"/>
          <w:sz w:val="24"/>
          <w:szCs w:val="24"/>
        </w:rPr>
        <w:t>th the requirements set out in S</w:t>
      </w:r>
      <w:r w:rsidRPr="00BE73C4">
        <w:rPr>
          <w:rFonts w:ascii="Arial" w:hAnsi="Arial" w:cs="Arial"/>
          <w:sz w:val="24"/>
          <w:szCs w:val="24"/>
        </w:rPr>
        <w:t xml:space="preserve">ection </w:t>
      </w:r>
      <w:r w:rsidR="00CB30BD">
        <w:rPr>
          <w:rFonts w:ascii="Arial" w:hAnsi="Arial" w:cs="Arial"/>
          <w:sz w:val="24"/>
          <w:szCs w:val="24"/>
        </w:rPr>
        <w:t>3.</w:t>
      </w:r>
      <w:r w:rsidR="00754804">
        <w:rPr>
          <w:rFonts w:ascii="Arial" w:hAnsi="Arial" w:cs="Arial"/>
          <w:sz w:val="24"/>
          <w:szCs w:val="24"/>
        </w:rPr>
        <w:t>3</w:t>
      </w:r>
      <w:r w:rsidRPr="00BE73C4">
        <w:rPr>
          <w:rFonts w:ascii="Arial" w:hAnsi="Arial" w:cs="Arial"/>
          <w:sz w:val="24"/>
          <w:szCs w:val="24"/>
        </w:rPr>
        <w:t xml:space="preserve"> of this specification.</w:t>
      </w:r>
    </w:p>
    <w:p w:rsidR="006B64B5" w:rsidRPr="006B64B5" w:rsidRDefault="006B64B5" w:rsidP="006B64B5">
      <w:pPr>
        <w:pStyle w:val="ListParagraph"/>
        <w:numPr>
          <w:ilvl w:val="0"/>
          <w:numId w:val="13"/>
        </w:numPr>
        <w:spacing w:before="240" w:after="0" w:line="240" w:lineRule="auto"/>
        <w:ind w:left="426" w:hanging="426"/>
        <w:rPr>
          <w:rFonts w:ascii="Arial" w:eastAsia="Times New Roman" w:hAnsi="Arial" w:cstheme="minorHAnsi"/>
          <w:b/>
          <w:sz w:val="24"/>
          <w:szCs w:val="24"/>
          <w:lang w:eastAsia="en-GB"/>
        </w:rPr>
      </w:pPr>
      <w:r>
        <w:rPr>
          <w:rFonts w:ascii="Arial" w:eastAsia="Times New Roman" w:hAnsi="Arial" w:cstheme="minorHAnsi"/>
          <w:b/>
          <w:sz w:val="24"/>
          <w:szCs w:val="24"/>
          <w:lang w:eastAsia="en-GB"/>
        </w:rPr>
        <w:lastRenderedPageBreak/>
        <w:t>Background</w:t>
      </w:r>
      <w:r w:rsidRPr="00BE73C4">
        <w:rPr>
          <w:rFonts w:ascii="Arial" w:eastAsia="Times New Roman" w:hAnsi="Arial" w:cstheme="minorHAnsi"/>
          <w:b/>
          <w:sz w:val="24"/>
          <w:szCs w:val="24"/>
          <w:lang w:eastAsia="en-GB"/>
        </w:rPr>
        <w:t xml:space="preserve"> </w:t>
      </w:r>
      <w:r w:rsidR="006020C5">
        <w:rPr>
          <w:rFonts w:ascii="Arial" w:eastAsia="Times New Roman" w:hAnsi="Arial" w:cstheme="minorHAnsi"/>
          <w:b/>
          <w:sz w:val="24"/>
          <w:szCs w:val="24"/>
          <w:lang w:eastAsia="en-GB"/>
        </w:rPr>
        <w:t xml:space="preserve">information and </w:t>
      </w:r>
      <w:r>
        <w:rPr>
          <w:rFonts w:ascii="Arial" w:eastAsia="Times New Roman" w:hAnsi="Arial" w:cstheme="minorHAnsi"/>
          <w:b/>
          <w:sz w:val="24"/>
          <w:szCs w:val="24"/>
          <w:lang w:eastAsia="en-GB"/>
        </w:rPr>
        <w:t>d</w:t>
      </w:r>
      <w:r w:rsidRPr="006B64B5">
        <w:rPr>
          <w:rFonts w:ascii="Arial" w:eastAsia="Times New Roman" w:hAnsi="Arial" w:cstheme="minorHAnsi"/>
          <w:b/>
          <w:sz w:val="24"/>
          <w:szCs w:val="24"/>
          <w:lang w:eastAsia="en-GB"/>
        </w:rPr>
        <w:t>ocuments</w:t>
      </w:r>
    </w:p>
    <w:p w:rsidR="006B64B5" w:rsidRPr="00B66CEE" w:rsidRDefault="006B64B5" w:rsidP="006B64B5">
      <w:pPr>
        <w:spacing w:after="0" w:line="240" w:lineRule="auto"/>
        <w:rPr>
          <w:rFonts w:ascii="Arial" w:eastAsia="Times New Roman" w:hAnsi="Arial" w:cstheme="minorHAnsi"/>
          <w:b/>
          <w:sz w:val="24"/>
          <w:szCs w:val="24"/>
          <w:lang w:eastAsia="en-GB"/>
        </w:rPr>
      </w:pPr>
    </w:p>
    <w:p w:rsidR="006020C5" w:rsidRDefault="006020C5" w:rsidP="006B64B5">
      <w:pPr>
        <w:spacing w:after="0"/>
        <w:rPr>
          <w:rFonts w:ascii="Arial" w:eastAsia="Times New Roman" w:hAnsi="Arial" w:cstheme="minorHAnsi"/>
          <w:sz w:val="24"/>
          <w:szCs w:val="24"/>
          <w:lang w:eastAsia="en-GB"/>
        </w:rPr>
      </w:pPr>
      <w:r>
        <w:rPr>
          <w:rFonts w:ascii="Arial" w:eastAsia="Times New Roman" w:hAnsi="Arial" w:cstheme="minorHAnsi"/>
          <w:sz w:val="24"/>
          <w:szCs w:val="24"/>
          <w:lang w:eastAsia="en-GB"/>
        </w:rPr>
        <w:t xml:space="preserve">Background information on Station Approach is available from the Council’s website </w:t>
      </w:r>
      <w:hyperlink r:id="rId9" w:history="1">
        <w:r w:rsidRPr="006020C5">
          <w:rPr>
            <w:rStyle w:val="Hyperlink"/>
            <w:rFonts w:ascii="Arial" w:eastAsia="Times New Roman" w:hAnsi="Arial" w:cstheme="minorHAnsi"/>
            <w:sz w:val="24"/>
            <w:szCs w:val="24"/>
            <w:lang w:eastAsia="en-GB"/>
          </w:rPr>
          <w:t>(click here)</w:t>
        </w:r>
      </w:hyperlink>
      <w:r>
        <w:rPr>
          <w:rFonts w:ascii="Arial" w:eastAsia="Times New Roman" w:hAnsi="Arial" w:cstheme="minorHAnsi"/>
          <w:sz w:val="24"/>
          <w:szCs w:val="24"/>
          <w:lang w:eastAsia="en-GB"/>
        </w:rPr>
        <w:t>.</w:t>
      </w:r>
    </w:p>
    <w:p w:rsidR="006020C5" w:rsidRDefault="006020C5" w:rsidP="006B64B5">
      <w:pPr>
        <w:spacing w:after="0"/>
        <w:rPr>
          <w:rFonts w:ascii="Arial" w:eastAsia="Times New Roman" w:hAnsi="Arial" w:cstheme="minorHAnsi"/>
          <w:sz w:val="24"/>
          <w:szCs w:val="24"/>
          <w:lang w:eastAsia="en-GB"/>
        </w:rPr>
      </w:pPr>
    </w:p>
    <w:p w:rsidR="006B64B5" w:rsidRPr="00B66CEE" w:rsidRDefault="00B07AB1" w:rsidP="006B64B5">
      <w:pPr>
        <w:spacing w:after="0"/>
        <w:rPr>
          <w:rFonts w:ascii="Arial" w:eastAsia="Times New Roman" w:hAnsi="Arial" w:cstheme="minorHAnsi"/>
          <w:sz w:val="24"/>
          <w:szCs w:val="24"/>
          <w:lang w:eastAsia="en-GB"/>
        </w:rPr>
      </w:pPr>
      <w:r>
        <w:rPr>
          <w:rFonts w:ascii="Arial" w:eastAsia="Times New Roman" w:hAnsi="Arial" w:cstheme="minorHAnsi"/>
          <w:sz w:val="24"/>
          <w:szCs w:val="24"/>
          <w:lang w:eastAsia="en-GB"/>
        </w:rPr>
        <w:t>Other useful background d</w:t>
      </w:r>
      <w:r w:rsidR="006B64B5" w:rsidRPr="00B07AB1">
        <w:rPr>
          <w:rFonts w:ascii="Arial" w:eastAsia="Times New Roman" w:hAnsi="Arial" w:cstheme="minorHAnsi"/>
          <w:sz w:val="24"/>
          <w:szCs w:val="24"/>
          <w:lang w:eastAsia="en-GB"/>
        </w:rPr>
        <w:t>ocuments</w:t>
      </w:r>
      <w:r>
        <w:rPr>
          <w:rFonts w:ascii="Arial" w:eastAsia="Times New Roman" w:hAnsi="Arial" w:cstheme="minorHAnsi"/>
          <w:sz w:val="24"/>
          <w:szCs w:val="24"/>
          <w:lang w:eastAsia="en-GB"/>
        </w:rPr>
        <w:t xml:space="preserve"> are as follows:</w:t>
      </w:r>
    </w:p>
    <w:p w:rsidR="006B64B5" w:rsidRDefault="006B64B5" w:rsidP="00A45B87">
      <w:pPr>
        <w:pStyle w:val="ListParagraph"/>
        <w:numPr>
          <w:ilvl w:val="0"/>
          <w:numId w:val="1"/>
        </w:numPr>
        <w:tabs>
          <w:tab w:val="left" w:pos="2410"/>
          <w:tab w:val="left" w:pos="4820"/>
        </w:tabs>
        <w:spacing w:after="120" w:line="240" w:lineRule="auto"/>
        <w:ind w:left="425" w:hanging="425"/>
        <w:contextualSpacing w:val="0"/>
        <w:rPr>
          <w:rFonts w:ascii="Arial" w:hAnsi="Arial" w:cs="Arial"/>
          <w:sz w:val="24"/>
          <w:szCs w:val="24"/>
        </w:rPr>
      </w:pPr>
      <w:r w:rsidRPr="00E35561">
        <w:rPr>
          <w:rFonts w:ascii="Arial" w:hAnsi="Arial" w:cs="Arial"/>
          <w:sz w:val="24"/>
          <w:szCs w:val="24"/>
        </w:rPr>
        <w:t>Cabinet reports</w:t>
      </w:r>
      <w:r w:rsidR="00B07AB1">
        <w:rPr>
          <w:rFonts w:ascii="Arial" w:hAnsi="Arial" w:cs="Arial"/>
          <w:sz w:val="24"/>
          <w:szCs w:val="24"/>
        </w:rPr>
        <w:t xml:space="preserve"> </w:t>
      </w:r>
      <w:r w:rsidR="00B07AB1">
        <w:rPr>
          <w:rFonts w:ascii="Arial" w:hAnsi="Arial" w:cs="Arial"/>
          <w:sz w:val="24"/>
          <w:szCs w:val="24"/>
        </w:rPr>
        <w:tab/>
      </w:r>
      <w:r w:rsidR="002771F3">
        <w:rPr>
          <w:rFonts w:ascii="Arial" w:hAnsi="Arial" w:cs="Arial"/>
          <w:sz w:val="24"/>
          <w:szCs w:val="24"/>
        </w:rPr>
        <w:t>06 July 2015</w:t>
      </w:r>
      <w:r w:rsidR="002771F3">
        <w:rPr>
          <w:rFonts w:ascii="Arial" w:hAnsi="Arial" w:cs="Arial"/>
          <w:sz w:val="24"/>
          <w:szCs w:val="24"/>
        </w:rPr>
        <w:tab/>
      </w:r>
      <w:hyperlink r:id="rId10" w:history="1">
        <w:r w:rsidR="002771F3" w:rsidRPr="002771F3">
          <w:rPr>
            <w:rStyle w:val="Hyperlink"/>
            <w:rFonts w:ascii="Arial" w:hAnsi="Arial" w:cs="Arial"/>
            <w:sz w:val="24"/>
            <w:szCs w:val="24"/>
          </w:rPr>
          <w:t>click here</w:t>
        </w:r>
      </w:hyperlink>
    </w:p>
    <w:p w:rsidR="002771F3" w:rsidRDefault="002771F3" w:rsidP="00A45B87">
      <w:pPr>
        <w:tabs>
          <w:tab w:val="left" w:pos="2410"/>
          <w:tab w:val="left" w:pos="4820"/>
        </w:tabs>
        <w:spacing w:after="120" w:line="240" w:lineRule="auto"/>
        <w:rPr>
          <w:rFonts w:ascii="Arial" w:hAnsi="Arial" w:cs="Arial"/>
          <w:sz w:val="24"/>
          <w:szCs w:val="24"/>
        </w:rPr>
      </w:pPr>
      <w:r>
        <w:rPr>
          <w:rFonts w:ascii="Arial" w:hAnsi="Arial" w:cs="Arial"/>
          <w:sz w:val="24"/>
          <w:szCs w:val="24"/>
        </w:rPr>
        <w:tab/>
        <w:t>17 September 2015</w:t>
      </w:r>
      <w:r>
        <w:rPr>
          <w:rFonts w:ascii="Arial" w:hAnsi="Arial" w:cs="Arial"/>
          <w:sz w:val="24"/>
          <w:szCs w:val="24"/>
        </w:rPr>
        <w:tab/>
      </w:r>
      <w:hyperlink r:id="rId11" w:history="1">
        <w:r w:rsidRPr="002771F3">
          <w:rPr>
            <w:rStyle w:val="Hyperlink"/>
            <w:rFonts w:ascii="Arial" w:hAnsi="Arial" w:cs="Arial"/>
            <w:sz w:val="24"/>
            <w:szCs w:val="24"/>
          </w:rPr>
          <w:t>click here</w:t>
        </w:r>
      </w:hyperlink>
    </w:p>
    <w:p w:rsidR="002771F3" w:rsidRDefault="002771F3" w:rsidP="00A45B87">
      <w:pPr>
        <w:tabs>
          <w:tab w:val="left" w:pos="2410"/>
          <w:tab w:val="left" w:pos="4820"/>
          <w:tab w:val="left" w:pos="6237"/>
        </w:tabs>
        <w:spacing w:after="120" w:line="240" w:lineRule="auto"/>
        <w:rPr>
          <w:rFonts w:ascii="Arial" w:hAnsi="Arial" w:cs="Arial"/>
          <w:sz w:val="24"/>
          <w:szCs w:val="24"/>
        </w:rPr>
      </w:pPr>
      <w:r>
        <w:rPr>
          <w:rFonts w:ascii="Arial" w:hAnsi="Arial" w:cs="Arial"/>
          <w:sz w:val="24"/>
          <w:szCs w:val="24"/>
        </w:rPr>
        <w:tab/>
        <w:t>1</w:t>
      </w:r>
      <w:r w:rsidR="00B10C4B">
        <w:rPr>
          <w:rFonts w:ascii="Arial" w:hAnsi="Arial" w:cs="Arial"/>
          <w:sz w:val="24"/>
          <w:szCs w:val="24"/>
        </w:rPr>
        <w:t>3</w:t>
      </w:r>
      <w:r>
        <w:rPr>
          <w:rFonts w:ascii="Arial" w:hAnsi="Arial" w:cs="Arial"/>
          <w:sz w:val="24"/>
          <w:szCs w:val="24"/>
        </w:rPr>
        <w:t xml:space="preserve"> January 2016</w:t>
      </w:r>
      <w:r>
        <w:rPr>
          <w:rFonts w:ascii="Arial" w:hAnsi="Arial" w:cs="Arial"/>
          <w:sz w:val="24"/>
          <w:szCs w:val="24"/>
        </w:rPr>
        <w:tab/>
      </w:r>
      <w:hyperlink r:id="rId12" w:history="1">
        <w:r w:rsidRPr="00B10C4B">
          <w:rPr>
            <w:rStyle w:val="Hyperlink"/>
            <w:rFonts w:ascii="Arial" w:hAnsi="Arial" w:cs="Arial"/>
            <w:sz w:val="24"/>
            <w:szCs w:val="24"/>
          </w:rPr>
          <w:t>click here</w:t>
        </w:r>
      </w:hyperlink>
      <w:r w:rsidR="002C7A08">
        <w:rPr>
          <w:rFonts w:ascii="Arial" w:hAnsi="Arial" w:cs="Arial"/>
          <w:sz w:val="24"/>
          <w:szCs w:val="24"/>
        </w:rPr>
        <w:tab/>
        <w:t>report</w:t>
      </w:r>
    </w:p>
    <w:p w:rsidR="002C7A08" w:rsidRPr="002771F3" w:rsidRDefault="002C7A08" w:rsidP="00A45B87">
      <w:pPr>
        <w:tabs>
          <w:tab w:val="left" w:pos="2410"/>
          <w:tab w:val="left" w:pos="4820"/>
          <w:tab w:val="left" w:pos="6237"/>
        </w:tabs>
        <w:spacing w:after="120" w:line="240" w:lineRule="auto"/>
        <w:rPr>
          <w:rFonts w:ascii="Arial" w:hAnsi="Arial" w:cs="Arial"/>
          <w:sz w:val="24"/>
          <w:szCs w:val="24"/>
        </w:rPr>
      </w:pPr>
      <w:r>
        <w:rPr>
          <w:rFonts w:ascii="Arial" w:hAnsi="Arial" w:cs="Arial"/>
          <w:sz w:val="24"/>
          <w:szCs w:val="24"/>
        </w:rPr>
        <w:tab/>
      </w:r>
      <w:r>
        <w:rPr>
          <w:rFonts w:ascii="Arial" w:hAnsi="Arial" w:cs="Arial"/>
          <w:sz w:val="24"/>
          <w:szCs w:val="24"/>
        </w:rPr>
        <w:tab/>
      </w:r>
      <w:hyperlink r:id="rId13" w:history="1">
        <w:r w:rsidRPr="005B70B0">
          <w:rPr>
            <w:rStyle w:val="Hyperlink"/>
            <w:rFonts w:ascii="Arial" w:hAnsi="Arial" w:cs="Arial"/>
            <w:sz w:val="24"/>
            <w:szCs w:val="24"/>
          </w:rPr>
          <w:t>click here</w:t>
        </w:r>
      </w:hyperlink>
      <w:r>
        <w:rPr>
          <w:rFonts w:ascii="Arial" w:hAnsi="Arial" w:cs="Arial"/>
          <w:sz w:val="24"/>
          <w:szCs w:val="24"/>
        </w:rPr>
        <w:tab/>
        <w:t>appendix</w:t>
      </w:r>
    </w:p>
    <w:p w:rsidR="006B64B5" w:rsidRPr="001772C6" w:rsidRDefault="006B64B5" w:rsidP="005B70B0">
      <w:pPr>
        <w:pStyle w:val="ListParagraph"/>
        <w:numPr>
          <w:ilvl w:val="0"/>
          <w:numId w:val="1"/>
        </w:numPr>
        <w:tabs>
          <w:tab w:val="left" w:pos="2410"/>
        </w:tabs>
        <w:spacing w:after="120" w:line="240" w:lineRule="auto"/>
        <w:ind w:left="425" w:hanging="426"/>
        <w:contextualSpacing w:val="0"/>
        <w:rPr>
          <w:rFonts w:ascii="Arial" w:hAnsi="Arial" w:cs="Arial"/>
          <w:sz w:val="24"/>
          <w:szCs w:val="24"/>
        </w:rPr>
      </w:pPr>
      <w:r w:rsidRPr="001772C6">
        <w:rPr>
          <w:rFonts w:ascii="Arial" w:hAnsi="Arial" w:cs="Arial"/>
          <w:sz w:val="24"/>
          <w:szCs w:val="24"/>
        </w:rPr>
        <w:t>Business Case</w:t>
      </w:r>
      <w:r w:rsidR="005B70B0">
        <w:rPr>
          <w:rFonts w:ascii="Arial" w:hAnsi="Arial" w:cs="Arial"/>
          <w:sz w:val="24"/>
          <w:szCs w:val="24"/>
        </w:rPr>
        <w:tab/>
        <w:t>uploaded as attachment to the advert</w:t>
      </w:r>
    </w:p>
    <w:p w:rsidR="006B64B5" w:rsidRPr="00194FC2" w:rsidRDefault="006B64B5" w:rsidP="006B64B5">
      <w:pPr>
        <w:spacing w:after="0" w:line="240" w:lineRule="auto"/>
        <w:rPr>
          <w:rFonts w:ascii="Arial" w:eastAsia="Times New Roman" w:hAnsi="Arial" w:cs="Times New Roman"/>
          <w:sz w:val="20"/>
          <w:szCs w:val="24"/>
          <w:lang w:eastAsia="en-GB"/>
        </w:rPr>
      </w:pPr>
    </w:p>
    <w:p w:rsidR="001A3D2D" w:rsidRPr="00BE73C4" w:rsidRDefault="00194FC2" w:rsidP="003527DB">
      <w:pPr>
        <w:pStyle w:val="ListParagraph"/>
        <w:numPr>
          <w:ilvl w:val="0"/>
          <w:numId w:val="13"/>
        </w:numPr>
        <w:spacing w:after="240" w:line="240" w:lineRule="auto"/>
        <w:ind w:left="425" w:hanging="425"/>
        <w:rPr>
          <w:rFonts w:ascii="Arial" w:hAnsi="Arial" w:cs="Arial"/>
          <w:b/>
          <w:sz w:val="24"/>
          <w:szCs w:val="24"/>
        </w:rPr>
      </w:pPr>
      <w:r>
        <w:rPr>
          <w:rFonts w:ascii="Arial" w:hAnsi="Arial" w:cs="Arial"/>
          <w:b/>
          <w:sz w:val="24"/>
          <w:szCs w:val="24"/>
        </w:rPr>
        <w:t>The C</w:t>
      </w:r>
      <w:r w:rsidR="00E900C6">
        <w:rPr>
          <w:rFonts w:ascii="Arial" w:hAnsi="Arial" w:cs="Arial"/>
          <w:b/>
          <w:sz w:val="24"/>
          <w:szCs w:val="24"/>
        </w:rPr>
        <w:t>ommission</w:t>
      </w:r>
    </w:p>
    <w:p w:rsidR="00303F0A" w:rsidRPr="003527DB" w:rsidRDefault="003527DB" w:rsidP="003527DB">
      <w:pPr>
        <w:spacing w:after="120" w:line="240" w:lineRule="auto"/>
        <w:ind w:left="426" w:hanging="426"/>
        <w:rPr>
          <w:rFonts w:ascii="Arial" w:hAnsi="Arial" w:cs="Arial"/>
          <w:b/>
          <w:color w:val="0070C0"/>
          <w:sz w:val="24"/>
          <w:szCs w:val="24"/>
        </w:rPr>
      </w:pPr>
      <w:r w:rsidRPr="003527DB">
        <w:rPr>
          <w:rFonts w:ascii="Arial" w:hAnsi="Arial" w:cs="Arial"/>
          <w:b/>
          <w:color w:val="0070C0"/>
          <w:sz w:val="24"/>
          <w:szCs w:val="24"/>
        </w:rPr>
        <w:t>2.1</w:t>
      </w:r>
      <w:r w:rsidRPr="003527DB">
        <w:rPr>
          <w:rFonts w:ascii="Arial" w:hAnsi="Arial" w:cs="Arial"/>
          <w:b/>
          <w:color w:val="0070C0"/>
          <w:sz w:val="24"/>
          <w:szCs w:val="24"/>
        </w:rPr>
        <w:tab/>
        <w:t xml:space="preserve">The </w:t>
      </w:r>
      <w:r w:rsidR="00194FC2">
        <w:rPr>
          <w:rFonts w:ascii="Arial" w:hAnsi="Arial" w:cs="Arial"/>
          <w:b/>
          <w:color w:val="0070C0"/>
          <w:sz w:val="24"/>
          <w:szCs w:val="24"/>
        </w:rPr>
        <w:t>B</w:t>
      </w:r>
      <w:r w:rsidRPr="003527DB">
        <w:rPr>
          <w:rFonts w:ascii="Arial" w:hAnsi="Arial" w:cs="Arial"/>
          <w:b/>
          <w:color w:val="0070C0"/>
          <w:sz w:val="24"/>
          <w:szCs w:val="24"/>
        </w:rPr>
        <w:t>rief</w:t>
      </w:r>
    </w:p>
    <w:p w:rsidR="001437FB" w:rsidRPr="00C337A6" w:rsidRDefault="001437FB" w:rsidP="001437FB">
      <w:pPr>
        <w:spacing w:after="120" w:line="240" w:lineRule="auto"/>
        <w:rPr>
          <w:rFonts w:ascii="Arial" w:hAnsi="Arial" w:cs="Arial"/>
          <w:sz w:val="24"/>
          <w:szCs w:val="24"/>
        </w:rPr>
      </w:pPr>
      <w:r>
        <w:rPr>
          <w:rFonts w:ascii="Arial" w:hAnsi="Arial" w:cs="Arial"/>
          <w:sz w:val="24"/>
          <w:szCs w:val="24"/>
        </w:rPr>
        <w:t xml:space="preserve">An economic appraisal and a financial appraisal of the options are required for the Carfax site (the </w:t>
      </w:r>
      <w:proofErr w:type="spellStart"/>
      <w:r>
        <w:rPr>
          <w:rFonts w:ascii="Arial" w:hAnsi="Arial" w:cs="Arial"/>
          <w:sz w:val="24"/>
          <w:szCs w:val="24"/>
        </w:rPr>
        <w:t>Cattlemarket</w:t>
      </w:r>
      <w:proofErr w:type="spellEnd"/>
      <w:r>
        <w:rPr>
          <w:rFonts w:ascii="Arial" w:hAnsi="Arial" w:cs="Arial"/>
          <w:sz w:val="24"/>
          <w:szCs w:val="24"/>
        </w:rPr>
        <w:t xml:space="preserve"> site may follow later if needed) and should cover the following:</w:t>
      </w:r>
    </w:p>
    <w:tbl>
      <w:tblPr>
        <w:tblStyle w:val="TableGrid"/>
        <w:tblW w:w="9072" w:type="dxa"/>
        <w:tblInd w:w="108" w:type="dxa"/>
        <w:tblLook w:val="04A0" w:firstRow="1" w:lastRow="0" w:firstColumn="1" w:lastColumn="0" w:noHBand="0" w:noVBand="1"/>
      </w:tblPr>
      <w:tblGrid>
        <w:gridCol w:w="2268"/>
        <w:gridCol w:w="3402"/>
        <w:gridCol w:w="3402"/>
      </w:tblGrid>
      <w:tr w:rsidR="001F53CB" w:rsidRPr="00C337A6" w:rsidTr="00586819">
        <w:trPr>
          <w:tblHeader/>
        </w:trPr>
        <w:tc>
          <w:tcPr>
            <w:tcW w:w="2268" w:type="dxa"/>
            <w:vAlign w:val="center"/>
          </w:tcPr>
          <w:p w:rsidR="001F53CB" w:rsidRPr="00C337A6" w:rsidRDefault="001F53CB" w:rsidP="00586819">
            <w:pPr>
              <w:spacing w:before="60" w:after="60"/>
              <w:rPr>
                <w:rFonts w:ascii="Arial" w:hAnsi="Arial" w:cs="Arial"/>
                <w:b/>
                <w:sz w:val="20"/>
                <w:szCs w:val="24"/>
              </w:rPr>
            </w:pPr>
          </w:p>
        </w:tc>
        <w:tc>
          <w:tcPr>
            <w:tcW w:w="3402" w:type="dxa"/>
            <w:vAlign w:val="center"/>
          </w:tcPr>
          <w:p w:rsidR="001F53CB" w:rsidRPr="00C337A6" w:rsidRDefault="001F53CB" w:rsidP="00586819">
            <w:pPr>
              <w:spacing w:before="60" w:after="60"/>
              <w:rPr>
                <w:rFonts w:ascii="Arial" w:hAnsi="Arial" w:cs="Arial"/>
                <w:b/>
                <w:sz w:val="20"/>
                <w:szCs w:val="24"/>
              </w:rPr>
            </w:pPr>
            <w:r w:rsidRPr="00C337A6">
              <w:rPr>
                <w:rFonts w:ascii="Arial" w:hAnsi="Arial" w:cs="Arial"/>
                <w:b/>
                <w:sz w:val="20"/>
                <w:szCs w:val="24"/>
              </w:rPr>
              <w:t>Economic Appraisal</w:t>
            </w:r>
          </w:p>
        </w:tc>
        <w:tc>
          <w:tcPr>
            <w:tcW w:w="3402" w:type="dxa"/>
            <w:vAlign w:val="center"/>
          </w:tcPr>
          <w:p w:rsidR="001F53CB" w:rsidRPr="00C337A6" w:rsidRDefault="001F53CB" w:rsidP="00586819">
            <w:pPr>
              <w:spacing w:before="60" w:after="60"/>
              <w:rPr>
                <w:rFonts w:ascii="Arial" w:hAnsi="Arial" w:cs="Arial"/>
                <w:b/>
                <w:sz w:val="20"/>
                <w:szCs w:val="24"/>
              </w:rPr>
            </w:pPr>
            <w:r w:rsidRPr="00C337A6">
              <w:rPr>
                <w:rFonts w:ascii="Arial" w:hAnsi="Arial" w:cs="Arial"/>
                <w:b/>
                <w:sz w:val="20"/>
                <w:szCs w:val="24"/>
              </w:rPr>
              <w:t>Financial Appraisal</w:t>
            </w:r>
          </w:p>
        </w:tc>
      </w:tr>
      <w:tr w:rsidR="001F53CB" w:rsidRPr="00C337A6" w:rsidTr="007811A0">
        <w:tc>
          <w:tcPr>
            <w:tcW w:w="2268" w:type="dxa"/>
          </w:tcPr>
          <w:p w:rsidR="001F53CB" w:rsidRPr="00C337A6" w:rsidRDefault="001F53CB" w:rsidP="00586819">
            <w:pPr>
              <w:spacing w:before="60" w:after="60"/>
              <w:contextualSpacing/>
              <w:rPr>
                <w:rFonts w:ascii="Arial" w:hAnsi="Arial" w:cs="Arial"/>
                <w:sz w:val="20"/>
                <w:szCs w:val="24"/>
              </w:rPr>
            </w:pPr>
            <w:r w:rsidRPr="00C337A6">
              <w:rPr>
                <w:rFonts w:ascii="Arial" w:hAnsi="Arial" w:cs="Arial"/>
                <w:sz w:val="20"/>
                <w:szCs w:val="24"/>
              </w:rPr>
              <w:t>Focus</w:t>
            </w:r>
          </w:p>
        </w:tc>
        <w:tc>
          <w:tcPr>
            <w:tcW w:w="3402" w:type="dxa"/>
          </w:tcPr>
          <w:p w:rsidR="001F53CB" w:rsidRPr="00C337A6" w:rsidRDefault="001F53CB" w:rsidP="00586819">
            <w:pPr>
              <w:pStyle w:val="ListParagraph"/>
              <w:numPr>
                <w:ilvl w:val="0"/>
                <w:numId w:val="9"/>
              </w:numPr>
              <w:spacing w:before="60" w:after="60"/>
              <w:ind w:left="210" w:hanging="210"/>
              <w:rPr>
                <w:rFonts w:ascii="Arial" w:hAnsi="Arial" w:cs="Arial"/>
                <w:sz w:val="20"/>
                <w:szCs w:val="24"/>
              </w:rPr>
            </w:pPr>
            <w:r w:rsidRPr="00C337A6">
              <w:rPr>
                <w:rFonts w:ascii="Arial" w:hAnsi="Arial" w:cs="Arial"/>
                <w:sz w:val="20"/>
                <w:szCs w:val="24"/>
              </w:rPr>
              <w:t>VFM – net present value (NPV)</w:t>
            </w:r>
            <w:r w:rsidR="00C337A6">
              <w:rPr>
                <w:rFonts w:ascii="Arial" w:hAnsi="Arial" w:cs="Arial"/>
                <w:sz w:val="20"/>
                <w:szCs w:val="24"/>
              </w:rPr>
              <w:t>.</w:t>
            </w:r>
          </w:p>
        </w:tc>
        <w:tc>
          <w:tcPr>
            <w:tcW w:w="3402" w:type="dxa"/>
          </w:tcPr>
          <w:p w:rsidR="001F53CB" w:rsidRPr="00C337A6" w:rsidRDefault="001F53CB" w:rsidP="00586819">
            <w:pPr>
              <w:pStyle w:val="ListParagraph"/>
              <w:numPr>
                <w:ilvl w:val="0"/>
                <w:numId w:val="10"/>
              </w:numPr>
              <w:spacing w:before="60" w:after="60"/>
              <w:ind w:left="210" w:hanging="210"/>
              <w:rPr>
                <w:rFonts w:ascii="Arial" w:hAnsi="Arial" w:cs="Arial"/>
                <w:sz w:val="20"/>
                <w:szCs w:val="24"/>
              </w:rPr>
            </w:pPr>
            <w:r w:rsidRPr="00C337A6">
              <w:rPr>
                <w:rFonts w:ascii="Arial" w:hAnsi="Arial" w:cs="Arial"/>
                <w:sz w:val="20"/>
                <w:szCs w:val="24"/>
              </w:rPr>
              <w:t>Funding and affordability</w:t>
            </w:r>
            <w:r w:rsidR="002A7F62">
              <w:rPr>
                <w:rFonts w:ascii="Arial" w:hAnsi="Arial" w:cs="Arial"/>
                <w:sz w:val="20"/>
                <w:szCs w:val="24"/>
              </w:rPr>
              <w:t xml:space="preserve"> in the context of the Council’s overall budgetary position</w:t>
            </w:r>
            <w:r w:rsidR="00C337A6">
              <w:rPr>
                <w:rFonts w:ascii="Arial" w:hAnsi="Arial" w:cs="Arial"/>
                <w:sz w:val="20"/>
                <w:szCs w:val="24"/>
              </w:rPr>
              <w:t xml:space="preserve"> – including cash flow and any stock</w:t>
            </w:r>
          </w:p>
        </w:tc>
      </w:tr>
      <w:tr w:rsidR="001F53CB" w:rsidRPr="00C337A6" w:rsidTr="007811A0">
        <w:tc>
          <w:tcPr>
            <w:tcW w:w="2268" w:type="dxa"/>
          </w:tcPr>
          <w:p w:rsidR="001F53CB" w:rsidRPr="00C337A6" w:rsidRDefault="001F53CB" w:rsidP="00586819">
            <w:pPr>
              <w:spacing w:before="60" w:after="60"/>
              <w:contextualSpacing/>
              <w:rPr>
                <w:rFonts w:ascii="Arial" w:hAnsi="Arial" w:cs="Arial"/>
                <w:sz w:val="20"/>
                <w:szCs w:val="24"/>
              </w:rPr>
            </w:pPr>
            <w:r w:rsidRPr="00C337A6">
              <w:rPr>
                <w:rFonts w:ascii="Arial" w:hAnsi="Arial" w:cs="Arial"/>
                <w:sz w:val="20"/>
                <w:szCs w:val="24"/>
              </w:rPr>
              <w:t>Coverage</w:t>
            </w:r>
          </w:p>
        </w:tc>
        <w:tc>
          <w:tcPr>
            <w:tcW w:w="3402" w:type="dxa"/>
          </w:tcPr>
          <w:p w:rsidR="001F53CB" w:rsidRPr="00C337A6" w:rsidRDefault="002A7F62" w:rsidP="00586819">
            <w:pPr>
              <w:pStyle w:val="ListParagraph"/>
              <w:numPr>
                <w:ilvl w:val="0"/>
                <w:numId w:val="9"/>
              </w:numPr>
              <w:spacing w:before="60" w:after="60"/>
              <w:ind w:left="210" w:hanging="210"/>
              <w:rPr>
                <w:rFonts w:ascii="Arial" w:hAnsi="Arial" w:cs="Arial"/>
                <w:sz w:val="20"/>
                <w:szCs w:val="24"/>
              </w:rPr>
            </w:pPr>
            <w:r>
              <w:rPr>
                <w:rFonts w:ascii="Arial" w:hAnsi="Arial" w:cs="Arial"/>
                <w:sz w:val="20"/>
                <w:szCs w:val="24"/>
              </w:rPr>
              <w:t>Regional</w:t>
            </w:r>
            <w:r w:rsidRPr="00C337A6">
              <w:rPr>
                <w:rFonts w:ascii="Arial" w:hAnsi="Arial" w:cs="Arial"/>
                <w:sz w:val="20"/>
                <w:szCs w:val="24"/>
              </w:rPr>
              <w:t xml:space="preserve"> </w:t>
            </w:r>
            <w:r w:rsidR="001F53CB" w:rsidRPr="00C337A6">
              <w:rPr>
                <w:rFonts w:ascii="Arial" w:hAnsi="Arial" w:cs="Arial"/>
                <w:sz w:val="20"/>
                <w:szCs w:val="24"/>
              </w:rPr>
              <w:t>coverage – Government and Society</w:t>
            </w:r>
            <w:r w:rsidR="00C337A6">
              <w:rPr>
                <w:rFonts w:ascii="Arial" w:hAnsi="Arial" w:cs="Arial"/>
                <w:sz w:val="20"/>
                <w:szCs w:val="24"/>
              </w:rPr>
              <w:t>.</w:t>
            </w:r>
          </w:p>
        </w:tc>
        <w:tc>
          <w:tcPr>
            <w:tcW w:w="3402" w:type="dxa"/>
          </w:tcPr>
          <w:p w:rsidR="001F53CB" w:rsidRPr="00C337A6" w:rsidRDefault="001F53CB" w:rsidP="00586819">
            <w:pPr>
              <w:pStyle w:val="ListParagraph"/>
              <w:numPr>
                <w:ilvl w:val="0"/>
                <w:numId w:val="10"/>
              </w:numPr>
              <w:spacing w:before="60" w:after="60"/>
              <w:ind w:left="210" w:hanging="210"/>
              <w:rPr>
                <w:rFonts w:ascii="Arial" w:hAnsi="Arial" w:cs="Arial"/>
                <w:sz w:val="20"/>
                <w:szCs w:val="24"/>
              </w:rPr>
            </w:pPr>
            <w:r w:rsidRPr="00C337A6">
              <w:rPr>
                <w:rFonts w:ascii="Arial" w:hAnsi="Arial" w:cs="Arial"/>
                <w:sz w:val="20"/>
                <w:szCs w:val="24"/>
              </w:rPr>
              <w:t>Relevant organisation(s)</w:t>
            </w:r>
            <w:r w:rsidR="00C337A6">
              <w:rPr>
                <w:rFonts w:ascii="Arial" w:hAnsi="Arial" w:cs="Arial"/>
                <w:sz w:val="20"/>
                <w:szCs w:val="24"/>
              </w:rPr>
              <w:t>.</w:t>
            </w:r>
          </w:p>
        </w:tc>
      </w:tr>
      <w:tr w:rsidR="001F53CB" w:rsidRPr="00C337A6" w:rsidTr="007811A0">
        <w:tc>
          <w:tcPr>
            <w:tcW w:w="2268" w:type="dxa"/>
          </w:tcPr>
          <w:p w:rsidR="001F53CB" w:rsidRPr="00C337A6" w:rsidRDefault="001F53CB" w:rsidP="00586819">
            <w:pPr>
              <w:spacing w:before="60" w:after="60"/>
              <w:contextualSpacing/>
              <w:rPr>
                <w:rFonts w:ascii="Arial" w:hAnsi="Arial" w:cs="Arial"/>
                <w:sz w:val="20"/>
                <w:szCs w:val="24"/>
              </w:rPr>
            </w:pPr>
            <w:r w:rsidRPr="00C337A6">
              <w:rPr>
                <w:rFonts w:ascii="Arial" w:hAnsi="Arial" w:cs="Arial"/>
                <w:sz w:val="20"/>
                <w:szCs w:val="24"/>
              </w:rPr>
              <w:t>Relevant standards</w:t>
            </w:r>
          </w:p>
        </w:tc>
        <w:tc>
          <w:tcPr>
            <w:tcW w:w="3402" w:type="dxa"/>
          </w:tcPr>
          <w:p w:rsidR="001F53CB" w:rsidRPr="00C337A6" w:rsidRDefault="001F53CB" w:rsidP="00586819">
            <w:pPr>
              <w:pStyle w:val="ListParagraph"/>
              <w:numPr>
                <w:ilvl w:val="0"/>
                <w:numId w:val="9"/>
              </w:numPr>
              <w:spacing w:before="60" w:after="60"/>
              <w:ind w:left="210" w:hanging="210"/>
              <w:rPr>
                <w:rFonts w:ascii="Arial" w:hAnsi="Arial" w:cs="Arial"/>
                <w:sz w:val="20"/>
                <w:szCs w:val="24"/>
              </w:rPr>
            </w:pPr>
            <w:r w:rsidRPr="00C337A6">
              <w:rPr>
                <w:rFonts w:ascii="Arial" w:hAnsi="Arial" w:cs="Arial"/>
                <w:sz w:val="20"/>
                <w:szCs w:val="24"/>
              </w:rPr>
              <w:t>HM Treasury Green Book and supplementary guidance</w:t>
            </w:r>
            <w:r w:rsidR="00C337A6">
              <w:rPr>
                <w:rFonts w:ascii="Arial" w:hAnsi="Arial" w:cs="Arial"/>
                <w:sz w:val="20"/>
                <w:szCs w:val="24"/>
              </w:rPr>
              <w:t>.</w:t>
            </w:r>
          </w:p>
          <w:p w:rsidR="00C337A6" w:rsidRPr="00C337A6" w:rsidRDefault="00C337A6" w:rsidP="00586819">
            <w:pPr>
              <w:pStyle w:val="ListParagraph"/>
              <w:numPr>
                <w:ilvl w:val="0"/>
                <w:numId w:val="9"/>
              </w:numPr>
              <w:spacing w:before="60" w:after="60"/>
              <w:ind w:left="210" w:hanging="210"/>
              <w:rPr>
                <w:rFonts w:ascii="Arial" w:hAnsi="Arial" w:cs="Arial"/>
                <w:sz w:val="20"/>
                <w:szCs w:val="24"/>
              </w:rPr>
            </w:pPr>
            <w:r w:rsidRPr="00642448">
              <w:rPr>
                <w:rFonts w:ascii="Arial" w:hAnsi="Arial" w:cs="Arial"/>
                <w:sz w:val="20"/>
                <w:szCs w:val="24"/>
              </w:rPr>
              <w:t xml:space="preserve">Discount rate </w:t>
            </w:r>
            <w:r w:rsidR="007811A0" w:rsidRPr="00642448">
              <w:rPr>
                <w:rFonts w:ascii="Arial" w:hAnsi="Arial" w:cs="Arial"/>
                <w:sz w:val="20"/>
                <w:szCs w:val="24"/>
              </w:rPr>
              <w:t xml:space="preserve">to be </w:t>
            </w:r>
            <w:r w:rsidRPr="00642448">
              <w:rPr>
                <w:rFonts w:ascii="Arial" w:hAnsi="Arial" w:cs="Arial"/>
                <w:sz w:val="20"/>
                <w:szCs w:val="24"/>
              </w:rPr>
              <w:t>applied at a rate to be agreed with the Council.</w:t>
            </w:r>
          </w:p>
        </w:tc>
        <w:tc>
          <w:tcPr>
            <w:tcW w:w="3402" w:type="dxa"/>
          </w:tcPr>
          <w:p w:rsidR="001F53CB" w:rsidRPr="00C337A6" w:rsidRDefault="00C337A6" w:rsidP="00586819">
            <w:pPr>
              <w:pStyle w:val="ListParagraph"/>
              <w:numPr>
                <w:ilvl w:val="0"/>
                <w:numId w:val="10"/>
              </w:numPr>
              <w:spacing w:before="60" w:after="60"/>
              <w:ind w:left="210" w:hanging="210"/>
              <w:rPr>
                <w:rFonts w:ascii="Arial" w:hAnsi="Arial" w:cs="Arial"/>
                <w:sz w:val="20"/>
                <w:szCs w:val="24"/>
              </w:rPr>
            </w:pPr>
            <w:r w:rsidRPr="00C337A6">
              <w:rPr>
                <w:rFonts w:ascii="Arial" w:hAnsi="Arial" w:cs="Arial"/>
                <w:sz w:val="20"/>
                <w:szCs w:val="24"/>
              </w:rPr>
              <w:t>Organisational accounting rules and standing orders</w:t>
            </w:r>
            <w:r>
              <w:rPr>
                <w:rFonts w:ascii="Arial" w:hAnsi="Arial" w:cs="Arial"/>
                <w:sz w:val="20"/>
                <w:szCs w:val="24"/>
              </w:rPr>
              <w:t>.</w:t>
            </w:r>
          </w:p>
          <w:p w:rsidR="00C337A6" w:rsidRPr="00C337A6" w:rsidRDefault="00C337A6" w:rsidP="00586819">
            <w:pPr>
              <w:pStyle w:val="ListParagraph"/>
              <w:numPr>
                <w:ilvl w:val="0"/>
                <w:numId w:val="10"/>
              </w:numPr>
              <w:spacing w:before="60" w:after="60"/>
              <w:ind w:left="210" w:hanging="210"/>
              <w:rPr>
                <w:rFonts w:ascii="Arial" w:hAnsi="Arial" w:cs="Arial"/>
                <w:sz w:val="20"/>
                <w:szCs w:val="24"/>
              </w:rPr>
            </w:pPr>
            <w:r w:rsidRPr="00C337A6">
              <w:rPr>
                <w:rFonts w:ascii="Arial" w:hAnsi="Arial" w:cs="Arial"/>
                <w:sz w:val="20"/>
                <w:szCs w:val="24"/>
              </w:rPr>
              <w:t>No discount rate applied</w:t>
            </w:r>
            <w:r>
              <w:rPr>
                <w:rFonts w:ascii="Arial" w:hAnsi="Arial" w:cs="Arial"/>
                <w:sz w:val="20"/>
                <w:szCs w:val="24"/>
              </w:rPr>
              <w:t>.</w:t>
            </w:r>
          </w:p>
        </w:tc>
      </w:tr>
      <w:tr w:rsidR="001F53CB" w:rsidRPr="00C337A6" w:rsidTr="007811A0">
        <w:tc>
          <w:tcPr>
            <w:tcW w:w="2268" w:type="dxa"/>
          </w:tcPr>
          <w:p w:rsidR="001F53CB" w:rsidRPr="00C337A6" w:rsidRDefault="001F53CB" w:rsidP="00586819">
            <w:pPr>
              <w:spacing w:before="60" w:after="60"/>
              <w:contextualSpacing/>
              <w:rPr>
                <w:rFonts w:ascii="Arial" w:hAnsi="Arial" w:cs="Arial"/>
                <w:sz w:val="20"/>
                <w:szCs w:val="24"/>
              </w:rPr>
            </w:pPr>
            <w:r w:rsidRPr="00C337A6">
              <w:rPr>
                <w:rFonts w:ascii="Arial" w:hAnsi="Arial" w:cs="Arial"/>
                <w:sz w:val="20"/>
                <w:szCs w:val="24"/>
              </w:rPr>
              <w:t>Analysis</w:t>
            </w:r>
          </w:p>
        </w:tc>
        <w:tc>
          <w:tcPr>
            <w:tcW w:w="3402" w:type="dxa"/>
          </w:tcPr>
          <w:p w:rsidR="001F53CB" w:rsidRDefault="00C337A6" w:rsidP="00586819">
            <w:pPr>
              <w:pStyle w:val="ListParagraph"/>
              <w:numPr>
                <w:ilvl w:val="0"/>
                <w:numId w:val="9"/>
              </w:numPr>
              <w:spacing w:before="60" w:after="60"/>
              <w:ind w:left="210" w:hanging="210"/>
              <w:rPr>
                <w:rFonts w:ascii="Arial" w:hAnsi="Arial" w:cs="Arial"/>
                <w:sz w:val="20"/>
                <w:szCs w:val="24"/>
              </w:rPr>
            </w:pPr>
            <w:r w:rsidRPr="00C337A6">
              <w:rPr>
                <w:rFonts w:ascii="Arial" w:hAnsi="Arial" w:cs="Arial"/>
                <w:sz w:val="20"/>
                <w:szCs w:val="24"/>
              </w:rPr>
              <w:t>Constant (base year) prices</w:t>
            </w:r>
            <w:r>
              <w:rPr>
                <w:rFonts w:ascii="Arial" w:hAnsi="Arial" w:cs="Arial"/>
                <w:sz w:val="20"/>
                <w:szCs w:val="24"/>
              </w:rPr>
              <w:t>.</w:t>
            </w:r>
          </w:p>
          <w:p w:rsidR="00C337A6" w:rsidRDefault="00C337A6" w:rsidP="00586819">
            <w:pPr>
              <w:pStyle w:val="ListParagraph"/>
              <w:numPr>
                <w:ilvl w:val="0"/>
                <w:numId w:val="9"/>
              </w:numPr>
              <w:spacing w:before="60" w:after="60"/>
              <w:ind w:left="210" w:hanging="210"/>
              <w:rPr>
                <w:rFonts w:ascii="Arial" w:hAnsi="Arial" w:cs="Arial"/>
                <w:sz w:val="20"/>
                <w:szCs w:val="24"/>
              </w:rPr>
            </w:pPr>
            <w:r>
              <w:rPr>
                <w:rFonts w:ascii="Arial" w:hAnsi="Arial" w:cs="Arial"/>
                <w:sz w:val="20"/>
                <w:szCs w:val="24"/>
              </w:rPr>
              <w:t>Includes opportunity cost.</w:t>
            </w:r>
          </w:p>
          <w:p w:rsidR="00C337A6" w:rsidRDefault="00C337A6" w:rsidP="00586819">
            <w:pPr>
              <w:pStyle w:val="ListParagraph"/>
              <w:numPr>
                <w:ilvl w:val="0"/>
                <w:numId w:val="9"/>
              </w:numPr>
              <w:spacing w:before="60" w:after="60"/>
              <w:ind w:left="210" w:hanging="210"/>
              <w:rPr>
                <w:rFonts w:ascii="Arial" w:hAnsi="Arial" w:cs="Arial"/>
                <w:sz w:val="20"/>
                <w:szCs w:val="24"/>
              </w:rPr>
            </w:pPr>
            <w:r>
              <w:rPr>
                <w:rFonts w:ascii="Arial" w:hAnsi="Arial" w:cs="Arial"/>
                <w:sz w:val="20"/>
                <w:szCs w:val="24"/>
              </w:rPr>
              <w:t>Includes all quantifiable costs, benefits and risks to both organisation and wider society.</w:t>
            </w:r>
          </w:p>
          <w:p w:rsidR="00C337A6" w:rsidRDefault="00C337A6" w:rsidP="00586819">
            <w:pPr>
              <w:pStyle w:val="ListParagraph"/>
              <w:numPr>
                <w:ilvl w:val="0"/>
                <w:numId w:val="9"/>
              </w:numPr>
              <w:spacing w:before="60" w:after="60"/>
              <w:ind w:left="210" w:hanging="210"/>
              <w:rPr>
                <w:rFonts w:ascii="Arial" w:hAnsi="Arial" w:cs="Arial"/>
                <w:sz w:val="20"/>
                <w:szCs w:val="24"/>
              </w:rPr>
            </w:pPr>
            <w:r>
              <w:rPr>
                <w:rFonts w:ascii="Arial" w:hAnsi="Arial" w:cs="Arial"/>
                <w:sz w:val="20"/>
                <w:szCs w:val="24"/>
              </w:rPr>
              <w:t>Includes environmental costs.</w:t>
            </w:r>
          </w:p>
          <w:p w:rsidR="00C337A6" w:rsidRDefault="00C337A6" w:rsidP="00586819">
            <w:pPr>
              <w:pStyle w:val="ListParagraph"/>
              <w:numPr>
                <w:ilvl w:val="0"/>
                <w:numId w:val="9"/>
              </w:numPr>
              <w:spacing w:before="60" w:after="60"/>
              <w:ind w:left="210" w:hanging="210"/>
              <w:rPr>
                <w:rFonts w:ascii="Arial" w:hAnsi="Arial" w:cs="Arial"/>
                <w:sz w:val="20"/>
                <w:szCs w:val="24"/>
              </w:rPr>
            </w:pPr>
            <w:r>
              <w:rPr>
                <w:rFonts w:ascii="Arial" w:hAnsi="Arial" w:cs="Arial"/>
                <w:sz w:val="20"/>
                <w:szCs w:val="24"/>
              </w:rPr>
              <w:t>Excludes all Exchequer ‘transfer’ payments – for example, VAT.</w:t>
            </w:r>
          </w:p>
          <w:p w:rsidR="00C337A6" w:rsidRDefault="00C337A6" w:rsidP="00586819">
            <w:pPr>
              <w:pStyle w:val="ListParagraph"/>
              <w:numPr>
                <w:ilvl w:val="0"/>
                <w:numId w:val="9"/>
              </w:numPr>
              <w:spacing w:before="60" w:after="60"/>
              <w:ind w:left="210" w:hanging="210"/>
              <w:rPr>
                <w:rFonts w:ascii="Arial" w:hAnsi="Arial" w:cs="Arial"/>
                <w:sz w:val="20"/>
                <w:szCs w:val="24"/>
              </w:rPr>
            </w:pPr>
            <w:r>
              <w:rPr>
                <w:rFonts w:ascii="Arial" w:hAnsi="Arial" w:cs="Arial"/>
                <w:sz w:val="20"/>
                <w:szCs w:val="24"/>
              </w:rPr>
              <w:t>Excludes general inflation.</w:t>
            </w:r>
          </w:p>
          <w:p w:rsidR="00C337A6" w:rsidRDefault="00C337A6" w:rsidP="00586819">
            <w:pPr>
              <w:pStyle w:val="ListParagraph"/>
              <w:numPr>
                <w:ilvl w:val="0"/>
                <w:numId w:val="9"/>
              </w:numPr>
              <w:spacing w:before="60" w:after="60"/>
              <w:ind w:left="210" w:hanging="210"/>
              <w:rPr>
                <w:rFonts w:ascii="Arial" w:hAnsi="Arial" w:cs="Arial"/>
                <w:sz w:val="20"/>
                <w:szCs w:val="24"/>
              </w:rPr>
            </w:pPr>
            <w:r>
              <w:rPr>
                <w:rFonts w:ascii="Arial" w:hAnsi="Arial" w:cs="Arial"/>
                <w:sz w:val="20"/>
                <w:szCs w:val="24"/>
              </w:rPr>
              <w:t>Excludes sunk costs.</w:t>
            </w:r>
          </w:p>
          <w:p w:rsidR="00C337A6" w:rsidRDefault="00C337A6" w:rsidP="00586819">
            <w:pPr>
              <w:pStyle w:val="ListParagraph"/>
              <w:numPr>
                <w:ilvl w:val="0"/>
                <w:numId w:val="9"/>
              </w:numPr>
              <w:spacing w:before="60" w:after="60"/>
              <w:ind w:left="210" w:hanging="210"/>
              <w:rPr>
                <w:rFonts w:ascii="Arial" w:hAnsi="Arial" w:cs="Arial"/>
                <w:sz w:val="20"/>
                <w:szCs w:val="24"/>
              </w:rPr>
            </w:pPr>
            <w:r>
              <w:rPr>
                <w:rFonts w:ascii="Arial" w:hAnsi="Arial" w:cs="Arial"/>
                <w:sz w:val="20"/>
                <w:szCs w:val="24"/>
              </w:rPr>
              <w:t>Excludes depreciation and capital charges.</w:t>
            </w:r>
          </w:p>
          <w:p w:rsidR="00422B71" w:rsidRDefault="00422B71" w:rsidP="00586819">
            <w:pPr>
              <w:pStyle w:val="ListParagraph"/>
              <w:numPr>
                <w:ilvl w:val="0"/>
                <w:numId w:val="9"/>
              </w:numPr>
              <w:spacing w:before="60" w:after="60"/>
              <w:ind w:left="210" w:hanging="210"/>
              <w:rPr>
                <w:rFonts w:ascii="Arial" w:hAnsi="Arial" w:cs="Arial"/>
                <w:sz w:val="20"/>
                <w:szCs w:val="24"/>
              </w:rPr>
            </w:pPr>
            <w:r>
              <w:rPr>
                <w:rFonts w:ascii="Arial" w:hAnsi="Arial" w:cs="Arial"/>
                <w:sz w:val="20"/>
                <w:szCs w:val="24"/>
              </w:rPr>
              <w:t>Identification of risks for the Council to agree how risks are incorporated into the NPV calculations.</w:t>
            </w:r>
          </w:p>
          <w:p w:rsidR="00422B71" w:rsidRPr="00C337A6" w:rsidRDefault="00422B71" w:rsidP="00586819">
            <w:pPr>
              <w:pStyle w:val="ListParagraph"/>
              <w:numPr>
                <w:ilvl w:val="0"/>
                <w:numId w:val="9"/>
              </w:numPr>
              <w:spacing w:before="60" w:after="60"/>
              <w:ind w:left="210" w:hanging="210"/>
              <w:rPr>
                <w:rFonts w:ascii="Arial" w:hAnsi="Arial" w:cs="Arial"/>
                <w:sz w:val="20"/>
                <w:szCs w:val="24"/>
              </w:rPr>
            </w:pPr>
            <w:r>
              <w:rPr>
                <w:rFonts w:ascii="Arial" w:hAnsi="Arial" w:cs="Arial"/>
                <w:sz w:val="20"/>
                <w:szCs w:val="24"/>
              </w:rPr>
              <w:t>Sensitivity analysis</w:t>
            </w:r>
          </w:p>
        </w:tc>
        <w:tc>
          <w:tcPr>
            <w:tcW w:w="3402" w:type="dxa"/>
          </w:tcPr>
          <w:p w:rsidR="001F53CB" w:rsidRDefault="00C337A6" w:rsidP="00586819">
            <w:pPr>
              <w:pStyle w:val="ListParagraph"/>
              <w:numPr>
                <w:ilvl w:val="0"/>
                <w:numId w:val="10"/>
              </w:numPr>
              <w:spacing w:before="60" w:after="60"/>
              <w:ind w:left="210" w:hanging="210"/>
              <w:rPr>
                <w:rFonts w:ascii="Arial" w:hAnsi="Arial" w:cs="Arial"/>
                <w:sz w:val="20"/>
                <w:szCs w:val="24"/>
              </w:rPr>
            </w:pPr>
            <w:r>
              <w:rPr>
                <w:rFonts w:ascii="Arial" w:hAnsi="Arial" w:cs="Arial"/>
                <w:sz w:val="20"/>
                <w:szCs w:val="24"/>
              </w:rPr>
              <w:t>Current (nominal) prices.</w:t>
            </w:r>
          </w:p>
          <w:p w:rsidR="00C337A6" w:rsidRDefault="00C337A6" w:rsidP="00586819">
            <w:pPr>
              <w:pStyle w:val="ListParagraph"/>
              <w:numPr>
                <w:ilvl w:val="0"/>
                <w:numId w:val="10"/>
              </w:numPr>
              <w:spacing w:before="60" w:after="60"/>
              <w:ind w:left="210" w:hanging="210"/>
              <w:rPr>
                <w:rFonts w:ascii="Arial" w:hAnsi="Arial" w:cs="Arial"/>
                <w:sz w:val="20"/>
                <w:szCs w:val="24"/>
              </w:rPr>
            </w:pPr>
            <w:r>
              <w:rPr>
                <w:rFonts w:ascii="Arial" w:hAnsi="Arial" w:cs="Arial"/>
                <w:sz w:val="20"/>
                <w:szCs w:val="24"/>
              </w:rPr>
              <w:t>Benefits – cash releasing only.</w:t>
            </w:r>
          </w:p>
          <w:p w:rsidR="00C337A6" w:rsidRDefault="00C337A6" w:rsidP="00586819">
            <w:pPr>
              <w:pStyle w:val="ListParagraph"/>
              <w:numPr>
                <w:ilvl w:val="0"/>
                <w:numId w:val="10"/>
              </w:numPr>
              <w:spacing w:before="60" w:after="60"/>
              <w:ind w:left="210" w:hanging="210"/>
              <w:rPr>
                <w:rFonts w:ascii="Arial" w:hAnsi="Arial" w:cs="Arial"/>
                <w:sz w:val="20"/>
                <w:szCs w:val="24"/>
              </w:rPr>
            </w:pPr>
            <w:r>
              <w:rPr>
                <w:rFonts w:ascii="Arial" w:hAnsi="Arial" w:cs="Arial"/>
                <w:sz w:val="20"/>
                <w:szCs w:val="24"/>
              </w:rPr>
              <w:t>Includes capital and revenue costs.</w:t>
            </w:r>
          </w:p>
          <w:p w:rsidR="00C337A6" w:rsidRDefault="00C337A6" w:rsidP="00586819">
            <w:pPr>
              <w:pStyle w:val="ListParagraph"/>
              <w:numPr>
                <w:ilvl w:val="0"/>
                <w:numId w:val="10"/>
              </w:numPr>
              <w:spacing w:before="60" w:after="60"/>
              <w:ind w:left="210" w:hanging="210"/>
              <w:rPr>
                <w:rFonts w:ascii="Arial" w:hAnsi="Arial" w:cs="Arial"/>
                <w:sz w:val="20"/>
                <w:szCs w:val="24"/>
              </w:rPr>
            </w:pPr>
            <w:r>
              <w:rPr>
                <w:rFonts w:ascii="Arial" w:hAnsi="Arial" w:cs="Arial"/>
                <w:sz w:val="20"/>
                <w:szCs w:val="24"/>
              </w:rPr>
              <w:t>Includes transfer payments – for example, VAT.</w:t>
            </w:r>
          </w:p>
          <w:p w:rsidR="00C337A6" w:rsidRDefault="00C337A6" w:rsidP="00586819">
            <w:pPr>
              <w:pStyle w:val="ListParagraph"/>
              <w:numPr>
                <w:ilvl w:val="0"/>
                <w:numId w:val="10"/>
              </w:numPr>
              <w:spacing w:before="60" w:after="60"/>
              <w:ind w:left="210" w:hanging="210"/>
              <w:rPr>
                <w:rFonts w:ascii="Arial" w:hAnsi="Arial" w:cs="Arial"/>
                <w:sz w:val="20"/>
                <w:szCs w:val="24"/>
              </w:rPr>
            </w:pPr>
            <w:r>
              <w:rPr>
                <w:rFonts w:ascii="Arial" w:hAnsi="Arial" w:cs="Arial"/>
                <w:sz w:val="20"/>
                <w:szCs w:val="24"/>
              </w:rPr>
              <w:t>Includes inflation.</w:t>
            </w:r>
          </w:p>
          <w:p w:rsidR="00C337A6" w:rsidRPr="00C337A6" w:rsidRDefault="00C337A6" w:rsidP="00586819">
            <w:pPr>
              <w:pStyle w:val="ListParagraph"/>
              <w:numPr>
                <w:ilvl w:val="0"/>
                <w:numId w:val="10"/>
              </w:numPr>
              <w:spacing w:before="60" w:after="60"/>
              <w:ind w:left="210" w:hanging="210"/>
              <w:rPr>
                <w:rFonts w:ascii="Arial" w:hAnsi="Arial" w:cs="Arial"/>
                <w:sz w:val="20"/>
                <w:szCs w:val="24"/>
              </w:rPr>
            </w:pPr>
            <w:r>
              <w:rPr>
                <w:rFonts w:ascii="Arial" w:hAnsi="Arial" w:cs="Arial"/>
                <w:sz w:val="20"/>
                <w:szCs w:val="24"/>
              </w:rPr>
              <w:t>Includes depreciation and capital charges.</w:t>
            </w:r>
          </w:p>
        </w:tc>
      </w:tr>
    </w:tbl>
    <w:p w:rsidR="00B1706E" w:rsidRPr="00C337A6" w:rsidRDefault="00EC791A" w:rsidP="005E5D2E">
      <w:pPr>
        <w:spacing w:before="240"/>
        <w:rPr>
          <w:rFonts w:ascii="Arial" w:hAnsi="Arial" w:cs="Arial"/>
          <w:sz w:val="24"/>
          <w:szCs w:val="24"/>
        </w:rPr>
      </w:pPr>
      <w:r>
        <w:rPr>
          <w:rFonts w:ascii="Arial" w:hAnsi="Arial" w:cs="Arial"/>
          <w:sz w:val="24"/>
          <w:szCs w:val="24"/>
        </w:rPr>
        <w:t xml:space="preserve">We </w:t>
      </w:r>
      <w:r w:rsidR="005E5D2E">
        <w:rPr>
          <w:rFonts w:ascii="Arial" w:hAnsi="Arial" w:cs="Arial"/>
          <w:sz w:val="24"/>
          <w:szCs w:val="24"/>
        </w:rPr>
        <w:t xml:space="preserve">may </w:t>
      </w:r>
      <w:r>
        <w:rPr>
          <w:rFonts w:ascii="Arial" w:hAnsi="Arial" w:cs="Arial"/>
          <w:sz w:val="24"/>
          <w:szCs w:val="24"/>
        </w:rPr>
        <w:t xml:space="preserve">also require </w:t>
      </w:r>
      <w:r w:rsidR="005E5D2E">
        <w:rPr>
          <w:rFonts w:ascii="Arial" w:hAnsi="Arial" w:cs="Arial"/>
          <w:sz w:val="24"/>
          <w:szCs w:val="24"/>
        </w:rPr>
        <w:t xml:space="preserve">other </w:t>
      </w:r>
      <w:r>
        <w:rPr>
          <w:rFonts w:ascii="Arial" w:hAnsi="Arial" w:cs="Arial"/>
          <w:sz w:val="24"/>
          <w:szCs w:val="24"/>
        </w:rPr>
        <w:t>s</w:t>
      </w:r>
      <w:r w:rsidR="00B1706E" w:rsidRPr="00C337A6">
        <w:rPr>
          <w:rFonts w:ascii="Arial" w:hAnsi="Arial" w:cs="Arial"/>
          <w:sz w:val="24"/>
          <w:szCs w:val="24"/>
        </w:rPr>
        <w:t>pecialist financial advice</w:t>
      </w:r>
      <w:r>
        <w:rPr>
          <w:rFonts w:ascii="Arial" w:hAnsi="Arial" w:cs="Arial"/>
          <w:sz w:val="24"/>
          <w:szCs w:val="24"/>
        </w:rPr>
        <w:t>,</w:t>
      </w:r>
      <w:r w:rsidR="007811A0">
        <w:rPr>
          <w:rFonts w:ascii="Arial" w:hAnsi="Arial" w:cs="Arial"/>
          <w:sz w:val="24"/>
          <w:szCs w:val="24"/>
        </w:rPr>
        <w:t xml:space="preserve"> appropriate to the project</w:t>
      </w:r>
      <w:r>
        <w:rPr>
          <w:rFonts w:ascii="Arial" w:hAnsi="Arial" w:cs="Arial"/>
          <w:sz w:val="24"/>
          <w:szCs w:val="24"/>
        </w:rPr>
        <w:t>.</w:t>
      </w:r>
    </w:p>
    <w:p w:rsidR="008A7E32" w:rsidRDefault="009B744F" w:rsidP="00386906">
      <w:pPr>
        <w:spacing w:before="240"/>
        <w:rPr>
          <w:rFonts w:ascii="Arial" w:hAnsi="Arial" w:cs="Arial"/>
          <w:sz w:val="24"/>
          <w:szCs w:val="24"/>
        </w:rPr>
      </w:pPr>
      <w:r>
        <w:rPr>
          <w:rFonts w:ascii="Arial" w:hAnsi="Arial" w:cs="Arial"/>
          <w:sz w:val="24"/>
          <w:szCs w:val="24"/>
        </w:rPr>
        <w:lastRenderedPageBreak/>
        <w:t xml:space="preserve">Some </w:t>
      </w:r>
      <w:r w:rsidR="00C337A6">
        <w:rPr>
          <w:rFonts w:ascii="Arial" w:hAnsi="Arial" w:cs="Arial"/>
          <w:sz w:val="24"/>
          <w:szCs w:val="24"/>
        </w:rPr>
        <w:t>ongoing f</w:t>
      </w:r>
      <w:r w:rsidR="00C337A6" w:rsidRPr="00AE5AD8">
        <w:rPr>
          <w:rFonts w:ascii="Arial" w:hAnsi="Arial" w:cs="Arial"/>
          <w:sz w:val="24"/>
          <w:szCs w:val="24"/>
        </w:rPr>
        <w:t>inancial</w:t>
      </w:r>
      <w:r w:rsidR="00C337A6">
        <w:rPr>
          <w:rFonts w:ascii="Arial" w:hAnsi="Arial" w:cs="Arial"/>
          <w:sz w:val="24"/>
          <w:szCs w:val="24"/>
        </w:rPr>
        <w:t xml:space="preserve"> support </w:t>
      </w:r>
      <w:r>
        <w:rPr>
          <w:rFonts w:ascii="Arial" w:hAnsi="Arial" w:cs="Arial"/>
          <w:sz w:val="24"/>
          <w:szCs w:val="24"/>
        </w:rPr>
        <w:t xml:space="preserve">may be </w:t>
      </w:r>
      <w:r w:rsidR="00C337A6">
        <w:rPr>
          <w:rFonts w:ascii="Arial" w:hAnsi="Arial" w:cs="Arial"/>
          <w:sz w:val="24"/>
          <w:szCs w:val="24"/>
        </w:rPr>
        <w:t xml:space="preserve">needed </w:t>
      </w:r>
      <w:r>
        <w:rPr>
          <w:rFonts w:ascii="Arial" w:hAnsi="Arial" w:cs="Arial"/>
          <w:sz w:val="24"/>
          <w:szCs w:val="24"/>
        </w:rPr>
        <w:t xml:space="preserve">and the level </w:t>
      </w:r>
      <w:r w:rsidR="00C337A6">
        <w:rPr>
          <w:rFonts w:ascii="Arial" w:hAnsi="Arial" w:cs="Arial"/>
          <w:sz w:val="24"/>
          <w:szCs w:val="24"/>
        </w:rPr>
        <w:t>will be dependent on the option that is taken forward.</w:t>
      </w:r>
    </w:p>
    <w:p w:rsidR="00B66CEE" w:rsidRPr="00386906" w:rsidRDefault="00386906" w:rsidP="00194FC2">
      <w:pPr>
        <w:rPr>
          <w:rFonts w:ascii="Arial" w:eastAsia="Times New Roman" w:hAnsi="Arial" w:cs="Times New Roman"/>
          <w:b/>
          <w:color w:val="0070C0"/>
          <w:sz w:val="24"/>
          <w:szCs w:val="24"/>
          <w:lang w:eastAsia="en-GB"/>
        </w:rPr>
      </w:pPr>
      <w:r w:rsidRPr="00386906">
        <w:rPr>
          <w:rFonts w:ascii="Arial" w:eastAsia="Times New Roman" w:hAnsi="Arial" w:cs="Times New Roman"/>
          <w:b/>
          <w:color w:val="0070C0"/>
          <w:sz w:val="24"/>
          <w:szCs w:val="24"/>
          <w:lang w:eastAsia="en-GB"/>
        </w:rPr>
        <w:t xml:space="preserve">2.1 </w:t>
      </w:r>
      <w:r w:rsidR="00B66CEE" w:rsidRPr="00386906">
        <w:rPr>
          <w:rFonts w:ascii="Arial" w:eastAsia="Times New Roman" w:hAnsi="Arial" w:cs="Times New Roman"/>
          <w:b/>
          <w:color w:val="0070C0"/>
          <w:sz w:val="24"/>
          <w:szCs w:val="24"/>
          <w:lang w:eastAsia="en-GB"/>
        </w:rPr>
        <w:t>C</w:t>
      </w:r>
      <w:r w:rsidR="006B64B5" w:rsidRPr="00386906">
        <w:rPr>
          <w:rFonts w:ascii="Arial" w:eastAsia="Times New Roman" w:hAnsi="Arial" w:cs="Times New Roman"/>
          <w:b/>
          <w:color w:val="0070C0"/>
          <w:sz w:val="24"/>
          <w:szCs w:val="24"/>
          <w:lang w:eastAsia="en-GB"/>
        </w:rPr>
        <w:t>ommission o</w:t>
      </w:r>
      <w:r w:rsidR="00B66CEE" w:rsidRPr="00386906">
        <w:rPr>
          <w:rFonts w:ascii="Arial" w:eastAsia="Times New Roman" w:hAnsi="Arial" w:cs="Times New Roman"/>
          <w:b/>
          <w:color w:val="0070C0"/>
          <w:sz w:val="24"/>
          <w:szCs w:val="24"/>
          <w:lang w:eastAsia="en-GB"/>
        </w:rPr>
        <w:t>utputs</w:t>
      </w:r>
    </w:p>
    <w:p w:rsidR="00B66CEE" w:rsidRPr="00CB30BD" w:rsidRDefault="00B66CEE" w:rsidP="007D1019">
      <w:pPr>
        <w:numPr>
          <w:ilvl w:val="0"/>
          <w:numId w:val="14"/>
        </w:numPr>
        <w:spacing w:after="120" w:line="240" w:lineRule="auto"/>
        <w:ind w:left="357" w:hanging="357"/>
        <w:rPr>
          <w:rFonts w:ascii="Arial" w:eastAsia="Times New Roman" w:hAnsi="Arial" w:cs="Times New Roman"/>
          <w:sz w:val="24"/>
          <w:szCs w:val="24"/>
          <w:lang w:eastAsia="en-GB"/>
        </w:rPr>
      </w:pPr>
      <w:r w:rsidRPr="00CB30BD">
        <w:rPr>
          <w:rFonts w:ascii="Arial" w:eastAsia="Times New Roman" w:hAnsi="Arial" w:cs="Times New Roman"/>
          <w:sz w:val="24"/>
          <w:szCs w:val="24"/>
          <w:lang w:eastAsia="en-GB"/>
        </w:rPr>
        <w:t xml:space="preserve">Submission of </w:t>
      </w:r>
      <w:r w:rsidR="00514180" w:rsidRPr="00CB30BD">
        <w:rPr>
          <w:rFonts w:ascii="Arial" w:eastAsia="Times New Roman" w:hAnsi="Arial" w:cs="Times New Roman"/>
          <w:sz w:val="24"/>
          <w:szCs w:val="24"/>
          <w:lang w:eastAsia="en-GB"/>
        </w:rPr>
        <w:t xml:space="preserve">a </w:t>
      </w:r>
      <w:r w:rsidRPr="00CB30BD">
        <w:rPr>
          <w:rFonts w:ascii="Arial" w:eastAsia="Times New Roman" w:hAnsi="Arial" w:cs="Times New Roman"/>
          <w:sz w:val="24"/>
          <w:szCs w:val="24"/>
          <w:lang w:eastAsia="en-GB"/>
        </w:rPr>
        <w:t>draft report for comment (along with financial model)</w:t>
      </w:r>
    </w:p>
    <w:p w:rsidR="00B66CEE" w:rsidRPr="00CB30BD" w:rsidRDefault="00B66CEE" w:rsidP="00194FC2">
      <w:pPr>
        <w:numPr>
          <w:ilvl w:val="0"/>
          <w:numId w:val="14"/>
        </w:numPr>
        <w:spacing w:after="120" w:line="240" w:lineRule="auto"/>
        <w:ind w:left="357" w:hanging="357"/>
        <w:rPr>
          <w:rFonts w:ascii="Arial" w:eastAsia="Times New Roman" w:hAnsi="Arial" w:cs="Times New Roman"/>
          <w:sz w:val="24"/>
          <w:szCs w:val="24"/>
          <w:lang w:eastAsia="en-GB"/>
        </w:rPr>
      </w:pPr>
      <w:r w:rsidRPr="00CB30BD">
        <w:rPr>
          <w:rFonts w:ascii="Arial" w:eastAsia="Times New Roman" w:hAnsi="Arial" w:cs="Times New Roman"/>
          <w:sz w:val="24"/>
          <w:szCs w:val="24"/>
          <w:lang w:eastAsia="en-GB"/>
        </w:rPr>
        <w:t>Presentation of the report findings to officers (1 meeting of approx. 3 hours total)</w:t>
      </w:r>
    </w:p>
    <w:p w:rsidR="00B66CEE" w:rsidRPr="0026311A" w:rsidRDefault="00B66CEE" w:rsidP="00194FC2">
      <w:pPr>
        <w:numPr>
          <w:ilvl w:val="0"/>
          <w:numId w:val="14"/>
        </w:numPr>
        <w:spacing w:after="120" w:line="240" w:lineRule="auto"/>
        <w:rPr>
          <w:rFonts w:ascii="Arial" w:eastAsia="Times New Roman" w:hAnsi="Arial" w:cs="Times New Roman"/>
          <w:sz w:val="24"/>
          <w:szCs w:val="24"/>
          <w:lang w:eastAsia="en-GB"/>
        </w:rPr>
      </w:pPr>
      <w:r w:rsidRPr="0026311A">
        <w:rPr>
          <w:rFonts w:ascii="Arial" w:eastAsia="Times New Roman" w:hAnsi="Arial" w:cs="Times New Roman"/>
          <w:sz w:val="24"/>
          <w:szCs w:val="24"/>
          <w:lang w:eastAsia="en-GB"/>
        </w:rPr>
        <w:t>Submission of 5 bound copies of the final report</w:t>
      </w:r>
    </w:p>
    <w:p w:rsidR="001772C6" w:rsidRDefault="00B66CEE" w:rsidP="00194FC2">
      <w:pPr>
        <w:numPr>
          <w:ilvl w:val="0"/>
          <w:numId w:val="14"/>
        </w:numPr>
        <w:spacing w:after="120" w:line="240" w:lineRule="auto"/>
        <w:rPr>
          <w:rFonts w:ascii="Arial" w:eastAsia="Times New Roman" w:hAnsi="Arial" w:cs="Times New Roman"/>
          <w:sz w:val="24"/>
          <w:szCs w:val="24"/>
          <w:lang w:eastAsia="en-GB"/>
        </w:rPr>
      </w:pPr>
      <w:r w:rsidRPr="00CB30BD">
        <w:rPr>
          <w:rFonts w:ascii="Arial" w:eastAsia="Times New Roman" w:hAnsi="Arial" w:cs="Times New Roman"/>
          <w:sz w:val="24"/>
          <w:szCs w:val="24"/>
          <w:lang w:eastAsia="en-GB"/>
        </w:rPr>
        <w:t xml:space="preserve">Electronic copy of </w:t>
      </w:r>
      <w:r w:rsidR="001772C6" w:rsidRPr="00CB30BD">
        <w:rPr>
          <w:rFonts w:ascii="Arial" w:eastAsia="Times New Roman" w:hAnsi="Arial" w:cs="Times New Roman"/>
          <w:sz w:val="24"/>
          <w:szCs w:val="24"/>
          <w:lang w:eastAsia="en-GB"/>
        </w:rPr>
        <w:t xml:space="preserve">the economic appraisal </w:t>
      </w:r>
      <w:r w:rsidR="001772C6" w:rsidRPr="001772C6">
        <w:rPr>
          <w:rFonts w:ascii="Arial" w:eastAsia="Times New Roman" w:hAnsi="Arial" w:cs="Times New Roman"/>
          <w:sz w:val="24"/>
          <w:szCs w:val="24"/>
          <w:lang w:eastAsia="en-GB"/>
        </w:rPr>
        <w:t>and NPV calculation</w:t>
      </w:r>
      <w:r w:rsidRPr="001772C6">
        <w:rPr>
          <w:rFonts w:ascii="Arial" w:eastAsia="Times New Roman" w:hAnsi="Arial" w:cs="Times New Roman"/>
          <w:sz w:val="24"/>
          <w:szCs w:val="24"/>
          <w:lang w:eastAsia="en-GB"/>
        </w:rPr>
        <w:t xml:space="preserve"> (</w:t>
      </w:r>
      <w:r w:rsidR="001772C6" w:rsidRPr="001772C6">
        <w:rPr>
          <w:rFonts w:ascii="Arial" w:eastAsia="Times New Roman" w:hAnsi="Arial" w:cs="Times New Roman"/>
          <w:sz w:val="24"/>
          <w:szCs w:val="24"/>
          <w:lang w:eastAsia="en-GB"/>
        </w:rPr>
        <w:t>Excel</w:t>
      </w:r>
      <w:r w:rsidRPr="001772C6">
        <w:rPr>
          <w:rFonts w:ascii="Arial" w:eastAsia="Times New Roman" w:hAnsi="Arial" w:cs="Times New Roman"/>
          <w:sz w:val="24"/>
          <w:szCs w:val="24"/>
          <w:lang w:eastAsia="en-GB"/>
        </w:rPr>
        <w:t>)</w:t>
      </w:r>
    </w:p>
    <w:p w:rsidR="00B66CEE" w:rsidRPr="00B66CEE" w:rsidRDefault="001772C6" w:rsidP="00194FC2">
      <w:pPr>
        <w:numPr>
          <w:ilvl w:val="0"/>
          <w:numId w:val="14"/>
        </w:numPr>
        <w:spacing w:after="12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Electronic copy of the financial appraisal (and the </w:t>
      </w:r>
      <w:r w:rsidR="00B66CEE" w:rsidRPr="00B66CEE">
        <w:rPr>
          <w:rFonts w:ascii="Arial" w:eastAsia="Times New Roman" w:hAnsi="Arial" w:cs="Times New Roman"/>
          <w:sz w:val="24"/>
          <w:szCs w:val="24"/>
          <w:lang w:eastAsia="en-GB"/>
        </w:rPr>
        <w:t>financial model (</w:t>
      </w:r>
      <w:r w:rsidR="00A07B93">
        <w:rPr>
          <w:rFonts w:ascii="Arial" w:eastAsia="Times New Roman" w:hAnsi="Arial" w:cs="Times New Roman"/>
          <w:sz w:val="24"/>
          <w:szCs w:val="24"/>
          <w:lang w:eastAsia="en-GB"/>
        </w:rPr>
        <w:t>Excel</w:t>
      </w:r>
      <w:r w:rsidR="00B66CEE" w:rsidRPr="00B66CEE">
        <w:rPr>
          <w:rFonts w:ascii="Arial" w:eastAsia="Times New Roman" w:hAnsi="Arial" w:cs="Times New Roman"/>
          <w:sz w:val="24"/>
          <w:szCs w:val="24"/>
          <w:lang w:eastAsia="en-GB"/>
        </w:rPr>
        <w:t>)</w:t>
      </w:r>
      <w:r>
        <w:rPr>
          <w:rFonts w:ascii="Arial" w:eastAsia="Times New Roman" w:hAnsi="Arial" w:cs="Times New Roman"/>
          <w:sz w:val="24"/>
          <w:szCs w:val="24"/>
          <w:lang w:eastAsia="en-GB"/>
        </w:rPr>
        <w:t>.</w:t>
      </w:r>
    </w:p>
    <w:p w:rsidR="00B66CEE" w:rsidRDefault="00B66CEE" w:rsidP="00194FC2">
      <w:pPr>
        <w:numPr>
          <w:ilvl w:val="0"/>
          <w:numId w:val="14"/>
        </w:numPr>
        <w:spacing w:after="120" w:line="240" w:lineRule="auto"/>
        <w:ind w:left="357" w:hanging="357"/>
        <w:rPr>
          <w:rFonts w:ascii="Arial" w:eastAsia="Times New Roman" w:hAnsi="Arial" w:cs="Times New Roman"/>
          <w:sz w:val="24"/>
          <w:szCs w:val="24"/>
          <w:lang w:eastAsia="en-GB"/>
        </w:rPr>
      </w:pPr>
      <w:r w:rsidRPr="00CB30BD">
        <w:rPr>
          <w:rFonts w:ascii="Arial" w:eastAsia="Times New Roman" w:hAnsi="Arial" w:cs="Times New Roman"/>
          <w:sz w:val="24"/>
          <w:szCs w:val="24"/>
          <w:lang w:eastAsia="en-GB"/>
        </w:rPr>
        <w:t>Electronic copy of final report for public viewing (PDF with commercially sensitive information removed)</w:t>
      </w:r>
      <w:r w:rsidR="00CB30BD">
        <w:rPr>
          <w:rFonts w:ascii="Arial" w:eastAsia="Times New Roman" w:hAnsi="Arial" w:cs="Times New Roman"/>
          <w:sz w:val="24"/>
          <w:szCs w:val="24"/>
          <w:lang w:eastAsia="en-GB"/>
        </w:rPr>
        <w:t>.</w:t>
      </w:r>
    </w:p>
    <w:p w:rsidR="007B3FC0" w:rsidRDefault="007B3FC0" w:rsidP="00386906">
      <w:pPr>
        <w:rPr>
          <w:rFonts w:ascii="Arial" w:hAnsi="Arial" w:cs="Arial"/>
          <w:sz w:val="24"/>
          <w:szCs w:val="24"/>
        </w:rPr>
      </w:pPr>
      <w:r>
        <w:rPr>
          <w:rFonts w:ascii="Arial" w:hAnsi="Arial" w:cs="Arial"/>
          <w:sz w:val="24"/>
          <w:szCs w:val="24"/>
        </w:rPr>
        <w:t>The outputs required of any ongoing f</w:t>
      </w:r>
      <w:r w:rsidRPr="00AE5AD8">
        <w:rPr>
          <w:rFonts w:ascii="Arial" w:hAnsi="Arial" w:cs="Arial"/>
          <w:sz w:val="24"/>
          <w:szCs w:val="24"/>
        </w:rPr>
        <w:t>inancial</w:t>
      </w:r>
      <w:r>
        <w:rPr>
          <w:rFonts w:ascii="Arial" w:hAnsi="Arial" w:cs="Arial"/>
          <w:sz w:val="24"/>
          <w:szCs w:val="24"/>
        </w:rPr>
        <w:t xml:space="preserve"> support needed will be dependent on the option that is taken forward.</w:t>
      </w:r>
    </w:p>
    <w:p w:rsidR="00386906" w:rsidRPr="00386906" w:rsidRDefault="00386906" w:rsidP="00386906">
      <w:pPr>
        <w:ind w:left="426" w:hanging="426"/>
        <w:rPr>
          <w:rFonts w:ascii="Arial" w:hAnsi="Arial" w:cs="Arial"/>
          <w:b/>
          <w:color w:val="0070C0"/>
          <w:sz w:val="24"/>
          <w:szCs w:val="24"/>
        </w:rPr>
      </w:pPr>
      <w:r w:rsidRPr="00386906">
        <w:rPr>
          <w:rFonts w:ascii="Arial" w:hAnsi="Arial" w:cs="Arial"/>
          <w:b/>
          <w:color w:val="0070C0"/>
          <w:sz w:val="24"/>
          <w:szCs w:val="24"/>
        </w:rPr>
        <w:t>2.2</w:t>
      </w:r>
      <w:r w:rsidRPr="00386906">
        <w:rPr>
          <w:rFonts w:ascii="Arial" w:hAnsi="Arial" w:cs="Arial"/>
          <w:b/>
          <w:color w:val="0070C0"/>
          <w:sz w:val="24"/>
          <w:szCs w:val="24"/>
        </w:rPr>
        <w:tab/>
      </w:r>
      <w:r>
        <w:rPr>
          <w:rFonts w:ascii="Arial" w:hAnsi="Arial" w:cs="Arial"/>
          <w:b/>
          <w:color w:val="0070C0"/>
          <w:sz w:val="24"/>
          <w:szCs w:val="24"/>
        </w:rPr>
        <w:t>Fees</w:t>
      </w:r>
    </w:p>
    <w:p w:rsidR="00386906" w:rsidRPr="00386906" w:rsidRDefault="00386906" w:rsidP="00386906">
      <w:pPr>
        <w:rPr>
          <w:rFonts w:ascii="Arial" w:hAnsi="Arial" w:cs="Arial"/>
          <w:sz w:val="24"/>
          <w:szCs w:val="24"/>
        </w:rPr>
      </w:pPr>
      <w:r w:rsidRPr="00386906">
        <w:rPr>
          <w:rFonts w:ascii="Arial" w:hAnsi="Arial" w:cs="Arial"/>
          <w:sz w:val="24"/>
          <w:szCs w:val="24"/>
        </w:rPr>
        <w:t xml:space="preserve">Payment of fees </w:t>
      </w:r>
      <w:r w:rsidR="005E5D2E">
        <w:rPr>
          <w:rFonts w:ascii="Arial" w:hAnsi="Arial" w:cs="Arial"/>
          <w:sz w:val="24"/>
          <w:szCs w:val="24"/>
        </w:rPr>
        <w:t xml:space="preserve">for the economic and financial appraisals </w:t>
      </w:r>
      <w:r w:rsidRPr="00386906">
        <w:rPr>
          <w:rFonts w:ascii="Arial" w:hAnsi="Arial" w:cs="Arial"/>
          <w:sz w:val="24"/>
          <w:szCs w:val="24"/>
        </w:rPr>
        <w:t xml:space="preserve">will be on completion </w:t>
      </w:r>
      <w:r w:rsidR="005E5D2E">
        <w:rPr>
          <w:rFonts w:ascii="Arial" w:hAnsi="Arial" w:cs="Arial"/>
          <w:sz w:val="24"/>
          <w:szCs w:val="24"/>
        </w:rPr>
        <w:t>of the appraisals to the Council’s satisfaction</w:t>
      </w:r>
      <w:r w:rsidRPr="00386906">
        <w:rPr>
          <w:rFonts w:ascii="Arial" w:hAnsi="Arial" w:cs="Arial"/>
          <w:sz w:val="24"/>
          <w:szCs w:val="24"/>
        </w:rPr>
        <w:t>.</w:t>
      </w:r>
    </w:p>
    <w:p w:rsidR="00386906" w:rsidRPr="00CB30BD" w:rsidRDefault="00386906" w:rsidP="00386906">
      <w:pPr>
        <w:rPr>
          <w:rFonts w:ascii="Arial" w:hAnsi="Arial" w:cs="Arial"/>
          <w:sz w:val="24"/>
          <w:szCs w:val="24"/>
        </w:rPr>
      </w:pPr>
      <w:r w:rsidRPr="00CB30BD">
        <w:rPr>
          <w:rFonts w:ascii="Arial" w:hAnsi="Arial" w:cs="Arial"/>
          <w:sz w:val="24"/>
          <w:szCs w:val="24"/>
        </w:rPr>
        <w:t xml:space="preserve">Any </w:t>
      </w:r>
      <w:r w:rsidR="005E5D2E" w:rsidRPr="00CB30BD">
        <w:rPr>
          <w:rFonts w:ascii="Arial" w:hAnsi="Arial" w:cs="Arial"/>
          <w:sz w:val="24"/>
          <w:szCs w:val="24"/>
        </w:rPr>
        <w:t>other specialist financial advice requested of the appointed consultant will be classed as additional work</w:t>
      </w:r>
      <w:r w:rsidRPr="00CB30BD">
        <w:rPr>
          <w:rFonts w:ascii="Arial" w:hAnsi="Arial" w:cs="Arial"/>
          <w:sz w:val="24"/>
          <w:szCs w:val="24"/>
        </w:rPr>
        <w:t>.  The parties must first agree</w:t>
      </w:r>
      <w:r w:rsidR="005E5D2E" w:rsidRPr="00CB30BD">
        <w:rPr>
          <w:rFonts w:ascii="Arial" w:hAnsi="Arial" w:cs="Arial"/>
          <w:sz w:val="24"/>
          <w:szCs w:val="24"/>
        </w:rPr>
        <w:t>,</w:t>
      </w:r>
      <w:r w:rsidRPr="00CB30BD">
        <w:rPr>
          <w:rFonts w:ascii="Arial" w:hAnsi="Arial" w:cs="Arial"/>
          <w:sz w:val="24"/>
          <w:szCs w:val="24"/>
        </w:rPr>
        <w:t xml:space="preserve"> </w:t>
      </w:r>
      <w:r w:rsidR="005E5D2E" w:rsidRPr="00CB30BD">
        <w:rPr>
          <w:rFonts w:ascii="Arial" w:hAnsi="Arial" w:cs="Arial"/>
          <w:sz w:val="24"/>
          <w:szCs w:val="24"/>
        </w:rPr>
        <w:t xml:space="preserve">in writing, </w:t>
      </w:r>
      <w:r w:rsidRPr="00CB30BD">
        <w:rPr>
          <w:rFonts w:ascii="Arial" w:hAnsi="Arial" w:cs="Arial"/>
          <w:sz w:val="24"/>
          <w:szCs w:val="24"/>
        </w:rPr>
        <w:t>the content and cost of any such work before it is undertaken.</w:t>
      </w:r>
    </w:p>
    <w:p w:rsidR="00214DDF" w:rsidRDefault="00214DDF" w:rsidP="00194FC2">
      <w:pPr>
        <w:rPr>
          <w:rFonts w:ascii="Arial" w:hAnsi="Arial" w:cs="Arial"/>
          <w:sz w:val="24"/>
          <w:szCs w:val="24"/>
        </w:rPr>
      </w:pPr>
      <w:r w:rsidRPr="00CB30BD">
        <w:rPr>
          <w:rFonts w:ascii="Arial" w:hAnsi="Arial" w:cs="Arial"/>
          <w:sz w:val="24"/>
          <w:szCs w:val="24"/>
        </w:rPr>
        <w:t>Any ongoing financial support that may be required will be classed as additional work.  The parties must first agree, in writing, the content and cost of any such work before it is undertaken.</w:t>
      </w:r>
    </w:p>
    <w:p w:rsidR="007652A1" w:rsidRPr="007652A1" w:rsidRDefault="007652A1" w:rsidP="00194FC2">
      <w:pPr>
        <w:pStyle w:val="ListParagraph"/>
        <w:numPr>
          <w:ilvl w:val="0"/>
          <w:numId w:val="13"/>
        </w:numPr>
        <w:ind w:left="425" w:hanging="425"/>
        <w:rPr>
          <w:rFonts w:ascii="Arial" w:eastAsia="Times New Roman" w:hAnsi="Arial" w:cstheme="minorHAnsi"/>
          <w:b/>
          <w:sz w:val="24"/>
          <w:szCs w:val="24"/>
          <w:lang w:eastAsia="en-GB"/>
        </w:rPr>
      </w:pPr>
      <w:r w:rsidRPr="007652A1">
        <w:rPr>
          <w:rFonts w:ascii="Arial" w:eastAsia="Times New Roman" w:hAnsi="Arial" w:cstheme="minorHAnsi"/>
          <w:b/>
          <w:sz w:val="24"/>
          <w:szCs w:val="24"/>
          <w:lang w:eastAsia="en-GB"/>
        </w:rPr>
        <w:t>Making a bid</w:t>
      </w:r>
    </w:p>
    <w:p w:rsidR="00710E15" w:rsidRPr="003527DB" w:rsidRDefault="00710E15" w:rsidP="00A84795">
      <w:pPr>
        <w:spacing w:line="240" w:lineRule="auto"/>
        <w:ind w:left="425" w:hanging="425"/>
        <w:rPr>
          <w:rFonts w:ascii="Arial" w:eastAsia="Times New Roman" w:hAnsi="Arial" w:cs="Arial"/>
          <w:b/>
          <w:color w:val="0070C0"/>
          <w:sz w:val="24"/>
          <w:szCs w:val="24"/>
          <w:lang w:eastAsia="en-GB"/>
        </w:rPr>
      </w:pPr>
      <w:r w:rsidRPr="003527DB">
        <w:rPr>
          <w:rFonts w:ascii="Arial" w:eastAsia="Times New Roman" w:hAnsi="Arial" w:cs="Arial"/>
          <w:b/>
          <w:color w:val="0070C0"/>
          <w:sz w:val="24"/>
          <w:szCs w:val="24"/>
          <w:lang w:eastAsia="en-GB"/>
        </w:rPr>
        <w:t>3.1</w:t>
      </w:r>
      <w:r w:rsidRPr="003527DB">
        <w:rPr>
          <w:rFonts w:ascii="Arial" w:eastAsia="Times New Roman" w:hAnsi="Arial" w:cs="Arial"/>
          <w:b/>
          <w:color w:val="0070C0"/>
          <w:sz w:val="24"/>
          <w:szCs w:val="24"/>
          <w:lang w:eastAsia="en-GB"/>
        </w:rPr>
        <w:tab/>
        <w:t>Eligibility to bid</w:t>
      </w:r>
    </w:p>
    <w:p w:rsidR="007652A1" w:rsidRPr="007652A1" w:rsidRDefault="007652A1" w:rsidP="00A84795">
      <w:pPr>
        <w:tabs>
          <w:tab w:val="left" w:pos="1920"/>
        </w:tabs>
        <w:rPr>
          <w:rFonts w:ascii="Arial" w:eastAsia="Times New Roman" w:hAnsi="Arial" w:cs="Arial"/>
          <w:sz w:val="24"/>
          <w:szCs w:val="24"/>
          <w:lang w:eastAsia="en-GB"/>
        </w:rPr>
      </w:pPr>
      <w:r w:rsidRPr="009148A3">
        <w:rPr>
          <w:rFonts w:ascii="Arial" w:eastAsia="Times New Roman" w:hAnsi="Arial" w:cs="Arial"/>
          <w:sz w:val="24"/>
          <w:szCs w:val="24"/>
          <w:lang w:eastAsia="en-GB"/>
        </w:rPr>
        <w:t xml:space="preserve">This commission </w:t>
      </w:r>
      <w:r w:rsidRPr="00D106E2">
        <w:rPr>
          <w:rFonts w:ascii="Arial" w:eastAsia="Times New Roman" w:hAnsi="Arial" w:cs="Arial"/>
          <w:sz w:val="24"/>
          <w:szCs w:val="24"/>
          <w:lang w:eastAsia="en-GB"/>
        </w:rPr>
        <w:t xml:space="preserve">has been advertised on the South East Business Portal </w:t>
      </w:r>
      <w:r w:rsidR="00CD6FB5" w:rsidRPr="00D106E2">
        <w:rPr>
          <w:rFonts w:ascii="Arial" w:eastAsia="Times New Roman" w:hAnsi="Arial" w:cs="Arial"/>
          <w:sz w:val="24"/>
          <w:szCs w:val="24"/>
          <w:lang w:eastAsia="en-GB"/>
        </w:rPr>
        <w:t xml:space="preserve">on </w:t>
      </w:r>
      <w:r w:rsidR="00CD6FB5" w:rsidRPr="00BC36EB">
        <w:rPr>
          <w:rFonts w:ascii="Arial" w:eastAsia="Times New Roman" w:hAnsi="Arial" w:cs="Arial"/>
          <w:sz w:val="24"/>
          <w:szCs w:val="24"/>
          <w:lang w:eastAsia="en-GB"/>
        </w:rPr>
        <w:t xml:space="preserve">Contracts Finder </w:t>
      </w:r>
      <w:r w:rsidRPr="00BC36EB">
        <w:rPr>
          <w:rFonts w:ascii="Arial" w:eastAsia="Times New Roman" w:hAnsi="Arial" w:cs="Arial"/>
          <w:sz w:val="24"/>
          <w:szCs w:val="24"/>
          <w:lang w:eastAsia="en-GB"/>
        </w:rPr>
        <w:t xml:space="preserve">and on the Councils website.  Bids may be submitted by any </w:t>
      </w:r>
      <w:r w:rsidR="00B10B1C" w:rsidRPr="00BC36EB">
        <w:rPr>
          <w:rFonts w:ascii="Arial" w:eastAsia="Times New Roman" w:hAnsi="Arial" w:cs="Arial"/>
          <w:sz w:val="24"/>
          <w:szCs w:val="24"/>
          <w:lang w:eastAsia="en-GB"/>
        </w:rPr>
        <w:t xml:space="preserve">organisation </w:t>
      </w:r>
      <w:r w:rsidR="001A3912" w:rsidRPr="00BC36EB">
        <w:rPr>
          <w:rFonts w:ascii="Arial" w:eastAsia="Times New Roman" w:hAnsi="Arial" w:cs="Arial"/>
          <w:sz w:val="24"/>
          <w:szCs w:val="24"/>
          <w:lang w:eastAsia="en-GB"/>
        </w:rPr>
        <w:t xml:space="preserve">that has been trading for a minimum of 3 years and </w:t>
      </w:r>
      <w:r w:rsidRPr="00BC36EB">
        <w:rPr>
          <w:rFonts w:ascii="Arial" w:eastAsia="Times New Roman" w:hAnsi="Arial" w:cs="Arial"/>
          <w:sz w:val="24"/>
          <w:szCs w:val="24"/>
          <w:lang w:eastAsia="en-GB"/>
        </w:rPr>
        <w:t>which considers itself able to fulfil the brief effectively</w:t>
      </w:r>
      <w:r w:rsidR="004B55FC" w:rsidRPr="00BC36EB">
        <w:rPr>
          <w:rFonts w:ascii="Arial" w:eastAsia="Times New Roman" w:hAnsi="Arial" w:cs="Arial"/>
          <w:sz w:val="24"/>
          <w:szCs w:val="24"/>
          <w:lang w:eastAsia="en-GB"/>
        </w:rPr>
        <w:t>.</w:t>
      </w:r>
    </w:p>
    <w:p w:rsidR="00537C0D" w:rsidRDefault="00537C0D" w:rsidP="00194FC2">
      <w:pPr>
        <w:ind w:left="425" w:hanging="425"/>
        <w:rPr>
          <w:rFonts w:ascii="Arial" w:eastAsia="Times New Roman" w:hAnsi="Arial" w:cstheme="minorHAnsi"/>
          <w:b/>
          <w:color w:val="0070C0"/>
          <w:sz w:val="24"/>
          <w:szCs w:val="24"/>
          <w:lang w:eastAsia="en-GB"/>
        </w:rPr>
      </w:pPr>
      <w:r w:rsidRPr="003527DB">
        <w:rPr>
          <w:rFonts w:ascii="Arial" w:eastAsia="Times New Roman" w:hAnsi="Arial" w:cstheme="minorHAnsi"/>
          <w:b/>
          <w:color w:val="0070C0"/>
          <w:sz w:val="24"/>
          <w:szCs w:val="24"/>
          <w:lang w:eastAsia="en-GB"/>
        </w:rPr>
        <w:t>3.2</w:t>
      </w:r>
      <w:r w:rsidRPr="003527DB">
        <w:rPr>
          <w:rFonts w:ascii="Arial" w:eastAsia="Times New Roman" w:hAnsi="Arial" w:cstheme="minorHAnsi"/>
          <w:b/>
          <w:color w:val="0070C0"/>
          <w:sz w:val="24"/>
          <w:szCs w:val="24"/>
          <w:lang w:eastAsia="en-GB"/>
        </w:rPr>
        <w:tab/>
        <w:t>Timetable</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559"/>
      </w:tblGrid>
      <w:tr w:rsidR="00A31B50" w:rsidRPr="007325A1" w:rsidTr="00FA7585">
        <w:tc>
          <w:tcPr>
            <w:tcW w:w="7621" w:type="dxa"/>
            <w:hideMark/>
          </w:tcPr>
          <w:p w:rsidR="00A31B50" w:rsidRPr="00B66CEE" w:rsidRDefault="00A31B50" w:rsidP="00FA7585">
            <w:pPr>
              <w:spacing w:after="60"/>
              <w:rPr>
                <w:rFonts w:ascii="Arial" w:hAnsi="Arial"/>
                <w:sz w:val="24"/>
                <w:szCs w:val="24"/>
              </w:rPr>
            </w:pPr>
            <w:bookmarkStart w:id="1" w:name="OLE_LINK1"/>
            <w:r w:rsidRPr="00B66CEE">
              <w:rPr>
                <w:rFonts w:ascii="Arial" w:hAnsi="Arial"/>
                <w:sz w:val="24"/>
                <w:szCs w:val="24"/>
              </w:rPr>
              <w:t>Client issues brief</w:t>
            </w:r>
          </w:p>
        </w:tc>
        <w:tc>
          <w:tcPr>
            <w:tcW w:w="1559" w:type="dxa"/>
          </w:tcPr>
          <w:p w:rsidR="00A31B50" w:rsidRPr="007325A1" w:rsidRDefault="00290527" w:rsidP="00D106E2">
            <w:pPr>
              <w:spacing w:after="60"/>
              <w:rPr>
                <w:rFonts w:ascii="Arial" w:hAnsi="Arial"/>
                <w:sz w:val="24"/>
                <w:szCs w:val="24"/>
              </w:rPr>
            </w:pPr>
            <w:r>
              <w:rPr>
                <w:rFonts w:ascii="Arial" w:hAnsi="Arial"/>
                <w:sz w:val="24"/>
                <w:szCs w:val="24"/>
              </w:rPr>
              <w:t>0</w:t>
            </w:r>
            <w:r w:rsidR="00D106E2">
              <w:rPr>
                <w:rFonts w:ascii="Arial" w:hAnsi="Arial"/>
                <w:sz w:val="24"/>
                <w:szCs w:val="24"/>
              </w:rPr>
              <w:t>8</w:t>
            </w:r>
            <w:r w:rsidR="00A31B50" w:rsidRPr="007325A1">
              <w:rPr>
                <w:rFonts w:ascii="Arial" w:hAnsi="Arial"/>
                <w:sz w:val="24"/>
                <w:szCs w:val="24"/>
              </w:rPr>
              <w:t>-</w:t>
            </w:r>
            <w:r w:rsidR="00A31B50">
              <w:rPr>
                <w:rFonts w:ascii="Arial" w:hAnsi="Arial"/>
                <w:sz w:val="24"/>
                <w:szCs w:val="24"/>
              </w:rPr>
              <w:t>Ap</w:t>
            </w:r>
            <w:r w:rsidR="00A31B50" w:rsidRPr="007325A1">
              <w:rPr>
                <w:rFonts w:ascii="Arial" w:hAnsi="Arial"/>
                <w:sz w:val="24"/>
                <w:szCs w:val="24"/>
              </w:rPr>
              <w:t>r-16</w:t>
            </w:r>
          </w:p>
        </w:tc>
      </w:tr>
      <w:tr w:rsidR="00A31B50" w:rsidRPr="007325A1" w:rsidTr="00FA7585">
        <w:tc>
          <w:tcPr>
            <w:tcW w:w="7621" w:type="dxa"/>
            <w:hideMark/>
          </w:tcPr>
          <w:p w:rsidR="00A31B50" w:rsidRPr="00B66CEE" w:rsidRDefault="00A31B50" w:rsidP="00FA7585">
            <w:pPr>
              <w:spacing w:after="60"/>
              <w:rPr>
                <w:rFonts w:ascii="Arial" w:hAnsi="Arial"/>
                <w:sz w:val="24"/>
                <w:szCs w:val="24"/>
              </w:rPr>
            </w:pPr>
            <w:r w:rsidRPr="00B66CEE">
              <w:rPr>
                <w:rFonts w:ascii="Arial" w:hAnsi="Arial"/>
                <w:sz w:val="24"/>
                <w:szCs w:val="24"/>
              </w:rPr>
              <w:t xml:space="preserve">Deadline for </w:t>
            </w:r>
            <w:r>
              <w:rPr>
                <w:rFonts w:ascii="Arial" w:hAnsi="Arial"/>
                <w:sz w:val="24"/>
                <w:szCs w:val="24"/>
              </w:rPr>
              <w:t>bids to be submitted to the Council</w:t>
            </w:r>
          </w:p>
        </w:tc>
        <w:tc>
          <w:tcPr>
            <w:tcW w:w="1559" w:type="dxa"/>
          </w:tcPr>
          <w:p w:rsidR="00A31B50" w:rsidRPr="0047596D" w:rsidRDefault="00A31B50" w:rsidP="00A45B87">
            <w:pPr>
              <w:rPr>
                <w:rFonts w:ascii="Arial" w:hAnsi="Arial"/>
                <w:sz w:val="24"/>
                <w:szCs w:val="24"/>
              </w:rPr>
            </w:pPr>
            <w:r w:rsidRPr="0047596D">
              <w:rPr>
                <w:rFonts w:ascii="Arial" w:hAnsi="Arial"/>
                <w:sz w:val="24"/>
                <w:szCs w:val="24"/>
              </w:rPr>
              <w:t>20-Apr-16</w:t>
            </w:r>
          </w:p>
          <w:p w:rsidR="00A31B50" w:rsidRPr="0047596D" w:rsidRDefault="00A31B50" w:rsidP="00FA7585">
            <w:pPr>
              <w:tabs>
                <w:tab w:val="center" w:pos="601"/>
              </w:tabs>
              <w:spacing w:after="60"/>
              <w:rPr>
                <w:rFonts w:ascii="Arial" w:hAnsi="Arial"/>
                <w:sz w:val="24"/>
                <w:szCs w:val="24"/>
              </w:rPr>
            </w:pPr>
            <w:r w:rsidRPr="0047596D">
              <w:rPr>
                <w:rFonts w:ascii="Arial" w:hAnsi="Arial"/>
                <w:sz w:val="24"/>
                <w:szCs w:val="24"/>
              </w:rPr>
              <w:tab/>
            </w:r>
            <w:r w:rsidRPr="0047596D">
              <w:rPr>
                <w:rFonts w:ascii="Arial" w:hAnsi="Arial"/>
                <w:sz w:val="20"/>
                <w:szCs w:val="24"/>
              </w:rPr>
              <w:t>by 12pm</w:t>
            </w:r>
          </w:p>
        </w:tc>
      </w:tr>
      <w:tr w:rsidR="00A31B50" w:rsidRPr="007325A1" w:rsidTr="00FA7585">
        <w:tc>
          <w:tcPr>
            <w:tcW w:w="7621" w:type="dxa"/>
            <w:hideMark/>
          </w:tcPr>
          <w:p w:rsidR="00A31B50" w:rsidRPr="00B66CEE" w:rsidRDefault="00290527" w:rsidP="00FA7585">
            <w:pPr>
              <w:spacing w:after="60"/>
              <w:rPr>
                <w:rFonts w:ascii="Arial" w:hAnsi="Arial"/>
                <w:sz w:val="24"/>
                <w:szCs w:val="24"/>
              </w:rPr>
            </w:pPr>
            <w:r>
              <w:rPr>
                <w:rFonts w:ascii="Arial" w:hAnsi="Arial"/>
                <w:sz w:val="24"/>
                <w:szCs w:val="24"/>
              </w:rPr>
              <w:t>Interview shortlisted bidders</w:t>
            </w:r>
          </w:p>
        </w:tc>
        <w:tc>
          <w:tcPr>
            <w:tcW w:w="1559" w:type="dxa"/>
          </w:tcPr>
          <w:p w:rsidR="00A31B50" w:rsidRPr="007325A1" w:rsidRDefault="00A31B50" w:rsidP="00290527">
            <w:pPr>
              <w:spacing w:after="60"/>
              <w:rPr>
                <w:rFonts w:ascii="Arial" w:hAnsi="Arial"/>
                <w:sz w:val="24"/>
                <w:szCs w:val="24"/>
              </w:rPr>
            </w:pPr>
            <w:r w:rsidRPr="007325A1">
              <w:rPr>
                <w:rFonts w:ascii="Arial" w:hAnsi="Arial"/>
                <w:sz w:val="24"/>
                <w:szCs w:val="24"/>
              </w:rPr>
              <w:t>2</w:t>
            </w:r>
            <w:r w:rsidR="00290527">
              <w:rPr>
                <w:rFonts w:ascii="Arial" w:hAnsi="Arial"/>
                <w:sz w:val="24"/>
                <w:szCs w:val="24"/>
              </w:rPr>
              <w:t>8</w:t>
            </w:r>
            <w:r w:rsidRPr="007325A1">
              <w:rPr>
                <w:rFonts w:ascii="Arial" w:hAnsi="Arial"/>
                <w:sz w:val="24"/>
                <w:szCs w:val="24"/>
              </w:rPr>
              <w:t>-Apr-16</w:t>
            </w:r>
          </w:p>
        </w:tc>
      </w:tr>
      <w:tr w:rsidR="00290527" w:rsidRPr="007325A1" w:rsidTr="00892CB6">
        <w:tc>
          <w:tcPr>
            <w:tcW w:w="7621" w:type="dxa"/>
            <w:hideMark/>
          </w:tcPr>
          <w:p w:rsidR="00290527" w:rsidRPr="00B66CEE" w:rsidRDefault="00075708" w:rsidP="00892CB6">
            <w:pPr>
              <w:spacing w:after="60"/>
              <w:rPr>
                <w:rFonts w:ascii="Arial" w:hAnsi="Arial"/>
                <w:sz w:val="24"/>
                <w:szCs w:val="24"/>
              </w:rPr>
            </w:pPr>
            <w:r>
              <w:rPr>
                <w:rFonts w:ascii="Arial" w:hAnsi="Arial"/>
                <w:sz w:val="24"/>
                <w:szCs w:val="24"/>
              </w:rPr>
              <w:t>Selection</w:t>
            </w:r>
            <w:r w:rsidR="00290527" w:rsidRPr="00B66CEE">
              <w:rPr>
                <w:rFonts w:ascii="Arial" w:hAnsi="Arial"/>
                <w:sz w:val="24"/>
                <w:szCs w:val="24"/>
              </w:rPr>
              <w:t xml:space="preserve"> of </w:t>
            </w:r>
            <w:r>
              <w:rPr>
                <w:rFonts w:ascii="Arial" w:hAnsi="Arial"/>
                <w:sz w:val="24"/>
                <w:szCs w:val="24"/>
              </w:rPr>
              <w:t xml:space="preserve">the preferred </w:t>
            </w:r>
            <w:r w:rsidR="00290527" w:rsidRPr="00B66CEE">
              <w:rPr>
                <w:rFonts w:ascii="Arial" w:hAnsi="Arial"/>
                <w:sz w:val="24"/>
                <w:szCs w:val="24"/>
              </w:rPr>
              <w:t>consultant</w:t>
            </w:r>
          </w:p>
        </w:tc>
        <w:tc>
          <w:tcPr>
            <w:tcW w:w="1559" w:type="dxa"/>
          </w:tcPr>
          <w:p w:rsidR="00290527" w:rsidRPr="007325A1" w:rsidRDefault="00290527" w:rsidP="00892CB6">
            <w:pPr>
              <w:spacing w:after="60"/>
              <w:rPr>
                <w:rFonts w:ascii="Arial" w:hAnsi="Arial"/>
                <w:sz w:val="24"/>
                <w:szCs w:val="24"/>
              </w:rPr>
            </w:pPr>
            <w:r w:rsidRPr="007325A1">
              <w:rPr>
                <w:rFonts w:ascii="Arial" w:hAnsi="Arial"/>
                <w:sz w:val="24"/>
                <w:szCs w:val="24"/>
              </w:rPr>
              <w:t>2</w:t>
            </w:r>
            <w:r>
              <w:rPr>
                <w:rFonts w:ascii="Arial" w:hAnsi="Arial"/>
                <w:sz w:val="24"/>
                <w:szCs w:val="24"/>
              </w:rPr>
              <w:t>9</w:t>
            </w:r>
            <w:r w:rsidRPr="007325A1">
              <w:rPr>
                <w:rFonts w:ascii="Arial" w:hAnsi="Arial"/>
                <w:sz w:val="24"/>
                <w:szCs w:val="24"/>
              </w:rPr>
              <w:t>-Apr-16</w:t>
            </w:r>
          </w:p>
        </w:tc>
      </w:tr>
      <w:tr w:rsidR="00A31B50" w:rsidRPr="00A31B50" w:rsidTr="00FA7585">
        <w:tc>
          <w:tcPr>
            <w:tcW w:w="7621" w:type="dxa"/>
            <w:hideMark/>
          </w:tcPr>
          <w:p w:rsidR="00A31B50" w:rsidRPr="00A31B50" w:rsidRDefault="00A31B50" w:rsidP="00FA7585">
            <w:pPr>
              <w:spacing w:after="60"/>
              <w:rPr>
                <w:rFonts w:ascii="Arial" w:hAnsi="Arial"/>
                <w:sz w:val="24"/>
                <w:szCs w:val="24"/>
              </w:rPr>
            </w:pPr>
            <w:r w:rsidRPr="00A31B50">
              <w:rPr>
                <w:rFonts w:ascii="Arial" w:hAnsi="Arial"/>
                <w:sz w:val="24"/>
                <w:szCs w:val="24"/>
              </w:rPr>
              <w:t>Inception meeting with client</w:t>
            </w:r>
          </w:p>
        </w:tc>
        <w:tc>
          <w:tcPr>
            <w:tcW w:w="1559" w:type="dxa"/>
          </w:tcPr>
          <w:p w:rsidR="00A31B50" w:rsidRPr="00A31B50" w:rsidRDefault="00290527" w:rsidP="00290527">
            <w:pPr>
              <w:spacing w:after="60"/>
              <w:rPr>
                <w:rFonts w:ascii="Arial" w:hAnsi="Arial"/>
                <w:sz w:val="24"/>
                <w:szCs w:val="24"/>
              </w:rPr>
            </w:pPr>
            <w:r>
              <w:rPr>
                <w:rFonts w:ascii="Arial" w:hAnsi="Arial"/>
                <w:sz w:val="24"/>
                <w:szCs w:val="24"/>
              </w:rPr>
              <w:t>03</w:t>
            </w:r>
            <w:r w:rsidR="00A31B50" w:rsidRPr="00A31B50">
              <w:rPr>
                <w:rFonts w:ascii="Arial" w:hAnsi="Arial"/>
                <w:sz w:val="24"/>
                <w:szCs w:val="24"/>
              </w:rPr>
              <w:t>-</w:t>
            </w:r>
            <w:r>
              <w:rPr>
                <w:rFonts w:ascii="Arial" w:hAnsi="Arial"/>
                <w:sz w:val="24"/>
                <w:szCs w:val="24"/>
              </w:rPr>
              <w:t>May</w:t>
            </w:r>
            <w:r w:rsidR="00A31B50" w:rsidRPr="00A31B50">
              <w:rPr>
                <w:rFonts w:ascii="Arial" w:hAnsi="Arial"/>
                <w:sz w:val="24"/>
                <w:szCs w:val="24"/>
              </w:rPr>
              <w:t>-16</w:t>
            </w:r>
          </w:p>
        </w:tc>
      </w:tr>
      <w:tr w:rsidR="00A31B50" w:rsidRPr="00A31B50" w:rsidTr="00FA7585">
        <w:tc>
          <w:tcPr>
            <w:tcW w:w="7621" w:type="dxa"/>
          </w:tcPr>
          <w:p w:rsidR="00A31B50" w:rsidRPr="00A31B50" w:rsidRDefault="00A31B50" w:rsidP="00FA7585">
            <w:pPr>
              <w:spacing w:after="60"/>
              <w:rPr>
                <w:rFonts w:ascii="Arial" w:hAnsi="Arial"/>
                <w:sz w:val="24"/>
                <w:szCs w:val="24"/>
              </w:rPr>
            </w:pPr>
            <w:r w:rsidRPr="00A31B50">
              <w:rPr>
                <w:rFonts w:ascii="Arial" w:hAnsi="Arial"/>
                <w:sz w:val="24"/>
                <w:szCs w:val="24"/>
              </w:rPr>
              <w:lastRenderedPageBreak/>
              <w:t>Deadline for draft report of the economic and financial appraisals</w:t>
            </w:r>
          </w:p>
        </w:tc>
        <w:tc>
          <w:tcPr>
            <w:tcW w:w="1559" w:type="dxa"/>
          </w:tcPr>
          <w:p w:rsidR="00A31B50" w:rsidRPr="00A31B50" w:rsidRDefault="009534AE" w:rsidP="00FA7585">
            <w:pPr>
              <w:spacing w:after="60"/>
              <w:rPr>
                <w:rFonts w:ascii="Arial" w:hAnsi="Arial"/>
                <w:sz w:val="24"/>
                <w:szCs w:val="24"/>
              </w:rPr>
            </w:pPr>
            <w:r>
              <w:rPr>
                <w:rFonts w:ascii="Arial" w:hAnsi="Arial"/>
                <w:sz w:val="24"/>
                <w:szCs w:val="24"/>
              </w:rPr>
              <w:t>20</w:t>
            </w:r>
            <w:r w:rsidR="00A31B50" w:rsidRPr="00A31B50">
              <w:rPr>
                <w:rFonts w:ascii="Arial" w:hAnsi="Arial"/>
                <w:sz w:val="24"/>
                <w:szCs w:val="24"/>
              </w:rPr>
              <w:t>-May-16</w:t>
            </w:r>
          </w:p>
        </w:tc>
      </w:tr>
      <w:tr w:rsidR="00A31B50" w:rsidRPr="00A31B50" w:rsidTr="00FA7585">
        <w:tc>
          <w:tcPr>
            <w:tcW w:w="7621" w:type="dxa"/>
            <w:hideMark/>
          </w:tcPr>
          <w:p w:rsidR="00A31B50" w:rsidRPr="00A31B50" w:rsidRDefault="00A31B50" w:rsidP="00FA7585">
            <w:pPr>
              <w:spacing w:after="60"/>
              <w:rPr>
                <w:rFonts w:ascii="Arial" w:hAnsi="Arial"/>
                <w:sz w:val="24"/>
                <w:szCs w:val="24"/>
              </w:rPr>
            </w:pPr>
            <w:r w:rsidRPr="00A31B50">
              <w:rPr>
                <w:rFonts w:ascii="Arial" w:hAnsi="Arial"/>
                <w:sz w:val="24"/>
                <w:szCs w:val="24"/>
              </w:rPr>
              <w:t>Present findings to client</w:t>
            </w:r>
          </w:p>
        </w:tc>
        <w:tc>
          <w:tcPr>
            <w:tcW w:w="1559" w:type="dxa"/>
          </w:tcPr>
          <w:p w:rsidR="00A31B50" w:rsidRPr="00A31B50" w:rsidRDefault="00A31B50" w:rsidP="009534AE">
            <w:pPr>
              <w:spacing w:after="60"/>
              <w:rPr>
                <w:rFonts w:ascii="Arial" w:hAnsi="Arial"/>
                <w:sz w:val="24"/>
                <w:szCs w:val="24"/>
              </w:rPr>
            </w:pPr>
            <w:r w:rsidRPr="00A31B50">
              <w:rPr>
                <w:rFonts w:ascii="Arial" w:hAnsi="Arial"/>
                <w:sz w:val="24"/>
                <w:szCs w:val="24"/>
              </w:rPr>
              <w:t>0</w:t>
            </w:r>
            <w:r w:rsidR="009534AE">
              <w:rPr>
                <w:rFonts w:ascii="Arial" w:hAnsi="Arial"/>
                <w:sz w:val="24"/>
                <w:szCs w:val="24"/>
              </w:rPr>
              <w:t>7</w:t>
            </w:r>
            <w:r w:rsidRPr="00A31B50">
              <w:rPr>
                <w:rFonts w:ascii="Arial" w:hAnsi="Arial"/>
                <w:sz w:val="24"/>
                <w:szCs w:val="24"/>
              </w:rPr>
              <w:t>-Jun-16</w:t>
            </w:r>
          </w:p>
        </w:tc>
      </w:tr>
      <w:tr w:rsidR="00A31B50" w:rsidRPr="00A31B50" w:rsidTr="00FA7585">
        <w:tc>
          <w:tcPr>
            <w:tcW w:w="7621" w:type="dxa"/>
          </w:tcPr>
          <w:p w:rsidR="00A31B50" w:rsidRPr="00A31B50" w:rsidRDefault="00A31B50" w:rsidP="00FA7585">
            <w:pPr>
              <w:spacing w:after="60"/>
              <w:rPr>
                <w:rFonts w:ascii="Arial" w:hAnsi="Arial" w:cs="Arial"/>
                <w:sz w:val="24"/>
                <w:szCs w:val="24"/>
              </w:rPr>
            </w:pPr>
            <w:r w:rsidRPr="00A31B50">
              <w:rPr>
                <w:rFonts w:ascii="Arial" w:hAnsi="Arial" w:cs="Arial"/>
                <w:sz w:val="24"/>
                <w:szCs w:val="24"/>
              </w:rPr>
              <w:t>Deadline for final report of the economic and financial appraisals</w:t>
            </w:r>
          </w:p>
        </w:tc>
        <w:tc>
          <w:tcPr>
            <w:tcW w:w="1559" w:type="dxa"/>
          </w:tcPr>
          <w:p w:rsidR="00A31B50" w:rsidRPr="00A31B50" w:rsidRDefault="00A31B50" w:rsidP="009534AE">
            <w:pPr>
              <w:spacing w:after="60"/>
              <w:rPr>
                <w:rFonts w:ascii="Arial" w:hAnsi="Arial" w:cs="Arial"/>
                <w:sz w:val="24"/>
                <w:szCs w:val="24"/>
              </w:rPr>
            </w:pPr>
            <w:r w:rsidRPr="00A31B50">
              <w:rPr>
                <w:rFonts w:ascii="Arial" w:hAnsi="Arial" w:cs="Arial"/>
                <w:sz w:val="24"/>
                <w:szCs w:val="24"/>
              </w:rPr>
              <w:t>1</w:t>
            </w:r>
            <w:r w:rsidR="009534AE">
              <w:rPr>
                <w:rFonts w:ascii="Arial" w:hAnsi="Arial" w:cs="Arial"/>
                <w:sz w:val="24"/>
                <w:szCs w:val="24"/>
              </w:rPr>
              <w:t>4</w:t>
            </w:r>
            <w:r w:rsidRPr="00A31B50">
              <w:rPr>
                <w:rFonts w:ascii="Arial" w:hAnsi="Arial" w:cs="Arial"/>
                <w:sz w:val="24"/>
                <w:szCs w:val="24"/>
              </w:rPr>
              <w:t>-Jun-16</w:t>
            </w:r>
          </w:p>
        </w:tc>
      </w:tr>
      <w:tr w:rsidR="00A31B50" w:rsidRPr="00B66CEE" w:rsidTr="00FA7585">
        <w:tc>
          <w:tcPr>
            <w:tcW w:w="7621" w:type="dxa"/>
          </w:tcPr>
          <w:p w:rsidR="00A31B50" w:rsidRPr="00A31B50" w:rsidRDefault="00A31B50" w:rsidP="00FA7585">
            <w:pPr>
              <w:spacing w:after="60"/>
              <w:rPr>
                <w:rFonts w:ascii="Arial" w:hAnsi="Arial" w:cs="Arial"/>
                <w:sz w:val="24"/>
                <w:szCs w:val="24"/>
              </w:rPr>
            </w:pPr>
            <w:r w:rsidRPr="00A31B50">
              <w:rPr>
                <w:rFonts w:ascii="Arial" w:hAnsi="Arial" w:cs="Arial"/>
                <w:sz w:val="24"/>
                <w:szCs w:val="24"/>
              </w:rPr>
              <w:t>Agreement to be reached on level of any ongoing financial support</w:t>
            </w:r>
          </w:p>
        </w:tc>
        <w:tc>
          <w:tcPr>
            <w:tcW w:w="1559" w:type="dxa"/>
          </w:tcPr>
          <w:p w:rsidR="00A31B50" w:rsidRPr="00A31B50" w:rsidRDefault="009534AE" w:rsidP="009534AE">
            <w:pPr>
              <w:spacing w:after="60"/>
              <w:rPr>
                <w:rFonts w:ascii="Arial" w:hAnsi="Arial" w:cs="Arial"/>
                <w:sz w:val="24"/>
                <w:szCs w:val="24"/>
              </w:rPr>
            </w:pPr>
            <w:r>
              <w:rPr>
                <w:rFonts w:ascii="Arial" w:hAnsi="Arial" w:cs="Arial"/>
                <w:sz w:val="24"/>
                <w:szCs w:val="24"/>
              </w:rPr>
              <w:t>03-Aug</w:t>
            </w:r>
            <w:r w:rsidR="00A31B50" w:rsidRPr="00A31B50">
              <w:rPr>
                <w:rFonts w:ascii="Arial" w:hAnsi="Arial" w:cs="Arial"/>
                <w:sz w:val="24"/>
                <w:szCs w:val="24"/>
              </w:rPr>
              <w:t>-16</w:t>
            </w:r>
          </w:p>
        </w:tc>
      </w:tr>
      <w:bookmarkEnd w:id="1"/>
    </w:tbl>
    <w:p w:rsidR="00A31B50" w:rsidRDefault="00A31B50" w:rsidP="00A31B50">
      <w:pPr>
        <w:spacing w:after="0"/>
        <w:ind w:left="425" w:hanging="425"/>
        <w:rPr>
          <w:rFonts w:ascii="Arial" w:eastAsia="Times New Roman" w:hAnsi="Arial" w:cstheme="minorHAnsi"/>
          <w:sz w:val="24"/>
          <w:szCs w:val="24"/>
          <w:lang w:eastAsia="en-GB"/>
        </w:rPr>
      </w:pPr>
    </w:p>
    <w:p w:rsidR="005452D4" w:rsidRDefault="008D4E36" w:rsidP="008D4E36">
      <w:pPr>
        <w:spacing w:after="0"/>
        <w:rPr>
          <w:rFonts w:ascii="Arial" w:eastAsia="Times New Roman" w:hAnsi="Arial" w:cstheme="minorHAnsi"/>
          <w:b/>
          <w:bCs/>
          <w:sz w:val="24"/>
          <w:szCs w:val="24"/>
          <w:lang w:eastAsia="en-GB"/>
        </w:rPr>
      </w:pPr>
      <w:r w:rsidRPr="008D4E36">
        <w:rPr>
          <w:rFonts w:ascii="Arial" w:eastAsia="Times New Roman" w:hAnsi="Arial" w:cstheme="minorHAnsi"/>
          <w:b/>
          <w:bCs/>
          <w:sz w:val="24"/>
          <w:szCs w:val="24"/>
          <w:lang w:eastAsia="en-GB"/>
        </w:rPr>
        <w:t xml:space="preserve">Please note these dates in your diary as they cannot be changed to accommodate individual bidders. </w:t>
      </w:r>
      <w:r w:rsidR="00455570">
        <w:rPr>
          <w:rFonts w:ascii="Arial" w:eastAsia="Times New Roman" w:hAnsi="Arial" w:cstheme="minorHAnsi"/>
          <w:b/>
          <w:bCs/>
          <w:sz w:val="24"/>
          <w:szCs w:val="24"/>
          <w:lang w:eastAsia="en-GB"/>
        </w:rPr>
        <w:t>The Council reserves the right to change the</w:t>
      </w:r>
      <w:r w:rsidR="005452D4">
        <w:rPr>
          <w:rFonts w:ascii="Arial" w:eastAsia="Times New Roman" w:hAnsi="Arial" w:cstheme="minorHAnsi"/>
          <w:b/>
          <w:bCs/>
          <w:sz w:val="24"/>
          <w:szCs w:val="24"/>
          <w:lang w:eastAsia="en-GB"/>
        </w:rPr>
        <w:t xml:space="preserve"> dates at its sole discretion.</w:t>
      </w:r>
    </w:p>
    <w:p w:rsidR="005452D4" w:rsidRDefault="005452D4" w:rsidP="008D4E36">
      <w:pPr>
        <w:spacing w:after="0"/>
        <w:rPr>
          <w:rFonts w:ascii="Arial" w:eastAsia="Times New Roman" w:hAnsi="Arial" w:cstheme="minorHAnsi"/>
          <w:b/>
          <w:bCs/>
          <w:sz w:val="24"/>
          <w:szCs w:val="24"/>
          <w:lang w:eastAsia="en-GB"/>
        </w:rPr>
      </w:pPr>
    </w:p>
    <w:p w:rsidR="008D4E36" w:rsidRDefault="008D4E36" w:rsidP="008D4E36">
      <w:pPr>
        <w:spacing w:after="0"/>
        <w:rPr>
          <w:rFonts w:ascii="Arial" w:eastAsia="Times New Roman" w:hAnsi="Arial" w:cstheme="minorHAnsi"/>
          <w:b/>
          <w:bCs/>
          <w:sz w:val="24"/>
          <w:szCs w:val="24"/>
          <w:lang w:eastAsia="en-GB"/>
        </w:rPr>
      </w:pPr>
      <w:r w:rsidRPr="008D4E36">
        <w:rPr>
          <w:rFonts w:ascii="Arial" w:eastAsia="Times New Roman" w:hAnsi="Arial" w:cstheme="minorHAnsi"/>
          <w:b/>
          <w:bCs/>
          <w:sz w:val="24"/>
          <w:szCs w:val="24"/>
          <w:lang w:eastAsia="en-GB"/>
        </w:rPr>
        <w:t>The interviews will take place at Winchester City Council’s offices in Colebrook Street, SO23 9LJ.</w:t>
      </w:r>
    </w:p>
    <w:p w:rsidR="008D4E36" w:rsidRPr="00642448" w:rsidRDefault="008D4E36" w:rsidP="008D4E36">
      <w:pPr>
        <w:spacing w:after="0"/>
        <w:rPr>
          <w:rFonts w:ascii="Arial" w:eastAsia="Times New Roman" w:hAnsi="Arial" w:cstheme="minorHAnsi"/>
          <w:sz w:val="24"/>
          <w:szCs w:val="24"/>
          <w:lang w:eastAsia="en-GB"/>
        </w:rPr>
      </w:pPr>
    </w:p>
    <w:p w:rsidR="00B66CEE" w:rsidRPr="003527DB" w:rsidRDefault="00F701EB" w:rsidP="00194FC2">
      <w:pPr>
        <w:ind w:left="425" w:hanging="425"/>
        <w:rPr>
          <w:rFonts w:ascii="Arial" w:eastAsia="Times New Roman" w:hAnsi="Arial" w:cstheme="minorHAnsi"/>
          <w:b/>
          <w:color w:val="0070C0"/>
          <w:sz w:val="24"/>
          <w:szCs w:val="24"/>
          <w:lang w:eastAsia="en-GB"/>
        </w:rPr>
      </w:pPr>
      <w:r w:rsidRPr="003527DB">
        <w:rPr>
          <w:rFonts w:ascii="Arial" w:eastAsia="Times New Roman" w:hAnsi="Arial" w:cstheme="minorHAnsi"/>
          <w:b/>
          <w:color w:val="0070C0"/>
          <w:sz w:val="24"/>
          <w:szCs w:val="24"/>
          <w:lang w:eastAsia="en-GB"/>
        </w:rPr>
        <w:t>3.3</w:t>
      </w:r>
      <w:r w:rsidRPr="003527DB">
        <w:rPr>
          <w:rFonts w:ascii="Arial" w:eastAsia="Times New Roman" w:hAnsi="Arial" w:cstheme="minorHAnsi"/>
          <w:b/>
          <w:color w:val="0070C0"/>
          <w:sz w:val="24"/>
          <w:szCs w:val="24"/>
          <w:lang w:eastAsia="en-GB"/>
        </w:rPr>
        <w:tab/>
      </w:r>
      <w:r w:rsidR="00C10BF7" w:rsidRPr="003527DB">
        <w:rPr>
          <w:rFonts w:ascii="Arial" w:eastAsia="Times New Roman" w:hAnsi="Arial" w:cstheme="minorHAnsi"/>
          <w:b/>
          <w:color w:val="0070C0"/>
          <w:sz w:val="24"/>
          <w:szCs w:val="24"/>
          <w:lang w:eastAsia="en-GB"/>
        </w:rPr>
        <w:t>Content of the Bid</w:t>
      </w:r>
    </w:p>
    <w:p w:rsidR="00B66CEE" w:rsidRPr="00B66CEE" w:rsidRDefault="00B66CEE" w:rsidP="00194FC2">
      <w:pPr>
        <w:spacing w:after="120" w:line="240" w:lineRule="auto"/>
        <w:rPr>
          <w:rFonts w:ascii="Arial" w:eastAsia="Times New Roman" w:hAnsi="Arial" w:cstheme="minorHAnsi"/>
          <w:sz w:val="24"/>
          <w:szCs w:val="24"/>
          <w:lang w:eastAsia="en-GB"/>
        </w:rPr>
      </w:pPr>
      <w:r w:rsidRPr="00B66CEE">
        <w:rPr>
          <w:rFonts w:ascii="Arial" w:eastAsia="Times New Roman" w:hAnsi="Arial" w:cstheme="minorHAnsi"/>
          <w:sz w:val="24"/>
          <w:szCs w:val="24"/>
          <w:lang w:eastAsia="en-GB"/>
        </w:rPr>
        <w:t xml:space="preserve">Your </w:t>
      </w:r>
      <w:r w:rsidR="00C10BF7">
        <w:rPr>
          <w:rFonts w:ascii="Arial" w:eastAsia="Times New Roman" w:hAnsi="Arial" w:cstheme="minorHAnsi"/>
          <w:sz w:val="24"/>
          <w:szCs w:val="24"/>
          <w:lang w:eastAsia="en-GB"/>
        </w:rPr>
        <w:t xml:space="preserve">bid should </w:t>
      </w:r>
      <w:r w:rsidR="00260DAB">
        <w:rPr>
          <w:rFonts w:ascii="Arial" w:eastAsia="Times New Roman" w:hAnsi="Arial" w:cstheme="minorHAnsi"/>
          <w:sz w:val="24"/>
          <w:szCs w:val="24"/>
          <w:lang w:eastAsia="en-GB"/>
        </w:rPr>
        <w:t>be no more than 2 pages of A4 with relevant supp</w:t>
      </w:r>
      <w:r w:rsidR="00DD6369">
        <w:rPr>
          <w:rFonts w:ascii="Arial" w:eastAsia="Times New Roman" w:hAnsi="Arial" w:cstheme="minorHAnsi"/>
          <w:sz w:val="24"/>
          <w:szCs w:val="24"/>
          <w:lang w:eastAsia="en-GB"/>
        </w:rPr>
        <w:t>orting documents included in the appendix</w:t>
      </w:r>
      <w:r w:rsidR="00260DAB">
        <w:rPr>
          <w:rFonts w:ascii="Arial" w:eastAsia="Times New Roman" w:hAnsi="Arial" w:cstheme="minorHAnsi"/>
          <w:sz w:val="24"/>
          <w:szCs w:val="24"/>
          <w:lang w:eastAsia="en-GB"/>
        </w:rPr>
        <w:t xml:space="preserve">.  The following details should be </w:t>
      </w:r>
      <w:r w:rsidR="00C10BF7">
        <w:rPr>
          <w:rFonts w:ascii="Arial" w:eastAsia="Times New Roman" w:hAnsi="Arial" w:cstheme="minorHAnsi"/>
          <w:sz w:val="24"/>
          <w:szCs w:val="24"/>
          <w:lang w:eastAsia="en-GB"/>
        </w:rPr>
        <w:t>include</w:t>
      </w:r>
      <w:r w:rsidR="00260DAB">
        <w:rPr>
          <w:rFonts w:ascii="Arial" w:eastAsia="Times New Roman" w:hAnsi="Arial" w:cstheme="minorHAnsi"/>
          <w:sz w:val="24"/>
          <w:szCs w:val="24"/>
          <w:lang w:eastAsia="en-GB"/>
        </w:rPr>
        <w:t>d</w:t>
      </w:r>
      <w:r w:rsidRPr="00B66CEE">
        <w:rPr>
          <w:rFonts w:ascii="Arial" w:eastAsia="Times New Roman" w:hAnsi="Arial" w:cstheme="minorHAnsi"/>
          <w:sz w:val="24"/>
          <w:szCs w:val="24"/>
          <w:lang w:eastAsia="en-GB"/>
        </w:rPr>
        <w:t>:</w:t>
      </w:r>
    </w:p>
    <w:p w:rsidR="00B66CEE" w:rsidRPr="006202DB" w:rsidRDefault="00B66CEE" w:rsidP="00194FC2">
      <w:pPr>
        <w:pStyle w:val="ListParagraph"/>
        <w:numPr>
          <w:ilvl w:val="0"/>
          <w:numId w:val="5"/>
        </w:numPr>
        <w:spacing w:after="120" w:line="240" w:lineRule="auto"/>
        <w:ind w:left="425" w:hanging="425"/>
        <w:contextualSpacing w:val="0"/>
        <w:rPr>
          <w:rFonts w:ascii="Arial" w:eastAsia="Times New Roman" w:hAnsi="Arial" w:cs="Times New Roman"/>
          <w:sz w:val="24"/>
          <w:szCs w:val="24"/>
          <w:lang w:eastAsia="en-GB"/>
        </w:rPr>
      </w:pPr>
      <w:r w:rsidRPr="006202DB">
        <w:rPr>
          <w:rFonts w:ascii="Arial" w:eastAsia="Times New Roman" w:hAnsi="Arial" w:cs="Times New Roman"/>
          <w:sz w:val="24"/>
          <w:szCs w:val="24"/>
          <w:lang w:eastAsia="en-GB"/>
        </w:rPr>
        <w:t>Lead consultant</w:t>
      </w:r>
      <w:r w:rsidR="00874D65">
        <w:rPr>
          <w:rFonts w:ascii="Arial" w:eastAsia="Times New Roman" w:hAnsi="Arial" w:cs="Times New Roman"/>
          <w:sz w:val="24"/>
          <w:szCs w:val="24"/>
          <w:lang w:eastAsia="en-GB"/>
        </w:rPr>
        <w:t xml:space="preserve"> </w:t>
      </w:r>
      <w:r w:rsidRPr="006202DB">
        <w:rPr>
          <w:rFonts w:ascii="Arial" w:eastAsia="Times New Roman" w:hAnsi="Arial" w:cs="Times New Roman"/>
          <w:sz w:val="24"/>
          <w:szCs w:val="24"/>
          <w:lang w:eastAsia="en-GB"/>
        </w:rPr>
        <w:t>/</w:t>
      </w:r>
      <w:r w:rsidR="00874D65">
        <w:rPr>
          <w:rFonts w:ascii="Arial" w:eastAsia="Times New Roman" w:hAnsi="Arial" w:cs="Times New Roman"/>
          <w:sz w:val="24"/>
          <w:szCs w:val="24"/>
          <w:lang w:eastAsia="en-GB"/>
        </w:rPr>
        <w:t xml:space="preserve"> </w:t>
      </w:r>
      <w:r w:rsidRPr="006202DB">
        <w:rPr>
          <w:rFonts w:ascii="Arial" w:eastAsia="Times New Roman" w:hAnsi="Arial" w:cs="Times New Roman"/>
          <w:sz w:val="24"/>
          <w:szCs w:val="24"/>
          <w:lang w:eastAsia="en-GB"/>
        </w:rPr>
        <w:t>company name and contact details</w:t>
      </w:r>
      <w:r w:rsidR="001437FB">
        <w:rPr>
          <w:rFonts w:ascii="Arial" w:eastAsia="Times New Roman" w:hAnsi="Arial" w:cs="Times New Roman"/>
          <w:sz w:val="24"/>
          <w:szCs w:val="24"/>
          <w:lang w:eastAsia="en-GB"/>
        </w:rPr>
        <w:t>, including registered office and registered number for companies</w:t>
      </w:r>
      <w:r w:rsidR="00D106E2">
        <w:rPr>
          <w:rFonts w:ascii="Arial" w:eastAsia="Times New Roman" w:hAnsi="Arial" w:cs="Times New Roman"/>
          <w:sz w:val="24"/>
          <w:szCs w:val="24"/>
          <w:lang w:eastAsia="en-GB"/>
        </w:rPr>
        <w:t>.</w:t>
      </w:r>
    </w:p>
    <w:p w:rsidR="00B66CEE" w:rsidRPr="006202DB" w:rsidRDefault="00B66CEE" w:rsidP="00194FC2">
      <w:pPr>
        <w:pStyle w:val="ListParagraph"/>
        <w:numPr>
          <w:ilvl w:val="0"/>
          <w:numId w:val="5"/>
        </w:numPr>
        <w:spacing w:after="120" w:line="240" w:lineRule="auto"/>
        <w:ind w:left="425" w:hanging="425"/>
        <w:contextualSpacing w:val="0"/>
        <w:rPr>
          <w:rFonts w:ascii="Arial" w:eastAsia="Times New Roman" w:hAnsi="Arial" w:cs="Times New Roman"/>
          <w:sz w:val="24"/>
          <w:szCs w:val="24"/>
          <w:lang w:eastAsia="en-GB"/>
        </w:rPr>
      </w:pPr>
      <w:r w:rsidRPr="006202DB">
        <w:rPr>
          <w:rFonts w:ascii="Arial" w:eastAsia="Times New Roman" w:hAnsi="Arial" w:cs="Times New Roman"/>
          <w:sz w:val="24"/>
          <w:szCs w:val="24"/>
          <w:lang w:eastAsia="en-GB"/>
        </w:rPr>
        <w:t>Brief details of any similar projects undertaken, including</w:t>
      </w:r>
      <w:r w:rsidR="0088698C">
        <w:rPr>
          <w:rFonts w:ascii="Arial" w:eastAsia="Times New Roman" w:hAnsi="Arial" w:cs="Times New Roman"/>
          <w:sz w:val="24"/>
          <w:szCs w:val="24"/>
          <w:lang w:eastAsia="en-GB"/>
        </w:rPr>
        <w:t xml:space="preserve"> the cost and the level of complexity of the</w:t>
      </w:r>
      <w:r w:rsidR="0088698C" w:rsidRPr="0088698C">
        <w:rPr>
          <w:rFonts w:ascii="Arial" w:eastAsia="Times New Roman" w:hAnsi="Arial" w:cs="Times New Roman"/>
          <w:sz w:val="24"/>
          <w:szCs w:val="24"/>
          <w:lang w:eastAsia="en-GB"/>
        </w:rPr>
        <w:t xml:space="preserve"> </w:t>
      </w:r>
      <w:r w:rsidR="0088698C">
        <w:rPr>
          <w:rFonts w:ascii="Arial" w:eastAsia="Times New Roman" w:hAnsi="Arial" w:cs="Times New Roman"/>
          <w:sz w:val="24"/>
          <w:szCs w:val="24"/>
          <w:lang w:eastAsia="en-GB"/>
        </w:rPr>
        <w:t xml:space="preserve">development projects that were appraised as well as </w:t>
      </w:r>
      <w:r w:rsidRPr="006202DB">
        <w:rPr>
          <w:rFonts w:ascii="Arial" w:eastAsia="Times New Roman" w:hAnsi="Arial" w:cs="Times New Roman"/>
          <w:sz w:val="24"/>
          <w:szCs w:val="24"/>
          <w:lang w:eastAsia="en-GB"/>
        </w:rPr>
        <w:t>contac</w:t>
      </w:r>
      <w:r w:rsidR="00874D65">
        <w:rPr>
          <w:rFonts w:ascii="Arial" w:eastAsia="Times New Roman" w:hAnsi="Arial" w:cs="Times New Roman"/>
          <w:sz w:val="24"/>
          <w:szCs w:val="24"/>
          <w:lang w:eastAsia="en-GB"/>
        </w:rPr>
        <w:t xml:space="preserve">t </w:t>
      </w:r>
      <w:r w:rsidR="0088698C">
        <w:rPr>
          <w:rFonts w:ascii="Arial" w:eastAsia="Times New Roman" w:hAnsi="Arial" w:cs="Times New Roman"/>
          <w:sz w:val="24"/>
          <w:szCs w:val="24"/>
          <w:lang w:eastAsia="en-GB"/>
        </w:rPr>
        <w:t>details for</w:t>
      </w:r>
      <w:r w:rsidR="00874D65">
        <w:rPr>
          <w:rFonts w:ascii="Arial" w:eastAsia="Times New Roman" w:hAnsi="Arial" w:cs="Times New Roman"/>
          <w:sz w:val="24"/>
          <w:szCs w:val="24"/>
          <w:lang w:eastAsia="en-GB"/>
        </w:rPr>
        <w:t xml:space="preserve"> </w:t>
      </w:r>
      <w:r w:rsidRPr="006202DB">
        <w:rPr>
          <w:rFonts w:ascii="Arial" w:eastAsia="Times New Roman" w:hAnsi="Arial" w:cs="Times New Roman"/>
          <w:sz w:val="24"/>
          <w:szCs w:val="24"/>
          <w:lang w:eastAsia="en-GB"/>
        </w:rPr>
        <w:t>reference</w:t>
      </w:r>
      <w:r w:rsidR="0088698C">
        <w:rPr>
          <w:rFonts w:ascii="Arial" w:eastAsia="Times New Roman" w:hAnsi="Arial" w:cs="Times New Roman"/>
          <w:sz w:val="24"/>
          <w:szCs w:val="24"/>
          <w:lang w:eastAsia="en-GB"/>
        </w:rPr>
        <w:t>s.</w:t>
      </w:r>
    </w:p>
    <w:p w:rsidR="00B66CEE" w:rsidRPr="006202DB" w:rsidRDefault="00B66CEE" w:rsidP="00194FC2">
      <w:pPr>
        <w:pStyle w:val="ListParagraph"/>
        <w:numPr>
          <w:ilvl w:val="0"/>
          <w:numId w:val="5"/>
        </w:numPr>
        <w:spacing w:after="120" w:line="240" w:lineRule="auto"/>
        <w:ind w:left="425" w:hanging="425"/>
        <w:contextualSpacing w:val="0"/>
        <w:rPr>
          <w:rFonts w:ascii="Arial" w:eastAsia="Times New Roman" w:hAnsi="Arial" w:cs="Times New Roman"/>
          <w:sz w:val="24"/>
          <w:szCs w:val="24"/>
          <w:lang w:eastAsia="en-GB"/>
        </w:rPr>
      </w:pPr>
      <w:r w:rsidRPr="006202DB">
        <w:rPr>
          <w:rFonts w:ascii="Arial" w:eastAsia="Times New Roman" w:hAnsi="Arial" w:cs="Times New Roman"/>
          <w:sz w:val="24"/>
          <w:szCs w:val="24"/>
          <w:lang w:eastAsia="en-GB"/>
        </w:rPr>
        <w:t>Details of any sub-contractors likely to be involved in the project</w:t>
      </w:r>
      <w:r w:rsidR="00874D65">
        <w:rPr>
          <w:rFonts w:ascii="Arial" w:eastAsia="Times New Roman" w:hAnsi="Arial" w:cs="Times New Roman"/>
          <w:sz w:val="24"/>
          <w:szCs w:val="24"/>
          <w:lang w:eastAsia="en-GB"/>
        </w:rPr>
        <w:t>.</w:t>
      </w:r>
    </w:p>
    <w:p w:rsidR="00B66CEE" w:rsidRPr="006202DB" w:rsidRDefault="00B66CEE" w:rsidP="00194FC2">
      <w:pPr>
        <w:pStyle w:val="ListParagraph"/>
        <w:numPr>
          <w:ilvl w:val="0"/>
          <w:numId w:val="5"/>
        </w:numPr>
        <w:spacing w:after="120" w:line="240" w:lineRule="auto"/>
        <w:ind w:left="425" w:hanging="425"/>
        <w:contextualSpacing w:val="0"/>
        <w:rPr>
          <w:rFonts w:ascii="Arial" w:eastAsia="Times New Roman" w:hAnsi="Arial" w:cs="Times New Roman"/>
          <w:sz w:val="24"/>
          <w:szCs w:val="24"/>
          <w:lang w:eastAsia="en-GB"/>
        </w:rPr>
      </w:pPr>
      <w:r w:rsidRPr="006202DB">
        <w:rPr>
          <w:rFonts w:ascii="Arial" w:eastAsia="Times New Roman" w:hAnsi="Arial" w:cs="Times New Roman"/>
          <w:sz w:val="24"/>
          <w:szCs w:val="24"/>
          <w:lang w:eastAsia="en-GB"/>
        </w:rPr>
        <w:t>CVs of the person(s) who will carry out the work including grade, qualifications and experience</w:t>
      </w:r>
      <w:r w:rsidR="00874D65">
        <w:rPr>
          <w:rFonts w:ascii="Arial" w:eastAsia="Times New Roman" w:hAnsi="Arial" w:cs="Times New Roman"/>
          <w:sz w:val="24"/>
          <w:szCs w:val="24"/>
          <w:lang w:eastAsia="en-GB"/>
        </w:rPr>
        <w:t>.</w:t>
      </w:r>
    </w:p>
    <w:p w:rsidR="00B66CEE" w:rsidRDefault="00B66CEE" w:rsidP="00194FC2">
      <w:pPr>
        <w:pStyle w:val="ListParagraph"/>
        <w:numPr>
          <w:ilvl w:val="0"/>
          <w:numId w:val="5"/>
        </w:numPr>
        <w:spacing w:after="120" w:line="240" w:lineRule="auto"/>
        <w:ind w:left="425" w:hanging="425"/>
        <w:contextualSpacing w:val="0"/>
        <w:rPr>
          <w:rFonts w:ascii="Arial" w:eastAsia="Times New Roman" w:hAnsi="Arial" w:cs="Times New Roman"/>
          <w:sz w:val="24"/>
          <w:szCs w:val="24"/>
          <w:lang w:eastAsia="en-GB"/>
        </w:rPr>
      </w:pPr>
      <w:r w:rsidRPr="006202DB">
        <w:rPr>
          <w:rFonts w:ascii="Arial" w:eastAsia="Times New Roman" w:hAnsi="Arial" w:cs="Times New Roman"/>
          <w:sz w:val="24"/>
          <w:szCs w:val="24"/>
          <w:lang w:eastAsia="en-GB"/>
        </w:rPr>
        <w:t xml:space="preserve">Day rates for each individual involved and </w:t>
      </w:r>
      <w:r w:rsidR="00260DAB">
        <w:rPr>
          <w:rFonts w:ascii="Arial" w:eastAsia="Times New Roman" w:hAnsi="Arial" w:cs="Times New Roman"/>
          <w:sz w:val="24"/>
          <w:szCs w:val="24"/>
          <w:lang w:eastAsia="en-GB"/>
        </w:rPr>
        <w:t xml:space="preserve">the </w:t>
      </w:r>
      <w:r w:rsidRPr="006202DB">
        <w:rPr>
          <w:rFonts w:ascii="Arial" w:eastAsia="Times New Roman" w:hAnsi="Arial" w:cs="Times New Roman"/>
          <w:sz w:val="24"/>
          <w:szCs w:val="24"/>
          <w:lang w:eastAsia="en-GB"/>
        </w:rPr>
        <w:t>number of days each person is expected to spend on the project</w:t>
      </w:r>
      <w:r w:rsidR="00874D65">
        <w:rPr>
          <w:rFonts w:ascii="Arial" w:eastAsia="Times New Roman" w:hAnsi="Arial" w:cs="Times New Roman"/>
          <w:sz w:val="24"/>
          <w:szCs w:val="24"/>
          <w:lang w:eastAsia="en-GB"/>
        </w:rPr>
        <w:t>.</w:t>
      </w:r>
    </w:p>
    <w:p w:rsidR="006B64B5" w:rsidRDefault="006B64B5" w:rsidP="00194FC2">
      <w:pPr>
        <w:pStyle w:val="ListParagraph"/>
        <w:numPr>
          <w:ilvl w:val="0"/>
          <w:numId w:val="5"/>
        </w:numPr>
        <w:spacing w:after="120" w:line="240" w:lineRule="auto"/>
        <w:ind w:left="425" w:hanging="425"/>
        <w:contextualSpacing w:val="0"/>
        <w:rPr>
          <w:rFonts w:ascii="Arial" w:eastAsia="Times New Roman" w:hAnsi="Arial" w:cstheme="minorHAnsi"/>
          <w:sz w:val="24"/>
          <w:szCs w:val="24"/>
          <w:lang w:eastAsia="en-GB"/>
        </w:rPr>
      </w:pPr>
      <w:r w:rsidRPr="006202DB">
        <w:rPr>
          <w:rFonts w:ascii="Arial" w:eastAsia="Times New Roman" w:hAnsi="Arial" w:cstheme="minorHAnsi"/>
          <w:sz w:val="24"/>
          <w:szCs w:val="24"/>
          <w:lang w:eastAsia="en-GB"/>
        </w:rPr>
        <w:t>Cost of work (inclusive of all client meetings, commission outputs, and expenses)</w:t>
      </w:r>
      <w:r>
        <w:rPr>
          <w:rFonts w:ascii="Arial" w:eastAsia="Times New Roman" w:hAnsi="Arial" w:cstheme="minorHAnsi"/>
          <w:sz w:val="24"/>
          <w:szCs w:val="24"/>
          <w:lang w:eastAsia="en-GB"/>
        </w:rPr>
        <w:t>.</w:t>
      </w:r>
    </w:p>
    <w:p w:rsidR="00B66CEE" w:rsidRDefault="00B66CEE" w:rsidP="00194FC2">
      <w:pPr>
        <w:pStyle w:val="ListParagraph"/>
        <w:numPr>
          <w:ilvl w:val="0"/>
          <w:numId w:val="5"/>
        </w:numPr>
        <w:spacing w:after="120" w:line="240" w:lineRule="auto"/>
        <w:ind w:left="425" w:hanging="425"/>
        <w:contextualSpacing w:val="0"/>
        <w:rPr>
          <w:rFonts w:ascii="Arial" w:eastAsia="Times New Roman" w:hAnsi="Arial" w:cstheme="minorHAnsi"/>
          <w:sz w:val="24"/>
          <w:szCs w:val="24"/>
          <w:lang w:eastAsia="en-GB"/>
        </w:rPr>
      </w:pPr>
      <w:r w:rsidRPr="006202DB">
        <w:rPr>
          <w:rFonts w:ascii="Arial" w:eastAsia="Times New Roman" w:hAnsi="Arial" w:cstheme="minorHAnsi"/>
          <w:sz w:val="24"/>
          <w:szCs w:val="24"/>
          <w:lang w:eastAsia="en-GB"/>
        </w:rPr>
        <w:t>Proposed project plan setting out the process you will go through to complete the work and showing how you will meet the requirements set out in this brief</w:t>
      </w:r>
      <w:r w:rsidR="00874D65">
        <w:rPr>
          <w:rFonts w:ascii="Arial" w:eastAsia="Times New Roman" w:hAnsi="Arial" w:cstheme="minorHAnsi"/>
          <w:sz w:val="24"/>
          <w:szCs w:val="24"/>
          <w:lang w:eastAsia="en-GB"/>
        </w:rPr>
        <w:t>.</w:t>
      </w:r>
    </w:p>
    <w:p w:rsidR="00B66CEE" w:rsidRPr="006202DB" w:rsidRDefault="00B66CEE" w:rsidP="004E100D">
      <w:pPr>
        <w:pStyle w:val="ListParagraph"/>
        <w:numPr>
          <w:ilvl w:val="0"/>
          <w:numId w:val="5"/>
        </w:numPr>
        <w:spacing w:after="120" w:line="240" w:lineRule="auto"/>
        <w:ind w:left="425" w:hanging="425"/>
        <w:contextualSpacing w:val="0"/>
        <w:rPr>
          <w:rFonts w:ascii="Arial" w:eastAsia="Times New Roman" w:hAnsi="Arial" w:cstheme="minorHAnsi"/>
          <w:sz w:val="24"/>
          <w:szCs w:val="24"/>
          <w:lang w:eastAsia="en-GB"/>
        </w:rPr>
      </w:pPr>
      <w:r w:rsidRPr="006202DB">
        <w:rPr>
          <w:rFonts w:ascii="Arial" w:eastAsia="Times New Roman" w:hAnsi="Arial" w:cstheme="minorHAnsi"/>
          <w:sz w:val="24"/>
          <w:szCs w:val="24"/>
          <w:lang w:eastAsia="en-GB"/>
        </w:rPr>
        <w:t>A description of how you will model the options including what factors will be taken into account.</w:t>
      </w:r>
    </w:p>
    <w:p w:rsidR="00B66CEE" w:rsidRDefault="00B66CEE" w:rsidP="00F40D37">
      <w:pPr>
        <w:pStyle w:val="ListParagraph"/>
        <w:numPr>
          <w:ilvl w:val="0"/>
          <w:numId w:val="5"/>
        </w:numPr>
        <w:spacing w:after="120" w:line="240" w:lineRule="auto"/>
        <w:ind w:left="425" w:hanging="425"/>
        <w:contextualSpacing w:val="0"/>
        <w:rPr>
          <w:rFonts w:ascii="Arial" w:eastAsia="Times New Roman" w:hAnsi="Arial" w:cstheme="minorHAnsi"/>
          <w:sz w:val="24"/>
          <w:szCs w:val="24"/>
          <w:lang w:eastAsia="en-GB"/>
        </w:rPr>
      </w:pPr>
      <w:r w:rsidRPr="006202DB">
        <w:rPr>
          <w:rFonts w:ascii="Arial" w:eastAsia="Times New Roman" w:hAnsi="Arial" w:cstheme="minorHAnsi"/>
          <w:sz w:val="24"/>
          <w:szCs w:val="24"/>
          <w:lang w:eastAsia="en-GB"/>
        </w:rPr>
        <w:t>Confirmation that you can deliver to the set deadline</w:t>
      </w:r>
      <w:r w:rsidR="00754804">
        <w:rPr>
          <w:rFonts w:ascii="Arial" w:eastAsia="Times New Roman" w:hAnsi="Arial" w:cstheme="minorHAnsi"/>
          <w:sz w:val="24"/>
          <w:szCs w:val="24"/>
          <w:lang w:eastAsia="en-GB"/>
        </w:rPr>
        <w:t xml:space="preserve"> and are available to attend the meetings listed in the timetable.</w:t>
      </w:r>
    </w:p>
    <w:p w:rsidR="00073654" w:rsidRDefault="00F40D37" w:rsidP="001D770B">
      <w:pPr>
        <w:pStyle w:val="ListParagraph"/>
        <w:numPr>
          <w:ilvl w:val="0"/>
          <w:numId w:val="5"/>
        </w:numPr>
        <w:spacing w:after="120" w:line="240" w:lineRule="auto"/>
        <w:ind w:left="425" w:hanging="425"/>
        <w:contextualSpacing w:val="0"/>
        <w:rPr>
          <w:rFonts w:ascii="Arial" w:eastAsia="Times New Roman" w:hAnsi="Arial" w:cstheme="minorHAnsi"/>
          <w:sz w:val="24"/>
          <w:szCs w:val="24"/>
          <w:lang w:eastAsia="en-GB"/>
        </w:rPr>
      </w:pPr>
      <w:r>
        <w:rPr>
          <w:rFonts w:ascii="Arial" w:eastAsia="Times New Roman" w:hAnsi="Arial" w:cstheme="minorHAnsi"/>
          <w:sz w:val="24"/>
          <w:szCs w:val="24"/>
          <w:lang w:eastAsia="en-GB"/>
        </w:rPr>
        <w:t>Contact details for references from two clients where economic and financial appraisals have been undertaken for them on projects of a similar or higher level of cost and complexity to Station Approach.</w:t>
      </w:r>
    </w:p>
    <w:p w:rsidR="001D770B" w:rsidRPr="005452D4" w:rsidRDefault="00F17DF4" w:rsidP="006202DB">
      <w:pPr>
        <w:pStyle w:val="ListParagraph"/>
        <w:numPr>
          <w:ilvl w:val="0"/>
          <w:numId w:val="5"/>
        </w:numPr>
        <w:spacing w:after="0" w:line="240" w:lineRule="auto"/>
        <w:ind w:left="426" w:hanging="426"/>
        <w:rPr>
          <w:rFonts w:ascii="Arial" w:eastAsia="Times New Roman" w:hAnsi="Arial" w:cstheme="minorHAnsi"/>
          <w:sz w:val="24"/>
          <w:szCs w:val="24"/>
          <w:lang w:eastAsia="en-GB"/>
        </w:rPr>
      </w:pPr>
      <w:r w:rsidRPr="005452D4">
        <w:rPr>
          <w:rFonts w:ascii="Arial" w:eastAsia="Times New Roman" w:hAnsi="Arial" w:cstheme="minorHAnsi"/>
          <w:sz w:val="24"/>
          <w:szCs w:val="24"/>
          <w:lang w:eastAsia="en-GB"/>
        </w:rPr>
        <w:t>A copy of the audited a</w:t>
      </w:r>
      <w:r w:rsidR="001D770B" w:rsidRPr="005452D4">
        <w:rPr>
          <w:rFonts w:ascii="Arial" w:eastAsia="Times New Roman" w:hAnsi="Arial" w:cstheme="minorHAnsi"/>
          <w:sz w:val="24"/>
          <w:szCs w:val="24"/>
          <w:lang w:eastAsia="en-GB"/>
        </w:rPr>
        <w:t xml:space="preserve">ccounts for the </w:t>
      </w:r>
      <w:r w:rsidRPr="005452D4">
        <w:rPr>
          <w:rFonts w:ascii="Arial" w:eastAsia="Times New Roman" w:hAnsi="Arial" w:cstheme="minorHAnsi"/>
          <w:sz w:val="24"/>
          <w:szCs w:val="24"/>
          <w:lang w:eastAsia="en-GB"/>
        </w:rPr>
        <w:t>most recent</w:t>
      </w:r>
      <w:r w:rsidR="001D770B" w:rsidRPr="005452D4">
        <w:rPr>
          <w:rFonts w:ascii="Arial" w:eastAsia="Times New Roman" w:hAnsi="Arial" w:cstheme="minorHAnsi"/>
          <w:sz w:val="24"/>
          <w:szCs w:val="24"/>
          <w:lang w:eastAsia="en-GB"/>
        </w:rPr>
        <w:t xml:space="preserve"> </w:t>
      </w:r>
      <w:r w:rsidR="0010753B">
        <w:rPr>
          <w:rFonts w:ascii="Arial" w:eastAsia="Times New Roman" w:hAnsi="Arial" w:cstheme="minorHAnsi"/>
          <w:sz w:val="24"/>
          <w:szCs w:val="24"/>
          <w:lang w:eastAsia="en-GB"/>
        </w:rPr>
        <w:t>3</w:t>
      </w:r>
      <w:r w:rsidR="001D770B" w:rsidRPr="005452D4">
        <w:rPr>
          <w:rFonts w:ascii="Arial" w:eastAsia="Times New Roman" w:hAnsi="Arial" w:cstheme="minorHAnsi"/>
          <w:sz w:val="24"/>
          <w:szCs w:val="24"/>
          <w:lang w:eastAsia="en-GB"/>
        </w:rPr>
        <w:t xml:space="preserve"> years</w:t>
      </w:r>
      <w:r w:rsidR="005452D4">
        <w:rPr>
          <w:rFonts w:ascii="Arial" w:eastAsia="Times New Roman" w:hAnsi="Arial" w:cstheme="minorHAnsi"/>
          <w:sz w:val="24"/>
          <w:szCs w:val="24"/>
          <w:lang w:eastAsia="en-GB"/>
        </w:rPr>
        <w:t>.</w:t>
      </w:r>
    </w:p>
    <w:p w:rsidR="00B66CEE" w:rsidRDefault="00B66CEE" w:rsidP="00B66CEE">
      <w:pPr>
        <w:spacing w:after="0"/>
        <w:rPr>
          <w:rFonts w:ascii="Arial" w:eastAsia="Times New Roman" w:hAnsi="Arial" w:cstheme="minorHAnsi"/>
          <w:sz w:val="24"/>
          <w:szCs w:val="24"/>
          <w:lang w:eastAsia="en-GB"/>
        </w:rPr>
      </w:pPr>
    </w:p>
    <w:p w:rsidR="0010753B" w:rsidRDefault="0010753B" w:rsidP="00B66CEE">
      <w:pPr>
        <w:spacing w:after="0"/>
        <w:rPr>
          <w:rFonts w:ascii="Arial" w:eastAsia="Times New Roman" w:hAnsi="Arial" w:cstheme="minorHAnsi"/>
          <w:sz w:val="24"/>
          <w:szCs w:val="24"/>
          <w:lang w:eastAsia="en-GB"/>
        </w:rPr>
      </w:pPr>
    </w:p>
    <w:p w:rsidR="0010753B" w:rsidRPr="00B66CEE" w:rsidRDefault="0010753B" w:rsidP="00B66CEE">
      <w:pPr>
        <w:spacing w:after="0"/>
        <w:rPr>
          <w:rFonts w:ascii="Arial" w:eastAsia="Times New Roman" w:hAnsi="Arial" w:cstheme="minorHAnsi"/>
          <w:sz w:val="24"/>
          <w:szCs w:val="24"/>
          <w:lang w:eastAsia="en-GB"/>
        </w:rPr>
      </w:pPr>
    </w:p>
    <w:p w:rsidR="00F701EB" w:rsidRPr="003527DB" w:rsidRDefault="00F701EB" w:rsidP="00A84795">
      <w:pPr>
        <w:spacing w:line="240" w:lineRule="auto"/>
        <w:ind w:left="425" w:hanging="425"/>
        <w:rPr>
          <w:rFonts w:ascii="Arial" w:eastAsia="Times New Roman" w:hAnsi="Arial" w:cs="Times New Roman"/>
          <w:b/>
          <w:color w:val="0070C0"/>
          <w:sz w:val="24"/>
          <w:szCs w:val="24"/>
          <w:lang w:eastAsia="en-GB"/>
        </w:rPr>
      </w:pPr>
      <w:r w:rsidRPr="003527DB">
        <w:rPr>
          <w:rFonts w:ascii="Arial" w:eastAsia="Times New Roman" w:hAnsi="Arial" w:cs="Times New Roman"/>
          <w:b/>
          <w:color w:val="0070C0"/>
          <w:sz w:val="24"/>
          <w:szCs w:val="24"/>
          <w:lang w:eastAsia="en-GB"/>
        </w:rPr>
        <w:lastRenderedPageBreak/>
        <w:t>3.4</w:t>
      </w:r>
      <w:r w:rsidRPr="003527DB">
        <w:rPr>
          <w:rFonts w:ascii="Arial" w:eastAsia="Times New Roman" w:hAnsi="Arial" w:cs="Times New Roman"/>
          <w:b/>
          <w:color w:val="0070C0"/>
          <w:sz w:val="24"/>
          <w:szCs w:val="24"/>
          <w:lang w:eastAsia="en-GB"/>
        </w:rPr>
        <w:tab/>
        <w:t>Evaluation process and criteria</w:t>
      </w:r>
    </w:p>
    <w:p w:rsidR="00180354" w:rsidRPr="008A462E" w:rsidRDefault="00180354" w:rsidP="007D1019">
      <w:pPr>
        <w:tabs>
          <w:tab w:val="num" w:pos="720"/>
          <w:tab w:val="num" w:pos="1800"/>
        </w:tabs>
        <w:spacing w:after="120" w:line="240" w:lineRule="auto"/>
        <w:rPr>
          <w:rFonts w:ascii="Arial" w:eastAsia="Times New Roman" w:hAnsi="Arial" w:cs="Times New Roman"/>
          <w:b/>
          <w:sz w:val="24"/>
          <w:szCs w:val="24"/>
          <w:lang w:eastAsia="en-GB"/>
        </w:rPr>
      </w:pPr>
      <w:r w:rsidRPr="008A462E">
        <w:rPr>
          <w:rFonts w:ascii="Arial" w:eastAsia="Times New Roman" w:hAnsi="Arial" w:cs="Times New Roman"/>
          <w:b/>
          <w:sz w:val="24"/>
          <w:szCs w:val="24"/>
          <w:lang w:eastAsia="en-GB"/>
        </w:rPr>
        <w:t>All bids will be evaluated in the following sequence:</w:t>
      </w:r>
    </w:p>
    <w:p w:rsidR="000F66F1" w:rsidRPr="00BC36EB" w:rsidRDefault="000F66F1" w:rsidP="00E65807">
      <w:pPr>
        <w:pStyle w:val="ListParagraph"/>
        <w:numPr>
          <w:ilvl w:val="0"/>
          <w:numId w:val="21"/>
        </w:numPr>
        <w:tabs>
          <w:tab w:val="num" w:pos="426"/>
          <w:tab w:val="num" w:pos="1800"/>
        </w:tabs>
        <w:spacing w:after="120" w:line="240" w:lineRule="auto"/>
        <w:ind w:left="426" w:hanging="426"/>
        <w:contextualSpacing w:val="0"/>
        <w:rPr>
          <w:rFonts w:ascii="Arial" w:eastAsia="Times New Roman" w:hAnsi="Arial" w:cs="Times New Roman"/>
          <w:sz w:val="24"/>
          <w:szCs w:val="24"/>
          <w:lang w:eastAsia="en-GB"/>
        </w:rPr>
      </w:pPr>
      <w:r w:rsidRPr="00BC36EB">
        <w:rPr>
          <w:rFonts w:ascii="Arial" w:eastAsia="Times New Roman" w:hAnsi="Arial" w:cs="Times New Roman"/>
          <w:sz w:val="24"/>
          <w:szCs w:val="24"/>
          <w:lang w:eastAsia="en-GB"/>
        </w:rPr>
        <w:t>Check that the organisation has been trading for a minimum of 3 years</w:t>
      </w:r>
      <w:r w:rsidR="00C970A3" w:rsidRPr="00BC36EB">
        <w:rPr>
          <w:rFonts w:ascii="Arial" w:eastAsia="Times New Roman" w:hAnsi="Arial" w:cs="Times New Roman"/>
          <w:sz w:val="24"/>
          <w:szCs w:val="24"/>
          <w:lang w:eastAsia="en-GB"/>
        </w:rPr>
        <w:t>.</w:t>
      </w:r>
    </w:p>
    <w:p w:rsidR="00F85EEA" w:rsidRPr="00BC36EB" w:rsidRDefault="00F85EEA" w:rsidP="00E65807">
      <w:pPr>
        <w:pStyle w:val="ListParagraph"/>
        <w:numPr>
          <w:ilvl w:val="0"/>
          <w:numId w:val="21"/>
        </w:numPr>
        <w:tabs>
          <w:tab w:val="num" w:pos="426"/>
          <w:tab w:val="num" w:pos="1800"/>
        </w:tabs>
        <w:spacing w:after="120" w:line="240" w:lineRule="auto"/>
        <w:ind w:left="426" w:hanging="426"/>
        <w:contextualSpacing w:val="0"/>
        <w:rPr>
          <w:rFonts w:ascii="Arial" w:eastAsia="Times New Roman" w:hAnsi="Arial" w:cs="Times New Roman"/>
          <w:sz w:val="24"/>
          <w:szCs w:val="24"/>
          <w:lang w:eastAsia="en-GB"/>
        </w:rPr>
      </w:pPr>
      <w:r w:rsidRPr="00BC36EB">
        <w:rPr>
          <w:rFonts w:ascii="Arial" w:eastAsia="Times New Roman" w:hAnsi="Arial" w:cs="Times New Roman"/>
          <w:sz w:val="24"/>
          <w:szCs w:val="24"/>
          <w:lang w:eastAsia="en-GB"/>
        </w:rPr>
        <w:t>Check that the bid contains confirmation</w:t>
      </w:r>
      <w:r w:rsidR="008D041D" w:rsidRPr="00BC36EB">
        <w:rPr>
          <w:rFonts w:ascii="Arial" w:eastAsia="Times New Roman" w:hAnsi="Arial" w:cstheme="minorHAnsi"/>
          <w:sz w:val="24"/>
          <w:szCs w:val="24"/>
          <w:lang w:eastAsia="en-GB"/>
        </w:rPr>
        <w:t xml:space="preserve"> </w:t>
      </w:r>
      <w:r w:rsidR="008D041D" w:rsidRPr="00BC36EB">
        <w:rPr>
          <w:rFonts w:ascii="Arial" w:eastAsia="Times New Roman" w:hAnsi="Arial" w:cs="Times New Roman"/>
          <w:sz w:val="24"/>
          <w:szCs w:val="24"/>
          <w:lang w:eastAsia="en-GB"/>
        </w:rPr>
        <w:t>that the work can be delivered to the set deadline and the assigned personnel are available to attend the meetings listed in the timetable.</w:t>
      </w:r>
    </w:p>
    <w:p w:rsidR="00E65807" w:rsidRPr="00180354" w:rsidRDefault="00E65807" w:rsidP="00E65807">
      <w:pPr>
        <w:pStyle w:val="ListParagraph"/>
        <w:numPr>
          <w:ilvl w:val="0"/>
          <w:numId w:val="21"/>
        </w:numPr>
        <w:tabs>
          <w:tab w:val="num" w:pos="426"/>
          <w:tab w:val="num" w:pos="1800"/>
        </w:tabs>
        <w:spacing w:after="120" w:line="240" w:lineRule="auto"/>
        <w:ind w:left="426" w:hanging="426"/>
        <w:contextualSpacing w:val="0"/>
        <w:rPr>
          <w:rFonts w:ascii="Arial" w:eastAsia="Times New Roman" w:hAnsi="Arial" w:cs="Times New Roman"/>
          <w:sz w:val="24"/>
          <w:szCs w:val="24"/>
          <w:lang w:eastAsia="en-GB"/>
        </w:rPr>
      </w:pPr>
      <w:r w:rsidRPr="00180354">
        <w:rPr>
          <w:rFonts w:ascii="Arial" w:eastAsia="Times New Roman" w:hAnsi="Arial" w:cs="Times New Roman"/>
          <w:sz w:val="24"/>
          <w:szCs w:val="24"/>
          <w:lang w:eastAsia="en-GB"/>
        </w:rPr>
        <w:t xml:space="preserve">Financial checks on </w:t>
      </w:r>
      <w:r w:rsidR="008B51DA">
        <w:rPr>
          <w:rFonts w:ascii="Arial" w:eastAsia="Times New Roman" w:hAnsi="Arial" w:cs="Times New Roman"/>
          <w:sz w:val="24"/>
          <w:szCs w:val="24"/>
          <w:lang w:eastAsia="en-GB"/>
        </w:rPr>
        <w:t>or</w:t>
      </w:r>
      <w:r w:rsidRPr="00180354">
        <w:rPr>
          <w:rFonts w:ascii="Arial" w:eastAsia="Times New Roman" w:hAnsi="Arial" w:cs="Times New Roman"/>
          <w:sz w:val="24"/>
          <w:szCs w:val="24"/>
          <w:lang w:eastAsia="en-GB"/>
        </w:rPr>
        <w:t>ganisations</w:t>
      </w:r>
      <w:r>
        <w:rPr>
          <w:rFonts w:ascii="Arial" w:eastAsia="Times New Roman" w:hAnsi="Arial" w:cs="Times New Roman"/>
          <w:sz w:val="24"/>
          <w:szCs w:val="24"/>
          <w:lang w:eastAsia="en-GB"/>
        </w:rPr>
        <w:t>.</w:t>
      </w:r>
    </w:p>
    <w:p w:rsidR="00180354" w:rsidRDefault="00180354" w:rsidP="007D1019">
      <w:pPr>
        <w:pStyle w:val="ListParagraph"/>
        <w:numPr>
          <w:ilvl w:val="0"/>
          <w:numId w:val="21"/>
        </w:numPr>
        <w:tabs>
          <w:tab w:val="num" w:pos="426"/>
          <w:tab w:val="num" w:pos="1800"/>
        </w:tabs>
        <w:spacing w:after="120" w:line="240" w:lineRule="auto"/>
        <w:ind w:left="425" w:hanging="425"/>
        <w:contextualSpacing w:val="0"/>
        <w:rPr>
          <w:rFonts w:ascii="Arial" w:eastAsia="Times New Roman" w:hAnsi="Arial" w:cs="Times New Roman"/>
          <w:sz w:val="24"/>
          <w:szCs w:val="24"/>
          <w:lang w:eastAsia="en-GB"/>
        </w:rPr>
      </w:pPr>
      <w:r w:rsidRPr="00180354">
        <w:rPr>
          <w:rFonts w:ascii="Arial" w:eastAsia="Times New Roman" w:hAnsi="Arial" w:cs="Times New Roman"/>
          <w:sz w:val="24"/>
          <w:szCs w:val="24"/>
          <w:lang w:eastAsia="en-GB"/>
        </w:rPr>
        <w:t>Sh</w:t>
      </w:r>
      <w:r w:rsidR="00DD6369" w:rsidRPr="00180354">
        <w:rPr>
          <w:rFonts w:ascii="Arial" w:eastAsia="Times New Roman" w:hAnsi="Arial" w:cs="Times New Roman"/>
          <w:sz w:val="24"/>
          <w:szCs w:val="24"/>
          <w:lang w:eastAsia="en-GB"/>
        </w:rPr>
        <w:t>ort list</w:t>
      </w:r>
      <w:r w:rsidRPr="00180354">
        <w:rPr>
          <w:rFonts w:ascii="Arial" w:eastAsia="Times New Roman" w:hAnsi="Arial" w:cs="Times New Roman"/>
          <w:sz w:val="24"/>
          <w:szCs w:val="24"/>
          <w:lang w:eastAsia="en-GB"/>
        </w:rPr>
        <w:t>ing</w:t>
      </w:r>
      <w:r w:rsidR="002379D0" w:rsidRPr="00180354">
        <w:rPr>
          <w:rFonts w:ascii="Arial" w:eastAsia="Times New Roman" w:hAnsi="Arial" w:cs="Times New Roman"/>
          <w:sz w:val="24"/>
          <w:szCs w:val="24"/>
          <w:lang w:eastAsia="en-GB"/>
        </w:rPr>
        <w:t xml:space="preserve"> </w:t>
      </w:r>
      <w:r w:rsidRPr="00180354">
        <w:rPr>
          <w:rFonts w:ascii="Arial" w:eastAsia="Times New Roman" w:hAnsi="Arial" w:cs="Times New Roman"/>
          <w:sz w:val="24"/>
          <w:szCs w:val="24"/>
          <w:lang w:eastAsia="en-GB"/>
        </w:rPr>
        <w:t>by the evaluation panel</w:t>
      </w:r>
      <w:r w:rsidR="008B16B6">
        <w:rPr>
          <w:rFonts w:ascii="Arial" w:eastAsia="Times New Roman" w:hAnsi="Arial" w:cs="Times New Roman"/>
          <w:sz w:val="24"/>
          <w:szCs w:val="24"/>
          <w:lang w:eastAsia="en-GB"/>
        </w:rPr>
        <w:t xml:space="preserve"> of a maximum of 5 bids.</w:t>
      </w:r>
    </w:p>
    <w:p w:rsidR="00B25B5E" w:rsidRPr="00180354" w:rsidRDefault="00B25B5E" w:rsidP="007D1019">
      <w:pPr>
        <w:pStyle w:val="ListParagraph"/>
        <w:numPr>
          <w:ilvl w:val="0"/>
          <w:numId w:val="21"/>
        </w:numPr>
        <w:tabs>
          <w:tab w:val="num" w:pos="426"/>
          <w:tab w:val="num" w:pos="1800"/>
        </w:tabs>
        <w:spacing w:after="120" w:line="240" w:lineRule="auto"/>
        <w:ind w:left="425" w:hanging="425"/>
        <w:contextualSpacing w:val="0"/>
        <w:rPr>
          <w:rFonts w:ascii="Arial" w:eastAsia="Times New Roman" w:hAnsi="Arial" w:cs="Times New Roman"/>
          <w:sz w:val="24"/>
          <w:szCs w:val="24"/>
          <w:lang w:eastAsia="en-GB"/>
        </w:rPr>
      </w:pPr>
      <w:r>
        <w:rPr>
          <w:rFonts w:ascii="Arial" w:eastAsia="Times New Roman" w:hAnsi="Arial" w:cs="Times New Roman"/>
          <w:sz w:val="24"/>
          <w:szCs w:val="24"/>
          <w:lang w:eastAsia="en-GB"/>
        </w:rPr>
        <w:t>References will be followed u</w:t>
      </w:r>
      <w:r w:rsidR="008A462E">
        <w:rPr>
          <w:rFonts w:ascii="Arial" w:eastAsia="Times New Roman" w:hAnsi="Arial" w:cs="Times New Roman"/>
          <w:sz w:val="24"/>
          <w:szCs w:val="24"/>
          <w:lang w:eastAsia="en-GB"/>
        </w:rPr>
        <w:t>p for shortlisted organisations.</w:t>
      </w:r>
    </w:p>
    <w:p w:rsidR="00DD6369" w:rsidRDefault="00180354" w:rsidP="00A80FB8">
      <w:pPr>
        <w:pStyle w:val="ListParagraph"/>
        <w:numPr>
          <w:ilvl w:val="0"/>
          <w:numId w:val="21"/>
        </w:numPr>
        <w:tabs>
          <w:tab w:val="num" w:pos="426"/>
          <w:tab w:val="num" w:pos="1800"/>
        </w:tabs>
        <w:ind w:left="425" w:hanging="425"/>
        <w:contextualSpacing w:val="0"/>
        <w:rPr>
          <w:rFonts w:ascii="Arial" w:eastAsia="Times New Roman" w:hAnsi="Arial" w:cs="Times New Roman"/>
          <w:sz w:val="24"/>
          <w:szCs w:val="24"/>
          <w:lang w:eastAsia="en-GB"/>
        </w:rPr>
      </w:pPr>
      <w:r w:rsidRPr="00180354">
        <w:rPr>
          <w:rFonts w:ascii="Arial" w:eastAsia="Times New Roman" w:hAnsi="Arial" w:cs="Times New Roman"/>
          <w:sz w:val="24"/>
          <w:szCs w:val="24"/>
          <w:lang w:eastAsia="en-GB"/>
        </w:rPr>
        <w:t xml:space="preserve">Panel </w:t>
      </w:r>
      <w:r w:rsidR="008B51DA" w:rsidRPr="00180354">
        <w:rPr>
          <w:rFonts w:ascii="Arial" w:eastAsia="Times New Roman" w:hAnsi="Arial" w:cs="Times New Roman"/>
          <w:sz w:val="24"/>
          <w:szCs w:val="24"/>
          <w:lang w:eastAsia="en-GB"/>
        </w:rPr>
        <w:t>(circa 45 minutes)</w:t>
      </w:r>
      <w:r w:rsidR="008B51DA">
        <w:rPr>
          <w:rFonts w:ascii="Arial" w:eastAsia="Times New Roman" w:hAnsi="Arial" w:cs="Times New Roman"/>
          <w:sz w:val="24"/>
          <w:szCs w:val="24"/>
          <w:lang w:eastAsia="en-GB"/>
        </w:rPr>
        <w:t xml:space="preserve"> </w:t>
      </w:r>
      <w:r w:rsidRPr="00180354">
        <w:rPr>
          <w:rFonts w:ascii="Arial" w:eastAsia="Times New Roman" w:hAnsi="Arial" w:cs="Times New Roman"/>
          <w:sz w:val="24"/>
          <w:szCs w:val="24"/>
          <w:lang w:eastAsia="en-GB"/>
        </w:rPr>
        <w:t>i</w:t>
      </w:r>
      <w:r w:rsidR="002379D0" w:rsidRPr="00180354">
        <w:rPr>
          <w:rFonts w:ascii="Arial" w:eastAsia="Times New Roman" w:hAnsi="Arial" w:cs="Times New Roman"/>
          <w:sz w:val="24"/>
          <w:szCs w:val="24"/>
          <w:lang w:eastAsia="en-GB"/>
        </w:rPr>
        <w:t xml:space="preserve">nterview of </w:t>
      </w:r>
      <w:r w:rsidRPr="00180354">
        <w:rPr>
          <w:rFonts w:ascii="Arial" w:eastAsia="Times New Roman" w:hAnsi="Arial" w:cs="Times New Roman"/>
          <w:sz w:val="24"/>
          <w:szCs w:val="24"/>
          <w:lang w:eastAsia="en-GB"/>
        </w:rPr>
        <w:t>shortlisted organisations</w:t>
      </w:r>
      <w:r w:rsidR="000271CC">
        <w:rPr>
          <w:rFonts w:ascii="Arial" w:eastAsia="Times New Roman" w:hAnsi="Arial" w:cs="Times New Roman"/>
          <w:sz w:val="24"/>
          <w:szCs w:val="24"/>
          <w:lang w:eastAsia="en-GB"/>
        </w:rPr>
        <w:t>.</w:t>
      </w:r>
    </w:p>
    <w:p w:rsidR="00251819" w:rsidRPr="008A462E" w:rsidRDefault="006E667C" w:rsidP="00FC7AB9">
      <w:pPr>
        <w:tabs>
          <w:tab w:val="num" w:pos="720"/>
          <w:tab w:val="num" w:pos="1800"/>
        </w:tabs>
        <w:spacing w:after="120"/>
        <w:rPr>
          <w:rFonts w:ascii="Arial" w:eastAsia="Times New Roman" w:hAnsi="Arial" w:cs="Times New Roman"/>
          <w:b/>
          <w:sz w:val="24"/>
          <w:szCs w:val="24"/>
          <w:lang w:eastAsia="en-GB"/>
        </w:rPr>
      </w:pPr>
      <w:r w:rsidRPr="008A462E">
        <w:rPr>
          <w:rFonts w:ascii="Arial" w:eastAsia="Times New Roman" w:hAnsi="Arial" w:cs="Times New Roman"/>
          <w:b/>
          <w:sz w:val="24"/>
          <w:szCs w:val="24"/>
          <w:lang w:eastAsia="en-GB"/>
        </w:rPr>
        <w:t xml:space="preserve">The evaluation criteria are </w:t>
      </w:r>
      <w:r w:rsidR="007D1019" w:rsidRPr="008A462E">
        <w:rPr>
          <w:rFonts w:ascii="Arial" w:eastAsia="Times New Roman" w:hAnsi="Arial" w:cs="Times New Roman"/>
          <w:b/>
          <w:sz w:val="24"/>
          <w:szCs w:val="24"/>
          <w:lang w:eastAsia="en-GB"/>
        </w:rPr>
        <w:t>a</w:t>
      </w:r>
      <w:r w:rsidR="009F6181" w:rsidRPr="008A462E">
        <w:rPr>
          <w:rFonts w:ascii="Arial" w:eastAsia="Times New Roman" w:hAnsi="Arial" w:cs="Times New Roman"/>
          <w:b/>
          <w:sz w:val="24"/>
          <w:szCs w:val="24"/>
          <w:lang w:eastAsia="en-GB"/>
        </w:rPr>
        <w:t>s follows:</w:t>
      </w:r>
    </w:p>
    <w:p w:rsidR="00D20284" w:rsidRPr="00D20284" w:rsidRDefault="00D20284" w:rsidP="00FC7AB9">
      <w:pPr>
        <w:tabs>
          <w:tab w:val="num" w:pos="720"/>
          <w:tab w:val="num" w:pos="1800"/>
        </w:tabs>
        <w:spacing w:after="120"/>
        <w:rPr>
          <w:rFonts w:ascii="Arial" w:eastAsia="Times New Roman" w:hAnsi="Arial" w:cs="Times New Roman"/>
          <w:i/>
          <w:sz w:val="24"/>
          <w:szCs w:val="24"/>
          <w:lang w:eastAsia="en-GB"/>
        </w:rPr>
      </w:pPr>
      <w:r w:rsidRPr="00D20284">
        <w:rPr>
          <w:rFonts w:ascii="Arial" w:eastAsia="Times New Roman" w:hAnsi="Arial" w:cs="Times New Roman"/>
          <w:i/>
          <w:sz w:val="24"/>
          <w:szCs w:val="24"/>
          <w:lang w:eastAsia="en-GB"/>
        </w:rPr>
        <w:t>Initial checks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417"/>
      </w:tblGrid>
      <w:tr w:rsidR="002B1BEA" w:rsidRPr="00BC36EB" w:rsidTr="002B1BEA">
        <w:tc>
          <w:tcPr>
            <w:tcW w:w="7479" w:type="dxa"/>
          </w:tcPr>
          <w:p w:rsidR="002B1BEA" w:rsidRPr="00BC36EB" w:rsidRDefault="002B1BEA" w:rsidP="00FA0E85">
            <w:pPr>
              <w:spacing w:after="120"/>
              <w:rPr>
                <w:rFonts w:ascii="Arial" w:eastAsia="Times New Roman" w:hAnsi="Arial" w:cs="Times New Roman"/>
                <w:sz w:val="24"/>
                <w:szCs w:val="24"/>
                <w:lang w:eastAsia="en-GB"/>
              </w:rPr>
            </w:pPr>
            <w:r w:rsidRPr="00BC36EB">
              <w:rPr>
                <w:rFonts w:ascii="Arial" w:eastAsia="Times New Roman" w:hAnsi="Arial" w:cs="Times New Roman"/>
                <w:sz w:val="24"/>
                <w:szCs w:val="24"/>
                <w:lang w:eastAsia="en-GB"/>
              </w:rPr>
              <w:t>Organisation has been trading for a minimum of 3 years</w:t>
            </w:r>
          </w:p>
        </w:tc>
        <w:tc>
          <w:tcPr>
            <w:tcW w:w="1417" w:type="dxa"/>
          </w:tcPr>
          <w:p w:rsidR="002B1BEA" w:rsidRPr="00BC36EB" w:rsidRDefault="002B1BEA" w:rsidP="00FA0E85">
            <w:pPr>
              <w:spacing w:after="120"/>
              <w:rPr>
                <w:rFonts w:ascii="Arial" w:eastAsia="Times New Roman" w:hAnsi="Arial" w:cs="Times New Roman"/>
                <w:sz w:val="24"/>
                <w:szCs w:val="24"/>
                <w:lang w:eastAsia="en-GB"/>
              </w:rPr>
            </w:pPr>
            <w:r w:rsidRPr="00BC36EB">
              <w:rPr>
                <w:rFonts w:ascii="Arial" w:eastAsia="Times New Roman" w:hAnsi="Arial" w:cs="Times New Roman"/>
                <w:sz w:val="24"/>
                <w:szCs w:val="24"/>
                <w:lang w:eastAsia="en-GB"/>
              </w:rPr>
              <w:t>pass / fail</w:t>
            </w:r>
          </w:p>
        </w:tc>
      </w:tr>
      <w:tr w:rsidR="002B1BEA" w:rsidRPr="00BC36EB" w:rsidTr="002B1BEA">
        <w:tc>
          <w:tcPr>
            <w:tcW w:w="7479" w:type="dxa"/>
          </w:tcPr>
          <w:p w:rsidR="002B1BEA" w:rsidRPr="00BC36EB" w:rsidRDefault="002B1BEA" w:rsidP="00FA0E85">
            <w:pPr>
              <w:spacing w:after="120"/>
              <w:rPr>
                <w:rFonts w:ascii="Arial" w:eastAsia="Times New Roman" w:hAnsi="Arial" w:cs="Times New Roman"/>
                <w:sz w:val="24"/>
                <w:szCs w:val="24"/>
                <w:lang w:eastAsia="en-GB"/>
              </w:rPr>
            </w:pPr>
            <w:r w:rsidRPr="00BC36EB">
              <w:rPr>
                <w:rFonts w:ascii="Arial" w:eastAsia="Times New Roman" w:hAnsi="Arial" w:cs="Times New Roman"/>
                <w:sz w:val="24"/>
                <w:szCs w:val="24"/>
                <w:lang w:eastAsia="en-GB"/>
              </w:rPr>
              <w:t>Confirmation</w:t>
            </w:r>
            <w:r w:rsidRPr="00BC36EB">
              <w:rPr>
                <w:rFonts w:ascii="Arial" w:eastAsia="Times New Roman" w:hAnsi="Arial" w:cstheme="minorHAnsi"/>
                <w:sz w:val="24"/>
                <w:szCs w:val="24"/>
                <w:lang w:eastAsia="en-GB"/>
              </w:rPr>
              <w:t xml:space="preserve"> </w:t>
            </w:r>
            <w:r w:rsidRPr="00BC36EB">
              <w:rPr>
                <w:rFonts w:ascii="Arial" w:eastAsia="Times New Roman" w:hAnsi="Arial" w:cs="Times New Roman"/>
                <w:sz w:val="24"/>
                <w:szCs w:val="24"/>
                <w:lang w:eastAsia="en-GB"/>
              </w:rPr>
              <w:t>that the work can be delivered to the set deadline and the assigned personnel are available to attend the meetings listed in the timetable</w:t>
            </w:r>
          </w:p>
        </w:tc>
        <w:tc>
          <w:tcPr>
            <w:tcW w:w="1417" w:type="dxa"/>
          </w:tcPr>
          <w:p w:rsidR="002B1BEA" w:rsidRPr="00BC36EB" w:rsidRDefault="002B1BEA" w:rsidP="00FA0E85">
            <w:pPr>
              <w:spacing w:after="120"/>
              <w:rPr>
                <w:rFonts w:ascii="Arial" w:eastAsia="Times New Roman" w:hAnsi="Arial" w:cs="Times New Roman"/>
                <w:sz w:val="24"/>
                <w:szCs w:val="24"/>
                <w:lang w:eastAsia="en-GB"/>
              </w:rPr>
            </w:pPr>
            <w:r w:rsidRPr="00BC36EB">
              <w:rPr>
                <w:rFonts w:ascii="Arial" w:eastAsia="Times New Roman" w:hAnsi="Arial" w:cs="Times New Roman"/>
                <w:sz w:val="24"/>
                <w:szCs w:val="24"/>
                <w:lang w:eastAsia="en-GB"/>
              </w:rPr>
              <w:t>pass / fail</w:t>
            </w:r>
          </w:p>
        </w:tc>
      </w:tr>
      <w:tr w:rsidR="002B1BEA" w:rsidRPr="002B1BEA" w:rsidTr="002B1BEA">
        <w:tc>
          <w:tcPr>
            <w:tcW w:w="7479" w:type="dxa"/>
          </w:tcPr>
          <w:p w:rsidR="002B1BEA" w:rsidRPr="00BC36EB" w:rsidRDefault="002B1BEA" w:rsidP="00FA0E85">
            <w:pPr>
              <w:spacing w:after="120"/>
              <w:rPr>
                <w:rFonts w:ascii="Arial" w:eastAsia="Times New Roman" w:hAnsi="Arial" w:cs="Times New Roman"/>
                <w:sz w:val="24"/>
                <w:szCs w:val="24"/>
                <w:lang w:eastAsia="en-GB"/>
              </w:rPr>
            </w:pPr>
            <w:r w:rsidRPr="00BC36EB">
              <w:rPr>
                <w:rFonts w:ascii="Arial" w:eastAsia="Times New Roman" w:hAnsi="Arial" w:cs="Times New Roman"/>
                <w:sz w:val="24"/>
                <w:szCs w:val="24"/>
                <w:lang w:eastAsia="en-GB"/>
              </w:rPr>
              <w:t>Financial checks</w:t>
            </w:r>
          </w:p>
        </w:tc>
        <w:tc>
          <w:tcPr>
            <w:tcW w:w="1417" w:type="dxa"/>
          </w:tcPr>
          <w:p w:rsidR="002B1BEA" w:rsidRPr="00BC36EB" w:rsidRDefault="002B1BEA" w:rsidP="00FA0E85">
            <w:pPr>
              <w:spacing w:after="120"/>
              <w:rPr>
                <w:rFonts w:ascii="Arial" w:eastAsia="Times New Roman" w:hAnsi="Arial" w:cs="Times New Roman"/>
                <w:sz w:val="24"/>
                <w:szCs w:val="24"/>
                <w:lang w:eastAsia="en-GB"/>
              </w:rPr>
            </w:pPr>
            <w:r w:rsidRPr="00BC36EB">
              <w:rPr>
                <w:rFonts w:ascii="Arial" w:eastAsia="Times New Roman" w:hAnsi="Arial" w:cs="Times New Roman"/>
                <w:sz w:val="24"/>
                <w:szCs w:val="24"/>
                <w:lang w:eastAsia="en-GB"/>
              </w:rPr>
              <w:t>pass / fail</w:t>
            </w:r>
          </w:p>
        </w:tc>
      </w:tr>
    </w:tbl>
    <w:p w:rsidR="00251819" w:rsidRDefault="00251819" w:rsidP="002B1BEA">
      <w:pPr>
        <w:tabs>
          <w:tab w:val="num" w:pos="720"/>
          <w:tab w:val="num" w:pos="1800"/>
        </w:tabs>
        <w:spacing w:before="200"/>
        <w:rPr>
          <w:rFonts w:ascii="Arial" w:eastAsia="Times New Roman" w:hAnsi="Arial" w:cs="Times New Roman"/>
          <w:sz w:val="24"/>
          <w:szCs w:val="24"/>
          <w:lang w:eastAsia="en-GB"/>
        </w:rPr>
      </w:pPr>
      <w:r w:rsidRPr="002B1BEA">
        <w:rPr>
          <w:rFonts w:ascii="Arial" w:eastAsia="Times New Roman" w:hAnsi="Arial" w:cs="Times New Roman"/>
          <w:sz w:val="24"/>
          <w:szCs w:val="24"/>
          <w:lang w:eastAsia="en-GB"/>
        </w:rPr>
        <w:t xml:space="preserve">Failure to pass </w:t>
      </w:r>
      <w:r w:rsidR="002B1BEA" w:rsidRPr="002B1BEA">
        <w:rPr>
          <w:rFonts w:ascii="Arial" w:eastAsia="Times New Roman" w:hAnsi="Arial" w:cs="Times New Roman"/>
          <w:sz w:val="24"/>
          <w:szCs w:val="24"/>
          <w:lang w:eastAsia="en-GB"/>
        </w:rPr>
        <w:t xml:space="preserve">any of the initial </w:t>
      </w:r>
      <w:r w:rsidRPr="002B1BEA">
        <w:rPr>
          <w:rFonts w:ascii="Arial" w:eastAsia="Times New Roman" w:hAnsi="Arial" w:cs="Times New Roman"/>
          <w:sz w:val="24"/>
          <w:szCs w:val="24"/>
          <w:lang w:eastAsia="en-GB"/>
        </w:rPr>
        <w:t>checks will result in disqualification from the process.</w:t>
      </w:r>
    </w:p>
    <w:p w:rsidR="00771E4E" w:rsidRDefault="00771E4E" w:rsidP="0010753B">
      <w:pPr>
        <w:tabs>
          <w:tab w:val="num" w:pos="720"/>
          <w:tab w:val="num" w:pos="1800"/>
        </w:tabs>
        <w:spacing w:after="120" w:line="240" w:lineRule="auto"/>
        <w:rPr>
          <w:rFonts w:ascii="Arial" w:eastAsia="Times New Roman" w:hAnsi="Arial" w:cs="Times New Roman"/>
          <w:sz w:val="24"/>
          <w:szCs w:val="24"/>
          <w:lang w:eastAsia="en-GB"/>
        </w:rPr>
      </w:pPr>
      <w:r w:rsidRPr="00D20284">
        <w:rPr>
          <w:rFonts w:ascii="Arial" w:eastAsia="Times New Roman" w:hAnsi="Arial" w:cs="Times New Roman"/>
          <w:sz w:val="24"/>
          <w:szCs w:val="24"/>
          <w:lang w:eastAsia="en-GB"/>
        </w:rPr>
        <w:t xml:space="preserve">The bids that pass the </w:t>
      </w:r>
      <w:r w:rsidR="0010753B">
        <w:rPr>
          <w:rFonts w:ascii="Arial" w:eastAsia="Times New Roman" w:hAnsi="Arial" w:cs="Times New Roman"/>
          <w:sz w:val="24"/>
          <w:szCs w:val="24"/>
          <w:lang w:eastAsia="en-GB"/>
        </w:rPr>
        <w:t>initial</w:t>
      </w:r>
      <w:r w:rsidRPr="00D20284">
        <w:rPr>
          <w:rFonts w:ascii="Arial" w:eastAsia="Times New Roman" w:hAnsi="Arial" w:cs="Times New Roman"/>
          <w:sz w:val="24"/>
          <w:szCs w:val="24"/>
          <w:lang w:eastAsia="en-GB"/>
        </w:rPr>
        <w:t xml:space="preserve"> checks will then be evaluated as follows:</w:t>
      </w:r>
    </w:p>
    <w:p w:rsidR="009F6181" w:rsidRDefault="009F6181" w:rsidP="0010753B">
      <w:pPr>
        <w:tabs>
          <w:tab w:val="num" w:pos="720"/>
          <w:tab w:val="num" w:pos="2127"/>
        </w:tabs>
        <w:spacing w:after="120" w:line="240" w:lineRule="auto"/>
        <w:ind w:left="2126" w:hanging="2126"/>
        <w:rPr>
          <w:rFonts w:ascii="Arial" w:eastAsia="Times New Roman" w:hAnsi="Arial" w:cs="Times New Roman"/>
          <w:sz w:val="24"/>
          <w:szCs w:val="24"/>
          <w:lang w:eastAsia="en-GB"/>
        </w:rPr>
      </w:pPr>
      <w:r>
        <w:rPr>
          <w:rFonts w:ascii="Arial" w:eastAsia="Times New Roman" w:hAnsi="Arial" w:cs="Times New Roman"/>
          <w:sz w:val="24"/>
          <w:szCs w:val="24"/>
          <w:lang w:eastAsia="en-GB"/>
        </w:rPr>
        <w:t>60%</w:t>
      </w:r>
      <w:r>
        <w:rPr>
          <w:rFonts w:ascii="Arial" w:eastAsia="Times New Roman" w:hAnsi="Arial" w:cs="Times New Roman"/>
          <w:sz w:val="24"/>
          <w:szCs w:val="24"/>
          <w:lang w:eastAsia="en-GB"/>
        </w:rPr>
        <w:tab/>
        <w:t>on price</w:t>
      </w:r>
    </w:p>
    <w:p w:rsidR="00236E25" w:rsidRDefault="009F6181" w:rsidP="0010753B">
      <w:pPr>
        <w:tabs>
          <w:tab w:val="num" w:pos="720"/>
          <w:tab w:val="num" w:pos="2127"/>
        </w:tabs>
        <w:spacing w:after="12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40%</w:t>
      </w:r>
      <w:r>
        <w:rPr>
          <w:rFonts w:ascii="Arial" w:eastAsia="Times New Roman" w:hAnsi="Arial" w:cs="Times New Roman"/>
          <w:sz w:val="24"/>
          <w:szCs w:val="24"/>
          <w:lang w:eastAsia="en-GB"/>
        </w:rPr>
        <w:tab/>
        <w:t>on quality</w:t>
      </w:r>
      <w:r w:rsidR="00601AC5">
        <w:rPr>
          <w:rFonts w:ascii="Arial" w:eastAsia="Times New Roman" w:hAnsi="Arial" w:cs="Times New Roman"/>
          <w:sz w:val="24"/>
          <w:szCs w:val="24"/>
          <w:lang w:eastAsia="en-GB"/>
        </w:rPr>
        <w:t>,</w:t>
      </w:r>
      <w:r w:rsidR="00601AC5">
        <w:rPr>
          <w:rFonts w:ascii="Arial" w:eastAsia="Times New Roman" w:hAnsi="Arial" w:cs="Times New Roman"/>
          <w:sz w:val="24"/>
          <w:szCs w:val="24"/>
          <w:lang w:eastAsia="en-GB"/>
        </w:rPr>
        <w:tab/>
      </w:r>
      <w:r w:rsidR="00FC7AB9">
        <w:rPr>
          <w:rFonts w:ascii="Arial" w:eastAsia="Times New Roman" w:hAnsi="Arial" w:cs="Times New Roman"/>
          <w:sz w:val="24"/>
          <w:szCs w:val="24"/>
          <w:lang w:eastAsia="en-GB"/>
        </w:rPr>
        <w:t>of which:</w:t>
      </w:r>
    </w:p>
    <w:p w:rsidR="006E667C" w:rsidRDefault="006E667C" w:rsidP="0010753B">
      <w:pPr>
        <w:tabs>
          <w:tab w:val="left" w:pos="2835"/>
        </w:tabs>
        <w:spacing w:after="120" w:line="240" w:lineRule="auto"/>
        <w:ind w:left="2835" w:hanging="708"/>
        <w:rPr>
          <w:rFonts w:ascii="Arial" w:eastAsia="Times New Roman" w:hAnsi="Arial" w:cs="Times New Roman"/>
          <w:sz w:val="24"/>
          <w:szCs w:val="24"/>
          <w:lang w:eastAsia="en-GB"/>
        </w:rPr>
      </w:pPr>
      <w:r>
        <w:rPr>
          <w:rFonts w:ascii="Arial" w:eastAsia="Times New Roman" w:hAnsi="Arial" w:cs="Times New Roman"/>
          <w:sz w:val="24"/>
          <w:szCs w:val="24"/>
          <w:lang w:eastAsia="en-GB"/>
        </w:rPr>
        <w:t>10%</w:t>
      </w:r>
      <w:r>
        <w:rPr>
          <w:rFonts w:ascii="Arial" w:eastAsia="Times New Roman" w:hAnsi="Arial" w:cs="Times New Roman"/>
          <w:sz w:val="24"/>
          <w:szCs w:val="24"/>
          <w:lang w:eastAsia="en-GB"/>
        </w:rPr>
        <w:tab/>
        <w:t>bid</w:t>
      </w:r>
    </w:p>
    <w:p w:rsidR="006E667C" w:rsidRDefault="006E667C" w:rsidP="00A80FB8">
      <w:pPr>
        <w:tabs>
          <w:tab w:val="left" w:pos="2835"/>
        </w:tabs>
        <w:ind w:left="2835"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30%</w:t>
      </w:r>
      <w:r>
        <w:rPr>
          <w:rFonts w:ascii="Arial" w:eastAsia="Times New Roman" w:hAnsi="Arial" w:cs="Times New Roman"/>
          <w:sz w:val="24"/>
          <w:szCs w:val="24"/>
          <w:lang w:eastAsia="en-GB"/>
        </w:rPr>
        <w:tab/>
        <w:t>panel interview</w:t>
      </w:r>
    </w:p>
    <w:p w:rsidR="00896EEA" w:rsidRPr="008219FA" w:rsidRDefault="00896EEA" w:rsidP="00896EEA">
      <w:pPr>
        <w:tabs>
          <w:tab w:val="num" w:pos="720"/>
          <w:tab w:val="num" w:pos="2127"/>
        </w:tabs>
        <w:rPr>
          <w:rFonts w:ascii="Arial" w:eastAsia="Times New Roman" w:hAnsi="Arial" w:cs="Times New Roman"/>
          <w:i/>
          <w:sz w:val="24"/>
          <w:szCs w:val="24"/>
          <w:lang w:eastAsia="en-GB"/>
        </w:rPr>
      </w:pPr>
      <w:r>
        <w:rPr>
          <w:rFonts w:ascii="Arial" w:eastAsia="Times New Roman" w:hAnsi="Arial" w:cs="Times New Roman"/>
          <w:i/>
          <w:sz w:val="24"/>
          <w:szCs w:val="24"/>
          <w:lang w:eastAsia="en-GB"/>
        </w:rPr>
        <w:t>Evaluation criteria for price</w:t>
      </w:r>
      <w:r>
        <w:rPr>
          <w:rFonts w:ascii="Arial" w:eastAsia="Times New Roman" w:hAnsi="Arial" w:cs="Times New Roman"/>
          <w:i/>
          <w:sz w:val="24"/>
          <w:szCs w:val="24"/>
          <w:lang w:eastAsia="en-GB"/>
        </w:rPr>
        <w:tab/>
      </w:r>
      <w:r w:rsidRPr="008219FA">
        <w:rPr>
          <w:rFonts w:ascii="Arial" w:eastAsia="Times New Roman" w:hAnsi="Arial" w:cs="Times New Roman"/>
          <w:i/>
          <w:sz w:val="24"/>
          <w:szCs w:val="24"/>
          <w:lang w:eastAsia="en-GB"/>
        </w:rPr>
        <w:tab/>
        <w:t>(</w:t>
      </w:r>
      <w:r>
        <w:rPr>
          <w:rFonts w:ascii="Arial" w:eastAsia="Times New Roman" w:hAnsi="Arial" w:cs="Times New Roman"/>
          <w:i/>
          <w:sz w:val="24"/>
          <w:szCs w:val="24"/>
          <w:lang w:eastAsia="en-GB"/>
        </w:rPr>
        <w:t>2</w:t>
      </w:r>
      <w:r w:rsidRPr="008219FA">
        <w:rPr>
          <w:rFonts w:ascii="Arial" w:eastAsia="Times New Roman" w:hAnsi="Arial" w:cs="Times New Roman"/>
          <w:i/>
          <w:sz w:val="24"/>
          <w:szCs w:val="24"/>
          <w:lang w:eastAsia="en-GB"/>
        </w:rPr>
        <w:t>40 marks are available</w:t>
      </w:r>
      <w:r>
        <w:rPr>
          <w:rFonts w:ascii="Arial" w:eastAsia="Times New Roman" w:hAnsi="Arial" w:cs="Times New Roman"/>
          <w:i/>
          <w:sz w:val="24"/>
          <w:szCs w:val="24"/>
          <w:lang w:eastAsia="en-GB"/>
        </w:rPr>
        <w:t xml:space="preserve"> = 60</w:t>
      </w:r>
      <w:r w:rsidRPr="008219FA">
        <w:rPr>
          <w:rFonts w:ascii="Arial" w:eastAsia="Times New Roman" w:hAnsi="Arial" w:cs="Times New Roman"/>
          <w:i/>
          <w:sz w:val="24"/>
          <w:szCs w:val="24"/>
          <w:lang w:eastAsia="en-GB"/>
        </w:rPr>
        <w:t>%)</w:t>
      </w:r>
    </w:p>
    <w:p w:rsidR="00896EEA" w:rsidRDefault="00896EEA" w:rsidP="00896EEA">
      <w:pPr>
        <w:tabs>
          <w:tab w:val="num" w:pos="720"/>
        </w:tabs>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The lowest priced bid will score 240 marks and each higher bid will lose </w:t>
      </w:r>
      <w:r w:rsidR="00103F68">
        <w:rPr>
          <w:rFonts w:ascii="Arial" w:eastAsia="Times New Roman" w:hAnsi="Arial" w:cs="Times New Roman"/>
          <w:sz w:val="24"/>
          <w:szCs w:val="24"/>
          <w:lang w:eastAsia="en-GB"/>
        </w:rPr>
        <w:t>1% (2.4 marks)</w:t>
      </w:r>
      <w:r>
        <w:rPr>
          <w:rFonts w:ascii="Arial" w:eastAsia="Times New Roman" w:hAnsi="Arial" w:cs="Times New Roman"/>
          <w:sz w:val="24"/>
          <w:szCs w:val="24"/>
          <w:lang w:eastAsia="en-GB"/>
        </w:rPr>
        <w:t xml:space="preserve"> for each 1% in price that they are higher than the lowest priced bid.  The maximum reduction in marks applied will be 240 marks.</w:t>
      </w:r>
    </w:p>
    <w:p w:rsidR="00A80FB8" w:rsidRPr="008219FA" w:rsidRDefault="006E667C" w:rsidP="006E667C">
      <w:pPr>
        <w:tabs>
          <w:tab w:val="num" w:pos="720"/>
          <w:tab w:val="num" w:pos="2127"/>
        </w:tabs>
        <w:rPr>
          <w:rFonts w:ascii="Arial" w:eastAsia="Times New Roman" w:hAnsi="Arial" w:cs="Times New Roman"/>
          <w:i/>
          <w:sz w:val="24"/>
          <w:szCs w:val="24"/>
          <w:lang w:eastAsia="en-GB"/>
        </w:rPr>
      </w:pPr>
      <w:r w:rsidRPr="008219FA">
        <w:rPr>
          <w:rFonts w:ascii="Arial" w:eastAsia="Times New Roman" w:hAnsi="Arial" w:cs="Times New Roman"/>
          <w:i/>
          <w:sz w:val="24"/>
          <w:szCs w:val="24"/>
          <w:lang w:eastAsia="en-GB"/>
        </w:rPr>
        <w:t xml:space="preserve">Evaluation criteria for the </w:t>
      </w:r>
      <w:r w:rsidR="00A80FB8" w:rsidRPr="008219FA">
        <w:rPr>
          <w:rFonts w:ascii="Arial" w:eastAsia="Times New Roman" w:hAnsi="Arial" w:cs="Times New Roman"/>
          <w:i/>
          <w:sz w:val="24"/>
          <w:szCs w:val="24"/>
          <w:lang w:eastAsia="en-GB"/>
        </w:rPr>
        <w:t>bid</w:t>
      </w:r>
      <w:r w:rsidR="00A80FB8" w:rsidRPr="008219FA">
        <w:rPr>
          <w:rFonts w:ascii="Arial" w:eastAsia="Times New Roman" w:hAnsi="Arial" w:cs="Times New Roman"/>
          <w:i/>
          <w:sz w:val="24"/>
          <w:szCs w:val="24"/>
          <w:lang w:eastAsia="en-GB"/>
        </w:rPr>
        <w:tab/>
        <w:t>(40 marks are available = 10%)</w:t>
      </w:r>
    </w:p>
    <w:p w:rsidR="008219FA" w:rsidRPr="006665EF" w:rsidRDefault="008219FA" w:rsidP="008219FA">
      <w:pPr>
        <w:tabs>
          <w:tab w:val="num" w:pos="720"/>
          <w:tab w:val="num" w:pos="2127"/>
        </w:tabs>
        <w:spacing w:after="120"/>
        <w:rPr>
          <w:rFonts w:ascii="Arial" w:eastAsia="Times New Roman" w:hAnsi="Arial" w:cs="Times New Roman"/>
          <w:sz w:val="24"/>
          <w:szCs w:val="24"/>
          <w:lang w:eastAsia="en-GB"/>
        </w:rPr>
      </w:pPr>
      <w:r w:rsidRPr="006665EF">
        <w:rPr>
          <w:rFonts w:ascii="Arial" w:eastAsia="Times New Roman" w:hAnsi="Arial" w:cs="Times New Roman"/>
          <w:sz w:val="24"/>
          <w:szCs w:val="24"/>
          <w:lang w:eastAsia="en-GB"/>
        </w:rPr>
        <w:t>The bid should:</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417"/>
      </w:tblGrid>
      <w:tr w:rsidR="008219FA" w:rsidRPr="008219FA" w:rsidTr="00CB6442">
        <w:trPr>
          <w:trHeight w:val="284"/>
        </w:trPr>
        <w:tc>
          <w:tcPr>
            <w:tcW w:w="9180" w:type="dxa"/>
            <w:gridSpan w:val="2"/>
            <w:vAlign w:val="center"/>
          </w:tcPr>
          <w:p w:rsidR="008219FA" w:rsidRPr="008219FA" w:rsidRDefault="006665EF" w:rsidP="008219FA">
            <w:pPr>
              <w:tabs>
                <w:tab w:val="left" w:pos="851"/>
              </w:tabs>
              <w:rPr>
                <w:rFonts w:ascii="Arial" w:eastAsia="Times New Roman" w:hAnsi="Arial" w:cs="Times New Roman"/>
                <w:sz w:val="24"/>
                <w:szCs w:val="24"/>
                <w:lang w:eastAsia="en-GB"/>
              </w:rPr>
            </w:pPr>
            <w:r>
              <w:rPr>
                <w:rFonts w:ascii="Arial" w:eastAsia="Times New Roman" w:hAnsi="Arial" w:cs="Times New Roman"/>
                <w:sz w:val="24"/>
                <w:szCs w:val="24"/>
                <w:lang w:eastAsia="en-GB"/>
              </w:rPr>
              <w:t>demonstrate</w:t>
            </w:r>
            <w:r w:rsidR="008219FA" w:rsidRPr="008219FA">
              <w:rPr>
                <w:rFonts w:ascii="Arial" w:eastAsia="Times New Roman" w:hAnsi="Arial" w:cs="Times New Roman"/>
                <w:sz w:val="24"/>
                <w:szCs w:val="24"/>
                <w:lang w:eastAsia="en-GB"/>
              </w:rPr>
              <w:t xml:space="preserve"> a proper understanding of the requirements of the Brief</w:t>
            </w:r>
          </w:p>
        </w:tc>
      </w:tr>
      <w:tr w:rsidR="00A80FB8" w:rsidRPr="008219FA" w:rsidTr="006665EF">
        <w:trPr>
          <w:trHeight w:val="340"/>
        </w:trPr>
        <w:tc>
          <w:tcPr>
            <w:tcW w:w="7763" w:type="dxa"/>
            <w:vAlign w:val="center"/>
            <w:hideMark/>
          </w:tcPr>
          <w:p w:rsidR="00A80FB8" w:rsidRPr="008219FA" w:rsidRDefault="00A80FB8" w:rsidP="008219FA">
            <w:pPr>
              <w:pStyle w:val="ListParagraph"/>
              <w:numPr>
                <w:ilvl w:val="0"/>
                <w:numId w:val="22"/>
              </w:numPr>
              <w:tabs>
                <w:tab w:val="left" w:pos="426"/>
              </w:tabs>
              <w:ind w:left="455" w:hanging="425"/>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content complies with section 3.3 of the brief</w:t>
            </w:r>
          </w:p>
        </w:tc>
        <w:tc>
          <w:tcPr>
            <w:tcW w:w="1417" w:type="dxa"/>
            <w:noWrap/>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4 marks</w:t>
            </w:r>
          </w:p>
        </w:tc>
      </w:tr>
      <w:tr w:rsidR="00A80FB8" w:rsidRPr="008219FA" w:rsidTr="006665EF">
        <w:trPr>
          <w:trHeight w:val="340"/>
        </w:trPr>
        <w:tc>
          <w:tcPr>
            <w:tcW w:w="7763" w:type="dxa"/>
            <w:vAlign w:val="center"/>
            <w:hideMark/>
          </w:tcPr>
          <w:p w:rsidR="00A80FB8" w:rsidRPr="008219FA" w:rsidRDefault="00A80FB8" w:rsidP="008219FA">
            <w:pPr>
              <w:pStyle w:val="ListParagraph"/>
              <w:numPr>
                <w:ilvl w:val="0"/>
                <w:numId w:val="22"/>
              </w:numPr>
              <w:tabs>
                <w:tab w:val="left" w:pos="426"/>
              </w:tabs>
              <w:ind w:left="455" w:hanging="425"/>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clarity and structure of submission</w:t>
            </w:r>
          </w:p>
        </w:tc>
        <w:tc>
          <w:tcPr>
            <w:tcW w:w="1417" w:type="dxa"/>
            <w:tcBorders>
              <w:bottom w:val="single" w:sz="4" w:space="0" w:color="auto"/>
            </w:tcBorders>
            <w:noWrap/>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2 marks</w:t>
            </w:r>
          </w:p>
        </w:tc>
      </w:tr>
      <w:tr w:rsidR="00A80FB8" w:rsidRPr="008219FA" w:rsidTr="006665EF">
        <w:trPr>
          <w:trHeight w:val="340"/>
        </w:trPr>
        <w:tc>
          <w:tcPr>
            <w:tcW w:w="7763" w:type="dxa"/>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p>
        </w:tc>
        <w:tc>
          <w:tcPr>
            <w:tcW w:w="1417" w:type="dxa"/>
            <w:tcBorders>
              <w:top w:val="single" w:sz="4" w:space="0" w:color="auto"/>
            </w:tcBorders>
            <w:noWrap/>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6 marks</w:t>
            </w:r>
          </w:p>
        </w:tc>
      </w:tr>
      <w:tr w:rsidR="00A80FB8" w:rsidRPr="008219FA" w:rsidTr="006665EF">
        <w:trPr>
          <w:trHeight w:val="340"/>
        </w:trPr>
        <w:tc>
          <w:tcPr>
            <w:tcW w:w="7763" w:type="dxa"/>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p>
        </w:tc>
        <w:tc>
          <w:tcPr>
            <w:tcW w:w="1417" w:type="dxa"/>
            <w:noWrap/>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p>
        </w:tc>
      </w:tr>
      <w:tr w:rsidR="008219FA" w:rsidRPr="008219FA" w:rsidTr="006665EF">
        <w:trPr>
          <w:trHeight w:val="340"/>
        </w:trPr>
        <w:tc>
          <w:tcPr>
            <w:tcW w:w="9180" w:type="dxa"/>
            <w:gridSpan w:val="2"/>
            <w:vAlign w:val="center"/>
          </w:tcPr>
          <w:p w:rsidR="008219FA" w:rsidRPr="008219FA" w:rsidRDefault="008219FA" w:rsidP="001A3912">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demonstrate that the organisation</w:t>
            </w:r>
            <w:r w:rsidR="00992608">
              <w:rPr>
                <w:rFonts w:ascii="Arial" w:eastAsia="Times New Roman" w:hAnsi="Arial" w:cs="Times New Roman"/>
                <w:sz w:val="24"/>
                <w:szCs w:val="24"/>
                <w:lang w:eastAsia="en-GB"/>
              </w:rPr>
              <w:t xml:space="preserve"> </w:t>
            </w:r>
            <w:r w:rsidRPr="008219FA">
              <w:rPr>
                <w:rFonts w:ascii="Arial" w:eastAsia="Times New Roman" w:hAnsi="Arial" w:cs="Times New Roman"/>
                <w:sz w:val="24"/>
                <w:szCs w:val="24"/>
                <w:lang w:eastAsia="en-GB"/>
              </w:rPr>
              <w:t>has the necessary experience to complete the work successfully</w:t>
            </w:r>
          </w:p>
        </w:tc>
      </w:tr>
      <w:tr w:rsidR="00A80FB8" w:rsidRPr="008219FA" w:rsidTr="006665EF">
        <w:trPr>
          <w:trHeight w:val="340"/>
        </w:trPr>
        <w:tc>
          <w:tcPr>
            <w:tcW w:w="7763" w:type="dxa"/>
            <w:vAlign w:val="center"/>
            <w:hideMark/>
          </w:tcPr>
          <w:p w:rsidR="00A80FB8" w:rsidRPr="008219FA" w:rsidRDefault="00A80FB8" w:rsidP="008219FA">
            <w:pPr>
              <w:pStyle w:val="ListParagraph"/>
              <w:numPr>
                <w:ilvl w:val="0"/>
                <w:numId w:val="23"/>
              </w:numPr>
              <w:ind w:left="426" w:hanging="396"/>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experience of appraising development projects in the last 5 years</w:t>
            </w:r>
            <w:r w:rsidR="00B83D1C">
              <w:rPr>
                <w:rFonts w:ascii="Arial" w:eastAsia="Times New Roman" w:hAnsi="Arial" w:cs="Times New Roman"/>
                <w:sz w:val="24"/>
                <w:szCs w:val="24"/>
                <w:lang w:eastAsia="en-GB"/>
              </w:rPr>
              <w:t xml:space="preserve"> *</w:t>
            </w:r>
          </w:p>
        </w:tc>
        <w:tc>
          <w:tcPr>
            <w:tcW w:w="1417" w:type="dxa"/>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2 marks</w:t>
            </w:r>
          </w:p>
        </w:tc>
      </w:tr>
      <w:tr w:rsidR="00A80FB8" w:rsidRPr="008219FA" w:rsidTr="006665EF">
        <w:trPr>
          <w:trHeight w:val="340"/>
        </w:trPr>
        <w:tc>
          <w:tcPr>
            <w:tcW w:w="7763" w:type="dxa"/>
            <w:vAlign w:val="center"/>
            <w:hideMark/>
          </w:tcPr>
          <w:p w:rsidR="00A80FB8" w:rsidRPr="008219FA" w:rsidRDefault="00A80FB8" w:rsidP="008219FA">
            <w:pPr>
              <w:pStyle w:val="ListParagraph"/>
              <w:numPr>
                <w:ilvl w:val="0"/>
                <w:numId w:val="23"/>
              </w:numPr>
              <w:ind w:left="426" w:hanging="396"/>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experience of appraising development projects with a similar or higher level of cost to Station Approach in the last 5 years</w:t>
            </w:r>
            <w:r w:rsidR="00B83D1C">
              <w:rPr>
                <w:rFonts w:ascii="Arial" w:eastAsia="Times New Roman" w:hAnsi="Arial" w:cs="Times New Roman"/>
                <w:sz w:val="24"/>
                <w:szCs w:val="24"/>
                <w:lang w:eastAsia="en-GB"/>
              </w:rPr>
              <w:t xml:space="preserve"> *</w:t>
            </w:r>
          </w:p>
        </w:tc>
        <w:tc>
          <w:tcPr>
            <w:tcW w:w="1417" w:type="dxa"/>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2 marks</w:t>
            </w:r>
          </w:p>
        </w:tc>
      </w:tr>
      <w:tr w:rsidR="00A80FB8" w:rsidRPr="008219FA" w:rsidTr="006665EF">
        <w:trPr>
          <w:trHeight w:val="340"/>
        </w:trPr>
        <w:tc>
          <w:tcPr>
            <w:tcW w:w="7763" w:type="dxa"/>
            <w:vAlign w:val="center"/>
            <w:hideMark/>
          </w:tcPr>
          <w:p w:rsidR="00A80FB8" w:rsidRPr="008219FA" w:rsidRDefault="00A80FB8" w:rsidP="008219FA">
            <w:pPr>
              <w:pStyle w:val="ListParagraph"/>
              <w:numPr>
                <w:ilvl w:val="0"/>
                <w:numId w:val="23"/>
              </w:numPr>
              <w:ind w:left="426" w:hanging="396"/>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experience of appraising development projects with a similar or higher level of complexity to Station Approach in the last 5 years</w:t>
            </w:r>
            <w:r w:rsidR="00B83D1C">
              <w:rPr>
                <w:rFonts w:ascii="Arial" w:eastAsia="Times New Roman" w:hAnsi="Arial" w:cs="Times New Roman"/>
                <w:sz w:val="24"/>
                <w:szCs w:val="24"/>
                <w:lang w:eastAsia="en-GB"/>
              </w:rPr>
              <w:t xml:space="preserve"> *</w:t>
            </w:r>
          </w:p>
        </w:tc>
        <w:tc>
          <w:tcPr>
            <w:tcW w:w="1417" w:type="dxa"/>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6 marks</w:t>
            </w:r>
          </w:p>
        </w:tc>
      </w:tr>
      <w:tr w:rsidR="00A80FB8" w:rsidRPr="008219FA" w:rsidTr="006665EF">
        <w:trPr>
          <w:trHeight w:val="340"/>
        </w:trPr>
        <w:tc>
          <w:tcPr>
            <w:tcW w:w="7763" w:type="dxa"/>
            <w:vAlign w:val="center"/>
            <w:hideMark/>
          </w:tcPr>
          <w:p w:rsidR="00A80FB8" w:rsidRPr="008219FA" w:rsidRDefault="00A80FB8" w:rsidP="008219FA">
            <w:pPr>
              <w:pStyle w:val="ListParagraph"/>
              <w:numPr>
                <w:ilvl w:val="0"/>
                <w:numId w:val="23"/>
              </w:numPr>
              <w:ind w:left="426" w:hanging="396"/>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clarity, structure and content of the project plan</w:t>
            </w:r>
            <w:r w:rsidR="00B83D1C">
              <w:rPr>
                <w:rFonts w:ascii="Arial" w:eastAsia="Times New Roman" w:hAnsi="Arial" w:cs="Times New Roman"/>
                <w:sz w:val="24"/>
                <w:szCs w:val="24"/>
                <w:lang w:eastAsia="en-GB"/>
              </w:rPr>
              <w:t xml:space="preserve"> *</w:t>
            </w:r>
          </w:p>
        </w:tc>
        <w:tc>
          <w:tcPr>
            <w:tcW w:w="1417" w:type="dxa"/>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4 marks</w:t>
            </w:r>
          </w:p>
        </w:tc>
      </w:tr>
      <w:tr w:rsidR="00A80FB8" w:rsidRPr="008219FA" w:rsidTr="006665EF">
        <w:trPr>
          <w:trHeight w:val="340"/>
        </w:trPr>
        <w:tc>
          <w:tcPr>
            <w:tcW w:w="7763" w:type="dxa"/>
            <w:vAlign w:val="center"/>
            <w:hideMark/>
          </w:tcPr>
          <w:p w:rsidR="00A80FB8" w:rsidRPr="008219FA" w:rsidRDefault="00A80FB8" w:rsidP="008219FA">
            <w:pPr>
              <w:pStyle w:val="ListParagraph"/>
              <w:numPr>
                <w:ilvl w:val="0"/>
                <w:numId w:val="23"/>
              </w:numPr>
              <w:ind w:left="426" w:hanging="396"/>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content of proposals for modelling the options</w:t>
            </w:r>
            <w:r w:rsidR="00D42EEB">
              <w:rPr>
                <w:rFonts w:ascii="Arial" w:eastAsia="Times New Roman" w:hAnsi="Arial" w:cs="Times New Roman"/>
                <w:sz w:val="24"/>
                <w:szCs w:val="24"/>
                <w:lang w:eastAsia="en-GB"/>
              </w:rPr>
              <w:t xml:space="preserve"> </w:t>
            </w:r>
          </w:p>
        </w:tc>
        <w:tc>
          <w:tcPr>
            <w:tcW w:w="1417" w:type="dxa"/>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2 marks</w:t>
            </w:r>
          </w:p>
        </w:tc>
      </w:tr>
      <w:tr w:rsidR="00A80FB8" w:rsidRPr="008219FA" w:rsidTr="006665EF">
        <w:trPr>
          <w:trHeight w:val="340"/>
        </w:trPr>
        <w:tc>
          <w:tcPr>
            <w:tcW w:w="7763" w:type="dxa"/>
            <w:vAlign w:val="center"/>
            <w:hideMark/>
          </w:tcPr>
          <w:p w:rsidR="00A80FB8" w:rsidRPr="008219FA" w:rsidRDefault="00A80FB8" w:rsidP="008219FA">
            <w:pPr>
              <w:pStyle w:val="ListParagraph"/>
              <w:numPr>
                <w:ilvl w:val="0"/>
                <w:numId w:val="23"/>
              </w:numPr>
              <w:ind w:left="426" w:hanging="396"/>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factors that will be taken into account for modelling the options</w:t>
            </w:r>
          </w:p>
        </w:tc>
        <w:tc>
          <w:tcPr>
            <w:tcW w:w="1417" w:type="dxa"/>
            <w:tcBorders>
              <w:bottom w:val="single" w:sz="4" w:space="0" w:color="auto"/>
            </w:tcBorders>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2 marks</w:t>
            </w:r>
          </w:p>
        </w:tc>
      </w:tr>
      <w:tr w:rsidR="00A80FB8" w:rsidRPr="008219FA" w:rsidTr="006665EF">
        <w:trPr>
          <w:trHeight w:val="340"/>
        </w:trPr>
        <w:tc>
          <w:tcPr>
            <w:tcW w:w="7763" w:type="dxa"/>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p>
        </w:tc>
        <w:tc>
          <w:tcPr>
            <w:tcW w:w="1417" w:type="dxa"/>
            <w:tcBorders>
              <w:top w:val="single" w:sz="4" w:space="0" w:color="auto"/>
            </w:tcBorders>
            <w:noWrap/>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18 marks</w:t>
            </w:r>
          </w:p>
        </w:tc>
      </w:tr>
      <w:tr w:rsidR="00A80FB8" w:rsidRPr="008219FA" w:rsidTr="006665EF">
        <w:trPr>
          <w:trHeight w:val="340"/>
        </w:trPr>
        <w:tc>
          <w:tcPr>
            <w:tcW w:w="7763" w:type="dxa"/>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p>
        </w:tc>
        <w:tc>
          <w:tcPr>
            <w:tcW w:w="1417" w:type="dxa"/>
            <w:noWrap/>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p>
        </w:tc>
      </w:tr>
      <w:tr w:rsidR="008219FA" w:rsidRPr="008219FA" w:rsidTr="006665EF">
        <w:trPr>
          <w:trHeight w:val="340"/>
        </w:trPr>
        <w:tc>
          <w:tcPr>
            <w:tcW w:w="9180" w:type="dxa"/>
            <w:gridSpan w:val="2"/>
            <w:vAlign w:val="center"/>
          </w:tcPr>
          <w:p w:rsidR="008219FA" w:rsidRPr="008219FA" w:rsidRDefault="008219FA"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allow for sufficient suitably qualified and experienced personnel and that a suitable amount of time is allocated to the work by these individuals</w:t>
            </w:r>
          </w:p>
        </w:tc>
      </w:tr>
      <w:tr w:rsidR="00A80FB8" w:rsidRPr="008219FA" w:rsidTr="006665EF">
        <w:trPr>
          <w:trHeight w:val="340"/>
        </w:trPr>
        <w:tc>
          <w:tcPr>
            <w:tcW w:w="7763" w:type="dxa"/>
            <w:vAlign w:val="center"/>
            <w:hideMark/>
          </w:tcPr>
          <w:p w:rsidR="00A80FB8" w:rsidRPr="008219FA" w:rsidRDefault="00A80FB8" w:rsidP="008219FA">
            <w:pPr>
              <w:pStyle w:val="ListParagraph"/>
              <w:numPr>
                <w:ilvl w:val="0"/>
                <w:numId w:val="24"/>
              </w:numPr>
              <w:tabs>
                <w:tab w:val="left" w:pos="426"/>
              </w:tabs>
              <w:ind w:left="426" w:hanging="426"/>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suitably qualified personnel assigned to the work</w:t>
            </w:r>
            <w:r w:rsidR="00D42EEB">
              <w:rPr>
                <w:rFonts w:ascii="Arial" w:eastAsia="Times New Roman" w:hAnsi="Arial" w:cs="Times New Roman"/>
                <w:sz w:val="24"/>
                <w:szCs w:val="24"/>
                <w:lang w:eastAsia="en-GB"/>
              </w:rPr>
              <w:t xml:space="preserve"> *</w:t>
            </w:r>
          </w:p>
        </w:tc>
        <w:tc>
          <w:tcPr>
            <w:tcW w:w="1417" w:type="dxa"/>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4 marks</w:t>
            </w:r>
          </w:p>
        </w:tc>
      </w:tr>
      <w:tr w:rsidR="00A80FB8" w:rsidRPr="008219FA" w:rsidTr="006665EF">
        <w:trPr>
          <w:trHeight w:val="340"/>
        </w:trPr>
        <w:tc>
          <w:tcPr>
            <w:tcW w:w="7763" w:type="dxa"/>
            <w:vAlign w:val="center"/>
            <w:hideMark/>
          </w:tcPr>
          <w:p w:rsidR="00A80FB8" w:rsidRPr="008219FA" w:rsidRDefault="00A80FB8" w:rsidP="008219FA">
            <w:pPr>
              <w:pStyle w:val="ListParagraph"/>
              <w:numPr>
                <w:ilvl w:val="0"/>
                <w:numId w:val="24"/>
              </w:numPr>
              <w:tabs>
                <w:tab w:val="left" w:pos="426"/>
              </w:tabs>
              <w:ind w:left="426" w:hanging="426"/>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suitably experienced personnel assigned to the work</w:t>
            </w:r>
            <w:r w:rsidR="00D42EEB">
              <w:rPr>
                <w:rFonts w:ascii="Arial" w:eastAsia="Times New Roman" w:hAnsi="Arial" w:cs="Times New Roman"/>
                <w:sz w:val="24"/>
                <w:szCs w:val="24"/>
                <w:lang w:eastAsia="en-GB"/>
              </w:rPr>
              <w:t xml:space="preserve"> *</w:t>
            </w:r>
          </w:p>
        </w:tc>
        <w:tc>
          <w:tcPr>
            <w:tcW w:w="1417" w:type="dxa"/>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6 marks</w:t>
            </w:r>
          </w:p>
        </w:tc>
      </w:tr>
      <w:tr w:rsidR="00A80FB8" w:rsidRPr="008219FA" w:rsidTr="006665EF">
        <w:trPr>
          <w:trHeight w:val="340"/>
        </w:trPr>
        <w:tc>
          <w:tcPr>
            <w:tcW w:w="7763" w:type="dxa"/>
            <w:vAlign w:val="center"/>
            <w:hideMark/>
          </w:tcPr>
          <w:p w:rsidR="00A80FB8" w:rsidRPr="008219FA" w:rsidRDefault="00A80FB8" w:rsidP="008219FA">
            <w:pPr>
              <w:pStyle w:val="ListParagraph"/>
              <w:numPr>
                <w:ilvl w:val="0"/>
                <w:numId w:val="24"/>
              </w:numPr>
              <w:tabs>
                <w:tab w:val="left" w:pos="426"/>
              </w:tabs>
              <w:ind w:left="426" w:hanging="426"/>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suitable amount of time is allocated to the work by these individuals</w:t>
            </w:r>
            <w:r w:rsidR="00D42EEB">
              <w:rPr>
                <w:rFonts w:ascii="Arial" w:eastAsia="Times New Roman" w:hAnsi="Arial" w:cs="Times New Roman"/>
                <w:sz w:val="24"/>
                <w:szCs w:val="24"/>
                <w:lang w:eastAsia="en-GB"/>
              </w:rPr>
              <w:t xml:space="preserve"> *</w:t>
            </w:r>
          </w:p>
        </w:tc>
        <w:tc>
          <w:tcPr>
            <w:tcW w:w="1417" w:type="dxa"/>
            <w:tcBorders>
              <w:bottom w:val="single" w:sz="4" w:space="0" w:color="auto"/>
            </w:tcBorders>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6 marks</w:t>
            </w:r>
          </w:p>
        </w:tc>
      </w:tr>
      <w:tr w:rsidR="00A80FB8" w:rsidRPr="008219FA" w:rsidTr="006665EF">
        <w:trPr>
          <w:trHeight w:val="340"/>
        </w:trPr>
        <w:tc>
          <w:tcPr>
            <w:tcW w:w="7763" w:type="dxa"/>
            <w:vAlign w:val="center"/>
            <w:hideMark/>
          </w:tcPr>
          <w:p w:rsidR="00A80FB8" w:rsidRPr="006665EF" w:rsidRDefault="00A80FB8" w:rsidP="006665EF">
            <w:pPr>
              <w:tabs>
                <w:tab w:val="left" w:pos="426"/>
              </w:tabs>
              <w:rPr>
                <w:rFonts w:ascii="Arial" w:eastAsia="Times New Roman" w:hAnsi="Arial" w:cs="Times New Roman"/>
                <w:sz w:val="24"/>
                <w:szCs w:val="24"/>
                <w:lang w:eastAsia="en-GB"/>
              </w:rPr>
            </w:pPr>
          </w:p>
        </w:tc>
        <w:tc>
          <w:tcPr>
            <w:tcW w:w="1417" w:type="dxa"/>
            <w:tcBorders>
              <w:top w:val="single" w:sz="4" w:space="0" w:color="auto"/>
            </w:tcBorders>
            <w:noWrap/>
            <w:vAlign w:val="center"/>
            <w:hideMark/>
          </w:tcPr>
          <w:p w:rsidR="00A80FB8" w:rsidRPr="008219FA" w:rsidRDefault="00A80FB8" w:rsidP="008219FA">
            <w:pPr>
              <w:tabs>
                <w:tab w:val="left" w:pos="851"/>
              </w:tabs>
              <w:rPr>
                <w:rFonts w:ascii="Arial" w:eastAsia="Times New Roman" w:hAnsi="Arial" w:cs="Times New Roman"/>
                <w:sz w:val="24"/>
                <w:szCs w:val="24"/>
                <w:lang w:eastAsia="en-GB"/>
              </w:rPr>
            </w:pPr>
            <w:r w:rsidRPr="008219FA">
              <w:rPr>
                <w:rFonts w:ascii="Arial" w:eastAsia="Times New Roman" w:hAnsi="Arial" w:cs="Times New Roman"/>
                <w:sz w:val="24"/>
                <w:szCs w:val="24"/>
                <w:lang w:eastAsia="en-GB"/>
              </w:rPr>
              <w:t>16 marks</w:t>
            </w:r>
          </w:p>
        </w:tc>
      </w:tr>
    </w:tbl>
    <w:p w:rsidR="00A80FB8" w:rsidRDefault="00A80FB8" w:rsidP="00073654">
      <w:pPr>
        <w:tabs>
          <w:tab w:val="left" w:pos="851"/>
        </w:tabs>
        <w:spacing w:after="0" w:line="240" w:lineRule="auto"/>
        <w:rPr>
          <w:rFonts w:ascii="Arial" w:eastAsia="Times New Roman" w:hAnsi="Arial" w:cs="Times New Roman"/>
          <w:sz w:val="24"/>
          <w:szCs w:val="24"/>
          <w:highlight w:val="yellow"/>
          <w:lang w:eastAsia="en-GB"/>
        </w:rPr>
      </w:pPr>
    </w:p>
    <w:p w:rsidR="00B83D1C" w:rsidRDefault="00B83D1C" w:rsidP="00073654">
      <w:pPr>
        <w:tabs>
          <w:tab w:val="num" w:pos="426"/>
          <w:tab w:val="num" w:pos="1800"/>
        </w:tabs>
        <w:rPr>
          <w:rFonts w:ascii="Arial" w:eastAsia="Times New Roman" w:hAnsi="Arial" w:cs="Times New Roman"/>
          <w:sz w:val="24"/>
          <w:szCs w:val="24"/>
          <w:lang w:eastAsia="en-GB"/>
        </w:rPr>
      </w:pPr>
      <w:r w:rsidRPr="00B83D1C">
        <w:rPr>
          <w:rFonts w:ascii="Arial" w:eastAsia="Times New Roman" w:hAnsi="Arial" w:cs="Times New Roman"/>
          <w:sz w:val="24"/>
          <w:szCs w:val="24"/>
          <w:lang w:eastAsia="en-GB"/>
        </w:rPr>
        <w:t xml:space="preserve">* any </w:t>
      </w:r>
      <w:r w:rsidR="00F70245">
        <w:rPr>
          <w:rFonts w:ascii="Arial" w:eastAsia="Times New Roman" w:hAnsi="Arial" w:cs="Times New Roman"/>
          <w:sz w:val="24"/>
          <w:szCs w:val="24"/>
          <w:lang w:eastAsia="en-GB"/>
        </w:rPr>
        <w:t xml:space="preserve">evaluation </w:t>
      </w:r>
      <w:r w:rsidRPr="00B83D1C">
        <w:rPr>
          <w:rFonts w:ascii="Arial" w:eastAsia="Times New Roman" w:hAnsi="Arial" w:cs="Times New Roman"/>
          <w:sz w:val="24"/>
          <w:szCs w:val="24"/>
          <w:lang w:eastAsia="en-GB"/>
        </w:rPr>
        <w:t>criteria with an asterisk against them, require a minimum score of 50% of the marks to be achieved, otherwise this will result in disqualification from the process</w:t>
      </w:r>
    </w:p>
    <w:p w:rsidR="00073654" w:rsidRPr="00073654" w:rsidRDefault="00073654" w:rsidP="00073654">
      <w:pPr>
        <w:tabs>
          <w:tab w:val="num" w:pos="426"/>
          <w:tab w:val="num" w:pos="1800"/>
        </w:tabs>
        <w:rPr>
          <w:rFonts w:ascii="Arial" w:eastAsia="Times New Roman" w:hAnsi="Arial" w:cs="Times New Roman"/>
          <w:sz w:val="24"/>
          <w:szCs w:val="24"/>
          <w:lang w:eastAsia="en-GB"/>
        </w:rPr>
      </w:pPr>
      <w:r w:rsidRPr="00073654">
        <w:rPr>
          <w:rFonts w:ascii="Arial" w:eastAsia="Times New Roman" w:hAnsi="Arial" w:cs="Times New Roman"/>
          <w:sz w:val="24"/>
          <w:szCs w:val="24"/>
          <w:lang w:eastAsia="en-GB"/>
        </w:rPr>
        <w:t>References will be followed up for shortlisted organisations.</w:t>
      </w:r>
      <w:r>
        <w:rPr>
          <w:rFonts w:ascii="Arial" w:eastAsia="Times New Roman" w:hAnsi="Arial" w:cs="Times New Roman"/>
          <w:sz w:val="24"/>
          <w:szCs w:val="24"/>
          <w:lang w:eastAsia="en-GB"/>
        </w:rPr>
        <w:t xml:space="preserve">  If the references are not satisfactory, this will result in disqualification from the process.</w:t>
      </w:r>
    </w:p>
    <w:p w:rsidR="006E667C" w:rsidRPr="006E667C" w:rsidRDefault="006E667C" w:rsidP="006E667C">
      <w:pPr>
        <w:tabs>
          <w:tab w:val="num" w:pos="720"/>
          <w:tab w:val="num" w:pos="2127"/>
        </w:tabs>
        <w:rPr>
          <w:rFonts w:ascii="Arial" w:eastAsia="Times New Roman" w:hAnsi="Arial" w:cs="Times New Roman"/>
          <w:i/>
          <w:sz w:val="24"/>
          <w:szCs w:val="24"/>
          <w:lang w:eastAsia="en-GB"/>
        </w:rPr>
      </w:pPr>
      <w:r w:rsidRPr="006E667C">
        <w:rPr>
          <w:rFonts w:ascii="Arial" w:eastAsia="Times New Roman" w:hAnsi="Arial" w:cs="Times New Roman"/>
          <w:i/>
          <w:sz w:val="24"/>
          <w:szCs w:val="24"/>
          <w:lang w:eastAsia="en-GB"/>
        </w:rPr>
        <w:t>Evaluation criteria for the panel interview</w:t>
      </w:r>
      <w:r w:rsidR="00073654" w:rsidRPr="008219FA">
        <w:rPr>
          <w:rFonts w:ascii="Arial" w:eastAsia="Times New Roman" w:hAnsi="Arial" w:cs="Times New Roman"/>
          <w:i/>
          <w:sz w:val="24"/>
          <w:szCs w:val="24"/>
          <w:lang w:eastAsia="en-GB"/>
        </w:rPr>
        <w:tab/>
        <w:t>(</w:t>
      </w:r>
      <w:r w:rsidR="00073654">
        <w:rPr>
          <w:rFonts w:ascii="Arial" w:eastAsia="Times New Roman" w:hAnsi="Arial" w:cs="Times New Roman"/>
          <w:i/>
          <w:sz w:val="24"/>
          <w:szCs w:val="24"/>
          <w:lang w:eastAsia="en-GB"/>
        </w:rPr>
        <w:t>120</w:t>
      </w:r>
      <w:r w:rsidR="00073654" w:rsidRPr="008219FA">
        <w:rPr>
          <w:rFonts w:ascii="Arial" w:eastAsia="Times New Roman" w:hAnsi="Arial" w:cs="Times New Roman"/>
          <w:i/>
          <w:sz w:val="24"/>
          <w:szCs w:val="24"/>
          <w:lang w:eastAsia="en-GB"/>
        </w:rPr>
        <w:t xml:space="preserve"> marks are available = </w:t>
      </w:r>
      <w:r w:rsidR="00073654">
        <w:rPr>
          <w:rFonts w:ascii="Arial" w:eastAsia="Times New Roman" w:hAnsi="Arial" w:cs="Times New Roman"/>
          <w:i/>
          <w:sz w:val="24"/>
          <w:szCs w:val="24"/>
          <w:lang w:eastAsia="en-GB"/>
        </w:rPr>
        <w:t>3</w:t>
      </w:r>
      <w:r w:rsidR="00073654" w:rsidRPr="008219FA">
        <w:rPr>
          <w:rFonts w:ascii="Arial" w:eastAsia="Times New Roman" w:hAnsi="Arial" w:cs="Times New Roman"/>
          <w:i/>
          <w:sz w:val="24"/>
          <w:szCs w:val="24"/>
          <w:lang w:eastAsia="en-GB"/>
        </w:rPr>
        <w:t>0%)</w:t>
      </w:r>
    </w:p>
    <w:p w:rsidR="00403F38" w:rsidRDefault="00403F38" w:rsidP="00A84795">
      <w:pPr>
        <w:tabs>
          <w:tab w:val="num" w:pos="720"/>
          <w:tab w:val="num" w:pos="1800"/>
        </w:tabs>
        <w:rPr>
          <w:rFonts w:ascii="Arial" w:eastAsia="Times New Roman" w:hAnsi="Arial" w:cs="Times New Roman"/>
          <w:sz w:val="24"/>
          <w:szCs w:val="24"/>
          <w:lang w:eastAsia="en-GB"/>
        </w:rPr>
      </w:pPr>
      <w:r>
        <w:rPr>
          <w:rFonts w:ascii="Arial" w:eastAsia="Times New Roman" w:hAnsi="Arial" w:cs="Times New Roman"/>
          <w:sz w:val="24"/>
          <w:szCs w:val="24"/>
          <w:lang w:eastAsia="en-GB"/>
        </w:rPr>
        <w:t>The shortlisted organisations will be provided with the evaluation criteria for the panel interview at the time that the invitation is issued.</w:t>
      </w:r>
      <w:r w:rsidR="00DA03DE">
        <w:rPr>
          <w:rFonts w:ascii="Arial" w:eastAsia="Times New Roman" w:hAnsi="Arial" w:cs="Times New Roman"/>
          <w:sz w:val="24"/>
          <w:szCs w:val="24"/>
          <w:lang w:eastAsia="en-GB"/>
        </w:rPr>
        <w:t xml:space="preserve"> </w:t>
      </w:r>
      <w:r w:rsidR="00DA03DE" w:rsidRPr="00DA03DE">
        <w:rPr>
          <w:rFonts w:ascii="Arial" w:eastAsia="Times New Roman" w:hAnsi="Arial" w:cs="Times New Roman"/>
          <w:sz w:val="24"/>
          <w:szCs w:val="24"/>
          <w:lang w:eastAsia="en-GB"/>
        </w:rPr>
        <w:t>Please note that the evaluation panel will expect to meet personnel involved in the delivery of the programme at the presentation stage, and not other organisational representatives.</w:t>
      </w:r>
    </w:p>
    <w:p w:rsidR="00A84795" w:rsidRPr="00A84795" w:rsidRDefault="00A84795" w:rsidP="00A84795">
      <w:pPr>
        <w:tabs>
          <w:tab w:val="num" w:pos="720"/>
          <w:tab w:val="num" w:pos="1800"/>
        </w:tabs>
        <w:rPr>
          <w:rFonts w:ascii="Arial" w:eastAsia="Times New Roman" w:hAnsi="Arial" w:cs="Times New Roman"/>
          <w:sz w:val="24"/>
          <w:szCs w:val="24"/>
          <w:lang w:eastAsia="en-GB"/>
        </w:rPr>
      </w:pPr>
      <w:r w:rsidRPr="00A84795">
        <w:rPr>
          <w:rFonts w:ascii="Arial" w:eastAsia="Times New Roman" w:hAnsi="Arial" w:cs="Times New Roman"/>
          <w:sz w:val="24"/>
          <w:szCs w:val="24"/>
          <w:lang w:eastAsia="en-GB"/>
        </w:rPr>
        <w:t>The Council reserves the right not to award the contract to any bidder.</w:t>
      </w:r>
    </w:p>
    <w:p w:rsidR="00F701EB" w:rsidRPr="00F701EB" w:rsidRDefault="00303F0A" w:rsidP="00194FC2">
      <w:pPr>
        <w:ind w:left="426" w:hanging="426"/>
        <w:rPr>
          <w:rFonts w:ascii="Arial" w:eastAsia="Times New Roman" w:hAnsi="Arial" w:cs="Arial"/>
          <w:b/>
          <w:color w:val="0070C0"/>
          <w:sz w:val="24"/>
          <w:szCs w:val="24"/>
          <w:lang w:eastAsia="en-GB"/>
        </w:rPr>
      </w:pPr>
      <w:r w:rsidRPr="003527DB">
        <w:rPr>
          <w:rFonts w:ascii="Arial" w:eastAsia="Times New Roman" w:hAnsi="Arial" w:cs="Arial"/>
          <w:b/>
          <w:color w:val="0070C0"/>
          <w:sz w:val="24"/>
          <w:szCs w:val="24"/>
          <w:lang w:eastAsia="en-GB"/>
        </w:rPr>
        <w:t>3.5</w:t>
      </w:r>
      <w:r w:rsidRPr="003527DB">
        <w:rPr>
          <w:rFonts w:ascii="Arial" w:eastAsia="Times New Roman" w:hAnsi="Arial" w:cs="Arial"/>
          <w:b/>
          <w:color w:val="0070C0"/>
          <w:sz w:val="24"/>
          <w:szCs w:val="24"/>
          <w:lang w:eastAsia="en-GB"/>
        </w:rPr>
        <w:tab/>
      </w:r>
      <w:r w:rsidR="00F701EB" w:rsidRPr="00F701EB">
        <w:rPr>
          <w:rFonts w:ascii="Arial" w:eastAsia="Times New Roman" w:hAnsi="Arial" w:cs="Arial"/>
          <w:b/>
          <w:color w:val="0070C0"/>
          <w:sz w:val="24"/>
          <w:szCs w:val="24"/>
          <w:lang w:eastAsia="en-GB"/>
        </w:rPr>
        <w:t>Contracting Arrangements</w:t>
      </w:r>
    </w:p>
    <w:p w:rsidR="00F701EB" w:rsidRPr="007325A1" w:rsidRDefault="00F701EB" w:rsidP="00194FC2">
      <w:pPr>
        <w:tabs>
          <w:tab w:val="left" w:pos="1920"/>
        </w:tabs>
        <w:rPr>
          <w:rFonts w:ascii="Arial" w:eastAsia="Times New Roman" w:hAnsi="Arial" w:cs="Arial"/>
          <w:sz w:val="24"/>
          <w:szCs w:val="24"/>
          <w:lang w:eastAsia="en-GB"/>
        </w:rPr>
      </w:pPr>
      <w:r w:rsidRPr="007325A1">
        <w:rPr>
          <w:rFonts w:ascii="Arial" w:eastAsia="Times New Roman" w:hAnsi="Arial" w:cs="Arial"/>
          <w:sz w:val="24"/>
          <w:szCs w:val="24"/>
          <w:lang w:eastAsia="en-GB"/>
        </w:rPr>
        <w:t>Following the selection of the preferred bidder there will be an inception meeting at which contractual details can be finalised</w:t>
      </w:r>
      <w:r w:rsidR="00673EDB">
        <w:rPr>
          <w:rFonts w:ascii="Arial" w:eastAsia="Times New Roman" w:hAnsi="Arial" w:cs="Arial"/>
          <w:sz w:val="24"/>
          <w:szCs w:val="24"/>
          <w:lang w:eastAsia="en-GB"/>
        </w:rPr>
        <w:t xml:space="preserve"> and any further clarification sought</w:t>
      </w:r>
      <w:r w:rsidRPr="007325A1">
        <w:rPr>
          <w:rFonts w:ascii="Arial" w:eastAsia="Times New Roman" w:hAnsi="Arial" w:cs="Arial"/>
          <w:sz w:val="24"/>
          <w:szCs w:val="24"/>
          <w:lang w:eastAsia="en-GB"/>
        </w:rPr>
        <w:t>.</w:t>
      </w:r>
    </w:p>
    <w:p w:rsidR="00F701EB" w:rsidRDefault="00F701EB" w:rsidP="00194FC2">
      <w:pPr>
        <w:tabs>
          <w:tab w:val="left" w:pos="1920"/>
        </w:tabs>
        <w:rPr>
          <w:rFonts w:ascii="Arial" w:eastAsia="Times New Roman" w:hAnsi="Arial" w:cs="Arial"/>
          <w:sz w:val="24"/>
          <w:szCs w:val="24"/>
          <w:lang w:eastAsia="en-GB"/>
        </w:rPr>
      </w:pPr>
      <w:r w:rsidRPr="007325A1">
        <w:rPr>
          <w:rFonts w:ascii="Arial" w:eastAsia="Times New Roman" w:hAnsi="Arial" w:cs="Arial"/>
          <w:sz w:val="24"/>
          <w:szCs w:val="24"/>
          <w:lang w:eastAsia="en-GB"/>
        </w:rPr>
        <w:t xml:space="preserve">A </w:t>
      </w:r>
      <w:r w:rsidR="00E264F8">
        <w:rPr>
          <w:rFonts w:ascii="Arial" w:eastAsia="Times New Roman" w:hAnsi="Arial" w:cs="Arial"/>
          <w:sz w:val="24"/>
          <w:szCs w:val="24"/>
          <w:lang w:eastAsia="en-GB"/>
        </w:rPr>
        <w:t>letter of engagement</w:t>
      </w:r>
      <w:r w:rsidRPr="007325A1">
        <w:rPr>
          <w:rFonts w:ascii="Arial" w:eastAsia="Times New Roman" w:hAnsi="Arial" w:cs="Arial"/>
          <w:sz w:val="24"/>
          <w:szCs w:val="24"/>
          <w:lang w:eastAsia="en-GB"/>
        </w:rPr>
        <w:t xml:space="preserve"> will then be issued, and must be accepted within </w:t>
      </w:r>
      <w:r w:rsidR="00E264F8">
        <w:rPr>
          <w:rFonts w:ascii="Arial" w:eastAsia="Times New Roman" w:hAnsi="Arial" w:cs="Arial"/>
          <w:sz w:val="24"/>
          <w:szCs w:val="24"/>
          <w:lang w:eastAsia="en-GB"/>
        </w:rPr>
        <w:t>1</w:t>
      </w:r>
      <w:r w:rsidRPr="007325A1">
        <w:rPr>
          <w:rFonts w:ascii="Arial" w:eastAsia="Times New Roman" w:hAnsi="Arial" w:cs="Arial"/>
          <w:sz w:val="24"/>
          <w:szCs w:val="24"/>
          <w:lang w:eastAsia="en-GB"/>
        </w:rPr>
        <w:t xml:space="preserve"> week in order for the contract to begin.</w:t>
      </w:r>
    </w:p>
    <w:p w:rsidR="0010753B" w:rsidRPr="00F701EB" w:rsidRDefault="0010753B" w:rsidP="00194FC2">
      <w:pPr>
        <w:tabs>
          <w:tab w:val="left" w:pos="1920"/>
        </w:tabs>
        <w:rPr>
          <w:rFonts w:ascii="Arial" w:eastAsia="Times New Roman" w:hAnsi="Arial" w:cs="Arial"/>
          <w:sz w:val="24"/>
          <w:szCs w:val="24"/>
          <w:lang w:eastAsia="en-GB"/>
        </w:rPr>
      </w:pPr>
    </w:p>
    <w:p w:rsidR="00F701EB" w:rsidRPr="000E7F71" w:rsidRDefault="000E7F71" w:rsidP="00194FC2">
      <w:pPr>
        <w:pStyle w:val="ListParagraph"/>
        <w:numPr>
          <w:ilvl w:val="0"/>
          <w:numId w:val="13"/>
        </w:numPr>
        <w:ind w:left="425" w:hanging="425"/>
        <w:contextualSpacing w:val="0"/>
        <w:rPr>
          <w:rFonts w:ascii="Arial" w:eastAsia="Times New Roman" w:hAnsi="Arial" w:cs="Times New Roman"/>
          <w:b/>
          <w:sz w:val="24"/>
          <w:szCs w:val="24"/>
          <w:lang w:eastAsia="en-GB"/>
        </w:rPr>
      </w:pPr>
      <w:r w:rsidRPr="000E7F71">
        <w:rPr>
          <w:rFonts w:ascii="Arial" w:eastAsia="Times New Roman" w:hAnsi="Arial" w:cs="Times New Roman"/>
          <w:b/>
          <w:sz w:val="24"/>
          <w:szCs w:val="24"/>
          <w:lang w:eastAsia="en-GB"/>
        </w:rPr>
        <w:lastRenderedPageBreak/>
        <w:t xml:space="preserve">Making a </w:t>
      </w:r>
      <w:r w:rsidR="00A84795">
        <w:rPr>
          <w:rFonts w:ascii="Arial" w:eastAsia="Times New Roman" w:hAnsi="Arial" w:cs="Times New Roman"/>
          <w:b/>
          <w:sz w:val="24"/>
          <w:szCs w:val="24"/>
          <w:lang w:eastAsia="en-GB"/>
        </w:rPr>
        <w:t>B</w:t>
      </w:r>
      <w:r w:rsidRPr="000E7F71">
        <w:rPr>
          <w:rFonts w:ascii="Arial" w:eastAsia="Times New Roman" w:hAnsi="Arial" w:cs="Times New Roman"/>
          <w:b/>
          <w:sz w:val="24"/>
          <w:szCs w:val="24"/>
          <w:lang w:eastAsia="en-GB"/>
        </w:rPr>
        <w:t>id</w:t>
      </w:r>
    </w:p>
    <w:p w:rsidR="00B66CEE" w:rsidRPr="00B66CEE" w:rsidRDefault="000E7BB9" w:rsidP="00194FC2">
      <w:pPr>
        <w:tabs>
          <w:tab w:val="num" w:pos="720"/>
          <w:tab w:val="num" w:pos="1800"/>
        </w:tabs>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Bids should be received </w:t>
      </w:r>
      <w:r w:rsidR="00B66CEE" w:rsidRPr="00010AA4">
        <w:rPr>
          <w:rFonts w:ascii="Arial" w:eastAsia="Times New Roman" w:hAnsi="Arial" w:cs="Times New Roman"/>
          <w:b/>
          <w:sz w:val="24"/>
          <w:szCs w:val="24"/>
          <w:lang w:eastAsia="en-GB"/>
        </w:rPr>
        <w:t>by</w:t>
      </w:r>
      <w:r w:rsidR="009534AE" w:rsidRPr="00010AA4">
        <w:rPr>
          <w:rFonts w:ascii="Arial" w:eastAsia="Times New Roman" w:hAnsi="Arial" w:cs="Times New Roman"/>
          <w:b/>
          <w:sz w:val="24"/>
          <w:szCs w:val="24"/>
          <w:lang w:eastAsia="en-GB"/>
        </w:rPr>
        <w:t xml:space="preserve"> 12pm on Wednesday, 20 April 2016</w:t>
      </w:r>
      <w:r w:rsidR="00B66CEE" w:rsidRPr="00B66CEE">
        <w:rPr>
          <w:rFonts w:ascii="Arial" w:eastAsia="Times New Roman" w:hAnsi="Arial" w:cs="Times New Roman"/>
          <w:sz w:val="24"/>
          <w:szCs w:val="24"/>
          <w:lang w:eastAsia="en-GB"/>
        </w:rPr>
        <w:t xml:space="preserve">. Please post one </w:t>
      </w:r>
      <w:r w:rsidR="006B64B5">
        <w:rPr>
          <w:rFonts w:ascii="Arial" w:eastAsia="Times New Roman" w:hAnsi="Arial" w:cs="Times New Roman"/>
          <w:sz w:val="24"/>
          <w:szCs w:val="24"/>
          <w:lang w:eastAsia="en-GB"/>
        </w:rPr>
        <w:t>hard copy as well as emailing one</w:t>
      </w:r>
      <w:r w:rsidR="00B66CEE" w:rsidRPr="00B66CEE">
        <w:rPr>
          <w:rFonts w:ascii="Arial" w:eastAsia="Times New Roman" w:hAnsi="Arial" w:cs="Times New Roman"/>
          <w:sz w:val="24"/>
          <w:szCs w:val="24"/>
          <w:lang w:eastAsia="en-GB"/>
        </w:rPr>
        <w:t xml:space="preserve"> electronic copy to:</w:t>
      </w:r>
    </w:p>
    <w:p w:rsidR="00B66CEE" w:rsidRPr="007325A1" w:rsidRDefault="0028024D" w:rsidP="00B66CEE">
      <w:pPr>
        <w:tabs>
          <w:tab w:val="num" w:pos="720"/>
          <w:tab w:val="num" w:pos="1800"/>
        </w:tabs>
        <w:spacing w:after="0" w:line="240" w:lineRule="auto"/>
        <w:rPr>
          <w:rFonts w:ascii="Arial" w:eastAsia="Times New Roman" w:hAnsi="Arial" w:cs="Times New Roman"/>
          <w:sz w:val="24"/>
          <w:szCs w:val="24"/>
          <w:lang w:eastAsia="en-GB"/>
        </w:rPr>
      </w:pPr>
      <w:r w:rsidRPr="007325A1">
        <w:rPr>
          <w:rFonts w:ascii="Arial" w:eastAsia="Times New Roman" w:hAnsi="Arial" w:cs="Times New Roman"/>
          <w:sz w:val="24"/>
          <w:szCs w:val="24"/>
          <w:lang w:eastAsia="en-GB"/>
        </w:rPr>
        <w:t>Jayne Green</w:t>
      </w:r>
    </w:p>
    <w:p w:rsidR="00B66CEE" w:rsidRPr="007325A1" w:rsidRDefault="00B66CEE" w:rsidP="00B66CEE">
      <w:pPr>
        <w:tabs>
          <w:tab w:val="num" w:pos="720"/>
          <w:tab w:val="num" w:pos="1800"/>
        </w:tabs>
        <w:spacing w:after="0" w:line="240" w:lineRule="auto"/>
        <w:rPr>
          <w:rFonts w:ascii="Arial" w:eastAsia="Times New Roman" w:hAnsi="Arial" w:cs="Times New Roman"/>
          <w:sz w:val="24"/>
          <w:szCs w:val="24"/>
          <w:lang w:eastAsia="en-GB"/>
        </w:rPr>
      </w:pPr>
      <w:r w:rsidRPr="007325A1">
        <w:rPr>
          <w:rFonts w:ascii="Arial" w:eastAsia="Times New Roman" w:hAnsi="Arial" w:cs="Times New Roman"/>
          <w:sz w:val="24"/>
          <w:szCs w:val="24"/>
          <w:lang w:eastAsia="en-GB"/>
        </w:rPr>
        <w:t xml:space="preserve">Project </w:t>
      </w:r>
      <w:r w:rsidR="000E7BB9" w:rsidRPr="007325A1">
        <w:rPr>
          <w:rFonts w:ascii="Arial" w:eastAsia="Times New Roman" w:hAnsi="Arial" w:cs="Times New Roman"/>
          <w:sz w:val="24"/>
          <w:szCs w:val="24"/>
          <w:lang w:eastAsia="en-GB"/>
        </w:rPr>
        <w:t>Manager</w:t>
      </w:r>
    </w:p>
    <w:p w:rsidR="00B66CEE" w:rsidRPr="007325A1" w:rsidRDefault="00B66CEE" w:rsidP="00B66CEE">
      <w:pPr>
        <w:tabs>
          <w:tab w:val="num" w:pos="720"/>
          <w:tab w:val="num" w:pos="1800"/>
        </w:tabs>
        <w:spacing w:after="0" w:line="240" w:lineRule="auto"/>
        <w:rPr>
          <w:rFonts w:ascii="Arial" w:eastAsia="Times New Roman" w:hAnsi="Arial" w:cs="Times New Roman"/>
          <w:sz w:val="24"/>
          <w:szCs w:val="24"/>
          <w:lang w:eastAsia="en-GB"/>
        </w:rPr>
      </w:pPr>
      <w:r w:rsidRPr="007325A1">
        <w:rPr>
          <w:rFonts w:ascii="Arial" w:eastAsia="Times New Roman" w:hAnsi="Arial" w:cs="Times New Roman"/>
          <w:sz w:val="24"/>
          <w:szCs w:val="24"/>
          <w:lang w:eastAsia="en-GB"/>
        </w:rPr>
        <w:t>Winchester City Council</w:t>
      </w:r>
    </w:p>
    <w:p w:rsidR="00B66CEE" w:rsidRPr="007325A1" w:rsidRDefault="00B66CEE" w:rsidP="00B66CEE">
      <w:pPr>
        <w:tabs>
          <w:tab w:val="num" w:pos="720"/>
          <w:tab w:val="num" w:pos="1800"/>
        </w:tabs>
        <w:spacing w:after="0" w:line="240" w:lineRule="auto"/>
        <w:rPr>
          <w:rFonts w:ascii="Arial" w:eastAsia="Times New Roman" w:hAnsi="Arial" w:cs="Times New Roman"/>
          <w:sz w:val="24"/>
          <w:szCs w:val="24"/>
          <w:lang w:eastAsia="en-GB"/>
        </w:rPr>
      </w:pPr>
      <w:r w:rsidRPr="007325A1">
        <w:rPr>
          <w:rFonts w:ascii="Arial" w:eastAsia="Times New Roman" w:hAnsi="Arial" w:cs="Times New Roman"/>
          <w:sz w:val="24"/>
          <w:szCs w:val="24"/>
          <w:lang w:eastAsia="en-GB"/>
        </w:rPr>
        <w:t>City Offices</w:t>
      </w:r>
    </w:p>
    <w:p w:rsidR="00B66CEE" w:rsidRPr="007325A1" w:rsidRDefault="00B66CEE" w:rsidP="00B66CEE">
      <w:pPr>
        <w:tabs>
          <w:tab w:val="num" w:pos="720"/>
          <w:tab w:val="num" w:pos="1800"/>
        </w:tabs>
        <w:spacing w:after="0" w:line="240" w:lineRule="auto"/>
        <w:rPr>
          <w:rFonts w:ascii="Arial" w:eastAsia="Times New Roman" w:hAnsi="Arial" w:cs="Times New Roman"/>
          <w:sz w:val="24"/>
          <w:szCs w:val="24"/>
          <w:lang w:eastAsia="en-GB"/>
        </w:rPr>
      </w:pPr>
      <w:r w:rsidRPr="007325A1">
        <w:rPr>
          <w:rFonts w:ascii="Arial" w:eastAsia="Times New Roman" w:hAnsi="Arial" w:cs="Times New Roman"/>
          <w:sz w:val="24"/>
          <w:szCs w:val="24"/>
          <w:lang w:eastAsia="en-GB"/>
        </w:rPr>
        <w:t>Colebrook Street</w:t>
      </w:r>
    </w:p>
    <w:p w:rsidR="00B66CEE" w:rsidRPr="007325A1" w:rsidRDefault="00B66CEE" w:rsidP="00B66CEE">
      <w:pPr>
        <w:tabs>
          <w:tab w:val="num" w:pos="720"/>
          <w:tab w:val="num" w:pos="1800"/>
        </w:tabs>
        <w:spacing w:after="0" w:line="240" w:lineRule="auto"/>
        <w:rPr>
          <w:rFonts w:ascii="Arial" w:eastAsia="Times New Roman" w:hAnsi="Arial" w:cs="Times New Roman"/>
          <w:sz w:val="24"/>
          <w:szCs w:val="24"/>
          <w:lang w:eastAsia="en-GB"/>
        </w:rPr>
      </w:pPr>
      <w:r w:rsidRPr="007325A1">
        <w:rPr>
          <w:rFonts w:ascii="Arial" w:eastAsia="Times New Roman" w:hAnsi="Arial" w:cs="Times New Roman"/>
          <w:sz w:val="24"/>
          <w:szCs w:val="24"/>
          <w:lang w:eastAsia="en-GB"/>
        </w:rPr>
        <w:t>Winchester</w:t>
      </w:r>
    </w:p>
    <w:p w:rsidR="00B66CEE" w:rsidRPr="007325A1" w:rsidRDefault="00B66CEE" w:rsidP="00B66CEE">
      <w:pPr>
        <w:tabs>
          <w:tab w:val="num" w:pos="720"/>
          <w:tab w:val="num" w:pos="1800"/>
        </w:tabs>
        <w:spacing w:after="0" w:line="240" w:lineRule="auto"/>
        <w:rPr>
          <w:rFonts w:ascii="Arial" w:eastAsia="Times New Roman" w:hAnsi="Arial" w:cs="Times New Roman"/>
          <w:sz w:val="24"/>
          <w:szCs w:val="24"/>
          <w:lang w:eastAsia="en-GB"/>
        </w:rPr>
      </w:pPr>
      <w:r w:rsidRPr="007325A1">
        <w:rPr>
          <w:rFonts w:ascii="Arial" w:eastAsia="Times New Roman" w:hAnsi="Arial" w:cs="Times New Roman"/>
          <w:sz w:val="24"/>
          <w:szCs w:val="24"/>
          <w:lang w:eastAsia="en-GB"/>
        </w:rPr>
        <w:t>SO23 9LJ</w:t>
      </w:r>
    </w:p>
    <w:p w:rsidR="00B66CEE" w:rsidRPr="007325A1" w:rsidRDefault="00B66CEE" w:rsidP="00B66CEE">
      <w:pPr>
        <w:tabs>
          <w:tab w:val="num" w:pos="720"/>
          <w:tab w:val="num" w:pos="1800"/>
        </w:tabs>
        <w:spacing w:after="0" w:line="240" w:lineRule="auto"/>
        <w:rPr>
          <w:rFonts w:ascii="Arial" w:eastAsia="Times New Roman" w:hAnsi="Arial" w:cs="Times New Roman"/>
          <w:sz w:val="24"/>
          <w:szCs w:val="24"/>
          <w:lang w:eastAsia="en-GB"/>
        </w:rPr>
      </w:pPr>
    </w:p>
    <w:p w:rsidR="00B66CEE" w:rsidRPr="007325A1" w:rsidRDefault="000E7BB9" w:rsidP="00B66CEE">
      <w:pPr>
        <w:tabs>
          <w:tab w:val="num" w:pos="720"/>
          <w:tab w:val="num" w:pos="1800"/>
        </w:tabs>
        <w:spacing w:after="0" w:line="240" w:lineRule="auto"/>
        <w:rPr>
          <w:rFonts w:ascii="Arial" w:eastAsia="Times New Roman" w:hAnsi="Arial" w:cs="Times New Roman"/>
          <w:sz w:val="24"/>
          <w:szCs w:val="24"/>
          <w:lang w:eastAsia="en-GB"/>
        </w:rPr>
      </w:pPr>
      <w:r w:rsidRPr="007325A1">
        <w:rPr>
          <w:rFonts w:ascii="Arial" w:eastAsia="Times New Roman" w:hAnsi="Arial" w:cs="Times New Roman"/>
          <w:sz w:val="24"/>
          <w:szCs w:val="24"/>
          <w:lang w:eastAsia="en-GB"/>
        </w:rPr>
        <w:t>Tel: 01962 848</w:t>
      </w:r>
      <w:r w:rsidR="00017063" w:rsidRPr="007325A1">
        <w:rPr>
          <w:rFonts w:ascii="Arial" w:eastAsia="Times New Roman" w:hAnsi="Arial" w:cs="Times New Roman"/>
          <w:sz w:val="24"/>
          <w:szCs w:val="24"/>
          <w:lang w:eastAsia="en-GB"/>
        </w:rPr>
        <w:t xml:space="preserve"> </w:t>
      </w:r>
      <w:r w:rsidRPr="007325A1">
        <w:rPr>
          <w:rFonts w:ascii="Arial" w:eastAsia="Times New Roman" w:hAnsi="Arial" w:cs="Times New Roman"/>
          <w:sz w:val="24"/>
          <w:szCs w:val="24"/>
          <w:lang w:eastAsia="en-GB"/>
        </w:rPr>
        <w:t>544</w:t>
      </w:r>
    </w:p>
    <w:p w:rsidR="0010753B" w:rsidRDefault="0010753B" w:rsidP="00B66CEE">
      <w:pPr>
        <w:tabs>
          <w:tab w:val="num" w:pos="720"/>
          <w:tab w:val="num" w:pos="1800"/>
        </w:tabs>
        <w:spacing w:after="0" w:line="240" w:lineRule="auto"/>
        <w:rPr>
          <w:rFonts w:ascii="Arial" w:eastAsia="Times New Roman" w:hAnsi="Arial" w:cs="Times New Roman"/>
          <w:sz w:val="24"/>
          <w:szCs w:val="24"/>
          <w:lang w:eastAsia="en-GB"/>
        </w:rPr>
      </w:pPr>
    </w:p>
    <w:p w:rsidR="00B66CEE" w:rsidRDefault="00B66CEE" w:rsidP="00B66CEE">
      <w:pPr>
        <w:tabs>
          <w:tab w:val="num" w:pos="720"/>
          <w:tab w:val="num" w:pos="1800"/>
        </w:tabs>
        <w:spacing w:after="0" w:line="240" w:lineRule="auto"/>
        <w:rPr>
          <w:rFonts w:ascii="Arial" w:eastAsia="Times New Roman" w:hAnsi="Arial" w:cs="Times New Roman"/>
          <w:sz w:val="24"/>
          <w:szCs w:val="24"/>
          <w:lang w:eastAsia="en-GB"/>
        </w:rPr>
      </w:pPr>
      <w:r w:rsidRPr="007325A1">
        <w:rPr>
          <w:rFonts w:ascii="Arial" w:eastAsia="Times New Roman" w:hAnsi="Arial" w:cs="Times New Roman"/>
          <w:sz w:val="24"/>
          <w:szCs w:val="24"/>
          <w:lang w:eastAsia="en-GB"/>
        </w:rPr>
        <w:t xml:space="preserve">Email: </w:t>
      </w:r>
      <w:hyperlink r:id="rId14" w:history="1">
        <w:r w:rsidR="00A84795" w:rsidRPr="007325A1">
          <w:rPr>
            <w:rStyle w:val="Hyperlink"/>
            <w:rFonts w:ascii="Arial" w:eastAsia="Times New Roman" w:hAnsi="Arial" w:cs="Times New Roman"/>
            <w:sz w:val="24"/>
            <w:szCs w:val="24"/>
            <w:lang w:eastAsia="en-GB"/>
          </w:rPr>
          <w:t>jgreen@winchester.gov.uk</w:t>
        </w:r>
      </w:hyperlink>
    </w:p>
    <w:p w:rsidR="00A84795" w:rsidRPr="001F5805" w:rsidRDefault="00A84795" w:rsidP="00B66CEE">
      <w:pPr>
        <w:tabs>
          <w:tab w:val="num" w:pos="720"/>
          <w:tab w:val="num" w:pos="1800"/>
        </w:tabs>
        <w:spacing w:after="0" w:line="240" w:lineRule="auto"/>
        <w:rPr>
          <w:rFonts w:ascii="Arial" w:eastAsia="Times New Roman" w:hAnsi="Arial" w:cs="Times New Roman"/>
          <w:sz w:val="24"/>
          <w:szCs w:val="24"/>
          <w:u w:val="single"/>
          <w:lang w:eastAsia="en-GB"/>
        </w:rPr>
      </w:pPr>
    </w:p>
    <w:p w:rsidR="003527DB" w:rsidRPr="0010753B" w:rsidRDefault="003527DB" w:rsidP="00194FC2">
      <w:pPr>
        <w:tabs>
          <w:tab w:val="left" w:pos="1920"/>
        </w:tabs>
        <w:rPr>
          <w:rFonts w:ascii="Arial" w:eastAsia="Times New Roman" w:hAnsi="Arial" w:cs="Arial"/>
          <w:b/>
          <w:sz w:val="24"/>
          <w:szCs w:val="24"/>
          <w:lang w:eastAsia="en-GB"/>
        </w:rPr>
      </w:pPr>
      <w:r w:rsidRPr="0010753B">
        <w:rPr>
          <w:rFonts w:ascii="Arial" w:eastAsia="Times New Roman" w:hAnsi="Arial" w:cs="Arial"/>
          <w:b/>
          <w:sz w:val="24"/>
          <w:szCs w:val="24"/>
          <w:lang w:eastAsia="en-GB"/>
        </w:rPr>
        <w:t xml:space="preserve">Please mark the email ‘Station Approach </w:t>
      </w:r>
      <w:r w:rsidR="00010AA4" w:rsidRPr="0010753B">
        <w:rPr>
          <w:rFonts w:ascii="Arial" w:eastAsia="Times New Roman" w:hAnsi="Arial" w:cs="Arial"/>
          <w:b/>
          <w:sz w:val="24"/>
          <w:szCs w:val="24"/>
          <w:lang w:eastAsia="en-GB"/>
        </w:rPr>
        <w:t>F</w:t>
      </w:r>
      <w:r w:rsidRPr="0010753B">
        <w:rPr>
          <w:rFonts w:ascii="Arial" w:eastAsia="Times New Roman" w:hAnsi="Arial" w:cs="Arial"/>
          <w:b/>
          <w:sz w:val="24"/>
          <w:szCs w:val="24"/>
          <w:lang w:eastAsia="en-GB"/>
        </w:rPr>
        <w:t xml:space="preserve">inancial </w:t>
      </w:r>
      <w:r w:rsidR="00010AA4" w:rsidRPr="0010753B">
        <w:rPr>
          <w:rFonts w:ascii="Arial" w:eastAsia="Times New Roman" w:hAnsi="Arial" w:cs="Arial"/>
          <w:b/>
          <w:sz w:val="24"/>
          <w:szCs w:val="24"/>
          <w:lang w:eastAsia="en-GB"/>
        </w:rPr>
        <w:t>S</w:t>
      </w:r>
      <w:r w:rsidRPr="0010753B">
        <w:rPr>
          <w:rFonts w:ascii="Arial" w:eastAsia="Times New Roman" w:hAnsi="Arial" w:cs="Arial"/>
          <w:b/>
          <w:sz w:val="24"/>
          <w:szCs w:val="24"/>
          <w:lang w:eastAsia="en-GB"/>
        </w:rPr>
        <w:t xml:space="preserve">upport - </w:t>
      </w:r>
      <w:r w:rsidR="00010AA4" w:rsidRPr="0010753B">
        <w:rPr>
          <w:rFonts w:ascii="Arial" w:eastAsia="Times New Roman" w:hAnsi="Arial" w:cs="Arial"/>
          <w:b/>
          <w:sz w:val="24"/>
          <w:szCs w:val="24"/>
          <w:lang w:eastAsia="en-GB"/>
        </w:rPr>
        <w:t>C</w:t>
      </w:r>
      <w:r w:rsidRPr="0010753B">
        <w:rPr>
          <w:rFonts w:ascii="Arial" w:eastAsia="Times New Roman" w:hAnsi="Arial" w:cs="Arial"/>
          <w:b/>
          <w:sz w:val="24"/>
          <w:szCs w:val="24"/>
          <w:lang w:eastAsia="en-GB"/>
        </w:rPr>
        <w:t>onfidential’.</w:t>
      </w:r>
    </w:p>
    <w:p w:rsidR="003527DB" w:rsidRPr="003527DB" w:rsidRDefault="003527DB" w:rsidP="00194FC2">
      <w:pPr>
        <w:tabs>
          <w:tab w:val="left" w:pos="1920"/>
        </w:tabs>
        <w:rPr>
          <w:rFonts w:ascii="Arial" w:eastAsia="Times New Roman" w:hAnsi="Arial" w:cs="Arial"/>
          <w:sz w:val="24"/>
          <w:szCs w:val="24"/>
          <w:lang w:eastAsia="en-GB"/>
        </w:rPr>
      </w:pPr>
      <w:r w:rsidRPr="003527DB">
        <w:rPr>
          <w:rFonts w:ascii="Arial" w:eastAsia="Times New Roman" w:hAnsi="Arial" w:cs="Arial"/>
          <w:sz w:val="24"/>
          <w:szCs w:val="24"/>
          <w:lang w:eastAsia="en-GB"/>
        </w:rPr>
        <w:t>Proof of posting is not considered to be proof of receipt.  You may wish to send your bid by a ‘signed for’ service.</w:t>
      </w:r>
    </w:p>
    <w:p w:rsidR="006A3117" w:rsidRDefault="00017063" w:rsidP="00194FC2">
      <w:pPr>
        <w:tabs>
          <w:tab w:val="left" w:pos="1920"/>
        </w:tabs>
        <w:rPr>
          <w:rFonts w:ascii="Arial" w:eastAsia="Times New Roman" w:hAnsi="Arial" w:cs="Arial"/>
          <w:sz w:val="24"/>
          <w:szCs w:val="24"/>
          <w:lang w:eastAsia="en-GB"/>
        </w:rPr>
      </w:pPr>
      <w:r>
        <w:rPr>
          <w:rFonts w:ascii="Arial" w:eastAsia="Times New Roman" w:hAnsi="Arial" w:cs="Arial"/>
          <w:sz w:val="24"/>
          <w:szCs w:val="24"/>
          <w:lang w:eastAsia="en-GB"/>
        </w:rPr>
        <w:t>If there are any queries</w:t>
      </w:r>
      <w:r w:rsidR="006E12B3">
        <w:rPr>
          <w:rFonts w:ascii="Arial" w:eastAsia="Times New Roman" w:hAnsi="Arial" w:cs="Arial"/>
          <w:sz w:val="24"/>
          <w:szCs w:val="24"/>
          <w:lang w:eastAsia="en-GB"/>
        </w:rPr>
        <w:t xml:space="preserve"> regar</w:t>
      </w:r>
      <w:r w:rsidR="006A3117">
        <w:rPr>
          <w:rFonts w:ascii="Arial" w:eastAsia="Times New Roman" w:hAnsi="Arial" w:cs="Arial"/>
          <w:sz w:val="24"/>
          <w:szCs w:val="24"/>
          <w:lang w:eastAsia="en-GB"/>
        </w:rPr>
        <w:t>ding the overall project and it</w:t>
      </w:r>
      <w:r w:rsidR="006E12B3">
        <w:rPr>
          <w:rFonts w:ascii="Arial" w:eastAsia="Times New Roman" w:hAnsi="Arial" w:cs="Arial"/>
          <w:sz w:val="24"/>
          <w:szCs w:val="24"/>
          <w:lang w:eastAsia="en-GB"/>
        </w:rPr>
        <w:t>s progress</w:t>
      </w:r>
      <w:r w:rsidR="00A84795">
        <w:rPr>
          <w:rFonts w:ascii="Arial" w:eastAsia="Times New Roman" w:hAnsi="Arial" w:cs="Arial"/>
          <w:sz w:val="24"/>
          <w:szCs w:val="24"/>
          <w:lang w:eastAsia="en-GB"/>
        </w:rPr>
        <w:t>,</w:t>
      </w:r>
      <w:r w:rsidR="003527DB" w:rsidRPr="003527DB">
        <w:rPr>
          <w:rFonts w:ascii="Arial" w:eastAsia="Times New Roman" w:hAnsi="Arial" w:cs="Arial"/>
          <w:sz w:val="24"/>
          <w:szCs w:val="24"/>
          <w:lang w:eastAsia="en-GB"/>
        </w:rPr>
        <w:t xml:space="preserve"> </w:t>
      </w:r>
      <w:r w:rsidR="006E12B3">
        <w:rPr>
          <w:rFonts w:ascii="Arial" w:eastAsia="Times New Roman" w:hAnsi="Arial" w:cs="Arial"/>
          <w:sz w:val="24"/>
          <w:szCs w:val="24"/>
          <w:lang w:eastAsia="en-GB"/>
        </w:rPr>
        <w:t xml:space="preserve">please </w:t>
      </w:r>
      <w:r w:rsidR="003527DB" w:rsidRPr="003527DB">
        <w:rPr>
          <w:rFonts w:ascii="Arial" w:eastAsia="Times New Roman" w:hAnsi="Arial" w:cs="Arial"/>
          <w:sz w:val="24"/>
          <w:szCs w:val="24"/>
          <w:lang w:eastAsia="en-GB"/>
        </w:rPr>
        <w:t xml:space="preserve">contact </w:t>
      </w:r>
      <w:r>
        <w:rPr>
          <w:rFonts w:ascii="Arial" w:eastAsia="Times New Roman" w:hAnsi="Arial" w:cs="Arial"/>
          <w:sz w:val="24"/>
          <w:szCs w:val="24"/>
          <w:lang w:eastAsia="en-GB"/>
        </w:rPr>
        <w:t>Jayne Green</w:t>
      </w:r>
      <w:r w:rsidR="006E12B3">
        <w:rPr>
          <w:rFonts w:ascii="Arial" w:eastAsia="Times New Roman" w:hAnsi="Arial" w:cs="Arial"/>
          <w:sz w:val="24"/>
          <w:szCs w:val="24"/>
          <w:lang w:eastAsia="en-GB"/>
        </w:rPr>
        <w:t xml:space="preserve"> </w:t>
      </w:r>
      <w:r w:rsidR="003527DB" w:rsidRPr="003527DB">
        <w:rPr>
          <w:rFonts w:ascii="Arial" w:eastAsia="Times New Roman" w:hAnsi="Arial" w:cs="Arial"/>
          <w:sz w:val="24"/>
          <w:szCs w:val="24"/>
          <w:lang w:eastAsia="en-GB"/>
        </w:rPr>
        <w:t xml:space="preserve">on 01962 848 </w:t>
      </w:r>
      <w:r>
        <w:rPr>
          <w:rFonts w:ascii="Arial" w:eastAsia="Times New Roman" w:hAnsi="Arial" w:cs="Arial"/>
          <w:sz w:val="24"/>
          <w:szCs w:val="24"/>
          <w:lang w:eastAsia="en-GB"/>
        </w:rPr>
        <w:t>544</w:t>
      </w:r>
      <w:r w:rsidR="006E12B3">
        <w:rPr>
          <w:rFonts w:ascii="Arial" w:eastAsia="Times New Roman" w:hAnsi="Arial" w:cs="Arial"/>
          <w:sz w:val="24"/>
          <w:szCs w:val="24"/>
          <w:lang w:eastAsia="en-GB"/>
        </w:rPr>
        <w:t xml:space="preserve"> or via </w:t>
      </w:r>
      <w:r w:rsidR="003527DB" w:rsidRPr="003527DB">
        <w:rPr>
          <w:rFonts w:ascii="Arial" w:eastAsia="Times New Roman" w:hAnsi="Arial" w:cs="Arial"/>
          <w:sz w:val="24"/>
          <w:szCs w:val="24"/>
          <w:lang w:eastAsia="en-GB"/>
        </w:rPr>
        <w:t>email</w:t>
      </w:r>
      <w:r w:rsidR="00A84795">
        <w:rPr>
          <w:rFonts w:ascii="Arial" w:eastAsia="Times New Roman" w:hAnsi="Arial" w:cs="Arial"/>
          <w:sz w:val="24"/>
          <w:szCs w:val="24"/>
          <w:lang w:eastAsia="en-GB"/>
        </w:rPr>
        <w:t xml:space="preserve"> </w:t>
      </w:r>
      <w:r w:rsidR="00EC3852">
        <w:rPr>
          <w:rFonts w:ascii="Arial" w:eastAsia="Times New Roman" w:hAnsi="Arial" w:cs="Arial"/>
          <w:sz w:val="24"/>
          <w:szCs w:val="24"/>
          <w:lang w:eastAsia="en-GB"/>
        </w:rPr>
        <w:t xml:space="preserve">at </w:t>
      </w:r>
      <w:hyperlink r:id="rId15" w:history="1">
        <w:r w:rsidR="00A84795" w:rsidRPr="004A6082">
          <w:rPr>
            <w:rStyle w:val="Hyperlink"/>
            <w:rFonts w:ascii="Arial" w:eastAsia="Times New Roman" w:hAnsi="Arial" w:cs="Arial"/>
            <w:sz w:val="24"/>
            <w:szCs w:val="24"/>
            <w:lang w:eastAsia="en-GB"/>
          </w:rPr>
          <w:t>jgreen@winchester.cov.uk</w:t>
        </w:r>
      </w:hyperlink>
    </w:p>
    <w:p w:rsidR="006A3117" w:rsidRDefault="006E12B3" w:rsidP="00194FC2">
      <w:pPr>
        <w:tabs>
          <w:tab w:val="left" w:pos="1920"/>
        </w:tabs>
        <w:rPr>
          <w:rFonts w:ascii="Arial" w:eastAsia="Times New Roman" w:hAnsi="Arial" w:cs="Arial"/>
          <w:sz w:val="24"/>
          <w:szCs w:val="24"/>
          <w:lang w:eastAsia="en-GB"/>
        </w:rPr>
      </w:pPr>
      <w:r>
        <w:rPr>
          <w:rFonts w:ascii="Arial" w:eastAsia="Times New Roman" w:hAnsi="Arial" w:cs="Arial"/>
          <w:sz w:val="24"/>
          <w:szCs w:val="24"/>
          <w:lang w:eastAsia="en-GB"/>
        </w:rPr>
        <w:t xml:space="preserve">For questions specifically relating </w:t>
      </w:r>
      <w:r w:rsidR="006A3117">
        <w:rPr>
          <w:rFonts w:ascii="Arial" w:eastAsia="Times New Roman" w:hAnsi="Arial" w:cs="Arial"/>
          <w:sz w:val="24"/>
          <w:szCs w:val="24"/>
          <w:lang w:eastAsia="en-GB"/>
        </w:rPr>
        <w:t xml:space="preserve">to this brief please contact Danaë Fiedler on 01962 848 117 or via email at </w:t>
      </w:r>
      <w:hyperlink r:id="rId16" w:history="1">
        <w:r w:rsidR="006A3117" w:rsidRPr="00374A27">
          <w:rPr>
            <w:rStyle w:val="Hyperlink"/>
            <w:rFonts w:ascii="Arial" w:eastAsia="Times New Roman" w:hAnsi="Arial" w:cs="Arial"/>
            <w:sz w:val="24"/>
            <w:szCs w:val="24"/>
            <w:lang w:eastAsia="en-GB"/>
          </w:rPr>
          <w:t>dfiedler@winchester.gov.uk</w:t>
        </w:r>
      </w:hyperlink>
    </w:p>
    <w:p w:rsidR="00B66CEE" w:rsidRPr="00194FC2" w:rsidRDefault="00194FC2" w:rsidP="00194FC2">
      <w:pPr>
        <w:pStyle w:val="ListParagraph"/>
        <w:numPr>
          <w:ilvl w:val="0"/>
          <w:numId w:val="13"/>
        </w:numPr>
        <w:ind w:left="426" w:hanging="426"/>
        <w:rPr>
          <w:rFonts w:ascii="Arial" w:eastAsia="Times New Roman" w:hAnsi="Arial" w:cs="Times New Roman"/>
          <w:b/>
          <w:sz w:val="24"/>
          <w:szCs w:val="24"/>
          <w:lang w:eastAsia="en-GB"/>
        </w:rPr>
      </w:pPr>
      <w:r w:rsidRPr="00194FC2">
        <w:rPr>
          <w:rFonts w:ascii="Arial" w:eastAsia="Times New Roman" w:hAnsi="Arial" w:cs="Times New Roman"/>
          <w:b/>
          <w:sz w:val="24"/>
          <w:szCs w:val="24"/>
          <w:lang w:eastAsia="en-GB"/>
        </w:rPr>
        <w:t>Conditions</w:t>
      </w:r>
    </w:p>
    <w:p w:rsidR="00B66CEE" w:rsidRPr="00194FC2" w:rsidRDefault="00B66CEE" w:rsidP="00194FC2">
      <w:pPr>
        <w:tabs>
          <w:tab w:val="num" w:pos="720"/>
          <w:tab w:val="num" w:pos="1800"/>
        </w:tabs>
        <w:rPr>
          <w:rFonts w:ascii="Arial" w:eastAsia="Times New Roman" w:hAnsi="Arial" w:cs="Times New Roman"/>
          <w:sz w:val="24"/>
          <w:szCs w:val="24"/>
          <w:lang w:eastAsia="en-GB"/>
        </w:rPr>
      </w:pPr>
      <w:r w:rsidRPr="00194FC2">
        <w:rPr>
          <w:rFonts w:ascii="Arial" w:eastAsia="Times New Roman" w:hAnsi="Arial" w:cs="Times New Roman"/>
          <w:sz w:val="24"/>
          <w:szCs w:val="24"/>
          <w:lang w:eastAsia="en-GB"/>
        </w:rPr>
        <w:t>The Council reserves the right to withdraw from using the services of the consultant at any time during the project if it is not satisfied with the st</w:t>
      </w:r>
      <w:r w:rsidR="00874D65" w:rsidRPr="00194FC2">
        <w:rPr>
          <w:rFonts w:ascii="Arial" w:eastAsia="Times New Roman" w:hAnsi="Arial" w:cs="Times New Roman"/>
          <w:sz w:val="24"/>
          <w:szCs w:val="24"/>
          <w:lang w:eastAsia="en-GB"/>
        </w:rPr>
        <w:t>andard or quality of the work.</w:t>
      </w:r>
    </w:p>
    <w:p w:rsidR="00B66CEE" w:rsidRPr="00194FC2" w:rsidRDefault="00B66CEE" w:rsidP="00194FC2">
      <w:pPr>
        <w:tabs>
          <w:tab w:val="num" w:pos="720"/>
          <w:tab w:val="num" w:pos="1800"/>
        </w:tabs>
        <w:rPr>
          <w:rFonts w:ascii="Arial" w:eastAsia="Times New Roman" w:hAnsi="Arial" w:cs="Times New Roman"/>
          <w:sz w:val="24"/>
          <w:szCs w:val="24"/>
          <w:lang w:eastAsia="en-GB"/>
        </w:rPr>
      </w:pPr>
      <w:r w:rsidRPr="00194FC2">
        <w:rPr>
          <w:rFonts w:ascii="Arial" w:eastAsia="Times New Roman" w:hAnsi="Arial" w:cs="Times New Roman"/>
          <w:sz w:val="24"/>
          <w:szCs w:val="24"/>
          <w:lang w:eastAsia="en-GB"/>
        </w:rPr>
        <w:t xml:space="preserve">No part of the </w:t>
      </w:r>
      <w:r w:rsidR="00A84795" w:rsidRPr="00194FC2">
        <w:rPr>
          <w:rFonts w:ascii="Arial" w:eastAsia="Times New Roman" w:hAnsi="Arial" w:cs="Times New Roman"/>
          <w:sz w:val="24"/>
          <w:szCs w:val="24"/>
          <w:lang w:eastAsia="en-GB"/>
        </w:rPr>
        <w:t>work</w:t>
      </w:r>
      <w:r w:rsidRPr="00194FC2">
        <w:rPr>
          <w:rFonts w:ascii="Arial" w:eastAsia="Times New Roman" w:hAnsi="Arial" w:cs="Times New Roman"/>
          <w:sz w:val="24"/>
          <w:szCs w:val="24"/>
          <w:lang w:eastAsia="en-GB"/>
        </w:rPr>
        <w:t xml:space="preserve"> should be sub-contracted to third parties without the Council’s prior consent.</w:t>
      </w:r>
    </w:p>
    <w:p w:rsidR="00B66CEE" w:rsidRDefault="00B66CEE" w:rsidP="00194FC2">
      <w:pPr>
        <w:tabs>
          <w:tab w:val="num" w:pos="720"/>
          <w:tab w:val="num" w:pos="1800"/>
        </w:tabs>
        <w:rPr>
          <w:rFonts w:ascii="Arial" w:eastAsia="Times New Roman" w:hAnsi="Arial" w:cs="Times New Roman"/>
          <w:sz w:val="24"/>
          <w:szCs w:val="24"/>
          <w:lang w:eastAsia="en-GB"/>
        </w:rPr>
      </w:pPr>
      <w:r w:rsidRPr="00194FC2">
        <w:rPr>
          <w:rFonts w:ascii="Arial" w:eastAsia="Times New Roman" w:hAnsi="Arial" w:cs="Times New Roman"/>
          <w:sz w:val="24"/>
          <w:szCs w:val="24"/>
          <w:lang w:eastAsia="en-GB"/>
        </w:rPr>
        <w:t>The appointed consultant shall at all times be fully covered by p</w:t>
      </w:r>
      <w:r w:rsidR="00C32D6E">
        <w:rPr>
          <w:rFonts w:ascii="Arial" w:eastAsia="Times New Roman" w:hAnsi="Arial" w:cs="Times New Roman"/>
          <w:sz w:val="24"/>
          <w:szCs w:val="24"/>
          <w:lang w:eastAsia="en-GB"/>
        </w:rPr>
        <w:t>rofessional indemnity insurance (</w:t>
      </w:r>
      <w:r w:rsidR="00C32D6E" w:rsidRPr="00C32D6E">
        <w:rPr>
          <w:rFonts w:ascii="Arial" w:eastAsia="Times New Roman" w:hAnsi="Arial" w:cs="Times New Roman"/>
          <w:sz w:val="24"/>
          <w:szCs w:val="24"/>
          <w:lang w:eastAsia="en-GB"/>
        </w:rPr>
        <w:t>£5</w:t>
      </w:r>
      <w:r w:rsidR="00C32D6E">
        <w:rPr>
          <w:rFonts w:ascii="Arial" w:eastAsia="Times New Roman" w:hAnsi="Arial" w:cs="Times New Roman"/>
          <w:sz w:val="24"/>
          <w:szCs w:val="24"/>
          <w:lang w:eastAsia="en-GB"/>
        </w:rPr>
        <w:t xml:space="preserve"> </w:t>
      </w:r>
      <w:r w:rsidR="00C32D6E" w:rsidRPr="00C32D6E">
        <w:rPr>
          <w:rFonts w:ascii="Arial" w:eastAsia="Times New Roman" w:hAnsi="Arial" w:cs="Times New Roman"/>
          <w:sz w:val="24"/>
          <w:szCs w:val="24"/>
          <w:lang w:eastAsia="en-GB"/>
        </w:rPr>
        <w:t xml:space="preserve">million </w:t>
      </w:r>
      <w:r w:rsidR="00C32D6E">
        <w:rPr>
          <w:rFonts w:ascii="Arial" w:eastAsia="Times New Roman" w:hAnsi="Arial" w:cs="Times New Roman"/>
          <w:sz w:val="24"/>
          <w:szCs w:val="24"/>
          <w:lang w:eastAsia="en-GB"/>
        </w:rPr>
        <w:t>p</w:t>
      </w:r>
      <w:r w:rsidR="00C32D6E" w:rsidRPr="00C32D6E">
        <w:rPr>
          <w:rFonts w:ascii="Arial" w:eastAsia="Times New Roman" w:hAnsi="Arial" w:cs="Times New Roman"/>
          <w:sz w:val="24"/>
          <w:szCs w:val="24"/>
          <w:lang w:eastAsia="en-GB"/>
        </w:rPr>
        <w:t xml:space="preserve">rofessional </w:t>
      </w:r>
      <w:r w:rsidR="002638F4" w:rsidRPr="002638F4">
        <w:rPr>
          <w:rFonts w:ascii="Arial" w:eastAsia="Times New Roman" w:hAnsi="Arial" w:cs="Times New Roman"/>
          <w:sz w:val="24"/>
          <w:szCs w:val="24"/>
          <w:lang w:eastAsia="en-GB"/>
        </w:rPr>
        <w:t xml:space="preserve">for each and every claim and also confirm that such insurance will be maintained until the expiry of </w:t>
      </w:r>
      <w:r w:rsidR="002638F4">
        <w:rPr>
          <w:rFonts w:ascii="Arial" w:eastAsia="Times New Roman" w:hAnsi="Arial" w:cs="Times New Roman"/>
          <w:sz w:val="24"/>
          <w:szCs w:val="24"/>
          <w:lang w:eastAsia="en-GB"/>
        </w:rPr>
        <w:t>1</w:t>
      </w:r>
      <w:r w:rsidR="002638F4" w:rsidRPr="002638F4">
        <w:rPr>
          <w:rFonts w:ascii="Arial" w:eastAsia="Times New Roman" w:hAnsi="Arial" w:cs="Times New Roman"/>
          <w:sz w:val="24"/>
          <w:szCs w:val="24"/>
          <w:lang w:eastAsia="en-GB"/>
        </w:rPr>
        <w:t>2 years following the date of completion of the services</w:t>
      </w:r>
      <w:r w:rsidR="002638F4">
        <w:rPr>
          <w:rFonts w:ascii="Arial" w:eastAsia="Times New Roman" w:hAnsi="Arial" w:cs="Times New Roman"/>
          <w:sz w:val="24"/>
          <w:szCs w:val="24"/>
          <w:lang w:eastAsia="en-GB"/>
        </w:rPr>
        <w:t>)</w:t>
      </w:r>
      <w:r w:rsidR="00C32D6E">
        <w:rPr>
          <w:rFonts w:ascii="Arial" w:eastAsia="Times New Roman" w:hAnsi="Arial" w:cs="Times New Roman"/>
          <w:sz w:val="24"/>
          <w:szCs w:val="24"/>
          <w:lang w:eastAsia="en-GB"/>
        </w:rPr>
        <w:t>.</w:t>
      </w:r>
    </w:p>
    <w:p w:rsidR="00CE6D55" w:rsidRPr="00194FC2" w:rsidRDefault="00CE6D55" w:rsidP="00194FC2">
      <w:pPr>
        <w:tabs>
          <w:tab w:val="num" w:pos="720"/>
          <w:tab w:val="num" w:pos="1800"/>
        </w:tabs>
        <w:rPr>
          <w:rFonts w:ascii="Arial" w:eastAsia="Times New Roman" w:hAnsi="Arial" w:cs="Times New Roman"/>
          <w:sz w:val="24"/>
          <w:szCs w:val="24"/>
          <w:lang w:eastAsia="en-GB"/>
        </w:rPr>
      </w:pPr>
      <w:r>
        <w:rPr>
          <w:rFonts w:ascii="Arial" w:eastAsia="Times New Roman" w:hAnsi="Arial" w:cs="Times New Roman"/>
          <w:sz w:val="24"/>
          <w:szCs w:val="24"/>
          <w:lang w:eastAsia="en-GB"/>
        </w:rPr>
        <w:t>The appointed consultant shall at all times be fully covered by</w:t>
      </w:r>
      <w:r w:rsidR="001B6C4B">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public liability insurance (</w:t>
      </w:r>
      <w:r w:rsidR="002638F4">
        <w:rPr>
          <w:rFonts w:ascii="Arial" w:eastAsia="Times New Roman" w:hAnsi="Arial" w:cs="Times New Roman"/>
          <w:sz w:val="24"/>
          <w:szCs w:val="24"/>
          <w:lang w:eastAsia="en-GB"/>
        </w:rPr>
        <w:t xml:space="preserve">not less than </w:t>
      </w:r>
      <w:r w:rsidR="001B6C4B">
        <w:rPr>
          <w:rFonts w:ascii="Arial" w:eastAsia="Times New Roman" w:hAnsi="Arial" w:cs="Times New Roman"/>
          <w:sz w:val="24"/>
          <w:szCs w:val="24"/>
          <w:lang w:eastAsia="en-GB"/>
        </w:rPr>
        <w:t xml:space="preserve">£10 million </w:t>
      </w:r>
      <w:r w:rsidR="002638F4">
        <w:rPr>
          <w:rFonts w:ascii="Arial" w:eastAsia="Times New Roman" w:hAnsi="Arial" w:cs="Times New Roman"/>
          <w:sz w:val="24"/>
          <w:szCs w:val="24"/>
          <w:lang w:eastAsia="en-GB"/>
        </w:rPr>
        <w:t xml:space="preserve">for any </w:t>
      </w:r>
      <w:r w:rsidR="002638F4" w:rsidRPr="002638F4">
        <w:rPr>
          <w:rFonts w:ascii="Arial" w:eastAsia="Times New Roman" w:hAnsi="Arial" w:cs="Times New Roman"/>
          <w:sz w:val="24"/>
          <w:szCs w:val="24"/>
          <w:lang w:eastAsia="en-GB"/>
        </w:rPr>
        <w:t>one occurrence or series of occurrence</w:t>
      </w:r>
      <w:r w:rsidR="002638F4">
        <w:rPr>
          <w:rFonts w:ascii="Arial" w:eastAsia="Times New Roman" w:hAnsi="Arial" w:cs="Times New Roman"/>
          <w:sz w:val="24"/>
          <w:szCs w:val="24"/>
          <w:lang w:eastAsia="en-GB"/>
        </w:rPr>
        <w:t>s</w:t>
      </w:r>
      <w:r w:rsidR="002638F4" w:rsidRPr="002638F4">
        <w:rPr>
          <w:rFonts w:ascii="Arial" w:eastAsia="Times New Roman" w:hAnsi="Arial" w:cs="Times New Roman"/>
          <w:sz w:val="24"/>
          <w:szCs w:val="24"/>
          <w:lang w:eastAsia="en-GB"/>
        </w:rPr>
        <w:t xml:space="preserve"> arising out of one event, the total number of events being unlimited</w:t>
      </w:r>
      <w:r w:rsidR="001B6C4B">
        <w:rPr>
          <w:rFonts w:ascii="Arial" w:eastAsia="Times New Roman" w:hAnsi="Arial" w:cs="Times New Roman"/>
          <w:sz w:val="24"/>
          <w:szCs w:val="24"/>
          <w:lang w:eastAsia="en-GB"/>
        </w:rPr>
        <w:t>).</w:t>
      </w:r>
    </w:p>
    <w:p w:rsidR="00B66CEE" w:rsidRPr="00194FC2" w:rsidRDefault="00B66CEE" w:rsidP="00194FC2">
      <w:pPr>
        <w:tabs>
          <w:tab w:val="num" w:pos="720"/>
          <w:tab w:val="num" w:pos="1800"/>
        </w:tabs>
        <w:rPr>
          <w:rFonts w:ascii="Arial" w:eastAsia="Times New Roman" w:hAnsi="Arial" w:cs="Times New Roman"/>
          <w:sz w:val="24"/>
          <w:szCs w:val="24"/>
          <w:lang w:eastAsia="en-GB"/>
        </w:rPr>
      </w:pPr>
      <w:r w:rsidRPr="00194FC2">
        <w:rPr>
          <w:rFonts w:ascii="Arial" w:eastAsia="Times New Roman" w:hAnsi="Arial" w:cs="Times New Roman"/>
          <w:sz w:val="24"/>
          <w:szCs w:val="24"/>
          <w:lang w:eastAsia="en-GB"/>
        </w:rPr>
        <w:t>The Council will own the copyright of the final report and will have the right to copy, publish and distribute it as required (subject to the work being accredited to the consultant).</w:t>
      </w:r>
    </w:p>
    <w:sectPr w:rsidR="00B66CEE" w:rsidRPr="00194FC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BB9" w:rsidRDefault="000E7BB9" w:rsidP="000E7BB9">
      <w:pPr>
        <w:spacing w:after="0" w:line="240" w:lineRule="auto"/>
      </w:pPr>
      <w:r>
        <w:separator/>
      </w:r>
    </w:p>
  </w:endnote>
  <w:endnote w:type="continuationSeparator" w:id="0">
    <w:p w:rsidR="000E7BB9" w:rsidRDefault="000E7BB9" w:rsidP="000E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BB9" w:rsidRPr="000E7BB9" w:rsidRDefault="000E7BB9" w:rsidP="000E7BB9">
    <w:pPr>
      <w:pStyle w:val="Footer"/>
      <w:jc w:val="center"/>
      <w:rPr>
        <w:rFonts w:ascii="Arial" w:hAnsi="Arial" w:cs="Arial"/>
        <w:sz w:val="24"/>
        <w:szCs w:val="24"/>
      </w:rPr>
    </w:pPr>
    <w:r w:rsidRPr="000E7BB9">
      <w:rPr>
        <w:rFonts w:ascii="Arial" w:hAnsi="Arial" w:cs="Arial"/>
        <w:sz w:val="24"/>
        <w:szCs w:val="24"/>
      </w:rPr>
      <w:t xml:space="preserve">Page </w:t>
    </w:r>
    <w:r w:rsidRPr="000E7BB9">
      <w:rPr>
        <w:rFonts w:ascii="Arial" w:hAnsi="Arial" w:cs="Arial"/>
        <w:sz w:val="24"/>
        <w:szCs w:val="24"/>
      </w:rPr>
      <w:fldChar w:fldCharType="begin"/>
    </w:r>
    <w:r w:rsidRPr="000E7BB9">
      <w:rPr>
        <w:rFonts w:ascii="Arial" w:hAnsi="Arial" w:cs="Arial"/>
        <w:sz w:val="24"/>
        <w:szCs w:val="24"/>
      </w:rPr>
      <w:instrText xml:space="preserve"> PAGE   \* MERGEFORMAT </w:instrText>
    </w:r>
    <w:r w:rsidRPr="000E7BB9">
      <w:rPr>
        <w:rFonts w:ascii="Arial" w:hAnsi="Arial" w:cs="Arial"/>
        <w:sz w:val="24"/>
        <w:szCs w:val="24"/>
      </w:rPr>
      <w:fldChar w:fldCharType="separate"/>
    </w:r>
    <w:r w:rsidR="00DE616F">
      <w:rPr>
        <w:rFonts w:ascii="Arial" w:hAnsi="Arial" w:cs="Arial"/>
        <w:noProof/>
        <w:sz w:val="24"/>
        <w:szCs w:val="24"/>
      </w:rPr>
      <w:t>3</w:t>
    </w:r>
    <w:r w:rsidRPr="000E7BB9">
      <w:rPr>
        <w:rFonts w:ascii="Arial" w:hAnsi="Arial" w:cs="Arial"/>
        <w:sz w:val="24"/>
        <w:szCs w:val="24"/>
      </w:rPr>
      <w:fldChar w:fldCharType="end"/>
    </w:r>
    <w:r w:rsidRPr="000E7BB9">
      <w:rPr>
        <w:rFonts w:ascii="Arial" w:hAnsi="Arial" w:cs="Arial"/>
        <w:sz w:val="24"/>
        <w:szCs w:val="24"/>
      </w:rPr>
      <w:t xml:space="preserve"> of </w:t>
    </w:r>
    <w:r w:rsidRPr="000E7BB9">
      <w:rPr>
        <w:rFonts w:ascii="Arial" w:hAnsi="Arial" w:cs="Arial"/>
        <w:sz w:val="24"/>
        <w:szCs w:val="24"/>
      </w:rPr>
      <w:fldChar w:fldCharType="begin"/>
    </w:r>
    <w:r w:rsidRPr="000E7BB9">
      <w:rPr>
        <w:rFonts w:ascii="Arial" w:hAnsi="Arial" w:cs="Arial"/>
        <w:sz w:val="24"/>
        <w:szCs w:val="24"/>
      </w:rPr>
      <w:instrText xml:space="preserve"> NUMPAGES   \* MERGEFORMAT </w:instrText>
    </w:r>
    <w:r w:rsidRPr="000E7BB9">
      <w:rPr>
        <w:rFonts w:ascii="Arial" w:hAnsi="Arial" w:cs="Arial"/>
        <w:sz w:val="24"/>
        <w:szCs w:val="24"/>
      </w:rPr>
      <w:fldChar w:fldCharType="separate"/>
    </w:r>
    <w:r w:rsidR="00DE616F">
      <w:rPr>
        <w:rFonts w:ascii="Arial" w:hAnsi="Arial" w:cs="Arial"/>
        <w:noProof/>
        <w:sz w:val="24"/>
        <w:szCs w:val="24"/>
      </w:rPr>
      <w:t>7</w:t>
    </w:r>
    <w:r w:rsidRPr="000E7BB9">
      <w:rP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BB9" w:rsidRDefault="000E7BB9" w:rsidP="000E7BB9">
      <w:pPr>
        <w:spacing w:after="0" w:line="240" w:lineRule="auto"/>
      </w:pPr>
      <w:r>
        <w:separator/>
      </w:r>
    </w:p>
  </w:footnote>
  <w:footnote w:type="continuationSeparator" w:id="0">
    <w:p w:rsidR="000E7BB9" w:rsidRDefault="000E7BB9" w:rsidP="000E7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54E"/>
    <w:multiLevelType w:val="hybridMultilevel"/>
    <w:tmpl w:val="B8FE5EC0"/>
    <w:lvl w:ilvl="0" w:tplc="7F52E2BE">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CA3834"/>
    <w:multiLevelType w:val="hybridMultilevel"/>
    <w:tmpl w:val="E33C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077860"/>
    <w:multiLevelType w:val="hybridMultilevel"/>
    <w:tmpl w:val="81BA610E"/>
    <w:lvl w:ilvl="0" w:tplc="7F52E2BE">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2048CD"/>
    <w:multiLevelType w:val="hybridMultilevel"/>
    <w:tmpl w:val="15E2F454"/>
    <w:lvl w:ilvl="0" w:tplc="B93849A6">
      <w:start w:val="1"/>
      <w:numFmt w:val="bullet"/>
      <w:lvlText w:val=""/>
      <w:lvlJc w:val="left"/>
      <w:pPr>
        <w:ind w:left="720" w:hanging="360"/>
      </w:pPr>
      <w:rPr>
        <w:rFonts w:ascii="Wingdings 2" w:hAnsi="Wingdings 2"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106644"/>
    <w:multiLevelType w:val="hybridMultilevel"/>
    <w:tmpl w:val="769EF0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A864F12"/>
    <w:multiLevelType w:val="hybridMultilevel"/>
    <w:tmpl w:val="EF4A9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827C28"/>
    <w:multiLevelType w:val="hybridMultilevel"/>
    <w:tmpl w:val="B4687B84"/>
    <w:lvl w:ilvl="0" w:tplc="7F52E2BE">
      <w:start w:val="1"/>
      <w:numFmt w:val="bullet"/>
      <w:lvlText w:val=""/>
      <w:lvlJc w:val="left"/>
      <w:pPr>
        <w:ind w:left="720" w:hanging="360"/>
      </w:pPr>
      <w:rPr>
        <w:rFonts w:ascii="Symbol" w:hAnsi="Symbol" w:hint="default"/>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4D488C"/>
    <w:multiLevelType w:val="hybridMultilevel"/>
    <w:tmpl w:val="AD4CD382"/>
    <w:lvl w:ilvl="0" w:tplc="7F52E2BE">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C33B97"/>
    <w:multiLevelType w:val="hybridMultilevel"/>
    <w:tmpl w:val="AA5E8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B672004"/>
    <w:multiLevelType w:val="hybridMultilevel"/>
    <w:tmpl w:val="D56E5F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C63692B"/>
    <w:multiLevelType w:val="hybridMultilevel"/>
    <w:tmpl w:val="E6665306"/>
    <w:lvl w:ilvl="0" w:tplc="7F52E2BE">
      <w:start w:val="1"/>
      <w:numFmt w:val="bullet"/>
      <w:lvlText w:val=""/>
      <w:lvlJc w:val="left"/>
      <w:pPr>
        <w:ind w:left="720" w:hanging="360"/>
      </w:pPr>
      <w:rPr>
        <w:rFonts w:ascii="Symbol" w:hAnsi="Symbol" w:hint="default"/>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3182AD4"/>
    <w:multiLevelType w:val="hybridMultilevel"/>
    <w:tmpl w:val="7B8AE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4913FE9"/>
    <w:multiLevelType w:val="hybridMultilevel"/>
    <w:tmpl w:val="342E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FC3982"/>
    <w:multiLevelType w:val="hybridMultilevel"/>
    <w:tmpl w:val="C486DA66"/>
    <w:lvl w:ilvl="0" w:tplc="7F52E2BE">
      <w:start w:val="1"/>
      <w:numFmt w:val="bullet"/>
      <w:lvlText w:val=""/>
      <w:lvlJc w:val="left"/>
      <w:pPr>
        <w:ind w:left="360" w:hanging="360"/>
      </w:pPr>
      <w:rPr>
        <w:rFonts w:ascii="Symbol" w:hAnsi="Symbol"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B947883"/>
    <w:multiLevelType w:val="hybridMultilevel"/>
    <w:tmpl w:val="F26E066E"/>
    <w:lvl w:ilvl="0" w:tplc="7F52E2BE">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861BBE"/>
    <w:multiLevelType w:val="hybridMultilevel"/>
    <w:tmpl w:val="2B1AE87E"/>
    <w:lvl w:ilvl="0" w:tplc="311AFB08">
      <w:numFmt w:val="bullet"/>
      <w:lvlText w:val="-"/>
      <w:lvlJc w:val="left"/>
      <w:pPr>
        <w:ind w:left="1440" w:hanging="360"/>
      </w:pPr>
      <w:rPr>
        <w:rFonts w:ascii="Arial" w:hAnsi="Arial"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2F47457"/>
    <w:multiLevelType w:val="hybridMultilevel"/>
    <w:tmpl w:val="E4284EAE"/>
    <w:lvl w:ilvl="0" w:tplc="7F52E2BE">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6F727E"/>
    <w:multiLevelType w:val="hybridMultilevel"/>
    <w:tmpl w:val="2CAE7AD2"/>
    <w:lvl w:ilvl="0" w:tplc="7F52E2BE">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4C4C4D"/>
    <w:multiLevelType w:val="hybridMultilevel"/>
    <w:tmpl w:val="CBC82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6B0026D2"/>
    <w:multiLevelType w:val="hybridMultilevel"/>
    <w:tmpl w:val="F716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C722AA"/>
    <w:multiLevelType w:val="hybridMultilevel"/>
    <w:tmpl w:val="2F4A9138"/>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3A300B"/>
    <w:multiLevelType w:val="hybridMultilevel"/>
    <w:tmpl w:val="A5B82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4D613F1"/>
    <w:multiLevelType w:val="hybridMultilevel"/>
    <w:tmpl w:val="54D6236E"/>
    <w:lvl w:ilvl="0" w:tplc="7F52E2BE">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4C15C1"/>
    <w:multiLevelType w:val="hybridMultilevel"/>
    <w:tmpl w:val="7826D4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23"/>
  </w:num>
  <w:num w:numId="4">
    <w:abstractNumId w:val="9"/>
  </w:num>
  <w:num w:numId="5">
    <w:abstractNumId w:val="2"/>
  </w:num>
  <w:num w:numId="6">
    <w:abstractNumId w:val="3"/>
  </w:num>
  <w:num w:numId="7">
    <w:abstractNumId w:val="15"/>
  </w:num>
  <w:num w:numId="8">
    <w:abstractNumId w:val="19"/>
  </w:num>
  <w:num w:numId="9">
    <w:abstractNumId w:val="1"/>
  </w:num>
  <w:num w:numId="10">
    <w:abstractNumId w:val="12"/>
  </w:num>
  <w:num w:numId="11">
    <w:abstractNumId w:val="20"/>
  </w:num>
  <w:num w:numId="12">
    <w:abstractNumId w:val="0"/>
  </w:num>
  <w:num w:numId="13">
    <w:abstractNumId w:val="5"/>
  </w:num>
  <w:num w:numId="14">
    <w:abstractNumId w:val="13"/>
  </w:num>
  <w:num w:numId="15">
    <w:abstractNumId w:val="21"/>
  </w:num>
  <w:num w:numId="16">
    <w:abstractNumId w:val="18"/>
  </w:num>
  <w:num w:numId="17">
    <w:abstractNumId w:val="10"/>
  </w:num>
  <w:num w:numId="18">
    <w:abstractNumId w:val="17"/>
  </w:num>
  <w:num w:numId="19">
    <w:abstractNumId w:val="11"/>
  </w:num>
  <w:num w:numId="20">
    <w:abstractNumId w:val="8"/>
  </w:num>
  <w:num w:numId="21">
    <w:abstractNumId w:val="16"/>
  </w:num>
  <w:num w:numId="22">
    <w:abstractNumId w:val="14"/>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138"/>
    <w:rsid w:val="0000655F"/>
    <w:rsid w:val="00010AA4"/>
    <w:rsid w:val="00017063"/>
    <w:rsid w:val="00024A6B"/>
    <w:rsid w:val="000271CC"/>
    <w:rsid w:val="00042718"/>
    <w:rsid w:val="000465A3"/>
    <w:rsid w:val="00057BF3"/>
    <w:rsid w:val="00063C2B"/>
    <w:rsid w:val="00065184"/>
    <w:rsid w:val="00073654"/>
    <w:rsid w:val="00075708"/>
    <w:rsid w:val="000E7BB9"/>
    <w:rsid w:val="000E7F71"/>
    <w:rsid w:val="000F66F1"/>
    <w:rsid w:val="00103F68"/>
    <w:rsid w:val="0010753B"/>
    <w:rsid w:val="00136C6F"/>
    <w:rsid w:val="001437FB"/>
    <w:rsid w:val="00166445"/>
    <w:rsid w:val="001772C6"/>
    <w:rsid w:val="00180354"/>
    <w:rsid w:val="00194FC2"/>
    <w:rsid w:val="001A3912"/>
    <w:rsid w:val="001A3D2D"/>
    <w:rsid w:val="001B6C4B"/>
    <w:rsid w:val="001C0CAC"/>
    <w:rsid w:val="001D770B"/>
    <w:rsid w:val="001F4ABC"/>
    <w:rsid w:val="001F53CB"/>
    <w:rsid w:val="001F5805"/>
    <w:rsid w:val="00214DDF"/>
    <w:rsid w:val="00236E25"/>
    <w:rsid w:val="002379CA"/>
    <w:rsid w:val="002379D0"/>
    <w:rsid w:val="00251819"/>
    <w:rsid w:val="0025752A"/>
    <w:rsid w:val="00260DAB"/>
    <w:rsid w:val="0026311A"/>
    <w:rsid w:val="002638F4"/>
    <w:rsid w:val="0027099C"/>
    <w:rsid w:val="002771F3"/>
    <w:rsid w:val="00277901"/>
    <w:rsid w:val="0028024D"/>
    <w:rsid w:val="00285919"/>
    <w:rsid w:val="00290527"/>
    <w:rsid w:val="00291890"/>
    <w:rsid w:val="002A7F62"/>
    <w:rsid w:val="002B1BEA"/>
    <w:rsid w:val="002C7A08"/>
    <w:rsid w:val="002E60B8"/>
    <w:rsid w:val="00303F0A"/>
    <w:rsid w:val="00316C2F"/>
    <w:rsid w:val="00324736"/>
    <w:rsid w:val="00325516"/>
    <w:rsid w:val="00326C87"/>
    <w:rsid w:val="0034496F"/>
    <w:rsid w:val="00350612"/>
    <w:rsid w:val="003527DB"/>
    <w:rsid w:val="00386906"/>
    <w:rsid w:val="00387DF1"/>
    <w:rsid w:val="003A2C3E"/>
    <w:rsid w:val="003D3101"/>
    <w:rsid w:val="003D4CB8"/>
    <w:rsid w:val="003E507C"/>
    <w:rsid w:val="00403F38"/>
    <w:rsid w:val="00422B71"/>
    <w:rsid w:val="0043606D"/>
    <w:rsid w:val="00455570"/>
    <w:rsid w:val="00461B8A"/>
    <w:rsid w:val="0047158F"/>
    <w:rsid w:val="0047596D"/>
    <w:rsid w:val="00475B47"/>
    <w:rsid w:val="00487B74"/>
    <w:rsid w:val="00495A7B"/>
    <w:rsid w:val="004A5AE2"/>
    <w:rsid w:val="004B55FC"/>
    <w:rsid w:val="004D630B"/>
    <w:rsid w:val="004E100D"/>
    <w:rsid w:val="00514180"/>
    <w:rsid w:val="00537C0D"/>
    <w:rsid w:val="00544C8A"/>
    <w:rsid w:val="005452D4"/>
    <w:rsid w:val="00567C1C"/>
    <w:rsid w:val="005721C4"/>
    <w:rsid w:val="00586819"/>
    <w:rsid w:val="005B70B0"/>
    <w:rsid w:val="005C6477"/>
    <w:rsid w:val="005E5D2E"/>
    <w:rsid w:val="00601AC5"/>
    <w:rsid w:val="006020C5"/>
    <w:rsid w:val="006074F4"/>
    <w:rsid w:val="00612134"/>
    <w:rsid w:val="006202DB"/>
    <w:rsid w:val="00624FE7"/>
    <w:rsid w:val="00641B0C"/>
    <w:rsid w:val="00642448"/>
    <w:rsid w:val="00663520"/>
    <w:rsid w:val="006665EF"/>
    <w:rsid w:val="00673EDB"/>
    <w:rsid w:val="00685774"/>
    <w:rsid w:val="0069389B"/>
    <w:rsid w:val="00696C92"/>
    <w:rsid w:val="006A3117"/>
    <w:rsid w:val="006A3554"/>
    <w:rsid w:val="006B64B5"/>
    <w:rsid w:val="006E12B3"/>
    <w:rsid w:val="006E667C"/>
    <w:rsid w:val="00710E15"/>
    <w:rsid w:val="00725BE3"/>
    <w:rsid w:val="007267B4"/>
    <w:rsid w:val="007325A1"/>
    <w:rsid w:val="00754804"/>
    <w:rsid w:val="007652A1"/>
    <w:rsid w:val="00771E4E"/>
    <w:rsid w:val="007811A0"/>
    <w:rsid w:val="007B1BDB"/>
    <w:rsid w:val="007B3FC0"/>
    <w:rsid w:val="007D1019"/>
    <w:rsid w:val="00801138"/>
    <w:rsid w:val="0080538A"/>
    <w:rsid w:val="008219FA"/>
    <w:rsid w:val="00834709"/>
    <w:rsid w:val="00841F15"/>
    <w:rsid w:val="00851B48"/>
    <w:rsid w:val="00874D65"/>
    <w:rsid w:val="008829A5"/>
    <w:rsid w:val="0088698C"/>
    <w:rsid w:val="00896EEA"/>
    <w:rsid w:val="008A462E"/>
    <w:rsid w:val="008A467F"/>
    <w:rsid w:val="008A7E32"/>
    <w:rsid w:val="008B16B6"/>
    <w:rsid w:val="008B51DA"/>
    <w:rsid w:val="008D041D"/>
    <w:rsid w:val="008D4E36"/>
    <w:rsid w:val="008F38C5"/>
    <w:rsid w:val="00902889"/>
    <w:rsid w:val="009148A3"/>
    <w:rsid w:val="009271C6"/>
    <w:rsid w:val="009534AE"/>
    <w:rsid w:val="00992608"/>
    <w:rsid w:val="00996A6A"/>
    <w:rsid w:val="009A2E80"/>
    <w:rsid w:val="009B5E1C"/>
    <w:rsid w:val="009B744F"/>
    <w:rsid w:val="009F6181"/>
    <w:rsid w:val="00A01D7F"/>
    <w:rsid w:val="00A07B93"/>
    <w:rsid w:val="00A31B50"/>
    <w:rsid w:val="00A45B87"/>
    <w:rsid w:val="00A510B3"/>
    <w:rsid w:val="00A652C4"/>
    <w:rsid w:val="00A713F0"/>
    <w:rsid w:val="00A75921"/>
    <w:rsid w:val="00A80FB8"/>
    <w:rsid w:val="00A84795"/>
    <w:rsid w:val="00AA103C"/>
    <w:rsid w:val="00AA238D"/>
    <w:rsid w:val="00AE5AD8"/>
    <w:rsid w:val="00B07AB1"/>
    <w:rsid w:val="00B10B1C"/>
    <w:rsid w:val="00B10C4B"/>
    <w:rsid w:val="00B11DB2"/>
    <w:rsid w:val="00B1232C"/>
    <w:rsid w:val="00B1706E"/>
    <w:rsid w:val="00B25B5E"/>
    <w:rsid w:val="00B66CEE"/>
    <w:rsid w:val="00B83D1C"/>
    <w:rsid w:val="00B9287D"/>
    <w:rsid w:val="00BC36EB"/>
    <w:rsid w:val="00BE73C4"/>
    <w:rsid w:val="00C10BF7"/>
    <w:rsid w:val="00C16C47"/>
    <w:rsid w:val="00C213EB"/>
    <w:rsid w:val="00C32D6E"/>
    <w:rsid w:val="00C337A6"/>
    <w:rsid w:val="00C56E4E"/>
    <w:rsid w:val="00C741C9"/>
    <w:rsid w:val="00C9051E"/>
    <w:rsid w:val="00C95BA2"/>
    <w:rsid w:val="00C970A3"/>
    <w:rsid w:val="00CB30BD"/>
    <w:rsid w:val="00CB443C"/>
    <w:rsid w:val="00CB4AF4"/>
    <w:rsid w:val="00CC43AD"/>
    <w:rsid w:val="00CD4B67"/>
    <w:rsid w:val="00CD6FB5"/>
    <w:rsid w:val="00CE1709"/>
    <w:rsid w:val="00CE6D55"/>
    <w:rsid w:val="00CF31FB"/>
    <w:rsid w:val="00CF707B"/>
    <w:rsid w:val="00D106E2"/>
    <w:rsid w:val="00D20284"/>
    <w:rsid w:val="00D25850"/>
    <w:rsid w:val="00D37A13"/>
    <w:rsid w:val="00D41FA3"/>
    <w:rsid w:val="00D42EEB"/>
    <w:rsid w:val="00D55553"/>
    <w:rsid w:val="00D6222C"/>
    <w:rsid w:val="00D674A8"/>
    <w:rsid w:val="00D9129A"/>
    <w:rsid w:val="00DA03DE"/>
    <w:rsid w:val="00DB23A6"/>
    <w:rsid w:val="00DB34FC"/>
    <w:rsid w:val="00DD6369"/>
    <w:rsid w:val="00DE0E38"/>
    <w:rsid w:val="00DE616F"/>
    <w:rsid w:val="00DF63A5"/>
    <w:rsid w:val="00E1337C"/>
    <w:rsid w:val="00E13E4B"/>
    <w:rsid w:val="00E2432C"/>
    <w:rsid w:val="00E264F8"/>
    <w:rsid w:val="00E35561"/>
    <w:rsid w:val="00E51FE4"/>
    <w:rsid w:val="00E65807"/>
    <w:rsid w:val="00E830B3"/>
    <w:rsid w:val="00E900C6"/>
    <w:rsid w:val="00EB43D6"/>
    <w:rsid w:val="00EC3852"/>
    <w:rsid w:val="00EC77AD"/>
    <w:rsid w:val="00EC791A"/>
    <w:rsid w:val="00EE1EF0"/>
    <w:rsid w:val="00EF2194"/>
    <w:rsid w:val="00F06E46"/>
    <w:rsid w:val="00F17DF4"/>
    <w:rsid w:val="00F34247"/>
    <w:rsid w:val="00F35730"/>
    <w:rsid w:val="00F40D37"/>
    <w:rsid w:val="00F41D7F"/>
    <w:rsid w:val="00F54A55"/>
    <w:rsid w:val="00F701EB"/>
    <w:rsid w:val="00F70245"/>
    <w:rsid w:val="00F76830"/>
    <w:rsid w:val="00F82AAB"/>
    <w:rsid w:val="00F85EEA"/>
    <w:rsid w:val="00FC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3D6"/>
    <w:pPr>
      <w:ind w:left="720"/>
      <w:contextualSpacing/>
    </w:pPr>
  </w:style>
  <w:style w:type="table" w:styleId="TableGrid">
    <w:name w:val="Table Grid"/>
    <w:basedOn w:val="TableNormal"/>
    <w:uiPriority w:val="59"/>
    <w:rsid w:val="00B6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5730"/>
    <w:rPr>
      <w:sz w:val="16"/>
      <w:szCs w:val="16"/>
    </w:rPr>
  </w:style>
  <w:style w:type="paragraph" w:styleId="CommentText">
    <w:name w:val="annotation text"/>
    <w:basedOn w:val="Normal"/>
    <w:link w:val="CommentTextChar"/>
    <w:uiPriority w:val="99"/>
    <w:semiHidden/>
    <w:unhideWhenUsed/>
    <w:rsid w:val="00F35730"/>
    <w:pPr>
      <w:spacing w:line="240" w:lineRule="auto"/>
    </w:pPr>
    <w:rPr>
      <w:sz w:val="20"/>
      <w:szCs w:val="20"/>
    </w:rPr>
  </w:style>
  <w:style w:type="character" w:customStyle="1" w:styleId="CommentTextChar">
    <w:name w:val="Comment Text Char"/>
    <w:basedOn w:val="DefaultParagraphFont"/>
    <w:link w:val="CommentText"/>
    <w:uiPriority w:val="99"/>
    <w:semiHidden/>
    <w:rsid w:val="00F35730"/>
    <w:rPr>
      <w:sz w:val="20"/>
      <w:szCs w:val="20"/>
    </w:rPr>
  </w:style>
  <w:style w:type="paragraph" w:styleId="CommentSubject">
    <w:name w:val="annotation subject"/>
    <w:basedOn w:val="CommentText"/>
    <w:next w:val="CommentText"/>
    <w:link w:val="CommentSubjectChar"/>
    <w:uiPriority w:val="99"/>
    <w:semiHidden/>
    <w:unhideWhenUsed/>
    <w:rsid w:val="00F35730"/>
    <w:rPr>
      <w:b/>
      <w:bCs/>
    </w:rPr>
  </w:style>
  <w:style w:type="character" w:customStyle="1" w:styleId="CommentSubjectChar">
    <w:name w:val="Comment Subject Char"/>
    <w:basedOn w:val="CommentTextChar"/>
    <w:link w:val="CommentSubject"/>
    <w:uiPriority w:val="99"/>
    <w:semiHidden/>
    <w:rsid w:val="00F35730"/>
    <w:rPr>
      <w:b/>
      <w:bCs/>
      <w:sz w:val="20"/>
      <w:szCs w:val="20"/>
    </w:rPr>
  </w:style>
  <w:style w:type="paragraph" w:styleId="BalloonText">
    <w:name w:val="Balloon Text"/>
    <w:basedOn w:val="Normal"/>
    <w:link w:val="BalloonTextChar"/>
    <w:uiPriority w:val="99"/>
    <w:semiHidden/>
    <w:unhideWhenUsed/>
    <w:rsid w:val="00F3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30"/>
    <w:rPr>
      <w:rFonts w:ascii="Tahoma" w:hAnsi="Tahoma" w:cs="Tahoma"/>
      <w:sz w:val="16"/>
      <w:szCs w:val="16"/>
    </w:rPr>
  </w:style>
  <w:style w:type="paragraph" w:styleId="Header">
    <w:name w:val="header"/>
    <w:basedOn w:val="Normal"/>
    <w:link w:val="HeaderChar"/>
    <w:uiPriority w:val="99"/>
    <w:unhideWhenUsed/>
    <w:rsid w:val="000E7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BB9"/>
  </w:style>
  <w:style w:type="paragraph" w:styleId="Footer">
    <w:name w:val="footer"/>
    <w:basedOn w:val="Normal"/>
    <w:link w:val="FooterChar"/>
    <w:uiPriority w:val="99"/>
    <w:unhideWhenUsed/>
    <w:rsid w:val="000E7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BB9"/>
  </w:style>
  <w:style w:type="character" w:styleId="Hyperlink">
    <w:name w:val="Hyperlink"/>
    <w:basedOn w:val="DefaultParagraphFont"/>
    <w:uiPriority w:val="99"/>
    <w:unhideWhenUsed/>
    <w:rsid w:val="00A84795"/>
    <w:rPr>
      <w:color w:val="0000FF" w:themeColor="hyperlink"/>
      <w:u w:val="single"/>
    </w:rPr>
  </w:style>
  <w:style w:type="character" w:styleId="FollowedHyperlink">
    <w:name w:val="FollowedHyperlink"/>
    <w:basedOn w:val="DefaultParagraphFont"/>
    <w:uiPriority w:val="99"/>
    <w:semiHidden/>
    <w:unhideWhenUsed/>
    <w:rsid w:val="006020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3D6"/>
    <w:pPr>
      <w:ind w:left="720"/>
      <w:contextualSpacing/>
    </w:pPr>
  </w:style>
  <w:style w:type="table" w:styleId="TableGrid">
    <w:name w:val="Table Grid"/>
    <w:basedOn w:val="TableNormal"/>
    <w:uiPriority w:val="59"/>
    <w:rsid w:val="00B6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5730"/>
    <w:rPr>
      <w:sz w:val="16"/>
      <w:szCs w:val="16"/>
    </w:rPr>
  </w:style>
  <w:style w:type="paragraph" w:styleId="CommentText">
    <w:name w:val="annotation text"/>
    <w:basedOn w:val="Normal"/>
    <w:link w:val="CommentTextChar"/>
    <w:uiPriority w:val="99"/>
    <w:semiHidden/>
    <w:unhideWhenUsed/>
    <w:rsid w:val="00F35730"/>
    <w:pPr>
      <w:spacing w:line="240" w:lineRule="auto"/>
    </w:pPr>
    <w:rPr>
      <w:sz w:val="20"/>
      <w:szCs w:val="20"/>
    </w:rPr>
  </w:style>
  <w:style w:type="character" w:customStyle="1" w:styleId="CommentTextChar">
    <w:name w:val="Comment Text Char"/>
    <w:basedOn w:val="DefaultParagraphFont"/>
    <w:link w:val="CommentText"/>
    <w:uiPriority w:val="99"/>
    <w:semiHidden/>
    <w:rsid w:val="00F35730"/>
    <w:rPr>
      <w:sz w:val="20"/>
      <w:szCs w:val="20"/>
    </w:rPr>
  </w:style>
  <w:style w:type="paragraph" w:styleId="CommentSubject">
    <w:name w:val="annotation subject"/>
    <w:basedOn w:val="CommentText"/>
    <w:next w:val="CommentText"/>
    <w:link w:val="CommentSubjectChar"/>
    <w:uiPriority w:val="99"/>
    <w:semiHidden/>
    <w:unhideWhenUsed/>
    <w:rsid w:val="00F35730"/>
    <w:rPr>
      <w:b/>
      <w:bCs/>
    </w:rPr>
  </w:style>
  <w:style w:type="character" w:customStyle="1" w:styleId="CommentSubjectChar">
    <w:name w:val="Comment Subject Char"/>
    <w:basedOn w:val="CommentTextChar"/>
    <w:link w:val="CommentSubject"/>
    <w:uiPriority w:val="99"/>
    <w:semiHidden/>
    <w:rsid w:val="00F35730"/>
    <w:rPr>
      <w:b/>
      <w:bCs/>
      <w:sz w:val="20"/>
      <w:szCs w:val="20"/>
    </w:rPr>
  </w:style>
  <w:style w:type="paragraph" w:styleId="BalloonText">
    <w:name w:val="Balloon Text"/>
    <w:basedOn w:val="Normal"/>
    <w:link w:val="BalloonTextChar"/>
    <w:uiPriority w:val="99"/>
    <w:semiHidden/>
    <w:unhideWhenUsed/>
    <w:rsid w:val="00F3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30"/>
    <w:rPr>
      <w:rFonts w:ascii="Tahoma" w:hAnsi="Tahoma" w:cs="Tahoma"/>
      <w:sz w:val="16"/>
      <w:szCs w:val="16"/>
    </w:rPr>
  </w:style>
  <w:style w:type="paragraph" w:styleId="Header">
    <w:name w:val="header"/>
    <w:basedOn w:val="Normal"/>
    <w:link w:val="HeaderChar"/>
    <w:uiPriority w:val="99"/>
    <w:unhideWhenUsed/>
    <w:rsid w:val="000E7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BB9"/>
  </w:style>
  <w:style w:type="paragraph" w:styleId="Footer">
    <w:name w:val="footer"/>
    <w:basedOn w:val="Normal"/>
    <w:link w:val="FooterChar"/>
    <w:uiPriority w:val="99"/>
    <w:unhideWhenUsed/>
    <w:rsid w:val="000E7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BB9"/>
  </w:style>
  <w:style w:type="character" w:styleId="Hyperlink">
    <w:name w:val="Hyperlink"/>
    <w:basedOn w:val="DefaultParagraphFont"/>
    <w:uiPriority w:val="99"/>
    <w:unhideWhenUsed/>
    <w:rsid w:val="00A84795"/>
    <w:rPr>
      <w:color w:val="0000FF" w:themeColor="hyperlink"/>
      <w:u w:val="single"/>
    </w:rPr>
  </w:style>
  <w:style w:type="character" w:styleId="FollowedHyperlink">
    <w:name w:val="FollowedHyperlink"/>
    <w:basedOn w:val="DefaultParagraphFont"/>
    <w:uiPriority w:val="99"/>
    <w:semiHidden/>
    <w:unhideWhenUsed/>
    <w:rsid w:val="006020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7365">
      <w:bodyDiv w:val="1"/>
      <w:marLeft w:val="0"/>
      <w:marRight w:val="0"/>
      <w:marTop w:val="0"/>
      <w:marBottom w:val="0"/>
      <w:divBdr>
        <w:top w:val="none" w:sz="0" w:space="0" w:color="auto"/>
        <w:left w:val="none" w:sz="0" w:space="0" w:color="auto"/>
        <w:bottom w:val="none" w:sz="0" w:space="0" w:color="auto"/>
        <w:right w:val="none" w:sz="0" w:space="0" w:color="auto"/>
      </w:divBdr>
    </w:div>
    <w:div w:id="1136602011">
      <w:bodyDiv w:val="1"/>
      <w:marLeft w:val="0"/>
      <w:marRight w:val="0"/>
      <w:marTop w:val="0"/>
      <w:marBottom w:val="0"/>
      <w:divBdr>
        <w:top w:val="none" w:sz="0" w:space="0" w:color="auto"/>
        <w:left w:val="none" w:sz="0" w:space="0" w:color="auto"/>
        <w:bottom w:val="none" w:sz="0" w:space="0" w:color="auto"/>
        <w:right w:val="none" w:sz="0" w:space="0" w:color="auto"/>
      </w:divBdr>
    </w:div>
    <w:div w:id="163178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nchester.gov.uk/assets/files/25620/CAB2759-APPENDIX-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nchester.gov.uk/assets/files/25619/CAB2759.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fiedler@winchester.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nchester.gov.uk/assets/files/24627/CAB2716-Station-Approach-Design-Brief-Final.pdf" TargetMode="External"/><Relationship Id="rId5" Type="http://schemas.openxmlformats.org/officeDocument/2006/relationships/settings" Target="settings.xml"/><Relationship Id="rId15" Type="http://schemas.openxmlformats.org/officeDocument/2006/relationships/hyperlink" Target="mailto:jgreen@winchester.cov.uk" TargetMode="External"/><Relationship Id="rId10" Type="http://schemas.openxmlformats.org/officeDocument/2006/relationships/hyperlink" Target="http://www.winchester.gov.uk/assets/files/23930/CAB2702.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winchester.gov.uk/planning/major-sites/station-approach/" TargetMode="External"/><Relationship Id="rId14" Type="http://schemas.openxmlformats.org/officeDocument/2006/relationships/hyperlink" Target="mailto:jgreen@win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2636-5097-401C-9AB9-8AF67C93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2130</Words>
  <Characters>12142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14244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Danae Fiedler</dc:creator>
  <cp:lastModifiedBy>jgreen</cp:lastModifiedBy>
  <cp:revision>2</cp:revision>
  <cp:lastPrinted>2016-04-08T08:45:00Z</cp:lastPrinted>
  <dcterms:created xsi:type="dcterms:W3CDTF">2016-04-08T09:36:00Z</dcterms:created>
  <dcterms:modified xsi:type="dcterms:W3CDTF">2016-04-08T09:36:00Z</dcterms:modified>
</cp:coreProperties>
</file>