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8" w:type="dxa"/>
        <w:tblInd w:w="108" w:type="dxa"/>
        <w:tblBorders>
          <w:bottom w:val="single" w:sz="4" w:space="0" w:color="auto"/>
        </w:tblBorders>
        <w:tblLayout w:type="fixed"/>
        <w:tblLook w:val="00A0" w:firstRow="1" w:lastRow="0" w:firstColumn="1" w:lastColumn="0" w:noHBand="0" w:noVBand="0"/>
      </w:tblPr>
      <w:tblGrid>
        <w:gridCol w:w="5188"/>
        <w:gridCol w:w="3967"/>
        <w:gridCol w:w="383"/>
      </w:tblGrid>
      <w:tr w:rsidR="00B4507B" w:rsidRPr="00C259D8" w14:paraId="746C03F6" w14:textId="77777777" w:rsidTr="00272535">
        <w:trPr>
          <w:trHeight w:val="1"/>
        </w:trPr>
        <w:tc>
          <w:tcPr>
            <w:tcW w:w="5188" w:type="dxa"/>
            <w:vMerge w:val="restart"/>
          </w:tcPr>
          <w:p w14:paraId="6D7F7B03" w14:textId="77777777" w:rsidR="00B4507B" w:rsidRDefault="00B4507B" w:rsidP="00272535">
            <w:pPr>
              <w:tabs>
                <w:tab w:val="left" w:pos="9639"/>
              </w:tabs>
              <w:ind w:left="-284"/>
              <w:rPr>
                <w:noProof/>
                <w:sz w:val="18"/>
              </w:rPr>
            </w:pPr>
            <w:r>
              <w:rPr>
                <w:noProof/>
                <w:sz w:val="18"/>
                <w:lang w:eastAsia="en-GB"/>
              </w:rPr>
              <w:drawing>
                <wp:anchor distT="0" distB="0" distL="114300" distR="114300" simplePos="0" relativeHeight="251658240" behindDoc="0" locked="0" layoutInCell="1" allowOverlap="1" wp14:anchorId="2CD3DB5E" wp14:editId="56937459">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7" w:type="dxa"/>
          </w:tcPr>
          <w:p w14:paraId="4E9F213E" w14:textId="3BC56449" w:rsidR="00B4507B" w:rsidRPr="00CC5103" w:rsidRDefault="008248EE" w:rsidP="00272535">
            <w:pPr>
              <w:tabs>
                <w:tab w:val="left" w:pos="9639"/>
              </w:tabs>
              <w:jc w:val="right"/>
              <w:rPr>
                <w:sz w:val="20"/>
              </w:rPr>
            </w:pPr>
            <w:r w:rsidRPr="008248EE">
              <w:rPr>
                <w:sz w:val="20"/>
                <w:highlight w:val="yellow"/>
              </w:rPr>
              <w:t>Redacted – Data Protection Grounds</w:t>
            </w:r>
          </w:p>
          <w:p w14:paraId="49CB2ACE" w14:textId="5019D8AE" w:rsidR="00B4507B" w:rsidRDefault="00B4507B" w:rsidP="00272535">
            <w:pPr>
              <w:tabs>
                <w:tab w:val="left" w:pos="9639"/>
              </w:tabs>
              <w:jc w:val="right"/>
              <w:rPr>
                <w:sz w:val="18"/>
              </w:rPr>
            </w:pPr>
            <w:r>
              <w:rPr>
                <w:sz w:val="18"/>
              </w:rPr>
              <w:t xml:space="preserve">DES </w:t>
            </w:r>
            <w:proofErr w:type="spellStart"/>
            <w:r>
              <w:rPr>
                <w:sz w:val="18"/>
              </w:rPr>
              <w:t>WpnsComrcl</w:t>
            </w:r>
            <w:proofErr w:type="spellEnd"/>
            <w:r>
              <w:rPr>
                <w:sz w:val="18"/>
              </w:rPr>
              <w:t>-IGMR-</w:t>
            </w:r>
            <w:r w:rsidR="00272535">
              <w:rPr>
                <w:sz w:val="18"/>
              </w:rPr>
              <w:t>SC</w:t>
            </w:r>
            <w:r w:rsidR="00710C1A">
              <w:rPr>
                <w:sz w:val="18"/>
              </w:rPr>
              <w:t>O</w:t>
            </w:r>
            <w:r w:rsidR="00272535">
              <w:rPr>
                <w:sz w:val="18"/>
              </w:rPr>
              <w:t xml:space="preserve"> Maritime</w:t>
            </w:r>
          </w:p>
          <w:p w14:paraId="1235EE2A" w14:textId="77777777" w:rsidR="00B4507B" w:rsidRPr="00C259D8" w:rsidRDefault="00B4507B" w:rsidP="00272535">
            <w:pPr>
              <w:tabs>
                <w:tab w:val="left" w:pos="9639"/>
              </w:tabs>
              <w:jc w:val="right"/>
              <w:rPr>
                <w:sz w:val="18"/>
              </w:rPr>
            </w:pPr>
          </w:p>
        </w:tc>
        <w:tc>
          <w:tcPr>
            <w:tcW w:w="383" w:type="dxa"/>
          </w:tcPr>
          <w:p w14:paraId="39FE861E" w14:textId="77777777" w:rsidR="00B4507B" w:rsidRDefault="00B4507B" w:rsidP="00272535">
            <w:pPr>
              <w:tabs>
                <w:tab w:val="left" w:pos="9639"/>
              </w:tabs>
              <w:jc w:val="right"/>
              <w:rPr>
                <w:noProof/>
                <w:sz w:val="18"/>
              </w:rPr>
            </w:pPr>
          </w:p>
        </w:tc>
      </w:tr>
      <w:tr w:rsidR="00B4507B" w:rsidRPr="00C259D8" w14:paraId="0A66031C" w14:textId="77777777" w:rsidTr="00272535">
        <w:trPr>
          <w:trHeight w:val="537"/>
        </w:trPr>
        <w:tc>
          <w:tcPr>
            <w:tcW w:w="5188" w:type="dxa"/>
            <w:vMerge/>
          </w:tcPr>
          <w:p w14:paraId="6EE0F71D" w14:textId="77777777" w:rsidR="00B4507B" w:rsidRPr="00C259D8" w:rsidRDefault="00B4507B" w:rsidP="00272535">
            <w:pPr>
              <w:tabs>
                <w:tab w:val="left" w:pos="9639"/>
              </w:tabs>
              <w:ind w:left="-284"/>
              <w:rPr>
                <w:sz w:val="18"/>
              </w:rPr>
            </w:pPr>
          </w:p>
        </w:tc>
        <w:tc>
          <w:tcPr>
            <w:tcW w:w="3967" w:type="dxa"/>
          </w:tcPr>
          <w:p w14:paraId="47751263" w14:textId="5EF93ABB" w:rsidR="00B4507B" w:rsidRPr="00C259D8" w:rsidRDefault="00B4507B" w:rsidP="00272535">
            <w:pPr>
              <w:tabs>
                <w:tab w:val="left" w:pos="9639"/>
              </w:tabs>
              <w:jc w:val="right"/>
              <w:rPr>
                <w:sz w:val="18"/>
              </w:rPr>
            </w:pPr>
            <w:r w:rsidRPr="0020531F">
              <w:rPr>
                <w:sz w:val="18"/>
              </w:rPr>
              <w:t xml:space="preserve">030 679 </w:t>
            </w:r>
            <w:r w:rsidR="003B0285">
              <w:rPr>
                <w:sz w:val="18"/>
              </w:rPr>
              <w:t>85831</w:t>
            </w:r>
            <w:r w:rsidRPr="0020531F">
              <w:rPr>
                <w:sz w:val="18"/>
              </w:rPr>
              <w:t xml:space="preserve"> </w:t>
            </w:r>
          </w:p>
        </w:tc>
        <w:tc>
          <w:tcPr>
            <w:tcW w:w="383" w:type="dxa"/>
            <w:vMerge w:val="restart"/>
          </w:tcPr>
          <w:p w14:paraId="714F4DBB" w14:textId="77777777" w:rsidR="00B4507B" w:rsidRPr="00C259D8" w:rsidRDefault="00B4507B" w:rsidP="00272535">
            <w:pPr>
              <w:tabs>
                <w:tab w:val="left" w:pos="9639"/>
              </w:tabs>
              <w:jc w:val="right"/>
              <w:rPr>
                <w:sz w:val="18"/>
              </w:rPr>
            </w:pPr>
            <w:r>
              <w:rPr>
                <w:noProof/>
                <w:sz w:val="18"/>
                <w:lang w:eastAsia="en-GB"/>
              </w:rPr>
              <w:drawing>
                <wp:anchor distT="0" distB="0" distL="114300" distR="114300" simplePos="0" relativeHeight="251658241" behindDoc="0" locked="0" layoutInCell="1" allowOverlap="1" wp14:anchorId="71E353F2" wp14:editId="39184E0C">
                  <wp:simplePos x="0" y="0"/>
                  <wp:positionH relativeFrom="column">
                    <wp:posOffset>-68020</wp:posOffset>
                  </wp:positionH>
                  <wp:positionV relativeFrom="paragraph">
                    <wp:posOffset>37</wp:posOffset>
                  </wp:positionV>
                  <wp:extent cx="250825" cy="1280795"/>
                  <wp:effectExtent l="0" t="0" r="3175"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4507B" w:rsidRPr="00C259D8" w14:paraId="446D45D4" w14:textId="77777777" w:rsidTr="00272535">
        <w:trPr>
          <w:trHeight w:val="801"/>
        </w:trPr>
        <w:tc>
          <w:tcPr>
            <w:tcW w:w="5188" w:type="dxa"/>
            <w:vMerge/>
          </w:tcPr>
          <w:p w14:paraId="06920C89" w14:textId="77777777" w:rsidR="00B4507B" w:rsidRPr="00C259D8" w:rsidRDefault="00B4507B" w:rsidP="00272535">
            <w:pPr>
              <w:tabs>
                <w:tab w:val="left" w:pos="9639"/>
              </w:tabs>
              <w:ind w:left="-284"/>
              <w:rPr>
                <w:sz w:val="18"/>
              </w:rPr>
            </w:pPr>
          </w:p>
        </w:tc>
        <w:tc>
          <w:tcPr>
            <w:tcW w:w="3967" w:type="dxa"/>
          </w:tcPr>
          <w:p w14:paraId="2BF7A290" w14:textId="0EBA1088" w:rsidR="00B4507B" w:rsidRPr="00272535" w:rsidRDefault="008248EE" w:rsidP="00272535">
            <w:pPr>
              <w:tabs>
                <w:tab w:val="left" w:pos="9639"/>
              </w:tabs>
              <w:jc w:val="right"/>
              <w:rPr>
                <w:sz w:val="16"/>
                <w:szCs w:val="16"/>
              </w:rPr>
            </w:pPr>
            <w:r w:rsidRPr="008248EE">
              <w:rPr>
                <w:sz w:val="20"/>
                <w:highlight w:val="yellow"/>
              </w:rPr>
              <w:t>Redacted – Data Protection Grounds</w:t>
            </w:r>
          </w:p>
        </w:tc>
        <w:tc>
          <w:tcPr>
            <w:tcW w:w="383" w:type="dxa"/>
            <w:vMerge/>
          </w:tcPr>
          <w:p w14:paraId="56242A08" w14:textId="77777777" w:rsidR="00B4507B" w:rsidRDefault="00B4507B" w:rsidP="00272535">
            <w:pPr>
              <w:tabs>
                <w:tab w:val="left" w:pos="9639"/>
              </w:tabs>
              <w:jc w:val="right"/>
              <w:rPr>
                <w:noProof/>
                <w:sz w:val="18"/>
              </w:rPr>
            </w:pPr>
          </w:p>
        </w:tc>
      </w:tr>
      <w:tr w:rsidR="00B4507B" w:rsidRPr="00C259D8" w14:paraId="0ABFBC5F" w14:textId="77777777" w:rsidTr="00272535">
        <w:trPr>
          <w:trHeight w:val="1886"/>
        </w:trPr>
        <w:tc>
          <w:tcPr>
            <w:tcW w:w="5188" w:type="dxa"/>
          </w:tcPr>
          <w:p w14:paraId="2F1CB673" w14:textId="77777777" w:rsidR="00B4507B" w:rsidRDefault="00B4507B" w:rsidP="00272535">
            <w:pPr>
              <w:tabs>
                <w:tab w:val="left" w:pos="9639"/>
              </w:tabs>
              <w:ind w:left="-108"/>
              <w:rPr>
                <w:noProof/>
                <w:sz w:val="18"/>
              </w:rPr>
            </w:pPr>
          </w:p>
          <w:p w14:paraId="7F570068" w14:textId="234AD777" w:rsidR="00B4507B" w:rsidRPr="00C259D8" w:rsidRDefault="00B4507B" w:rsidP="00272535">
            <w:pPr>
              <w:tabs>
                <w:tab w:val="left" w:pos="9639"/>
              </w:tabs>
              <w:ind w:left="144"/>
              <w:rPr>
                <w:noProof/>
                <w:sz w:val="18"/>
              </w:rPr>
            </w:pPr>
          </w:p>
        </w:tc>
        <w:tc>
          <w:tcPr>
            <w:tcW w:w="3967" w:type="dxa"/>
          </w:tcPr>
          <w:p w14:paraId="47B7996E" w14:textId="77777777" w:rsidR="00B4507B" w:rsidRPr="00C259D8" w:rsidRDefault="00B4507B" w:rsidP="00272535">
            <w:pPr>
              <w:tabs>
                <w:tab w:val="left" w:pos="9639"/>
              </w:tabs>
              <w:jc w:val="right"/>
              <w:rPr>
                <w:sz w:val="18"/>
              </w:rPr>
            </w:pPr>
            <w:r>
              <w:rPr>
                <w:sz w:val="18"/>
              </w:rPr>
              <w:t>Defence Equipment &amp; Support</w:t>
            </w:r>
          </w:p>
          <w:p w14:paraId="6985F058" w14:textId="77777777" w:rsidR="00B4507B" w:rsidRDefault="00B4507B" w:rsidP="00272535">
            <w:pPr>
              <w:tabs>
                <w:tab w:val="left" w:pos="9639"/>
              </w:tabs>
              <w:jc w:val="right"/>
              <w:rPr>
                <w:sz w:val="18"/>
              </w:rPr>
            </w:pPr>
            <w:r>
              <w:rPr>
                <w:sz w:val="18"/>
              </w:rPr>
              <w:t>Fir 1A</w:t>
            </w:r>
            <w:r w:rsidRPr="0020531F">
              <w:rPr>
                <w:sz w:val="18"/>
              </w:rPr>
              <w:t xml:space="preserve"> #</w:t>
            </w:r>
            <w:r>
              <w:rPr>
                <w:sz w:val="18"/>
              </w:rPr>
              <w:t>4105</w:t>
            </w:r>
          </w:p>
          <w:p w14:paraId="52624293" w14:textId="77777777" w:rsidR="00B4507B" w:rsidRDefault="00B4507B" w:rsidP="00272535">
            <w:pPr>
              <w:tabs>
                <w:tab w:val="left" w:pos="9639"/>
              </w:tabs>
              <w:jc w:val="right"/>
              <w:rPr>
                <w:sz w:val="18"/>
              </w:rPr>
            </w:pPr>
            <w:r w:rsidRPr="00C259D8">
              <w:rPr>
                <w:sz w:val="18"/>
              </w:rPr>
              <w:t>MOD Abbey Wood</w:t>
            </w:r>
          </w:p>
          <w:p w14:paraId="1EA0DCBE" w14:textId="77777777" w:rsidR="00B4507B" w:rsidRPr="00C259D8" w:rsidRDefault="00B4507B" w:rsidP="00272535">
            <w:pPr>
              <w:tabs>
                <w:tab w:val="left" w:pos="9639"/>
              </w:tabs>
              <w:jc w:val="right"/>
              <w:rPr>
                <w:sz w:val="18"/>
              </w:rPr>
            </w:pPr>
            <w:r>
              <w:rPr>
                <w:sz w:val="18"/>
              </w:rPr>
              <w:t>Bristol  BS34 8JH</w:t>
            </w:r>
          </w:p>
        </w:tc>
        <w:tc>
          <w:tcPr>
            <w:tcW w:w="383" w:type="dxa"/>
            <w:vMerge/>
          </w:tcPr>
          <w:p w14:paraId="1C41289C" w14:textId="77777777" w:rsidR="00B4507B" w:rsidRPr="00C259D8" w:rsidRDefault="00B4507B" w:rsidP="00272535">
            <w:pPr>
              <w:tabs>
                <w:tab w:val="left" w:pos="9639"/>
              </w:tabs>
              <w:jc w:val="right"/>
              <w:rPr>
                <w:noProof/>
                <w:sz w:val="18"/>
              </w:rPr>
            </w:pPr>
          </w:p>
        </w:tc>
      </w:tr>
      <w:tr w:rsidR="00B4507B" w:rsidRPr="00C259D8" w14:paraId="594A37D8" w14:textId="77777777" w:rsidTr="00272535">
        <w:trPr>
          <w:trHeight w:val="175"/>
        </w:trPr>
        <w:tc>
          <w:tcPr>
            <w:tcW w:w="5188" w:type="dxa"/>
          </w:tcPr>
          <w:p w14:paraId="78AA37DD" w14:textId="77777777" w:rsidR="00B4507B" w:rsidRPr="00C259D8" w:rsidRDefault="00B4507B" w:rsidP="00272535">
            <w:pPr>
              <w:tabs>
                <w:tab w:val="left" w:pos="9639"/>
              </w:tabs>
              <w:rPr>
                <w:noProof/>
                <w:sz w:val="18"/>
              </w:rPr>
            </w:pPr>
          </w:p>
        </w:tc>
        <w:tc>
          <w:tcPr>
            <w:tcW w:w="3967" w:type="dxa"/>
            <w:vAlign w:val="bottom"/>
          </w:tcPr>
          <w:p w14:paraId="352E11B2" w14:textId="308F7A6B" w:rsidR="00B4507B" w:rsidRDefault="00702F0F" w:rsidP="00272535">
            <w:pPr>
              <w:tabs>
                <w:tab w:val="left" w:pos="9639"/>
              </w:tabs>
              <w:jc w:val="right"/>
              <w:rPr>
                <w:sz w:val="18"/>
              </w:rPr>
            </w:pPr>
            <w:r w:rsidRPr="00817197">
              <w:rPr>
                <w:sz w:val="18"/>
              </w:rPr>
              <w:t>5</w:t>
            </w:r>
            <w:r w:rsidR="00072BB1" w:rsidRPr="00817197">
              <w:rPr>
                <w:sz w:val="18"/>
                <w:vertAlign w:val="superscript"/>
              </w:rPr>
              <w:t>th</w:t>
            </w:r>
            <w:r w:rsidR="00072BB1" w:rsidRPr="00817197">
              <w:rPr>
                <w:sz w:val="18"/>
              </w:rPr>
              <w:t xml:space="preserve"> </w:t>
            </w:r>
            <w:r w:rsidRPr="00817197">
              <w:rPr>
                <w:sz w:val="18"/>
              </w:rPr>
              <w:t>November</w:t>
            </w:r>
            <w:r w:rsidR="00A03137" w:rsidRPr="00817197">
              <w:rPr>
                <w:sz w:val="18"/>
              </w:rPr>
              <w:t xml:space="preserve"> 2021</w:t>
            </w:r>
          </w:p>
          <w:p w14:paraId="4369AF9B" w14:textId="03FA3679" w:rsidR="00B4507B" w:rsidRDefault="00B4507B" w:rsidP="00272535">
            <w:pPr>
              <w:tabs>
                <w:tab w:val="left" w:pos="9639"/>
              </w:tabs>
              <w:jc w:val="right"/>
              <w:rPr>
                <w:sz w:val="18"/>
              </w:rPr>
            </w:pPr>
            <w:r>
              <w:rPr>
                <w:sz w:val="18"/>
              </w:rPr>
              <w:t xml:space="preserve">     Our Reference:</w:t>
            </w:r>
            <w:bookmarkStart w:id="0" w:name="_Hlk80195379"/>
            <w:r w:rsidR="00272535">
              <w:rPr>
                <w:sz w:val="18"/>
              </w:rPr>
              <w:t>701550484</w:t>
            </w:r>
            <w:bookmarkEnd w:id="0"/>
          </w:p>
        </w:tc>
        <w:tc>
          <w:tcPr>
            <w:tcW w:w="383" w:type="dxa"/>
            <w:vAlign w:val="bottom"/>
          </w:tcPr>
          <w:p w14:paraId="4882B443" w14:textId="77777777" w:rsidR="00B4507B" w:rsidRPr="00C259D8" w:rsidRDefault="00B4507B" w:rsidP="00272535">
            <w:pPr>
              <w:tabs>
                <w:tab w:val="left" w:pos="9639"/>
              </w:tabs>
              <w:ind w:left="-284"/>
              <w:jc w:val="right"/>
              <w:rPr>
                <w:sz w:val="18"/>
              </w:rPr>
            </w:pPr>
          </w:p>
        </w:tc>
      </w:tr>
    </w:tbl>
    <w:p w14:paraId="0F4D3A94" w14:textId="1045890C" w:rsidR="00272535" w:rsidRDefault="00272535"/>
    <w:p w14:paraId="56A73B65" w14:textId="689E67B5" w:rsidR="000C73A8" w:rsidRDefault="000C73A8" w:rsidP="000C73A8"/>
    <w:p w14:paraId="795AE291" w14:textId="77777777" w:rsidR="000C73A8" w:rsidRPr="0011060E" w:rsidRDefault="000C73A8" w:rsidP="000C73A8">
      <w:pPr>
        <w:rPr>
          <w:rFonts w:cs="Arial"/>
        </w:rPr>
      </w:pPr>
      <w:r w:rsidRPr="0011060E">
        <w:rPr>
          <w:rFonts w:cs="Arial"/>
        </w:rPr>
        <w:t>Dear Sir/Madam</w:t>
      </w:r>
    </w:p>
    <w:p w14:paraId="70D7A305" w14:textId="77777777" w:rsidR="000C73A8" w:rsidRPr="0011060E" w:rsidRDefault="000C73A8" w:rsidP="000C73A8">
      <w:pPr>
        <w:rPr>
          <w:rFonts w:cs="Arial"/>
        </w:rPr>
      </w:pPr>
    </w:p>
    <w:p w14:paraId="2EB2DE9F" w14:textId="4D5E0FB0" w:rsidR="000C73A8" w:rsidRPr="0011060E" w:rsidRDefault="000C73A8" w:rsidP="000C73A8">
      <w:pPr>
        <w:rPr>
          <w:rFonts w:cs="Arial"/>
        </w:rPr>
      </w:pPr>
      <w:r w:rsidRPr="0011060E">
        <w:rPr>
          <w:rFonts w:cs="Arial"/>
        </w:rPr>
        <w:t>Invitation To Tender (ITT) Reference No.</w:t>
      </w:r>
      <w:bookmarkStart w:id="1" w:name="_Hlk81992659"/>
      <w:r w:rsidR="00272535" w:rsidRPr="0011060E">
        <w:rPr>
          <w:rFonts w:cs="Arial"/>
        </w:rPr>
        <w:t>701550484</w:t>
      </w:r>
      <w:bookmarkEnd w:id="1"/>
    </w:p>
    <w:p w14:paraId="49909186" w14:textId="77777777" w:rsidR="000C73A8" w:rsidRPr="0011060E" w:rsidRDefault="000C73A8" w:rsidP="000C73A8">
      <w:pPr>
        <w:rPr>
          <w:rFonts w:cs="Arial"/>
        </w:rPr>
      </w:pPr>
    </w:p>
    <w:p w14:paraId="1F133CAD" w14:textId="438D7BA3" w:rsidR="000C73A8" w:rsidRPr="0011060E" w:rsidRDefault="000C73A8" w:rsidP="000C73A8">
      <w:pPr>
        <w:pStyle w:val="ListParagraph"/>
        <w:numPr>
          <w:ilvl w:val="0"/>
          <w:numId w:val="1"/>
        </w:numPr>
        <w:rPr>
          <w:rFonts w:cs="Arial"/>
        </w:rPr>
      </w:pPr>
      <w:r w:rsidRPr="0011060E">
        <w:rPr>
          <w:rFonts w:cs="Arial"/>
        </w:rPr>
        <w:t xml:space="preserve">You are invited to tender for </w:t>
      </w:r>
      <w:bookmarkStart w:id="2" w:name="_Hlk79490035"/>
      <w:r w:rsidR="00272535" w:rsidRPr="0011060E">
        <w:rPr>
          <w:rFonts w:cs="Arial"/>
        </w:rPr>
        <w:t>Dismountable Ballistic Protection</w:t>
      </w:r>
      <w:r w:rsidRPr="0011060E">
        <w:rPr>
          <w:rFonts w:cs="Arial"/>
        </w:rPr>
        <w:t xml:space="preserve"> </w:t>
      </w:r>
      <w:bookmarkEnd w:id="2"/>
      <w:r w:rsidRPr="0011060E">
        <w:rPr>
          <w:rFonts w:cs="Arial"/>
        </w:rPr>
        <w:t>in competition in accordance with the attached documentation.</w:t>
      </w:r>
    </w:p>
    <w:p w14:paraId="153B4A64" w14:textId="77777777" w:rsidR="000C73A8" w:rsidRPr="0011060E" w:rsidRDefault="000C73A8" w:rsidP="000C73A8">
      <w:pPr>
        <w:rPr>
          <w:rFonts w:cs="Arial"/>
        </w:rPr>
      </w:pPr>
    </w:p>
    <w:p w14:paraId="439A956E" w14:textId="5A312568" w:rsidR="007D6203" w:rsidRPr="00817197" w:rsidRDefault="007D6203" w:rsidP="007D6203">
      <w:pPr>
        <w:pStyle w:val="ListParagraph"/>
        <w:numPr>
          <w:ilvl w:val="0"/>
          <w:numId w:val="1"/>
        </w:numPr>
        <w:rPr>
          <w:rFonts w:cs="Arial"/>
        </w:rPr>
      </w:pPr>
      <w:r w:rsidRPr="0011060E">
        <w:rPr>
          <w:rFonts w:cs="Arial"/>
        </w:rPr>
        <w:t xml:space="preserve">You must submit your Tender to the Defence Sourcing </w:t>
      </w:r>
      <w:r w:rsidRPr="006244E2">
        <w:rPr>
          <w:rFonts w:cs="Arial"/>
        </w:rPr>
        <w:t xml:space="preserve">Portal by </w:t>
      </w:r>
      <w:r w:rsidR="006244E2" w:rsidRPr="00817197">
        <w:rPr>
          <w:rFonts w:cs="Arial"/>
        </w:rPr>
        <w:t>10:00 on 12</w:t>
      </w:r>
      <w:r w:rsidR="006244E2" w:rsidRPr="00817197">
        <w:rPr>
          <w:rFonts w:cs="Arial"/>
          <w:vertAlign w:val="superscript"/>
        </w:rPr>
        <w:t>th</w:t>
      </w:r>
      <w:r w:rsidR="006244E2" w:rsidRPr="00817197">
        <w:rPr>
          <w:rFonts w:cs="Arial"/>
        </w:rPr>
        <w:t xml:space="preserve"> January 2022</w:t>
      </w:r>
      <w:r w:rsidRPr="00817197">
        <w:rPr>
          <w:rFonts w:cs="Arial"/>
        </w:rPr>
        <w:t>.</w:t>
      </w:r>
    </w:p>
    <w:p w14:paraId="7CF4A043" w14:textId="77777777" w:rsidR="007D6203" w:rsidRPr="0011060E" w:rsidRDefault="007D6203" w:rsidP="007D6203">
      <w:pPr>
        <w:pStyle w:val="ListParagraph"/>
        <w:rPr>
          <w:rFonts w:cs="Arial"/>
        </w:rPr>
      </w:pPr>
    </w:p>
    <w:p w14:paraId="4B64C8C4" w14:textId="714CB220" w:rsidR="00DB7D63" w:rsidRPr="00BB0585" w:rsidRDefault="00924888" w:rsidP="008248EE">
      <w:pPr>
        <w:pStyle w:val="ListParagraph"/>
        <w:numPr>
          <w:ilvl w:val="0"/>
          <w:numId w:val="1"/>
        </w:numPr>
        <w:rPr>
          <w:rFonts w:cs="Arial"/>
        </w:rPr>
      </w:pPr>
      <w:r w:rsidRPr="00BB0585">
        <w:rPr>
          <w:rFonts w:cs="Arial"/>
        </w:rPr>
        <w:t xml:space="preserve">All tenders are invited to attend </w:t>
      </w:r>
      <w:r w:rsidR="001E47D0" w:rsidRPr="00BB0585">
        <w:rPr>
          <w:rFonts w:cs="Arial"/>
        </w:rPr>
        <w:t xml:space="preserve">virtual </w:t>
      </w:r>
      <w:r w:rsidRPr="00BB0585">
        <w:rPr>
          <w:rFonts w:cs="Arial"/>
        </w:rPr>
        <w:t>Tenders Conference o</w:t>
      </w:r>
      <w:r w:rsidR="001E47D0" w:rsidRPr="00BB0585">
        <w:rPr>
          <w:rFonts w:cs="Arial"/>
        </w:rPr>
        <w:t xml:space="preserve">n </w:t>
      </w:r>
      <w:r w:rsidR="00DB7D63" w:rsidRPr="00BB0585">
        <w:rPr>
          <w:rFonts w:cs="Arial"/>
        </w:rPr>
        <w:t>16th November 21</w:t>
      </w:r>
      <w:r w:rsidR="001E47D0" w:rsidRPr="00BB0585">
        <w:rPr>
          <w:rFonts w:cs="Arial"/>
        </w:rPr>
        <w:t xml:space="preserve"> at </w:t>
      </w:r>
      <w:r w:rsidR="00DB7D63" w:rsidRPr="00BB0585">
        <w:rPr>
          <w:rFonts w:cs="Arial"/>
        </w:rPr>
        <w:t>15:00</w:t>
      </w:r>
      <w:r w:rsidR="001E47D0" w:rsidRPr="00BB0585">
        <w:rPr>
          <w:rFonts w:cs="Arial"/>
        </w:rPr>
        <w:t>. The conference will be held via MS Teams</w:t>
      </w:r>
      <w:r w:rsidR="0078747E" w:rsidRPr="00BB0585">
        <w:rPr>
          <w:rFonts w:cs="Arial"/>
        </w:rPr>
        <w:t xml:space="preserve"> and </w:t>
      </w:r>
      <w:r w:rsidR="00B169BE" w:rsidRPr="00BB0585">
        <w:rPr>
          <w:rFonts w:cs="Arial"/>
        </w:rPr>
        <w:t xml:space="preserve">its aim is to </w:t>
      </w:r>
      <w:r w:rsidR="00FE6641">
        <w:t>give</w:t>
      </w:r>
      <w:r w:rsidR="00B169BE">
        <w:t xml:space="preserve"> all</w:t>
      </w:r>
      <w:r w:rsidR="00FE6641">
        <w:t xml:space="preserve"> tenderers an opportunity to ask questions about the requirement.</w:t>
      </w:r>
      <w:r w:rsidR="00BB0585">
        <w:t xml:space="preserve"> </w:t>
      </w:r>
      <w:r w:rsidR="00BA1DAF" w:rsidRPr="00BB0585">
        <w:rPr>
          <w:rFonts w:cs="Arial"/>
        </w:rPr>
        <w:t>The invitation will be sent</w:t>
      </w:r>
      <w:r w:rsidR="00996A02" w:rsidRPr="00BB0585">
        <w:rPr>
          <w:rFonts w:cs="Arial"/>
        </w:rPr>
        <w:t xml:space="preserve"> separately</w:t>
      </w:r>
      <w:r w:rsidR="00BA1DAF" w:rsidRPr="00BB0585">
        <w:rPr>
          <w:rFonts w:cs="Arial"/>
        </w:rPr>
        <w:t xml:space="preserve"> prior to the event.</w:t>
      </w:r>
      <w:r w:rsidR="00CC0D61" w:rsidRPr="00BB0585">
        <w:rPr>
          <w:rFonts w:cs="Arial"/>
        </w:rPr>
        <w:t xml:space="preserve"> Please confirm your attendance</w:t>
      </w:r>
      <w:r w:rsidR="00BB0585">
        <w:rPr>
          <w:rFonts w:cs="Arial"/>
        </w:rPr>
        <w:t xml:space="preserve">, </w:t>
      </w:r>
      <w:r w:rsidR="00705A8E" w:rsidRPr="00BB0585">
        <w:rPr>
          <w:rFonts w:cs="Arial"/>
        </w:rPr>
        <w:t>provide email addresses that should be included in the invite</w:t>
      </w:r>
      <w:r w:rsidR="00BB0585">
        <w:rPr>
          <w:rFonts w:cs="Arial"/>
        </w:rPr>
        <w:t xml:space="preserve"> and </w:t>
      </w:r>
      <w:r w:rsidR="00E423F2">
        <w:rPr>
          <w:rFonts w:cs="Arial"/>
        </w:rPr>
        <w:t>send</w:t>
      </w:r>
      <w:r w:rsidR="00BB0585">
        <w:rPr>
          <w:rFonts w:cs="Arial"/>
        </w:rPr>
        <w:t xml:space="preserve"> questions </w:t>
      </w:r>
      <w:r w:rsidR="00E423F2">
        <w:rPr>
          <w:rFonts w:cs="Arial"/>
        </w:rPr>
        <w:t>to</w:t>
      </w:r>
      <w:r w:rsidR="002F2C9D">
        <w:rPr>
          <w:rFonts w:cs="Arial"/>
        </w:rPr>
        <w:t xml:space="preserve"> </w:t>
      </w:r>
      <w:r w:rsidR="008248EE" w:rsidRPr="008248EE">
        <w:rPr>
          <w:szCs w:val="22"/>
          <w:highlight w:val="yellow"/>
        </w:rPr>
        <w:t>Redacted – Data Protection Grounds</w:t>
      </w:r>
      <w:r w:rsidR="008248EE" w:rsidRPr="008248EE">
        <w:rPr>
          <w:rFonts w:cs="Arial"/>
          <w:sz w:val="24"/>
          <w:szCs w:val="22"/>
        </w:rPr>
        <w:t xml:space="preserve"> </w:t>
      </w:r>
      <w:r w:rsidR="00CC0D61" w:rsidRPr="00BB0585">
        <w:rPr>
          <w:rFonts w:cs="Arial"/>
        </w:rPr>
        <w:t>by 1</w:t>
      </w:r>
      <w:r w:rsidR="00BA1DAF" w:rsidRPr="00BB0585">
        <w:rPr>
          <w:rFonts w:cs="Arial"/>
        </w:rPr>
        <w:t>2 November 2021.</w:t>
      </w:r>
    </w:p>
    <w:p w14:paraId="7476D50D" w14:textId="77777777" w:rsidR="00DB7D63" w:rsidRPr="00DB7D63" w:rsidRDefault="00DB7D63" w:rsidP="00DB7D63">
      <w:pPr>
        <w:pStyle w:val="ListParagraph"/>
        <w:rPr>
          <w:rFonts w:cs="Arial"/>
        </w:rPr>
      </w:pPr>
    </w:p>
    <w:p w14:paraId="3618628F" w14:textId="015C4236" w:rsidR="007D6203" w:rsidRDefault="007D6203" w:rsidP="000C73A8">
      <w:pPr>
        <w:pStyle w:val="ListParagraph"/>
        <w:numPr>
          <w:ilvl w:val="0"/>
          <w:numId w:val="1"/>
        </w:numPr>
        <w:rPr>
          <w:rFonts w:cs="Arial"/>
        </w:rPr>
      </w:pPr>
      <w:r w:rsidRPr="0011060E">
        <w:rPr>
          <w:rFonts w:cs="Arial"/>
        </w:rPr>
        <w:t xml:space="preserve">The anticipated date for the issue of formal successful/unsuccessful letters (DEFFORM 158s) is during week ending </w:t>
      </w:r>
      <w:r w:rsidR="00702F0F">
        <w:rPr>
          <w:rFonts w:cs="Arial"/>
        </w:rPr>
        <w:t>4</w:t>
      </w:r>
      <w:r w:rsidRPr="00817197">
        <w:rPr>
          <w:rFonts w:cs="Arial"/>
          <w:vertAlign w:val="superscript"/>
        </w:rPr>
        <w:t>th</w:t>
      </w:r>
      <w:r w:rsidRPr="00817197">
        <w:rPr>
          <w:rFonts w:cs="Arial"/>
        </w:rPr>
        <w:t xml:space="preserve"> </w:t>
      </w:r>
      <w:r w:rsidR="006244E2" w:rsidRPr="00817197">
        <w:rPr>
          <w:rFonts w:cs="Arial"/>
        </w:rPr>
        <w:t>March</w:t>
      </w:r>
      <w:r w:rsidR="00A03137" w:rsidRPr="00817197">
        <w:rPr>
          <w:rFonts w:cs="Arial"/>
        </w:rPr>
        <w:t xml:space="preserve"> 2022</w:t>
      </w:r>
      <w:r w:rsidR="00C129AF">
        <w:rPr>
          <w:rFonts w:cs="Arial"/>
        </w:rPr>
        <w:t>.</w:t>
      </w:r>
    </w:p>
    <w:p w14:paraId="6B5F740A" w14:textId="77777777" w:rsidR="00C129AF" w:rsidRPr="00C129AF" w:rsidRDefault="00C129AF" w:rsidP="00C129AF">
      <w:pPr>
        <w:pStyle w:val="ListParagraph"/>
        <w:rPr>
          <w:rFonts w:cs="Arial"/>
        </w:rPr>
      </w:pPr>
    </w:p>
    <w:p w14:paraId="1E2B46EB" w14:textId="2A6CB8B2" w:rsidR="007A3212" w:rsidRPr="007A3212" w:rsidRDefault="00C129AF" w:rsidP="007A3212">
      <w:pPr>
        <w:pStyle w:val="ListParagraph"/>
        <w:numPr>
          <w:ilvl w:val="0"/>
          <w:numId w:val="1"/>
        </w:numPr>
        <w:rPr>
          <w:rFonts w:cs="Arial"/>
        </w:rPr>
      </w:pPr>
      <w:r>
        <w:rPr>
          <w:rFonts w:cs="Arial"/>
        </w:rPr>
        <w:t xml:space="preserve">The contract award is planned </w:t>
      </w:r>
      <w:r w:rsidR="007A3212">
        <w:rPr>
          <w:rFonts w:cs="Arial"/>
        </w:rPr>
        <w:t>for</w:t>
      </w:r>
      <w:r w:rsidRPr="0011060E">
        <w:rPr>
          <w:rFonts w:cs="Arial"/>
        </w:rPr>
        <w:t xml:space="preserve"> </w:t>
      </w:r>
      <w:r>
        <w:rPr>
          <w:rFonts w:cs="Arial"/>
        </w:rPr>
        <w:t>16</w:t>
      </w:r>
      <w:r w:rsidRPr="00817197">
        <w:rPr>
          <w:rFonts w:cs="Arial"/>
          <w:vertAlign w:val="superscript"/>
        </w:rPr>
        <w:t>th</w:t>
      </w:r>
      <w:r w:rsidRPr="00817197">
        <w:rPr>
          <w:rFonts w:cs="Arial"/>
        </w:rPr>
        <w:t xml:space="preserve"> March 2022</w:t>
      </w:r>
      <w:r w:rsidR="007A3212">
        <w:rPr>
          <w:rFonts w:cs="Arial"/>
        </w:rPr>
        <w:t>.</w:t>
      </w:r>
    </w:p>
    <w:p w14:paraId="29C7FB95" w14:textId="77777777" w:rsidR="00710C1A" w:rsidRPr="0011060E" w:rsidRDefault="00710C1A" w:rsidP="00710C1A">
      <w:pPr>
        <w:pStyle w:val="ListParagraph"/>
        <w:rPr>
          <w:rFonts w:cs="Arial"/>
        </w:rPr>
      </w:pPr>
    </w:p>
    <w:p w14:paraId="2AD4337D" w14:textId="361D428B" w:rsidR="00710C1A" w:rsidRPr="0011060E" w:rsidRDefault="00710C1A" w:rsidP="000C73A8">
      <w:pPr>
        <w:pStyle w:val="ListParagraph"/>
        <w:numPr>
          <w:ilvl w:val="0"/>
          <w:numId w:val="1"/>
        </w:numPr>
        <w:rPr>
          <w:rFonts w:cs="Arial"/>
        </w:rPr>
      </w:pPr>
      <w:r w:rsidRPr="0011060E">
        <w:rPr>
          <w:rFonts w:cs="Arial"/>
        </w:rPr>
        <w:t xml:space="preserve">Please confirm receipt of this tender to </w:t>
      </w:r>
      <w:r w:rsidR="008248EE" w:rsidRPr="008248EE">
        <w:rPr>
          <w:szCs w:val="22"/>
          <w:highlight w:val="yellow"/>
        </w:rPr>
        <w:t>Redacted – Data Protection Grounds</w:t>
      </w:r>
      <w:r w:rsidR="008248EE" w:rsidRPr="008248EE">
        <w:rPr>
          <w:rFonts w:cs="Arial"/>
          <w:sz w:val="24"/>
          <w:szCs w:val="22"/>
        </w:rPr>
        <w:t xml:space="preserve"> </w:t>
      </w:r>
      <w:r w:rsidRPr="0011060E">
        <w:rPr>
          <w:rFonts w:cs="Arial"/>
        </w:rPr>
        <w:t xml:space="preserve">stated in the email address </w:t>
      </w:r>
      <w:r w:rsidR="008248EE" w:rsidRPr="008248EE">
        <w:rPr>
          <w:szCs w:val="22"/>
          <w:highlight w:val="yellow"/>
        </w:rPr>
        <w:t>Redacted – Data Protection Grounds</w:t>
      </w:r>
    </w:p>
    <w:p w14:paraId="227D8ED9" w14:textId="77777777" w:rsidR="000C73A8" w:rsidRPr="0011060E" w:rsidRDefault="000C73A8" w:rsidP="000C73A8">
      <w:pPr>
        <w:rPr>
          <w:rFonts w:cs="Arial"/>
        </w:rPr>
      </w:pPr>
    </w:p>
    <w:p w14:paraId="6DD269BC" w14:textId="77777777" w:rsidR="000C73A8" w:rsidRPr="0011060E" w:rsidRDefault="000C73A8" w:rsidP="000C73A8">
      <w:pPr>
        <w:rPr>
          <w:rFonts w:cs="Arial"/>
        </w:rPr>
      </w:pPr>
    </w:p>
    <w:p w14:paraId="7E2B9AE9" w14:textId="0A587203" w:rsidR="000C73A8" w:rsidRPr="0011060E" w:rsidRDefault="000C73A8" w:rsidP="000C73A8">
      <w:pPr>
        <w:rPr>
          <w:rFonts w:cs="Arial"/>
        </w:rPr>
      </w:pPr>
      <w:r w:rsidRPr="0011060E">
        <w:rPr>
          <w:rFonts w:cs="Arial"/>
        </w:rPr>
        <w:t>Yours faithfully</w:t>
      </w:r>
    </w:p>
    <w:p w14:paraId="7E1A8D44" w14:textId="5BAA6209" w:rsidR="00272535" w:rsidRPr="0011060E" w:rsidRDefault="00272535" w:rsidP="000C73A8">
      <w:pPr>
        <w:rPr>
          <w:rFonts w:cs="Arial"/>
        </w:rPr>
      </w:pPr>
    </w:p>
    <w:p w14:paraId="3A8F2BEA" w14:textId="77777777" w:rsidR="008248EE" w:rsidRDefault="008248EE" w:rsidP="000C73A8">
      <w:pPr>
        <w:rPr>
          <w:rFonts w:cs="Arial"/>
          <w:sz w:val="24"/>
          <w:szCs w:val="22"/>
        </w:rPr>
      </w:pPr>
      <w:r w:rsidRPr="008248EE">
        <w:rPr>
          <w:szCs w:val="22"/>
          <w:highlight w:val="yellow"/>
        </w:rPr>
        <w:t>Redacted – Data Protection Grounds</w:t>
      </w:r>
      <w:r w:rsidRPr="008248EE">
        <w:rPr>
          <w:rFonts w:cs="Arial"/>
          <w:sz w:val="24"/>
          <w:szCs w:val="22"/>
        </w:rPr>
        <w:t xml:space="preserve"> </w:t>
      </w:r>
    </w:p>
    <w:p w14:paraId="5E5CE4D6" w14:textId="4B52979C" w:rsidR="00272535" w:rsidRPr="0011060E" w:rsidRDefault="00272535" w:rsidP="000C73A8">
      <w:pPr>
        <w:rPr>
          <w:rFonts w:cs="Arial"/>
        </w:rPr>
      </w:pPr>
      <w:r w:rsidRPr="0011060E">
        <w:rPr>
          <w:rFonts w:cs="Arial"/>
        </w:rPr>
        <w:t>(Signed on MODNET)</w:t>
      </w:r>
    </w:p>
    <w:p w14:paraId="22E96D99" w14:textId="701E3DF4" w:rsidR="00272535" w:rsidRPr="0011060E" w:rsidRDefault="00272535" w:rsidP="000C73A8">
      <w:pPr>
        <w:rPr>
          <w:rFonts w:cs="Arial"/>
        </w:rPr>
      </w:pPr>
    </w:p>
    <w:p w14:paraId="7CE1ABC8" w14:textId="77777777" w:rsidR="008248EE" w:rsidRDefault="008248EE" w:rsidP="000C73A8">
      <w:pPr>
        <w:rPr>
          <w:rFonts w:cs="Arial"/>
          <w:sz w:val="24"/>
          <w:szCs w:val="22"/>
        </w:rPr>
      </w:pPr>
      <w:r w:rsidRPr="008248EE">
        <w:rPr>
          <w:szCs w:val="22"/>
          <w:highlight w:val="yellow"/>
        </w:rPr>
        <w:t>Redacted – Data Protection Grounds</w:t>
      </w:r>
      <w:r w:rsidRPr="008248EE">
        <w:rPr>
          <w:rFonts w:cs="Arial"/>
          <w:sz w:val="24"/>
          <w:szCs w:val="22"/>
        </w:rPr>
        <w:t xml:space="preserve"> </w:t>
      </w:r>
    </w:p>
    <w:p w14:paraId="15AB2AFC" w14:textId="5B08D509" w:rsidR="00272535" w:rsidRPr="0011060E" w:rsidRDefault="00272535" w:rsidP="000C73A8">
      <w:pPr>
        <w:rPr>
          <w:rFonts w:cs="Arial"/>
        </w:rPr>
      </w:pPr>
      <w:r w:rsidRPr="0011060E">
        <w:rPr>
          <w:rFonts w:cs="Arial"/>
        </w:rPr>
        <w:t xml:space="preserve">DES </w:t>
      </w:r>
      <w:proofErr w:type="spellStart"/>
      <w:r w:rsidRPr="0011060E">
        <w:rPr>
          <w:rFonts w:cs="Arial"/>
        </w:rPr>
        <w:t>Wpns</w:t>
      </w:r>
      <w:proofErr w:type="spellEnd"/>
      <w:r w:rsidRPr="0011060E">
        <w:rPr>
          <w:rFonts w:cs="Arial"/>
        </w:rPr>
        <w:t xml:space="preserve"> International Guns Missiles and Rockets</w:t>
      </w:r>
    </w:p>
    <w:p w14:paraId="12FF5DB1" w14:textId="7391AA01" w:rsidR="007F04C5" w:rsidRPr="0011060E" w:rsidRDefault="00272535" w:rsidP="000C73A8">
      <w:pPr>
        <w:rPr>
          <w:rFonts w:cs="Arial"/>
        </w:rPr>
      </w:pPr>
      <w:r w:rsidRPr="0011060E">
        <w:rPr>
          <w:rFonts w:cs="Arial"/>
        </w:rPr>
        <w:t xml:space="preserve">(IGMR) Senior Commercial </w:t>
      </w:r>
      <w:r w:rsidR="00170D52" w:rsidRPr="0011060E">
        <w:rPr>
          <w:rFonts w:cs="Arial"/>
        </w:rPr>
        <w:t>Officer</w:t>
      </w:r>
      <w:r w:rsidRPr="0011060E">
        <w:rPr>
          <w:rFonts w:cs="Arial"/>
        </w:rPr>
        <w:t xml:space="preserve"> </w:t>
      </w:r>
      <w:r w:rsidR="007F04C5" w:rsidRPr="0011060E">
        <w:rPr>
          <w:rFonts w:cs="Arial"/>
        </w:rPr>
        <w:t>–</w:t>
      </w:r>
      <w:r w:rsidRPr="0011060E">
        <w:rPr>
          <w:rFonts w:cs="Arial"/>
        </w:rPr>
        <w:t xml:space="preserve"> Maritime</w:t>
      </w:r>
    </w:p>
    <w:p w14:paraId="773EC0CA" w14:textId="77777777" w:rsidR="007F04C5" w:rsidRDefault="007F04C5">
      <w:pPr>
        <w:overflowPunct/>
        <w:autoSpaceDE/>
        <w:autoSpaceDN/>
        <w:adjustRightInd/>
        <w:spacing w:after="160" w:line="259" w:lineRule="auto"/>
        <w:textAlignment w:val="auto"/>
      </w:pPr>
      <w:r>
        <w:br w:type="page"/>
      </w:r>
    </w:p>
    <w:p w14:paraId="49ED64D2" w14:textId="198CC7D0" w:rsidR="00272535" w:rsidRPr="00EE11E8" w:rsidRDefault="00A219F0" w:rsidP="000C73A8">
      <w:pPr>
        <w:rPr>
          <w:b/>
          <w:szCs w:val="22"/>
        </w:rPr>
      </w:pPr>
      <w:r>
        <w:rPr>
          <w:b/>
        </w:rPr>
        <w:lastRenderedPageBreak/>
        <w:t xml:space="preserve">Invited </w:t>
      </w:r>
      <w:r w:rsidR="007F04C5" w:rsidRPr="00EE11E8">
        <w:rPr>
          <w:b/>
        </w:rPr>
        <w:t>Suppliers</w:t>
      </w:r>
    </w:p>
    <w:p w14:paraId="68ED950D" w14:textId="7D7BF713" w:rsidR="007F04C5" w:rsidRDefault="007F04C5" w:rsidP="000C73A8">
      <w:pPr>
        <w:rPr>
          <w:szCs w:val="22"/>
        </w:rPr>
      </w:pPr>
    </w:p>
    <w:p w14:paraId="17C29A07" w14:textId="77777777" w:rsidR="007F04C5" w:rsidRDefault="007F04C5" w:rsidP="000C73A8">
      <w:pPr>
        <w:rPr>
          <w:szCs w:val="22"/>
        </w:rPr>
      </w:pPr>
    </w:p>
    <w:tbl>
      <w:tblPr>
        <w:tblStyle w:val="TableGrid"/>
        <w:tblW w:w="0" w:type="auto"/>
        <w:tblLayout w:type="fixed"/>
        <w:tblLook w:val="04A0" w:firstRow="1" w:lastRow="0" w:firstColumn="1" w:lastColumn="0" w:noHBand="0" w:noVBand="1"/>
      </w:tblPr>
      <w:tblGrid>
        <w:gridCol w:w="2254"/>
        <w:gridCol w:w="2254"/>
        <w:gridCol w:w="2254"/>
        <w:gridCol w:w="2254"/>
      </w:tblGrid>
      <w:tr w:rsidR="009D2DC9" w14:paraId="2FA9347C" w14:textId="014DA501" w:rsidTr="009D2DC9">
        <w:tc>
          <w:tcPr>
            <w:tcW w:w="2254" w:type="dxa"/>
          </w:tcPr>
          <w:p w14:paraId="44908A5E" w14:textId="3BA01FFD" w:rsidR="00F77036" w:rsidRPr="009C6544" w:rsidRDefault="00F77036" w:rsidP="000C73A8">
            <w:pPr>
              <w:rPr>
                <w:b/>
              </w:rPr>
            </w:pPr>
            <w:r w:rsidRPr="009C6544">
              <w:rPr>
                <w:b/>
              </w:rPr>
              <w:t>Supplier Name</w:t>
            </w:r>
          </w:p>
        </w:tc>
        <w:tc>
          <w:tcPr>
            <w:tcW w:w="2254" w:type="dxa"/>
          </w:tcPr>
          <w:p w14:paraId="78191847" w14:textId="65C1234D" w:rsidR="00F77036" w:rsidRPr="009C6544" w:rsidRDefault="00F77036" w:rsidP="000C73A8">
            <w:pPr>
              <w:rPr>
                <w:b/>
              </w:rPr>
            </w:pPr>
            <w:r w:rsidRPr="009C6544">
              <w:rPr>
                <w:b/>
              </w:rPr>
              <w:t>Supplier Address</w:t>
            </w:r>
          </w:p>
        </w:tc>
        <w:tc>
          <w:tcPr>
            <w:tcW w:w="2254" w:type="dxa"/>
          </w:tcPr>
          <w:p w14:paraId="75C55DB7" w14:textId="561E3378" w:rsidR="00F77036" w:rsidRPr="009C6544" w:rsidRDefault="00F77036" w:rsidP="000C73A8">
            <w:pPr>
              <w:rPr>
                <w:b/>
              </w:rPr>
            </w:pPr>
            <w:r w:rsidRPr="009C6544">
              <w:rPr>
                <w:b/>
              </w:rPr>
              <w:t>Contact</w:t>
            </w:r>
            <w:r w:rsidR="009D2DC9">
              <w:rPr>
                <w:b/>
              </w:rPr>
              <w:t xml:space="preserve"> Name</w:t>
            </w:r>
          </w:p>
        </w:tc>
        <w:tc>
          <w:tcPr>
            <w:tcW w:w="2254" w:type="dxa"/>
          </w:tcPr>
          <w:p w14:paraId="1ABFBC88" w14:textId="02BB1308" w:rsidR="00F77036" w:rsidRPr="009C6544" w:rsidRDefault="00F77036" w:rsidP="000C73A8">
            <w:pPr>
              <w:rPr>
                <w:b/>
              </w:rPr>
            </w:pPr>
            <w:r>
              <w:rPr>
                <w:b/>
              </w:rPr>
              <w:t>Contact e-mail</w:t>
            </w:r>
          </w:p>
        </w:tc>
      </w:tr>
      <w:tr w:rsidR="008248EE" w14:paraId="2CB165DF" w14:textId="48B0647B" w:rsidTr="009D2DC9">
        <w:tc>
          <w:tcPr>
            <w:tcW w:w="2254" w:type="dxa"/>
          </w:tcPr>
          <w:p w14:paraId="094F4E65" w14:textId="7CC98808" w:rsidR="008248EE" w:rsidRDefault="008248EE" w:rsidP="008248EE">
            <w:r>
              <w:t>CES Advanced Composites UK Ltd</w:t>
            </w:r>
          </w:p>
        </w:tc>
        <w:tc>
          <w:tcPr>
            <w:tcW w:w="2254" w:type="dxa"/>
          </w:tcPr>
          <w:p w14:paraId="56CF1B80" w14:textId="77777777" w:rsidR="008248EE" w:rsidRDefault="008248EE" w:rsidP="008248EE">
            <w:r>
              <w:t>Unit 3</w:t>
            </w:r>
          </w:p>
          <w:p w14:paraId="56F336C1" w14:textId="77777777" w:rsidR="008248EE" w:rsidRDefault="008248EE" w:rsidP="008248EE">
            <w:r>
              <w:t>Blake House</w:t>
            </w:r>
          </w:p>
          <w:p w14:paraId="65E78A89" w14:textId="77777777" w:rsidR="008248EE" w:rsidRDefault="008248EE" w:rsidP="008248EE">
            <w:r>
              <w:t>Admirals Way</w:t>
            </w:r>
          </w:p>
          <w:p w14:paraId="151C20BB" w14:textId="77777777" w:rsidR="008248EE" w:rsidRDefault="008248EE" w:rsidP="008248EE">
            <w:r>
              <w:t>London</w:t>
            </w:r>
          </w:p>
          <w:p w14:paraId="6E02410F" w14:textId="77777777" w:rsidR="008248EE" w:rsidRDefault="008248EE" w:rsidP="008248EE">
            <w:r>
              <w:t>E14 9UJ</w:t>
            </w:r>
          </w:p>
          <w:p w14:paraId="427F27E5" w14:textId="09932BC1" w:rsidR="008248EE" w:rsidRDefault="008248EE" w:rsidP="008248EE"/>
        </w:tc>
        <w:tc>
          <w:tcPr>
            <w:tcW w:w="2254" w:type="dxa"/>
          </w:tcPr>
          <w:p w14:paraId="232A66AB" w14:textId="78881EF9" w:rsidR="008248EE" w:rsidRDefault="008248EE" w:rsidP="008248EE">
            <w:r w:rsidRPr="008248EE">
              <w:rPr>
                <w:szCs w:val="22"/>
                <w:highlight w:val="yellow"/>
              </w:rPr>
              <w:t>Redacted – Data Protection Grounds</w:t>
            </w:r>
            <w:r w:rsidRPr="008248EE">
              <w:rPr>
                <w:rFonts w:cs="Arial"/>
                <w:sz w:val="24"/>
                <w:szCs w:val="22"/>
              </w:rPr>
              <w:t xml:space="preserve"> </w:t>
            </w:r>
          </w:p>
        </w:tc>
        <w:tc>
          <w:tcPr>
            <w:tcW w:w="2254" w:type="dxa"/>
          </w:tcPr>
          <w:p w14:paraId="320B9512" w14:textId="08CEE263" w:rsidR="008248EE" w:rsidRDefault="008248EE" w:rsidP="008248EE">
            <w:r w:rsidRPr="00AE3D17">
              <w:rPr>
                <w:szCs w:val="22"/>
                <w:highlight w:val="yellow"/>
              </w:rPr>
              <w:t>Redacted – Data Protection Grounds</w:t>
            </w:r>
            <w:r w:rsidRPr="00AE3D17">
              <w:rPr>
                <w:rFonts w:cs="Arial"/>
                <w:sz w:val="24"/>
                <w:szCs w:val="22"/>
              </w:rPr>
              <w:t xml:space="preserve"> </w:t>
            </w:r>
          </w:p>
        </w:tc>
      </w:tr>
      <w:tr w:rsidR="008248EE" w14:paraId="4CD97FA4" w14:textId="01628F30" w:rsidTr="009D2DC9">
        <w:tc>
          <w:tcPr>
            <w:tcW w:w="2254" w:type="dxa"/>
          </w:tcPr>
          <w:p w14:paraId="2C9DD4E2" w14:textId="4751B4AA" w:rsidR="008248EE" w:rsidRDefault="008248EE" w:rsidP="008248EE">
            <w:proofErr w:type="spellStart"/>
            <w:r>
              <w:t>Exsel</w:t>
            </w:r>
            <w:proofErr w:type="spellEnd"/>
            <w:r>
              <w:t xml:space="preserve"> Design &amp; Integration Ltd</w:t>
            </w:r>
          </w:p>
        </w:tc>
        <w:tc>
          <w:tcPr>
            <w:tcW w:w="2254" w:type="dxa"/>
          </w:tcPr>
          <w:p w14:paraId="1C19E421" w14:textId="77777777" w:rsidR="008248EE" w:rsidRDefault="008248EE" w:rsidP="008248EE">
            <w:r>
              <w:t xml:space="preserve">3 </w:t>
            </w:r>
            <w:proofErr w:type="spellStart"/>
            <w:r>
              <w:t>Talina</w:t>
            </w:r>
            <w:proofErr w:type="spellEnd"/>
            <w:r>
              <w:t xml:space="preserve"> Centre</w:t>
            </w:r>
          </w:p>
          <w:p w14:paraId="17DB623D" w14:textId="77777777" w:rsidR="008248EE" w:rsidRDefault="008248EE" w:rsidP="008248EE">
            <w:proofErr w:type="spellStart"/>
            <w:r>
              <w:t>Bagleys</w:t>
            </w:r>
            <w:proofErr w:type="spellEnd"/>
            <w:r>
              <w:t xml:space="preserve"> Lane</w:t>
            </w:r>
          </w:p>
          <w:p w14:paraId="7C477A36" w14:textId="77777777" w:rsidR="008248EE" w:rsidRDefault="008248EE" w:rsidP="008248EE">
            <w:r>
              <w:t>Hammersmith Fulham</w:t>
            </w:r>
          </w:p>
          <w:p w14:paraId="2F5C2ACE" w14:textId="77777777" w:rsidR="008248EE" w:rsidRDefault="008248EE" w:rsidP="008248EE">
            <w:r>
              <w:t>London</w:t>
            </w:r>
          </w:p>
          <w:p w14:paraId="3A89D2E6" w14:textId="77777777" w:rsidR="008248EE" w:rsidRDefault="008248EE" w:rsidP="008248EE">
            <w:r>
              <w:t>SW6 2BW</w:t>
            </w:r>
          </w:p>
          <w:p w14:paraId="3DFCB6C5" w14:textId="6786D442" w:rsidR="008248EE" w:rsidRDefault="008248EE" w:rsidP="008248EE"/>
        </w:tc>
        <w:tc>
          <w:tcPr>
            <w:tcW w:w="2254" w:type="dxa"/>
          </w:tcPr>
          <w:p w14:paraId="22FC8726" w14:textId="0BC149DA" w:rsidR="008248EE" w:rsidRDefault="008248EE" w:rsidP="008248EE">
            <w:r w:rsidRPr="00AC2601">
              <w:rPr>
                <w:szCs w:val="22"/>
                <w:highlight w:val="yellow"/>
              </w:rPr>
              <w:t>Redacted – Data Protection Grounds</w:t>
            </w:r>
            <w:r w:rsidRPr="00AC2601">
              <w:rPr>
                <w:rFonts w:cs="Arial"/>
                <w:sz w:val="24"/>
                <w:szCs w:val="22"/>
              </w:rPr>
              <w:t xml:space="preserve"> </w:t>
            </w:r>
          </w:p>
        </w:tc>
        <w:tc>
          <w:tcPr>
            <w:tcW w:w="2254" w:type="dxa"/>
          </w:tcPr>
          <w:p w14:paraId="3D1BC807" w14:textId="500014BF" w:rsidR="008248EE" w:rsidRDefault="008248EE" w:rsidP="008248EE">
            <w:r w:rsidRPr="00AE3D17">
              <w:rPr>
                <w:szCs w:val="22"/>
                <w:highlight w:val="yellow"/>
              </w:rPr>
              <w:t>Redacted – Data Protection Grounds</w:t>
            </w:r>
            <w:r w:rsidRPr="00AE3D17">
              <w:rPr>
                <w:rFonts w:cs="Arial"/>
                <w:sz w:val="24"/>
                <w:szCs w:val="22"/>
              </w:rPr>
              <w:t xml:space="preserve"> </w:t>
            </w:r>
          </w:p>
        </w:tc>
      </w:tr>
      <w:tr w:rsidR="008248EE" w14:paraId="15D26820" w14:textId="6DD59918" w:rsidTr="009D2DC9">
        <w:tc>
          <w:tcPr>
            <w:tcW w:w="2254" w:type="dxa"/>
          </w:tcPr>
          <w:p w14:paraId="4F029151" w14:textId="5E431171" w:rsidR="008248EE" w:rsidRDefault="008248EE" w:rsidP="008248EE">
            <w:r>
              <w:t>Force Development Services</w:t>
            </w:r>
          </w:p>
        </w:tc>
        <w:tc>
          <w:tcPr>
            <w:tcW w:w="2254" w:type="dxa"/>
          </w:tcPr>
          <w:p w14:paraId="3ADC38AB" w14:textId="77777777" w:rsidR="008248EE" w:rsidRDefault="008248EE" w:rsidP="008248EE">
            <w:r>
              <w:t>Unit H2</w:t>
            </w:r>
          </w:p>
          <w:p w14:paraId="4964E0B5" w14:textId="77777777" w:rsidR="008248EE" w:rsidRDefault="008248EE" w:rsidP="008248EE">
            <w:r>
              <w:t>Fareham</w:t>
            </w:r>
          </w:p>
          <w:p w14:paraId="6CC4ADC3" w14:textId="77777777" w:rsidR="008248EE" w:rsidRDefault="008248EE" w:rsidP="008248EE">
            <w:r>
              <w:t>Hampshire</w:t>
            </w:r>
          </w:p>
          <w:p w14:paraId="66BA560A" w14:textId="77777777" w:rsidR="008248EE" w:rsidRDefault="008248EE" w:rsidP="008248EE">
            <w:r>
              <w:t>PO17 5DY</w:t>
            </w:r>
          </w:p>
          <w:p w14:paraId="308DA8FE" w14:textId="546CA31C" w:rsidR="008248EE" w:rsidRDefault="008248EE" w:rsidP="008248EE"/>
        </w:tc>
        <w:tc>
          <w:tcPr>
            <w:tcW w:w="2254" w:type="dxa"/>
          </w:tcPr>
          <w:p w14:paraId="4598E693" w14:textId="1ADE336D" w:rsidR="008248EE" w:rsidRDefault="008248EE" w:rsidP="008248EE">
            <w:r w:rsidRPr="00AC2601">
              <w:rPr>
                <w:szCs w:val="22"/>
                <w:highlight w:val="yellow"/>
              </w:rPr>
              <w:t>Redacted – Data Protection Grounds</w:t>
            </w:r>
            <w:r w:rsidRPr="00AC2601">
              <w:rPr>
                <w:rFonts w:cs="Arial"/>
                <w:sz w:val="24"/>
                <w:szCs w:val="22"/>
              </w:rPr>
              <w:t xml:space="preserve"> </w:t>
            </w:r>
          </w:p>
        </w:tc>
        <w:tc>
          <w:tcPr>
            <w:tcW w:w="2254" w:type="dxa"/>
          </w:tcPr>
          <w:p w14:paraId="365F303F" w14:textId="6EE9E978" w:rsidR="008248EE" w:rsidRDefault="008248EE" w:rsidP="008248EE">
            <w:r w:rsidRPr="00AE3D17">
              <w:rPr>
                <w:szCs w:val="22"/>
                <w:highlight w:val="yellow"/>
              </w:rPr>
              <w:t>Redacted – Data Protection Grounds</w:t>
            </w:r>
            <w:r w:rsidRPr="00AE3D17">
              <w:rPr>
                <w:rFonts w:cs="Arial"/>
                <w:sz w:val="24"/>
                <w:szCs w:val="22"/>
              </w:rPr>
              <w:t xml:space="preserve"> </w:t>
            </w:r>
          </w:p>
        </w:tc>
      </w:tr>
      <w:tr w:rsidR="008248EE" w14:paraId="7CF32642" w14:textId="7CCAA48B" w:rsidTr="009D2DC9">
        <w:tc>
          <w:tcPr>
            <w:tcW w:w="2254" w:type="dxa"/>
          </w:tcPr>
          <w:p w14:paraId="43F15B7B" w14:textId="05EAE51F" w:rsidR="008248EE" w:rsidRDefault="008248EE" w:rsidP="008248EE">
            <w:proofErr w:type="spellStart"/>
            <w:r>
              <w:t>Istec</w:t>
            </w:r>
            <w:proofErr w:type="spellEnd"/>
            <w:r>
              <w:t xml:space="preserve"> Services Ltd</w:t>
            </w:r>
          </w:p>
        </w:tc>
        <w:tc>
          <w:tcPr>
            <w:tcW w:w="2254" w:type="dxa"/>
          </w:tcPr>
          <w:p w14:paraId="29024B6F" w14:textId="77777777" w:rsidR="008248EE" w:rsidRDefault="008248EE" w:rsidP="008248EE">
            <w:r>
              <w:t>King Edward House</w:t>
            </w:r>
          </w:p>
          <w:p w14:paraId="46A60964" w14:textId="77777777" w:rsidR="008248EE" w:rsidRDefault="008248EE" w:rsidP="008248EE">
            <w:r>
              <w:t>8 Bluecoats Avenue</w:t>
            </w:r>
          </w:p>
          <w:p w14:paraId="2AEE539C" w14:textId="77777777" w:rsidR="008248EE" w:rsidRDefault="008248EE" w:rsidP="008248EE">
            <w:r>
              <w:t>Hertfordshire</w:t>
            </w:r>
          </w:p>
          <w:p w14:paraId="79A67174" w14:textId="77777777" w:rsidR="008248EE" w:rsidRDefault="008248EE" w:rsidP="008248EE">
            <w:r>
              <w:t>SG14 1PB</w:t>
            </w:r>
          </w:p>
          <w:p w14:paraId="1D4F5EF1" w14:textId="1583BAEA" w:rsidR="008248EE" w:rsidRDefault="008248EE" w:rsidP="008248EE"/>
        </w:tc>
        <w:tc>
          <w:tcPr>
            <w:tcW w:w="2254" w:type="dxa"/>
          </w:tcPr>
          <w:p w14:paraId="08FA148D" w14:textId="781FB744" w:rsidR="008248EE" w:rsidRDefault="008248EE" w:rsidP="008248EE">
            <w:r w:rsidRPr="00AC2601">
              <w:rPr>
                <w:szCs w:val="22"/>
                <w:highlight w:val="yellow"/>
              </w:rPr>
              <w:t>Redacted – Data Protection Grounds</w:t>
            </w:r>
            <w:r w:rsidRPr="00AC2601">
              <w:rPr>
                <w:rFonts w:cs="Arial"/>
                <w:sz w:val="24"/>
                <w:szCs w:val="22"/>
              </w:rPr>
              <w:t xml:space="preserve"> </w:t>
            </w:r>
          </w:p>
        </w:tc>
        <w:tc>
          <w:tcPr>
            <w:tcW w:w="2254" w:type="dxa"/>
          </w:tcPr>
          <w:p w14:paraId="05176987" w14:textId="299B439E" w:rsidR="008248EE" w:rsidRDefault="008248EE" w:rsidP="008248EE">
            <w:r w:rsidRPr="00AE3D17">
              <w:rPr>
                <w:szCs w:val="22"/>
                <w:highlight w:val="yellow"/>
              </w:rPr>
              <w:t>Redacted – Data Protection Grounds</w:t>
            </w:r>
            <w:r w:rsidRPr="00AE3D17">
              <w:rPr>
                <w:rFonts w:cs="Arial"/>
                <w:sz w:val="24"/>
                <w:szCs w:val="22"/>
              </w:rPr>
              <w:t xml:space="preserve"> </w:t>
            </w:r>
          </w:p>
        </w:tc>
      </w:tr>
      <w:tr w:rsidR="008248EE" w14:paraId="479A2D83" w14:textId="6E380B6D" w:rsidTr="009D2DC9">
        <w:tc>
          <w:tcPr>
            <w:tcW w:w="2254" w:type="dxa"/>
          </w:tcPr>
          <w:p w14:paraId="170FA54B" w14:textId="3CDFF675" w:rsidR="008248EE" w:rsidRDefault="008248EE" w:rsidP="008248EE">
            <w:proofErr w:type="spellStart"/>
            <w:r>
              <w:t>Permali</w:t>
            </w:r>
            <w:proofErr w:type="spellEnd"/>
          </w:p>
        </w:tc>
        <w:tc>
          <w:tcPr>
            <w:tcW w:w="2254" w:type="dxa"/>
          </w:tcPr>
          <w:p w14:paraId="5C93F1C2" w14:textId="77777777" w:rsidR="008248EE" w:rsidRDefault="008248EE" w:rsidP="008248EE">
            <w:r>
              <w:t>Bristol Road</w:t>
            </w:r>
          </w:p>
          <w:p w14:paraId="1FC8B248" w14:textId="77777777" w:rsidR="008248EE" w:rsidRDefault="008248EE" w:rsidP="008248EE">
            <w:r>
              <w:t>Gloucester</w:t>
            </w:r>
          </w:p>
          <w:p w14:paraId="454E61DE" w14:textId="77777777" w:rsidR="008248EE" w:rsidRDefault="008248EE" w:rsidP="008248EE">
            <w:r>
              <w:t>Gloucestershire</w:t>
            </w:r>
          </w:p>
          <w:p w14:paraId="2CD0E906" w14:textId="77777777" w:rsidR="008248EE" w:rsidRDefault="008248EE" w:rsidP="008248EE">
            <w:r>
              <w:t>GL1 5TT</w:t>
            </w:r>
          </w:p>
          <w:p w14:paraId="4E44F6B4" w14:textId="015B762A" w:rsidR="008248EE" w:rsidRDefault="008248EE" w:rsidP="008248EE"/>
        </w:tc>
        <w:tc>
          <w:tcPr>
            <w:tcW w:w="2254" w:type="dxa"/>
          </w:tcPr>
          <w:p w14:paraId="46B923AB" w14:textId="25CC6B7A" w:rsidR="008248EE" w:rsidRDefault="008248EE" w:rsidP="008248EE">
            <w:r w:rsidRPr="00AC2601">
              <w:rPr>
                <w:szCs w:val="22"/>
                <w:highlight w:val="yellow"/>
              </w:rPr>
              <w:t>Redacted – Data Protection Grounds</w:t>
            </w:r>
            <w:r w:rsidRPr="00AC2601">
              <w:rPr>
                <w:rFonts w:cs="Arial"/>
                <w:sz w:val="24"/>
                <w:szCs w:val="22"/>
              </w:rPr>
              <w:t xml:space="preserve"> </w:t>
            </w:r>
          </w:p>
        </w:tc>
        <w:tc>
          <w:tcPr>
            <w:tcW w:w="2254" w:type="dxa"/>
          </w:tcPr>
          <w:p w14:paraId="771B34F4" w14:textId="29DDD1B1" w:rsidR="008248EE" w:rsidRDefault="008248EE" w:rsidP="008248EE">
            <w:r w:rsidRPr="00AE3D17">
              <w:rPr>
                <w:szCs w:val="22"/>
                <w:highlight w:val="yellow"/>
              </w:rPr>
              <w:t>Redacted – Data Protection Grounds</w:t>
            </w:r>
            <w:r w:rsidRPr="00AE3D17">
              <w:rPr>
                <w:rFonts w:cs="Arial"/>
                <w:sz w:val="24"/>
                <w:szCs w:val="22"/>
              </w:rPr>
              <w:t xml:space="preserve"> </w:t>
            </w:r>
          </w:p>
        </w:tc>
      </w:tr>
      <w:tr w:rsidR="008248EE" w14:paraId="6B12F501" w14:textId="69CB6541" w:rsidTr="009D2DC9">
        <w:tc>
          <w:tcPr>
            <w:tcW w:w="2254" w:type="dxa"/>
          </w:tcPr>
          <w:p w14:paraId="0BC38D46" w14:textId="6E76841F" w:rsidR="008248EE" w:rsidRDefault="008248EE" w:rsidP="008248EE">
            <w:proofErr w:type="spellStart"/>
            <w:r>
              <w:t>Plasan</w:t>
            </w:r>
            <w:proofErr w:type="spellEnd"/>
            <w:r>
              <w:t xml:space="preserve"> </w:t>
            </w:r>
            <w:proofErr w:type="spellStart"/>
            <w:r>
              <w:t>Sasa</w:t>
            </w:r>
            <w:proofErr w:type="spellEnd"/>
            <w:r>
              <w:t xml:space="preserve"> Ltd</w:t>
            </w:r>
          </w:p>
        </w:tc>
        <w:tc>
          <w:tcPr>
            <w:tcW w:w="2254" w:type="dxa"/>
          </w:tcPr>
          <w:p w14:paraId="1969A3EC" w14:textId="77777777" w:rsidR="008248EE" w:rsidRDefault="008248EE" w:rsidP="008248EE">
            <w:proofErr w:type="spellStart"/>
            <w:r>
              <w:t>Sasa</w:t>
            </w:r>
            <w:proofErr w:type="spellEnd"/>
          </w:p>
          <w:p w14:paraId="3BB1DBE8" w14:textId="77777777" w:rsidR="008248EE" w:rsidRDefault="008248EE" w:rsidP="008248EE">
            <w:r>
              <w:t xml:space="preserve">M P </w:t>
            </w:r>
            <w:proofErr w:type="spellStart"/>
            <w:r>
              <w:t>Meron</w:t>
            </w:r>
            <w:proofErr w:type="spellEnd"/>
            <w:r>
              <w:t xml:space="preserve"> </w:t>
            </w:r>
            <w:proofErr w:type="spellStart"/>
            <w:r>
              <w:t>Lagalil</w:t>
            </w:r>
            <w:proofErr w:type="spellEnd"/>
          </w:p>
          <w:p w14:paraId="3A288A0E" w14:textId="77777777" w:rsidR="008248EE" w:rsidRDefault="008248EE" w:rsidP="008248EE">
            <w:r>
              <w:t>Israel</w:t>
            </w:r>
          </w:p>
          <w:p w14:paraId="680F76F1" w14:textId="658854C2" w:rsidR="008248EE" w:rsidRDefault="008248EE" w:rsidP="008248EE"/>
        </w:tc>
        <w:tc>
          <w:tcPr>
            <w:tcW w:w="2254" w:type="dxa"/>
          </w:tcPr>
          <w:p w14:paraId="3452E474" w14:textId="019157B5" w:rsidR="008248EE" w:rsidRDefault="008248EE" w:rsidP="008248EE">
            <w:r w:rsidRPr="00AC2601">
              <w:rPr>
                <w:szCs w:val="22"/>
                <w:highlight w:val="yellow"/>
              </w:rPr>
              <w:t>Redacted – Data Protection Grounds</w:t>
            </w:r>
            <w:r w:rsidRPr="00AC2601">
              <w:rPr>
                <w:rFonts w:cs="Arial"/>
                <w:sz w:val="24"/>
                <w:szCs w:val="22"/>
              </w:rPr>
              <w:t xml:space="preserve"> </w:t>
            </w:r>
          </w:p>
        </w:tc>
        <w:tc>
          <w:tcPr>
            <w:tcW w:w="2254" w:type="dxa"/>
          </w:tcPr>
          <w:p w14:paraId="3AF86F1E" w14:textId="5D284886" w:rsidR="008248EE" w:rsidRDefault="008248EE" w:rsidP="008248EE">
            <w:r w:rsidRPr="00AE3D17">
              <w:rPr>
                <w:szCs w:val="22"/>
                <w:highlight w:val="yellow"/>
              </w:rPr>
              <w:t>Redacted – Data Protection Grounds</w:t>
            </w:r>
            <w:r w:rsidRPr="00AE3D17">
              <w:rPr>
                <w:rFonts w:cs="Arial"/>
                <w:sz w:val="24"/>
                <w:szCs w:val="22"/>
              </w:rPr>
              <w:t xml:space="preserve"> </w:t>
            </w:r>
          </w:p>
        </w:tc>
      </w:tr>
    </w:tbl>
    <w:p w14:paraId="68D4E96A" w14:textId="77777777" w:rsidR="007F04C5" w:rsidRDefault="007F04C5" w:rsidP="000C73A8"/>
    <w:p w14:paraId="2C1A0CC5" w14:textId="7E68A406" w:rsidR="000E05E2" w:rsidRDefault="000E05E2" w:rsidP="000C73A8"/>
    <w:p w14:paraId="0F697ECE" w14:textId="5D326BCB" w:rsidR="000E05E2" w:rsidRDefault="000E05E2">
      <w:pPr>
        <w:overflowPunct/>
        <w:autoSpaceDE/>
        <w:autoSpaceDN/>
        <w:adjustRightInd/>
        <w:spacing w:after="160" w:line="259" w:lineRule="auto"/>
        <w:textAlignment w:val="auto"/>
      </w:pPr>
      <w:r>
        <w:br w:type="page"/>
      </w:r>
    </w:p>
    <w:p w14:paraId="620A1AC8" w14:textId="77777777" w:rsidR="005B0D6C" w:rsidRDefault="005B0D6C" w:rsidP="005B0D6C">
      <w:pPr>
        <w:jc w:val="center"/>
      </w:pPr>
    </w:p>
    <w:p w14:paraId="2ABE0504" w14:textId="77777777" w:rsidR="005B0D6C" w:rsidRDefault="005B0D6C" w:rsidP="005B0D6C">
      <w:pPr>
        <w:jc w:val="center"/>
      </w:pPr>
    </w:p>
    <w:p w14:paraId="001E17DF" w14:textId="77777777" w:rsidR="005B0D6C" w:rsidRDefault="005B0D6C" w:rsidP="005B0D6C">
      <w:pPr>
        <w:jc w:val="center"/>
      </w:pPr>
    </w:p>
    <w:p w14:paraId="4D2E6838" w14:textId="77777777" w:rsidR="005B0D6C" w:rsidRDefault="005B0D6C" w:rsidP="005B0D6C">
      <w:pPr>
        <w:jc w:val="center"/>
      </w:pPr>
    </w:p>
    <w:p w14:paraId="0C84D2C5" w14:textId="77777777" w:rsidR="005B0D6C" w:rsidRDefault="005B0D6C" w:rsidP="005B0D6C">
      <w:pPr>
        <w:jc w:val="center"/>
      </w:pPr>
    </w:p>
    <w:p w14:paraId="4D28A5F2" w14:textId="77777777" w:rsidR="005B0D6C" w:rsidRDefault="005B0D6C" w:rsidP="005B0D6C">
      <w:pPr>
        <w:jc w:val="center"/>
      </w:pPr>
    </w:p>
    <w:p w14:paraId="79E6FE50" w14:textId="77777777" w:rsidR="005B0D6C" w:rsidRDefault="005B0D6C" w:rsidP="005B0D6C">
      <w:pPr>
        <w:jc w:val="center"/>
      </w:pPr>
    </w:p>
    <w:p w14:paraId="6B824F1A" w14:textId="77777777" w:rsidR="005B0D6C" w:rsidRDefault="005B0D6C" w:rsidP="005B0D6C">
      <w:pPr>
        <w:jc w:val="center"/>
      </w:pPr>
    </w:p>
    <w:p w14:paraId="7E7A2630" w14:textId="77777777" w:rsidR="005B0D6C" w:rsidRDefault="005B0D6C" w:rsidP="005B0D6C">
      <w:pPr>
        <w:jc w:val="center"/>
      </w:pPr>
    </w:p>
    <w:p w14:paraId="44C5CA2A" w14:textId="77777777" w:rsidR="005B0D6C" w:rsidRDefault="005B0D6C" w:rsidP="005B0D6C">
      <w:pPr>
        <w:jc w:val="center"/>
      </w:pPr>
    </w:p>
    <w:p w14:paraId="0152D9E4" w14:textId="77777777" w:rsidR="005B0D6C" w:rsidRDefault="005B0D6C" w:rsidP="005B0D6C">
      <w:pPr>
        <w:jc w:val="center"/>
      </w:pPr>
    </w:p>
    <w:p w14:paraId="28319D21" w14:textId="72E975A3" w:rsidR="000E05E2" w:rsidRPr="005B0D6C" w:rsidRDefault="000E05E2" w:rsidP="005B0D6C">
      <w:pPr>
        <w:jc w:val="center"/>
        <w:rPr>
          <w:b/>
          <w:bCs/>
          <w:sz w:val="32"/>
          <w:szCs w:val="28"/>
        </w:rPr>
      </w:pPr>
      <w:r w:rsidRPr="005B0D6C">
        <w:rPr>
          <w:b/>
          <w:bCs/>
          <w:sz w:val="32"/>
          <w:szCs w:val="28"/>
        </w:rPr>
        <w:t xml:space="preserve">Invitation To Tender </w:t>
      </w:r>
    </w:p>
    <w:p w14:paraId="1265B450" w14:textId="77777777" w:rsidR="000E05E2" w:rsidRPr="005B0D6C" w:rsidRDefault="000E05E2" w:rsidP="005B0D6C">
      <w:pPr>
        <w:jc w:val="center"/>
        <w:rPr>
          <w:b/>
          <w:bCs/>
          <w:sz w:val="32"/>
          <w:szCs w:val="28"/>
        </w:rPr>
      </w:pPr>
      <w:r w:rsidRPr="005B0D6C">
        <w:rPr>
          <w:b/>
          <w:bCs/>
          <w:sz w:val="32"/>
          <w:szCs w:val="28"/>
        </w:rPr>
        <w:t>for</w:t>
      </w:r>
    </w:p>
    <w:p w14:paraId="1F904DB9" w14:textId="77777777" w:rsidR="0038495B" w:rsidRDefault="0038495B" w:rsidP="005B0D6C">
      <w:pPr>
        <w:jc w:val="center"/>
        <w:rPr>
          <w:b/>
          <w:bCs/>
          <w:sz w:val="32"/>
          <w:szCs w:val="28"/>
        </w:rPr>
      </w:pPr>
      <w:r>
        <w:rPr>
          <w:b/>
          <w:bCs/>
          <w:sz w:val="32"/>
          <w:szCs w:val="28"/>
        </w:rPr>
        <w:t>Dismountable Ballistic Protection Systems</w:t>
      </w:r>
    </w:p>
    <w:p w14:paraId="62C312D0" w14:textId="2A7A4715" w:rsidR="000E05E2" w:rsidRPr="0038495B" w:rsidRDefault="0038495B" w:rsidP="005B0D6C">
      <w:pPr>
        <w:jc w:val="center"/>
        <w:rPr>
          <w:b/>
          <w:bCs/>
          <w:sz w:val="32"/>
          <w:szCs w:val="32"/>
        </w:rPr>
      </w:pPr>
      <w:r w:rsidRPr="0038495B">
        <w:rPr>
          <w:b/>
          <w:bCs/>
          <w:sz w:val="32"/>
          <w:szCs w:val="32"/>
        </w:rPr>
        <w:t>Reference:</w:t>
      </w:r>
      <w:r w:rsidRPr="0038495B">
        <w:rPr>
          <w:b/>
          <w:sz w:val="32"/>
          <w:szCs w:val="32"/>
        </w:rPr>
        <w:t xml:space="preserve"> 701550484</w:t>
      </w:r>
    </w:p>
    <w:p w14:paraId="5363C677" w14:textId="0AB39A5E" w:rsidR="000E05E2" w:rsidRDefault="000E05E2" w:rsidP="005B0D6C">
      <w:pPr>
        <w:overflowPunct/>
        <w:autoSpaceDE/>
        <w:autoSpaceDN/>
        <w:adjustRightInd/>
        <w:spacing w:after="160" w:line="259" w:lineRule="auto"/>
        <w:jc w:val="center"/>
        <w:textAlignment w:val="auto"/>
      </w:pPr>
    </w:p>
    <w:p w14:paraId="2735C657" w14:textId="5506C84D" w:rsidR="005B0D6C" w:rsidRDefault="005B0D6C" w:rsidP="005B0D6C">
      <w:pPr>
        <w:overflowPunct/>
        <w:autoSpaceDE/>
        <w:autoSpaceDN/>
        <w:adjustRightInd/>
        <w:spacing w:after="160" w:line="259" w:lineRule="auto"/>
        <w:jc w:val="center"/>
        <w:textAlignment w:val="auto"/>
      </w:pPr>
    </w:p>
    <w:p w14:paraId="003F23DE" w14:textId="114FB2B9" w:rsidR="005B0D6C" w:rsidRDefault="005B0D6C" w:rsidP="005B0D6C">
      <w:pPr>
        <w:overflowPunct/>
        <w:autoSpaceDE/>
        <w:autoSpaceDN/>
        <w:adjustRightInd/>
        <w:spacing w:after="160" w:line="259" w:lineRule="auto"/>
        <w:jc w:val="center"/>
        <w:textAlignment w:val="auto"/>
      </w:pPr>
    </w:p>
    <w:p w14:paraId="39882A17" w14:textId="37C3961E" w:rsidR="005B0D6C" w:rsidRDefault="005B0D6C" w:rsidP="005B0D6C">
      <w:pPr>
        <w:overflowPunct/>
        <w:autoSpaceDE/>
        <w:autoSpaceDN/>
        <w:adjustRightInd/>
        <w:spacing w:after="160" w:line="259" w:lineRule="auto"/>
        <w:jc w:val="center"/>
        <w:textAlignment w:val="auto"/>
      </w:pPr>
    </w:p>
    <w:p w14:paraId="6562E02D" w14:textId="1D3F120A" w:rsidR="005B0D6C" w:rsidRDefault="005B0D6C" w:rsidP="005B0D6C">
      <w:pPr>
        <w:overflowPunct/>
        <w:autoSpaceDE/>
        <w:autoSpaceDN/>
        <w:adjustRightInd/>
        <w:spacing w:after="160" w:line="259" w:lineRule="auto"/>
        <w:jc w:val="center"/>
        <w:textAlignment w:val="auto"/>
      </w:pPr>
    </w:p>
    <w:p w14:paraId="17A3CE7F" w14:textId="77777777" w:rsidR="005B0D6C" w:rsidRDefault="005B0D6C" w:rsidP="005B0D6C">
      <w:pPr>
        <w:overflowPunct/>
        <w:autoSpaceDE/>
        <w:autoSpaceDN/>
        <w:adjustRightInd/>
        <w:spacing w:after="160" w:line="259" w:lineRule="auto"/>
        <w:jc w:val="center"/>
        <w:textAlignment w:val="auto"/>
      </w:pPr>
    </w:p>
    <w:p w14:paraId="5BB5AA7E" w14:textId="77777777" w:rsidR="005B0D6C" w:rsidRDefault="005B0D6C" w:rsidP="00604790">
      <w:pPr>
        <w:jc w:val="center"/>
        <w:rPr>
          <w:b/>
          <w:bCs/>
        </w:rPr>
      </w:pPr>
    </w:p>
    <w:p w14:paraId="215B3B2B" w14:textId="77777777" w:rsidR="005B0D6C" w:rsidRDefault="005B0D6C" w:rsidP="00604790">
      <w:pPr>
        <w:jc w:val="center"/>
        <w:rPr>
          <w:b/>
          <w:bCs/>
        </w:rPr>
      </w:pPr>
    </w:p>
    <w:p w14:paraId="5D42603F" w14:textId="77777777" w:rsidR="005B0D6C" w:rsidRDefault="005B0D6C" w:rsidP="00604790">
      <w:pPr>
        <w:jc w:val="center"/>
        <w:rPr>
          <w:b/>
          <w:bCs/>
        </w:rPr>
      </w:pPr>
    </w:p>
    <w:p w14:paraId="1D62DA6A" w14:textId="77777777" w:rsidR="005B0D6C" w:rsidRDefault="005B0D6C" w:rsidP="00604790">
      <w:pPr>
        <w:jc w:val="center"/>
        <w:rPr>
          <w:b/>
          <w:bCs/>
        </w:rPr>
      </w:pPr>
    </w:p>
    <w:p w14:paraId="68588829" w14:textId="77777777" w:rsidR="005B0D6C" w:rsidRDefault="005B0D6C" w:rsidP="00604790">
      <w:pPr>
        <w:jc w:val="center"/>
        <w:rPr>
          <w:b/>
          <w:bCs/>
        </w:rPr>
      </w:pPr>
    </w:p>
    <w:p w14:paraId="0A79493D" w14:textId="77777777" w:rsidR="005B0D6C" w:rsidRDefault="005B0D6C" w:rsidP="00604790">
      <w:pPr>
        <w:jc w:val="center"/>
        <w:rPr>
          <w:b/>
          <w:bCs/>
        </w:rPr>
      </w:pPr>
    </w:p>
    <w:p w14:paraId="6E53C5E6" w14:textId="77777777" w:rsidR="005B0D6C" w:rsidRDefault="005B0D6C" w:rsidP="00604790">
      <w:pPr>
        <w:jc w:val="center"/>
        <w:rPr>
          <w:b/>
          <w:bCs/>
        </w:rPr>
      </w:pPr>
    </w:p>
    <w:p w14:paraId="760FFCD9" w14:textId="77777777" w:rsidR="005B0D6C" w:rsidRDefault="005B0D6C" w:rsidP="00604790">
      <w:pPr>
        <w:jc w:val="center"/>
        <w:rPr>
          <w:b/>
          <w:bCs/>
        </w:rPr>
      </w:pPr>
    </w:p>
    <w:p w14:paraId="3D679531" w14:textId="77777777" w:rsidR="005B0D6C" w:rsidRDefault="005B0D6C" w:rsidP="00604790">
      <w:pPr>
        <w:jc w:val="center"/>
        <w:rPr>
          <w:b/>
          <w:bCs/>
        </w:rPr>
      </w:pPr>
    </w:p>
    <w:p w14:paraId="4855EEEF" w14:textId="77777777" w:rsidR="005B0D6C" w:rsidRDefault="005B0D6C" w:rsidP="00604790">
      <w:pPr>
        <w:jc w:val="center"/>
        <w:rPr>
          <w:b/>
          <w:bCs/>
        </w:rPr>
      </w:pPr>
    </w:p>
    <w:p w14:paraId="05013721" w14:textId="77777777" w:rsidR="005B0D6C" w:rsidRDefault="005B0D6C" w:rsidP="00604790">
      <w:pPr>
        <w:jc w:val="center"/>
        <w:rPr>
          <w:b/>
          <w:bCs/>
        </w:rPr>
      </w:pPr>
    </w:p>
    <w:p w14:paraId="6C49DEC1" w14:textId="77777777" w:rsidR="005B0D6C" w:rsidRDefault="005B0D6C" w:rsidP="00604790">
      <w:pPr>
        <w:jc w:val="center"/>
        <w:rPr>
          <w:b/>
          <w:bCs/>
        </w:rPr>
      </w:pPr>
    </w:p>
    <w:p w14:paraId="5EC612B2" w14:textId="77777777" w:rsidR="005B0D6C" w:rsidRDefault="005B0D6C" w:rsidP="00604790">
      <w:pPr>
        <w:jc w:val="center"/>
        <w:rPr>
          <w:b/>
          <w:bCs/>
        </w:rPr>
      </w:pPr>
    </w:p>
    <w:p w14:paraId="6E105E47" w14:textId="77777777" w:rsidR="005B0D6C" w:rsidRDefault="005B0D6C" w:rsidP="00604790">
      <w:pPr>
        <w:jc w:val="center"/>
        <w:rPr>
          <w:b/>
          <w:bCs/>
        </w:rPr>
      </w:pPr>
    </w:p>
    <w:p w14:paraId="12FC7E46" w14:textId="77777777" w:rsidR="005B0D6C" w:rsidRDefault="005B0D6C" w:rsidP="00604790">
      <w:pPr>
        <w:jc w:val="center"/>
        <w:rPr>
          <w:b/>
          <w:bCs/>
        </w:rPr>
      </w:pPr>
    </w:p>
    <w:p w14:paraId="35B662D4" w14:textId="77777777" w:rsidR="005B0D6C" w:rsidRDefault="005B0D6C" w:rsidP="00604790">
      <w:pPr>
        <w:jc w:val="center"/>
        <w:rPr>
          <w:b/>
          <w:bCs/>
        </w:rPr>
      </w:pPr>
    </w:p>
    <w:p w14:paraId="069E26B0" w14:textId="77777777" w:rsidR="005B0D6C" w:rsidRDefault="005B0D6C" w:rsidP="00604790">
      <w:pPr>
        <w:jc w:val="center"/>
        <w:rPr>
          <w:b/>
          <w:bCs/>
        </w:rPr>
      </w:pPr>
    </w:p>
    <w:p w14:paraId="13D32BC0" w14:textId="77777777" w:rsidR="005B0D6C" w:rsidRDefault="005B0D6C" w:rsidP="00604790">
      <w:pPr>
        <w:jc w:val="center"/>
        <w:rPr>
          <w:b/>
          <w:bCs/>
        </w:rPr>
      </w:pPr>
    </w:p>
    <w:p w14:paraId="30659B30" w14:textId="77777777" w:rsidR="005B0D6C" w:rsidRDefault="005B0D6C" w:rsidP="00604790">
      <w:pPr>
        <w:jc w:val="center"/>
        <w:rPr>
          <w:b/>
          <w:bCs/>
        </w:rPr>
      </w:pPr>
    </w:p>
    <w:p w14:paraId="11EF7636" w14:textId="77777777" w:rsidR="005B0D6C" w:rsidRDefault="005B0D6C" w:rsidP="00604790">
      <w:pPr>
        <w:jc w:val="center"/>
        <w:rPr>
          <w:b/>
          <w:bCs/>
        </w:rPr>
      </w:pPr>
    </w:p>
    <w:p w14:paraId="723ABFDE" w14:textId="77777777" w:rsidR="005B0D6C" w:rsidRDefault="005B0D6C" w:rsidP="00604790">
      <w:pPr>
        <w:jc w:val="center"/>
        <w:rPr>
          <w:b/>
          <w:bCs/>
        </w:rPr>
      </w:pPr>
    </w:p>
    <w:p w14:paraId="69C6E179" w14:textId="77777777" w:rsidR="005B0D6C" w:rsidRDefault="005B0D6C" w:rsidP="00604790">
      <w:pPr>
        <w:jc w:val="center"/>
        <w:rPr>
          <w:b/>
          <w:bCs/>
        </w:rPr>
      </w:pPr>
    </w:p>
    <w:p w14:paraId="5389E6E3" w14:textId="77777777" w:rsidR="005B0D6C" w:rsidRDefault="005B0D6C" w:rsidP="00604790">
      <w:pPr>
        <w:jc w:val="center"/>
        <w:rPr>
          <w:b/>
          <w:bCs/>
        </w:rPr>
      </w:pPr>
    </w:p>
    <w:p w14:paraId="70745A83" w14:textId="77777777" w:rsidR="005B0D6C" w:rsidRDefault="005B0D6C" w:rsidP="00604790">
      <w:pPr>
        <w:jc w:val="center"/>
        <w:rPr>
          <w:b/>
          <w:bCs/>
        </w:rPr>
      </w:pPr>
    </w:p>
    <w:p w14:paraId="263C9E8C" w14:textId="77777777" w:rsidR="005B0D6C" w:rsidRDefault="005B0D6C" w:rsidP="00604790">
      <w:pPr>
        <w:jc w:val="center"/>
        <w:rPr>
          <w:b/>
          <w:bCs/>
        </w:rPr>
      </w:pPr>
    </w:p>
    <w:p w14:paraId="1FB849C9" w14:textId="77777777" w:rsidR="005B0D6C" w:rsidRDefault="005B0D6C" w:rsidP="00604790">
      <w:pPr>
        <w:jc w:val="center"/>
        <w:rPr>
          <w:b/>
          <w:bCs/>
        </w:rPr>
      </w:pPr>
    </w:p>
    <w:p w14:paraId="43DD58E0" w14:textId="77777777" w:rsidR="005B0D6C" w:rsidRDefault="005B0D6C" w:rsidP="00604790">
      <w:pPr>
        <w:jc w:val="center"/>
        <w:rPr>
          <w:b/>
          <w:bCs/>
        </w:rPr>
      </w:pPr>
    </w:p>
    <w:p w14:paraId="385F949F" w14:textId="77777777" w:rsidR="005B0D6C" w:rsidRPr="00D0033C" w:rsidRDefault="005B0D6C" w:rsidP="00604790">
      <w:pPr>
        <w:jc w:val="center"/>
        <w:rPr>
          <w:rFonts w:asciiTheme="minorHAnsi" w:hAnsiTheme="minorHAnsi"/>
          <w:b/>
          <w:bCs/>
        </w:rPr>
      </w:pPr>
    </w:p>
    <w:p w14:paraId="26184DC7" w14:textId="77777777" w:rsidR="005B0D6C" w:rsidRPr="00D0033C" w:rsidRDefault="005B0D6C" w:rsidP="00604790">
      <w:pPr>
        <w:jc w:val="center"/>
        <w:rPr>
          <w:rFonts w:asciiTheme="minorHAnsi" w:hAnsiTheme="minorHAnsi"/>
          <w:b/>
          <w:bCs/>
        </w:rPr>
      </w:pPr>
    </w:p>
    <w:sdt>
      <w:sdtPr>
        <w:rPr>
          <w:rFonts w:ascii="Arial" w:eastAsia="Times New Roman" w:hAnsi="Arial" w:cs="Times New Roman"/>
          <w:color w:val="auto"/>
          <w:kern w:val="22"/>
          <w:sz w:val="22"/>
          <w:szCs w:val="20"/>
          <w:lang w:val="en-GB"/>
        </w:rPr>
        <w:id w:val="-1705704673"/>
        <w:docPartObj>
          <w:docPartGallery w:val="Table of Contents"/>
          <w:docPartUnique/>
        </w:docPartObj>
      </w:sdtPr>
      <w:sdtEndPr>
        <w:rPr>
          <w:b/>
          <w:bCs/>
          <w:noProof/>
        </w:rPr>
      </w:sdtEndPr>
      <w:sdtContent>
        <w:p w14:paraId="4138D906" w14:textId="21BF9103" w:rsidR="00E73DBA" w:rsidRPr="007F576C" w:rsidRDefault="00E73DBA">
          <w:pPr>
            <w:pStyle w:val="TOCHeading"/>
            <w:rPr>
              <w:rFonts w:asciiTheme="minorHAnsi" w:hAnsiTheme="minorHAnsi" w:cstheme="minorHAnsi"/>
              <w:b/>
              <w:bCs/>
              <w:color w:val="auto"/>
            </w:rPr>
          </w:pPr>
          <w:r w:rsidRPr="007F576C">
            <w:rPr>
              <w:rFonts w:asciiTheme="minorHAnsi" w:hAnsiTheme="minorHAnsi" w:cstheme="minorHAnsi"/>
              <w:b/>
              <w:bCs/>
              <w:color w:val="auto"/>
            </w:rPr>
            <w:t>Contents</w:t>
          </w:r>
        </w:p>
        <w:p w14:paraId="6AE098BA" w14:textId="1DF5B899" w:rsidR="0053583D" w:rsidRDefault="00E73DBA">
          <w:pPr>
            <w:pStyle w:val="TOC1"/>
            <w:tabs>
              <w:tab w:val="right" w:leader="dot" w:pos="9016"/>
            </w:tabs>
            <w:rPr>
              <w:rFonts w:asciiTheme="minorHAnsi" w:eastAsiaTheme="minorEastAsia" w:hAnsiTheme="minorHAnsi" w:cstheme="minorBidi"/>
              <w:noProof/>
              <w:kern w:val="0"/>
              <w:szCs w:val="22"/>
              <w:lang w:eastAsia="en-GB"/>
            </w:rPr>
          </w:pPr>
          <w:r w:rsidRPr="007F576C">
            <w:fldChar w:fldCharType="begin"/>
          </w:r>
          <w:r w:rsidRPr="00E73DBA">
            <w:instrText xml:space="preserve"> TOC \o "1-3" \h \z \u </w:instrText>
          </w:r>
          <w:r w:rsidRPr="007F576C">
            <w:fldChar w:fldCharType="separate"/>
          </w:r>
          <w:hyperlink w:anchor="_Toc87029075" w:history="1">
            <w:r w:rsidR="0053583D" w:rsidRPr="00946268">
              <w:rPr>
                <w:rStyle w:val="Hyperlink"/>
                <w:b/>
                <w:bCs/>
                <w:noProof/>
              </w:rPr>
              <w:t>Section A – Introduction</w:t>
            </w:r>
            <w:r w:rsidR="0053583D">
              <w:rPr>
                <w:noProof/>
                <w:webHidden/>
              </w:rPr>
              <w:tab/>
            </w:r>
            <w:r w:rsidR="0053583D">
              <w:rPr>
                <w:noProof/>
                <w:webHidden/>
              </w:rPr>
              <w:fldChar w:fldCharType="begin"/>
            </w:r>
            <w:r w:rsidR="0053583D">
              <w:rPr>
                <w:noProof/>
                <w:webHidden/>
              </w:rPr>
              <w:instrText xml:space="preserve"> PAGEREF _Toc87029075 \h </w:instrText>
            </w:r>
            <w:r w:rsidR="0053583D">
              <w:rPr>
                <w:noProof/>
                <w:webHidden/>
              </w:rPr>
            </w:r>
            <w:r w:rsidR="0053583D">
              <w:rPr>
                <w:noProof/>
                <w:webHidden/>
              </w:rPr>
              <w:fldChar w:fldCharType="separate"/>
            </w:r>
            <w:r w:rsidR="0053583D">
              <w:rPr>
                <w:noProof/>
                <w:webHidden/>
              </w:rPr>
              <w:t>5</w:t>
            </w:r>
            <w:r w:rsidR="0053583D">
              <w:rPr>
                <w:noProof/>
                <w:webHidden/>
              </w:rPr>
              <w:fldChar w:fldCharType="end"/>
            </w:r>
          </w:hyperlink>
        </w:p>
        <w:p w14:paraId="45500557" w14:textId="720CA950"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76" w:history="1">
            <w:r w:rsidR="0053583D" w:rsidRPr="00946268">
              <w:rPr>
                <w:rStyle w:val="Hyperlink"/>
                <w:b/>
                <w:bCs/>
                <w:noProof/>
              </w:rPr>
              <w:t>Section B – Key Tendering Activities</w:t>
            </w:r>
            <w:r w:rsidR="0053583D">
              <w:rPr>
                <w:noProof/>
                <w:webHidden/>
              </w:rPr>
              <w:tab/>
            </w:r>
            <w:r w:rsidR="0053583D">
              <w:rPr>
                <w:noProof/>
                <w:webHidden/>
              </w:rPr>
              <w:fldChar w:fldCharType="begin"/>
            </w:r>
            <w:r w:rsidR="0053583D">
              <w:rPr>
                <w:noProof/>
                <w:webHidden/>
              </w:rPr>
              <w:instrText xml:space="preserve"> PAGEREF _Toc87029076 \h </w:instrText>
            </w:r>
            <w:r w:rsidR="0053583D">
              <w:rPr>
                <w:noProof/>
                <w:webHidden/>
              </w:rPr>
            </w:r>
            <w:r w:rsidR="0053583D">
              <w:rPr>
                <w:noProof/>
                <w:webHidden/>
              </w:rPr>
              <w:fldChar w:fldCharType="separate"/>
            </w:r>
            <w:r w:rsidR="0053583D">
              <w:rPr>
                <w:noProof/>
                <w:webHidden/>
              </w:rPr>
              <w:t>11</w:t>
            </w:r>
            <w:r w:rsidR="0053583D">
              <w:rPr>
                <w:noProof/>
                <w:webHidden/>
              </w:rPr>
              <w:fldChar w:fldCharType="end"/>
            </w:r>
          </w:hyperlink>
        </w:p>
        <w:p w14:paraId="29E9B87E" w14:textId="2284DA91"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77" w:history="1">
            <w:r w:rsidR="0053583D" w:rsidRPr="00946268">
              <w:rPr>
                <w:rStyle w:val="Hyperlink"/>
                <w:b/>
                <w:bCs/>
                <w:noProof/>
              </w:rPr>
              <w:t>Section C – Instructions on Preparing Tenders</w:t>
            </w:r>
            <w:r w:rsidR="0053583D">
              <w:rPr>
                <w:noProof/>
                <w:webHidden/>
              </w:rPr>
              <w:tab/>
            </w:r>
            <w:r w:rsidR="0053583D">
              <w:rPr>
                <w:noProof/>
                <w:webHidden/>
              </w:rPr>
              <w:fldChar w:fldCharType="begin"/>
            </w:r>
            <w:r w:rsidR="0053583D">
              <w:rPr>
                <w:noProof/>
                <w:webHidden/>
              </w:rPr>
              <w:instrText xml:space="preserve"> PAGEREF _Toc87029077 \h </w:instrText>
            </w:r>
            <w:r w:rsidR="0053583D">
              <w:rPr>
                <w:noProof/>
                <w:webHidden/>
              </w:rPr>
            </w:r>
            <w:r w:rsidR="0053583D">
              <w:rPr>
                <w:noProof/>
                <w:webHidden/>
              </w:rPr>
              <w:fldChar w:fldCharType="separate"/>
            </w:r>
            <w:r w:rsidR="0053583D">
              <w:rPr>
                <w:noProof/>
                <w:webHidden/>
              </w:rPr>
              <w:t>12</w:t>
            </w:r>
            <w:r w:rsidR="0053583D">
              <w:rPr>
                <w:noProof/>
                <w:webHidden/>
              </w:rPr>
              <w:fldChar w:fldCharType="end"/>
            </w:r>
          </w:hyperlink>
        </w:p>
        <w:p w14:paraId="0657841B" w14:textId="26950990"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78" w:history="1">
            <w:r w:rsidR="0053583D" w:rsidRPr="00946268">
              <w:rPr>
                <w:rStyle w:val="Hyperlink"/>
                <w:b/>
                <w:bCs/>
                <w:noProof/>
              </w:rPr>
              <w:t>Section D – Tender Evaluation</w:t>
            </w:r>
            <w:r w:rsidR="0053583D">
              <w:rPr>
                <w:noProof/>
                <w:webHidden/>
              </w:rPr>
              <w:tab/>
            </w:r>
            <w:r w:rsidR="0053583D">
              <w:rPr>
                <w:noProof/>
                <w:webHidden/>
              </w:rPr>
              <w:fldChar w:fldCharType="begin"/>
            </w:r>
            <w:r w:rsidR="0053583D">
              <w:rPr>
                <w:noProof/>
                <w:webHidden/>
              </w:rPr>
              <w:instrText xml:space="preserve"> PAGEREF _Toc87029078 \h </w:instrText>
            </w:r>
            <w:r w:rsidR="0053583D">
              <w:rPr>
                <w:noProof/>
                <w:webHidden/>
              </w:rPr>
            </w:r>
            <w:r w:rsidR="0053583D">
              <w:rPr>
                <w:noProof/>
                <w:webHidden/>
              </w:rPr>
              <w:fldChar w:fldCharType="separate"/>
            </w:r>
            <w:r w:rsidR="0053583D">
              <w:rPr>
                <w:noProof/>
                <w:webHidden/>
              </w:rPr>
              <w:t>13</w:t>
            </w:r>
            <w:r w:rsidR="0053583D">
              <w:rPr>
                <w:noProof/>
                <w:webHidden/>
              </w:rPr>
              <w:fldChar w:fldCharType="end"/>
            </w:r>
          </w:hyperlink>
        </w:p>
        <w:p w14:paraId="6673BA7A" w14:textId="1EDC66B0"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79" w:history="1">
            <w:r w:rsidR="0053583D" w:rsidRPr="00946268">
              <w:rPr>
                <w:rStyle w:val="Hyperlink"/>
                <w:b/>
                <w:bCs/>
                <w:noProof/>
              </w:rPr>
              <w:t>Section E – Instructions on Submitting Tenders</w:t>
            </w:r>
            <w:r w:rsidR="0053583D">
              <w:rPr>
                <w:noProof/>
                <w:webHidden/>
              </w:rPr>
              <w:tab/>
            </w:r>
            <w:r w:rsidR="0053583D">
              <w:rPr>
                <w:noProof/>
                <w:webHidden/>
              </w:rPr>
              <w:fldChar w:fldCharType="begin"/>
            </w:r>
            <w:r w:rsidR="0053583D">
              <w:rPr>
                <w:noProof/>
                <w:webHidden/>
              </w:rPr>
              <w:instrText xml:space="preserve"> PAGEREF _Toc87029079 \h </w:instrText>
            </w:r>
            <w:r w:rsidR="0053583D">
              <w:rPr>
                <w:noProof/>
                <w:webHidden/>
              </w:rPr>
            </w:r>
            <w:r w:rsidR="0053583D">
              <w:rPr>
                <w:noProof/>
                <w:webHidden/>
              </w:rPr>
              <w:fldChar w:fldCharType="separate"/>
            </w:r>
            <w:r w:rsidR="0053583D">
              <w:rPr>
                <w:noProof/>
                <w:webHidden/>
              </w:rPr>
              <w:t>18</w:t>
            </w:r>
            <w:r w:rsidR="0053583D">
              <w:rPr>
                <w:noProof/>
                <w:webHidden/>
              </w:rPr>
              <w:fldChar w:fldCharType="end"/>
            </w:r>
          </w:hyperlink>
        </w:p>
        <w:p w14:paraId="00C5BCC8" w14:textId="6933B372"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0" w:history="1">
            <w:r w:rsidR="0053583D" w:rsidRPr="00946268">
              <w:rPr>
                <w:rStyle w:val="Hyperlink"/>
                <w:b/>
                <w:bCs/>
                <w:noProof/>
              </w:rPr>
              <w:t>Section F - Conditions of Tendering</w:t>
            </w:r>
            <w:r w:rsidR="0053583D">
              <w:rPr>
                <w:noProof/>
                <w:webHidden/>
              </w:rPr>
              <w:tab/>
            </w:r>
            <w:r w:rsidR="0053583D">
              <w:rPr>
                <w:noProof/>
                <w:webHidden/>
              </w:rPr>
              <w:fldChar w:fldCharType="begin"/>
            </w:r>
            <w:r w:rsidR="0053583D">
              <w:rPr>
                <w:noProof/>
                <w:webHidden/>
              </w:rPr>
              <w:instrText xml:space="preserve"> PAGEREF _Toc87029080 \h </w:instrText>
            </w:r>
            <w:r w:rsidR="0053583D">
              <w:rPr>
                <w:noProof/>
                <w:webHidden/>
              </w:rPr>
            </w:r>
            <w:r w:rsidR="0053583D">
              <w:rPr>
                <w:noProof/>
                <w:webHidden/>
              </w:rPr>
              <w:fldChar w:fldCharType="separate"/>
            </w:r>
            <w:r w:rsidR="0053583D">
              <w:rPr>
                <w:noProof/>
                <w:webHidden/>
              </w:rPr>
              <w:t>19</w:t>
            </w:r>
            <w:r w:rsidR="0053583D">
              <w:rPr>
                <w:noProof/>
                <w:webHidden/>
              </w:rPr>
              <w:fldChar w:fldCharType="end"/>
            </w:r>
          </w:hyperlink>
        </w:p>
        <w:p w14:paraId="3CE7EBB2" w14:textId="23DDA398"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1" w:history="1">
            <w:r w:rsidR="0053583D" w:rsidRPr="00946268">
              <w:rPr>
                <w:rStyle w:val="Hyperlink"/>
                <w:b/>
                <w:bCs/>
                <w:noProof/>
              </w:rPr>
              <w:t>DEFFORM 47 Annex A – Tender Submission (offer)</w:t>
            </w:r>
            <w:r w:rsidR="0053583D">
              <w:rPr>
                <w:noProof/>
                <w:webHidden/>
              </w:rPr>
              <w:tab/>
            </w:r>
            <w:r w:rsidR="0053583D">
              <w:rPr>
                <w:noProof/>
                <w:webHidden/>
              </w:rPr>
              <w:fldChar w:fldCharType="begin"/>
            </w:r>
            <w:r w:rsidR="0053583D">
              <w:rPr>
                <w:noProof/>
                <w:webHidden/>
              </w:rPr>
              <w:instrText xml:space="preserve"> PAGEREF _Toc87029081 \h </w:instrText>
            </w:r>
            <w:r w:rsidR="0053583D">
              <w:rPr>
                <w:noProof/>
                <w:webHidden/>
              </w:rPr>
            </w:r>
            <w:r w:rsidR="0053583D">
              <w:rPr>
                <w:noProof/>
                <w:webHidden/>
              </w:rPr>
              <w:fldChar w:fldCharType="separate"/>
            </w:r>
            <w:r w:rsidR="0053583D">
              <w:rPr>
                <w:noProof/>
                <w:webHidden/>
              </w:rPr>
              <w:t>24</w:t>
            </w:r>
            <w:r w:rsidR="0053583D">
              <w:rPr>
                <w:noProof/>
                <w:webHidden/>
              </w:rPr>
              <w:fldChar w:fldCharType="end"/>
            </w:r>
          </w:hyperlink>
        </w:p>
        <w:p w14:paraId="2849D77F" w14:textId="106BF7C9" w:rsidR="0053583D" w:rsidRDefault="008248EE">
          <w:pPr>
            <w:pStyle w:val="TOC2"/>
            <w:tabs>
              <w:tab w:val="right" w:leader="dot" w:pos="9016"/>
            </w:tabs>
            <w:rPr>
              <w:rFonts w:asciiTheme="minorHAnsi" w:eastAsiaTheme="minorEastAsia" w:hAnsiTheme="minorHAnsi" w:cstheme="minorBidi"/>
              <w:noProof/>
              <w:kern w:val="0"/>
              <w:szCs w:val="22"/>
              <w:lang w:eastAsia="en-GB"/>
            </w:rPr>
          </w:pPr>
          <w:hyperlink w:anchor="_Toc87029082" w:history="1">
            <w:r w:rsidR="0053583D" w:rsidRPr="00946268">
              <w:rPr>
                <w:rStyle w:val="Hyperlink"/>
                <w:rFonts w:cstheme="minorHAnsi"/>
                <w:b/>
                <w:bCs/>
                <w:noProof/>
              </w:rPr>
              <w:t>Appendix 1 to DEFFORM 47 Annex A (Offer)</w:t>
            </w:r>
            <w:r w:rsidR="0053583D">
              <w:rPr>
                <w:noProof/>
                <w:webHidden/>
              </w:rPr>
              <w:tab/>
            </w:r>
            <w:r w:rsidR="0053583D">
              <w:rPr>
                <w:noProof/>
                <w:webHidden/>
              </w:rPr>
              <w:fldChar w:fldCharType="begin"/>
            </w:r>
            <w:r w:rsidR="0053583D">
              <w:rPr>
                <w:noProof/>
                <w:webHidden/>
              </w:rPr>
              <w:instrText xml:space="preserve"> PAGEREF _Toc87029082 \h </w:instrText>
            </w:r>
            <w:r w:rsidR="0053583D">
              <w:rPr>
                <w:noProof/>
                <w:webHidden/>
              </w:rPr>
            </w:r>
            <w:r w:rsidR="0053583D">
              <w:rPr>
                <w:noProof/>
                <w:webHidden/>
              </w:rPr>
              <w:fldChar w:fldCharType="separate"/>
            </w:r>
            <w:r w:rsidR="0053583D">
              <w:rPr>
                <w:noProof/>
                <w:webHidden/>
              </w:rPr>
              <w:t>27</w:t>
            </w:r>
            <w:r w:rsidR="0053583D">
              <w:rPr>
                <w:noProof/>
                <w:webHidden/>
              </w:rPr>
              <w:fldChar w:fldCharType="end"/>
            </w:r>
          </w:hyperlink>
        </w:p>
        <w:p w14:paraId="33DCDB2F" w14:textId="17F81883"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3" w:history="1">
            <w:r w:rsidR="0053583D" w:rsidRPr="00946268">
              <w:rPr>
                <w:rStyle w:val="Hyperlink"/>
                <w:b/>
                <w:bCs/>
                <w:noProof/>
              </w:rPr>
              <w:t>DEFFORM 47 Annex B – Terms and Conditions Compliance Matrix</w:t>
            </w:r>
            <w:r w:rsidR="0053583D">
              <w:rPr>
                <w:noProof/>
                <w:webHidden/>
              </w:rPr>
              <w:tab/>
            </w:r>
            <w:r w:rsidR="0053583D">
              <w:rPr>
                <w:noProof/>
                <w:webHidden/>
              </w:rPr>
              <w:fldChar w:fldCharType="begin"/>
            </w:r>
            <w:r w:rsidR="0053583D">
              <w:rPr>
                <w:noProof/>
                <w:webHidden/>
              </w:rPr>
              <w:instrText xml:space="preserve"> PAGEREF _Toc87029083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3AD16ED2" w14:textId="7D1A3646"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4" w:history="1">
            <w:r w:rsidR="0053583D" w:rsidRPr="00946268">
              <w:rPr>
                <w:rStyle w:val="Hyperlink"/>
                <w:b/>
                <w:bCs/>
                <w:noProof/>
              </w:rPr>
              <w:t>DEFFORM 47 Annex C – Social Value</w:t>
            </w:r>
            <w:r w:rsidR="0053583D">
              <w:rPr>
                <w:noProof/>
                <w:webHidden/>
              </w:rPr>
              <w:tab/>
            </w:r>
            <w:r w:rsidR="0053583D">
              <w:rPr>
                <w:noProof/>
                <w:webHidden/>
              </w:rPr>
              <w:fldChar w:fldCharType="begin"/>
            </w:r>
            <w:r w:rsidR="0053583D">
              <w:rPr>
                <w:noProof/>
                <w:webHidden/>
              </w:rPr>
              <w:instrText xml:space="preserve"> PAGEREF _Toc87029084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0F95327A" w14:textId="71E7B1DB"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5" w:history="1">
            <w:r w:rsidR="0053583D" w:rsidRPr="00946268">
              <w:rPr>
                <w:rStyle w:val="Hyperlink"/>
                <w:b/>
                <w:bCs/>
                <w:noProof/>
              </w:rPr>
              <w:t>DEFFORM 47 Annex D – For Information Only – Drawings and Photos</w:t>
            </w:r>
            <w:r w:rsidR="0053583D">
              <w:rPr>
                <w:noProof/>
                <w:webHidden/>
              </w:rPr>
              <w:tab/>
            </w:r>
            <w:r w:rsidR="0053583D">
              <w:rPr>
                <w:noProof/>
                <w:webHidden/>
              </w:rPr>
              <w:fldChar w:fldCharType="begin"/>
            </w:r>
            <w:r w:rsidR="0053583D">
              <w:rPr>
                <w:noProof/>
                <w:webHidden/>
              </w:rPr>
              <w:instrText xml:space="preserve"> PAGEREF _Toc87029085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69BE3108" w14:textId="2C8D24B7" w:rsidR="0053583D" w:rsidRDefault="008248EE">
          <w:pPr>
            <w:pStyle w:val="TOC2"/>
            <w:tabs>
              <w:tab w:val="right" w:leader="dot" w:pos="9016"/>
            </w:tabs>
            <w:rPr>
              <w:rFonts w:asciiTheme="minorHAnsi" w:eastAsiaTheme="minorEastAsia" w:hAnsiTheme="minorHAnsi" w:cstheme="minorBidi"/>
              <w:noProof/>
              <w:kern w:val="0"/>
              <w:szCs w:val="22"/>
              <w:lang w:eastAsia="en-GB"/>
            </w:rPr>
          </w:pPr>
          <w:hyperlink w:anchor="_Toc87029086" w:history="1">
            <w:r w:rsidR="0053583D" w:rsidRPr="00946268">
              <w:rPr>
                <w:rStyle w:val="Hyperlink"/>
                <w:rFonts w:cstheme="minorHAnsi"/>
                <w:b/>
                <w:bCs/>
                <w:noProof/>
              </w:rPr>
              <w:t>Appendix 1 to Annex D - Ballistic Armour Stowage Drawings</w:t>
            </w:r>
            <w:r w:rsidR="0053583D">
              <w:rPr>
                <w:noProof/>
                <w:webHidden/>
              </w:rPr>
              <w:tab/>
            </w:r>
            <w:r w:rsidR="0053583D">
              <w:rPr>
                <w:noProof/>
                <w:webHidden/>
              </w:rPr>
              <w:fldChar w:fldCharType="begin"/>
            </w:r>
            <w:r w:rsidR="0053583D">
              <w:rPr>
                <w:noProof/>
                <w:webHidden/>
              </w:rPr>
              <w:instrText xml:space="preserve"> PAGEREF _Toc87029086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406C0162" w14:textId="67650434" w:rsidR="0053583D" w:rsidRDefault="008248EE">
          <w:pPr>
            <w:pStyle w:val="TOC2"/>
            <w:tabs>
              <w:tab w:val="right" w:leader="dot" w:pos="9016"/>
            </w:tabs>
            <w:rPr>
              <w:rFonts w:asciiTheme="minorHAnsi" w:eastAsiaTheme="minorEastAsia" w:hAnsiTheme="minorHAnsi" w:cstheme="minorBidi"/>
              <w:noProof/>
              <w:kern w:val="0"/>
              <w:szCs w:val="22"/>
              <w:lang w:eastAsia="en-GB"/>
            </w:rPr>
          </w:pPr>
          <w:hyperlink w:anchor="_Toc87029087" w:history="1">
            <w:r w:rsidR="0053583D" w:rsidRPr="00946268">
              <w:rPr>
                <w:rStyle w:val="Hyperlink"/>
                <w:rFonts w:cstheme="minorHAnsi"/>
                <w:b/>
                <w:bCs/>
                <w:noProof/>
              </w:rPr>
              <w:t>Appendix 2 to Annex D – DBP Stowage Images</w:t>
            </w:r>
            <w:r w:rsidR="0053583D">
              <w:rPr>
                <w:noProof/>
                <w:webHidden/>
              </w:rPr>
              <w:tab/>
            </w:r>
            <w:r w:rsidR="0053583D">
              <w:rPr>
                <w:noProof/>
                <w:webHidden/>
              </w:rPr>
              <w:fldChar w:fldCharType="begin"/>
            </w:r>
            <w:r w:rsidR="0053583D">
              <w:rPr>
                <w:noProof/>
                <w:webHidden/>
              </w:rPr>
              <w:instrText xml:space="preserve"> PAGEREF _Toc87029087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0A7DE1A6" w14:textId="390E09E3"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8" w:history="1">
            <w:r w:rsidR="0053583D" w:rsidRPr="00946268">
              <w:rPr>
                <w:rStyle w:val="Hyperlink"/>
                <w:b/>
                <w:bCs/>
                <w:noProof/>
              </w:rPr>
              <w:t>DEFFORM 47 Annex E – Financial Evaluation Matrix</w:t>
            </w:r>
            <w:r w:rsidR="0053583D">
              <w:rPr>
                <w:noProof/>
                <w:webHidden/>
              </w:rPr>
              <w:tab/>
            </w:r>
            <w:r w:rsidR="0053583D">
              <w:rPr>
                <w:noProof/>
                <w:webHidden/>
              </w:rPr>
              <w:fldChar w:fldCharType="begin"/>
            </w:r>
            <w:r w:rsidR="0053583D">
              <w:rPr>
                <w:noProof/>
                <w:webHidden/>
              </w:rPr>
              <w:instrText xml:space="preserve"> PAGEREF _Toc87029088 \h </w:instrText>
            </w:r>
            <w:r w:rsidR="0053583D">
              <w:rPr>
                <w:noProof/>
                <w:webHidden/>
              </w:rPr>
            </w:r>
            <w:r w:rsidR="0053583D">
              <w:rPr>
                <w:noProof/>
                <w:webHidden/>
              </w:rPr>
              <w:fldChar w:fldCharType="separate"/>
            </w:r>
            <w:r w:rsidR="0053583D">
              <w:rPr>
                <w:noProof/>
                <w:webHidden/>
              </w:rPr>
              <w:t>32</w:t>
            </w:r>
            <w:r w:rsidR="0053583D">
              <w:rPr>
                <w:noProof/>
                <w:webHidden/>
              </w:rPr>
              <w:fldChar w:fldCharType="end"/>
            </w:r>
          </w:hyperlink>
        </w:p>
        <w:p w14:paraId="1A465701" w14:textId="4C355604" w:rsidR="0053583D" w:rsidRDefault="008248EE">
          <w:pPr>
            <w:pStyle w:val="TOC1"/>
            <w:tabs>
              <w:tab w:val="right" w:leader="dot" w:pos="9016"/>
            </w:tabs>
            <w:rPr>
              <w:rFonts w:asciiTheme="minorHAnsi" w:eastAsiaTheme="minorEastAsia" w:hAnsiTheme="minorHAnsi" w:cstheme="minorBidi"/>
              <w:noProof/>
              <w:kern w:val="0"/>
              <w:szCs w:val="22"/>
              <w:lang w:eastAsia="en-GB"/>
            </w:rPr>
          </w:pPr>
          <w:hyperlink w:anchor="_Toc87029089" w:history="1">
            <w:r w:rsidR="0053583D" w:rsidRPr="00946268">
              <w:rPr>
                <w:rStyle w:val="Hyperlink"/>
                <w:b/>
                <w:bCs/>
                <w:noProof/>
              </w:rPr>
              <w:t>DEFFORM 47 Annex F - Defcon 658 – Letter to contractors</w:t>
            </w:r>
            <w:r w:rsidR="0053583D">
              <w:rPr>
                <w:noProof/>
                <w:webHidden/>
              </w:rPr>
              <w:tab/>
            </w:r>
            <w:r w:rsidR="0053583D">
              <w:rPr>
                <w:noProof/>
                <w:webHidden/>
              </w:rPr>
              <w:fldChar w:fldCharType="begin"/>
            </w:r>
            <w:r w:rsidR="0053583D">
              <w:rPr>
                <w:noProof/>
                <w:webHidden/>
              </w:rPr>
              <w:instrText xml:space="preserve"> PAGEREF _Toc87029089 \h </w:instrText>
            </w:r>
            <w:r w:rsidR="0053583D">
              <w:rPr>
                <w:noProof/>
                <w:webHidden/>
              </w:rPr>
            </w:r>
            <w:r w:rsidR="0053583D">
              <w:rPr>
                <w:noProof/>
                <w:webHidden/>
              </w:rPr>
              <w:fldChar w:fldCharType="separate"/>
            </w:r>
            <w:r w:rsidR="0053583D">
              <w:rPr>
                <w:noProof/>
                <w:webHidden/>
              </w:rPr>
              <w:t>33</w:t>
            </w:r>
            <w:r w:rsidR="0053583D">
              <w:rPr>
                <w:noProof/>
                <w:webHidden/>
              </w:rPr>
              <w:fldChar w:fldCharType="end"/>
            </w:r>
          </w:hyperlink>
        </w:p>
        <w:p w14:paraId="3CEA8E47" w14:textId="17846F99" w:rsidR="00E73DBA" w:rsidRDefault="00E73DBA">
          <w:r w:rsidRPr="007F576C">
            <w:rPr>
              <w:noProof/>
            </w:rPr>
            <w:fldChar w:fldCharType="end"/>
          </w:r>
        </w:p>
      </w:sdtContent>
    </w:sdt>
    <w:p w14:paraId="4054104D" w14:textId="77777777" w:rsidR="00604790" w:rsidRDefault="00604790" w:rsidP="000E05E2"/>
    <w:p w14:paraId="104BC99D" w14:textId="77777777" w:rsidR="00604790" w:rsidRDefault="00604790" w:rsidP="000E05E2"/>
    <w:p w14:paraId="0DFF13F0" w14:textId="77777777" w:rsidR="00604790" w:rsidRDefault="00604790" w:rsidP="000E05E2"/>
    <w:p w14:paraId="30AD74CF" w14:textId="77777777" w:rsidR="00604790" w:rsidRDefault="00604790" w:rsidP="000E05E2"/>
    <w:p w14:paraId="4FCFA999" w14:textId="77777777" w:rsidR="00604790" w:rsidRDefault="00604790" w:rsidP="000E05E2"/>
    <w:p w14:paraId="57D2F8C4" w14:textId="77777777" w:rsidR="00604790" w:rsidRDefault="00604790" w:rsidP="000E05E2"/>
    <w:p w14:paraId="7EC83FF0" w14:textId="77777777" w:rsidR="00604790" w:rsidRDefault="00604790" w:rsidP="000E05E2"/>
    <w:p w14:paraId="204F627A" w14:textId="77777777" w:rsidR="00604790" w:rsidRDefault="00604790" w:rsidP="000E05E2"/>
    <w:p w14:paraId="3557B8A9" w14:textId="77777777" w:rsidR="002008F0" w:rsidRDefault="002008F0">
      <w:pPr>
        <w:overflowPunct/>
        <w:autoSpaceDE/>
        <w:autoSpaceDN/>
        <w:adjustRightInd/>
        <w:spacing w:after="160" w:line="259" w:lineRule="auto"/>
        <w:textAlignment w:val="auto"/>
        <w:rPr>
          <w:rFonts w:asciiTheme="minorHAnsi" w:hAnsiTheme="minorHAnsi"/>
          <w:b/>
          <w:bCs/>
          <w:szCs w:val="22"/>
          <w:u w:val="single"/>
        </w:rPr>
      </w:pPr>
      <w:bookmarkStart w:id="3" w:name="_Toc65246111"/>
      <w:r>
        <w:rPr>
          <w:rFonts w:asciiTheme="minorHAnsi" w:hAnsiTheme="minorHAnsi"/>
          <w:b/>
          <w:bCs/>
          <w:szCs w:val="22"/>
          <w:u w:val="single"/>
        </w:rPr>
        <w:br w:type="page"/>
      </w:r>
    </w:p>
    <w:p w14:paraId="522386E2" w14:textId="156A980C" w:rsidR="00837AF6" w:rsidRPr="005B5BDC" w:rsidRDefault="00837AF6" w:rsidP="007F576C">
      <w:pPr>
        <w:pStyle w:val="Heading1"/>
        <w:rPr>
          <w:rFonts w:asciiTheme="minorHAnsi" w:hAnsiTheme="minorHAnsi"/>
          <w:b/>
          <w:bCs/>
          <w:szCs w:val="22"/>
          <w:u w:val="single"/>
        </w:rPr>
      </w:pPr>
      <w:bookmarkStart w:id="4" w:name="_Toc87029075"/>
      <w:r w:rsidRPr="005B5BDC">
        <w:rPr>
          <w:rFonts w:asciiTheme="minorHAnsi" w:hAnsiTheme="minorHAnsi"/>
          <w:b/>
          <w:bCs/>
          <w:color w:val="auto"/>
          <w:sz w:val="22"/>
          <w:szCs w:val="22"/>
          <w:u w:val="single"/>
        </w:rPr>
        <w:lastRenderedPageBreak/>
        <w:t>Section A – Introduction</w:t>
      </w:r>
      <w:bookmarkEnd w:id="3"/>
      <w:bookmarkEnd w:id="4"/>
    </w:p>
    <w:p w14:paraId="37FA7A52" w14:textId="77777777" w:rsidR="00837AF6" w:rsidRPr="00AC51BF" w:rsidRDefault="00837AF6" w:rsidP="00837AF6">
      <w:pPr>
        <w:rPr>
          <w:rFonts w:asciiTheme="minorHAnsi" w:hAnsiTheme="minorHAnsi"/>
          <w:szCs w:val="22"/>
        </w:rPr>
      </w:pPr>
      <w:r w:rsidRPr="00AC51BF">
        <w:rPr>
          <w:rFonts w:asciiTheme="minorHAnsi" w:hAnsiTheme="minorHAnsi"/>
          <w:szCs w:val="22"/>
        </w:rPr>
        <w:t> </w:t>
      </w:r>
    </w:p>
    <w:p w14:paraId="1F337D0C" w14:textId="77777777" w:rsidR="00837AF6" w:rsidRPr="00AC51BF" w:rsidRDefault="00837AF6" w:rsidP="00837AF6">
      <w:pPr>
        <w:rPr>
          <w:rFonts w:asciiTheme="minorHAnsi" w:hAnsiTheme="minorHAnsi"/>
          <w:szCs w:val="22"/>
        </w:rPr>
      </w:pPr>
      <w:r w:rsidRPr="00AC51BF">
        <w:rPr>
          <w:rFonts w:asciiTheme="minorHAnsi" w:hAnsiTheme="minorHAnsi"/>
          <w:b/>
          <w:szCs w:val="22"/>
        </w:rPr>
        <w:t xml:space="preserve">DEFFORM 47 Definitions </w:t>
      </w:r>
      <w:r>
        <w:rPr>
          <w:rFonts w:asciiTheme="minorHAnsi" w:hAnsiTheme="minorHAnsi"/>
          <w:b/>
          <w:szCs w:val="22"/>
        </w:rPr>
        <w:br/>
      </w:r>
    </w:p>
    <w:p w14:paraId="1551065C"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1</w:t>
      </w:r>
      <w:r w:rsidRPr="00AC51BF">
        <w:rPr>
          <w:rFonts w:asciiTheme="minorHAnsi" w:hAnsiTheme="minorHAnsi"/>
          <w:szCs w:val="22"/>
        </w:rPr>
        <w:t xml:space="preserve">.      “The Authority” means the Secretary of State for Defence of the United Kingdom of Great Britain and Northern Ireland, (referred to in this document as "the Authority"), acting as part of the Crown.  </w:t>
      </w:r>
      <w:r>
        <w:rPr>
          <w:rFonts w:asciiTheme="minorHAnsi" w:hAnsiTheme="minorHAnsi"/>
          <w:szCs w:val="22"/>
        </w:rPr>
        <w:br/>
      </w:r>
    </w:p>
    <w:p w14:paraId="606DB875"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2</w:t>
      </w:r>
      <w:r w:rsidRPr="00AC51BF">
        <w:rPr>
          <w:rFonts w:asciiTheme="minorHAnsi" w:hAnsiTheme="minorHAnsi"/>
          <w:szCs w:val="22"/>
        </w:rPr>
        <w:t xml:space="preserve">.      </w:t>
      </w:r>
      <w:r w:rsidRPr="00E021F7">
        <w:rPr>
          <w:rFonts w:asciiTheme="minorHAnsi" w:hAnsiTheme="minorHAnsi"/>
          <w:szCs w:val="22"/>
        </w:rPr>
        <w:t>“Compliance Regime” is a legally enforceable set of rules, procedures, physical barriers and controls that, together, act to prevent the flow of sensitive or protected information to parties to whom it may give an unfair advantage.</w:t>
      </w:r>
      <w:r w:rsidRPr="00AC51BF">
        <w:rPr>
          <w:rFonts w:asciiTheme="minorHAnsi" w:hAnsiTheme="minorHAnsi"/>
          <w:szCs w:val="22"/>
        </w:rPr>
        <w:t xml:space="preserve"> </w:t>
      </w:r>
      <w:r>
        <w:rPr>
          <w:rFonts w:asciiTheme="minorHAnsi" w:hAnsiTheme="minorHAnsi"/>
          <w:szCs w:val="22"/>
        </w:rPr>
        <w:br/>
      </w:r>
    </w:p>
    <w:p w14:paraId="6C4A53D1"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3</w:t>
      </w:r>
      <w:r w:rsidRPr="00AC51BF">
        <w:rPr>
          <w:rFonts w:asciiTheme="minorHAnsi" w:hAnsiTheme="minorHAnsi"/>
          <w:szCs w:val="22"/>
        </w:rPr>
        <w:t xml:space="preserve">.      </w:t>
      </w:r>
      <w:r w:rsidRPr="00E021F7">
        <w:rPr>
          <w:rFonts w:asciiTheme="minorHAnsi" w:hAnsiTheme="minorHAnsi"/>
          <w:szCs w:val="22"/>
        </w:rPr>
        <w:t>“Conditions of Tendering” means the conditions set out in this DEFFORM 47 that govern the competition.</w:t>
      </w:r>
      <w:r w:rsidRPr="00AC51BF">
        <w:rPr>
          <w:rFonts w:asciiTheme="minorHAnsi" w:hAnsiTheme="minorHAnsi"/>
          <w:szCs w:val="22"/>
        </w:rPr>
        <w:t xml:space="preserve"> </w:t>
      </w:r>
      <w:r>
        <w:rPr>
          <w:rFonts w:asciiTheme="minorHAnsi" w:hAnsiTheme="minorHAnsi"/>
          <w:szCs w:val="22"/>
        </w:rPr>
        <w:br/>
      </w:r>
    </w:p>
    <w:p w14:paraId="7A7E67AB"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4</w:t>
      </w:r>
      <w:r w:rsidRPr="00AC51BF">
        <w:rPr>
          <w:rFonts w:asciiTheme="minorHAnsi" w:hAnsiTheme="minorHAnsi"/>
          <w:szCs w:val="22"/>
        </w:rPr>
        <w:t xml:space="preserve">.      </w:t>
      </w:r>
      <w:r w:rsidRPr="002C517A">
        <w:rPr>
          <w:rFonts w:asciiTheme="minorHAnsi" w:hAnsiTheme="minorHAnsi"/>
          <w:szCs w:val="22"/>
        </w:rPr>
        <w:t>A “Consortium Arrangement” means two or more economic operators who have come together specifically for the purpose of bidding for this Contract and who establish a consortium agreement or special purpose vehicle to contract with the Authority.</w:t>
      </w:r>
      <w:r>
        <w:rPr>
          <w:rFonts w:asciiTheme="minorHAnsi" w:hAnsiTheme="minorHAnsi"/>
          <w:szCs w:val="22"/>
        </w:rPr>
        <w:br/>
      </w:r>
    </w:p>
    <w:p w14:paraId="5E5BF6F1"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5</w:t>
      </w:r>
      <w:r w:rsidRPr="00AC51BF">
        <w:rPr>
          <w:rFonts w:asciiTheme="minorHAnsi" w:hAnsiTheme="minorHAnsi"/>
          <w:szCs w:val="22"/>
        </w:rPr>
        <w:t xml:space="preserve">.      </w:t>
      </w:r>
      <w:r w:rsidRPr="00784D80">
        <w:rPr>
          <w:rFonts w:asciiTheme="minorHAnsi" w:hAnsiTheme="minorHAnsi"/>
          <w:szCs w:val="22"/>
        </w:rPr>
        <w:t>“Contract” means a Contract entered into between the successful Tenderer or consortium members and the Authority, should the Authority award a Contract as a result of this competition.</w:t>
      </w:r>
      <w:r w:rsidRPr="00AC51BF">
        <w:rPr>
          <w:rFonts w:asciiTheme="minorHAnsi" w:hAnsiTheme="minorHAnsi"/>
          <w:szCs w:val="22"/>
        </w:rPr>
        <w:t xml:space="preserve"> </w:t>
      </w:r>
      <w:r>
        <w:rPr>
          <w:rFonts w:asciiTheme="minorHAnsi" w:hAnsiTheme="minorHAnsi"/>
          <w:szCs w:val="22"/>
        </w:rPr>
        <w:br/>
      </w:r>
    </w:p>
    <w:p w14:paraId="091D6414"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6</w:t>
      </w:r>
      <w:r w:rsidRPr="00AC51BF">
        <w:rPr>
          <w:rFonts w:asciiTheme="minorHAnsi" w:hAnsiTheme="minorHAnsi"/>
          <w:szCs w:val="22"/>
        </w:rPr>
        <w:t xml:space="preserve">.      </w:t>
      </w:r>
      <w:r w:rsidRPr="00CA049B">
        <w:rPr>
          <w:rFonts w:asciiTheme="minorHAnsi" w:hAnsiTheme="minorHAnsi"/>
          <w:szCs w:val="22"/>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r w:rsidRPr="00AC51BF">
        <w:rPr>
          <w:rFonts w:asciiTheme="minorHAnsi" w:hAnsiTheme="minorHAnsi"/>
          <w:szCs w:val="22"/>
        </w:rPr>
        <w:t xml:space="preserve"> </w:t>
      </w:r>
      <w:r>
        <w:rPr>
          <w:rFonts w:asciiTheme="minorHAnsi" w:hAnsiTheme="minorHAnsi"/>
          <w:szCs w:val="22"/>
        </w:rPr>
        <w:br/>
      </w:r>
      <w:r w:rsidRPr="00AC51BF">
        <w:rPr>
          <w:rFonts w:asciiTheme="minorHAnsi" w:hAnsiTheme="minorHAnsi"/>
          <w:szCs w:val="22"/>
        </w:rPr>
        <w:t xml:space="preserve">  </w:t>
      </w:r>
    </w:p>
    <w:p w14:paraId="479515A7"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7</w:t>
      </w:r>
      <w:r w:rsidRPr="00AC51BF">
        <w:rPr>
          <w:rFonts w:asciiTheme="minorHAnsi" w:hAnsiTheme="minorHAnsi"/>
          <w:szCs w:val="22"/>
        </w:rPr>
        <w:t>.       </w:t>
      </w:r>
      <w:r w:rsidRPr="00CA049B">
        <w:rPr>
          <w:rFonts w:asciiTheme="minorHAnsi" w:hAnsiTheme="minorHAnsi"/>
          <w:szCs w:val="22"/>
        </w:rPr>
        <w:t>“Contractor Deliverables” means the works, goods and/or the services, including packaging (and Certificate(s) of Conformity and supplied in accordance with any Quality Assurance (QA) requirements if specified) which the Contractor is required to provide under the Contract.</w:t>
      </w:r>
      <w:r>
        <w:rPr>
          <w:rFonts w:asciiTheme="minorHAnsi" w:hAnsiTheme="minorHAnsi"/>
          <w:szCs w:val="22"/>
        </w:rPr>
        <w:br/>
      </w:r>
    </w:p>
    <w:p w14:paraId="3D6C7EF6" w14:textId="77777777" w:rsidR="00837AF6" w:rsidRPr="00AC51BF"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8</w:t>
      </w:r>
      <w:r w:rsidRPr="00AC51BF">
        <w:rPr>
          <w:rFonts w:asciiTheme="minorHAnsi" w:hAnsiTheme="minorHAnsi"/>
          <w:szCs w:val="22"/>
        </w:rPr>
        <w:t xml:space="preserve">.      </w:t>
      </w:r>
      <w:r w:rsidRPr="00CA049B">
        <w:rPr>
          <w:rFonts w:asciiTheme="minorHAnsi" w:hAnsiTheme="minorHAnsi"/>
          <w:szCs w:val="22"/>
        </w:rPr>
        <w:t>“Cyber Security Model” means the model defined in DEFCON 658.</w:t>
      </w:r>
      <w:r w:rsidRPr="00AC51BF">
        <w:rPr>
          <w:rFonts w:asciiTheme="minorHAnsi" w:hAnsiTheme="minorHAnsi"/>
          <w:szCs w:val="22"/>
        </w:rPr>
        <w:t xml:space="preserve"> </w:t>
      </w:r>
      <w:r>
        <w:rPr>
          <w:rFonts w:asciiTheme="minorHAnsi" w:hAnsiTheme="minorHAnsi"/>
          <w:szCs w:val="22"/>
        </w:rPr>
        <w:br/>
      </w:r>
    </w:p>
    <w:p w14:paraId="064F6E4D" w14:textId="77777777" w:rsidR="00837AF6" w:rsidRDefault="00837AF6" w:rsidP="00837AF6">
      <w:pPr>
        <w:rPr>
          <w:rFonts w:asciiTheme="minorHAnsi" w:hAnsiTheme="minorHAnsi"/>
          <w:szCs w:val="22"/>
        </w:rPr>
      </w:pPr>
      <w:r w:rsidRPr="00AC51BF">
        <w:rPr>
          <w:rFonts w:asciiTheme="minorHAnsi" w:hAnsiTheme="minorHAnsi"/>
          <w:szCs w:val="22"/>
        </w:rPr>
        <w:t>A</w:t>
      </w:r>
      <w:r>
        <w:rPr>
          <w:rFonts w:asciiTheme="minorHAnsi" w:hAnsiTheme="minorHAnsi"/>
          <w:szCs w:val="22"/>
        </w:rPr>
        <w:t>9</w:t>
      </w:r>
      <w:r w:rsidRPr="00AC51BF">
        <w:rPr>
          <w:rFonts w:asciiTheme="minorHAnsi" w:hAnsiTheme="minorHAnsi"/>
          <w:szCs w:val="22"/>
        </w:rPr>
        <w:t xml:space="preserve">.   </w:t>
      </w:r>
      <w:r>
        <w:rPr>
          <w:rFonts w:asciiTheme="minorHAnsi" w:hAnsiTheme="minorHAnsi"/>
          <w:szCs w:val="22"/>
        </w:rPr>
        <w:t xml:space="preserve">    “Defence Sourcing Portal” means the electronic platform in which Tenders are submitted to the Authority.</w:t>
      </w:r>
    </w:p>
    <w:p w14:paraId="304725AA" w14:textId="77777777" w:rsidR="00837AF6" w:rsidRDefault="00837AF6" w:rsidP="00837AF6">
      <w:pPr>
        <w:rPr>
          <w:rFonts w:asciiTheme="minorHAnsi" w:hAnsiTheme="minorHAnsi"/>
          <w:szCs w:val="22"/>
        </w:rPr>
      </w:pPr>
    </w:p>
    <w:p w14:paraId="347CAC3F" w14:textId="77777777" w:rsidR="00837AF6" w:rsidRPr="00AC51BF" w:rsidRDefault="00837AF6" w:rsidP="00837AF6">
      <w:pPr>
        <w:rPr>
          <w:rFonts w:asciiTheme="minorHAnsi" w:hAnsiTheme="minorHAnsi"/>
          <w:szCs w:val="22"/>
        </w:rPr>
      </w:pPr>
      <w:r>
        <w:rPr>
          <w:rFonts w:asciiTheme="minorHAnsi" w:hAnsiTheme="minorHAnsi"/>
          <w:szCs w:val="22"/>
        </w:rPr>
        <w:t xml:space="preserve">A10.     </w:t>
      </w:r>
      <w:r w:rsidRPr="006B504B">
        <w:rPr>
          <w:rFonts w:asciiTheme="minorHAnsi" w:hAnsiTheme="minorHAnsi"/>
          <w:szCs w:val="22"/>
        </w:rPr>
        <w:t>“Government Furnished Information” means information or data issued or made available to the Tenderer in connection with the Contract by or on behalf of the Authority.</w:t>
      </w:r>
      <w:r w:rsidRPr="006B504B" w:rsidDel="006B504B">
        <w:rPr>
          <w:rFonts w:asciiTheme="minorHAnsi" w:hAnsiTheme="minorHAnsi"/>
          <w:szCs w:val="22"/>
        </w:rPr>
        <w:t xml:space="preserve"> </w:t>
      </w:r>
      <w:r>
        <w:rPr>
          <w:rFonts w:asciiTheme="minorHAnsi" w:hAnsiTheme="minorHAnsi"/>
          <w:szCs w:val="22"/>
        </w:rPr>
        <w:br/>
      </w:r>
    </w:p>
    <w:p w14:paraId="2DE8BD49" w14:textId="77777777" w:rsidR="00837AF6" w:rsidRPr="00AC51BF" w:rsidRDefault="00837AF6" w:rsidP="00837AF6">
      <w:pPr>
        <w:rPr>
          <w:rFonts w:asciiTheme="minorHAnsi" w:hAnsiTheme="minorHAnsi"/>
          <w:szCs w:val="22"/>
        </w:rPr>
      </w:pPr>
      <w:r w:rsidRPr="00AC51BF">
        <w:rPr>
          <w:rFonts w:asciiTheme="minorHAnsi" w:hAnsiTheme="minorHAnsi"/>
          <w:szCs w:val="22"/>
        </w:rPr>
        <w:t>A1</w:t>
      </w:r>
      <w:r>
        <w:rPr>
          <w:rFonts w:asciiTheme="minorHAnsi" w:hAnsiTheme="minorHAnsi"/>
          <w:szCs w:val="22"/>
        </w:rPr>
        <w:t>1</w:t>
      </w:r>
      <w:r w:rsidRPr="00AC51BF">
        <w:rPr>
          <w:rFonts w:asciiTheme="minorHAnsi" w:hAnsiTheme="minorHAnsi"/>
          <w:szCs w:val="22"/>
        </w:rPr>
        <w:t xml:space="preserve">.   </w:t>
      </w:r>
      <w:r w:rsidRPr="001928B9">
        <w:rPr>
          <w:rFonts w:asciiTheme="minorHAnsi" w:hAnsiTheme="minorHAnsi"/>
          <w:szCs w:val="22"/>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54B26F89" w14:textId="77777777" w:rsidR="00837AF6" w:rsidRDefault="00837AF6" w:rsidP="00837AF6">
      <w:pPr>
        <w:rPr>
          <w:rFonts w:asciiTheme="minorHAnsi" w:hAnsiTheme="minorHAnsi"/>
          <w:szCs w:val="22"/>
        </w:rPr>
      </w:pPr>
    </w:p>
    <w:p w14:paraId="5C6DC8B0" w14:textId="77777777" w:rsidR="00837AF6" w:rsidRDefault="00837AF6" w:rsidP="00837AF6">
      <w:pPr>
        <w:rPr>
          <w:rFonts w:asciiTheme="minorHAnsi" w:hAnsiTheme="minorHAnsi"/>
          <w:szCs w:val="22"/>
        </w:rPr>
      </w:pPr>
      <w:r>
        <w:rPr>
          <w:rFonts w:asciiTheme="minorHAnsi" w:hAnsiTheme="minorHAnsi"/>
          <w:szCs w:val="22"/>
        </w:rPr>
        <w:t>A12.</w:t>
      </w:r>
      <w:r>
        <w:rPr>
          <w:rFonts w:asciiTheme="minorHAnsi" w:hAnsiTheme="minorHAnsi"/>
          <w:szCs w:val="22"/>
        </w:rPr>
        <w:tab/>
      </w:r>
      <w:r w:rsidRPr="000214B8">
        <w:rPr>
          <w:rFonts w:asciiTheme="minorHAnsi" w:hAnsiTheme="minorHAnsi"/>
          <w:szCs w:val="22"/>
        </w:rPr>
        <w:t>“ITT Material” means any other material (including patterns and samples), equipment or software, in any medium or form issued to you, or to which you have been granted access, by the Authority for the purposes of responding to this ITT.</w:t>
      </w:r>
    </w:p>
    <w:p w14:paraId="7AB8F3AE" w14:textId="77777777" w:rsidR="00837AF6" w:rsidRDefault="00837AF6" w:rsidP="00837AF6">
      <w:pPr>
        <w:rPr>
          <w:rFonts w:asciiTheme="minorHAnsi" w:hAnsiTheme="minorHAnsi"/>
          <w:szCs w:val="22"/>
        </w:rPr>
      </w:pPr>
    </w:p>
    <w:p w14:paraId="2469620F" w14:textId="63CEC703" w:rsidR="00837AF6" w:rsidRPr="00AC51BF" w:rsidRDefault="00837AF6" w:rsidP="00837AF6">
      <w:pPr>
        <w:rPr>
          <w:rFonts w:asciiTheme="minorHAnsi" w:hAnsiTheme="minorHAnsi"/>
          <w:szCs w:val="22"/>
        </w:rPr>
      </w:pPr>
      <w:r>
        <w:rPr>
          <w:rFonts w:asciiTheme="minorHAnsi" w:hAnsiTheme="minorHAnsi"/>
          <w:szCs w:val="22"/>
        </w:rPr>
        <w:t xml:space="preserve">A13. </w:t>
      </w:r>
      <w:r>
        <w:rPr>
          <w:rFonts w:asciiTheme="minorHAnsi" w:hAnsiTheme="minorHAnsi"/>
          <w:szCs w:val="22"/>
        </w:rPr>
        <w:tab/>
      </w:r>
      <w:r w:rsidRPr="000214B8">
        <w:rPr>
          <w:rFonts w:asciiTheme="minorHAnsi" w:hAnsiTheme="minorHAnsi"/>
          <w:szCs w:val="22"/>
        </w:rPr>
        <w:t>“Schedule of Requirements”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9E3990F" w14:textId="77777777" w:rsidR="00837AF6" w:rsidRPr="00AC51BF" w:rsidRDefault="00837AF6" w:rsidP="00837AF6">
      <w:pPr>
        <w:rPr>
          <w:rFonts w:asciiTheme="minorHAnsi" w:hAnsiTheme="minorHAnsi"/>
          <w:szCs w:val="22"/>
        </w:rPr>
      </w:pPr>
      <w:r w:rsidRPr="00AC51BF">
        <w:rPr>
          <w:rFonts w:asciiTheme="minorHAnsi" w:hAnsiTheme="minorHAnsi"/>
          <w:szCs w:val="22"/>
        </w:rPr>
        <w:t> </w:t>
      </w:r>
    </w:p>
    <w:p w14:paraId="2B73DCD2" w14:textId="77777777" w:rsidR="00837AF6" w:rsidRDefault="00837AF6" w:rsidP="00837AF6">
      <w:pPr>
        <w:rPr>
          <w:rFonts w:asciiTheme="minorHAnsi" w:hAnsiTheme="minorHAnsi"/>
          <w:szCs w:val="22"/>
        </w:rPr>
      </w:pPr>
    </w:p>
    <w:p w14:paraId="16EB2E3F" w14:textId="77777777" w:rsidR="00837AF6" w:rsidRDefault="00837AF6" w:rsidP="00837AF6">
      <w:pPr>
        <w:rPr>
          <w:rFonts w:asciiTheme="minorHAnsi" w:hAnsiTheme="minorHAnsi"/>
          <w:szCs w:val="22"/>
        </w:rPr>
      </w:pPr>
      <w:r>
        <w:rPr>
          <w:rFonts w:asciiTheme="minorHAnsi" w:hAnsiTheme="minorHAnsi"/>
          <w:szCs w:val="22"/>
        </w:rPr>
        <w:t>A14.</w:t>
      </w:r>
      <w:r>
        <w:rPr>
          <w:rFonts w:asciiTheme="minorHAnsi" w:hAnsiTheme="minorHAnsi"/>
          <w:szCs w:val="22"/>
        </w:rPr>
        <w:tab/>
      </w:r>
      <w:r w:rsidRPr="00B97E9E">
        <w:rPr>
          <w:rFonts w:asciiTheme="minorHAnsi" w:hAnsiTheme="minorHAnsi"/>
          <w:szCs w:val="22"/>
        </w:rPr>
        <w:t xml:space="preserve">The “Statement of </w:t>
      </w:r>
      <w:r>
        <w:rPr>
          <w:rFonts w:asciiTheme="minorHAnsi" w:hAnsiTheme="minorHAnsi"/>
          <w:szCs w:val="22"/>
        </w:rPr>
        <w:t>Work</w:t>
      </w:r>
      <w:r w:rsidRPr="00B97E9E">
        <w:rPr>
          <w:rFonts w:asciiTheme="minorHAnsi" w:hAnsiTheme="minorHAnsi"/>
          <w:szCs w:val="22"/>
        </w:rPr>
        <w:t xml:space="preserve">” </w:t>
      </w:r>
      <w:r>
        <w:rPr>
          <w:rFonts w:asciiTheme="minorHAnsi" w:hAnsiTheme="minorHAnsi"/>
          <w:szCs w:val="22"/>
        </w:rPr>
        <w:t xml:space="preserve">[Schedule 2 – Annex A] </w:t>
      </w:r>
      <w:r w:rsidRPr="00B97E9E">
        <w:rPr>
          <w:rFonts w:asciiTheme="minorHAnsi" w:hAnsiTheme="minorHAnsi"/>
          <w:szCs w:val="22"/>
        </w:rPr>
        <w:t>means that part of the Contract which details the technical requirements and acceptance criteria of the Contractor Deliverables.</w:t>
      </w:r>
    </w:p>
    <w:p w14:paraId="5759E513" w14:textId="77777777" w:rsidR="00837AF6" w:rsidRDefault="00837AF6" w:rsidP="00837AF6">
      <w:pPr>
        <w:rPr>
          <w:rFonts w:asciiTheme="minorHAnsi" w:hAnsiTheme="minorHAnsi"/>
          <w:szCs w:val="22"/>
        </w:rPr>
      </w:pPr>
    </w:p>
    <w:p w14:paraId="2EB600F7" w14:textId="6A9155CC" w:rsidR="00837AF6" w:rsidRDefault="00837AF6" w:rsidP="00837AF6">
      <w:pPr>
        <w:rPr>
          <w:rFonts w:asciiTheme="minorHAnsi" w:hAnsiTheme="minorHAnsi"/>
          <w:szCs w:val="22"/>
        </w:rPr>
      </w:pPr>
      <w:r>
        <w:rPr>
          <w:rFonts w:asciiTheme="minorHAnsi" w:hAnsiTheme="minorHAnsi"/>
          <w:szCs w:val="22"/>
        </w:rPr>
        <w:t xml:space="preserve">A15. </w:t>
      </w:r>
      <w:r>
        <w:rPr>
          <w:rFonts w:asciiTheme="minorHAnsi" w:hAnsiTheme="minorHAnsi"/>
          <w:szCs w:val="22"/>
        </w:rPr>
        <w:tab/>
      </w:r>
      <w:r w:rsidRPr="000A3A69">
        <w:rPr>
          <w:rFonts w:asciiTheme="minorHAnsi" w:hAnsiTheme="minorHAnsi"/>
          <w:szCs w:val="22"/>
        </w:rPr>
        <w:t>A ‘Sub-Contractor’ means any party engaged or intended to be engaged by the Contractor at any level of sub-contracting to provide Contractor Deliverables for the purpose of performing this Contract.</w:t>
      </w:r>
      <w:r w:rsidR="006B1B3C">
        <w:rPr>
          <w:rFonts w:asciiTheme="minorHAnsi" w:hAnsiTheme="minorHAnsi"/>
          <w:szCs w:val="22"/>
        </w:rPr>
        <w:t xml:space="preserve"> </w:t>
      </w:r>
    </w:p>
    <w:p w14:paraId="174FCF43" w14:textId="77777777" w:rsidR="00837AF6" w:rsidRDefault="00837AF6" w:rsidP="00837AF6">
      <w:pPr>
        <w:rPr>
          <w:rFonts w:asciiTheme="minorHAnsi" w:hAnsiTheme="minorHAnsi"/>
          <w:szCs w:val="22"/>
        </w:rPr>
      </w:pPr>
    </w:p>
    <w:p w14:paraId="6BCEF469" w14:textId="77777777" w:rsidR="00837AF6" w:rsidRDefault="00837AF6" w:rsidP="00837AF6">
      <w:pPr>
        <w:rPr>
          <w:rFonts w:asciiTheme="minorHAnsi" w:hAnsiTheme="minorHAnsi"/>
          <w:szCs w:val="22"/>
        </w:rPr>
      </w:pPr>
      <w:r>
        <w:rPr>
          <w:rFonts w:asciiTheme="minorHAnsi" w:hAnsiTheme="minorHAnsi"/>
          <w:szCs w:val="22"/>
        </w:rPr>
        <w:t>A16.</w:t>
      </w:r>
      <w:r>
        <w:rPr>
          <w:rFonts w:asciiTheme="minorHAnsi" w:hAnsiTheme="minorHAnsi"/>
          <w:szCs w:val="22"/>
        </w:rPr>
        <w:tab/>
      </w:r>
      <w:r w:rsidRPr="00E92FDE">
        <w:rPr>
          <w:rFonts w:asciiTheme="minorHAnsi" w:hAnsiTheme="minorHAnsi"/>
          <w:szCs w:val="22"/>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7D834D63" w14:textId="77777777" w:rsidR="00837AF6" w:rsidRDefault="00837AF6" w:rsidP="00837AF6">
      <w:pPr>
        <w:rPr>
          <w:rFonts w:asciiTheme="minorHAnsi" w:hAnsiTheme="minorHAnsi"/>
          <w:szCs w:val="22"/>
        </w:rPr>
      </w:pPr>
    </w:p>
    <w:p w14:paraId="313CC8E0" w14:textId="77777777" w:rsidR="00837AF6" w:rsidRDefault="00837AF6" w:rsidP="00837AF6">
      <w:pPr>
        <w:rPr>
          <w:rFonts w:asciiTheme="minorHAnsi" w:hAnsiTheme="minorHAnsi"/>
          <w:szCs w:val="22"/>
        </w:rPr>
      </w:pPr>
      <w:r>
        <w:rPr>
          <w:rFonts w:asciiTheme="minorHAnsi" w:hAnsiTheme="minorHAnsi"/>
          <w:szCs w:val="22"/>
        </w:rPr>
        <w:t xml:space="preserve">A17. </w:t>
      </w:r>
      <w:r>
        <w:rPr>
          <w:rFonts w:asciiTheme="minorHAnsi" w:hAnsiTheme="minorHAnsi"/>
          <w:szCs w:val="22"/>
        </w:rPr>
        <w:tab/>
      </w:r>
      <w:r w:rsidRPr="004123EF">
        <w:rPr>
          <w:rFonts w:asciiTheme="minorHAnsi" w:hAnsiTheme="minorHAnsi"/>
          <w:szCs w:val="22"/>
        </w:rPr>
        <w:t>A “Tender” is the offer that you are making to the Authority.</w:t>
      </w:r>
    </w:p>
    <w:p w14:paraId="03F3013C" w14:textId="77777777" w:rsidR="00837AF6" w:rsidRDefault="00837AF6" w:rsidP="00837AF6">
      <w:pPr>
        <w:rPr>
          <w:rFonts w:asciiTheme="minorHAnsi" w:hAnsiTheme="minorHAnsi"/>
          <w:szCs w:val="22"/>
        </w:rPr>
      </w:pPr>
    </w:p>
    <w:p w14:paraId="1C8315B1" w14:textId="77777777" w:rsidR="00837AF6" w:rsidRDefault="00837AF6" w:rsidP="00837AF6">
      <w:pPr>
        <w:rPr>
          <w:rFonts w:asciiTheme="minorHAnsi" w:hAnsiTheme="minorHAnsi"/>
          <w:szCs w:val="22"/>
        </w:rPr>
      </w:pPr>
      <w:r>
        <w:rPr>
          <w:rFonts w:asciiTheme="minorHAnsi" w:hAnsiTheme="minorHAnsi"/>
          <w:szCs w:val="22"/>
        </w:rPr>
        <w:t xml:space="preserve">A18. </w:t>
      </w:r>
      <w:r>
        <w:rPr>
          <w:rFonts w:asciiTheme="minorHAnsi" w:hAnsiTheme="minorHAnsi"/>
          <w:szCs w:val="22"/>
        </w:rPr>
        <w:tab/>
      </w:r>
      <w:r w:rsidRPr="00696A68">
        <w:rPr>
          <w:rFonts w:asciiTheme="minorHAnsi" w:hAnsiTheme="minorHAnsi"/>
          <w:szCs w:val="22"/>
        </w:rPr>
        <w:t>“Tenderer” means the economic operator submitting a response to this Invitation to Tender. Where “you” is used this means an action on you the Tenderer.</w:t>
      </w:r>
    </w:p>
    <w:p w14:paraId="6BE3F84C" w14:textId="77777777" w:rsidR="00837AF6" w:rsidRDefault="00837AF6" w:rsidP="00837AF6">
      <w:pPr>
        <w:rPr>
          <w:rFonts w:asciiTheme="minorHAnsi" w:hAnsiTheme="minorHAnsi"/>
          <w:szCs w:val="22"/>
        </w:rPr>
      </w:pPr>
    </w:p>
    <w:p w14:paraId="23B96303" w14:textId="77777777" w:rsidR="00837AF6" w:rsidRDefault="00837AF6" w:rsidP="00837AF6">
      <w:pPr>
        <w:rPr>
          <w:rFonts w:asciiTheme="minorHAnsi" w:hAnsiTheme="minorHAnsi"/>
          <w:szCs w:val="22"/>
        </w:rPr>
      </w:pPr>
      <w:r>
        <w:rPr>
          <w:rFonts w:asciiTheme="minorHAnsi" w:hAnsiTheme="minorHAnsi"/>
          <w:szCs w:val="22"/>
        </w:rPr>
        <w:t xml:space="preserve">A19. </w:t>
      </w:r>
      <w:r>
        <w:rPr>
          <w:rFonts w:asciiTheme="minorHAnsi" w:hAnsiTheme="minorHAnsi"/>
          <w:szCs w:val="22"/>
        </w:rPr>
        <w:tab/>
      </w:r>
      <w:r w:rsidRPr="0014322E">
        <w:rPr>
          <w:rFonts w:asciiTheme="minorHAnsi" w:hAnsiTheme="minorHAnsi"/>
          <w:szCs w:val="22"/>
        </w:rPr>
        <w:t>A “Third Party” is any person (including a natural person, corporate or unincorporated body (whether or not having separate legal personality)), other than the Authority, the Tenderer or their respective employees.</w:t>
      </w:r>
    </w:p>
    <w:p w14:paraId="065386D8" w14:textId="77777777" w:rsidR="00EF5CB6" w:rsidRDefault="00EF5CB6" w:rsidP="005B0D6C">
      <w:pPr>
        <w:spacing w:before="120" w:after="120"/>
        <w:rPr>
          <w:b/>
          <w:bCs/>
        </w:rPr>
      </w:pPr>
    </w:p>
    <w:p w14:paraId="3346107B" w14:textId="77777777" w:rsidR="00EF5CB6" w:rsidRPr="00AC51BF" w:rsidRDefault="00EF5CB6" w:rsidP="00EF5CB6">
      <w:pPr>
        <w:rPr>
          <w:rFonts w:asciiTheme="minorHAnsi" w:hAnsiTheme="minorHAnsi"/>
          <w:szCs w:val="22"/>
        </w:rPr>
      </w:pPr>
      <w:r w:rsidRPr="00AC51BF">
        <w:rPr>
          <w:rFonts w:asciiTheme="minorHAnsi" w:hAnsiTheme="minorHAnsi"/>
          <w:b/>
          <w:szCs w:val="22"/>
        </w:rPr>
        <w:t>Purpose</w:t>
      </w:r>
      <w:r>
        <w:rPr>
          <w:rFonts w:asciiTheme="minorHAnsi" w:hAnsiTheme="minorHAnsi"/>
          <w:b/>
          <w:szCs w:val="22"/>
        </w:rPr>
        <w:br/>
      </w:r>
    </w:p>
    <w:p w14:paraId="21F30259" w14:textId="77777777" w:rsidR="00EF5CB6" w:rsidRPr="00AC51BF" w:rsidRDefault="00EF5CB6" w:rsidP="00EF5CB6">
      <w:pPr>
        <w:rPr>
          <w:rFonts w:asciiTheme="minorHAnsi" w:hAnsiTheme="minorHAnsi"/>
          <w:szCs w:val="22"/>
        </w:rPr>
      </w:pPr>
      <w:r w:rsidRPr="00AC51BF">
        <w:rPr>
          <w:rFonts w:asciiTheme="minorHAnsi" w:hAnsiTheme="minorHAnsi"/>
          <w:szCs w:val="22"/>
        </w:rPr>
        <w:t>A</w:t>
      </w:r>
      <w:r>
        <w:rPr>
          <w:rFonts w:asciiTheme="minorHAnsi" w:hAnsiTheme="minorHAnsi"/>
          <w:szCs w:val="22"/>
        </w:rPr>
        <w:t>20</w:t>
      </w:r>
      <w:r w:rsidRPr="00AC51BF">
        <w:rPr>
          <w:rFonts w:asciiTheme="minorHAnsi" w:hAnsiTheme="minorHAnsi"/>
          <w:szCs w:val="22"/>
        </w:rPr>
        <w:t xml:space="preserve">.   The purpose of this ITT is to invite you to </w:t>
      </w:r>
      <w:r w:rsidRPr="000C6A11">
        <w:rPr>
          <w:rFonts w:asciiTheme="minorHAnsi" w:hAnsiTheme="minorHAnsi"/>
          <w:szCs w:val="22"/>
        </w:rPr>
        <w:t xml:space="preserve">submit a Tender, in accordance with the instructions set out in this ITT, to </w:t>
      </w:r>
      <w:r w:rsidRPr="00AC51BF">
        <w:rPr>
          <w:rFonts w:asciiTheme="minorHAnsi" w:hAnsiTheme="minorHAnsi"/>
          <w:szCs w:val="22"/>
        </w:rPr>
        <w:t xml:space="preserve">propose a solution </w:t>
      </w:r>
      <w:r w:rsidRPr="000C6A11">
        <w:rPr>
          <w:rFonts w:asciiTheme="minorHAnsi" w:hAnsiTheme="minorHAnsi"/>
          <w:szCs w:val="22"/>
        </w:rPr>
        <w:t>and</w:t>
      </w:r>
      <w:r w:rsidRPr="00AC51BF">
        <w:rPr>
          <w:rFonts w:asciiTheme="minorHAnsi" w:hAnsiTheme="minorHAnsi"/>
          <w:szCs w:val="22"/>
        </w:rPr>
        <w:t xml:space="preserve"> best price to meet the Authority’s requirement. This documentation explains and sets out the:</w:t>
      </w:r>
      <w:r>
        <w:rPr>
          <w:rFonts w:asciiTheme="minorHAnsi" w:hAnsiTheme="minorHAnsi"/>
          <w:szCs w:val="22"/>
        </w:rPr>
        <w:br/>
      </w:r>
    </w:p>
    <w:p w14:paraId="02ADC4A3" w14:textId="77777777" w:rsidR="00EF5CB6" w:rsidRPr="005B5BDC" w:rsidRDefault="00EF5CB6" w:rsidP="009B2FD5">
      <w:pPr>
        <w:pStyle w:val="NoSpacing"/>
        <w:ind w:left="720"/>
        <w:rPr>
          <w:rFonts w:asciiTheme="minorHAnsi" w:hAnsiTheme="minorHAnsi" w:cstheme="minorHAnsi"/>
        </w:rPr>
      </w:pPr>
      <w:r w:rsidRPr="005B5BDC">
        <w:rPr>
          <w:rFonts w:asciiTheme="minorHAnsi" w:hAnsiTheme="minorHAnsi" w:cstheme="minorHAnsi"/>
        </w:rPr>
        <w:t>a.        timetable for the next stages of the procurement;</w:t>
      </w:r>
      <w:r w:rsidRPr="005B5BDC">
        <w:rPr>
          <w:rFonts w:asciiTheme="minorHAnsi" w:hAnsiTheme="minorHAnsi" w:cstheme="minorHAnsi"/>
        </w:rPr>
        <w:br/>
      </w:r>
    </w:p>
    <w:p w14:paraId="5F5D4C72" w14:textId="77777777" w:rsidR="00EF5CB6" w:rsidRPr="005B5BDC" w:rsidRDefault="00EF5CB6" w:rsidP="009B2FD5">
      <w:pPr>
        <w:pStyle w:val="NoSpacing"/>
        <w:ind w:left="720"/>
        <w:rPr>
          <w:rFonts w:asciiTheme="minorHAnsi" w:hAnsiTheme="minorHAnsi" w:cstheme="minorHAnsi"/>
        </w:rPr>
      </w:pPr>
      <w:r w:rsidRPr="005B5BDC">
        <w:rPr>
          <w:rFonts w:asciiTheme="minorHAnsi" w:hAnsiTheme="minorHAnsi" w:cstheme="minorHAnsi"/>
        </w:rPr>
        <w:t xml:space="preserve">b.        instructions, conditions and processes that governs this competition; </w:t>
      </w:r>
      <w:r w:rsidRPr="005B5BDC">
        <w:rPr>
          <w:rFonts w:asciiTheme="minorHAnsi" w:hAnsiTheme="minorHAnsi" w:cstheme="minorHAnsi"/>
        </w:rPr>
        <w:br/>
      </w:r>
    </w:p>
    <w:p w14:paraId="194AAA34" w14:textId="77777777" w:rsidR="00EF5CB6" w:rsidRPr="005B5BDC" w:rsidRDefault="00EF5CB6" w:rsidP="009B2FD5">
      <w:pPr>
        <w:pStyle w:val="NoSpacing"/>
        <w:ind w:left="720"/>
        <w:rPr>
          <w:rFonts w:asciiTheme="minorHAnsi" w:hAnsiTheme="minorHAnsi" w:cstheme="minorHAnsi"/>
        </w:rPr>
      </w:pPr>
      <w:r w:rsidRPr="005B5BDC">
        <w:rPr>
          <w:rFonts w:asciiTheme="minorHAnsi" w:hAnsiTheme="minorHAnsi" w:cstheme="minorHAnsi"/>
        </w:rPr>
        <w:t xml:space="preserve">c.        information you must include in your Tender and the required format; </w:t>
      </w:r>
      <w:r w:rsidRPr="005B5BDC">
        <w:rPr>
          <w:rFonts w:asciiTheme="minorHAnsi" w:hAnsiTheme="minorHAnsi" w:cstheme="minorHAnsi"/>
        </w:rPr>
        <w:br/>
      </w:r>
    </w:p>
    <w:p w14:paraId="60704FE0" w14:textId="77777777" w:rsidR="00EF5CB6" w:rsidRPr="005B5BDC" w:rsidRDefault="00EF5CB6" w:rsidP="009B2FD5">
      <w:pPr>
        <w:pStyle w:val="NoSpacing"/>
        <w:ind w:left="720"/>
        <w:rPr>
          <w:rFonts w:asciiTheme="minorHAnsi" w:hAnsiTheme="minorHAnsi" w:cstheme="minorHAnsi"/>
        </w:rPr>
      </w:pPr>
      <w:r w:rsidRPr="005B5BDC">
        <w:rPr>
          <w:rFonts w:asciiTheme="minorHAnsi" w:hAnsiTheme="minorHAnsi" w:cstheme="minorHAnsi"/>
        </w:rPr>
        <w:t>d.        administrative arrangements for the receipt and evaluation of Tenders;</w:t>
      </w:r>
      <w:r w:rsidRPr="005B5BDC">
        <w:rPr>
          <w:rFonts w:asciiTheme="minorHAnsi" w:hAnsiTheme="minorHAnsi" w:cstheme="minorHAnsi"/>
        </w:rPr>
        <w:br/>
      </w:r>
      <w:r w:rsidRPr="005B5BDC">
        <w:rPr>
          <w:rFonts w:asciiTheme="minorHAnsi" w:hAnsiTheme="minorHAnsi" w:cstheme="minorHAnsi"/>
        </w:rPr>
        <w:br/>
        <w:t>e.       criteria and methodology for the evaluation of Tenders; and</w:t>
      </w:r>
      <w:r w:rsidRPr="005B5BDC">
        <w:rPr>
          <w:rFonts w:asciiTheme="minorHAnsi" w:hAnsiTheme="minorHAnsi" w:cstheme="minorHAnsi"/>
        </w:rPr>
        <w:br/>
      </w:r>
    </w:p>
    <w:p w14:paraId="4FB52D0D" w14:textId="6F360366" w:rsidR="00EF5CB6" w:rsidRDefault="00EF5CB6" w:rsidP="009B2FD5">
      <w:pPr>
        <w:pStyle w:val="NoSpacing"/>
        <w:ind w:left="720"/>
      </w:pPr>
      <w:r w:rsidRPr="005B5BDC">
        <w:rPr>
          <w:rFonts w:asciiTheme="minorHAnsi" w:hAnsiTheme="minorHAnsi" w:cstheme="minorHAnsi"/>
        </w:rPr>
        <w:t>f.        Contract Terms &amp; Conditions</w:t>
      </w:r>
      <w:r w:rsidRPr="00A01A34">
        <w:br/>
      </w:r>
    </w:p>
    <w:p w14:paraId="74B35AC2" w14:textId="77777777" w:rsidR="00EF5CB6" w:rsidRPr="003466D6" w:rsidRDefault="00EF5CB6" w:rsidP="00EF5CB6">
      <w:pPr>
        <w:rPr>
          <w:rFonts w:asciiTheme="minorHAnsi" w:hAnsiTheme="minorHAnsi"/>
          <w:szCs w:val="22"/>
        </w:rPr>
      </w:pPr>
      <w:r w:rsidRPr="003466D6">
        <w:rPr>
          <w:rFonts w:asciiTheme="minorHAnsi" w:hAnsiTheme="minorHAnsi"/>
          <w:szCs w:val="22"/>
        </w:rPr>
        <w:t>A21.   The sections in this ITT and associated documents are structured in line with a generic tendering process and do not indicate importance and/or precedence.</w:t>
      </w:r>
      <w:r w:rsidRPr="003466D6">
        <w:rPr>
          <w:rFonts w:asciiTheme="minorHAnsi" w:hAnsiTheme="minorHAnsi"/>
          <w:szCs w:val="22"/>
        </w:rPr>
        <w:br/>
      </w:r>
    </w:p>
    <w:p w14:paraId="1FADBD90" w14:textId="238BCEC2" w:rsidR="00EF5CB6" w:rsidRDefault="00EF5CB6" w:rsidP="00EF5CB6">
      <w:pPr>
        <w:rPr>
          <w:rFonts w:asciiTheme="minorHAnsi" w:hAnsiTheme="minorHAnsi"/>
          <w:szCs w:val="22"/>
        </w:rPr>
      </w:pPr>
      <w:r w:rsidRPr="00EF5CB6">
        <w:rPr>
          <w:rFonts w:asciiTheme="minorHAnsi" w:hAnsiTheme="minorHAnsi"/>
          <w:szCs w:val="22"/>
        </w:rPr>
        <w:t xml:space="preserve">A22.   This requirement was advertised by the Authority in </w:t>
      </w:r>
      <w:hyperlink r:id="rId17" w:history="1">
        <w:r w:rsidRPr="0011748F">
          <w:rPr>
            <w:rStyle w:val="Hyperlink"/>
            <w:rFonts w:asciiTheme="minorHAnsi" w:hAnsiTheme="minorHAnsi"/>
            <w:szCs w:val="22"/>
          </w:rPr>
          <w:t>FTS dated 1</w:t>
        </w:r>
        <w:r w:rsidR="0011748F" w:rsidRPr="0011748F">
          <w:rPr>
            <w:rStyle w:val="Hyperlink"/>
            <w:rFonts w:asciiTheme="minorHAnsi" w:hAnsiTheme="minorHAnsi"/>
            <w:szCs w:val="22"/>
          </w:rPr>
          <w:t>7</w:t>
        </w:r>
        <w:r w:rsidRPr="0011748F">
          <w:rPr>
            <w:rStyle w:val="Hyperlink"/>
            <w:rFonts w:asciiTheme="minorHAnsi" w:hAnsiTheme="minorHAnsi"/>
            <w:szCs w:val="22"/>
          </w:rPr>
          <w:t>/03/2021</w:t>
        </w:r>
      </w:hyperlink>
      <w:r w:rsidRPr="00EF5CB6">
        <w:rPr>
          <w:rFonts w:asciiTheme="minorHAnsi" w:hAnsiTheme="minorHAnsi"/>
          <w:color w:val="FF0000"/>
          <w:szCs w:val="22"/>
        </w:rPr>
        <w:t xml:space="preserve"> </w:t>
      </w:r>
      <w:r w:rsidRPr="00EF5CB6">
        <w:rPr>
          <w:rFonts w:asciiTheme="minorHAnsi" w:hAnsiTheme="minorHAnsi"/>
          <w:szCs w:val="22"/>
        </w:rPr>
        <w:t>under the following reference 701550484.</w:t>
      </w:r>
    </w:p>
    <w:p w14:paraId="07E83E0C" w14:textId="77777777" w:rsidR="00EF5CB6" w:rsidRPr="003466D6" w:rsidRDefault="00EF5CB6" w:rsidP="00EF5CB6">
      <w:pPr>
        <w:rPr>
          <w:rFonts w:asciiTheme="minorHAnsi" w:hAnsiTheme="minorHAnsi"/>
          <w:szCs w:val="22"/>
        </w:rPr>
      </w:pPr>
    </w:p>
    <w:p w14:paraId="674E052B" w14:textId="77777777" w:rsidR="00EF5CB6" w:rsidRPr="003466D6" w:rsidRDefault="00EF5CB6" w:rsidP="00EF5CB6">
      <w:pPr>
        <w:rPr>
          <w:rFonts w:asciiTheme="minorHAnsi" w:hAnsiTheme="minorHAnsi"/>
          <w:szCs w:val="22"/>
        </w:rPr>
      </w:pPr>
      <w:r w:rsidRPr="003466D6">
        <w:rPr>
          <w:rFonts w:asciiTheme="minorHAnsi" w:hAnsiTheme="minorHAnsi"/>
          <w:szCs w:val="22"/>
        </w:rPr>
        <w:t>A23.   This ITT is subject to the Defence and Security Public Contracts Regulations 2011</w:t>
      </w:r>
    </w:p>
    <w:p w14:paraId="062D4A15" w14:textId="127FBC02" w:rsidR="00EF5CB6" w:rsidRDefault="00EF5CB6" w:rsidP="00EF5CB6">
      <w:pPr>
        <w:rPr>
          <w:rFonts w:asciiTheme="minorHAnsi" w:hAnsiTheme="minorHAnsi"/>
          <w:szCs w:val="22"/>
        </w:rPr>
      </w:pPr>
    </w:p>
    <w:p w14:paraId="2B1F810A" w14:textId="77777777" w:rsidR="00AD58D9" w:rsidRPr="003466D6" w:rsidRDefault="00AD58D9" w:rsidP="00AD58D9">
      <w:pPr>
        <w:rPr>
          <w:rFonts w:asciiTheme="minorHAnsi" w:hAnsiTheme="minorHAnsi"/>
          <w:szCs w:val="22"/>
        </w:rPr>
      </w:pPr>
      <w:r w:rsidRPr="003466D6">
        <w:rPr>
          <w:rFonts w:asciiTheme="minorHAnsi" w:hAnsiTheme="minorHAnsi"/>
          <w:szCs w:val="22"/>
        </w:rPr>
        <w:t>A24.   This ITT has been issued to all potential Tenderers chosen during the supplier selection stage under the Restricted procedure.</w:t>
      </w:r>
    </w:p>
    <w:p w14:paraId="72A63665" w14:textId="77777777" w:rsidR="00AD58D9" w:rsidRPr="003466D6" w:rsidRDefault="00AD58D9" w:rsidP="00AD58D9">
      <w:pPr>
        <w:rPr>
          <w:rFonts w:asciiTheme="minorHAnsi" w:hAnsiTheme="minorHAnsi"/>
          <w:szCs w:val="22"/>
        </w:rPr>
      </w:pPr>
    </w:p>
    <w:p w14:paraId="6D81B1C1" w14:textId="349ABA68" w:rsidR="00AD58D9" w:rsidRPr="003466D6" w:rsidRDefault="00AD58D9" w:rsidP="00AD58D9">
      <w:pPr>
        <w:rPr>
          <w:rFonts w:asciiTheme="minorHAnsi" w:hAnsiTheme="minorHAnsi"/>
          <w:szCs w:val="22"/>
        </w:rPr>
      </w:pPr>
      <w:r w:rsidRPr="003466D6">
        <w:rPr>
          <w:rFonts w:asciiTheme="minorHAnsi" w:hAnsiTheme="minorHAnsi"/>
          <w:szCs w:val="22"/>
        </w:rPr>
        <w:lastRenderedPageBreak/>
        <w:t xml:space="preserve">A25.    </w:t>
      </w:r>
      <w:r>
        <w:rPr>
          <w:rFonts w:asciiTheme="minorHAnsi" w:hAnsiTheme="minorHAnsi"/>
          <w:szCs w:val="22"/>
        </w:rPr>
        <w:t xml:space="preserve">Potential Tenderers can be found on the Contract Bidders Notice as advertised on the </w:t>
      </w:r>
      <w:r w:rsidR="00CF68B9">
        <w:rPr>
          <w:rFonts w:asciiTheme="minorHAnsi" w:hAnsiTheme="minorHAnsi"/>
          <w:szCs w:val="22"/>
        </w:rPr>
        <w:t>DSP</w:t>
      </w:r>
      <w:r>
        <w:rPr>
          <w:rFonts w:asciiTheme="minorHAnsi" w:hAnsiTheme="minorHAnsi"/>
          <w:szCs w:val="22"/>
        </w:rPr>
        <w:t>.</w:t>
      </w:r>
    </w:p>
    <w:p w14:paraId="515C9B12" w14:textId="77777777" w:rsidR="00E74B30" w:rsidRDefault="00E74B30" w:rsidP="003B427D">
      <w:pPr>
        <w:rPr>
          <w:rFonts w:asciiTheme="minorHAnsi" w:hAnsiTheme="minorHAnsi"/>
          <w:b/>
          <w:szCs w:val="22"/>
        </w:rPr>
      </w:pPr>
    </w:p>
    <w:p w14:paraId="4C9AA4FC" w14:textId="3D3FBDAE" w:rsidR="003B427D" w:rsidRPr="00AC51BF" w:rsidRDefault="003B427D" w:rsidP="003B427D">
      <w:pPr>
        <w:rPr>
          <w:rFonts w:asciiTheme="minorHAnsi" w:hAnsiTheme="minorHAnsi"/>
          <w:szCs w:val="22"/>
        </w:rPr>
      </w:pPr>
      <w:r w:rsidRPr="00AC51BF">
        <w:rPr>
          <w:rFonts w:asciiTheme="minorHAnsi" w:hAnsiTheme="minorHAnsi"/>
          <w:b/>
          <w:szCs w:val="22"/>
        </w:rPr>
        <w:t>ITT Documentation and ITT Material</w:t>
      </w:r>
    </w:p>
    <w:p w14:paraId="63B82D1D" w14:textId="77777777" w:rsidR="003B427D" w:rsidRPr="00AC51BF" w:rsidRDefault="003B427D" w:rsidP="003B427D">
      <w:pPr>
        <w:rPr>
          <w:rFonts w:asciiTheme="minorHAnsi" w:hAnsiTheme="minorHAnsi"/>
          <w:szCs w:val="22"/>
        </w:rPr>
      </w:pPr>
    </w:p>
    <w:p w14:paraId="2BA79C03" w14:textId="77777777" w:rsidR="003B427D" w:rsidRPr="00AC51BF" w:rsidRDefault="003B427D" w:rsidP="003B427D">
      <w:pPr>
        <w:rPr>
          <w:rFonts w:asciiTheme="minorHAnsi" w:hAnsiTheme="minorHAnsi"/>
          <w:szCs w:val="22"/>
        </w:rPr>
      </w:pPr>
      <w:r w:rsidRPr="00AC51BF">
        <w:rPr>
          <w:rFonts w:asciiTheme="minorHAnsi" w:hAnsiTheme="minorHAnsi"/>
          <w:szCs w:val="22"/>
        </w:rPr>
        <w:t>A</w:t>
      </w:r>
      <w:r>
        <w:rPr>
          <w:rFonts w:asciiTheme="minorHAnsi" w:hAnsiTheme="minorHAnsi"/>
          <w:szCs w:val="22"/>
        </w:rPr>
        <w:t>27</w:t>
      </w:r>
      <w:r w:rsidRPr="00AC51BF">
        <w:rPr>
          <w:rFonts w:asciiTheme="minorHAnsi" w:hAnsiTheme="minorHAnsi"/>
          <w:szCs w:val="22"/>
        </w:rPr>
        <w:t xml:space="preserve">.  </w:t>
      </w:r>
      <w:r w:rsidRPr="0047432D">
        <w:rPr>
          <w:rFonts w:asciiTheme="minorHAnsi" w:hAnsiTheme="minorHAnsi"/>
          <w:szCs w:val="22"/>
        </w:rPr>
        <w:t>ITT Documentation, ITT Material and any Intellectual Property Rights (IPR) in them shall remain the property of the Authority or other Third-Party owners and is released solely for the purposes of enabling you to submit a Tender. You must:</w:t>
      </w:r>
      <w:r>
        <w:rPr>
          <w:rFonts w:asciiTheme="minorHAnsi" w:hAnsiTheme="minorHAnsi"/>
          <w:szCs w:val="22"/>
        </w:rPr>
        <w:br/>
      </w:r>
    </w:p>
    <w:p w14:paraId="5818D6D6" w14:textId="77777777" w:rsidR="003B427D" w:rsidRPr="00AC51BF" w:rsidRDefault="003B427D" w:rsidP="003B427D">
      <w:pPr>
        <w:ind w:left="993" w:hanging="273"/>
        <w:rPr>
          <w:rFonts w:asciiTheme="minorHAnsi" w:hAnsiTheme="minorHAnsi"/>
          <w:szCs w:val="22"/>
        </w:rPr>
      </w:pPr>
      <w:r w:rsidRPr="00AC51BF">
        <w:rPr>
          <w:rFonts w:asciiTheme="minorHAnsi" w:hAnsiTheme="minorHAnsi"/>
          <w:szCs w:val="22"/>
        </w:rPr>
        <w:t>a. take responsibility for the safe custody of the ITT Documentation and ITT Material and for</w:t>
      </w:r>
      <w:r>
        <w:rPr>
          <w:rFonts w:asciiTheme="minorHAnsi" w:hAnsiTheme="minorHAnsi"/>
          <w:szCs w:val="22"/>
        </w:rPr>
        <w:t xml:space="preserve"> </w:t>
      </w:r>
      <w:r w:rsidRPr="00AC51BF">
        <w:rPr>
          <w:rFonts w:asciiTheme="minorHAnsi" w:hAnsiTheme="minorHAnsi"/>
          <w:szCs w:val="22"/>
        </w:rPr>
        <w:t>all loss and damage sustained to it while in your care;</w:t>
      </w:r>
      <w:r>
        <w:rPr>
          <w:rFonts w:asciiTheme="minorHAnsi" w:hAnsiTheme="minorHAnsi"/>
          <w:szCs w:val="22"/>
        </w:rPr>
        <w:br/>
      </w:r>
    </w:p>
    <w:p w14:paraId="4BF6AEFA" w14:textId="77777777" w:rsidR="003B427D" w:rsidRPr="00AC51BF" w:rsidRDefault="003B427D" w:rsidP="003B427D">
      <w:pPr>
        <w:tabs>
          <w:tab w:val="left" w:pos="1134"/>
          <w:tab w:val="left" w:pos="1418"/>
        </w:tabs>
        <w:ind w:left="993" w:hanging="273"/>
        <w:rPr>
          <w:rFonts w:asciiTheme="minorHAnsi" w:hAnsiTheme="minorHAnsi"/>
          <w:szCs w:val="22"/>
        </w:rPr>
      </w:pPr>
      <w:r w:rsidRPr="00AC51BF">
        <w:rPr>
          <w:rFonts w:asciiTheme="minorHAnsi" w:hAnsiTheme="minorHAnsi"/>
          <w:szCs w:val="22"/>
        </w:rPr>
        <w:t xml:space="preserve">b.  not copy or disclose the ITT Documentation or </w:t>
      </w:r>
      <w:r>
        <w:rPr>
          <w:rFonts w:asciiTheme="minorHAnsi" w:hAnsiTheme="minorHAnsi"/>
          <w:szCs w:val="22"/>
        </w:rPr>
        <w:t xml:space="preserve">ITT material to </w:t>
      </w:r>
      <w:r w:rsidRPr="00AC51BF">
        <w:rPr>
          <w:rFonts w:asciiTheme="minorHAnsi" w:hAnsiTheme="minorHAnsi"/>
          <w:szCs w:val="22"/>
        </w:rPr>
        <w:t>any</w:t>
      </w:r>
      <w:r>
        <w:rPr>
          <w:rFonts w:asciiTheme="minorHAnsi" w:hAnsiTheme="minorHAnsi"/>
          <w:szCs w:val="22"/>
        </w:rPr>
        <w:t>one</w:t>
      </w:r>
      <w:r w:rsidRPr="00AC51BF">
        <w:rPr>
          <w:rFonts w:asciiTheme="minorHAnsi" w:hAnsiTheme="minorHAnsi"/>
          <w:szCs w:val="22"/>
        </w:rPr>
        <w:t xml:space="preserve"> other than the bid team involved in preparing your Tender, and not use it except for the purpose of responding to this ITT;</w:t>
      </w:r>
      <w:r>
        <w:rPr>
          <w:rFonts w:asciiTheme="minorHAnsi" w:hAnsiTheme="minorHAnsi"/>
          <w:szCs w:val="22"/>
        </w:rPr>
        <w:br/>
      </w:r>
    </w:p>
    <w:p w14:paraId="51A3817D" w14:textId="77777777" w:rsidR="003B427D" w:rsidRPr="00AC51BF" w:rsidRDefault="003B427D" w:rsidP="003B427D">
      <w:pPr>
        <w:tabs>
          <w:tab w:val="left" w:pos="426"/>
        </w:tabs>
        <w:ind w:left="993" w:hanging="273"/>
        <w:rPr>
          <w:rFonts w:asciiTheme="minorHAnsi" w:hAnsiTheme="minorHAnsi"/>
          <w:szCs w:val="22"/>
        </w:rPr>
      </w:pPr>
      <w:r w:rsidRPr="00AC51BF">
        <w:rPr>
          <w:rFonts w:asciiTheme="minorHAnsi" w:hAnsiTheme="minorHAnsi"/>
          <w:szCs w:val="22"/>
        </w:rPr>
        <w:t xml:space="preserve">c.  seek written approval from the Authority if you need to provide access to any ITT Documentation or ITT Material to any Third Party; </w:t>
      </w:r>
      <w:r>
        <w:rPr>
          <w:rFonts w:asciiTheme="minorHAnsi" w:hAnsiTheme="minorHAnsi"/>
          <w:szCs w:val="22"/>
        </w:rPr>
        <w:br/>
      </w:r>
    </w:p>
    <w:p w14:paraId="08AB7BFE" w14:textId="77777777" w:rsidR="003B427D" w:rsidRPr="00AC51BF" w:rsidRDefault="003B427D" w:rsidP="003B427D">
      <w:pPr>
        <w:ind w:left="993" w:hanging="273"/>
        <w:rPr>
          <w:rFonts w:asciiTheme="minorHAnsi" w:hAnsiTheme="minorHAnsi"/>
          <w:szCs w:val="22"/>
        </w:rPr>
      </w:pPr>
      <w:r w:rsidRPr="00AC51BF">
        <w:rPr>
          <w:rFonts w:asciiTheme="minorHAnsi" w:hAnsiTheme="minorHAnsi"/>
          <w:szCs w:val="22"/>
        </w:rPr>
        <w:t>d.  abide by any reasonable conditions imposed by the Authority in giving its approval under sub-paragraph A</w:t>
      </w:r>
      <w:r>
        <w:rPr>
          <w:rFonts w:asciiTheme="minorHAnsi" w:hAnsiTheme="minorHAnsi"/>
          <w:szCs w:val="22"/>
        </w:rPr>
        <w:t>27</w:t>
      </w:r>
      <w:r w:rsidRPr="00AC51BF">
        <w:rPr>
          <w:rFonts w:asciiTheme="minorHAnsi" w:hAnsiTheme="minorHAnsi"/>
          <w:szCs w:val="22"/>
        </w:rPr>
        <w:t xml:space="preserve">.c, which at a minimum will require you to ensure any disclosure to a Third Party is made by you in confidence.  Alternatively, due to IPR issues for example, the disclosure may be made, in confidence, directly by the Authority;  </w:t>
      </w:r>
      <w:r>
        <w:rPr>
          <w:rFonts w:asciiTheme="minorHAnsi" w:hAnsiTheme="minorHAnsi"/>
          <w:szCs w:val="22"/>
        </w:rPr>
        <w:br/>
      </w:r>
    </w:p>
    <w:p w14:paraId="35C0821C" w14:textId="77777777" w:rsidR="003B427D" w:rsidRPr="00AC51BF" w:rsidRDefault="003B427D" w:rsidP="003B427D">
      <w:pPr>
        <w:ind w:left="993" w:hanging="273"/>
        <w:rPr>
          <w:rFonts w:asciiTheme="minorHAnsi" w:hAnsiTheme="minorHAnsi"/>
          <w:szCs w:val="22"/>
        </w:rPr>
      </w:pPr>
      <w:r w:rsidRPr="00AC51BF">
        <w:rPr>
          <w:rFonts w:asciiTheme="minorHAnsi" w:hAnsiTheme="minorHAnsi"/>
          <w:szCs w:val="22"/>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r>
        <w:rPr>
          <w:rFonts w:asciiTheme="minorHAnsi" w:hAnsiTheme="minorHAnsi"/>
          <w:szCs w:val="22"/>
        </w:rPr>
        <w:br/>
      </w:r>
    </w:p>
    <w:p w14:paraId="354C46E9" w14:textId="77777777" w:rsidR="003B427D" w:rsidRPr="00AC51BF" w:rsidRDefault="003B427D" w:rsidP="003B427D">
      <w:pPr>
        <w:ind w:firstLine="720"/>
        <w:rPr>
          <w:rFonts w:asciiTheme="minorHAnsi" w:hAnsiTheme="minorHAnsi"/>
          <w:szCs w:val="22"/>
        </w:rPr>
      </w:pPr>
      <w:r w:rsidRPr="00AC51BF">
        <w:rPr>
          <w:rFonts w:asciiTheme="minorHAnsi" w:hAnsiTheme="minorHAnsi"/>
          <w:szCs w:val="22"/>
        </w:rPr>
        <w:t>f.   inform the named Commercial Officer if you decide not to submit a Tender;</w:t>
      </w:r>
      <w:r>
        <w:rPr>
          <w:rFonts w:asciiTheme="minorHAnsi" w:hAnsiTheme="minorHAnsi"/>
          <w:szCs w:val="22"/>
        </w:rPr>
        <w:br/>
      </w:r>
    </w:p>
    <w:p w14:paraId="4A493136" w14:textId="77777777" w:rsidR="003B427D" w:rsidRPr="00AC51BF" w:rsidRDefault="003B427D" w:rsidP="003B427D">
      <w:pPr>
        <w:ind w:left="993" w:hanging="273"/>
        <w:rPr>
          <w:rFonts w:asciiTheme="minorHAnsi" w:hAnsiTheme="minorHAnsi"/>
          <w:szCs w:val="22"/>
        </w:rPr>
      </w:pPr>
      <w:r w:rsidRPr="00AC51BF">
        <w:rPr>
          <w:rFonts w:asciiTheme="minorHAnsi" w:hAnsiTheme="minorHAnsi"/>
          <w:szCs w:val="22"/>
        </w:rPr>
        <w:t xml:space="preserve">g.  </w:t>
      </w:r>
      <w:r w:rsidRPr="001F48A1">
        <w:rPr>
          <w:rFonts w:asciiTheme="minorHAnsi" w:hAnsiTheme="minorHAnsi"/>
          <w:szCs w:val="22"/>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r>
        <w:rPr>
          <w:rFonts w:asciiTheme="minorHAnsi" w:hAnsiTheme="minorHAnsi"/>
          <w:szCs w:val="22"/>
        </w:rPr>
        <w:br/>
      </w:r>
    </w:p>
    <w:p w14:paraId="74F1B2EA" w14:textId="77777777" w:rsidR="003B427D" w:rsidRPr="00AC51BF" w:rsidRDefault="003B427D" w:rsidP="003B427D">
      <w:pPr>
        <w:ind w:left="993" w:hanging="273"/>
        <w:rPr>
          <w:rFonts w:asciiTheme="minorHAnsi" w:hAnsiTheme="minorHAnsi"/>
          <w:szCs w:val="22"/>
        </w:rPr>
      </w:pPr>
      <w:r w:rsidRPr="00AC51BF">
        <w:rPr>
          <w:rFonts w:asciiTheme="minorHAnsi" w:hAnsiTheme="minorHAnsi"/>
          <w:szCs w:val="22"/>
        </w:rPr>
        <w:t>h.   consult the named Commercial Officer to agree the appropriate destruction process if you are in receipt of ITT Documentation and ITT Material marked ‘OFFICIAL-SENSITIVE’ or ‘SECRET’.</w:t>
      </w:r>
      <w:r>
        <w:rPr>
          <w:rFonts w:asciiTheme="minorHAnsi" w:hAnsiTheme="minorHAnsi"/>
          <w:szCs w:val="22"/>
        </w:rPr>
        <w:br/>
      </w:r>
    </w:p>
    <w:p w14:paraId="7769B417" w14:textId="77777777" w:rsidR="003B427D" w:rsidRPr="00AC51BF" w:rsidRDefault="003B427D" w:rsidP="003B427D">
      <w:pPr>
        <w:rPr>
          <w:rFonts w:asciiTheme="minorHAnsi" w:hAnsiTheme="minorHAnsi"/>
          <w:szCs w:val="22"/>
        </w:rPr>
      </w:pPr>
      <w:r w:rsidRPr="00AC51BF">
        <w:rPr>
          <w:rFonts w:asciiTheme="minorHAnsi" w:hAnsiTheme="minorHAnsi"/>
          <w:szCs w:val="22"/>
        </w:rPr>
        <w:t>A</w:t>
      </w:r>
      <w:r>
        <w:rPr>
          <w:rFonts w:asciiTheme="minorHAnsi" w:hAnsiTheme="minorHAnsi"/>
          <w:szCs w:val="22"/>
        </w:rPr>
        <w:t>28</w:t>
      </w:r>
      <w:r w:rsidRPr="00AC51BF">
        <w:rPr>
          <w:rFonts w:asciiTheme="minorHAnsi" w:hAnsiTheme="minorHAnsi"/>
          <w:szCs w:val="22"/>
        </w:rPr>
        <w:t>.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w:t>
      </w:r>
      <w:r>
        <w:rPr>
          <w:rFonts w:asciiTheme="minorHAnsi" w:hAnsiTheme="minorHAnsi"/>
          <w:szCs w:val="22"/>
        </w:rPr>
        <w:t>27</w:t>
      </w:r>
      <w:r w:rsidRPr="00AC51BF">
        <w:rPr>
          <w:rFonts w:asciiTheme="minorHAnsi" w:hAnsiTheme="minorHAnsi"/>
          <w:szCs w:val="22"/>
        </w:rPr>
        <w:t xml:space="preserve"> above.</w:t>
      </w:r>
    </w:p>
    <w:p w14:paraId="37D7C3BF" w14:textId="77777777" w:rsidR="002F5B16" w:rsidRDefault="002F5B16" w:rsidP="005B0D6C">
      <w:pPr>
        <w:spacing w:before="120" w:after="120"/>
      </w:pPr>
    </w:p>
    <w:p w14:paraId="1E46415F" w14:textId="77777777" w:rsidR="00CB2891" w:rsidRPr="00AC51BF" w:rsidRDefault="00CB2891" w:rsidP="00CB2891">
      <w:pPr>
        <w:rPr>
          <w:rFonts w:asciiTheme="minorHAnsi" w:hAnsiTheme="minorHAnsi"/>
          <w:szCs w:val="22"/>
        </w:rPr>
      </w:pPr>
      <w:r w:rsidRPr="00AC51BF">
        <w:rPr>
          <w:rFonts w:asciiTheme="minorHAnsi" w:hAnsiTheme="minorHAnsi"/>
          <w:b/>
          <w:szCs w:val="22"/>
        </w:rPr>
        <w:t>Tender Expenses</w:t>
      </w:r>
      <w:r>
        <w:rPr>
          <w:rFonts w:asciiTheme="minorHAnsi" w:hAnsiTheme="minorHAnsi"/>
          <w:b/>
          <w:szCs w:val="22"/>
        </w:rPr>
        <w:br/>
      </w:r>
    </w:p>
    <w:p w14:paraId="0846A70F" w14:textId="77777777" w:rsidR="00CB2891" w:rsidRPr="00AC51BF" w:rsidRDefault="00CB2891" w:rsidP="00CB2891">
      <w:pPr>
        <w:rPr>
          <w:rFonts w:asciiTheme="minorHAnsi" w:hAnsiTheme="minorHAnsi"/>
          <w:szCs w:val="22"/>
        </w:rPr>
      </w:pPr>
      <w:r w:rsidRPr="00AC51BF">
        <w:rPr>
          <w:rFonts w:asciiTheme="minorHAnsi" w:hAnsiTheme="minorHAnsi"/>
          <w:szCs w:val="22"/>
        </w:rPr>
        <w:t>A</w:t>
      </w:r>
      <w:r>
        <w:rPr>
          <w:rFonts w:asciiTheme="minorHAnsi" w:hAnsiTheme="minorHAnsi"/>
          <w:szCs w:val="22"/>
        </w:rPr>
        <w:t>29</w:t>
      </w:r>
      <w:r w:rsidRPr="00AC51BF">
        <w:rPr>
          <w:rFonts w:asciiTheme="minorHAnsi" w:hAnsiTheme="minorHAnsi"/>
          <w:szCs w:val="22"/>
        </w:rPr>
        <w:t xml:space="preserve">.  </w:t>
      </w:r>
      <w:r w:rsidRPr="005F40A4">
        <w:rPr>
          <w:rFonts w:asciiTheme="minorHAnsi" w:hAnsiTheme="minorHAnsi"/>
          <w:szCs w:val="22"/>
        </w:rPr>
        <w:t xml:space="preserve">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w:t>
      </w:r>
      <w:r w:rsidRPr="005F40A4">
        <w:rPr>
          <w:rFonts w:asciiTheme="minorHAnsi" w:hAnsiTheme="minorHAnsi"/>
          <w:szCs w:val="22"/>
        </w:rPr>
        <w:lastRenderedPageBreak/>
        <w:t>Authority decides not to award a Contract or where you withdraw from the tender process either directly or indirectly as costs under any other Contract with the Authority.</w:t>
      </w:r>
    </w:p>
    <w:p w14:paraId="1CE57229" w14:textId="77777777" w:rsidR="00CB2891" w:rsidRDefault="00CB2891" w:rsidP="005B0D6C">
      <w:pPr>
        <w:spacing w:before="120" w:after="120"/>
        <w:rPr>
          <w:b/>
          <w:bCs/>
        </w:rPr>
      </w:pPr>
    </w:p>
    <w:p w14:paraId="39A809C5" w14:textId="77777777" w:rsidR="00CB2891" w:rsidRPr="00AC51BF" w:rsidRDefault="00CB2891" w:rsidP="00CB2891">
      <w:pPr>
        <w:rPr>
          <w:rFonts w:asciiTheme="minorHAnsi" w:hAnsiTheme="minorHAnsi"/>
          <w:szCs w:val="22"/>
        </w:rPr>
      </w:pPr>
      <w:r w:rsidRPr="00AC0DA2">
        <w:rPr>
          <w:rFonts w:asciiTheme="minorHAnsi" w:hAnsiTheme="minorHAnsi"/>
          <w:b/>
          <w:szCs w:val="22"/>
        </w:rPr>
        <w:t>Consortia and Sub-Contracting Arrangements</w:t>
      </w:r>
      <w:r>
        <w:rPr>
          <w:rFonts w:asciiTheme="minorHAnsi" w:hAnsiTheme="minorHAnsi"/>
          <w:b/>
          <w:szCs w:val="22"/>
        </w:rPr>
        <w:br/>
      </w:r>
    </w:p>
    <w:p w14:paraId="7E8B8A8D" w14:textId="77777777" w:rsidR="00CB2891" w:rsidRPr="00AC51BF" w:rsidRDefault="00CB2891" w:rsidP="00CB2891">
      <w:pPr>
        <w:rPr>
          <w:rFonts w:asciiTheme="minorHAnsi" w:hAnsiTheme="minorHAnsi"/>
          <w:szCs w:val="22"/>
        </w:rPr>
      </w:pPr>
      <w:r w:rsidRPr="00AC51BF">
        <w:rPr>
          <w:rFonts w:asciiTheme="minorHAnsi" w:hAnsiTheme="minorHAnsi"/>
          <w:szCs w:val="22"/>
        </w:rPr>
        <w:t>A</w:t>
      </w:r>
      <w:r>
        <w:rPr>
          <w:rFonts w:asciiTheme="minorHAnsi" w:hAnsiTheme="minorHAnsi"/>
          <w:szCs w:val="22"/>
        </w:rPr>
        <w:t>30</w:t>
      </w:r>
      <w:r w:rsidRPr="00AC51BF">
        <w:rPr>
          <w:rFonts w:asciiTheme="minorHAnsi" w:hAnsiTheme="minorHAnsi"/>
          <w:szCs w:val="22"/>
        </w:rPr>
        <w:t xml:space="preserve">.  </w:t>
      </w:r>
      <w:r w:rsidRPr="004B1FA1">
        <w:rPr>
          <w:rFonts w:asciiTheme="minorHAnsi" w:hAnsiTheme="minorHAnsi"/>
          <w:szCs w:val="22"/>
        </w:rP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D1AF156" w14:textId="77777777" w:rsidR="00CB2891" w:rsidRDefault="00CB2891" w:rsidP="005B0D6C">
      <w:pPr>
        <w:spacing w:before="120" w:after="120"/>
        <w:rPr>
          <w:b/>
          <w:bCs/>
        </w:rPr>
      </w:pPr>
    </w:p>
    <w:p w14:paraId="2E7B160A" w14:textId="77777777" w:rsidR="00322D79" w:rsidRPr="00AC51BF" w:rsidRDefault="00322D79" w:rsidP="00322D79">
      <w:pPr>
        <w:rPr>
          <w:rFonts w:asciiTheme="minorHAnsi" w:hAnsiTheme="minorHAnsi"/>
          <w:szCs w:val="22"/>
        </w:rPr>
      </w:pPr>
      <w:r w:rsidRPr="00B026BE">
        <w:rPr>
          <w:rFonts w:asciiTheme="minorHAnsi" w:hAnsiTheme="minorHAnsi"/>
          <w:b/>
          <w:szCs w:val="22"/>
        </w:rPr>
        <w:t>Material Change of Control</w:t>
      </w:r>
      <w:r>
        <w:rPr>
          <w:rFonts w:asciiTheme="minorHAnsi" w:hAnsiTheme="minorHAnsi"/>
          <w:b/>
          <w:szCs w:val="22"/>
        </w:rPr>
        <w:br/>
      </w:r>
    </w:p>
    <w:p w14:paraId="4309493C" w14:textId="77777777" w:rsidR="00322D79" w:rsidRPr="00AC51BF" w:rsidRDefault="00322D79" w:rsidP="00322D79">
      <w:pPr>
        <w:rPr>
          <w:rFonts w:asciiTheme="minorHAnsi" w:hAnsiTheme="minorHAnsi"/>
          <w:szCs w:val="22"/>
        </w:rPr>
      </w:pPr>
      <w:r w:rsidRPr="00AC51BF">
        <w:rPr>
          <w:rFonts w:asciiTheme="minorHAnsi" w:hAnsiTheme="minorHAnsi"/>
          <w:szCs w:val="22"/>
        </w:rPr>
        <w:t>A</w:t>
      </w:r>
      <w:r>
        <w:rPr>
          <w:rFonts w:asciiTheme="minorHAnsi" w:hAnsiTheme="minorHAnsi"/>
          <w:szCs w:val="22"/>
        </w:rPr>
        <w:t>31</w:t>
      </w:r>
      <w:r w:rsidRPr="00AC51BF">
        <w:rPr>
          <w:rFonts w:asciiTheme="minorHAnsi" w:hAnsiTheme="minorHAnsi"/>
          <w:szCs w:val="22"/>
        </w:rPr>
        <w:t xml:space="preserve">. </w:t>
      </w:r>
      <w:r w:rsidRPr="008C6F63">
        <w:rPr>
          <w:rFonts w:asciiTheme="minorHAnsi" w:hAnsiTheme="minorHAnsi"/>
          <w:szCs w:val="22"/>
        </w:rPr>
        <w:t>You must inform the Authority in writing as soon as you become aware of:</w:t>
      </w:r>
      <w:r>
        <w:rPr>
          <w:rFonts w:asciiTheme="minorHAnsi" w:hAnsiTheme="minorHAnsi"/>
          <w:szCs w:val="22"/>
        </w:rPr>
        <w:br/>
      </w:r>
    </w:p>
    <w:p w14:paraId="564B6733" w14:textId="77777777" w:rsidR="00322D79" w:rsidRDefault="00322D79" w:rsidP="00CA5C32">
      <w:pPr>
        <w:pStyle w:val="ListParagraph"/>
        <w:numPr>
          <w:ilvl w:val="0"/>
          <w:numId w:val="10"/>
        </w:numPr>
        <w:overflowPunct/>
        <w:autoSpaceDE/>
        <w:autoSpaceDN/>
        <w:adjustRightInd/>
        <w:textAlignment w:val="auto"/>
        <w:rPr>
          <w:rFonts w:asciiTheme="minorHAnsi" w:hAnsiTheme="minorHAnsi"/>
          <w:szCs w:val="22"/>
        </w:rPr>
      </w:pPr>
      <w:r w:rsidRPr="0016055F">
        <w:rPr>
          <w:rFonts w:asciiTheme="minorHAnsi" w:hAnsiTheme="minorHAnsi"/>
          <w:szCs w:val="22"/>
        </w:rPr>
        <w:t>any material changes to any of the information, representations or other matters of fact communicated to the Authority as part of your PQQ response or in connection with the submission of your PQQ response;</w:t>
      </w:r>
      <w:r>
        <w:rPr>
          <w:rFonts w:asciiTheme="minorHAnsi" w:hAnsiTheme="minorHAnsi"/>
          <w:szCs w:val="22"/>
        </w:rPr>
        <w:br/>
      </w:r>
    </w:p>
    <w:p w14:paraId="25C2F8A7" w14:textId="77777777" w:rsidR="00322D79" w:rsidRDefault="00322D79" w:rsidP="00CA5C32">
      <w:pPr>
        <w:pStyle w:val="ListParagraph"/>
        <w:numPr>
          <w:ilvl w:val="0"/>
          <w:numId w:val="10"/>
        </w:numPr>
        <w:overflowPunct/>
        <w:autoSpaceDE/>
        <w:autoSpaceDN/>
        <w:adjustRightInd/>
        <w:textAlignment w:val="auto"/>
        <w:rPr>
          <w:rFonts w:asciiTheme="minorHAnsi" w:hAnsiTheme="minorHAnsi"/>
          <w:szCs w:val="22"/>
        </w:rPr>
      </w:pPr>
      <w:r w:rsidRPr="002255AA">
        <w:rPr>
          <w:rFonts w:asciiTheme="minorHAnsi" w:hAnsiTheme="minorHAnsi"/>
          <w:szCs w:val="22"/>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r>
        <w:rPr>
          <w:rFonts w:asciiTheme="minorHAnsi" w:hAnsiTheme="minorHAnsi"/>
          <w:szCs w:val="22"/>
        </w:rPr>
        <w:br/>
      </w:r>
    </w:p>
    <w:p w14:paraId="43C9F270" w14:textId="77777777" w:rsidR="00322D79" w:rsidRDefault="00322D79" w:rsidP="00CA5C32">
      <w:pPr>
        <w:pStyle w:val="ListParagraph"/>
        <w:numPr>
          <w:ilvl w:val="0"/>
          <w:numId w:val="10"/>
        </w:numPr>
        <w:overflowPunct/>
        <w:autoSpaceDE/>
        <w:autoSpaceDN/>
        <w:adjustRightInd/>
        <w:textAlignment w:val="auto"/>
        <w:rPr>
          <w:rFonts w:asciiTheme="minorHAnsi" w:hAnsiTheme="minorHAnsi"/>
          <w:szCs w:val="22"/>
        </w:rPr>
      </w:pPr>
      <w:r w:rsidRPr="00A32D52">
        <w:rPr>
          <w:rFonts w:asciiTheme="minorHAnsi" w:hAnsiTheme="minorHAnsi"/>
          <w:szCs w:val="22"/>
        </w:rPr>
        <w:t>any material changes to your financial health or that of a party to the Consortium Arrangement or Sub-Contracting Arrangement; and</w:t>
      </w:r>
      <w:r>
        <w:rPr>
          <w:rFonts w:asciiTheme="minorHAnsi" w:hAnsiTheme="minorHAnsi"/>
          <w:szCs w:val="22"/>
        </w:rPr>
        <w:br/>
      </w:r>
    </w:p>
    <w:p w14:paraId="35668F60" w14:textId="77777777" w:rsidR="00322D79" w:rsidRPr="001D68E2" w:rsidRDefault="00322D79" w:rsidP="00CA5C32">
      <w:pPr>
        <w:pStyle w:val="ListParagraph"/>
        <w:numPr>
          <w:ilvl w:val="0"/>
          <w:numId w:val="10"/>
        </w:numPr>
        <w:overflowPunct/>
        <w:autoSpaceDE/>
        <w:autoSpaceDN/>
        <w:adjustRightInd/>
        <w:textAlignment w:val="auto"/>
        <w:rPr>
          <w:rFonts w:asciiTheme="minorHAnsi" w:hAnsiTheme="minorHAnsi"/>
          <w:szCs w:val="22"/>
        </w:rPr>
      </w:pPr>
      <w:r w:rsidRPr="000E25F5">
        <w:rPr>
          <w:rFonts w:asciiTheme="minorHAnsi" w:hAnsiTheme="minorHAnsi"/>
          <w:szCs w:val="22"/>
        </w:rPr>
        <w:t>any material changes to the makeup of the Consortium Arrangement or Sub-Contracting Arrangement, including:</w:t>
      </w:r>
      <w:r>
        <w:rPr>
          <w:rFonts w:asciiTheme="minorHAnsi" w:hAnsiTheme="minorHAnsi"/>
          <w:szCs w:val="22"/>
        </w:rPr>
        <w:br/>
      </w:r>
      <w:r w:rsidRPr="001D68E2">
        <w:rPr>
          <w:rFonts w:asciiTheme="minorHAnsi" w:hAnsiTheme="minorHAnsi"/>
          <w:szCs w:val="22"/>
        </w:rPr>
        <w:t>i. the form of legal arrangement by which the Consortium Arrangement or Sub-Contracting Arrangement will be structured;</w:t>
      </w:r>
      <w:r>
        <w:rPr>
          <w:rFonts w:asciiTheme="minorHAnsi" w:hAnsiTheme="minorHAnsi"/>
          <w:szCs w:val="22"/>
        </w:rPr>
        <w:br/>
      </w:r>
    </w:p>
    <w:p w14:paraId="3A9723CD" w14:textId="77777777" w:rsidR="00322D79" w:rsidRPr="001D68E2" w:rsidRDefault="00322D79" w:rsidP="00322D79">
      <w:pPr>
        <w:pStyle w:val="ListParagraph"/>
        <w:rPr>
          <w:rFonts w:asciiTheme="minorHAnsi" w:hAnsiTheme="minorHAnsi"/>
          <w:szCs w:val="22"/>
        </w:rPr>
      </w:pPr>
      <w:r w:rsidRPr="001D68E2">
        <w:rPr>
          <w:rFonts w:asciiTheme="minorHAnsi" w:hAnsiTheme="minorHAnsi"/>
          <w:szCs w:val="22"/>
        </w:rPr>
        <w:t>ii. the identity of Consortium Arrangement or Sub-Contracting Arrangement;</w:t>
      </w:r>
      <w:r>
        <w:rPr>
          <w:rFonts w:asciiTheme="minorHAnsi" w:hAnsiTheme="minorHAnsi"/>
          <w:szCs w:val="22"/>
        </w:rPr>
        <w:br/>
      </w:r>
    </w:p>
    <w:p w14:paraId="534545B7" w14:textId="77777777" w:rsidR="00322D79" w:rsidRPr="001D68E2" w:rsidRDefault="00322D79" w:rsidP="00322D79">
      <w:pPr>
        <w:pStyle w:val="ListParagraph"/>
        <w:rPr>
          <w:rFonts w:asciiTheme="minorHAnsi" w:hAnsiTheme="minorHAnsi"/>
          <w:szCs w:val="22"/>
        </w:rPr>
      </w:pPr>
      <w:r w:rsidRPr="001D68E2">
        <w:rPr>
          <w:rFonts w:asciiTheme="minorHAnsi" w:hAnsiTheme="minorHAnsi"/>
          <w:szCs w:val="22"/>
        </w:rPr>
        <w:t>iii. the intended division or allocation of work or responsibilities within or between the Consortium Arrangement or Sub-Contracting Arrangement; and</w:t>
      </w:r>
      <w:r>
        <w:rPr>
          <w:rFonts w:asciiTheme="minorHAnsi" w:hAnsiTheme="minorHAnsi"/>
          <w:szCs w:val="22"/>
        </w:rPr>
        <w:br/>
      </w:r>
    </w:p>
    <w:p w14:paraId="239059F2" w14:textId="77777777" w:rsidR="00322D79" w:rsidRDefault="00322D79" w:rsidP="00322D79">
      <w:pPr>
        <w:pStyle w:val="ListParagraph"/>
        <w:rPr>
          <w:rFonts w:asciiTheme="minorHAnsi" w:hAnsiTheme="minorHAnsi"/>
          <w:szCs w:val="22"/>
        </w:rPr>
      </w:pPr>
      <w:r w:rsidRPr="001D68E2">
        <w:rPr>
          <w:rFonts w:asciiTheme="minorHAnsi" w:hAnsiTheme="minorHAnsi"/>
          <w:szCs w:val="22"/>
        </w:rPr>
        <w:t>iv. any change of control of any Consortium Arrangement or Sub-Contracting Arrangement.</w:t>
      </w:r>
      <w:r>
        <w:rPr>
          <w:rFonts w:asciiTheme="minorHAnsi" w:hAnsiTheme="minorHAnsi"/>
          <w:szCs w:val="22"/>
        </w:rPr>
        <w:br/>
      </w:r>
    </w:p>
    <w:p w14:paraId="73D751EF" w14:textId="77777777" w:rsidR="00322D79" w:rsidRDefault="00322D79" w:rsidP="00322D79">
      <w:pPr>
        <w:rPr>
          <w:rFonts w:asciiTheme="minorHAnsi" w:hAnsiTheme="minorHAnsi"/>
          <w:szCs w:val="22"/>
        </w:rPr>
      </w:pPr>
      <w:r>
        <w:rPr>
          <w:rFonts w:asciiTheme="minorHAnsi" w:hAnsiTheme="minorHAnsi"/>
          <w:szCs w:val="22"/>
        </w:rPr>
        <w:t xml:space="preserve">A32.    </w:t>
      </w:r>
      <w:r w:rsidRPr="00247E92">
        <w:rPr>
          <w:rFonts w:asciiTheme="minorHAnsi" w:hAnsiTheme="minorHAnsi"/>
          <w:szCs w:val="22"/>
        </w:rPr>
        <w:t>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266F206F" w14:textId="77777777" w:rsidR="00322D79" w:rsidRDefault="00322D79" w:rsidP="00322D79">
      <w:pPr>
        <w:rPr>
          <w:rFonts w:asciiTheme="minorHAnsi" w:hAnsiTheme="minorHAnsi"/>
          <w:szCs w:val="22"/>
        </w:rPr>
      </w:pPr>
    </w:p>
    <w:p w14:paraId="103BF74D" w14:textId="77777777" w:rsidR="00322D79" w:rsidRDefault="00322D79" w:rsidP="00322D79">
      <w:pPr>
        <w:rPr>
          <w:rFonts w:asciiTheme="minorHAnsi" w:hAnsiTheme="minorHAnsi"/>
          <w:szCs w:val="22"/>
        </w:rPr>
      </w:pPr>
      <w:r>
        <w:rPr>
          <w:rFonts w:asciiTheme="minorHAnsi" w:hAnsiTheme="minorHAnsi"/>
          <w:szCs w:val="22"/>
        </w:rPr>
        <w:t xml:space="preserve">A33.   </w:t>
      </w:r>
      <w:r w:rsidRPr="00092796">
        <w:rPr>
          <w:rFonts w:asciiTheme="minorHAnsi" w:hAnsiTheme="minorHAnsi"/>
          <w:szCs w:val="22"/>
        </w:rPr>
        <w:t xml:space="preserve">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w:t>
      </w:r>
      <w:r w:rsidRPr="00092796">
        <w:rPr>
          <w:rFonts w:asciiTheme="minorHAnsi" w:hAnsiTheme="minorHAnsi"/>
          <w:szCs w:val="22"/>
        </w:rPr>
        <w:lastRenderedPageBreak/>
        <w:t>following a change, directly or indirectly in your ownership or control or of any Consortium Arrangement or Sub-Contracting Arrangement</w:t>
      </w:r>
      <w:r>
        <w:rPr>
          <w:rFonts w:asciiTheme="minorHAnsi" w:hAnsiTheme="minorHAnsi"/>
          <w:szCs w:val="22"/>
        </w:rPr>
        <w:t>.</w:t>
      </w:r>
    </w:p>
    <w:p w14:paraId="678B088E" w14:textId="77777777" w:rsidR="00322D79" w:rsidRDefault="00322D79" w:rsidP="00322D79">
      <w:pPr>
        <w:rPr>
          <w:rFonts w:asciiTheme="minorHAnsi" w:hAnsiTheme="minorHAnsi"/>
          <w:szCs w:val="22"/>
        </w:rPr>
      </w:pPr>
    </w:p>
    <w:p w14:paraId="5BD429A5" w14:textId="77777777" w:rsidR="00322D79" w:rsidRDefault="00322D79" w:rsidP="00322D79">
      <w:pPr>
        <w:rPr>
          <w:rFonts w:asciiTheme="minorHAnsi" w:hAnsiTheme="minorHAnsi"/>
          <w:szCs w:val="22"/>
        </w:rPr>
      </w:pPr>
      <w:r>
        <w:rPr>
          <w:rFonts w:asciiTheme="minorHAnsi" w:hAnsiTheme="minorHAnsi"/>
          <w:szCs w:val="22"/>
        </w:rPr>
        <w:t>A34.</w:t>
      </w:r>
      <w:r w:rsidRPr="00197A36">
        <w:t xml:space="preserve"> </w:t>
      </w:r>
      <w:r>
        <w:t xml:space="preserve">  </w:t>
      </w:r>
      <w:r w:rsidRPr="00197A36">
        <w:rPr>
          <w:rFonts w:asciiTheme="minorHAnsi" w:hAnsiTheme="minorHAnsi"/>
          <w:szCs w:val="22"/>
        </w:rPr>
        <w:t>The Authority reserves the right, at its sole discretion to disqualify any Tenderer who makes any material change to any aspects of its responses to the PQQ if:</w:t>
      </w:r>
    </w:p>
    <w:p w14:paraId="754E74A8" w14:textId="77777777" w:rsidR="00322D79" w:rsidRDefault="00322D79" w:rsidP="00CA5C32">
      <w:pPr>
        <w:pStyle w:val="ListParagraph"/>
        <w:numPr>
          <w:ilvl w:val="0"/>
          <w:numId w:val="11"/>
        </w:numPr>
        <w:overflowPunct/>
        <w:autoSpaceDE/>
        <w:autoSpaceDN/>
        <w:adjustRightInd/>
        <w:textAlignment w:val="auto"/>
        <w:rPr>
          <w:rFonts w:asciiTheme="minorHAnsi" w:hAnsiTheme="minorHAnsi"/>
          <w:szCs w:val="22"/>
        </w:rPr>
      </w:pPr>
      <w:r w:rsidRPr="003F5AB6">
        <w:rPr>
          <w:rFonts w:asciiTheme="minorHAnsi" w:hAnsiTheme="minorHAnsi"/>
          <w:szCs w:val="22"/>
        </w:rPr>
        <w:t xml:space="preserve">it fails to re-submit to the Authority the updated relevant section of its PQQ response providing details of such change in accordance with paragraph A33 as soon as is reasonably practicable and in any event no later than </w:t>
      </w:r>
      <w:r w:rsidRPr="003572F8">
        <w:rPr>
          <w:rFonts w:asciiTheme="minorHAnsi" w:hAnsiTheme="minorHAnsi"/>
          <w:szCs w:val="22"/>
        </w:rPr>
        <w:t>10 business days</w:t>
      </w:r>
      <w:r w:rsidRPr="003F5AB6">
        <w:rPr>
          <w:rFonts w:asciiTheme="minorHAnsi" w:hAnsiTheme="minorHAnsi"/>
          <w:szCs w:val="22"/>
        </w:rPr>
        <w:t xml:space="preserve"> following request from the Authority; or</w:t>
      </w:r>
    </w:p>
    <w:p w14:paraId="5DDE4971" w14:textId="77777777" w:rsidR="00322D79" w:rsidRPr="007A4F68" w:rsidRDefault="00322D79" w:rsidP="00CA5C32">
      <w:pPr>
        <w:pStyle w:val="ListParagraph"/>
        <w:numPr>
          <w:ilvl w:val="0"/>
          <w:numId w:val="11"/>
        </w:numPr>
        <w:overflowPunct/>
        <w:autoSpaceDE/>
        <w:autoSpaceDN/>
        <w:adjustRightInd/>
        <w:textAlignment w:val="auto"/>
        <w:rPr>
          <w:rFonts w:asciiTheme="minorHAnsi" w:hAnsiTheme="minorHAnsi"/>
          <w:szCs w:val="22"/>
        </w:rPr>
      </w:pPr>
      <w:r w:rsidRPr="00E11E01">
        <w:rPr>
          <w:rFonts w:asciiTheme="minorHAnsi" w:hAnsiTheme="minorHAnsi"/>
          <w:szCs w:val="22"/>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E46ED29" w14:textId="77777777" w:rsidR="00322D79" w:rsidRDefault="00322D79" w:rsidP="005B0D6C">
      <w:pPr>
        <w:spacing w:before="120" w:after="120"/>
        <w:rPr>
          <w:b/>
          <w:bCs/>
        </w:rPr>
      </w:pPr>
    </w:p>
    <w:p w14:paraId="5E7F22E3" w14:textId="77777777" w:rsidR="00322D79" w:rsidRPr="00AC51BF" w:rsidRDefault="00322D79" w:rsidP="00322D79">
      <w:pPr>
        <w:rPr>
          <w:rFonts w:asciiTheme="minorHAnsi" w:hAnsiTheme="minorHAnsi"/>
          <w:szCs w:val="22"/>
        </w:rPr>
      </w:pPr>
      <w:r>
        <w:rPr>
          <w:rFonts w:asciiTheme="minorHAnsi" w:hAnsiTheme="minorHAnsi"/>
          <w:b/>
          <w:szCs w:val="22"/>
        </w:rPr>
        <w:t>Contract Terms &amp; Conditions</w:t>
      </w:r>
    </w:p>
    <w:p w14:paraId="583FCB32" w14:textId="5F6B9290" w:rsidR="00322D79" w:rsidRDefault="00322D79" w:rsidP="00322D79">
      <w:pPr>
        <w:spacing w:before="120" w:after="120"/>
        <w:rPr>
          <w:b/>
          <w:bCs/>
        </w:rPr>
      </w:pPr>
      <w:r w:rsidRPr="00AC51BF">
        <w:rPr>
          <w:rFonts w:asciiTheme="minorHAnsi" w:hAnsiTheme="minorHAnsi"/>
          <w:szCs w:val="22"/>
        </w:rPr>
        <w:t>A</w:t>
      </w:r>
      <w:r>
        <w:rPr>
          <w:rFonts w:asciiTheme="minorHAnsi" w:hAnsiTheme="minorHAnsi"/>
          <w:szCs w:val="22"/>
        </w:rPr>
        <w:t>35</w:t>
      </w:r>
      <w:r w:rsidRPr="00AC51BF">
        <w:rPr>
          <w:rFonts w:asciiTheme="minorHAnsi" w:hAnsiTheme="minorHAnsi"/>
          <w:szCs w:val="22"/>
        </w:rPr>
        <w:t xml:space="preserve">.     </w:t>
      </w:r>
      <w:r w:rsidRPr="0064088A">
        <w:rPr>
          <w:rFonts w:asciiTheme="minorHAnsi" w:hAnsiTheme="minorHAnsi"/>
          <w:szCs w:val="22"/>
        </w:rPr>
        <w:t>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Knowledge in Defence (</w:t>
      </w:r>
      <w:proofErr w:type="spellStart"/>
      <w:r w:rsidRPr="0064088A">
        <w:rPr>
          <w:rFonts w:asciiTheme="minorHAnsi" w:hAnsiTheme="minorHAnsi"/>
          <w:szCs w:val="22"/>
        </w:rPr>
        <w:t>KiD</w:t>
      </w:r>
      <w:proofErr w:type="spellEnd"/>
      <w:r w:rsidRPr="0064088A">
        <w:rPr>
          <w:rFonts w:asciiTheme="minorHAnsi" w:hAnsiTheme="minorHAnsi"/>
          <w:szCs w:val="22"/>
        </w:rPr>
        <w:t>) website.</w:t>
      </w:r>
      <w:r>
        <w:rPr>
          <w:rFonts w:asciiTheme="minorHAnsi" w:hAnsiTheme="minorHAnsi"/>
          <w:szCs w:val="22"/>
        </w:rPr>
        <w:br/>
      </w:r>
      <w:r>
        <w:rPr>
          <w:rFonts w:asciiTheme="minorHAnsi" w:hAnsiTheme="minorHAnsi"/>
          <w:szCs w:val="22"/>
        </w:rPr>
        <w:br/>
        <w:t>A36.</w:t>
      </w:r>
      <w:r>
        <w:rPr>
          <w:rFonts w:asciiTheme="minorHAnsi" w:hAnsiTheme="minorHAnsi"/>
          <w:szCs w:val="22"/>
        </w:rPr>
        <w:tab/>
      </w:r>
      <w:r w:rsidRPr="00E2400D">
        <w:rPr>
          <w:rFonts w:asciiTheme="minorHAnsi" w:hAnsiTheme="minorHAnsi"/>
          <w:szCs w:val="22"/>
        </w:rPr>
        <w:t>Standardised Contract 2 (SC2) conditions are attached.</w:t>
      </w:r>
    </w:p>
    <w:p w14:paraId="4DDDF9E4" w14:textId="77777777" w:rsidR="00322D79" w:rsidRDefault="00322D79" w:rsidP="005B0D6C">
      <w:pPr>
        <w:spacing w:before="120" w:after="120"/>
        <w:rPr>
          <w:b/>
          <w:bCs/>
        </w:rPr>
      </w:pPr>
    </w:p>
    <w:p w14:paraId="7BE4393D" w14:textId="77777777" w:rsidR="00AC02ED" w:rsidRPr="00AC51BF" w:rsidRDefault="00AC02ED" w:rsidP="00AC02ED">
      <w:pPr>
        <w:rPr>
          <w:rFonts w:asciiTheme="minorHAnsi" w:hAnsiTheme="minorHAnsi"/>
          <w:szCs w:val="22"/>
        </w:rPr>
      </w:pPr>
      <w:r w:rsidRPr="00AC51BF">
        <w:rPr>
          <w:rFonts w:asciiTheme="minorHAnsi" w:hAnsiTheme="minorHAnsi"/>
          <w:b/>
          <w:szCs w:val="22"/>
        </w:rPr>
        <w:t>Other Information</w:t>
      </w:r>
      <w:r>
        <w:rPr>
          <w:rFonts w:asciiTheme="minorHAnsi" w:hAnsiTheme="minorHAnsi"/>
          <w:b/>
          <w:szCs w:val="22"/>
        </w:rPr>
        <w:br/>
      </w:r>
    </w:p>
    <w:p w14:paraId="7D74DA09" w14:textId="77777777" w:rsidR="00AC02ED" w:rsidRPr="007A4F68" w:rsidRDefault="00AC02ED" w:rsidP="00AC02ED">
      <w:pPr>
        <w:rPr>
          <w:rFonts w:asciiTheme="minorHAnsi" w:hAnsiTheme="minorHAnsi"/>
          <w:b/>
          <w:bCs/>
          <w:szCs w:val="22"/>
        </w:rPr>
      </w:pPr>
      <w:r w:rsidRPr="00AC51BF">
        <w:rPr>
          <w:rFonts w:asciiTheme="minorHAnsi" w:hAnsiTheme="minorHAnsi"/>
          <w:szCs w:val="22"/>
        </w:rPr>
        <w:t>A</w:t>
      </w:r>
      <w:r>
        <w:rPr>
          <w:rFonts w:asciiTheme="minorHAnsi" w:hAnsiTheme="minorHAnsi"/>
          <w:szCs w:val="22"/>
        </w:rPr>
        <w:t>37</w:t>
      </w:r>
      <w:r w:rsidRPr="00AC51BF">
        <w:rPr>
          <w:rFonts w:asciiTheme="minorHAnsi" w:hAnsiTheme="minorHAnsi"/>
          <w:szCs w:val="22"/>
        </w:rPr>
        <w:t xml:space="preserve">.  </w:t>
      </w:r>
      <w:r w:rsidRPr="007A4F68">
        <w:rPr>
          <w:rFonts w:asciiTheme="minorHAnsi" w:hAnsiTheme="minorHAnsi"/>
          <w:b/>
          <w:bCs/>
          <w:szCs w:val="22"/>
        </w:rPr>
        <w:t>The Armed Forces Covenant</w:t>
      </w:r>
    </w:p>
    <w:p w14:paraId="06DD754C" w14:textId="77777777" w:rsidR="00AC02ED" w:rsidRPr="00E2400D" w:rsidRDefault="00AC02ED" w:rsidP="00AC02ED">
      <w:pPr>
        <w:ind w:firstLine="720"/>
        <w:rPr>
          <w:rFonts w:asciiTheme="minorHAnsi" w:hAnsiTheme="minorHAnsi"/>
          <w:szCs w:val="22"/>
        </w:rPr>
      </w:pPr>
      <w:r w:rsidRPr="00E2400D">
        <w:rPr>
          <w:rFonts w:asciiTheme="minorHAnsi" w:hAnsiTheme="minorHAnsi"/>
          <w:szCs w:val="22"/>
        </w:rPr>
        <w:t>a. The Armed Forces Covenant is a promise from the nation to those who serve, or who have served, and their families, to ensure that they are treated fairly and are not disadvantaged in their day to day lives, as a result of their service.</w:t>
      </w:r>
      <w:r>
        <w:rPr>
          <w:rFonts w:asciiTheme="minorHAnsi" w:hAnsiTheme="minorHAnsi"/>
          <w:szCs w:val="22"/>
        </w:rPr>
        <w:br/>
      </w:r>
    </w:p>
    <w:p w14:paraId="78E998FB" w14:textId="77777777" w:rsidR="00AC02ED" w:rsidRPr="00E2400D" w:rsidRDefault="00AC02ED" w:rsidP="00AC02ED">
      <w:pPr>
        <w:ind w:firstLine="720"/>
        <w:rPr>
          <w:rFonts w:asciiTheme="minorHAnsi" w:hAnsiTheme="minorHAnsi"/>
          <w:szCs w:val="22"/>
        </w:rPr>
      </w:pPr>
      <w:r w:rsidRPr="00E2400D">
        <w:rPr>
          <w:rFonts w:asciiTheme="minorHAnsi" w:hAnsiTheme="minorHAnsi"/>
          <w:szCs w:val="22"/>
        </w:rPr>
        <w:t>b. The Covenant is based on two principles:</w:t>
      </w:r>
    </w:p>
    <w:p w14:paraId="349ED41D" w14:textId="77777777" w:rsidR="00AC02ED" w:rsidRPr="00E2400D" w:rsidRDefault="00AC02ED" w:rsidP="00AC02ED">
      <w:pPr>
        <w:ind w:left="1440"/>
        <w:rPr>
          <w:rFonts w:asciiTheme="minorHAnsi" w:hAnsiTheme="minorHAnsi"/>
          <w:szCs w:val="22"/>
        </w:rPr>
      </w:pPr>
      <w:r w:rsidRPr="00E2400D">
        <w:rPr>
          <w:rFonts w:asciiTheme="minorHAnsi" w:hAnsiTheme="minorHAnsi"/>
          <w:szCs w:val="22"/>
        </w:rPr>
        <w:t>i. That the Armed Forces community would not face disadvantages when compared to other citizens in the provision of public and commercial services; and</w:t>
      </w:r>
      <w:r>
        <w:rPr>
          <w:rFonts w:asciiTheme="minorHAnsi" w:hAnsiTheme="minorHAnsi"/>
          <w:szCs w:val="22"/>
        </w:rPr>
        <w:br/>
      </w:r>
    </w:p>
    <w:p w14:paraId="4C3C2AFC" w14:textId="77777777" w:rsidR="00AC02ED" w:rsidRPr="00E2400D" w:rsidRDefault="00AC02ED" w:rsidP="00AC02ED">
      <w:pPr>
        <w:ind w:left="1440"/>
        <w:rPr>
          <w:rFonts w:asciiTheme="minorHAnsi" w:hAnsiTheme="minorHAnsi"/>
          <w:szCs w:val="22"/>
        </w:rPr>
      </w:pPr>
      <w:r w:rsidRPr="00E2400D">
        <w:rPr>
          <w:rFonts w:asciiTheme="minorHAnsi" w:hAnsiTheme="minorHAnsi"/>
          <w:szCs w:val="22"/>
        </w:rPr>
        <w:t>ii. That special consideration is appropriate in some cases, especially for those who have given most, such as the injured and the bereaved.</w:t>
      </w:r>
      <w:r>
        <w:rPr>
          <w:rFonts w:asciiTheme="minorHAnsi" w:hAnsiTheme="minorHAnsi"/>
          <w:szCs w:val="22"/>
        </w:rPr>
        <w:br/>
      </w:r>
    </w:p>
    <w:p w14:paraId="3B49E634" w14:textId="77777777" w:rsidR="00AC02ED" w:rsidRPr="00E2400D" w:rsidRDefault="00AC02ED" w:rsidP="00AC02ED">
      <w:pPr>
        <w:ind w:left="720"/>
        <w:rPr>
          <w:rFonts w:asciiTheme="minorHAnsi" w:hAnsiTheme="minorHAnsi"/>
          <w:szCs w:val="22"/>
        </w:rPr>
      </w:pPr>
      <w:r w:rsidRPr="00E2400D">
        <w:rPr>
          <w:rFonts w:asciiTheme="minorHAnsi" w:hAnsiTheme="minorHAnsi"/>
          <w:szCs w:val="22"/>
        </w:rPr>
        <w:t>The Authority encourages all Tenderers, and their suppliers, to sign the Armed Forces Covenant, declaring their support for the Armed Forces community by displaying the values and behaviours set out therein.</w:t>
      </w:r>
      <w:r>
        <w:rPr>
          <w:rFonts w:asciiTheme="minorHAnsi" w:hAnsiTheme="minorHAnsi"/>
          <w:szCs w:val="22"/>
        </w:rPr>
        <w:br/>
      </w:r>
    </w:p>
    <w:p w14:paraId="1D113EDF" w14:textId="77777777" w:rsidR="00AC02ED" w:rsidRPr="00E2400D" w:rsidRDefault="00AC02ED" w:rsidP="00AC02ED">
      <w:pPr>
        <w:ind w:left="720"/>
        <w:rPr>
          <w:rFonts w:asciiTheme="minorHAnsi" w:hAnsiTheme="minorHAnsi"/>
          <w:szCs w:val="22"/>
        </w:rPr>
      </w:pPr>
      <w:r w:rsidRPr="00E2400D">
        <w:rPr>
          <w:rFonts w:asciiTheme="minorHAnsi" w:hAnsiTheme="minorHAnsi"/>
          <w:szCs w:val="22"/>
        </w:rPr>
        <w:t>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r>
        <w:rPr>
          <w:rFonts w:asciiTheme="minorHAnsi" w:hAnsiTheme="minorHAnsi"/>
          <w:szCs w:val="22"/>
        </w:rPr>
        <w:br/>
      </w:r>
    </w:p>
    <w:p w14:paraId="39A5ACA8" w14:textId="77777777" w:rsidR="00AC02ED" w:rsidRPr="00E2400D" w:rsidRDefault="00AC02ED" w:rsidP="00AC02ED">
      <w:pPr>
        <w:ind w:left="720"/>
        <w:rPr>
          <w:rFonts w:asciiTheme="minorHAnsi" w:hAnsiTheme="minorHAnsi"/>
          <w:szCs w:val="22"/>
        </w:rPr>
      </w:pPr>
      <w:r w:rsidRPr="00E2400D">
        <w:rPr>
          <w:rFonts w:asciiTheme="minorHAnsi" w:hAnsiTheme="minorHAnsi"/>
          <w:szCs w:val="22"/>
        </w:rPr>
        <w:t xml:space="preserve">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t>
      </w:r>
      <w:r w:rsidRPr="00E2400D">
        <w:rPr>
          <w:rFonts w:asciiTheme="minorHAnsi" w:hAnsiTheme="minorHAnsi"/>
          <w:szCs w:val="22"/>
        </w:rPr>
        <w:lastRenderedPageBreak/>
        <w:t>website.</w:t>
      </w:r>
      <w:r>
        <w:rPr>
          <w:rFonts w:asciiTheme="minorHAnsi" w:hAnsiTheme="minorHAnsi"/>
          <w:szCs w:val="22"/>
        </w:rPr>
        <w:br/>
      </w:r>
    </w:p>
    <w:p w14:paraId="23DD72FD" w14:textId="77777777" w:rsidR="00AC02ED" w:rsidRPr="00E2400D" w:rsidRDefault="00AC02ED" w:rsidP="00AC02ED">
      <w:pPr>
        <w:rPr>
          <w:rFonts w:asciiTheme="minorHAnsi" w:hAnsiTheme="minorHAnsi"/>
          <w:szCs w:val="22"/>
        </w:rPr>
      </w:pPr>
      <w:r w:rsidRPr="00E2400D">
        <w:rPr>
          <w:rFonts w:asciiTheme="minorHAnsi" w:hAnsiTheme="minorHAnsi"/>
          <w:szCs w:val="22"/>
        </w:rPr>
        <w:t xml:space="preserve">Email address: </w:t>
      </w:r>
      <w:hyperlink r:id="rId18" w:history="1">
        <w:r w:rsidRPr="000E33E3">
          <w:rPr>
            <w:rStyle w:val="Hyperlink"/>
            <w:rFonts w:asciiTheme="minorHAnsi" w:hAnsiTheme="minorHAnsi"/>
            <w:szCs w:val="22"/>
          </w:rPr>
          <w:t>employerrelations@rfca.mod.uk</w:t>
        </w:r>
      </w:hyperlink>
      <w:r>
        <w:rPr>
          <w:rFonts w:asciiTheme="minorHAnsi" w:hAnsiTheme="minorHAnsi"/>
          <w:szCs w:val="22"/>
        </w:rPr>
        <w:br/>
      </w:r>
    </w:p>
    <w:p w14:paraId="0191121B" w14:textId="77777777" w:rsidR="00AC02ED" w:rsidRPr="00E2400D" w:rsidRDefault="00AC02ED" w:rsidP="00AC02ED">
      <w:pPr>
        <w:rPr>
          <w:rFonts w:asciiTheme="minorHAnsi" w:hAnsiTheme="minorHAnsi"/>
          <w:szCs w:val="22"/>
        </w:rPr>
      </w:pPr>
      <w:r w:rsidRPr="00E2400D">
        <w:rPr>
          <w:rFonts w:asciiTheme="minorHAnsi" w:hAnsiTheme="minorHAnsi"/>
          <w:szCs w:val="22"/>
        </w:rPr>
        <w:t>Address: Defence Relationship Management</w:t>
      </w:r>
    </w:p>
    <w:p w14:paraId="35704025" w14:textId="77777777" w:rsidR="00AC02ED" w:rsidRPr="00E2400D" w:rsidRDefault="00AC02ED" w:rsidP="00AC02ED">
      <w:pPr>
        <w:ind w:firstLine="720"/>
        <w:rPr>
          <w:rFonts w:asciiTheme="minorHAnsi" w:hAnsiTheme="minorHAnsi"/>
          <w:szCs w:val="22"/>
        </w:rPr>
      </w:pPr>
      <w:r>
        <w:rPr>
          <w:rFonts w:asciiTheme="minorHAnsi" w:hAnsiTheme="minorHAnsi"/>
          <w:szCs w:val="22"/>
        </w:rPr>
        <w:t xml:space="preserve">  </w:t>
      </w:r>
      <w:r w:rsidRPr="00E2400D">
        <w:rPr>
          <w:rFonts w:asciiTheme="minorHAnsi" w:hAnsiTheme="minorHAnsi"/>
          <w:szCs w:val="22"/>
        </w:rPr>
        <w:t>Ministry of Defence</w:t>
      </w:r>
    </w:p>
    <w:p w14:paraId="2E5996F9" w14:textId="77777777" w:rsidR="00AC02ED" w:rsidRPr="00E2400D" w:rsidRDefault="00AC02ED" w:rsidP="00AC02ED">
      <w:pPr>
        <w:ind w:firstLine="720"/>
        <w:rPr>
          <w:rFonts w:asciiTheme="minorHAnsi" w:hAnsiTheme="minorHAnsi"/>
          <w:szCs w:val="22"/>
        </w:rPr>
      </w:pPr>
      <w:r>
        <w:rPr>
          <w:rFonts w:asciiTheme="minorHAnsi" w:hAnsiTheme="minorHAnsi"/>
          <w:szCs w:val="22"/>
        </w:rPr>
        <w:t xml:space="preserve">  </w:t>
      </w:r>
      <w:r w:rsidRPr="00E2400D">
        <w:rPr>
          <w:rFonts w:asciiTheme="minorHAnsi" w:hAnsiTheme="minorHAnsi"/>
          <w:szCs w:val="22"/>
        </w:rPr>
        <w:t>Holderness House</w:t>
      </w:r>
    </w:p>
    <w:p w14:paraId="3E0190FE" w14:textId="77777777" w:rsidR="00AC02ED" w:rsidRPr="00E2400D" w:rsidRDefault="00AC02ED" w:rsidP="00AC02ED">
      <w:pPr>
        <w:ind w:firstLine="720"/>
        <w:rPr>
          <w:rFonts w:asciiTheme="minorHAnsi" w:hAnsiTheme="minorHAnsi"/>
          <w:szCs w:val="22"/>
        </w:rPr>
      </w:pPr>
      <w:r>
        <w:rPr>
          <w:rFonts w:asciiTheme="minorHAnsi" w:hAnsiTheme="minorHAnsi"/>
          <w:szCs w:val="22"/>
        </w:rPr>
        <w:t xml:space="preserve">  </w:t>
      </w:r>
      <w:r w:rsidRPr="00E2400D">
        <w:rPr>
          <w:rFonts w:asciiTheme="minorHAnsi" w:hAnsiTheme="minorHAnsi"/>
          <w:szCs w:val="22"/>
        </w:rPr>
        <w:t>51-61 Clifton Street</w:t>
      </w:r>
    </w:p>
    <w:p w14:paraId="5D244580" w14:textId="77777777" w:rsidR="00AC02ED" w:rsidRPr="00E2400D" w:rsidRDefault="00AC02ED" w:rsidP="00AC02ED">
      <w:pPr>
        <w:ind w:firstLine="720"/>
        <w:rPr>
          <w:rFonts w:asciiTheme="minorHAnsi" w:hAnsiTheme="minorHAnsi"/>
          <w:szCs w:val="22"/>
        </w:rPr>
      </w:pPr>
      <w:r>
        <w:rPr>
          <w:rFonts w:asciiTheme="minorHAnsi" w:hAnsiTheme="minorHAnsi"/>
          <w:szCs w:val="22"/>
        </w:rPr>
        <w:t xml:space="preserve">  </w:t>
      </w:r>
      <w:r w:rsidRPr="00E2400D">
        <w:rPr>
          <w:rFonts w:asciiTheme="minorHAnsi" w:hAnsiTheme="minorHAnsi"/>
          <w:szCs w:val="22"/>
        </w:rPr>
        <w:t>London</w:t>
      </w:r>
    </w:p>
    <w:p w14:paraId="538B288C" w14:textId="77777777" w:rsidR="00AC02ED" w:rsidRPr="00E2400D" w:rsidRDefault="00AC02ED" w:rsidP="00AC02ED">
      <w:pPr>
        <w:ind w:firstLine="720"/>
        <w:rPr>
          <w:rFonts w:asciiTheme="minorHAnsi" w:hAnsiTheme="minorHAnsi"/>
          <w:szCs w:val="22"/>
        </w:rPr>
      </w:pPr>
      <w:r>
        <w:rPr>
          <w:rFonts w:asciiTheme="minorHAnsi" w:hAnsiTheme="minorHAnsi"/>
          <w:szCs w:val="22"/>
        </w:rPr>
        <w:t xml:space="preserve">  </w:t>
      </w:r>
      <w:r w:rsidRPr="00E2400D">
        <w:rPr>
          <w:rFonts w:asciiTheme="minorHAnsi" w:hAnsiTheme="minorHAnsi"/>
          <w:szCs w:val="22"/>
        </w:rPr>
        <w:t>EC2A 4EY</w:t>
      </w:r>
    </w:p>
    <w:p w14:paraId="734E9E3B" w14:textId="1C9F7607" w:rsidR="00CF773B" w:rsidRDefault="00AC02ED" w:rsidP="00AC02ED">
      <w:pPr>
        <w:overflowPunct/>
        <w:autoSpaceDE/>
        <w:autoSpaceDN/>
        <w:adjustRightInd/>
        <w:spacing w:after="160" w:line="259" w:lineRule="auto"/>
        <w:textAlignment w:val="auto"/>
      </w:pPr>
      <w:r>
        <w:rPr>
          <w:rFonts w:asciiTheme="minorHAnsi" w:hAnsiTheme="minorHAnsi"/>
          <w:szCs w:val="22"/>
        </w:rPr>
        <w:br/>
      </w:r>
      <w:r w:rsidRPr="00E2400D">
        <w:rPr>
          <w:rFonts w:asciiTheme="minorHAnsi" w:hAnsiTheme="minorHAnsi"/>
          <w:szCs w:val="22"/>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r w:rsidR="00CF773B">
        <w:br w:type="page"/>
      </w:r>
    </w:p>
    <w:p w14:paraId="14C8AF35" w14:textId="5E4676AF" w:rsidR="000E05E2" w:rsidRPr="00E74B30" w:rsidRDefault="000E05E2" w:rsidP="00E74B30">
      <w:pPr>
        <w:pStyle w:val="Heading1"/>
        <w:rPr>
          <w:rFonts w:asciiTheme="minorHAnsi" w:hAnsiTheme="minorHAnsi"/>
          <w:b/>
          <w:bCs/>
          <w:color w:val="auto"/>
          <w:szCs w:val="22"/>
          <w:u w:val="single"/>
        </w:rPr>
      </w:pPr>
      <w:bookmarkStart w:id="5" w:name="_Toc87029076"/>
      <w:r w:rsidRPr="00E74B30">
        <w:rPr>
          <w:rFonts w:asciiTheme="minorHAnsi" w:hAnsiTheme="minorHAnsi"/>
          <w:b/>
          <w:bCs/>
          <w:color w:val="auto"/>
          <w:sz w:val="22"/>
          <w:szCs w:val="22"/>
          <w:u w:val="single"/>
        </w:rPr>
        <w:lastRenderedPageBreak/>
        <w:t>Section B – Key Tendering Activities</w:t>
      </w:r>
      <w:bookmarkEnd w:id="5"/>
      <w:r w:rsidRPr="00E74B30">
        <w:rPr>
          <w:rFonts w:asciiTheme="minorHAnsi" w:hAnsiTheme="minorHAnsi"/>
          <w:b/>
          <w:bCs/>
          <w:color w:val="auto"/>
          <w:sz w:val="22"/>
          <w:szCs w:val="22"/>
          <w:u w:val="single"/>
        </w:rPr>
        <w:t xml:space="preserve"> </w:t>
      </w:r>
    </w:p>
    <w:p w14:paraId="71F63C99" w14:textId="77777777" w:rsidR="000E05E2" w:rsidRPr="003D4814" w:rsidRDefault="000E05E2" w:rsidP="005B0D6C">
      <w:pPr>
        <w:spacing w:before="120" w:after="120"/>
        <w:rPr>
          <w:rFonts w:asciiTheme="minorHAnsi" w:hAnsiTheme="minorHAnsi"/>
          <w:szCs w:val="22"/>
        </w:rPr>
      </w:pPr>
      <w:r w:rsidRPr="003D4814">
        <w:rPr>
          <w:rFonts w:asciiTheme="minorHAnsi" w:hAnsiTheme="minorHAnsi"/>
          <w:szCs w:val="22"/>
        </w:rPr>
        <w:t>The key dates for this procurement are currently anticipated to be as follows:</w:t>
      </w:r>
    </w:p>
    <w:tbl>
      <w:tblPr>
        <w:tblStyle w:val="TableGrid"/>
        <w:tblW w:w="0" w:type="auto"/>
        <w:tblLook w:val="04A0" w:firstRow="1" w:lastRow="0" w:firstColumn="1" w:lastColumn="0" w:noHBand="0" w:noVBand="1"/>
      </w:tblPr>
      <w:tblGrid>
        <w:gridCol w:w="2254"/>
        <w:gridCol w:w="2254"/>
        <w:gridCol w:w="2254"/>
        <w:gridCol w:w="2254"/>
      </w:tblGrid>
      <w:tr w:rsidR="00CF773B" w:rsidRPr="003D4814" w14:paraId="1E019CCA" w14:textId="77777777" w:rsidTr="00CF773B">
        <w:tc>
          <w:tcPr>
            <w:tcW w:w="2254" w:type="dxa"/>
          </w:tcPr>
          <w:p w14:paraId="01BF2AC1" w14:textId="4ADFF16B" w:rsidR="00CF773B" w:rsidRPr="003D4814" w:rsidRDefault="00CF773B" w:rsidP="005B0D6C">
            <w:pPr>
              <w:spacing w:before="120" w:after="120"/>
              <w:rPr>
                <w:rFonts w:asciiTheme="minorHAnsi" w:hAnsiTheme="minorHAnsi"/>
                <w:b/>
                <w:bCs/>
                <w:szCs w:val="22"/>
              </w:rPr>
            </w:pPr>
            <w:bookmarkStart w:id="6" w:name="_Hlk82696523"/>
            <w:r w:rsidRPr="003D4814">
              <w:rPr>
                <w:rFonts w:asciiTheme="minorHAnsi" w:hAnsiTheme="minorHAnsi"/>
                <w:b/>
                <w:bCs/>
                <w:szCs w:val="22"/>
              </w:rPr>
              <w:t>Stage</w:t>
            </w:r>
          </w:p>
        </w:tc>
        <w:tc>
          <w:tcPr>
            <w:tcW w:w="2254" w:type="dxa"/>
          </w:tcPr>
          <w:p w14:paraId="1DD7D321" w14:textId="026C0CF1" w:rsidR="00CF773B" w:rsidRPr="003D4814" w:rsidRDefault="00CF773B" w:rsidP="005B0D6C">
            <w:pPr>
              <w:spacing w:before="120" w:after="120"/>
              <w:rPr>
                <w:rFonts w:asciiTheme="minorHAnsi" w:hAnsiTheme="minorHAnsi"/>
                <w:b/>
                <w:bCs/>
                <w:szCs w:val="22"/>
              </w:rPr>
            </w:pPr>
            <w:r w:rsidRPr="003D4814">
              <w:rPr>
                <w:rFonts w:asciiTheme="minorHAnsi" w:hAnsiTheme="minorHAnsi"/>
                <w:b/>
                <w:bCs/>
                <w:szCs w:val="22"/>
              </w:rPr>
              <w:t xml:space="preserve">Date </w:t>
            </w:r>
          </w:p>
        </w:tc>
        <w:tc>
          <w:tcPr>
            <w:tcW w:w="2254" w:type="dxa"/>
          </w:tcPr>
          <w:p w14:paraId="7BCB687C" w14:textId="6977C0BD" w:rsidR="00CF773B" w:rsidRPr="003D4814" w:rsidRDefault="00CF773B" w:rsidP="005B0D6C">
            <w:pPr>
              <w:spacing w:before="120" w:after="120"/>
              <w:rPr>
                <w:rFonts w:asciiTheme="minorHAnsi" w:hAnsiTheme="minorHAnsi"/>
                <w:b/>
                <w:bCs/>
                <w:szCs w:val="22"/>
              </w:rPr>
            </w:pPr>
            <w:r w:rsidRPr="003D4814">
              <w:rPr>
                <w:rFonts w:asciiTheme="minorHAnsi" w:hAnsiTheme="minorHAnsi"/>
                <w:b/>
                <w:bCs/>
                <w:szCs w:val="22"/>
              </w:rPr>
              <w:t>Responsibility</w:t>
            </w:r>
          </w:p>
        </w:tc>
        <w:tc>
          <w:tcPr>
            <w:tcW w:w="2254" w:type="dxa"/>
          </w:tcPr>
          <w:p w14:paraId="4574698A" w14:textId="58D5CCBB" w:rsidR="00CF773B" w:rsidRPr="003D4814" w:rsidRDefault="00CF773B" w:rsidP="005B0D6C">
            <w:pPr>
              <w:spacing w:before="120" w:after="120"/>
              <w:rPr>
                <w:rFonts w:asciiTheme="minorHAnsi" w:hAnsiTheme="minorHAnsi"/>
                <w:b/>
                <w:bCs/>
                <w:szCs w:val="22"/>
              </w:rPr>
            </w:pPr>
            <w:r w:rsidRPr="003D4814">
              <w:rPr>
                <w:rFonts w:asciiTheme="minorHAnsi" w:hAnsiTheme="minorHAnsi"/>
                <w:b/>
                <w:bCs/>
                <w:szCs w:val="22"/>
              </w:rPr>
              <w:t>Submit to:</w:t>
            </w:r>
          </w:p>
        </w:tc>
      </w:tr>
      <w:tr w:rsidR="000C384D" w:rsidRPr="00DB6880" w14:paraId="09391566" w14:textId="77777777" w:rsidTr="00CF773B">
        <w:tc>
          <w:tcPr>
            <w:tcW w:w="2254" w:type="dxa"/>
          </w:tcPr>
          <w:p w14:paraId="185341B2" w14:textId="58C3AD02" w:rsidR="000C384D" w:rsidRPr="00DB6880" w:rsidRDefault="000C384D" w:rsidP="005B0D6C">
            <w:pPr>
              <w:spacing w:before="120" w:after="120"/>
              <w:rPr>
                <w:rFonts w:asciiTheme="minorHAnsi" w:hAnsiTheme="minorHAnsi"/>
                <w:bCs/>
                <w:szCs w:val="22"/>
              </w:rPr>
            </w:pPr>
            <w:r w:rsidRPr="00DB6880">
              <w:rPr>
                <w:rFonts w:asciiTheme="minorHAnsi" w:hAnsiTheme="minorHAnsi"/>
                <w:bCs/>
                <w:szCs w:val="22"/>
              </w:rPr>
              <w:t>Invitations to Tender Issued</w:t>
            </w:r>
          </w:p>
        </w:tc>
        <w:tc>
          <w:tcPr>
            <w:tcW w:w="2254" w:type="dxa"/>
          </w:tcPr>
          <w:p w14:paraId="0F126874" w14:textId="32A0875B" w:rsidR="000C384D" w:rsidRPr="00DB6880" w:rsidRDefault="005B50B8" w:rsidP="005B0D6C">
            <w:pPr>
              <w:spacing w:before="120" w:after="120"/>
              <w:rPr>
                <w:rFonts w:asciiTheme="minorHAnsi" w:hAnsiTheme="minorHAnsi"/>
                <w:bCs/>
                <w:szCs w:val="22"/>
              </w:rPr>
            </w:pPr>
            <w:r w:rsidRPr="00817197">
              <w:rPr>
                <w:rFonts w:asciiTheme="minorHAnsi" w:hAnsiTheme="minorHAnsi"/>
                <w:szCs w:val="22"/>
              </w:rPr>
              <w:t>5</w:t>
            </w:r>
            <w:r w:rsidR="007F1C91" w:rsidRPr="00817197">
              <w:rPr>
                <w:rFonts w:asciiTheme="minorHAnsi" w:hAnsiTheme="minorHAnsi"/>
                <w:szCs w:val="22"/>
                <w:vertAlign w:val="superscript"/>
              </w:rPr>
              <w:t>th</w:t>
            </w:r>
            <w:r w:rsidR="007F1C91" w:rsidRPr="00817197">
              <w:rPr>
                <w:rFonts w:asciiTheme="minorHAnsi" w:hAnsiTheme="minorHAnsi"/>
                <w:szCs w:val="22"/>
              </w:rPr>
              <w:t xml:space="preserve"> </w:t>
            </w:r>
            <w:r w:rsidRPr="00817197">
              <w:rPr>
                <w:rFonts w:asciiTheme="minorHAnsi" w:hAnsiTheme="minorHAnsi"/>
                <w:szCs w:val="22"/>
              </w:rPr>
              <w:t>November</w:t>
            </w:r>
            <w:r w:rsidR="007F1C91" w:rsidRPr="00817197">
              <w:rPr>
                <w:rFonts w:asciiTheme="minorHAnsi" w:hAnsiTheme="minorHAnsi"/>
                <w:szCs w:val="22"/>
              </w:rPr>
              <w:t xml:space="preserve"> 2021</w:t>
            </w:r>
          </w:p>
          <w:p w14:paraId="4D0BFA38" w14:textId="10165587" w:rsidR="000C384D" w:rsidRPr="00DB6880" w:rsidRDefault="000C384D" w:rsidP="005B0D6C">
            <w:pPr>
              <w:spacing w:before="120" w:after="120"/>
              <w:rPr>
                <w:rFonts w:asciiTheme="minorHAnsi" w:hAnsiTheme="minorHAnsi"/>
                <w:bCs/>
                <w:szCs w:val="22"/>
              </w:rPr>
            </w:pPr>
          </w:p>
        </w:tc>
        <w:tc>
          <w:tcPr>
            <w:tcW w:w="2254" w:type="dxa"/>
          </w:tcPr>
          <w:p w14:paraId="5F8B04CB" w14:textId="25548676" w:rsidR="000C384D" w:rsidRPr="00DB6880" w:rsidRDefault="000C384D" w:rsidP="005B0D6C">
            <w:pPr>
              <w:spacing w:before="120" w:after="120"/>
              <w:rPr>
                <w:rFonts w:asciiTheme="minorHAnsi" w:hAnsiTheme="minorHAnsi"/>
                <w:bCs/>
                <w:szCs w:val="22"/>
              </w:rPr>
            </w:pPr>
            <w:r w:rsidRPr="00DB6880">
              <w:rPr>
                <w:rFonts w:asciiTheme="minorHAnsi" w:hAnsiTheme="minorHAnsi"/>
                <w:bCs/>
                <w:szCs w:val="22"/>
              </w:rPr>
              <w:t xml:space="preserve">IGMR Comrcl </w:t>
            </w:r>
          </w:p>
        </w:tc>
        <w:tc>
          <w:tcPr>
            <w:tcW w:w="2254" w:type="dxa"/>
          </w:tcPr>
          <w:p w14:paraId="7343C067" w14:textId="4B165353" w:rsidR="000C384D" w:rsidRPr="00DB6880" w:rsidRDefault="000C384D" w:rsidP="005B0D6C">
            <w:pPr>
              <w:spacing w:before="120" w:after="120"/>
              <w:rPr>
                <w:rFonts w:asciiTheme="minorHAnsi" w:hAnsiTheme="minorHAnsi"/>
                <w:bCs/>
                <w:szCs w:val="22"/>
              </w:rPr>
            </w:pPr>
            <w:r w:rsidRPr="00DB6880">
              <w:rPr>
                <w:rFonts w:asciiTheme="minorHAnsi" w:hAnsiTheme="minorHAnsi"/>
                <w:bCs/>
                <w:szCs w:val="22"/>
              </w:rPr>
              <w:t>All qualifying Tenderers</w:t>
            </w:r>
          </w:p>
        </w:tc>
      </w:tr>
      <w:tr w:rsidR="00DB6880" w:rsidRPr="00DB6880" w14:paraId="1E6AD758" w14:textId="77777777" w:rsidTr="00CF773B">
        <w:tc>
          <w:tcPr>
            <w:tcW w:w="2254" w:type="dxa"/>
          </w:tcPr>
          <w:p w14:paraId="3796291F" w14:textId="52FC921F"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Tenderers Conference</w:t>
            </w:r>
          </w:p>
          <w:p w14:paraId="11A2DDF4" w14:textId="26DFCF73"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(via Teams)</w:t>
            </w:r>
          </w:p>
        </w:tc>
        <w:tc>
          <w:tcPr>
            <w:tcW w:w="2254" w:type="dxa"/>
          </w:tcPr>
          <w:p w14:paraId="3753C708" w14:textId="77777777"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16</w:t>
            </w:r>
            <w:r w:rsidRPr="00DB6880">
              <w:rPr>
                <w:rFonts w:asciiTheme="minorHAnsi" w:hAnsiTheme="minorHAnsi"/>
                <w:bCs/>
                <w:szCs w:val="22"/>
                <w:vertAlign w:val="superscript"/>
              </w:rPr>
              <w:t>th</w:t>
            </w:r>
            <w:r w:rsidRPr="00DB6880">
              <w:rPr>
                <w:rFonts w:asciiTheme="minorHAnsi" w:hAnsiTheme="minorHAnsi"/>
                <w:bCs/>
                <w:szCs w:val="22"/>
              </w:rPr>
              <w:t xml:space="preserve"> November 21</w:t>
            </w:r>
          </w:p>
          <w:p w14:paraId="302996C9" w14:textId="4D721752"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 xml:space="preserve">15:00 </w:t>
            </w:r>
          </w:p>
        </w:tc>
        <w:tc>
          <w:tcPr>
            <w:tcW w:w="2254" w:type="dxa"/>
          </w:tcPr>
          <w:p w14:paraId="468A58E3" w14:textId="6D140333"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 xml:space="preserve">IGMR Comrcl </w:t>
            </w:r>
          </w:p>
        </w:tc>
        <w:tc>
          <w:tcPr>
            <w:tcW w:w="2254" w:type="dxa"/>
          </w:tcPr>
          <w:p w14:paraId="4480DB53" w14:textId="2DC0F77C"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All qualifying Tenderers</w:t>
            </w:r>
          </w:p>
        </w:tc>
      </w:tr>
      <w:tr w:rsidR="00DB6880" w:rsidRPr="003D4814" w14:paraId="604B1B37" w14:textId="77777777" w:rsidTr="00CF773B">
        <w:tc>
          <w:tcPr>
            <w:tcW w:w="2254" w:type="dxa"/>
          </w:tcPr>
          <w:p w14:paraId="1801952E" w14:textId="65C01A5F"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Ship visits to inspect existing DBP Stowage’s</w:t>
            </w:r>
          </w:p>
        </w:tc>
        <w:tc>
          <w:tcPr>
            <w:tcW w:w="2254" w:type="dxa"/>
          </w:tcPr>
          <w:p w14:paraId="0FC4CB8C" w14:textId="58CE7F03"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To be arranged upon request and according to ship availability</w:t>
            </w:r>
          </w:p>
        </w:tc>
        <w:tc>
          <w:tcPr>
            <w:tcW w:w="2254" w:type="dxa"/>
          </w:tcPr>
          <w:p w14:paraId="0BC1786E" w14:textId="77F02F62"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IGMR PT</w:t>
            </w:r>
          </w:p>
        </w:tc>
        <w:tc>
          <w:tcPr>
            <w:tcW w:w="2254" w:type="dxa"/>
          </w:tcPr>
          <w:p w14:paraId="1835BAC7" w14:textId="5970C152" w:rsidR="00DB6880" w:rsidRPr="00DB6880" w:rsidRDefault="00DB6880" w:rsidP="00DB6880">
            <w:pPr>
              <w:spacing w:before="120" w:after="120"/>
              <w:rPr>
                <w:rFonts w:asciiTheme="minorHAnsi" w:hAnsiTheme="minorHAnsi"/>
                <w:bCs/>
                <w:szCs w:val="22"/>
              </w:rPr>
            </w:pPr>
            <w:r w:rsidRPr="00DB6880">
              <w:rPr>
                <w:rFonts w:asciiTheme="minorHAnsi" w:hAnsiTheme="minorHAnsi"/>
                <w:bCs/>
                <w:szCs w:val="22"/>
              </w:rPr>
              <w:t xml:space="preserve">Available to all Tenderers upon request. Tenderers to provide </w:t>
            </w:r>
            <w:r w:rsidR="00CF68B9">
              <w:rPr>
                <w:rFonts w:asciiTheme="minorHAnsi" w:hAnsiTheme="minorHAnsi"/>
                <w:bCs/>
                <w:szCs w:val="22"/>
              </w:rPr>
              <w:t>a minimum</w:t>
            </w:r>
            <w:r w:rsidR="00E74B30">
              <w:rPr>
                <w:rFonts w:asciiTheme="minorHAnsi" w:hAnsiTheme="minorHAnsi"/>
                <w:bCs/>
                <w:szCs w:val="22"/>
              </w:rPr>
              <w:t xml:space="preserve"> of</w:t>
            </w:r>
            <w:r w:rsidR="00CF68B9">
              <w:rPr>
                <w:rFonts w:asciiTheme="minorHAnsi" w:hAnsiTheme="minorHAnsi"/>
                <w:bCs/>
                <w:szCs w:val="22"/>
              </w:rPr>
              <w:t xml:space="preserve"> </w:t>
            </w:r>
            <w:r w:rsidRPr="00DB6880">
              <w:rPr>
                <w:rFonts w:asciiTheme="minorHAnsi" w:hAnsiTheme="minorHAnsi"/>
                <w:bCs/>
                <w:szCs w:val="22"/>
              </w:rPr>
              <w:t xml:space="preserve">two </w:t>
            </w:r>
            <w:proofErr w:type="spellStart"/>
            <w:r w:rsidRPr="00DB6880">
              <w:rPr>
                <w:rFonts w:asciiTheme="minorHAnsi" w:hAnsiTheme="minorHAnsi"/>
                <w:bCs/>
                <w:szCs w:val="22"/>
              </w:rPr>
              <w:t>weeks notice</w:t>
            </w:r>
            <w:proofErr w:type="spellEnd"/>
            <w:r w:rsidRPr="00DB6880">
              <w:rPr>
                <w:rFonts w:asciiTheme="minorHAnsi" w:hAnsiTheme="minorHAnsi"/>
                <w:bCs/>
                <w:szCs w:val="22"/>
              </w:rPr>
              <w:t xml:space="preserve">. </w:t>
            </w:r>
          </w:p>
        </w:tc>
      </w:tr>
      <w:tr w:rsidR="00DB6880" w:rsidRPr="00DB6880" w14:paraId="62732AA1" w14:textId="77777777" w:rsidTr="00CF773B">
        <w:tc>
          <w:tcPr>
            <w:tcW w:w="2254" w:type="dxa"/>
          </w:tcPr>
          <w:p w14:paraId="62C70532" w14:textId="28252C16"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Final date for Clarification Questions/Requests for additional information</w:t>
            </w:r>
          </w:p>
        </w:tc>
        <w:tc>
          <w:tcPr>
            <w:tcW w:w="2254" w:type="dxa"/>
          </w:tcPr>
          <w:p w14:paraId="081F445B" w14:textId="23BAE1A7"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3</w:t>
            </w:r>
            <w:r w:rsidRPr="00DB6880">
              <w:rPr>
                <w:rFonts w:asciiTheme="minorHAnsi" w:hAnsiTheme="minorHAnsi"/>
                <w:szCs w:val="22"/>
                <w:vertAlign w:val="superscript"/>
              </w:rPr>
              <w:t>rd</w:t>
            </w:r>
            <w:r w:rsidRPr="00DB6880">
              <w:rPr>
                <w:rFonts w:asciiTheme="minorHAnsi" w:hAnsiTheme="minorHAnsi"/>
                <w:szCs w:val="22"/>
              </w:rPr>
              <w:t xml:space="preserve"> December 2021</w:t>
            </w:r>
          </w:p>
        </w:tc>
        <w:tc>
          <w:tcPr>
            <w:tcW w:w="2254" w:type="dxa"/>
          </w:tcPr>
          <w:p w14:paraId="328E0DD5" w14:textId="0D8FD72A"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Tenderers</w:t>
            </w:r>
          </w:p>
        </w:tc>
        <w:tc>
          <w:tcPr>
            <w:tcW w:w="2254" w:type="dxa"/>
          </w:tcPr>
          <w:p w14:paraId="0EB575C1" w14:textId="0D276110"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Defence Sourcing Portal</w:t>
            </w:r>
          </w:p>
        </w:tc>
      </w:tr>
      <w:tr w:rsidR="00DB6880" w:rsidRPr="00DB6880" w14:paraId="5F4F7426" w14:textId="77777777" w:rsidTr="00CF773B">
        <w:tc>
          <w:tcPr>
            <w:tcW w:w="2254" w:type="dxa"/>
          </w:tcPr>
          <w:p w14:paraId="77374132" w14:textId="31089D0A"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 issues Final Clarification Answers</w:t>
            </w:r>
          </w:p>
        </w:tc>
        <w:tc>
          <w:tcPr>
            <w:tcW w:w="2254" w:type="dxa"/>
          </w:tcPr>
          <w:p w14:paraId="047BFCE3" w14:textId="2D89B67D"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10</w:t>
            </w:r>
            <w:r w:rsidRPr="00DB6880">
              <w:rPr>
                <w:rFonts w:asciiTheme="minorHAnsi" w:hAnsiTheme="minorHAnsi"/>
                <w:szCs w:val="22"/>
                <w:vertAlign w:val="superscript"/>
              </w:rPr>
              <w:t>th</w:t>
            </w:r>
            <w:r w:rsidRPr="00DB6880">
              <w:rPr>
                <w:rFonts w:asciiTheme="minorHAnsi" w:hAnsiTheme="minorHAnsi"/>
                <w:szCs w:val="22"/>
              </w:rPr>
              <w:t xml:space="preserve"> December 2021</w:t>
            </w:r>
          </w:p>
          <w:p w14:paraId="1DCD0BC9" w14:textId="45D20E67" w:rsidR="00DB6880" w:rsidRPr="00DB6880" w:rsidRDefault="00DB6880" w:rsidP="00DB6880">
            <w:pPr>
              <w:spacing w:before="120" w:after="120"/>
              <w:rPr>
                <w:rFonts w:asciiTheme="minorHAnsi" w:hAnsiTheme="minorHAnsi"/>
                <w:szCs w:val="22"/>
              </w:rPr>
            </w:pPr>
          </w:p>
        </w:tc>
        <w:tc>
          <w:tcPr>
            <w:tcW w:w="2254" w:type="dxa"/>
          </w:tcPr>
          <w:p w14:paraId="5E49D1CB" w14:textId="3B6A0A81"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5102464A" w14:textId="328C7C6D"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All Tenderers</w:t>
            </w:r>
          </w:p>
        </w:tc>
      </w:tr>
      <w:tr w:rsidR="00DB6880" w:rsidRPr="00DB6880" w14:paraId="20634185" w14:textId="77777777" w:rsidTr="00CF773B">
        <w:tc>
          <w:tcPr>
            <w:tcW w:w="2254" w:type="dxa"/>
          </w:tcPr>
          <w:p w14:paraId="0627CBE5" w14:textId="0D00A432"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Tender Return</w:t>
            </w:r>
          </w:p>
        </w:tc>
        <w:tc>
          <w:tcPr>
            <w:tcW w:w="2254" w:type="dxa"/>
          </w:tcPr>
          <w:p w14:paraId="3FC5CDDC" w14:textId="0A212010" w:rsidR="00DB6880" w:rsidRPr="00DB6880" w:rsidRDefault="006244E2" w:rsidP="00DB6880">
            <w:pPr>
              <w:spacing w:before="120" w:after="120"/>
              <w:rPr>
                <w:rFonts w:asciiTheme="minorHAnsi" w:hAnsiTheme="minorHAnsi"/>
                <w:szCs w:val="22"/>
              </w:rPr>
            </w:pPr>
            <w:r w:rsidRPr="00A67B69">
              <w:rPr>
                <w:rFonts w:asciiTheme="minorHAnsi" w:hAnsiTheme="minorHAnsi"/>
              </w:rPr>
              <w:t>10:00 on 12</w:t>
            </w:r>
            <w:r w:rsidRPr="00A67B69">
              <w:rPr>
                <w:rFonts w:asciiTheme="minorHAnsi" w:hAnsiTheme="minorHAnsi"/>
                <w:vertAlign w:val="superscript"/>
              </w:rPr>
              <w:t>th</w:t>
            </w:r>
            <w:r w:rsidRPr="00A67B69">
              <w:rPr>
                <w:rFonts w:asciiTheme="minorHAnsi" w:hAnsiTheme="minorHAnsi"/>
              </w:rPr>
              <w:t xml:space="preserve"> January 2022</w:t>
            </w:r>
          </w:p>
        </w:tc>
        <w:tc>
          <w:tcPr>
            <w:tcW w:w="2254" w:type="dxa"/>
          </w:tcPr>
          <w:p w14:paraId="22773735" w14:textId="623E2AD1"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Tenderers</w:t>
            </w:r>
          </w:p>
        </w:tc>
        <w:tc>
          <w:tcPr>
            <w:tcW w:w="2254" w:type="dxa"/>
          </w:tcPr>
          <w:p w14:paraId="528DAE44" w14:textId="32C2296F"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Defence Sourcing Portal</w:t>
            </w:r>
          </w:p>
        </w:tc>
      </w:tr>
      <w:tr w:rsidR="00DB6880" w:rsidRPr="00DB6880" w14:paraId="1350467A" w14:textId="77777777" w:rsidTr="00CF773B">
        <w:tc>
          <w:tcPr>
            <w:tcW w:w="2254" w:type="dxa"/>
          </w:tcPr>
          <w:p w14:paraId="1AD5447D" w14:textId="186C00EC"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Tender Assessment Panel (TAP)</w:t>
            </w:r>
          </w:p>
        </w:tc>
        <w:tc>
          <w:tcPr>
            <w:tcW w:w="2254" w:type="dxa"/>
          </w:tcPr>
          <w:p w14:paraId="02B13998" w14:textId="67C07EEC" w:rsidR="00DB6880" w:rsidRPr="00DB6880" w:rsidRDefault="006110F8" w:rsidP="00DB6880">
            <w:pPr>
              <w:spacing w:before="120" w:after="120"/>
              <w:rPr>
                <w:rFonts w:asciiTheme="minorHAnsi" w:hAnsiTheme="minorHAnsi"/>
                <w:szCs w:val="22"/>
              </w:rPr>
            </w:pPr>
            <w:r>
              <w:rPr>
                <w:rFonts w:asciiTheme="minorHAnsi" w:hAnsiTheme="minorHAnsi"/>
                <w:szCs w:val="22"/>
              </w:rPr>
              <w:t>4</w:t>
            </w:r>
            <w:r w:rsidRPr="006110F8">
              <w:rPr>
                <w:rFonts w:asciiTheme="minorHAnsi" w:hAnsiTheme="minorHAnsi"/>
                <w:szCs w:val="22"/>
                <w:vertAlign w:val="superscript"/>
              </w:rPr>
              <w:t>th</w:t>
            </w:r>
            <w:r>
              <w:rPr>
                <w:rFonts w:asciiTheme="minorHAnsi" w:hAnsiTheme="minorHAnsi"/>
                <w:szCs w:val="22"/>
              </w:rPr>
              <w:t xml:space="preserve"> February</w:t>
            </w:r>
            <w:r w:rsidR="00DB6880" w:rsidRPr="00DB6880">
              <w:rPr>
                <w:rFonts w:asciiTheme="minorHAnsi" w:hAnsiTheme="minorHAnsi"/>
                <w:szCs w:val="22"/>
              </w:rPr>
              <w:t xml:space="preserve"> 2022</w:t>
            </w:r>
          </w:p>
        </w:tc>
        <w:tc>
          <w:tcPr>
            <w:tcW w:w="2254" w:type="dxa"/>
          </w:tcPr>
          <w:p w14:paraId="63FB28F3" w14:textId="6E21C550"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355EDCFB" w14:textId="7A8C419F"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r>
      <w:tr w:rsidR="00DB6880" w:rsidRPr="00DB6880" w14:paraId="5B627635" w14:textId="77777777" w:rsidTr="00CF773B">
        <w:tc>
          <w:tcPr>
            <w:tcW w:w="2254" w:type="dxa"/>
          </w:tcPr>
          <w:p w14:paraId="09AC8021" w14:textId="0BDC20CE"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Negotiations</w:t>
            </w:r>
          </w:p>
        </w:tc>
        <w:tc>
          <w:tcPr>
            <w:tcW w:w="2254" w:type="dxa"/>
          </w:tcPr>
          <w:p w14:paraId="39BC223E" w14:textId="26A1B3A7"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c>
          <w:tcPr>
            <w:tcW w:w="2254" w:type="dxa"/>
          </w:tcPr>
          <w:p w14:paraId="017A7D78" w14:textId="209B6EB9"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532C0902" w14:textId="74C8D87A"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r>
      <w:tr w:rsidR="00DB6880" w:rsidRPr="00DB6880" w14:paraId="22BC9333" w14:textId="77777777" w:rsidTr="00CF773B">
        <w:tc>
          <w:tcPr>
            <w:tcW w:w="2254" w:type="dxa"/>
          </w:tcPr>
          <w:p w14:paraId="3D264116" w14:textId="5AA09A32"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Reverse Auction</w:t>
            </w:r>
          </w:p>
        </w:tc>
        <w:tc>
          <w:tcPr>
            <w:tcW w:w="2254" w:type="dxa"/>
          </w:tcPr>
          <w:p w14:paraId="7F9BB1AB" w14:textId="6CE1C465"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c>
          <w:tcPr>
            <w:tcW w:w="2254" w:type="dxa"/>
          </w:tcPr>
          <w:p w14:paraId="12FBF4AB" w14:textId="3C61D548"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66E60E39" w14:textId="2CBA80EF"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r>
      <w:tr w:rsidR="00DB6880" w:rsidRPr="00DB6880" w14:paraId="7B671371" w14:textId="77777777" w:rsidTr="00CF773B">
        <w:tc>
          <w:tcPr>
            <w:tcW w:w="2254" w:type="dxa"/>
          </w:tcPr>
          <w:p w14:paraId="526C34D5" w14:textId="3687CA21"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DEFFORM 158s (Successful / Unsuccessful Letters) issued.</w:t>
            </w:r>
          </w:p>
        </w:tc>
        <w:tc>
          <w:tcPr>
            <w:tcW w:w="2254" w:type="dxa"/>
          </w:tcPr>
          <w:p w14:paraId="1C33B2BD" w14:textId="342016B1"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4</w:t>
            </w:r>
            <w:r w:rsidRPr="00DB6880">
              <w:rPr>
                <w:rFonts w:asciiTheme="minorHAnsi" w:hAnsiTheme="minorHAnsi"/>
                <w:szCs w:val="22"/>
                <w:vertAlign w:val="superscript"/>
              </w:rPr>
              <w:t>th</w:t>
            </w:r>
            <w:r w:rsidRPr="00DB6880">
              <w:rPr>
                <w:rFonts w:asciiTheme="minorHAnsi" w:hAnsiTheme="minorHAnsi"/>
                <w:szCs w:val="22"/>
              </w:rPr>
              <w:t xml:space="preserve"> </w:t>
            </w:r>
            <w:r w:rsidR="006110F8">
              <w:rPr>
                <w:rFonts w:asciiTheme="minorHAnsi" w:hAnsiTheme="minorHAnsi"/>
                <w:szCs w:val="22"/>
              </w:rPr>
              <w:t>March</w:t>
            </w:r>
            <w:r w:rsidRPr="00DB6880">
              <w:rPr>
                <w:rFonts w:asciiTheme="minorHAnsi" w:hAnsiTheme="minorHAnsi"/>
                <w:szCs w:val="22"/>
              </w:rPr>
              <w:t xml:space="preserve"> 2022</w:t>
            </w:r>
          </w:p>
        </w:tc>
        <w:tc>
          <w:tcPr>
            <w:tcW w:w="2254" w:type="dxa"/>
          </w:tcPr>
          <w:p w14:paraId="065CAA98" w14:textId="103FEF1F"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2C0949F5" w14:textId="3E104AE1"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r>
      <w:tr w:rsidR="00DB6880" w:rsidRPr="00DB6880" w14:paraId="123FD85C" w14:textId="77777777" w:rsidTr="00CF773B">
        <w:tc>
          <w:tcPr>
            <w:tcW w:w="2254" w:type="dxa"/>
          </w:tcPr>
          <w:p w14:paraId="0B61180A" w14:textId="77777777"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Standstill Period</w:t>
            </w:r>
          </w:p>
          <w:p w14:paraId="61F1BEBB" w14:textId="7879BEAB"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(10 Days)</w:t>
            </w:r>
          </w:p>
        </w:tc>
        <w:tc>
          <w:tcPr>
            <w:tcW w:w="2254" w:type="dxa"/>
          </w:tcPr>
          <w:p w14:paraId="122F034C" w14:textId="1232E953" w:rsidR="00DB6880" w:rsidRPr="00DB6880" w:rsidRDefault="00DB6880" w:rsidP="00DB6880">
            <w:pPr>
              <w:spacing w:before="120" w:after="120"/>
              <w:rPr>
                <w:rFonts w:asciiTheme="minorHAnsi" w:hAnsiTheme="minorHAnsi"/>
                <w:szCs w:val="22"/>
              </w:rPr>
            </w:pPr>
          </w:p>
        </w:tc>
        <w:tc>
          <w:tcPr>
            <w:tcW w:w="2254" w:type="dxa"/>
          </w:tcPr>
          <w:p w14:paraId="309E3BA6" w14:textId="403D660C"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41631C42" w14:textId="739ACCF7"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N/A</w:t>
            </w:r>
          </w:p>
        </w:tc>
      </w:tr>
      <w:tr w:rsidR="00DB6880" w:rsidRPr="003D4814" w14:paraId="2B248ADD" w14:textId="77777777" w:rsidTr="00CF773B">
        <w:tc>
          <w:tcPr>
            <w:tcW w:w="2254" w:type="dxa"/>
          </w:tcPr>
          <w:p w14:paraId="7C64B5DF" w14:textId="52424C25"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Contract Awarded</w:t>
            </w:r>
          </w:p>
        </w:tc>
        <w:tc>
          <w:tcPr>
            <w:tcW w:w="2254" w:type="dxa"/>
          </w:tcPr>
          <w:p w14:paraId="3EA21A88" w14:textId="047EDEB8"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1</w:t>
            </w:r>
            <w:r w:rsidR="001846B9">
              <w:rPr>
                <w:rFonts w:asciiTheme="minorHAnsi" w:hAnsiTheme="minorHAnsi"/>
                <w:szCs w:val="22"/>
              </w:rPr>
              <w:t>6</w:t>
            </w:r>
            <w:r w:rsidRPr="00DB6880">
              <w:rPr>
                <w:rFonts w:asciiTheme="minorHAnsi" w:hAnsiTheme="minorHAnsi"/>
                <w:szCs w:val="22"/>
                <w:vertAlign w:val="superscript"/>
              </w:rPr>
              <w:t>th</w:t>
            </w:r>
            <w:r w:rsidRPr="00DB6880">
              <w:rPr>
                <w:rFonts w:asciiTheme="minorHAnsi" w:hAnsiTheme="minorHAnsi"/>
                <w:szCs w:val="22"/>
              </w:rPr>
              <w:t xml:space="preserve"> </w:t>
            </w:r>
            <w:r w:rsidR="006110F8">
              <w:rPr>
                <w:rFonts w:asciiTheme="minorHAnsi" w:hAnsiTheme="minorHAnsi"/>
                <w:szCs w:val="22"/>
              </w:rPr>
              <w:t>March</w:t>
            </w:r>
            <w:r w:rsidRPr="00DB6880">
              <w:rPr>
                <w:rFonts w:asciiTheme="minorHAnsi" w:hAnsiTheme="minorHAnsi"/>
                <w:szCs w:val="22"/>
              </w:rPr>
              <w:t xml:space="preserve"> 2022</w:t>
            </w:r>
          </w:p>
        </w:tc>
        <w:tc>
          <w:tcPr>
            <w:tcW w:w="2254" w:type="dxa"/>
          </w:tcPr>
          <w:p w14:paraId="6BE0AA3F" w14:textId="5B43F757" w:rsidR="00DB6880" w:rsidRPr="00DB6880" w:rsidRDefault="00DB6880" w:rsidP="00DB6880">
            <w:pPr>
              <w:spacing w:before="120" w:after="120"/>
              <w:rPr>
                <w:rFonts w:asciiTheme="minorHAnsi" w:hAnsiTheme="minorHAnsi"/>
                <w:szCs w:val="22"/>
              </w:rPr>
            </w:pPr>
            <w:r w:rsidRPr="00DB6880">
              <w:rPr>
                <w:rFonts w:asciiTheme="minorHAnsi" w:hAnsiTheme="minorHAnsi"/>
                <w:szCs w:val="22"/>
              </w:rPr>
              <w:t>The Authority</w:t>
            </w:r>
          </w:p>
        </w:tc>
        <w:tc>
          <w:tcPr>
            <w:tcW w:w="2254" w:type="dxa"/>
          </w:tcPr>
          <w:p w14:paraId="24F020BC" w14:textId="54EB3469" w:rsidR="00DB6880" w:rsidRPr="003D4814" w:rsidRDefault="00DB6880" w:rsidP="00DB6880">
            <w:pPr>
              <w:spacing w:before="120" w:after="120"/>
              <w:rPr>
                <w:rFonts w:asciiTheme="minorHAnsi" w:hAnsiTheme="minorHAnsi"/>
                <w:szCs w:val="22"/>
              </w:rPr>
            </w:pPr>
            <w:r w:rsidRPr="00DB6880">
              <w:rPr>
                <w:rFonts w:asciiTheme="minorHAnsi" w:hAnsiTheme="minorHAnsi"/>
                <w:szCs w:val="22"/>
              </w:rPr>
              <w:t>N/A</w:t>
            </w:r>
          </w:p>
        </w:tc>
      </w:tr>
      <w:bookmarkEnd w:id="6"/>
    </w:tbl>
    <w:p w14:paraId="27609379" w14:textId="77777777" w:rsidR="003D4814" w:rsidRPr="003D4814" w:rsidRDefault="003D4814" w:rsidP="005B0D6C">
      <w:pPr>
        <w:spacing w:before="120" w:after="120"/>
        <w:rPr>
          <w:rFonts w:asciiTheme="minorHAnsi" w:hAnsiTheme="minorHAnsi"/>
          <w:b/>
          <w:bCs/>
          <w:szCs w:val="22"/>
        </w:rPr>
      </w:pPr>
    </w:p>
    <w:p w14:paraId="7532FD59" w14:textId="77777777" w:rsidR="005C03DF" w:rsidRPr="007A4F68" w:rsidRDefault="005C03DF" w:rsidP="005C03DF">
      <w:pPr>
        <w:spacing w:before="120"/>
        <w:jc w:val="both"/>
        <w:rPr>
          <w:rFonts w:asciiTheme="minorHAnsi" w:eastAsiaTheme="majorEastAsia" w:hAnsiTheme="minorHAnsi" w:cs="Arial"/>
          <w:b/>
          <w:bCs/>
          <w:szCs w:val="22"/>
        </w:rPr>
      </w:pPr>
      <w:r>
        <w:rPr>
          <w:rFonts w:asciiTheme="minorHAnsi" w:eastAsiaTheme="majorEastAsia" w:hAnsiTheme="minorHAnsi" w:cs="Arial"/>
          <w:b/>
          <w:bCs/>
          <w:szCs w:val="22"/>
        </w:rPr>
        <w:t>Industry Day</w:t>
      </w:r>
    </w:p>
    <w:p w14:paraId="402E3472" w14:textId="160C8A90" w:rsidR="005C03DF" w:rsidRPr="007A4F68" w:rsidRDefault="005C03DF" w:rsidP="005C03DF">
      <w:pPr>
        <w:spacing w:before="120"/>
        <w:jc w:val="both"/>
        <w:rPr>
          <w:rFonts w:asciiTheme="minorHAnsi" w:eastAsiaTheme="majorEastAsia" w:hAnsiTheme="minorHAnsi" w:cs="Arial"/>
          <w:szCs w:val="22"/>
        </w:rPr>
      </w:pPr>
      <w:r w:rsidRPr="007A4F68">
        <w:rPr>
          <w:rFonts w:asciiTheme="minorHAnsi" w:eastAsiaTheme="majorEastAsia" w:hAnsiTheme="minorHAnsi" w:cs="Arial"/>
          <w:szCs w:val="22"/>
        </w:rPr>
        <w:t>B1. A</w:t>
      </w:r>
      <w:r w:rsidR="001E1A53">
        <w:rPr>
          <w:rFonts w:asciiTheme="minorHAnsi" w:eastAsiaTheme="majorEastAsia" w:hAnsiTheme="minorHAnsi" w:cs="Arial"/>
          <w:szCs w:val="22"/>
        </w:rPr>
        <w:t xml:space="preserve"> Tenderers Conference </w:t>
      </w:r>
      <w:r w:rsidRPr="007A4F68">
        <w:rPr>
          <w:rFonts w:asciiTheme="minorHAnsi" w:eastAsiaTheme="majorEastAsia" w:hAnsiTheme="minorHAnsi" w:cs="Arial"/>
          <w:szCs w:val="22"/>
        </w:rPr>
        <w:t xml:space="preserve">is </w:t>
      </w:r>
      <w:r>
        <w:rPr>
          <w:rFonts w:asciiTheme="minorHAnsi" w:eastAsiaTheme="majorEastAsia" w:hAnsiTheme="minorHAnsi" w:cs="Arial"/>
          <w:szCs w:val="22"/>
        </w:rPr>
        <w:t>being held</w:t>
      </w:r>
      <w:r w:rsidR="00DB6880">
        <w:rPr>
          <w:rFonts w:asciiTheme="minorHAnsi" w:eastAsiaTheme="majorEastAsia" w:hAnsiTheme="minorHAnsi" w:cs="Arial"/>
          <w:szCs w:val="22"/>
        </w:rPr>
        <w:t xml:space="preserve"> – see above.</w:t>
      </w:r>
    </w:p>
    <w:p w14:paraId="32913C7E" w14:textId="77777777" w:rsidR="005C03DF" w:rsidRPr="007A4F68" w:rsidRDefault="005C03DF" w:rsidP="005C03DF">
      <w:pPr>
        <w:spacing w:before="120"/>
        <w:jc w:val="both"/>
        <w:rPr>
          <w:rFonts w:asciiTheme="minorHAnsi" w:eastAsiaTheme="majorEastAsia" w:hAnsiTheme="minorHAnsi" w:cs="Arial"/>
          <w:b/>
          <w:bCs/>
          <w:szCs w:val="22"/>
        </w:rPr>
      </w:pPr>
      <w:r w:rsidRPr="007A4F68">
        <w:rPr>
          <w:rFonts w:asciiTheme="minorHAnsi" w:eastAsiaTheme="majorEastAsia" w:hAnsiTheme="minorHAnsi" w:cs="Arial"/>
          <w:b/>
          <w:bCs/>
          <w:szCs w:val="22"/>
        </w:rPr>
        <w:lastRenderedPageBreak/>
        <w:t>Clarification Questions</w:t>
      </w:r>
    </w:p>
    <w:p w14:paraId="08CA8D29" w14:textId="77777777" w:rsidR="005C03DF" w:rsidRPr="007A4F68" w:rsidRDefault="005C03DF" w:rsidP="005C03DF">
      <w:pPr>
        <w:spacing w:before="120"/>
        <w:jc w:val="both"/>
        <w:rPr>
          <w:rFonts w:asciiTheme="minorHAnsi" w:eastAsiaTheme="majorEastAsia" w:hAnsiTheme="minorHAnsi" w:cs="Arial"/>
          <w:szCs w:val="22"/>
        </w:rPr>
      </w:pPr>
      <w:r w:rsidRPr="007A4F68">
        <w:rPr>
          <w:rFonts w:asciiTheme="minorHAnsi" w:eastAsiaTheme="majorEastAsia" w:hAnsiTheme="minorHAnsi" w:cs="Arial"/>
          <w:szCs w:val="22"/>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Theme="minorHAnsi" w:eastAsiaTheme="majorEastAsia" w:hAnsiTheme="minorHAnsi" w:cs="Arial"/>
          <w:szCs w:val="22"/>
        </w:rPr>
        <w:t xml:space="preserve"> </w:t>
      </w:r>
      <w:r w:rsidRPr="007A4F68">
        <w:rPr>
          <w:rFonts w:asciiTheme="minorHAnsi" w:eastAsiaTheme="majorEastAsia" w:hAnsiTheme="minorHAnsi" w:cs="Arial"/>
          <w:szCs w:val="22"/>
        </w:rPr>
        <w:t>Authority, the clarification is not confidential, the Authority will inform the Tenderer, who will have an opportunity to withdraw the question. If the clarification question is not withdrawn, the response will be issued to all Tenderers.</w:t>
      </w:r>
    </w:p>
    <w:p w14:paraId="030C1175" w14:textId="77777777" w:rsidR="005C03DF" w:rsidRPr="007A4F68" w:rsidRDefault="005C03DF" w:rsidP="005C03DF">
      <w:pPr>
        <w:spacing w:before="120"/>
        <w:jc w:val="both"/>
        <w:rPr>
          <w:rFonts w:asciiTheme="minorHAnsi" w:eastAsiaTheme="majorEastAsia" w:hAnsiTheme="minorHAnsi" w:cs="Arial"/>
          <w:b/>
          <w:bCs/>
          <w:szCs w:val="22"/>
        </w:rPr>
      </w:pPr>
      <w:r w:rsidRPr="007A4F68">
        <w:rPr>
          <w:rFonts w:asciiTheme="minorHAnsi" w:eastAsiaTheme="majorEastAsia" w:hAnsiTheme="minorHAnsi" w:cs="Arial"/>
          <w:b/>
          <w:bCs/>
          <w:szCs w:val="22"/>
        </w:rPr>
        <w:t>Tender Return</w:t>
      </w:r>
    </w:p>
    <w:p w14:paraId="01065581" w14:textId="77777777" w:rsidR="005C03DF" w:rsidRPr="007A4F68" w:rsidRDefault="005C03DF" w:rsidP="005C03DF">
      <w:pPr>
        <w:spacing w:before="120"/>
        <w:jc w:val="both"/>
        <w:rPr>
          <w:rFonts w:asciiTheme="minorHAnsi" w:eastAsiaTheme="majorEastAsia" w:hAnsiTheme="minorHAnsi" w:cs="Arial"/>
          <w:szCs w:val="22"/>
        </w:rPr>
      </w:pPr>
      <w:r w:rsidRPr="007A4F68">
        <w:rPr>
          <w:rFonts w:asciiTheme="minorHAnsi" w:eastAsiaTheme="majorEastAsia" w:hAnsiTheme="minorHAnsi" w:cs="Arial"/>
          <w:szCs w:val="22"/>
        </w:rPr>
        <w:t>B3. The Authority may, in its own absolute discretion extend the deadline for receipt of tenders and in such circumstances the Authority will notify all Tenderers of any change.</w:t>
      </w:r>
    </w:p>
    <w:p w14:paraId="6B0AD87B" w14:textId="77777777" w:rsidR="005C03DF" w:rsidRPr="007A4F68" w:rsidRDefault="005C03DF" w:rsidP="005C03DF">
      <w:pPr>
        <w:spacing w:before="120"/>
        <w:jc w:val="both"/>
        <w:rPr>
          <w:rFonts w:asciiTheme="minorHAnsi" w:eastAsiaTheme="majorEastAsia" w:hAnsiTheme="minorHAnsi" w:cs="Arial"/>
          <w:szCs w:val="22"/>
        </w:rPr>
      </w:pPr>
    </w:p>
    <w:p w14:paraId="1A1FD460" w14:textId="77777777" w:rsidR="005C03DF" w:rsidRPr="007A4F68" w:rsidRDefault="005C03DF" w:rsidP="005C03DF">
      <w:pPr>
        <w:spacing w:before="120"/>
        <w:jc w:val="both"/>
        <w:rPr>
          <w:rFonts w:asciiTheme="minorHAnsi" w:eastAsiaTheme="majorEastAsia" w:hAnsiTheme="minorHAnsi" w:cs="Arial"/>
          <w:b/>
          <w:bCs/>
          <w:szCs w:val="22"/>
        </w:rPr>
      </w:pPr>
      <w:r w:rsidRPr="007A4F68">
        <w:rPr>
          <w:rFonts w:asciiTheme="minorHAnsi" w:eastAsiaTheme="majorEastAsia" w:hAnsiTheme="minorHAnsi" w:cs="Arial"/>
          <w:b/>
          <w:bCs/>
          <w:szCs w:val="22"/>
        </w:rPr>
        <w:t>Negotiations</w:t>
      </w:r>
    </w:p>
    <w:p w14:paraId="6975E418" w14:textId="21FDE619" w:rsidR="005C03DF" w:rsidRDefault="005C03DF" w:rsidP="005C03DF">
      <w:pPr>
        <w:spacing w:before="120" w:after="120"/>
        <w:rPr>
          <w:b/>
          <w:bCs/>
        </w:rPr>
      </w:pPr>
      <w:r w:rsidRPr="007A4F68">
        <w:rPr>
          <w:rFonts w:asciiTheme="minorHAnsi" w:hAnsiTheme="minorHAnsi" w:cs="Arial"/>
          <w:szCs w:val="22"/>
        </w:rPr>
        <w:t>B4. Negotiations do not apply to this tender process.</w:t>
      </w:r>
    </w:p>
    <w:p w14:paraId="596C2E40" w14:textId="77777777" w:rsidR="005C03DF" w:rsidRDefault="005C03DF" w:rsidP="007730B4">
      <w:pPr>
        <w:spacing w:before="120" w:after="120"/>
        <w:jc w:val="center"/>
        <w:rPr>
          <w:b/>
          <w:bCs/>
        </w:rPr>
      </w:pPr>
    </w:p>
    <w:p w14:paraId="2937CB8E" w14:textId="77777777" w:rsidR="00516971" w:rsidRPr="009F0B73" w:rsidRDefault="00516971" w:rsidP="00516971">
      <w:pPr>
        <w:pStyle w:val="Heading1"/>
      </w:pPr>
      <w:bookmarkStart w:id="7" w:name="_Toc65246113"/>
      <w:bookmarkStart w:id="8" w:name="_Toc87029077"/>
      <w:r w:rsidRPr="009F0B73">
        <w:rPr>
          <w:rFonts w:asciiTheme="minorHAnsi" w:hAnsiTheme="minorHAnsi"/>
          <w:b/>
          <w:bCs/>
          <w:color w:val="auto"/>
          <w:sz w:val="22"/>
          <w:szCs w:val="22"/>
          <w:u w:val="single"/>
        </w:rPr>
        <w:t>Section C – Instructions on Preparing Tenders</w:t>
      </w:r>
      <w:bookmarkEnd w:id="7"/>
      <w:bookmarkEnd w:id="8"/>
    </w:p>
    <w:p w14:paraId="5C88D76F" w14:textId="77777777" w:rsidR="00516971" w:rsidRPr="009F0B73" w:rsidRDefault="00516971" w:rsidP="00516971">
      <w:pPr>
        <w:suppressAutoHyphens/>
        <w:spacing w:before="120" w:after="120"/>
        <w:rPr>
          <w:rFonts w:asciiTheme="minorHAnsi" w:hAnsiTheme="minorHAnsi" w:cs="Arial"/>
          <w:spacing w:val="-2"/>
          <w:szCs w:val="22"/>
        </w:rPr>
      </w:pPr>
      <w:r w:rsidRPr="009F0B73">
        <w:rPr>
          <w:rFonts w:asciiTheme="minorHAnsi" w:hAnsiTheme="minorHAnsi" w:cs="Arial"/>
          <w:b/>
          <w:szCs w:val="22"/>
        </w:rPr>
        <w:t>Construction of Tenders</w:t>
      </w:r>
    </w:p>
    <w:p w14:paraId="08BD96CB" w14:textId="77777777" w:rsidR="00516971" w:rsidRPr="00ED0535" w:rsidRDefault="00516971" w:rsidP="00CA5C32">
      <w:pPr>
        <w:numPr>
          <w:ilvl w:val="0"/>
          <w:numId w:val="12"/>
        </w:numPr>
        <w:tabs>
          <w:tab w:val="clear" w:pos="360"/>
          <w:tab w:val="num" w:pos="426"/>
        </w:tabs>
        <w:suppressAutoHyphens/>
        <w:overflowPunct/>
        <w:autoSpaceDE/>
        <w:autoSpaceDN/>
        <w:adjustRightInd/>
        <w:spacing w:before="120" w:after="120"/>
        <w:ind w:left="0" w:firstLine="0"/>
        <w:textAlignment w:val="auto"/>
        <w:rPr>
          <w:rFonts w:asciiTheme="minorHAnsi" w:hAnsiTheme="minorHAnsi" w:cs="Arial"/>
          <w:spacing w:val="-2"/>
          <w:szCs w:val="22"/>
        </w:rPr>
      </w:pPr>
      <w:r w:rsidRPr="009F0B73">
        <w:rPr>
          <w:rFonts w:asciiTheme="minorHAnsi" w:hAnsiTheme="minorHAnsi" w:cs="Arial"/>
          <w:szCs w:val="22"/>
        </w:rPr>
        <w:t>Your Tend</w:t>
      </w:r>
      <w:r w:rsidRPr="00ED0535">
        <w:rPr>
          <w:rFonts w:asciiTheme="minorHAnsi" w:hAnsiTheme="minorHAnsi" w:cs="Arial"/>
          <w:szCs w:val="22"/>
        </w:rPr>
        <w:t xml:space="preserve">er must be written in English, using Arial font size 11.  Prices must be in </w:t>
      </w:r>
      <w:r>
        <w:rPr>
          <w:rFonts w:asciiTheme="minorHAnsi" w:hAnsiTheme="minorHAnsi" w:cs="Arial"/>
          <w:szCs w:val="22"/>
        </w:rPr>
        <w:t>£</w:t>
      </w:r>
      <w:r w:rsidRPr="00ED0535">
        <w:rPr>
          <w:rFonts w:asciiTheme="minorHAnsi" w:hAnsiTheme="minorHAnsi" w:cs="Arial"/>
          <w:szCs w:val="22"/>
        </w:rPr>
        <w:t xml:space="preserve">GBP ex VAT.  Prices must be Firm. A Price breakdown </w:t>
      </w:r>
      <w:r>
        <w:rPr>
          <w:rFonts w:asciiTheme="minorHAnsi" w:hAnsiTheme="minorHAnsi" w:cs="Arial"/>
          <w:szCs w:val="22"/>
        </w:rPr>
        <w:t>is not required</w:t>
      </w:r>
      <w:r w:rsidRPr="00ED0535">
        <w:rPr>
          <w:rFonts w:asciiTheme="minorHAnsi" w:hAnsiTheme="minorHAnsi" w:cs="Arial"/>
          <w:szCs w:val="22"/>
        </w:rPr>
        <w:t xml:space="preserve"> in the Tender.</w:t>
      </w:r>
    </w:p>
    <w:p w14:paraId="6C4E9893" w14:textId="77777777" w:rsidR="00516971" w:rsidRPr="00ED0535" w:rsidRDefault="00516971" w:rsidP="00CA5C32">
      <w:pPr>
        <w:numPr>
          <w:ilvl w:val="0"/>
          <w:numId w:val="12"/>
        </w:numPr>
        <w:tabs>
          <w:tab w:val="clear" w:pos="360"/>
          <w:tab w:val="left" w:pos="426"/>
        </w:tabs>
        <w:overflowPunct/>
        <w:autoSpaceDE/>
        <w:autoSpaceDN/>
        <w:adjustRightInd/>
        <w:spacing w:before="120" w:after="120"/>
        <w:ind w:left="0" w:firstLine="0"/>
        <w:textAlignment w:val="auto"/>
        <w:rPr>
          <w:rFonts w:asciiTheme="minorHAnsi" w:hAnsiTheme="minorHAnsi" w:cs="Arial"/>
          <w:szCs w:val="22"/>
        </w:rPr>
      </w:pPr>
      <w:r w:rsidRPr="00ED0535">
        <w:rPr>
          <w:rFonts w:asciiTheme="minorHAnsi" w:hAnsiTheme="minorHAnsi" w:cs="Arial"/>
          <w:szCs w:val="22"/>
        </w:rPr>
        <w:t>To assist the Authority’s evaluation</w:t>
      </w:r>
      <w:r>
        <w:rPr>
          <w:rFonts w:asciiTheme="minorHAnsi" w:hAnsiTheme="minorHAnsi" w:cs="Arial"/>
          <w:szCs w:val="22"/>
        </w:rPr>
        <w:t>,</w:t>
      </w:r>
      <w:r w:rsidRPr="00ED0535">
        <w:rPr>
          <w:rFonts w:asciiTheme="minorHAnsi" w:hAnsiTheme="minorHAnsi" w:cs="Arial"/>
          <w:szCs w:val="22"/>
        </w:rPr>
        <w:t xml:space="preserve"> please set out your Tender response in accordance with C4 (Tender Response Structure). </w:t>
      </w:r>
      <w:r w:rsidRPr="00ED0535">
        <w:rPr>
          <w:rFonts w:asciiTheme="minorHAnsi" w:hAnsiTheme="minorHAnsi" w:cs="Arial"/>
          <w:szCs w:val="22"/>
        </w:rPr>
        <w:br/>
      </w:r>
    </w:p>
    <w:p w14:paraId="1E402D66" w14:textId="77777777" w:rsidR="00516971" w:rsidRPr="00ED0535" w:rsidRDefault="00516971" w:rsidP="00516971">
      <w:pPr>
        <w:spacing w:before="120" w:after="120"/>
        <w:rPr>
          <w:rFonts w:asciiTheme="minorHAnsi" w:hAnsiTheme="minorHAnsi" w:cs="Arial"/>
          <w:szCs w:val="22"/>
        </w:rPr>
      </w:pPr>
      <w:r w:rsidRPr="00ED0535">
        <w:rPr>
          <w:rFonts w:asciiTheme="minorHAnsi" w:hAnsiTheme="minorHAnsi" w:cs="Arial"/>
          <w:b/>
          <w:szCs w:val="22"/>
        </w:rPr>
        <w:t>Validity</w:t>
      </w:r>
    </w:p>
    <w:p w14:paraId="1F1A6E69" w14:textId="77777777" w:rsidR="00516971" w:rsidRDefault="00516971" w:rsidP="00516971">
      <w:r w:rsidRPr="00ED0535">
        <w:rPr>
          <w:rFonts w:asciiTheme="minorHAnsi" w:hAnsiTheme="minorHAnsi" w:cs="Arial"/>
          <w:szCs w:val="22"/>
        </w:rPr>
        <w:t>C3.   Your Tender must be valid and open for acceptance for 120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7ABAA7B" w14:textId="5F768E91" w:rsidR="00516971" w:rsidRDefault="00516971" w:rsidP="00516971">
      <w:pPr>
        <w:spacing w:before="120" w:after="120"/>
        <w:rPr>
          <w:b/>
          <w:bCs/>
        </w:rPr>
      </w:pPr>
    </w:p>
    <w:p w14:paraId="31EC3A19" w14:textId="77777777" w:rsidR="000C5B39" w:rsidRPr="00C9727A" w:rsidRDefault="000C5B39" w:rsidP="000C5B39">
      <w:pPr>
        <w:rPr>
          <w:rFonts w:asciiTheme="minorHAnsi" w:hAnsiTheme="minorHAnsi"/>
          <w:b/>
          <w:bCs/>
          <w:szCs w:val="22"/>
        </w:rPr>
      </w:pPr>
      <w:r w:rsidRPr="00C9727A">
        <w:rPr>
          <w:rFonts w:asciiTheme="minorHAnsi" w:hAnsiTheme="minorHAnsi"/>
          <w:b/>
          <w:bCs/>
          <w:szCs w:val="22"/>
        </w:rPr>
        <w:t>Tender Response Structure</w:t>
      </w:r>
    </w:p>
    <w:p w14:paraId="4E7DADEB" w14:textId="77777777" w:rsidR="000C5B39" w:rsidRDefault="000C5B39" w:rsidP="000C5B39"/>
    <w:p w14:paraId="4685EC3C" w14:textId="450F13E3" w:rsidR="000C5B39" w:rsidRPr="007A7CF7" w:rsidRDefault="000C5B39" w:rsidP="000C5B39">
      <w:pPr>
        <w:rPr>
          <w:rFonts w:asciiTheme="minorHAnsi" w:hAnsiTheme="minorHAnsi"/>
          <w:szCs w:val="22"/>
        </w:rPr>
      </w:pPr>
      <w:r w:rsidRPr="007A7CF7">
        <w:rPr>
          <w:rFonts w:asciiTheme="minorHAnsi" w:hAnsiTheme="minorHAnsi"/>
          <w:szCs w:val="22"/>
        </w:rPr>
        <w:t>C4.</w:t>
      </w:r>
      <w:r>
        <w:rPr>
          <w:rFonts w:asciiTheme="minorHAnsi" w:hAnsiTheme="minorHAnsi"/>
          <w:szCs w:val="22"/>
        </w:rPr>
        <w:t xml:space="preserve">   </w:t>
      </w:r>
      <w:r w:rsidR="00383267" w:rsidRPr="00383267">
        <w:rPr>
          <w:rFonts w:asciiTheme="minorHAnsi" w:hAnsiTheme="minorHAnsi"/>
          <w:szCs w:val="22"/>
          <w:lang w:val="en-US"/>
        </w:rPr>
        <w:t xml:space="preserve">The master copy of Tender Return shall be submitted via DSP as an attachment against section </w:t>
      </w:r>
      <w:r w:rsidR="00383267" w:rsidRPr="000A61EE">
        <w:rPr>
          <w:rFonts w:asciiTheme="minorHAnsi" w:hAnsiTheme="minorHAnsi"/>
          <w:szCs w:val="22"/>
          <w:lang w:val="en-US"/>
        </w:rPr>
        <w:t>1.1.</w:t>
      </w:r>
      <w:r w:rsidR="00383267" w:rsidRPr="00383267">
        <w:rPr>
          <w:rFonts w:asciiTheme="minorHAnsi" w:hAnsiTheme="minorHAnsi"/>
          <w:szCs w:val="22"/>
          <w:lang w:val="en-US"/>
        </w:rPr>
        <w:t xml:space="preserve"> Tenderers are also required to complete all questions as listed in DSP</w:t>
      </w:r>
      <w:r w:rsidR="00383267">
        <w:rPr>
          <w:rFonts w:asciiTheme="minorHAnsi" w:hAnsiTheme="minorHAnsi"/>
          <w:szCs w:val="22"/>
        </w:rPr>
        <w:t xml:space="preserve">. </w:t>
      </w:r>
      <w:r w:rsidRPr="007A7CF7">
        <w:rPr>
          <w:rFonts w:asciiTheme="minorHAnsi" w:hAnsiTheme="minorHAnsi"/>
          <w:szCs w:val="22"/>
        </w:rPr>
        <w:t xml:space="preserve"> Tenderers shall provide </w:t>
      </w:r>
      <w:r>
        <w:rPr>
          <w:rFonts w:asciiTheme="minorHAnsi" w:hAnsiTheme="minorHAnsi"/>
          <w:szCs w:val="22"/>
        </w:rPr>
        <w:t xml:space="preserve">as a minimum, </w:t>
      </w:r>
      <w:r w:rsidRPr="007A7CF7">
        <w:rPr>
          <w:rFonts w:asciiTheme="minorHAnsi" w:hAnsiTheme="minorHAnsi"/>
          <w:szCs w:val="22"/>
        </w:rPr>
        <w:t>the following</w:t>
      </w:r>
      <w:r>
        <w:rPr>
          <w:rFonts w:asciiTheme="minorHAnsi" w:hAnsiTheme="minorHAnsi"/>
          <w:szCs w:val="22"/>
        </w:rPr>
        <w:t xml:space="preserve"> information/completed documents</w:t>
      </w:r>
      <w:r w:rsidRPr="007A7CF7">
        <w:rPr>
          <w:rFonts w:asciiTheme="minorHAnsi" w:hAnsiTheme="minorHAnsi"/>
          <w:szCs w:val="22"/>
        </w:rPr>
        <w:t>:</w:t>
      </w:r>
    </w:p>
    <w:p w14:paraId="1AC487CD" w14:textId="77777777" w:rsidR="000C5B39" w:rsidRDefault="000C5B39" w:rsidP="000C5B39"/>
    <w:tbl>
      <w:tblPr>
        <w:tblW w:w="75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64"/>
      </w:tblGrid>
      <w:tr w:rsidR="00E15AF6" w:rsidRPr="007A7CF7" w14:paraId="399AF5C0" w14:textId="77777777" w:rsidTr="00E15AF6">
        <w:trPr>
          <w:cantSplit/>
          <w:trHeight w:val="510"/>
          <w:jc w:val="center"/>
        </w:trPr>
        <w:tc>
          <w:tcPr>
            <w:tcW w:w="7564" w:type="dxa"/>
            <w:vAlign w:val="center"/>
          </w:tcPr>
          <w:p w14:paraId="41537421" w14:textId="77777777" w:rsidR="00E15AF6" w:rsidRPr="007A7CF7" w:rsidRDefault="00E15AF6" w:rsidP="00125209">
            <w:pPr>
              <w:rPr>
                <w:rFonts w:asciiTheme="minorHAnsi" w:hAnsiTheme="minorHAnsi" w:cs="Arial"/>
                <w:szCs w:val="22"/>
              </w:rPr>
            </w:pPr>
            <w:bookmarkStart w:id="9" w:name="_Hlk85708221"/>
            <w:r w:rsidRPr="007A7CF7">
              <w:rPr>
                <w:rFonts w:asciiTheme="minorHAnsi" w:hAnsiTheme="minorHAnsi" w:cs="Arial"/>
                <w:szCs w:val="22"/>
              </w:rPr>
              <w:t>DEFFORM 47</w:t>
            </w:r>
            <w:r>
              <w:rPr>
                <w:rFonts w:asciiTheme="minorHAnsi" w:hAnsiTheme="minorHAnsi" w:cs="Arial"/>
                <w:szCs w:val="22"/>
              </w:rPr>
              <w:t xml:space="preserve"> Annex A - </w:t>
            </w:r>
            <w:r w:rsidRPr="003516A7">
              <w:rPr>
                <w:rFonts w:asciiTheme="minorHAnsi" w:hAnsiTheme="minorHAnsi" w:cs="Arial"/>
                <w:szCs w:val="22"/>
              </w:rPr>
              <w:t xml:space="preserve">Tender Submission Document (Offer) </w:t>
            </w:r>
            <w:r>
              <w:rPr>
                <w:rFonts w:asciiTheme="minorHAnsi" w:hAnsiTheme="minorHAnsi" w:cs="Arial"/>
                <w:szCs w:val="22"/>
              </w:rPr>
              <w:t xml:space="preserve">Offer </w:t>
            </w:r>
          </w:p>
        </w:tc>
      </w:tr>
      <w:tr w:rsidR="00E15AF6" w:rsidRPr="007A7CF7" w14:paraId="09EF9409" w14:textId="77777777" w:rsidTr="00E15AF6">
        <w:trPr>
          <w:cantSplit/>
          <w:trHeight w:val="506"/>
          <w:jc w:val="center"/>
        </w:trPr>
        <w:tc>
          <w:tcPr>
            <w:tcW w:w="7564" w:type="dxa"/>
            <w:vAlign w:val="center"/>
          </w:tcPr>
          <w:p w14:paraId="1028D7E8" w14:textId="2910590C" w:rsidR="00E15AF6" w:rsidRPr="007A7CF7" w:rsidRDefault="00E15AF6" w:rsidP="00125209">
            <w:pPr>
              <w:rPr>
                <w:rFonts w:asciiTheme="minorHAnsi" w:hAnsiTheme="minorHAnsi" w:cs="Arial"/>
                <w:szCs w:val="22"/>
              </w:rPr>
            </w:pPr>
            <w:r>
              <w:rPr>
                <w:rFonts w:asciiTheme="minorHAnsi" w:hAnsiTheme="minorHAnsi" w:cs="Arial"/>
                <w:szCs w:val="22"/>
              </w:rPr>
              <w:t xml:space="preserve">DEFFORM 47 </w:t>
            </w:r>
            <w:r w:rsidRPr="007A7CF7">
              <w:rPr>
                <w:rFonts w:asciiTheme="minorHAnsi" w:hAnsiTheme="minorHAnsi" w:cs="Arial"/>
                <w:szCs w:val="22"/>
              </w:rPr>
              <w:t xml:space="preserve">Annex B </w:t>
            </w:r>
            <w:r>
              <w:rPr>
                <w:rFonts w:asciiTheme="minorHAnsi" w:hAnsiTheme="minorHAnsi" w:cs="Arial"/>
                <w:szCs w:val="22"/>
              </w:rPr>
              <w:t xml:space="preserve">- </w:t>
            </w:r>
            <w:r w:rsidR="00283FCA">
              <w:rPr>
                <w:rFonts w:asciiTheme="minorHAnsi" w:hAnsiTheme="minorHAnsi" w:cs="Arial"/>
                <w:szCs w:val="22"/>
              </w:rPr>
              <w:t>Terms and Conditions</w:t>
            </w:r>
            <w:r w:rsidRPr="007A7CF7">
              <w:rPr>
                <w:rFonts w:asciiTheme="minorHAnsi" w:hAnsiTheme="minorHAnsi" w:cs="Arial"/>
                <w:szCs w:val="22"/>
              </w:rPr>
              <w:t xml:space="preserve"> Compliance Matrix</w:t>
            </w:r>
            <w:r>
              <w:rPr>
                <w:rFonts w:asciiTheme="minorHAnsi" w:hAnsiTheme="minorHAnsi" w:cs="Arial"/>
                <w:szCs w:val="22"/>
              </w:rPr>
              <w:t xml:space="preserve"> </w:t>
            </w:r>
          </w:p>
        </w:tc>
      </w:tr>
      <w:tr w:rsidR="00E15AF6" w:rsidRPr="007A7CF7" w14:paraId="7879FCD5" w14:textId="77777777" w:rsidTr="00E15AF6">
        <w:trPr>
          <w:cantSplit/>
          <w:trHeight w:val="506"/>
          <w:jc w:val="center"/>
        </w:trPr>
        <w:tc>
          <w:tcPr>
            <w:tcW w:w="7564" w:type="dxa"/>
            <w:vAlign w:val="center"/>
          </w:tcPr>
          <w:p w14:paraId="1DB30956" w14:textId="77777777" w:rsidR="00E15AF6" w:rsidRDefault="00E15AF6" w:rsidP="00125209">
            <w:pPr>
              <w:rPr>
                <w:rFonts w:asciiTheme="minorHAnsi" w:hAnsiTheme="minorHAnsi" w:cs="Arial"/>
                <w:szCs w:val="22"/>
              </w:rPr>
            </w:pPr>
            <w:r>
              <w:rPr>
                <w:rFonts w:asciiTheme="minorHAnsi" w:hAnsiTheme="minorHAnsi" w:cs="Arial"/>
                <w:szCs w:val="22"/>
              </w:rPr>
              <w:t>DEFFORM 47 Annex C – Social Value</w:t>
            </w:r>
          </w:p>
        </w:tc>
      </w:tr>
      <w:tr w:rsidR="00E15AF6" w:rsidRPr="007A7CF7" w14:paraId="4EA0BFE4" w14:textId="77777777" w:rsidTr="00E15AF6">
        <w:trPr>
          <w:cantSplit/>
          <w:trHeight w:val="506"/>
          <w:jc w:val="center"/>
        </w:trPr>
        <w:tc>
          <w:tcPr>
            <w:tcW w:w="7564" w:type="dxa"/>
            <w:vAlign w:val="center"/>
          </w:tcPr>
          <w:p w14:paraId="5093BC04" w14:textId="77777777" w:rsidR="00E15AF6" w:rsidRPr="007A7CF7" w:rsidRDefault="00E15AF6" w:rsidP="00125209">
            <w:pPr>
              <w:rPr>
                <w:rFonts w:asciiTheme="minorHAnsi" w:hAnsiTheme="minorHAnsi" w:cs="Arial"/>
                <w:szCs w:val="22"/>
              </w:rPr>
            </w:pPr>
            <w:r>
              <w:rPr>
                <w:rFonts w:asciiTheme="minorHAnsi" w:hAnsiTheme="minorHAnsi" w:cs="Arial"/>
                <w:szCs w:val="22"/>
              </w:rPr>
              <w:t xml:space="preserve">DEFFORM 47 Annex D – Technical / Logistical Evaluation </w:t>
            </w:r>
          </w:p>
        </w:tc>
      </w:tr>
      <w:tr w:rsidR="00E15AF6" w:rsidRPr="007A7CF7" w14:paraId="3DF711B0" w14:textId="77777777" w:rsidTr="00E15AF6">
        <w:trPr>
          <w:cantSplit/>
          <w:trHeight w:val="506"/>
          <w:jc w:val="center"/>
        </w:trPr>
        <w:tc>
          <w:tcPr>
            <w:tcW w:w="7564" w:type="dxa"/>
            <w:vAlign w:val="center"/>
          </w:tcPr>
          <w:p w14:paraId="616D6CE2" w14:textId="77777777" w:rsidR="00E15AF6" w:rsidRPr="007A7CF7" w:rsidRDefault="00E15AF6" w:rsidP="00125209">
            <w:pPr>
              <w:rPr>
                <w:rFonts w:asciiTheme="minorHAnsi" w:hAnsiTheme="minorHAnsi" w:cs="Arial"/>
                <w:szCs w:val="22"/>
              </w:rPr>
            </w:pPr>
            <w:r>
              <w:rPr>
                <w:rFonts w:asciiTheme="minorHAnsi" w:hAnsiTheme="minorHAnsi" w:cs="Arial"/>
                <w:szCs w:val="22"/>
              </w:rPr>
              <w:lastRenderedPageBreak/>
              <w:t>DEFFORM 47 Annex E – Financial Evaluation Matrix</w:t>
            </w:r>
          </w:p>
        </w:tc>
      </w:tr>
      <w:tr w:rsidR="00E15AF6" w:rsidRPr="007A7CF7" w14:paraId="6C9AC7FA" w14:textId="77777777" w:rsidTr="00E15AF6">
        <w:trPr>
          <w:cantSplit/>
          <w:trHeight w:val="506"/>
          <w:jc w:val="center"/>
        </w:trPr>
        <w:tc>
          <w:tcPr>
            <w:tcW w:w="7564" w:type="dxa"/>
            <w:vAlign w:val="center"/>
          </w:tcPr>
          <w:p w14:paraId="3BB3679D" w14:textId="1EFCCFB0" w:rsidR="00E15AF6" w:rsidRDefault="00E15AF6" w:rsidP="00125209">
            <w:pPr>
              <w:rPr>
                <w:rFonts w:asciiTheme="minorHAnsi" w:hAnsiTheme="minorHAnsi" w:cs="Arial"/>
                <w:szCs w:val="22"/>
              </w:rPr>
            </w:pPr>
            <w:r>
              <w:rPr>
                <w:rFonts w:asciiTheme="minorHAnsi" w:hAnsiTheme="minorHAnsi" w:cs="Arial"/>
                <w:szCs w:val="22"/>
              </w:rPr>
              <w:t xml:space="preserve">DEFFORM </w:t>
            </w:r>
            <w:r w:rsidRPr="00E15AF6">
              <w:rPr>
                <w:rFonts w:asciiTheme="minorHAnsi" w:hAnsiTheme="minorHAnsi" w:cs="Arial"/>
                <w:szCs w:val="22"/>
              </w:rPr>
              <w:t>47 – Annex F- Defcon</w:t>
            </w:r>
            <w:r>
              <w:rPr>
                <w:rFonts w:asciiTheme="minorHAnsi" w:hAnsiTheme="minorHAnsi" w:cs="Arial"/>
                <w:szCs w:val="22"/>
              </w:rPr>
              <w:t xml:space="preserve"> 658 – Letter to contractors</w:t>
            </w:r>
          </w:p>
        </w:tc>
      </w:tr>
      <w:tr w:rsidR="00E15AF6" w:rsidRPr="007A7CF7" w14:paraId="738FA7CD" w14:textId="77777777" w:rsidTr="00E15AF6">
        <w:trPr>
          <w:cantSplit/>
          <w:trHeight w:val="506"/>
          <w:jc w:val="center"/>
        </w:trPr>
        <w:tc>
          <w:tcPr>
            <w:tcW w:w="7564" w:type="dxa"/>
            <w:vAlign w:val="center"/>
          </w:tcPr>
          <w:p w14:paraId="07D438B2" w14:textId="77777777" w:rsidR="00E15AF6" w:rsidRPr="007A7CF7" w:rsidRDefault="00E15AF6" w:rsidP="00125209">
            <w:pPr>
              <w:rPr>
                <w:rFonts w:asciiTheme="minorHAnsi" w:hAnsiTheme="minorHAnsi" w:cs="Arial"/>
                <w:szCs w:val="22"/>
              </w:rPr>
            </w:pPr>
            <w:r>
              <w:rPr>
                <w:rFonts w:asciiTheme="minorHAnsi" w:hAnsiTheme="minorHAnsi" w:cs="Arial"/>
                <w:szCs w:val="22"/>
              </w:rPr>
              <w:t xml:space="preserve">Schedule 2 – Schedule of Requirements </w:t>
            </w:r>
          </w:p>
        </w:tc>
      </w:tr>
      <w:tr w:rsidR="00E15AF6" w:rsidRPr="007A7CF7" w14:paraId="0687A81B" w14:textId="77777777" w:rsidTr="00E15AF6">
        <w:trPr>
          <w:cantSplit/>
          <w:trHeight w:val="506"/>
          <w:jc w:val="center"/>
        </w:trPr>
        <w:tc>
          <w:tcPr>
            <w:tcW w:w="7564" w:type="dxa"/>
            <w:vAlign w:val="center"/>
          </w:tcPr>
          <w:p w14:paraId="5B8488F9" w14:textId="535A81F3" w:rsidR="00E15AF6" w:rsidRPr="007A7CF7" w:rsidRDefault="00E15AF6" w:rsidP="00125209">
            <w:pPr>
              <w:rPr>
                <w:rFonts w:asciiTheme="minorHAnsi" w:hAnsiTheme="minorHAnsi" w:cs="Arial"/>
                <w:szCs w:val="22"/>
              </w:rPr>
            </w:pPr>
            <w:r>
              <w:rPr>
                <w:rFonts w:asciiTheme="minorHAnsi" w:hAnsiTheme="minorHAnsi" w:cs="Arial"/>
                <w:szCs w:val="22"/>
              </w:rPr>
              <w:t>Schedule 5 – Contractors Commercially Sensitive Information (</w:t>
            </w:r>
            <w:proofErr w:type="spellStart"/>
            <w:r>
              <w:rPr>
                <w:rFonts w:asciiTheme="minorHAnsi" w:hAnsiTheme="minorHAnsi" w:cs="Arial"/>
                <w:szCs w:val="22"/>
              </w:rPr>
              <w:t>iaw</w:t>
            </w:r>
            <w:proofErr w:type="spellEnd"/>
            <w:r>
              <w:rPr>
                <w:rFonts w:asciiTheme="minorHAnsi" w:hAnsiTheme="minorHAnsi" w:cs="Arial"/>
                <w:szCs w:val="22"/>
              </w:rPr>
              <w:t xml:space="preserve"> Condition 13)</w:t>
            </w:r>
          </w:p>
        </w:tc>
      </w:tr>
      <w:tr w:rsidR="00E15AF6" w:rsidRPr="007A7CF7" w14:paraId="4581A217" w14:textId="77777777" w:rsidTr="00E15AF6">
        <w:trPr>
          <w:cantSplit/>
          <w:trHeight w:val="506"/>
          <w:jc w:val="center"/>
        </w:trPr>
        <w:tc>
          <w:tcPr>
            <w:tcW w:w="7564" w:type="dxa"/>
            <w:vAlign w:val="center"/>
          </w:tcPr>
          <w:p w14:paraId="0A06E4BB" w14:textId="2D976B24" w:rsidR="00E15AF6" w:rsidRPr="007A7CF7" w:rsidRDefault="00E15AF6" w:rsidP="00125209">
            <w:pPr>
              <w:rPr>
                <w:rFonts w:asciiTheme="minorHAnsi" w:hAnsiTheme="minorHAnsi" w:cs="Arial"/>
                <w:szCs w:val="22"/>
              </w:rPr>
            </w:pPr>
            <w:r>
              <w:rPr>
                <w:rFonts w:asciiTheme="minorHAnsi" w:hAnsiTheme="minorHAnsi" w:cs="Arial"/>
                <w:szCs w:val="22"/>
              </w:rPr>
              <w:t>Schedule 6 – Hazardous Contractor Deliverables, Materials or Substances statement for Contract 701550484</w:t>
            </w:r>
          </w:p>
        </w:tc>
      </w:tr>
      <w:tr w:rsidR="00E15AF6" w:rsidRPr="007A7CF7" w14:paraId="70007E9D" w14:textId="77777777" w:rsidTr="00E15AF6">
        <w:trPr>
          <w:cantSplit/>
          <w:trHeight w:val="506"/>
          <w:jc w:val="center"/>
        </w:trPr>
        <w:tc>
          <w:tcPr>
            <w:tcW w:w="7564" w:type="dxa"/>
            <w:vAlign w:val="center"/>
          </w:tcPr>
          <w:p w14:paraId="00344324" w14:textId="6C2B6852" w:rsidR="00E15AF6" w:rsidRPr="007A7CF7" w:rsidRDefault="00E15AF6" w:rsidP="00125209">
            <w:pPr>
              <w:rPr>
                <w:rFonts w:asciiTheme="minorHAnsi" w:hAnsiTheme="minorHAnsi" w:cs="Arial"/>
                <w:szCs w:val="22"/>
              </w:rPr>
            </w:pPr>
            <w:r>
              <w:rPr>
                <w:rFonts w:asciiTheme="minorHAnsi" w:hAnsiTheme="minorHAnsi" w:cs="Arial"/>
                <w:szCs w:val="22"/>
              </w:rPr>
              <w:t>Schedule 7 – Timber and Wood-Derived Products – Data Requirements for Contract 701550484</w:t>
            </w:r>
          </w:p>
        </w:tc>
      </w:tr>
      <w:tr w:rsidR="00E15AF6" w:rsidRPr="007A7CF7" w14:paraId="764914B0" w14:textId="77777777" w:rsidTr="00E15AF6">
        <w:trPr>
          <w:cantSplit/>
          <w:trHeight w:val="506"/>
          <w:jc w:val="center"/>
        </w:trPr>
        <w:tc>
          <w:tcPr>
            <w:tcW w:w="7564" w:type="dxa"/>
            <w:vAlign w:val="center"/>
          </w:tcPr>
          <w:p w14:paraId="685093F5" w14:textId="121EE8AC" w:rsidR="00E15AF6" w:rsidRDefault="00E15AF6" w:rsidP="00125209">
            <w:pPr>
              <w:rPr>
                <w:rFonts w:asciiTheme="minorHAnsi" w:hAnsiTheme="minorHAnsi" w:cs="Arial"/>
                <w:szCs w:val="22"/>
              </w:rPr>
            </w:pPr>
            <w:r w:rsidRPr="0089175F">
              <w:rPr>
                <w:rFonts w:asciiTheme="minorHAnsi" w:hAnsiTheme="minorHAnsi" w:cs="Arial"/>
                <w:szCs w:val="22"/>
              </w:rPr>
              <w:t>Schedule 9 – Price List for additional purchases</w:t>
            </w:r>
            <w:r>
              <w:rPr>
                <w:rFonts w:asciiTheme="minorHAnsi" w:hAnsiTheme="minorHAnsi" w:cs="Arial"/>
                <w:szCs w:val="22"/>
              </w:rPr>
              <w:t xml:space="preserve"> </w:t>
            </w:r>
          </w:p>
        </w:tc>
      </w:tr>
      <w:tr w:rsidR="00E15AF6" w:rsidRPr="007A7CF7" w14:paraId="476030BE" w14:textId="77777777" w:rsidTr="00E15AF6">
        <w:trPr>
          <w:cantSplit/>
          <w:trHeight w:val="506"/>
          <w:jc w:val="center"/>
        </w:trPr>
        <w:tc>
          <w:tcPr>
            <w:tcW w:w="7564" w:type="dxa"/>
            <w:vAlign w:val="center"/>
          </w:tcPr>
          <w:p w14:paraId="6B7D778C" w14:textId="4107DF9C" w:rsidR="00E15AF6" w:rsidRDefault="00E15AF6" w:rsidP="00125209">
            <w:pPr>
              <w:rPr>
                <w:rFonts w:asciiTheme="minorHAnsi" w:hAnsiTheme="minorHAnsi" w:cs="Arial"/>
                <w:szCs w:val="22"/>
              </w:rPr>
            </w:pPr>
            <w:r w:rsidRPr="00765595">
              <w:rPr>
                <w:rFonts w:asciiTheme="minorHAnsi" w:hAnsiTheme="minorHAnsi" w:cs="Arial"/>
                <w:szCs w:val="22"/>
              </w:rPr>
              <w:t xml:space="preserve">Letter confirming compliance with </w:t>
            </w:r>
            <w:r>
              <w:rPr>
                <w:rFonts w:asciiTheme="minorHAnsi" w:hAnsiTheme="minorHAnsi" w:cs="Arial"/>
                <w:szCs w:val="22"/>
              </w:rPr>
              <w:t>Security Aspects Letter</w:t>
            </w:r>
            <w:r w:rsidRPr="00765595">
              <w:rPr>
                <w:rFonts w:asciiTheme="minorHAnsi" w:hAnsiTheme="minorHAnsi" w:cs="Arial"/>
                <w:szCs w:val="22"/>
              </w:rPr>
              <w:t xml:space="preserve"> at Schedule 10</w:t>
            </w:r>
            <w:r w:rsidRPr="0093504F">
              <w:rPr>
                <w:rFonts w:cs="Arial"/>
                <w:sz w:val="20"/>
              </w:rPr>
              <w:br/>
            </w:r>
          </w:p>
        </w:tc>
      </w:tr>
      <w:tr w:rsidR="00E15AF6" w:rsidRPr="007A7CF7" w14:paraId="58358349" w14:textId="77777777" w:rsidTr="00E15AF6">
        <w:trPr>
          <w:cantSplit/>
          <w:trHeight w:val="506"/>
          <w:jc w:val="center"/>
        </w:trPr>
        <w:tc>
          <w:tcPr>
            <w:tcW w:w="7564" w:type="dxa"/>
            <w:vAlign w:val="center"/>
          </w:tcPr>
          <w:p w14:paraId="334E26DC" w14:textId="285C85C2" w:rsidR="00E15AF6" w:rsidRPr="00765595" w:rsidRDefault="00E15AF6" w:rsidP="00484193">
            <w:pPr>
              <w:rPr>
                <w:rFonts w:asciiTheme="minorHAnsi" w:hAnsiTheme="minorHAnsi" w:cs="Arial"/>
                <w:szCs w:val="22"/>
              </w:rPr>
            </w:pPr>
            <w:r>
              <w:rPr>
                <w:rFonts w:asciiTheme="minorHAnsi" w:hAnsiTheme="minorHAnsi" w:cs="Arial"/>
                <w:szCs w:val="22"/>
              </w:rPr>
              <w:t>Schedule 11 –– Appendix 1 – IPRE Form</w:t>
            </w:r>
          </w:p>
        </w:tc>
      </w:tr>
      <w:bookmarkEnd w:id="9"/>
    </w:tbl>
    <w:p w14:paraId="16A795FE" w14:textId="77777777" w:rsidR="0024505E" w:rsidRDefault="0024505E" w:rsidP="005E0904">
      <w:pPr>
        <w:rPr>
          <w:rFonts w:asciiTheme="minorHAnsi" w:hAnsiTheme="minorHAnsi"/>
          <w:b/>
          <w:bCs/>
          <w:u w:val="single"/>
        </w:rPr>
      </w:pPr>
    </w:p>
    <w:p w14:paraId="5CA56AA4" w14:textId="2D5E531F" w:rsidR="005E0904" w:rsidRPr="005B5BDC" w:rsidRDefault="005E0904" w:rsidP="00A63475">
      <w:pPr>
        <w:pStyle w:val="Heading1"/>
        <w:rPr>
          <w:rFonts w:asciiTheme="minorHAnsi" w:hAnsiTheme="minorHAnsi"/>
          <w:b/>
          <w:bCs/>
          <w:szCs w:val="22"/>
          <w:u w:val="single"/>
        </w:rPr>
      </w:pPr>
      <w:bookmarkStart w:id="10" w:name="_Toc87029078"/>
      <w:r w:rsidRPr="00A63475">
        <w:rPr>
          <w:rFonts w:asciiTheme="minorHAnsi" w:hAnsiTheme="minorHAnsi"/>
          <w:b/>
          <w:bCs/>
          <w:color w:val="auto"/>
          <w:sz w:val="22"/>
          <w:szCs w:val="22"/>
          <w:u w:val="single"/>
        </w:rPr>
        <w:t>Section D – Tender Evaluation</w:t>
      </w:r>
      <w:bookmarkEnd w:id="10"/>
    </w:p>
    <w:p w14:paraId="50F8FD6E" w14:textId="77777777" w:rsidR="005E0904" w:rsidRPr="003A1420" w:rsidRDefault="005E0904" w:rsidP="005E0904">
      <w:pPr>
        <w:widowControl w:val="0"/>
        <w:spacing w:after="60"/>
        <w:jc w:val="both"/>
        <w:rPr>
          <w:rFonts w:asciiTheme="minorHAnsi" w:hAnsiTheme="minorHAnsi" w:cs="Arial"/>
          <w:color w:val="000000"/>
          <w:szCs w:val="22"/>
        </w:rPr>
      </w:pPr>
    </w:p>
    <w:p w14:paraId="3B4912B8" w14:textId="77777777" w:rsidR="005E0904" w:rsidRPr="005E0904" w:rsidRDefault="005E0904" w:rsidP="00CA5C32">
      <w:pPr>
        <w:numPr>
          <w:ilvl w:val="0"/>
          <w:numId w:val="13"/>
        </w:numPr>
        <w:overflowPunct/>
        <w:autoSpaceDE/>
        <w:autoSpaceDN/>
        <w:adjustRightInd/>
        <w:spacing w:line="259" w:lineRule="auto"/>
        <w:ind w:left="567" w:right="2" w:hanging="567"/>
        <w:textAlignment w:val="auto"/>
        <w:rPr>
          <w:rFonts w:asciiTheme="minorHAnsi" w:eastAsia="Calibri" w:hAnsiTheme="minorHAnsi" w:cs="Arial"/>
          <w:b/>
          <w:szCs w:val="22"/>
        </w:rPr>
      </w:pPr>
      <w:r w:rsidRPr="004D7084">
        <w:rPr>
          <w:rFonts w:asciiTheme="minorHAnsi" w:eastAsia="Calibri" w:hAnsiTheme="minorHAnsi" w:cs="Arial"/>
          <w:szCs w:val="22"/>
        </w:rPr>
        <w:t>Tenders will be assessed by the Authority on a '</w:t>
      </w:r>
      <w:r>
        <w:rPr>
          <w:rFonts w:asciiTheme="minorHAnsi" w:eastAsia="Calibri" w:hAnsiTheme="minorHAnsi" w:cs="Arial"/>
          <w:szCs w:val="22"/>
        </w:rPr>
        <w:t>4</w:t>
      </w:r>
      <w:r w:rsidRPr="004D7084">
        <w:rPr>
          <w:rFonts w:asciiTheme="minorHAnsi" w:eastAsia="Calibri" w:hAnsiTheme="minorHAnsi" w:cs="Arial"/>
          <w:szCs w:val="22"/>
        </w:rPr>
        <w:t xml:space="preserve"> Stage' approach as defined below</w:t>
      </w:r>
      <w:r>
        <w:rPr>
          <w:rFonts w:asciiTheme="minorHAnsi" w:eastAsia="Calibri" w:hAnsiTheme="minorHAnsi" w:cs="Arial"/>
          <w:szCs w:val="22"/>
        </w:rPr>
        <w:t>:</w:t>
      </w:r>
    </w:p>
    <w:p w14:paraId="5ACCACE1" w14:textId="038F64E4" w:rsidR="005E0904" w:rsidRPr="007E7EC4" w:rsidRDefault="005E0904" w:rsidP="00CA5C32">
      <w:pPr>
        <w:pStyle w:val="ListParagraph"/>
        <w:numPr>
          <w:ilvl w:val="0"/>
          <w:numId w:val="14"/>
        </w:numPr>
        <w:overflowPunct/>
        <w:autoSpaceDE/>
        <w:autoSpaceDN/>
        <w:adjustRightInd/>
        <w:spacing w:line="259" w:lineRule="auto"/>
        <w:ind w:right="2"/>
        <w:textAlignment w:val="auto"/>
        <w:rPr>
          <w:rFonts w:asciiTheme="minorHAnsi" w:eastAsia="Calibri" w:hAnsiTheme="minorHAnsi" w:cs="Arial"/>
          <w:szCs w:val="22"/>
        </w:rPr>
      </w:pPr>
      <w:r w:rsidRPr="005E0904">
        <w:rPr>
          <w:rFonts w:asciiTheme="minorHAnsi" w:eastAsia="Calibri" w:hAnsiTheme="minorHAnsi" w:cs="Arial"/>
          <w:szCs w:val="22"/>
        </w:rPr>
        <w:t xml:space="preserve">Stage 1. </w:t>
      </w:r>
      <w:r w:rsidR="003D5C42">
        <w:rPr>
          <w:rFonts w:asciiTheme="minorHAnsi" w:eastAsia="Calibri" w:hAnsiTheme="minorHAnsi" w:cs="Arial"/>
          <w:szCs w:val="22"/>
        </w:rPr>
        <w:t>Terms and Conditions Compliance</w:t>
      </w:r>
      <w:r w:rsidR="00A0179F">
        <w:rPr>
          <w:rFonts w:asciiTheme="minorHAnsi" w:eastAsia="Calibri" w:hAnsiTheme="minorHAnsi" w:cs="Arial"/>
          <w:szCs w:val="22"/>
        </w:rPr>
        <w:t xml:space="preserve"> - </w:t>
      </w:r>
      <w:r w:rsidRPr="005E0904">
        <w:rPr>
          <w:rFonts w:asciiTheme="minorHAnsi" w:eastAsia="Calibri" w:hAnsiTheme="minorHAnsi" w:cs="Arial"/>
          <w:szCs w:val="22"/>
        </w:rPr>
        <w:t xml:space="preserve">Where a tenderer receives a score of "PASS" at Stage </w:t>
      </w:r>
      <w:r w:rsidRPr="007E7EC4">
        <w:rPr>
          <w:rFonts w:asciiTheme="minorHAnsi" w:eastAsia="Calibri" w:hAnsiTheme="minorHAnsi" w:cs="Arial"/>
          <w:szCs w:val="22"/>
        </w:rPr>
        <w:t>1</w:t>
      </w:r>
      <w:r w:rsidR="004A16F6" w:rsidRPr="007E7EC4">
        <w:rPr>
          <w:rFonts w:asciiTheme="minorHAnsi" w:eastAsia="Calibri" w:hAnsiTheme="minorHAnsi" w:cs="Arial"/>
          <w:szCs w:val="22"/>
        </w:rPr>
        <w:t xml:space="preserve">, </w:t>
      </w:r>
      <w:r w:rsidRPr="007E7EC4">
        <w:rPr>
          <w:rFonts w:asciiTheme="minorHAnsi" w:eastAsia="Calibri" w:hAnsiTheme="minorHAnsi" w:cs="Arial"/>
          <w:szCs w:val="22"/>
        </w:rPr>
        <w:t>they will pro</w:t>
      </w:r>
      <w:r w:rsidR="004A16F6" w:rsidRPr="007E7EC4">
        <w:rPr>
          <w:rFonts w:asciiTheme="minorHAnsi" w:eastAsia="Calibri" w:hAnsiTheme="minorHAnsi" w:cs="Arial"/>
          <w:szCs w:val="22"/>
        </w:rPr>
        <w:t>gress</w:t>
      </w:r>
      <w:r w:rsidRPr="007E7EC4">
        <w:rPr>
          <w:rFonts w:asciiTheme="minorHAnsi" w:eastAsia="Calibri" w:hAnsiTheme="minorHAnsi" w:cs="Arial"/>
          <w:szCs w:val="22"/>
        </w:rPr>
        <w:t xml:space="preserve"> to Stage 2, (Social Value). </w:t>
      </w:r>
    </w:p>
    <w:p w14:paraId="5BAE45C4" w14:textId="781E58FB" w:rsidR="00BA3E04" w:rsidRPr="007E7EC4" w:rsidRDefault="005E0904" w:rsidP="00CA5C32">
      <w:pPr>
        <w:pStyle w:val="ListParagraph"/>
        <w:numPr>
          <w:ilvl w:val="0"/>
          <w:numId w:val="14"/>
        </w:numPr>
        <w:overflowPunct/>
        <w:autoSpaceDE/>
        <w:autoSpaceDN/>
        <w:adjustRightInd/>
        <w:spacing w:line="259" w:lineRule="auto"/>
        <w:ind w:right="2"/>
        <w:textAlignment w:val="auto"/>
        <w:rPr>
          <w:rFonts w:asciiTheme="minorHAnsi" w:eastAsia="Calibri" w:hAnsiTheme="minorHAnsi" w:cs="Arial"/>
          <w:b/>
          <w:szCs w:val="22"/>
        </w:rPr>
      </w:pPr>
      <w:r w:rsidRPr="007E7EC4">
        <w:rPr>
          <w:rFonts w:asciiTheme="minorHAnsi" w:eastAsia="Calibri" w:hAnsiTheme="minorHAnsi" w:cs="Arial"/>
          <w:szCs w:val="22"/>
        </w:rPr>
        <w:t>Stage 2</w:t>
      </w:r>
      <w:r w:rsidR="00A0179F" w:rsidRPr="007E7EC4">
        <w:rPr>
          <w:rFonts w:asciiTheme="minorHAnsi" w:eastAsia="Calibri" w:hAnsiTheme="minorHAnsi" w:cs="Arial"/>
          <w:szCs w:val="22"/>
        </w:rPr>
        <w:t xml:space="preserve">. Social Value - </w:t>
      </w:r>
      <w:r w:rsidR="00694856" w:rsidRPr="007E7EC4">
        <w:rPr>
          <w:rFonts w:asciiTheme="minorHAnsi" w:eastAsia="Calibri" w:hAnsiTheme="minorHAnsi" w:cs="Arial"/>
          <w:szCs w:val="22"/>
        </w:rPr>
        <w:t>There are 3 Social Value themes with associated Scores</w:t>
      </w:r>
      <w:r w:rsidR="001727BD" w:rsidRPr="007E7EC4">
        <w:rPr>
          <w:rFonts w:asciiTheme="minorHAnsi" w:eastAsia="Calibri" w:hAnsiTheme="minorHAnsi" w:cs="Arial"/>
          <w:szCs w:val="22"/>
        </w:rPr>
        <w:t>.</w:t>
      </w:r>
      <w:r w:rsidR="00694856" w:rsidRPr="007E7EC4">
        <w:rPr>
          <w:rFonts w:asciiTheme="minorHAnsi" w:eastAsia="Calibri" w:hAnsiTheme="minorHAnsi" w:cs="Arial"/>
          <w:szCs w:val="22"/>
        </w:rPr>
        <w:t xml:space="preserve"> </w:t>
      </w:r>
      <w:r w:rsidRPr="007E7EC4">
        <w:rPr>
          <w:rFonts w:asciiTheme="minorHAnsi" w:eastAsia="Calibri" w:hAnsiTheme="minorHAnsi" w:cs="Arial"/>
          <w:szCs w:val="22"/>
        </w:rPr>
        <w:t xml:space="preserve">Where a tenderer </w:t>
      </w:r>
      <w:r w:rsidRPr="00081923">
        <w:rPr>
          <w:rFonts w:asciiTheme="minorHAnsi" w:eastAsia="Calibri" w:hAnsiTheme="minorHAnsi" w:cs="Arial"/>
          <w:szCs w:val="22"/>
        </w:rPr>
        <w:t xml:space="preserve">receives a </w:t>
      </w:r>
      <w:r w:rsidR="00081923" w:rsidRPr="00081923">
        <w:rPr>
          <w:rFonts w:asciiTheme="minorHAnsi" w:eastAsia="Calibri" w:hAnsiTheme="minorHAnsi" w:cs="Arial"/>
          <w:szCs w:val="22"/>
        </w:rPr>
        <w:t xml:space="preserve">score of </w:t>
      </w:r>
      <w:r w:rsidR="006F3419">
        <w:rPr>
          <w:rFonts w:asciiTheme="minorHAnsi" w:eastAsia="Calibri" w:hAnsiTheme="minorHAnsi" w:cs="Arial"/>
          <w:szCs w:val="22"/>
        </w:rPr>
        <w:t>“</w:t>
      </w:r>
      <w:r w:rsidR="00081923" w:rsidRPr="00081923">
        <w:rPr>
          <w:rFonts w:asciiTheme="minorHAnsi" w:eastAsia="Calibri" w:hAnsiTheme="minorHAnsi" w:cs="Arial"/>
          <w:szCs w:val="22"/>
        </w:rPr>
        <w:t>Pass</w:t>
      </w:r>
      <w:r w:rsidR="006F3419">
        <w:rPr>
          <w:rFonts w:asciiTheme="minorHAnsi" w:eastAsia="Calibri" w:hAnsiTheme="minorHAnsi" w:cs="Arial"/>
          <w:szCs w:val="22"/>
        </w:rPr>
        <w:t>”</w:t>
      </w:r>
      <w:r w:rsidR="007E7EC4" w:rsidRPr="00081923">
        <w:rPr>
          <w:rFonts w:asciiTheme="minorHAnsi" w:eastAsia="Calibri" w:hAnsiTheme="minorHAnsi" w:cs="Arial"/>
          <w:szCs w:val="22"/>
        </w:rPr>
        <w:t xml:space="preserve"> </w:t>
      </w:r>
      <w:r w:rsidRPr="007E7EC4">
        <w:rPr>
          <w:rFonts w:asciiTheme="minorHAnsi" w:eastAsia="Calibri" w:hAnsiTheme="minorHAnsi" w:cs="Arial"/>
          <w:szCs w:val="22"/>
        </w:rPr>
        <w:t xml:space="preserve">they will progress to Stage 3 (Technical / Logistical Evaluation). </w:t>
      </w:r>
    </w:p>
    <w:p w14:paraId="53D52250" w14:textId="681BEC73" w:rsidR="00A0179F" w:rsidRPr="00A0179F" w:rsidRDefault="00BA3E04" w:rsidP="00CA5C32">
      <w:pPr>
        <w:pStyle w:val="ListParagraph"/>
        <w:numPr>
          <w:ilvl w:val="0"/>
          <w:numId w:val="14"/>
        </w:numPr>
        <w:overflowPunct/>
        <w:autoSpaceDE/>
        <w:autoSpaceDN/>
        <w:adjustRightInd/>
        <w:spacing w:line="259" w:lineRule="auto"/>
        <w:ind w:right="2"/>
        <w:textAlignment w:val="auto"/>
        <w:rPr>
          <w:rFonts w:asciiTheme="minorHAnsi" w:eastAsia="Calibri" w:hAnsiTheme="minorHAnsi" w:cs="Arial"/>
          <w:b/>
          <w:szCs w:val="22"/>
        </w:rPr>
      </w:pPr>
      <w:r>
        <w:rPr>
          <w:rFonts w:asciiTheme="minorHAnsi" w:eastAsia="Calibri" w:hAnsiTheme="minorHAnsi" w:cs="Arial"/>
          <w:szCs w:val="22"/>
        </w:rPr>
        <w:t xml:space="preserve">Stage 3 </w:t>
      </w:r>
      <w:r w:rsidR="00A0179F" w:rsidRPr="005E0904">
        <w:rPr>
          <w:rFonts w:asciiTheme="minorHAnsi" w:eastAsia="Calibri" w:hAnsiTheme="minorHAnsi" w:cs="Arial"/>
          <w:szCs w:val="22"/>
        </w:rPr>
        <w:t>Technical / Logistical Evaluation</w:t>
      </w:r>
      <w:r w:rsidR="00A0179F">
        <w:rPr>
          <w:rFonts w:asciiTheme="minorHAnsi" w:eastAsia="Calibri" w:hAnsiTheme="minorHAnsi" w:cs="Arial"/>
          <w:szCs w:val="22"/>
        </w:rPr>
        <w:t xml:space="preserve"> - W</w:t>
      </w:r>
      <w:r w:rsidR="005E0904" w:rsidRPr="005E0904">
        <w:rPr>
          <w:rFonts w:asciiTheme="minorHAnsi" w:eastAsia="Calibri" w:hAnsiTheme="minorHAnsi" w:cs="Arial"/>
          <w:szCs w:val="22"/>
        </w:rPr>
        <w:t xml:space="preserve">here a tenderer receives a score of “PASS” against all binary criteria </w:t>
      </w:r>
      <w:r w:rsidR="005E0904" w:rsidRPr="00A958FC">
        <w:rPr>
          <w:rFonts w:asciiTheme="minorHAnsi" w:eastAsia="Calibri" w:hAnsiTheme="minorHAnsi" w:cs="Arial"/>
          <w:szCs w:val="22"/>
        </w:rPr>
        <w:t xml:space="preserve">and a minimum numerical score of </w:t>
      </w:r>
      <w:r w:rsidR="00A958FC" w:rsidRPr="00A958FC">
        <w:rPr>
          <w:rFonts w:asciiTheme="minorHAnsi" w:eastAsia="Calibri" w:hAnsiTheme="minorHAnsi" w:cs="Arial"/>
          <w:szCs w:val="22"/>
        </w:rPr>
        <w:t>48</w:t>
      </w:r>
      <w:r w:rsidR="005E0904" w:rsidRPr="00A958FC">
        <w:rPr>
          <w:rFonts w:asciiTheme="minorHAnsi" w:eastAsia="Calibri" w:hAnsiTheme="minorHAnsi" w:cs="Arial"/>
          <w:szCs w:val="22"/>
        </w:rPr>
        <w:t xml:space="preserve"> at Stage </w:t>
      </w:r>
      <w:r w:rsidR="00A0179F" w:rsidRPr="00A958FC">
        <w:rPr>
          <w:rFonts w:asciiTheme="minorHAnsi" w:eastAsia="Calibri" w:hAnsiTheme="minorHAnsi" w:cs="Arial"/>
          <w:szCs w:val="22"/>
        </w:rPr>
        <w:t>3</w:t>
      </w:r>
      <w:r w:rsidR="004A16F6" w:rsidRPr="00A958FC">
        <w:rPr>
          <w:rFonts w:asciiTheme="minorHAnsi" w:eastAsia="Calibri" w:hAnsiTheme="minorHAnsi" w:cs="Arial"/>
          <w:szCs w:val="22"/>
        </w:rPr>
        <w:t>,</w:t>
      </w:r>
      <w:r w:rsidR="004A16F6">
        <w:rPr>
          <w:rFonts w:asciiTheme="minorHAnsi" w:eastAsia="Calibri" w:hAnsiTheme="minorHAnsi" w:cs="Arial"/>
          <w:szCs w:val="22"/>
        </w:rPr>
        <w:t xml:space="preserve"> </w:t>
      </w:r>
      <w:r w:rsidR="005E0904" w:rsidRPr="005E0904">
        <w:rPr>
          <w:rFonts w:asciiTheme="minorHAnsi" w:eastAsia="Calibri" w:hAnsiTheme="minorHAnsi" w:cs="Arial"/>
          <w:szCs w:val="22"/>
        </w:rPr>
        <w:t>they will pro</w:t>
      </w:r>
      <w:r w:rsidR="00A0179F">
        <w:rPr>
          <w:rFonts w:asciiTheme="minorHAnsi" w:eastAsia="Calibri" w:hAnsiTheme="minorHAnsi" w:cs="Arial"/>
          <w:szCs w:val="22"/>
        </w:rPr>
        <w:t>gress</w:t>
      </w:r>
      <w:r w:rsidR="005E0904" w:rsidRPr="005E0904">
        <w:rPr>
          <w:rFonts w:asciiTheme="minorHAnsi" w:eastAsia="Calibri" w:hAnsiTheme="minorHAnsi" w:cs="Arial"/>
          <w:szCs w:val="22"/>
        </w:rPr>
        <w:t xml:space="preserve"> to Stage </w:t>
      </w:r>
      <w:r w:rsidR="00A0179F">
        <w:rPr>
          <w:rFonts w:asciiTheme="minorHAnsi" w:eastAsia="Calibri" w:hAnsiTheme="minorHAnsi" w:cs="Arial"/>
          <w:szCs w:val="22"/>
        </w:rPr>
        <w:t>4</w:t>
      </w:r>
      <w:r w:rsidR="005E0904" w:rsidRPr="005E0904">
        <w:rPr>
          <w:rFonts w:asciiTheme="minorHAnsi" w:eastAsia="Calibri" w:hAnsiTheme="minorHAnsi" w:cs="Arial"/>
          <w:szCs w:val="22"/>
        </w:rPr>
        <w:t xml:space="preserve"> (Financial Evaluation). </w:t>
      </w:r>
    </w:p>
    <w:p w14:paraId="7B1F355B" w14:textId="08574A59" w:rsidR="005E0904" w:rsidRPr="005E0904" w:rsidRDefault="005E0904" w:rsidP="00CA5C32">
      <w:pPr>
        <w:pStyle w:val="ListParagraph"/>
        <w:numPr>
          <w:ilvl w:val="0"/>
          <w:numId w:val="14"/>
        </w:numPr>
        <w:overflowPunct/>
        <w:autoSpaceDE/>
        <w:autoSpaceDN/>
        <w:adjustRightInd/>
        <w:spacing w:line="259" w:lineRule="auto"/>
        <w:ind w:right="2"/>
        <w:textAlignment w:val="auto"/>
        <w:rPr>
          <w:rFonts w:asciiTheme="minorHAnsi" w:eastAsia="Calibri" w:hAnsiTheme="minorHAnsi" w:cs="Arial"/>
          <w:b/>
          <w:szCs w:val="22"/>
        </w:rPr>
      </w:pPr>
      <w:r w:rsidRPr="005E0904">
        <w:rPr>
          <w:rFonts w:asciiTheme="minorHAnsi" w:eastAsia="Calibri" w:hAnsiTheme="minorHAnsi" w:cs="Arial"/>
          <w:szCs w:val="22"/>
        </w:rPr>
        <w:t xml:space="preserve">Stage </w:t>
      </w:r>
      <w:r w:rsidR="00A0179F">
        <w:rPr>
          <w:rFonts w:asciiTheme="minorHAnsi" w:eastAsia="Calibri" w:hAnsiTheme="minorHAnsi" w:cs="Arial"/>
          <w:szCs w:val="22"/>
        </w:rPr>
        <w:t xml:space="preserve">4 </w:t>
      </w:r>
      <w:r w:rsidRPr="005E0904">
        <w:rPr>
          <w:rFonts w:asciiTheme="minorHAnsi" w:eastAsia="Calibri" w:hAnsiTheme="minorHAnsi" w:cs="Arial"/>
          <w:szCs w:val="22"/>
        </w:rPr>
        <w:t>Financial Evaluation</w:t>
      </w:r>
      <w:r w:rsidR="00A0179F">
        <w:rPr>
          <w:rFonts w:asciiTheme="minorHAnsi" w:eastAsia="Calibri" w:hAnsiTheme="minorHAnsi" w:cs="Arial"/>
          <w:szCs w:val="22"/>
        </w:rPr>
        <w:t xml:space="preserve"> - T</w:t>
      </w:r>
      <w:r w:rsidRPr="005E0904">
        <w:rPr>
          <w:rFonts w:asciiTheme="minorHAnsi" w:eastAsia="Calibri" w:hAnsiTheme="minorHAnsi" w:cs="Arial"/>
          <w:szCs w:val="22"/>
        </w:rPr>
        <w:t xml:space="preserve">enders will be assessed in terms of NPV (Net Present Value) and the </w:t>
      </w:r>
      <w:r w:rsidR="004A16F6">
        <w:rPr>
          <w:rFonts w:asciiTheme="minorHAnsi" w:eastAsia="Calibri" w:hAnsiTheme="minorHAnsi" w:cs="Arial"/>
          <w:szCs w:val="22"/>
        </w:rPr>
        <w:t>b</w:t>
      </w:r>
      <w:r w:rsidRPr="005E0904">
        <w:rPr>
          <w:rFonts w:asciiTheme="minorHAnsi" w:eastAsia="Calibri" w:hAnsiTheme="minorHAnsi" w:cs="Arial"/>
          <w:szCs w:val="22"/>
        </w:rPr>
        <w:t xml:space="preserve">est </w:t>
      </w:r>
      <w:r w:rsidR="004A16F6">
        <w:rPr>
          <w:rFonts w:asciiTheme="minorHAnsi" w:eastAsia="Calibri" w:hAnsiTheme="minorHAnsi" w:cs="Arial"/>
          <w:szCs w:val="22"/>
        </w:rPr>
        <w:t>v</w:t>
      </w:r>
      <w:r w:rsidRPr="005E0904">
        <w:rPr>
          <w:rFonts w:asciiTheme="minorHAnsi" w:eastAsia="Calibri" w:hAnsiTheme="minorHAnsi" w:cs="Arial"/>
          <w:szCs w:val="22"/>
        </w:rPr>
        <w:t xml:space="preserve">alue for </w:t>
      </w:r>
      <w:r w:rsidR="004A16F6">
        <w:rPr>
          <w:rFonts w:asciiTheme="minorHAnsi" w:eastAsia="Calibri" w:hAnsiTheme="minorHAnsi" w:cs="Arial"/>
          <w:szCs w:val="22"/>
        </w:rPr>
        <w:t>m</w:t>
      </w:r>
      <w:r w:rsidRPr="005E0904">
        <w:rPr>
          <w:rFonts w:asciiTheme="minorHAnsi" w:eastAsia="Calibri" w:hAnsiTheme="minorHAnsi" w:cs="Arial"/>
          <w:szCs w:val="22"/>
        </w:rPr>
        <w:t xml:space="preserve">oney </w:t>
      </w:r>
      <w:r w:rsidR="004A16F6">
        <w:rPr>
          <w:rFonts w:asciiTheme="minorHAnsi" w:eastAsia="Calibri" w:hAnsiTheme="minorHAnsi" w:cs="Arial"/>
          <w:szCs w:val="22"/>
        </w:rPr>
        <w:t>(</w:t>
      </w:r>
      <w:proofErr w:type="spellStart"/>
      <w:r w:rsidR="004A16F6">
        <w:rPr>
          <w:rFonts w:asciiTheme="minorHAnsi" w:eastAsia="Calibri" w:hAnsiTheme="minorHAnsi" w:cs="Arial"/>
          <w:szCs w:val="22"/>
        </w:rPr>
        <w:t>VfM</w:t>
      </w:r>
      <w:proofErr w:type="spellEnd"/>
      <w:r w:rsidR="004A16F6">
        <w:rPr>
          <w:rFonts w:asciiTheme="minorHAnsi" w:eastAsia="Calibri" w:hAnsiTheme="minorHAnsi" w:cs="Arial"/>
          <w:szCs w:val="22"/>
        </w:rPr>
        <w:t xml:space="preserve">) </w:t>
      </w:r>
      <w:r w:rsidRPr="005E0904">
        <w:rPr>
          <w:rFonts w:asciiTheme="minorHAnsi" w:eastAsia="Calibri" w:hAnsiTheme="minorHAnsi" w:cs="Arial"/>
          <w:szCs w:val="22"/>
        </w:rPr>
        <w:t xml:space="preserve">tender </w:t>
      </w:r>
      <w:r w:rsidR="00A0179F">
        <w:rPr>
          <w:rFonts w:asciiTheme="minorHAnsi" w:eastAsia="Calibri" w:hAnsiTheme="minorHAnsi" w:cs="Arial"/>
          <w:szCs w:val="22"/>
        </w:rPr>
        <w:t xml:space="preserve">shall be based on the lowest total NPV figure and </w:t>
      </w:r>
      <w:r w:rsidR="004A16F6">
        <w:rPr>
          <w:rFonts w:asciiTheme="minorHAnsi" w:eastAsia="Calibri" w:hAnsiTheme="minorHAnsi" w:cs="Arial"/>
          <w:szCs w:val="22"/>
        </w:rPr>
        <w:t>s</w:t>
      </w:r>
      <w:r w:rsidR="00A0179F">
        <w:rPr>
          <w:rFonts w:asciiTheme="minorHAnsi" w:eastAsia="Calibri" w:hAnsiTheme="minorHAnsi" w:cs="Arial"/>
          <w:szCs w:val="22"/>
        </w:rPr>
        <w:t xml:space="preserve">hall be the </w:t>
      </w:r>
      <w:r w:rsidRPr="005E0904">
        <w:rPr>
          <w:rFonts w:asciiTheme="minorHAnsi" w:eastAsia="Calibri" w:hAnsiTheme="minorHAnsi" w:cs="Arial"/>
          <w:szCs w:val="22"/>
        </w:rPr>
        <w:t>winn</w:t>
      </w:r>
      <w:r w:rsidR="004A16F6">
        <w:rPr>
          <w:rFonts w:asciiTheme="minorHAnsi" w:eastAsia="Calibri" w:hAnsiTheme="minorHAnsi" w:cs="Arial"/>
          <w:szCs w:val="22"/>
        </w:rPr>
        <w:t>ing tender.</w:t>
      </w:r>
      <w:r w:rsidRPr="005E0904">
        <w:rPr>
          <w:rFonts w:asciiTheme="minorHAnsi" w:eastAsia="Calibri" w:hAnsiTheme="minorHAnsi" w:cs="Arial"/>
          <w:szCs w:val="22"/>
        </w:rPr>
        <w:t xml:space="preserve"> </w:t>
      </w:r>
    </w:p>
    <w:p w14:paraId="04657909" w14:textId="77777777" w:rsidR="0026446D" w:rsidRDefault="0026446D" w:rsidP="005E0904">
      <w:pPr>
        <w:widowControl w:val="0"/>
        <w:spacing w:after="160" w:line="259" w:lineRule="auto"/>
        <w:ind w:left="709" w:hanging="709"/>
        <w:jc w:val="both"/>
        <w:rPr>
          <w:rFonts w:asciiTheme="minorHAnsi" w:eastAsia="Calibri" w:hAnsiTheme="minorHAnsi" w:cs="Arial"/>
          <w:b/>
          <w:szCs w:val="22"/>
        </w:rPr>
      </w:pPr>
    </w:p>
    <w:p w14:paraId="2805169C" w14:textId="335EC1E2" w:rsidR="005E0904" w:rsidRPr="009A1FA4" w:rsidRDefault="005E0904" w:rsidP="005E0904">
      <w:pPr>
        <w:widowControl w:val="0"/>
        <w:spacing w:after="160" w:line="259" w:lineRule="auto"/>
        <w:ind w:left="709" w:hanging="709"/>
        <w:jc w:val="both"/>
        <w:rPr>
          <w:rFonts w:asciiTheme="minorHAnsi" w:eastAsia="Calibri" w:hAnsiTheme="minorHAnsi" w:cs="Arial"/>
          <w:b/>
          <w:bCs/>
          <w:szCs w:val="22"/>
        </w:rPr>
      </w:pPr>
      <w:r w:rsidRPr="009A1FA4">
        <w:rPr>
          <w:rFonts w:asciiTheme="minorHAnsi" w:eastAsia="Calibri" w:hAnsiTheme="minorHAnsi" w:cs="Arial"/>
          <w:b/>
          <w:bCs/>
          <w:szCs w:val="22"/>
        </w:rPr>
        <w:t xml:space="preserve">Stage 1 - </w:t>
      </w:r>
      <w:r w:rsidR="00165F1A" w:rsidRPr="009A1FA4">
        <w:rPr>
          <w:rFonts w:asciiTheme="minorHAnsi" w:eastAsia="Calibri" w:hAnsiTheme="minorHAnsi" w:cs="Arial"/>
          <w:b/>
          <w:bCs/>
          <w:szCs w:val="22"/>
        </w:rPr>
        <w:t>Terms</w:t>
      </w:r>
      <w:r w:rsidRPr="009A1FA4">
        <w:rPr>
          <w:rFonts w:asciiTheme="minorHAnsi" w:eastAsia="Calibri" w:hAnsiTheme="minorHAnsi" w:cs="Arial"/>
          <w:b/>
          <w:bCs/>
          <w:szCs w:val="22"/>
        </w:rPr>
        <w:t xml:space="preserve"> and </w:t>
      </w:r>
      <w:r w:rsidR="00165F1A" w:rsidRPr="009A1FA4">
        <w:rPr>
          <w:rFonts w:asciiTheme="minorHAnsi" w:eastAsia="Calibri" w:hAnsiTheme="minorHAnsi" w:cs="Arial"/>
          <w:b/>
          <w:bCs/>
          <w:szCs w:val="22"/>
        </w:rPr>
        <w:t xml:space="preserve">Conditions </w:t>
      </w:r>
      <w:r w:rsidRPr="009A1FA4">
        <w:rPr>
          <w:rFonts w:asciiTheme="minorHAnsi" w:eastAsia="Calibri" w:hAnsiTheme="minorHAnsi" w:cs="Arial"/>
          <w:b/>
          <w:bCs/>
          <w:szCs w:val="22"/>
        </w:rPr>
        <w:t>Compliance</w:t>
      </w:r>
      <w:r w:rsidRPr="009A1FA4">
        <w:rPr>
          <w:rFonts w:asciiTheme="minorHAnsi" w:eastAsia="Calibri" w:hAnsiTheme="minorHAnsi" w:cs="Arial"/>
          <w:b/>
          <w:bCs/>
          <w:szCs w:val="22"/>
        </w:rPr>
        <w:tab/>
      </w:r>
    </w:p>
    <w:p w14:paraId="66412421" w14:textId="6D15BBAC" w:rsidR="005E0904" w:rsidRPr="00DF20CB" w:rsidRDefault="005E0904" w:rsidP="00CA5C32">
      <w:pPr>
        <w:numPr>
          <w:ilvl w:val="0"/>
          <w:numId w:val="13"/>
        </w:numPr>
        <w:overflowPunct/>
        <w:autoSpaceDE/>
        <w:autoSpaceDN/>
        <w:adjustRightInd/>
        <w:spacing w:line="259" w:lineRule="auto"/>
        <w:ind w:left="567" w:right="2" w:hanging="567"/>
        <w:textAlignment w:val="auto"/>
        <w:rPr>
          <w:rFonts w:asciiTheme="minorHAnsi" w:eastAsia="Calibri" w:hAnsiTheme="minorHAnsi" w:cs="Arial"/>
          <w:szCs w:val="22"/>
        </w:rPr>
      </w:pPr>
      <w:r w:rsidRPr="004D7084">
        <w:rPr>
          <w:rFonts w:asciiTheme="minorHAnsi" w:eastAsia="Calibri" w:hAnsiTheme="minorHAnsi" w:cs="Arial"/>
          <w:szCs w:val="22"/>
        </w:rPr>
        <w:t xml:space="preserve">The Tender will be assessed for </w:t>
      </w:r>
      <w:r w:rsidR="004F7CE6">
        <w:rPr>
          <w:rFonts w:asciiTheme="minorHAnsi" w:eastAsia="Calibri" w:hAnsiTheme="minorHAnsi" w:cs="Arial"/>
          <w:szCs w:val="22"/>
        </w:rPr>
        <w:t xml:space="preserve">Terms and Conditions </w:t>
      </w:r>
      <w:r w:rsidRPr="004D7084">
        <w:rPr>
          <w:rFonts w:asciiTheme="minorHAnsi" w:eastAsia="Calibri" w:hAnsiTheme="minorHAnsi" w:cs="Arial"/>
          <w:szCs w:val="22"/>
        </w:rPr>
        <w:t xml:space="preserve">Compliance, against the Terms and Conditions of Contract in order to achieve the overall customer requirements. </w:t>
      </w:r>
      <w:r>
        <w:rPr>
          <w:rFonts w:asciiTheme="minorHAnsi" w:eastAsia="Calibri" w:hAnsiTheme="minorHAnsi" w:cs="Arial"/>
          <w:szCs w:val="22"/>
        </w:rPr>
        <w:t>N</w:t>
      </w:r>
      <w:r w:rsidRPr="00E16891">
        <w:rPr>
          <w:rFonts w:asciiTheme="minorHAnsi" w:eastAsia="Calibri" w:hAnsiTheme="minorHAnsi" w:cs="Arial"/>
          <w:szCs w:val="22"/>
        </w:rPr>
        <w:t>o caveats or amendments to contract conditions will be accepted</w:t>
      </w:r>
      <w:r>
        <w:rPr>
          <w:rFonts w:asciiTheme="minorHAnsi" w:eastAsia="Calibri" w:hAnsiTheme="minorHAnsi" w:cs="Arial"/>
          <w:szCs w:val="22"/>
        </w:rPr>
        <w:t xml:space="preserve">. </w:t>
      </w:r>
      <w:r w:rsidRPr="004D7084">
        <w:rPr>
          <w:rFonts w:asciiTheme="minorHAnsi" w:eastAsia="Calibri" w:hAnsiTheme="minorHAnsi" w:cs="Arial"/>
          <w:szCs w:val="22"/>
        </w:rPr>
        <w:t>The tenderer must complete</w:t>
      </w:r>
      <w:r w:rsidR="006D2F28">
        <w:rPr>
          <w:rFonts w:asciiTheme="minorHAnsi" w:eastAsia="Calibri" w:hAnsiTheme="minorHAnsi" w:cs="Arial"/>
          <w:szCs w:val="22"/>
        </w:rPr>
        <w:t xml:space="preserve"> and submit</w:t>
      </w:r>
      <w:r w:rsidRPr="004D7084">
        <w:rPr>
          <w:rFonts w:asciiTheme="minorHAnsi" w:eastAsia="Calibri" w:hAnsiTheme="minorHAnsi" w:cs="Arial"/>
          <w:szCs w:val="22"/>
        </w:rPr>
        <w:t xml:space="preserve"> the </w:t>
      </w:r>
      <w:r w:rsidR="00283FCA">
        <w:rPr>
          <w:rFonts w:asciiTheme="minorHAnsi" w:eastAsia="Calibri" w:hAnsiTheme="minorHAnsi" w:cs="Arial"/>
          <w:szCs w:val="22"/>
        </w:rPr>
        <w:t>Terms and Conditions Compliance Matrix</w:t>
      </w:r>
      <w:r w:rsidRPr="004D7084">
        <w:rPr>
          <w:rFonts w:asciiTheme="minorHAnsi" w:eastAsia="Calibri" w:hAnsiTheme="minorHAnsi" w:cs="Arial"/>
          <w:szCs w:val="22"/>
        </w:rPr>
        <w:t xml:space="preserve"> </w:t>
      </w:r>
      <w:r w:rsidRPr="007E16E4">
        <w:rPr>
          <w:rFonts w:asciiTheme="minorHAnsi" w:eastAsia="Calibri" w:hAnsiTheme="minorHAnsi" w:cs="Arial"/>
          <w:szCs w:val="22"/>
        </w:rPr>
        <w:t xml:space="preserve">at </w:t>
      </w:r>
      <w:r w:rsidRPr="0026446D">
        <w:rPr>
          <w:rFonts w:asciiTheme="minorHAnsi" w:eastAsia="Calibri" w:hAnsiTheme="minorHAnsi" w:cs="Arial"/>
          <w:szCs w:val="22"/>
        </w:rPr>
        <w:t>Annex B to the DEFFORM 47</w:t>
      </w:r>
      <w:r w:rsidRPr="007E16E4">
        <w:rPr>
          <w:rFonts w:asciiTheme="minorHAnsi" w:eastAsia="Calibri" w:hAnsiTheme="minorHAnsi" w:cs="Arial"/>
          <w:szCs w:val="22"/>
        </w:rPr>
        <w:t xml:space="preserve"> to</w:t>
      </w:r>
      <w:r w:rsidRPr="004D7084">
        <w:rPr>
          <w:rFonts w:asciiTheme="minorHAnsi" w:eastAsia="Calibri" w:hAnsiTheme="minorHAnsi" w:cs="Arial"/>
          <w:szCs w:val="22"/>
        </w:rPr>
        <w:t xml:space="preserve"> </w:t>
      </w:r>
      <w:r w:rsidR="006D2F28">
        <w:rPr>
          <w:rFonts w:asciiTheme="minorHAnsi" w:eastAsia="Calibri" w:hAnsiTheme="minorHAnsi" w:cs="Arial"/>
          <w:szCs w:val="22"/>
        </w:rPr>
        <w:t xml:space="preserve">DSP to </w:t>
      </w:r>
      <w:r w:rsidRPr="004D7084">
        <w:rPr>
          <w:rFonts w:asciiTheme="minorHAnsi" w:eastAsia="Calibri" w:hAnsiTheme="minorHAnsi" w:cs="Arial"/>
          <w:szCs w:val="22"/>
        </w:rPr>
        <w:t>confirm compliance</w:t>
      </w:r>
      <w:r>
        <w:rPr>
          <w:rFonts w:asciiTheme="minorHAnsi" w:eastAsia="Calibri" w:hAnsiTheme="minorHAnsi" w:cs="Arial"/>
          <w:szCs w:val="22"/>
        </w:rPr>
        <w:t>, t</w:t>
      </w:r>
      <w:r w:rsidRPr="004D7084">
        <w:rPr>
          <w:rFonts w:asciiTheme="minorHAnsi" w:eastAsia="Calibri" w:hAnsiTheme="minorHAnsi" w:cs="Arial"/>
          <w:szCs w:val="22"/>
        </w:rPr>
        <w:t xml:space="preserve">he </w:t>
      </w:r>
      <w:r w:rsidR="00283FCA">
        <w:rPr>
          <w:rFonts w:asciiTheme="minorHAnsi" w:eastAsia="Calibri" w:hAnsiTheme="minorHAnsi" w:cs="Arial"/>
          <w:szCs w:val="22"/>
        </w:rPr>
        <w:t>Terms and Conditions</w:t>
      </w:r>
      <w:r w:rsidRPr="004D7084">
        <w:rPr>
          <w:rFonts w:asciiTheme="minorHAnsi" w:eastAsia="Calibri" w:hAnsiTheme="minorHAnsi" w:cs="Arial"/>
          <w:szCs w:val="22"/>
        </w:rPr>
        <w:t xml:space="preserve"> Compliance Matrix will be marked as either a "PASS" or "FAIL</w:t>
      </w:r>
      <w:r w:rsidR="001727BD">
        <w:rPr>
          <w:rFonts w:asciiTheme="minorHAnsi" w:eastAsia="Calibri" w:hAnsiTheme="minorHAnsi" w:cs="Arial"/>
          <w:szCs w:val="22"/>
        </w:rPr>
        <w:t>”.</w:t>
      </w:r>
      <w:r w:rsidRPr="00DF20CB">
        <w:rPr>
          <w:rFonts w:asciiTheme="minorHAnsi" w:eastAsia="Calibri" w:hAnsiTheme="minorHAnsi" w:cs="Arial"/>
          <w:szCs w:val="22"/>
        </w:rPr>
        <w:br/>
      </w:r>
    </w:p>
    <w:p w14:paraId="6C13EE70" w14:textId="77777777" w:rsidR="005E0904" w:rsidRPr="004D7084" w:rsidRDefault="005E0904" w:rsidP="00CA5C32">
      <w:pPr>
        <w:numPr>
          <w:ilvl w:val="0"/>
          <w:numId w:val="13"/>
        </w:numPr>
        <w:overflowPunct/>
        <w:autoSpaceDE/>
        <w:autoSpaceDN/>
        <w:adjustRightInd/>
        <w:spacing w:line="259" w:lineRule="auto"/>
        <w:ind w:left="567" w:right="2" w:hanging="567"/>
        <w:textAlignment w:val="auto"/>
        <w:rPr>
          <w:rFonts w:asciiTheme="minorHAnsi" w:eastAsia="Calibri" w:hAnsiTheme="minorHAnsi" w:cs="Arial"/>
          <w:szCs w:val="22"/>
        </w:rPr>
      </w:pPr>
      <w:bookmarkStart w:id="11" w:name="_Hlk46238685"/>
      <w:r w:rsidRPr="004D7084">
        <w:rPr>
          <w:rFonts w:asciiTheme="minorHAnsi" w:eastAsia="Calibri" w:hAnsiTheme="minorHAnsi" w:cs="Arial"/>
          <w:szCs w:val="22"/>
        </w:rPr>
        <w:t xml:space="preserve">A Score of "PASS" at Stage 1 will result in the tenderer </w:t>
      </w:r>
      <w:r>
        <w:rPr>
          <w:rFonts w:asciiTheme="minorHAnsi" w:eastAsia="Calibri" w:hAnsiTheme="minorHAnsi" w:cs="Arial"/>
          <w:szCs w:val="22"/>
        </w:rPr>
        <w:t xml:space="preserve">being deemed commercially compliant and </w:t>
      </w:r>
      <w:r w:rsidRPr="004D7084">
        <w:rPr>
          <w:rFonts w:asciiTheme="minorHAnsi" w:eastAsia="Calibri" w:hAnsiTheme="minorHAnsi" w:cs="Arial"/>
          <w:szCs w:val="22"/>
        </w:rPr>
        <w:t>proceeding to 'Stage 2'. A Score of "FAIL" at Stage 1 will result in the tenderer being classed as unacceptable and excluded from the competition.</w:t>
      </w:r>
      <w:bookmarkEnd w:id="11"/>
      <w:r w:rsidRPr="004D7084">
        <w:rPr>
          <w:rFonts w:asciiTheme="minorHAnsi" w:eastAsia="Calibri" w:hAnsiTheme="minorHAnsi" w:cs="Arial"/>
          <w:szCs w:val="22"/>
        </w:rPr>
        <w:br/>
      </w:r>
    </w:p>
    <w:p w14:paraId="53AF2078" w14:textId="77777777" w:rsidR="005E0904" w:rsidRPr="004D7084" w:rsidRDefault="005E0904" w:rsidP="00CA5C32">
      <w:pPr>
        <w:numPr>
          <w:ilvl w:val="0"/>
          <w:numId w:val="13"/>
        </w:numPr>
        <w:overflowPunct/>
        <w:autoSpaceDE/>
        <w:autoSpaceDN/>
        <w:adjustRightInd/>
        <w:spacing w:line="259" w:lineRule="auto"/>
        <w:ind w:left="567" w:right="2" w:hanging="567"/>
        <w:textAlignment w:val="auto"/>
        <w:rPr>
          <w:rFonts w:asciiTheme="minorHAnsi" w:eastAsia="Arial" w:hAnsiTheme="minorHAnsi" w:cs="Arial"/>
          <w:szCs w:val="22"/>
          <w:lang w:eastAsia="en-GB"/>
        </w:rPr>
      </w:pPr>
      <w:r w:rsidRPr="004D7084">
        <w:rPr>
          <w:rFonts w:asciiTheme="minorHAnsi" w:eastAsia="Arial" w:hAnsiTheme="minorHAnsi" w:cs="Arial"/>
          <w:szCs w:val="22"/>
          <w:lang w:eastAsia="en-GB"/>
        </w:rPr>
        <w:t xml:space="preserve">Definitions of PASS / FAIL: </w:t>
      </w:r>
    </w:p>
    <w:p w14:paraId="007D7716" w14:textId="77777777" w:rsidR="005E0904" w:rsidRPr="004D7084" w:rsidRDefault="005E0904" w:rsidP="005E0904">
      <w:pPr>
        <w:contextualSpacing/>
        <w:jc w:val="both"/>
        <w:rPr>
          <w:rFonts w:asciiTheme="minorHAnsi" w:eastAsia="Arial" w:hAnsiTheme="minorHAnsi" w:cs="Arial"/>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243"/>
      </w:tblGrid>
      <w:tr w:rsidR="005E0904" w:rsidRPr="00D06B08" w14:paraId="236B2EB2" w14:textId="77777777" w:rsidTr="0026446D">
        <w:trPr>
          <w:trHeight w:val="432"/>
          <w:jc w:val="center"/>
        </w:trPr>
        <w:tc>
          <w:tcPr>
            <w:tcW w:w="0" w:type="auto"/>
            <w:shd w:val="clear" w:color="auto" w:fill="D0CECE" w:themeFill="background2" w:themeFillShade="E6"/>
            <w:vAlign w:val="center"/>
          </w:tcPr>
          <w:p w14:paraId="684E3226" w14:textId="77777777" w:rsidR="005E0904" w:rsidRPr="0011748F" w:rsidRDefault="005E0904" w:rsidP="00125209">
            <w:pPr>
              <w:ind w:left="-10"/>
              <w:rPr>
                <w:rFonts w:asciiTheme="minorHAnsi" w:hAnsiTheme="minorHAnsi" w:cstheme="minorHAnsi"/>
                <w:b/>
                <w:szCs w:val="22"/>
                <w:highlight w:val="lightGray"/>
                <w:lang w:eastAsia="en-GB"/>
              </w:rPr>
            </w:pPr>
            <w:r w:rsidRPr="005B5BDC">
              <w:rPr>
                <w:rFonts w:asciiTheme="minorHAnsi" w:hAnsiTheme="minorHAnsi" w:cstheme="minorHAnsi"/>
                <w:b/>
                <w:szCs w:val="22"/>
                <w:highlight w:val="lightGray"/>
                <w:lang w:eastAsia="en-GB"/>
              </w:rPr>
              <w:lastRenderedPageBreak/>
              <w:t>Mark</w:t>
            </w:r>
          </w:p>
        </w:tc>
        <w:tc>
          <w:tcPr>
            <w:tcW w:w="0" w:type="auto"/>
            <w:shd w:val="clear" w:color="auto" w:fill="D0CECE" w:themeFill="background2" w:themeFillShade="E6"/>
            <w:vAlign w:val="center"/>
          </w:tcPr>
          <w:p w14:paraId="1AE6CDA0" w14:textId="77777777" w:rsidR="005E0904" w:rsidRPr="0011748F" w:rsidRDefault="005E0904" w:rsidP="00125209">
            <w:pPr>
              <w:ind w:right="-109"/>
              <w:rPr>
                <w:rFonts w:asciiTheme="minorHAnsi" w:hAnsiTheme="minorHAnsi" w:cstheme="minorHAnsi"/>
                <w:b/>
                <w:szCs w:val="22"/>
                <w:highlight w:val="lightGray"/>
                <w:lang w:eastAsia="en-GB"/>
              </w:rPr>
            </w:pPr>
            <w:r w:rsidRPr="0011748F">
              <w:rPr>
                <w:rFonts w:asciiTheme="minorHAnsi" w:hAnsiTheme="minorHAnsi" w:cstheme="minorHAnsi"/>
                <w:b/>
                <w:szCs w:val="22"/>
                <w:highlight w:val="lightGray"/>
                <w:lang w:eastAsia="en-GB"/>
              </w:rPr>
              <w:t xml:space="preserve">Criteria </w:t>
            </w:r>
          </w:p>
        </w:tc>
      </w:tr>
      <w:tr w:rsidR="003F0FCD" w:rsidRPr="00D06B08" w14:paraId="2A8D2282" w14:textId="77777777" w:rsidTr="0026446D">
        <w:trPr>
          <w:trHeight w:val="432"/>
          <w:jc w:val="center"/>
        </w:trPr>
        <w:tc>
          <w:tcPr>
            <w:tcW w:w="0" w:type="auto"/>
            <w:shd w:val="clear" w:color="auto" w:fill="auto"/>
            <w:vAlign w:val="center"/>
          </w:tcPr>
          <w:p w14:paraId="61EB25A6" w14:textId="77777777" w:rsidR="003F0FCD" w:rsidRPr="0011748F" w:rsidRDefault="003F0FCD" w:rsidP="003F0FCD">
            <w:pPr>
              <w:ind w:left="-10"/>
              <w:rPr>
                <w:rFonts w:asciiTheme="minorHAnsi" w:hAnsiTheme="minorHAnsi" w:cstheme="minorHAnsi"/>
                <w:szCs w:val="22"/>
                <w:lang w:eastAsia="en-GB"/>
              </w:rPr>
            </w:pPr>
            <w:r w:rsidRPr="005B5BDC">
              <w:rPr>
                <w:rFonts w:asciiTheme="minorHAnsi" w:hAnsiTheme="minorHAnsi" w:cstheme="minorHAnsi"/>
                <w:szCs w:val="22"/>
                <w:lang w:eastAsia="en-GB"/>
              </w:rPr>
              <w:t>PASS</w:t>
            </w:r>
          </w:p>
        </w:tc>
        <w:tc>
          <w:tcPr>
            <w:tcW w:w="0" w:type="auto"/>
            <w:shd w:val="clear" w:color="auto" w:fill="auto"/>
          </w:tcPr>
          <w:p w14:paraId="151039FC" w14:textId="43E107E4" w:rsidR="003F0FCD" w:rsidRPr="0026446D" w:rsidRDefault="003F0FCD" w:rsidP="003F0FCD">
            <w:pPr>
              <w:ind w:right="-109"/>
              <w:rPr>
                <w:rFonts w:asciiTheme="minorHAnsi" w:eastAsia="Calibri" w:hAnsiTheme="minorHAnsi" w:cstheme="minorHAnsi"/>
                <w:szCs w:val="22"/>
              </w:rPr>
            </w:pPr>
            <w:r w:rsidRPr="0026446D">
              <w:rPr>
                <w:rFonts w:asciiTheme="minorHAnsi" w:eastAsia="Calibri" w:hAnsiTheme="minorHAnsi" w:cstheme="minorHAnsi"/>
                <w:szCs w:val="22"/>
              </w:rPr>
              <w:t>Tenderer completes Terms and Conditions compliance matrix and is compliant with the ALL conditions</w:t>
            </w:r>
          </w:p>
        </w:tc>
      </w:tr>
      <w:tr w:rsidR="003F0FCD" w:rsidRPr="00D06B08" w14:paraId="6369FDF7" w14:textId="77777777" w:rsidTr="0026446D">
        <w:trPr>
          <w:trHeight w:val="515"/>
          <w:jc w:val="center"/>
        </w:trPr>
        <w:tc>
          <w:tcPr>
            <w:tcW w:w="0" w:type="auto"/>
            <w:shd w:val="clear" w:color="auto" w:fill="auto"/>
            <w:vAlign w:val="center"/>
          </w:tcPr>
          <w:p w14:paraId="0371A448" w14:textId="77777777" w:rsidR="003F0FCD" w:rsidRPr="0011748F" w:rsidRDefault="003F0FCD" w:rsidP="003F0FCD">
            <w:pPr>
              <w:ind w:left="-10" w:right="34"/>
              <w:rPr>
                <w:rFonts w:asciiTheme="minorHAnsi" w:hAnsiTheme="minorHAnsi" w:cstheme="minorHAnsi"/>
                <w:szCs w:val="22"/>
                <w:lang w:eastAsia="en-GB"/>
              </w:rPr>
            </w:pPr>
            <w:r w:rsidRPr="005B5BDC">
              <w:rPr>
                <w:rFonts w:asciiTheme="minorHAnsi" w:hAnsiTheme="minorHAnsi" w:cstheme="minorHAnsi"/>
                <w:szCs w:val="22"/>
                <w:lang w:eastAsia="en-GB"/>
              </w:rPr>
              <w:t>FAIL</w:t>
            </w:r>
          </w:p>
        </w:tc>
        <w:tc>
          <w:tcPr>
            <w:tcW w:w="0" w:type="auto"/>
            <w:shd w:val="clear" w:color="auto" w:fill="auto"/>
          </w:tcPr>
          <w:p w14:paraId="39B80379" w14:textId="2AF88375" w:rsidR="003F0FCD" w:rsidRPr="0026446D" w:rsidRDefault="003F0FCD" w:rsidP="003F0FCD">
            <w:pPr>
              <w:tabs>
                <w:tab w:val="left" w:pos="0"/>
              </w:tabs>
              <w:ind w:right="32"/>
              <w:rPr>
                <w:rFonts w:asciiTheme="minorHAnsi" w:eastAsia="Calibri" w:hAnsiTheme="minorHAnsi" w:cstheme="minorHAnsi"/>
                <w:szCs w:val="22"/>
              </w:rPr>
            </w:pPr>
            <w:r w:rsidRPr="0026446D">
              <w:rPr>
                <w:rFonts w:asciiTheme="minorHAnsi" w:eastAsia="Calibri" w:hAnsiTheme="minorHAnsi" w:cstheme="minorHAnsi"/>
                <w:szCs w:val="22"/>
              </w:rPr>
              <w:t xml:space="preserve">The Tenderer fails to complete the Terms and Conditions compliance matrix OR is non-compliant with the conditions </w:t>
            </w:r>
          </w:p>
        </w:tc>
      </w:tr>
    </w:tbl>
    <w:p w14:paraId="2C2316DE" w14:textId="77777777" w:rsidR="00A6153F" w:rsidRDefault="00A6153F" w:rsidP="0026446D">
      <w:pPr>
        <w:spacing w:line="259" w:lineRule="auto"/>
        <w:ind w:right="2"/>
        <w:rPr>
          <w:rFonts w:asciiTheme="minorHAnsi" w:hAnsiTheme="minorHAnsi"/>
          <w:b/>
          <w:bCs/>
        </w:rPr>
      </w:pPr>
    </w:p>
    <w:p w14:paraId="074C44B4" w14:textId="6B2CAE2E" w:rsidR="00BA1E08" w:rsidRPr="001727BD" w:rsidRDefault="001727BD" w:rsidP="001727BD">
      <w:pPr>
        <w:spacing w:before="120" w:after="120"/>
        <w:rPr>
          <w:rFonts w:asciiTheme="minorHAnsi" w:hAnsiTheme="minorHAnsi"/>
          <w:b/>
          <w:bCs/>
        </w:rPr>
      </w:pPr>
      <w:r w:rsidRPr="001727BD">
        <w:rPr>
          <w:rFonts w:asciiTheme="minorHAnsi" w:hAnsiTheme="minorHAnsi"/>
          <w:b/>
          <w:bCs/>
        </w:rPr>
        <w:t>Stage 2 – Social Value</w:t>
      </w:r>
    </w:p>
    <w:p w14:paraId="43024722" w14:textId="43B3DBEC" w:rsidR="001727BD" w:rsidRDefault="001727BD" w:rsidP="001727BD">
      <w:pPr>
        <w:overflowPunct/>
        <w:autoSpaceDE/>
        <w:autoSpaceDN/>
        <w:adjustRightInd/>
        <w:spacing w:line="259" w:lineRule="auto"/>
        <w:ind w:left="720" w:right="2" w:hanging="720"/>
        <w:textAlignment w:val="auto"/>
        <w:rPr>
          <w:rFonts w:asciiTheme="minorHAnsi" w:eastAsia="Calibri" w:hAnsiTheme="minorHAnsi" w:cs="Arial"/>
          <w:szCs w:val="22"/>
        </w:rPr>
      </w:pPr>
      <w:r w:rsidRPr="00F047C5">
        <w:rPr>
          <w:rFonts w:asciiTheme="minorHAnsi" w:hAnsiTheme="minorHAnsi"/>
          <w:bCs/>
        </w:rPr>
        <w:t>D5.</w:t>
      </w:r>
      <w:r w:rsidRPr="001727BD">
        <w:rPr>
          <w:rFonts w:asciiTheme="minorHAnsi" w:hAnsiTheme="minorHAnsi"/>
          <w:b/>
          <w:bCs/>
        </w:rPr>
        <w:tab/>
      </w:r>
      <w:r w:rsidR="006D22C8" w:rsidRPr="0093504F">
        <w:rPr>
          <w:rFonts w:cs="Arial"/>
          <w:bCs/>
          <w:sz w:val="20"/>
        </w:rPr>
        <w:t>The Tender will be assessed on the responses to the Social Value evaluation criteria as detailed below. The Tenderer shall submit their response via DSP</w:t>
      </w:r>
      <w:r w:rsidRPr="001727BD">
        <w:rPr>
          <w:rFonts w:asciiTheme="minorHAnsi" w:eastAsia="Calibri" w:hAnsiTheme="minorHAnsi" w:cs="Arial"/>
          <w:szCs w:val="22"/>
        </w:rPr>
        <w:t xml:space="preserve">: </w:t>
      </w:r>
    </w:p>
    <w:p w14:paraId="22AA4623" w14:textId="77777777" w:rsidR="009A771D" w:rsidRDefault="009A771D" w:rsidP="001727BD">
      <w:pPr>
        <w:overflowPunct/>
        <w:autoSpaceDE/>
        <w:autoSpaceDN/>
        <w:adjustRightInd/>
        <w:spacing w:line="259" w:lineRule="auto"/>
        <w:ind w:left="720" w:right="2" w:hanging="720"/>
        <w:textAlignment w:val="auto"/>
        <w:rPr>
          <w:rFonts w:asciiTheme="minorHAnsi" w:eastAsia="Calibri" w:hAnsiTheme="minorHAnsi" w:cs="Arial"/>
          <w:szCs w:val="22"/>
        </w:rPr>
      </w:pPr>
    </w:p>
    <w:tbl>
      <w:tblPr>
        <w:tblStyle w:val="TableGrid1"/>
        <w:tblW w:w="5000" w:type="pct"/>
        <w:tblLook w:val="04A0" w:firstRow="1" w:lastRow="0" w:firstColumn="1" w:lastColumn="0" w:noHBand="0" w:noVBand="1"/>
      </w:tblPr>
      <w:tblGrid>
        <w:gridCol w:w="1062"/>
        <w:gridCol w:w="7954"/>
      </w:tblGrid>
      <w:tr w:rsidR="00944046" w:rsidRPr="00D06B08" w14:paraId="793452AE" w14:textId="77777777" w:rsidTr="0026446D">
        <w:trPr>
          <w:trHeight w:val="572"/>
        </w:trPr>
        <w:tc>
          <w:tcPr>
            <w:tcW w:w="548" w:type="pct"/>
            <w:shd w:val="clear" w:color="auto" w:fill="D0CECE" w:themeFill="background2" w:themeFillShade="E6"/>
            <w:noWrap/>
            <w:hideMark/>
          </w:tcPr>
          <w:p w14:paraId="5B8729E7" w14:textId="77777777" w:rsidR="00944046" w:rsidRPr="0026446D" w:rsidRDefault="00ED0C9E" w:rsidP="0026446D">
            <w:pPr>
              <w:ind w:left="-10"/>
              <w:rPr>
                <w:rFonts w:asciiTheme="minorHAnsi" w:hAnsiTheme="minorHAnsi" w:cstheme="minorHAnsi"/>
                <w:b/>
                <w:szCs w:val="22"/>
                <w:highlight w:val="lightGray"/>
              </w:rPr>
            </w:pPr>
            <w:r w:rsidRPr="0026446D">
              <w:rPr>
                <w:rFonts w:asciiTheme="minorHAnsi" w:hAnsiTheme="minorHAnsi" w:cstheme="minorHAnsi"/>
                <w:b/>
                <w:szCs w:val="22"/>
                <w:highlight w:val="lightGray"/>
              </w:rPr>
              <w:t xml:space="preserve">Criteria </w:t>
            </w:r>
          </w:p>
          <w:p w14:paraId="1FECE21A" w14:textId="25CD9984" w:rsidR="00ED0C9E" w:rsidRPr="0026446D" w:rsidRDefault="00ED0C9E" w:rsidP="0026446D">
            <w:pPr>
              <w:ind w:left="-10"/>
              <w:rPr>
                <w:rFonts w:asciiTheme="minorHAnsi" w:hAnsiTheme="minorHAnsi" w:cstheme="minorHAnsi"/>
                <w:b/>
                <w:szCs w:val="22"/>
                <w:highlight w:val="lightGray"/>
              </w:rPr>
            </w:pPr>
            <w:r w:rsidRPr="0026446D">
              <w:rPr>
                <w:rFonts w:asciiTheme="minorHAnsi" w:hAnsiTheme="minorHAnsi" w:cstheme="minorHAnsi"/>
                <w:b/>
                <w:szCs w:val="22"/>
                <w:highlight w:val="lightGray"/>
              </w:rPr>
              <w:t>number</w:t>
            </w:r>
          </w:p>
        </w:tc>
        <w:tc>
          <w:tcPr>
            <w:tcW w:w="4452" w:type="pct"/>
            <w:shd w:val="clear" w:color="auto" w:fill="D0CECE" w:themeFill="background2" w:themeFillShade="E6"/>
            <w:hideMark/>
          </w:tcPr>
          <w:p w14:paraId="5DAAB6D1" w14:textId="77777777" w:rsidR="00ED0C9E" w:rsidRPr="0026446D" w:rsidRDefault="00ED0C9E" w:rsidP="0026446D">
            <w:pPr>
              <w:spacing w:after="220"/>
              <w:ind w:left="-10"/>
              <w:rPr>
                <w:rFonts w:asciiTheme="minorHAnsi" w:hAnsiTheme="minorHAnsi" w:cstheme="minorHAnsi"/>
                <w:b/>
                <w:szCs w:val="22"/>
                <w:highlight w:val="lightGray"/>
              </w:rPr>
            </w:pPr>
            <w:r w:rsidRPr="0026446D">
              <w:rPr>
                <w:rFonts w:asciiTheme="minorHAnsi" w:hAnsiTheme="minorHAnsi" w:cstheme="minorHAnsi"/>
                <w:b/>
                <w:szCs w:val="22"/>
                <w:highlight w:val="lightGray"/>
              </w:rPr>
              <w:t>Criteria</w:t>
            </w:r>
          </w:p>
        </w:tc>
      </w:tr>
      <w:tr w:rsidR="00944046" w:rsidRPr="00D06B08" w14:paraId="3DF7A623" w14:textId="77777777" w:rsidTr="00944046">
        <w:trPr>
          <w:trHeight w:val="572"/>
        </w:trPr>
        <w:tc>
          <w:tcPr>
            <w:tcW w:w="548" w:type="pct"/>
            <w:noWrap/>
          </w:tcPr>
          <w:p w14:paraId="6754C67C"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1</w:t>
            </w:r>
          </w:p>
        </w:tc>
        <w:tc>
          <w:tcPr>
            <w:tcW w:w="4452" w:type="pct"/>
          </w:tcPr>
          <w:p w14:paraId="3A4F64D4"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Tackling Economic Equality</w:t>
            </w:r>
          </w:p>
          <w:p w14:paraId="12DBF46E" w14:textId="77777777" w:rsidR="00ED0C9E" w:rsidRPr="0026446D" w:rsidRDefault="00ED0C9E" w:rsidP="00ED7F72">
            <w:pPr>
              <w:spacing w:after="220"/>
              <w:rPr>
                <w:rFonts w:asciiTheme="minorHAnsi" w:hAnsiTheme="minorHAnsi" w:cstheme="minorHAnsi"/>
                <w:szCs w:val="22"/>
              </w:rPr>
            </w:pPr>
            <w:r w:rsidRPr="0026446D">
              <w:rPr>
                <w:rFonts w:asciiTheme="minorHAnsi" w:hAnsiTheme="minorHAnsi" w:cstheme="minorHAnsi"/>
                <w:szCs w:val="22"/>
              </w:rPr>
              <w:t>Please provide a statement of how your company is contributing to the following:</w:t>
            </w:r>
          </w:p>
          <w:p w14:paraId="1B3CEA84" w14:textId="77777777" w:rsidR="00ED0C9E" w:rsidRPr="0026446D" w:rsidRDefault="00ED0C9E" w:rsidP="00ED0C9E">
            <w:pPr>
              <w:pStyle w:val="ListParagraph"/>
              <w:numPr>
                <w:ilvl w:val="0"/>
                <w:numId w:val="22"/>
              </w:numPr>
              <w:overflowPunct/>
              <w:autoSpaceDE/>
              <w:autoSpaceDN/>
              <w:adjustRightInd/>
              <w:spacing w:after="220" w:line="250" w:lineRule="auto"/>
              <w:ind w:left="202" w:right="172" w:hanging="142"/>
              <w:textAlignment w:val="auto"/>
              <w:rPr>
                <w:rFonts w:asciiTheme="minorHAnsi" w:hAnsiTheme="minorHAnsi" w:cstheme="minorHAnsi"/>
                <w:szCs w:val="22"/>
              </w:rPr>
            </w:pPr>
            <w:r w:rsidRPr="0026446D">
              <w:rPr>
                <w:rFonts w:asciiTheme="minorHAnsi" w:hAnsiTheme="minorHAnsi" w:cstheme="minorHAnsi"/>
                <w:szCs w:val="22"/>
              </w:rPr>
              <w:t>Create new businesses, new jobs and new skills</w:t>
            </w:r>
          </w:p>
          <w:p w14:paraId="0AFD9988" w14:textId="77777777" w:rsidR="00ED0C9E" w:rsidRPr="0026446D" w:rsidRDefault="00ED0C9E" w:rsidP="00ED0C9E">
            <w:pPr>
              <w:pStyle w:val="ListParagraph"/>
              <w:numPr>
                <w:ilvl w:val="0"/>
                <w:numId w:val="22"/>
              </w:numPr>
              <w:overflowPunct/>
              <w:autoSpaceDE/>
              <w:autoSpaceDN/>
              <w:adjustRightInd/>
              <w:spacing w:after="220" w:line="250" w:lineRule="auto"/>
              <w:ind w:left="202" w:right="172" w:hanging="142"/>
              <w:textAlignment w:val="auto"/>
              <w:rPr>
                <w:rFonts w:asciiTheme="minorHAnsi" w:hAnsiTheme="minorHAnsi" w:cstheme="minorHAnsi"/>
                <w:b/>
                <w:bCs/>
                <w:szCs w:val="22"/>
              </w:rPr>
            </w:pPr>
            <w:r w:rsidRPr="0026446D">
              <w:rPr>
                <w:rFonts w:asciiTheme="minorHAnsi" w:hAnsiTheme="minorHAnsi" w:cstheme="minorHAnsi"/>
                <w:szCs w:val="22"/>
              </w:rPr>
              <w:t>Increase supply chain resilience and capacity</w:t>
            </w:r>
          </w:p>
        </w:tc>
      </w:tr>
      <w:tr w:rsidR="00944046" w:rsidRPr="00D06B08" w14:paraId="520EE1A7" w14:textId="77777777" w:rsidTr="00944046">
        <w:trPr>
          <w:trHeight w:val="572"/>
        </w:trPr>
        <w:tc>
          <w:tcPr>
            <w:tcW w:w="548" w:type="pct"/>
            <w:noWrap/>
          </w:tcPr>
          <w:p w14:paraId="60AD5B3D"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2</w:t>
            </w:r>
          </w:p>
        </w:tc>
        <w:tc>
          <w:tcPr>
            <w:tcW w:w="4452" w:type="pct"/>
          </w:tcPr>
          <w:p w14:paraId="75921AC8"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Fighting Climate Change</w:t>
            </w:r>
          </w:p>
          <w:p w14:paraId="011A72E1" w14:textId="77777777" w:rsidR="00ED0C9E" w:rsidRPr="0026446D" w:rsidRDefault="00ED0C9E" w:rsidP="00ED7F72">
            <w:pPr>
              <w:spacing w:after="220"/>
              <w:rPr>
                <w:rFonts w:asciiTheme="minorHAnsi" w:hAnsiTheme="minorHAnsi" w:cstheme="minorHAnsi"/>
                <w:szCs w:val="22"/>
              </w:rPr>
            </w:pPr>
            <w:r w:rsidRPr="0026446D">
              <w:rPr>
                <w:rFonts w:asciiTheme="minorHAnsi" w:hAnsiTheme="minorHAnsi" w:cstheme="minorHAnsi"/>
                <w:szCs w:val="22"/>
              </w:rPr>
              <w:t>Please provide a statement of how your company is contributing to the following:</w:t>
            </w:r>
          </w:p>
          <w:p w14:paraId="6EB5DDE7" w14:textId="77777777" w:rsidR="00ED0C9E" w:rsidRPr="0026446D" w:rsidRDefault="00ED0C9E" w:rsidP="00ED0C9E">
            <w:pPr>
              <w:pStyle w:val="ListParagraph"/>
              <w:numPr>
                <w:ilvl w:val="0"/>
                <w:numId w:val="23"/>
              </w:numPr>
              <w:overflowPunct/>
              <w:autoSpaceDE/>
              <w:autoSpaceDN/>
              <w:adjustRightInd/>
              <w:spacing w:after="220" w:line="250" w:lineRule="auto"/>
              <w:ind w:left="202" w:right="90" w:hanging="142"/>
              <w:textAlignment w:val="auto"/>
              <w:rPr>
                <w:rFonts w:asciiTheme="minorHAnsi" w:hAnsiTheme="minorHAnsi" w:cstheme="minorHAnsi"/>
                <w:b/>
                <w:bCs/>
                <w:szCs w:val="22"/>
              </w:rPr>
            </w:pPr>
            <w:r w:rsidRPr="0026446D">
              <w:rPr>
                <w:rFonts w:asciiTheme="minorHAnsi" w:hAnsiTheme="minorHAnsi" w:cstheme="minorHAnsi"/>
                <w:szCs w:val="22"/>
              </w:rPr>
              <w:t>Effective stewardship of the environment</w:t>
            </w:r>
          </w:p>
        </w:tc>
      </w:tr>
      <w:tr w:rsidR="00944046" w:rsidRPr="00D06B08" w14:paraId="06C53E98" w14:textId="77777777" w:rsidTr="00944046">
        <w:trPr>
          <w:trHeight w:val="572"/>
        </w:trPr>
        <w:tc>
          <w:tcPr>
            <w:tcW w:w="548" w:type="pct"/>
            <w:noWrap/>
          </w:tcPr>
          <w:p w14:paraId="1FF396EA"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3</w:t>
            </w:r>
          </w:p>
        </w:tc>
        <w:tc>
          <w:tcPr>
            <w:tcW w:w="4452" w:type="pct"/>
          </w:tcPr>
          <w:p w14:paraId="5EF16147" w14:textId="77777777" w:rsidR="00ED0C9E" w:rsidRPr="0026446D" w:rsidRDefault="00ED0C9E" w:rsidP="00ED7F72">
            <w:pPr>
              <w:spacing w:after="220"/>
              <w:rPr>
                <w:rFonts w:asciiTheme="minorHAnsi" w:hAnsiTheme="minorHAnsi" w:cstheme="minorHAnsi"/>
                <w:b/>
                <w:bCs/>
                <w:szCs w:val="22"/>
              </w:rPr>
            </w:pPr>
            <w:r w:rsidRPr="0026446D">
              <w:rPr>
                <w:rFonts w:asciiTheme="minorHAnsi" w:hAnsiTheme="minorHAnsi" w:cstheme="minorHAnsi"/>
                <w:b/>
                <w:bCs/>
                <w:szCs w:val="22"/>
              </w:rPr>
              <w:t>Equal Opportunity</w:t>
            </w:r>
          </w:p>
          <w:p w14:paraId="6D2DCB90" w14:textId="77777777" w:rsidR="00ED0C9E" w:rsidRPr="0026446D" w:rsidRDefault="00ED0C9E" w:rsidP="00ED7F72">
            <w:pPr>
              <w:spacing w:after="220"/>
              <w:rPr>
                <w:rFonts w:asciiTheme="minorHAnsi" w:hAnsiTheme="minorHAnsi" w:cstheme="minorHAnsi"/>
                <w:szCs w:val="22"/>
              </w:rPr>
            </w:pPr>
            <w:r w:rsidRPr="0026446D">
              <w:rPr>
                <w:rFonts w:asciiTheme="minorHAnsi" w:hAnsiTheme="minorHAnsi" w:cstheme="minorHAnsi"/>
                <w:szCs w:val="22"/>
              </w:rPr>
              <w:t>Please provide a statement of how your company is contributing to the following:</w:t>
            </w:r>
          </w:p>
          <w:p w14:paraId="10E74D4D" w14:textId="77777777" w:rsidR="00ED0C9E" w:rsidRPr="0026446D" w:rsidRDefault="00ED0C9E" w:rsidP="00ED0C9E">
            <w:pPr>
              <w:pStyle w:val="ListParagraph"/>
              <w:numPr>
                <w:ilvl w:val="0"/>
                <w:numId w:val="23"/>
              </w:numPr>
              <w:overflowPunct/>
              <w:autoSpaceDE/>
              <w:autoSpaceDN/>
              <w:adjustRightInd/>
              <w:spacing w:after="220" w:line="250" w:lineRule="auto"/>
              <w:ind w:left="202" w:right="269" w:hanging="142"/>
              <w:textAlignment w:val="auto"/>
              <w:rPr>
                <w:rFonts w:asciiTheme="minorHAnsi" w:hAnsiTheme="minorHAnsi" w:cstheme="minorHAnsi"/>
                <w:szCs w:val="22"/>
              </w:rPr>
            </w:pPr>
            <w:r w:rsidRPr="0026446D">
              <w:rPr>
                <w:rFonts w:asciiTheme="minorHAnsi" w:hAnsiTheme="minorHAnsi" w:cstheme="minorHAnsi"/>
                <w:szCs w:val="22"/>
              </w:rPr>
              <w:t>Reduce the disability employment gap</w:t>
            </w:r>
          </w:p>
          <w:p w14:paraId="148D2B5D" w14:textId="77777777" w:rsidR="00ED0C9E" w:rsidRPr="0026446D" w:rsidRDefault="00ED0C9E" w:rsidP="00ED0C9E">
            <w:pPr>
              <w:pStyle w:val="ListParagraph"/>
              <w:numPr>
                <w:ilvl w:val="0"/>
                <w:numId w:val="23"/>
              </w:numPr>
              <w:overflowPunct/>
              <w:autoSpaceDE/>
              <w:autoSpaceDN/>
              <w:adjustRightInd/>
              <w:spacing w:after="220" w:line="250" w:lineRule="auto"/>
              <w:ind w:left="202" w:right="269" w:hanging="142"/>
              <w:textAlignment w:val="auto"/>
              <w:rPr>
                <w:rFonts w:asciiTheme="minorHAnsi" w:hAnsiTheme="minorHAnsi" w:cstheme="minorHAnsi"/>
                <w:b/>
                <w:bCs/>
                <w:szCs w:val="22"/>
              </w:rPr>
            </w:pPr>
            <w:r w:rsidRPr="0026446D">
              <w:rPr>
                <w:rFonts w:asciiTheme="minorHAnsi" w:hAnsiTheme="minorHAnsi" w:cstheme="minorHAnsi"/>
                <w:szCs w:val="22"/>
              </w:rPr>
              <w:t>Tackle workforce inequality</w:t>
            </w:r>
          </w:p>
        </w:tc>
      </w:tr>
    </w:tbl>
    <w:p w14:paraId="6BA7AFDC" w14:textId="160482D9" w:rsidR="001727BD" w:rsidRPr="008D23E4" w:rsidRDefault="001727BD" w:rsidP="001727BD">
      <w:pPr>
        <w:overflowPunct/>
        <w:autoSpaceDE/>
        <w:autoSpaceDN/>
        <w:adjustRightInd/>
        <w:spacing w:line="259" w:lineRule="auto"/>
        <w:ind w:left="720" w:right="2" w:hanging="720"/>
        <w:textAlignment w:val="auto"/>
        <w:rPr>
          <w:rFonts w:asciiTheme="minorHAnsi" w:eastAsia="Calibri" w:hAnsiTheme="minorHAnsi" w:cs="Arial"/>
          <w:szCs w:val="22"/>
        </w:rPr>
      </w:pPr>
    </w:p>
    <w:p w14:paraId="249427CF" w14:textId="776CF299" w:rsidR="00125209" w:rsidRDefault="008D23E4" w:rsidP="008D23E4">
      <w:pPr>
        <w:spacing w:before="120" w:after="120"/>
        <w:ind w:left="720" w:hanging="720"/>
        <w:rPr>
          <w:rFonts w:asciiTheme="minorHAnsi" w:hAnsiTheme="minorHAnsi" w:cs="Arial"/>
          <w:bCs/>
          <w:szCs w:val="22"/>
        </w:rPr>
      </w:pPr>
      <w:r w:rsidRPr="00F047C5">
        <w:rPr>
          <w:rFonts w:asciiTheme="minorHAnsi" w:hAnsiTheme="minorHAnsi" w:cs="Arial"/>
          <w:bCs/>
          <w:szCs w:val="22"/>
        </w:rPr>
        <w:t>D7</w:t>
      </w:r>
      <w:r w:rsidRPr="008D23E4">
        <w:rPr>
          <w:rFonts w:asciiTheme="minorHAnsi" w:hAnsiTheme="minorHAnsi" w:cs="Arial"/>
          <w:bCs/>
          <w:szCs w:val="22"/>
        </w:rPr>
        <w:tab/>
      </w:r>
      <w:r w:rsidR="00191F74" w:rsidRPr="008D23E4">
        <w:rPr>
          <w:rFonts w:asciiTheme="minorHAnsi" w:hAnsiTheme="minorHAnsi" w:cs="Arial"/>
          <w:bCs/>
          <w:szCs w:val="22"/>
        </w:rPr>
        <w:t xml:space="preserve">A Score of "PASS" at Stage </w:t>
      </w:r>
      <w:r>
        <w:rPr>
          <w:rFonts w:asciiTheme="minorHAnsi" w:hAnsiTheme="minorHAnsi" w:cs="Arial"/>
          <w:bCs/>
          <w:szCs w:val="22"/>
        </w:rPr>
        <w:t>2</w:t>
      </w:r>
      <w:r w:rsidR="00191F74" w:rsidRPr="008D23E4">
        <w:rPr>
          <w:rFonts w:asciiTheme="minorHAnsi" w:hAnsiTheme="minorHAnsi" w:cs="Arial"/>
          <w:bCs/>
          <w:szCs w:val="22"/>
        </w:rPr>
        <w:t xml:space="preserve"> will result in the tenderer proceeding to Stage </w:t>
      </w:r>
      <w:r>
        <w:rPr>
          <w:rFonts w:asciiTheme="minorHAnsi" w:hAnsiTheme="minorHAnsi" w:cs="Arial"/>
          <w:bCs/>
          <w:szCs w:val="22"/>
        </w:rPr>
        <w:t>3</w:t>
      </w:r>
      <w:r w:rsidR="00191F74" w:rsidRPr="008D23E4">
        <w:rPr>
          <w:rFonts w:asciiTheme="minorHAnsi" w:hAnsiTheme="minorHAnsi" w:cs="Arial"/>
          <w:bCs/>
          <w:szCs w:val="22"/>
        </w:rPr>
        <w:t xml:space="preserve"> (</w:t>
      </w:r>
      <w:r>
        <w:rPr>
          <w:rFonts w:asciiTheme="minorHAnsi" w:hAnsiTheme="minorHAnsi" w:cs="Arial"/>
          <w:bCs/>
          <w:szCs w:val="22"/>
        </w:rPr>
        <w:t xml:space="preserve">Technical / Logistical </w:t>
      </w:r>
      <w:r w:rsidR="00191F74" w:rsidRPr="008D23E4">
        <w:rPr>
          <w:rFonts w:asciiTheme="minorHAnsi" w:hAnsiTheme="minorHAnsi" w:cs="Arial"/>
          <w:bCs/>
          <w:szCs w:val="22"/>
        </w:rPr>
        <w:t xml:space="preserve">Evaluation). A Score of "FAIL" at Stage </w:t>
      </w:r>
      <w:r>
        <w:rPr>
          <w:rFonts w:asciiTheme="minorHAnsi" w:hAnsiTheme="minorHAnsi" w:cs="Arial"/>
          <w:bCs/>
          <w:szCs w:val="22"/>
        </w:rPr>
        <w:t>2</w:t>
      </w:r>
      <w:r w:rsidR="00191F74" w:rsidRPr="008D23E4">
        <w:rPr>
          <w:rFonts w:asciiTheme="minorHAnsi" w:hAnsiTheme="minorHAnsi" w:cs="Arial"/>
          <w:bCs/>
          <w:szCs w:val="22"/>
        </w:rPr>
        <w:t xml:space="preserve"> will result in the tender being classed as unacceptable and excluded from the competition.</w:t>
      </w:r>
    </w:p>
    <w:p w14:paraId="72367E7D" w14:textId="0CBF392B" w:rsidR="008D23E4" w:rsidRDefault="008D23E4" w:rsidP="008D23E4">
      <w:pPr>
        <w:spacing w:before="120" w:after="120"/>
        <w:ind w:left="720" w:hanging="720"/>
        <w:rPr>
          <w:rFonts w:asciiTheme="minorHAnsi" w:hAnsiTheme="minorHAnsi" w:cs="Arial"/>
          <w:bCs/>
          <w:szCs w:val="22"/>
        </w:rPr>
      </w:pPr>
      <w:r w:rsidRPr="00F047C5">
        <w:rPr>
          <w:rFonts w:asciiTheme="minorHAnsi" w:hAnsiTheme="minorHAnsi" w:cs="Arial"/>
          <w:bCs/>
          <w:szCs w:val="22"/>
        </w:rPr>
        <w:t>D8</w:t>
      </w:r>
      <w:r w:rsidRPr="008D23E4">
        <w:rPr>
          <w:rFonts w:asciiTheme="minorHAnsi" w:hAnsiTheme="minorHAnsi" w:cs="Arial"/>
          <w:bCs/>
          <w:szCs w:val="22"/>
        </w:rPr>
        <w:tab/>
        <w:t xml:space="preserve">Scores for the Social Value </w:t>
      </w:r>
      <w:r>
        <w:rPr>
          <w:rFonts w:asciiTheme="minorHAnsi" w:hAnsiTheme="minorHAnsi" w:cs="Arial"/>
          <w:bCs/>
          <w:szCs w:val="22"/>
        </w:rPr>
        <w:t xml:space="preserve">stage </w:t>
      </w:r>
      <w:r w:rsidRPr="008D23E4">
        <w:rPr>
          <w:rFonts w:asciiTheme="minorHAnsi" w:hAnsiTheme="minorHAnsi" w:cs="Arial"/>
          <w:bCs/>
          <w:szCs w:val="22"/>
        </w:rPr>
        <w:t>will be awarded as follows, a mark of '"FAIL"' against any of the questions will result in an overall score of Fail and exclusion from the competition.</w:t>
      </w:r>
    </w:p>
    <w:p w14:paraId="6D3E93D3" w14:textId="22B80BF8" w:rsidR="0087127F" w:rsidRDefault="0087127F" w:rsidP="008D23E4">
      <w:pPr>
        <w:spacing w:before="120" w:after="120"/>
        <w:ind w:left="720" w:hanging="720"/>
        <w:rPr>
          <w:rFonts w:asciiTheme="minorHAnsi" w:hAnsiTheme="minorHAnsi" w:cs="Arial"/>
          <w:bCs/>
          <w:szCs w:val="22"/>
        </w:rPr>
      </w:pPr>
    </w:p>
    <w:p w14:paraId="09AFFF0A" w14:textId="3FD7E339" w:rsidR="00C16FA8" w:rsidRDefault="00C16FA8" w:rsidP="008D23E4">
      <w:pPr>
        <w:spacing w:before="120" w:after="120"/>
        <w:ind w:left="720" w:hanging="720"/>
        <w:rPr>
          <w:rFonts w:asciiTheme="minorHAnsi" w:hAnsiTheme="minorHAnsi" w:cs="Arial"/>
          <w:bCs/>
          <w:szCs w:val="22"/>
        </w:rPr>
      </w:pPr>
    </w:p>
    <w:p w14:paraId="5834CB36" w14:textId="7C64B7B9" w:rsidR="00C16FA8" w:rsidRDefault="00C16FA8" w:rsidP="008D23E4">
      <w:pPr>
        <w:spacing w:before="120" w:after="120"/>
        <w:ind w:left="720" w:hanging="720"/>
        <w:rPr>
          <w:rFonts w:asciiTheme="minorHAnsi" w:hAnsiTheme="minorHAnsi" w:cs="Arial"/>
          <w:bCs/>
          <w:szCs w:val="22"/>
        </w:rPr>
      </w:pPr>
    </w:p>
    <w:p w14:paraId="3EE91DA2" w14:textId="10229936" w:rsidR="00C16FA8" w:rsidRDefault="00C16FA8" w:rsidP="008D23E4">
      <w:pPr>
        <w:spacing w:before="120" w:after="120"/>
        <w:ind w:left="720" w:hanging="720"/>
        <w:rPr>
          <w:rFonts w:asciiTheme="minorHAnsi" w:hAnsiTheme="minorHAnsi" w:cs="Arial"/>
          <w:bCs/>
          <w:szCs w:val="22"/>
        </w:rPr>
      </w:pPr>
    </w:p>
    <w:p w14:paraId="1A5C596D" w14:textId="63DF75E6" w:rsidR="00C16FA8" w:rsidRDefault="00C16FA8" w:rsidP="008D23E4">
      <w:pPr>
        <w:spacing w:before="120" w:after="120"/>
        <w:ind w:left="720" w:hanging="720"/>
        <w:rPr>
          <w:rFonts w:asciiTheme="minorHAnsi" w:hAnsiTheme="minorHAnsi" w:cs="Arial"/>
          <w:bCs/>
          <w:szCs w:val="22"/>
        </w:rPr>
      </w:pPr>
    </w:p>
    <w:p w14:paraId="0EBAE774" w14:textId="334DFA06" w:rsidR="00C16FA8" w:rsidRDefault="00C16FA8" w:rsidP="008D23E4">
      <w:pPr>
        <w:spacing w:before="120" w:after="120"/>
        <w:ind w:left="720" w:hanging="720"/>
        <w:rPr>
          <w:rFonts w:asciiTheme="minorHAnsi" w:hAnsiTheme="minorHAnsi" w:cs="Arial"/>
          <w:bCs/>
          <w:szCs w:val="22"/>
        </w:rPr>
      </w:pPr>
    </w:p>
    <w:p w14:paraId="517D8A73" w14:textId="3FDE7E90" w:rsidR="00C16FA8" w:rsidRDefault="00C16FA8" w:rsidP="008D23E4">
      <w:pPr>
        <w:spacing w:before="120" w:after="120"/>
        <w:ind w:left="720" w:hanging="720"/>
        <w:rPr>
          <w:rFonts w:asciiTheme="minorHAnsi" w:hAnsiTheme="minorHAnsi" w:cs="Arial"/>
          <w:bCs/>
          <w:szCs w:val="22"/>
        </w:rPr>
      </w:pPr>
    </w:p>
    <w:p w14:paraId="55AA42EA" w14:textId="77777777" w:rsidR="008248EE" w:rsidRDefault="008248EE" w:rsidP="008D23E4">
      <w:pPr>
        <w:spacing w:before="120" w:after="120"/>
        <w:ind w:left="720" w:hanging="720"/>
        <w:rPr>
          <w:rFonts w:asciiTheme="minorHAnsi" w:hAnsiTheme="minorHAnsi" w:cs="Arial"/>
          <w:bCs/>
          <w:szCs w:val="22"/>
        </w:rPr>
      </w:pPr>
    </w:p>
    <w:tbl>
      <w:tblPr>
        <w:tblW w:w="0" w:type="auto"/>
        <w:tblCellMar>
          <w:left w:w="0" w:type="dxa"/>
          <w:right w:w="0" w:type="dxa"/>
        </w:tblCellMar>
        <w:tblLook w:val="01E0" w:firstRow="1" w:lastRow="1" w:firstColumn="1" w:lastColumn="1" w:noHBand="0" w:noVBand="0"/>
      </w:tblPr>
      <w:tblGrid>
        <w:gridCol w:w="1696"/>
        <w:gridCol w:w="7320"/>
      </w:tblGrid>
      <w:tr w:rsidR="000D0B82" w:rsidRPr="0093504F" w14:paraId="07DBA07B" w14:textId="77777777" w:rsidTr="0087127F">
        <w:trPr>
          <w:trHeight w:hRule="exact" w:val="26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6DF8419" w14:textId="77777777" w:rsidR="000D0B82" w:rsidRPr="0093504F" w:rsidRDefault="000D0B82" w:rsidP="000D0B82">
            <w:pPr>
              <w:spacing w:line="247" w:lineRule="exact"/>
              <w:ind w:left="709" w:right="-20" w:hanging="518"/>
              <w:rPr>
                <w:rFonts w:eastAsia="Arial" w:cs="Arial"/>
                <w:sz w:val="20"/>
              </w:rPr>
            </w:pPr>
            <w:r w:rsidRPr="0093504F">
              <w:rPr>
                <w:rFonts w:eastAsia="Arial" w:cs="Arial"/>
                <w:b/>
                <w:bCs/>
                <w:spacing w:val="-3"/>
                <w:sz w:val="20"/>
              </w:rPr>
              <w:lastRenderedPageBreak/>
              <w:t>C</w:t>
            </w:r>
            <w:r w:rsidRPr="0093504F">
              <w:rPr>
                <w:rFonts w:eastAsia="Arial" w:cs="Arial"/>
                <w:b/>
                <w:bCs/>
                <w:spacing w:val="-2"/>
                <w:sz w:val="20"/>
              </w:rPr>
              <w:t>r</w:t>
            </w:r>
            <w:r w:rsidRPr="0093504F">
              <w:rPr>
                <w:rFonts w:eastAsia="Arial" w:cs="Arial"/>
                <w:b/>
                <w:bCs/>
                <w:spacing w:val="-4"/>
                <w:sz w:val="20"/>
              </w:rPr>
              <w:t>i</w:t>
            </w:r>
            <w:r w:rsidRPr="0093504F">
              <w:rPr>
                <w:rFonts w:eastAsia="Arial" w:cs="Arial"/>
                <w:b/>
                <w:bCs/>
                <w:spacing w:val="-2"/>
                <w:sz w:val="20"/>
              </w:rPr>
              <w:t>t</w:t>
            </w:r>
            <w:r w:rsidRPr="0093504F">
              <w:rPr>
                <w:rFonts w:eastAsia="Arial" w:cs="Arial"/>
                <w:b/>
                <w:bCs/>
                <w:spacing w:val="-5"/>
                <w:sz w:val="20"/>
              </w:rPr>
              <w:t>e</w:t>
            </w:r>
            <w:r w:rsidRPr="0093504F">
              <w:rPr>
                <w:rFonts w:eastAsia="Arial" w:cs="Arial"/>
                <w:b/>
                <w:bCs/>
                <w:spacing w:val="-4"/>
                <w:sz w:val="20"/>
              </w:rPr>
              <w:t>r</w:t>
            </w:r>
            <w:r w:rsidRPr="0093504F">
              <w:rPr>
                <w:rFonts w:eastAsia="Arial" w:cs="Arial"/>
                <w:b/>
                <w:bCs/>
                <w:spacing w:val="-1"/>
                <w:sz w:val="20"/>
              </w:rPr>
              <w:t>i</w:t>
            </w:r>
            <w:r w:rsidRPr="0093504F">
              <w:rPr>
                <w:rFonts w:eastAsia="Arial" w:cs="Arial"/>
                <w:b/>
                <w:bCs/>
                <w:spacing w:val="-3"/>
                <w:sz w:val="20"/>
              </w:rPr>
              <w:t>o</w:t>
            </w:r>
            <w:r w:rsidRPr="0093504F">
              <w:rPr>
                <w:rFonts w:eastAsia="Arial" w:cs="Arial"/>
                <w:b/>
                <w:bCs/>
                <w:sz w:val="20"/>
              </w:rPr>
              <w:t>n</w:t>
            </w:r>
            <w:r w:rsidRPr="0093504F">
              <w:rPr>
                <w:rFonts w:eastAsia="Arial" w:cs="Arial"/>
                <w:b/>
                <w:bCs/>
                <w:spacing w:val="-6"/>
                <w:sz w:val="20"/>
              </w:rPr>
              <w:t xml:space="preserve"> </w:t>
            </w:r>
            <w:r w:rsidRPr="0093504F">
              <w:rPr>
                <w:rFonts w:eastAsia="Arial" w:cs="Arial"/>
                <w:b/>
                <w:bCs/>
                <w:spacing w:val="-3"/>
                <w:sz w:val="20"/>
              </w:rPr>
              <w:t>S</w:t>
            </w:r>
            <w:r w:rsidRPr="0093504F">
              <w:rPr>
                <w:rFonts w:eastAsia="Arial" w:cs="Arial"/>
                <w:b/>
                <w:bCs/>
                <w:spacing w:val="-5"/>
                <w:sz w:val="20"/>
              </w:rPr>
              <w:t>c</w:t>
            </w:r>
            <w:r w:rsidRPr="0093504F">
              <w:rPr>
                <w:rFonts w:eastAsia="Arial" w:cs="Arial"/>
                <w:b/>
                <w:bCs/>
                <w:spacing w:val="-3"/>
                <w:sz w:val="20"/>
              </w:rPr>
              <w:t>o</w:t>
            </w:r>
            <w:r w:rsidRPr="0093504F">
              <w:rPr>
                <w:rFonts w:eastAsia="Arial" w:cs="Arial"/>
                <w:b/>
                <w:bCs/>
                <w:spacing w:val="-2"/>
                <w:sz w:val="20"/>
              </w:rPr>
              <w:t>r</w:t>
            </w:r>
            <w:r w:rsidRPr="0093504F">
              <w:rPr>
                <w:rFonts w:eastAsia="Arial" w:cs="Arial"/>
                <w:b/>
                <w:bCs/>
                <w:spacing w:val="-5"/>
                <w:sz w:val="20"/>
              </w:rPr>
              <w:t>e</w:t>
            </w:r>
            <w:r w:rsidRPr="0093504F">
              <w:rPr>
                <w:rFonts w:eastAsia="Arial" w:cs="Arial"/>
                <w:b/>
                <w:bCs/>
                <w:sz w:val="20"/>
              </w:rPr>
              <w:t>:</w:t>
            </w:r>
          </w:p>
        </w:tc>
      </w:tr>
      <w:tr w:rsidR="000D0B82" w:rsidRPr="0093504F" w14:paraId="086ADDB3" w14:textId="77777777" w:rsidTr="0087127F">
        <w:trPr>
          <w:trHeight w:hRule="exact" w:val="2845"/>
        </w:trPr>
        <w:tc>
          <w:tcPr>
            <w:tcW w:w="1696" w:type="dxa"/>
            <w:tcBorders>
              <w:top w:val="single" w:sz="4" w:space="0" w:color="000000"/>
              <w:left w:val="single" w:sz="4" w:space="0" w:color="000000"/>
              <w:bottom w:val="single" w:sz="4" w:space="0" w:color="000000"/>
              <w:right w:val="single" w:sz="4" w:space="0" w:color="000000"/>
            </w:tcBorders>
            <w:vAlign w:val="center"/>
          </w:tcPr>
          <w:p w14:paraId="0FA849A8" w14:textId="77777777" w:rsidR="000D0B82" w:rsidRPr="0093504F" w:rsidRDefault="000D0B82" w:rsidP="000D0B82">
            <w:pPr>
              <w:spacing w:line="250" w:lineRule="exact"/>
              <w:ind w:right="-20"/>
              <w:jc w:val="center"/>
              <w:rPr>
                <w:rFonts w:eastAsia="Arial" w:cs="Arial"/>
                <w:sz w:val="20"/>
              </w:rPr>
            </w:pPr>
            <w:r w:rsidRPr="0093504F">
              <w:rPr>
                <w:rFonts w:eastAsia="Arial" w:cs="Arial"/>
                <w:sz w:val="20"/>
              </w:rPr>
              <w:t>PASS</w:t>
            </w:r>
          </w:p>
        </w:tc>
        <w:tc>
          <w:tcPr>
            <w:tcW w:w="7320" w:type="dxa"/>
            <w:tcBorders>
              <w:top w:val="single" w:sz="4" w:space="0" w:color="000000"/>
              <w:left w:val="single" w:sz="4" w:space="0" w:color="000000"/>
              <w:bottom w:val="single" w:sz="4" w:space="0" w:color="000000"/>
              <w:right w:val="single" w:sz="4" w:space="0" w:color="000000"/>
            </w:tcBorders>
            <w:vAlign w:val="center"/>
          </w:tcPr>
          <w:p w14:paraId="461E63A2"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The response broadly meets what is expected for the criteria. There are no significant areas of concern, although there may be limited minor issues that need further exploration or attention later in the procurement process. The response therefore shows:</w:t>
            </w:r>
          </w:p>
          <w:p w14:paraId="16E12122"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 Good understanding of the requirements as set out in the Sub-Criteria.</w:t>
            </w:r>
          </w:p>
          <w:p w14:paraId="55C0E2AD"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 Sufficient competence demonstrated through relevant evidence.</w:t>
            </w:r>
          </w:p>
          <w:p w14:paraId="63C4F211"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 Some insight demonstrated into the relevant issues.</w:t>
            </w:r>
          </w:p>
          <w:p w14:paraId="1587739C"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 The response addresses most of the social value policy outcome and also shows general market experience.</w:t>
            </w:r>
          </w:p>
        </w:tc>
      </w:tr>
      <w:tr w:rsidR="000D0B82" w:rsidRPr="0093504F" w14:paraId="53EDDA3C" w14:textId="77777777" w:rsidTr="0087127F">
        <w:trPr>
          <w:trHeight w:hRule="exact" w:val="532"/>
        </w:trPr>
        <w:tc>
          <w:tcPr>
            <w:tcW w:w="1696" w:type="dxa"/>
            <w:tcBorders>
              <w:top w:val="single" w:sz="4" w:space="0" w:color="000000"/>
              <w:left w:val="single" w:sz="4" w:space="0" w:color="000000"/>
              <w:bottom w:val="single" w:sz="4" w:space="0" w:color="000000"/>
              <w:right w:val="single" w:sz="4" w:space="0" w:color="000000"/>
            </w:tcBorders>
            <w:vAlign w:val="center"/>
          </w:tcPr>
          <w:p w14:paraId="06C7CE15" w14:textId="77777777" w:rsidR="000D0B82" w:rsidRPr="0093504F" w:rsidRDefault="000D0B82" w:rsidP="000D0B82">
            <w:pPr>
              <w:spacing w:line="250" w:lineRule="exact"/>
              <w:ind w:right="-20"/>
              <w:jc w:val="center"/>
              <w:rPr>
                <w:rFonts w:eastAsia="Arial" w:cs="Arial"/>
                <w:sz w:val="20"/>
              </w:rPr>
            </w:pPr>
            <w:r w:rsidRPr="0093504F">
              <w:rPr>
                <w:rFonts w:eastAsia="Arial" w:cs="Arial"/>
                <w:sz w:val="20"/>
              </w:rPr>
              <w:t>FAIL</w:t>
            </w:r>
          </w:p>
        </w:tc>
        <w:tc>
          <w:tcPr>
            <w:tcW w:w="7320" w:type="dxa"/>
            <w:tcBorders>
              <w:top w:val="single" w:sz="4" w:space="0" w:color="000000"/>
              <w:left w:val="single" w:sz="4" w:space="0" w:color="000000"/>
              <w:bottom w:val="single" w:sz="4" w:space="0" w:color="000000"/>
              <w:right w:val="single" w:sz="4" w:space="0" w:color="000000"/>
            </w:tcBorders>
            <w:vAlign w:val="center"/>
          </w:tcPr>
          <w:p w14:paraId="3A39BBFE" w14:textId="77777777" w:rsidR="000D0B82" w:rsidRPr="0093504F" w:rsidRDefault="000D0B82" w:rsidP="000D0B82">
            <w:pPr>
              <w:spacing w:line="251" w:lineRule="exact"/>
              <w:ind w:left="137" w:right="-20"/>
              <w:rPr>
                <w:rFonts w:eastAsia="Arial" w:cs="Arial"/>
                <w:spacing w:val="-3"/>
                <w:sz w:val="20"/>
              </w:rPr>
            </w:pPr>
            <w:r w:rsidRPr="0093504F">
              <w:rPr>
                <w:rFonts w:eastAsia="Arial" w:cs="Arial"/>
                <w:spacing w:val="-3"/>
                <w:sz w:val="20"/>
              </w:rPr>
              <w:t>The response completely fails to meet the required standard or does not provide a proposal.</w:t>
            </w:r>
          </w:p>
        </w:tc>
      </w:tr>
    </w:tbl>
    <w:p w14:paraId="6BC8EBB7" w14:textId="77777777" w:rsidR="00B327CB" w:rsidRDefault="00B327CB" w:rsidP="00D1597F">
      <w:pPr>
        <w:overflowPunct/>
        <w:autoSpaceDE/>
        <w:autoSpaceDN/>
        <w:adjustRightInd/>
        <w:spacing w:line="259" w:lineRule="auto"/>
        <w:ind w:left="720" w:right="2" w:hanging="720"/>
        <w:textAlignment w:val="auto"/>
        <w:rPr>
          <w:rFonts w:asciiTheme="minorHAnsi" w:eastAsia="Calibri" w:hAnsiTheme="minorHAnsi" w:cs="Arial"/>
          <w:szCs w:val="22"/>
        </w:rPr>
      </w:pPr>
    </w:p>
    <w:p w14:paraId="15996B47" w14:textId="21968AB4" w:rsidR="00D1597F" w:rsidRDefault="00D1597F" w:rsidP="00D1597F">
      <w:pPr>
        <w:overflowPunct/>
        <w:autoSpaceDE/>
        <w:autoSpaceDN/>
        <w:adjustRightInd/>
        <w:spacing w:line="259" w:lineRule="auto"/>
        <w:ind w:left="720" w:right="2" w:hanging="720"/>
        <w:textAlignment w:val="auto"/>
        <w:rPr>
          <w:rFonts w:asciiTheme="minorHAnsi" w:eastAsia="Calibri" w:hAnsiTheme="minorHAnsi" w:cs="Arial"/>
          <w:szCs w:val="22"/>
        </w:rPr>
      </w:pPr>
      <w:r w:rsidRPr="00F047C5">
        <w:rPr>
          <w:rFonts w:asciiTheme="minorHAnsi" w:eastAsia="Calibri" w:hAnsiTheme="minorHAnsi" w:cs="Arial"/>
          <w:szCs w:val="22"/>
        </w:rPr>
        <w:t>D</w:t>
      </w:r>
      <w:r w:rsidR="00D42FAA">
        <w:rPr>
          <w:rFonts w:asciiTheme="minorHAnsi" w:eastAsia="Calibri" w:hAnsiTheme="minorHAnsi" w:cs="Arial"/>
          <w:szCs w:val="22"/>
        </w:rPr>
        <w:t>9</w:t>
      </w:r>
      <w:r w:rsidRPr="008D23E4">
        <w:rPr>
          <w:rFonts w:asciiTheme="minorHAnsi" w:eastAsia="Calibri" w:hAnsiTheme="minorHAnsi" w:cs="Arial"/>
          <w:szCs w:val="22"/>
        </w:rPr>
        <w:tab/>
        <w:t xml:space="preserve">In order to achieve a “Pass” in this Stage 2, tenderers are expected to provide a comprehensive response to each of the above </w:t>
      </w:r>
      <w:r>
        <w:rPr>
          <w:rFonts w:asciiTheme="minorHAnsi" w:eastAsia="Calibri" w:hAnsiTheme="minorHAnsi" w:cs="Arial"/>
          <w:szCs w:val="22"/>
        </w:rPr>
        <w:t>Social Value T</w:t>
      </w:r>
      <w:r w:rsidRPr="008D23E4">
        <w:rPr>
          <w:rFonts w:asciiTheme="minorHAnsi" w:eastAsia="Calibri" w:hAnsiTheme="minorHAnsi" w:cs="Arial"/>
          <w:szCs w:val="22"/>
        </w:rPr>
        <w:t>hemes.</w:t>
      </w:r>
    </w:p>
    <w:p w14:paraId="4C22EE6F" w14:textId="2EBD3A65" w:rsidR="008D23E4" w:rsidRDefault="008D23E4" w:rsidP="00191F74">
      <w:pPr>
        <w:spacing w:before="120" w:after="120"/>
        <w:rPr>
          <w:rFonts w:cs="Arial"/>
          <w:b/>
          <w:bCs/>
          <w:sz w:val="20"/>
        </w:rPr>
      </w:pPr>
    </w:p>
    <w:p w14:paraId="2995D419" w14:textId="17607FE2" w:rsidR="00125209" w:rsidRPr="00AE2907" w:rsidRDefault="00125209" w:rsidP="00125209">
      <w:pPr>
        <w:spacing w:before="120" w:after="120"/>
        <w:rPr>
          <w:rFonts w:asciiTheme="minorHAnsi" w:hAnsiTheme="minorHAnsi"/>
          <w:b/>
          <w:bCs/>
        </w:rPr>
      </w:pPr>
      <w:r w:rsidRPr="00AE2907">
        <w:rPr>
          <w:rFonts w:asciiTheme="minorHAnsi" w:hAnsiTheme="minorHAnsi" w:cs="Arial"/>
          <w:b/>
          <w:szCs w:val="22"/>
        </w:rPr>
        <w:t>Stage 3 - Technical / Logistical Evaluation</w:t>
      </w:r>
    </w:p>
    <w:p w14:paraId="771D72F3" w14:textId="3F50D38D" w:rsidR="007E08D3" w:rsidRPr="00AE2907" w:rsidRDefault="005E4549" w:rsidP="00D56529">
      <w:pPr>
        <w:ind w:left="720" w:hanging="720"/>
      </w:pPr>
      <w:r>
        <w:rPr>
          <w:rFonts w:asciiTheme="minorHAnsi" w:hAnsiTheme="minorHAnsi"/>
        </w:rPr>
        <w:t>D10</w:t>
      </w:r>
      <w:r>
        <w:rPr>
          <w:rFonts w:asciiTheme="minorHAnsi" w:hAnsiTheme="minorHAnsi"/>
        </w:rPr>
        <w:tab/>
      </w:r>
      <w:r w:rsidR="00B04C58" w:rsidRPr="00D56529">
        <w:rPr>
          <w:rFonts w:asciiTheme="minorHAnsi" w:hAnsiTheme="minorHAnsi"/>
          <w:lang w:val="en-US"/>
        </w:rPr>
        <w:t>The Te</w:t>
      </w:r>
      <w:r w:rsidR="00095717">
        <w:rPr>
          <w:rFonts w:asciiTheme="minorHAnsi" w:hAnsiTheme="minorHAnsi"/>
          <w:lang w:val="en-US"/>
        </w:rPr>
        <w:t>n</w:t>
      </w:r>
      <w:r w:rsidR="00B04C58" w:rsidRPr="00D56529">
        <w:rPr>
          <w:rFonts w:asciiTheme="minorHAnsi" w:hAnsiTheme="minorHAnsi"/>
          <w:lang w:val="en-US"/>
        </w:rPr>
        <w:t xml:space="preserve">der will be assessed on the responses to the Technical and Logistical </w:t>
      </w:r>
      <w:r w:rsidR="000C1CB2">
        <w:rPr>
          <w:rFonts w:asciiTheme="minorHAnsi" w:hAnsiTheme="minorHAnsi"/>
          <w:lang w:val="en-US"/>
        </w:rPr>
        <w:t>questions listed below</w:t>
      </w:r>
      <w:r>
        <w:rPr>
          <w:rFonts w:asciiTheme="minorHAnsi" w:hAnsiTheme="minorHAnsi"/>
          <w:lang w:val="en-US"/>
        </w:rPr>
        <w:t xml:space="preserve">. The Tenderer shall </w:t>
      </w:r>
      <w:r w:rsidRPr="00151CC7">
        <w:rPr>
          <w:rFonts w:asciiTheme="minorHAnsi" w:hAnsiTheme="minorHAnsi"/>
          <w:lang w:val="en-US"/>
        </w:rPr>
        <w:t>submit their response to questions via DSP to confirm compliance</w:t>
      </w:r>
      <w:r>
        <w:rPr>
          <w:rFonts w:asciiTheme="minorHAnsi" w:hAnsiTheme="minorHAnsi"/>
          <w:lang w:val="en-US"/>
        </w:rPr>
        <w:t>.</w:t>
      </w:r>
      <w:r w:rsidR="000C1CB2">
        <w:rPr>
          <w:rFonts w:asciiTheme="minorHAnsi" w:hAnsiTheme="minorHAnsi"/>
          <w:lang w:val="en-US"/>
        </w:rPr>
        <w:t xml:space="preserve"> </w:t>
      </w:r>
    </w:p>
    <w:tbl>
      <w:tblPr>
        <w:tblpPr w:leftFromText="180" w:rightFromText="180" w:vertAnchor="text" w:horzAnchor="page" w:tblpX="1495" w:tblpY="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409"/>
      </w:tblGrid>
      <w:tr w:rsidR="004D28BA" w:rsidRPr="00805A2B" w14:paraId="6D1621AD" w14:textId="77777777" w:rsidTr="00D56529">
        <w:trPr>
          <w:trHeight w:val="572"/>
        </w:trPr>
        <w:tc>
          <w:tcPr>
            <w:tcW w:w="1446" w:type="pct"/>
            <w:shd w:val="clear" w:color="auto" w:fill="D9D9D9"/>
            <w:noWrap/>
            <w:vAlign w:val="center"/>
          </w:tcPr>
          <w:p w14:paraId="74589536" w14:textId="77777777" w:rsidR="004D28BA" w:rsidRPr="00D56529" w:rsidRDefault="004D28BA" w:rsidP="00610B51">
            <w:pPr>
              <w:ind w:right="2"/>
              <w:jc w:val="center"/>
              <w:rPr>
                <w:rFonts w:asciiTheme="minorHAnsi" w:eastAsia="Calibri" w:hAnsiTheme="minorHAnsi" w:cstheme="minorHAnsi"/>
                <w:b/>
              </w:rPr>
            </w:pPr>
            <w:r w:rsidRPr="00D56529">
              <w:rPr>
                <w:rFonts w:asciiTheme="minorHAnsi" w:eastAsia="Calibri" w:hAnsiTheme="minorHAnsi" w:cstheme="minorHAnsi"/>
                <w:b/>
              </w:rPr>
              <w:t>Question No.</w:t>
            </w:r>
          </w:p>
        </w:tc>
        <w:tc>
          <w:tcPr>
            <w:tcW w:w="3554" w:type="pct"/>
            <w:shd w:val="clear" w:color="auto" w:fill="D9D9D9"/>
            <w:vAlign w:val="center"/>
          </w:tcPr>
          <w:p w14:paraId="05611EC0" w14:textId="77777777" w:rsidR="004D28BA" w:rsidRPr="00D56529" w:rsidRDefault="004D28BA" w:rsidP="00610B51">
            <w:pPr>
              <w:spacing w:line="252" w:lineRule="auto"/>
              <w:ind w:right="2"/>
              <w:jc w:val="center"/>
              <w:rPr>
                <w:rFonts w:asciiTheme="minorHAnsi" w:hAnsiTheme="minorHAnsi" w:cstheme="minorHAnsi"/>
                <w:b/>
              </w:rPr>
            </w:pPr>
            <w:r w:rsidRPr="00D56529">
              <w:rPr>
                <w:rFonts w:asciiTheme="minorHAnsi" w:hAnsiTheme="minorHAnsi" w:cstheme="minorHAnsi"/>
                <w:b/>
              </w:rPr>
              <w:t>Technical / Logistical Questions</w:t>
            </w:r>
          </w:p>
        </w:tc>
      </w:tr>
      <w:tr w:rsidR="004D28BA" w:rsidRPr="00805A2B" w14:paraId="7AA64C34" w14:textId="77777777" w:rsidTr="00D56529">
        <w:trPr>
          <w:trHeight w:val="572"/>
        </w:trPr>
        <w:tc>
          <w:tcPr>
            <w:tcW w:w="1446" w:type="pct"/>
            <w:tcBorders>
              <w:bottom w:val="single" w:sz="4" w:space="0" w:color="auto"/>
            </w:tcBorders>
            <w:shd w:val="clear" w:color="auto" w:fill="auto"/>
            <w:noWrap/>
            <w:vAlign w:val="center"/>
          </w:tcPr>
          <w:p w14:paraId="0516CB2F"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2.1</w:t>
            </w:r>
          </w:p>
        </w:tc>
        <w:tc>
          <w:tcPr>
            <w:tcW w:w="3554" w:type="pct"/>
            <w:tcBorders>
              <w:bottom w:val="single" w:sz="4" w:space="0" w:color="auto"/>
              <w:right w:val="single" w:sz="4" w:space="0" w:color="auto"/>
            </w:tcBorders>
            <w:vAlign w:val="center"/>
          </w:tcPr>
          <w:p w14:paraId="567D7BC0" w14:textId="77777777" w:rsidR="004D28BA" w:rsidRPr="00D56529" w:rsidRDefault="004D28BA" w:rsidP="00610B51">
            <w:pPr>
              <w:spacing w:line="252" w:lineRule="auto"/>
              <w:ind w:right="2"/>
              <w:rPr>
                <w:rFonts w:asciiTheme="minorHAnsi" w:hAnsiTheme="minorHAnsi" w:cstheme="minorHAnsi"/>
              </w:rPr>
            </w:pPr>
            <w:r w:rsidRPr="00D56529">
              <w:rPr>
                <w:rFonts w:asciiTheme="minorHAnsi" w:hAnsiTheme="minorHAnsi" w:cstheme="minorHAnsi"/>
              </w:rPr>
              <w:t>Explain how the Dismountable Ballistic Protection (DBP) will provide front and side protection from deck level to a height of at least one metre and one metre either side of the mount.</w:t>
            </w:r>
          </w:p>
        </w:tc>
      </w:tr>
      <w:tr w:rsidR="004D28BA" w:rsidRPr="00805A2B" w14:paraId="2065D74F" w14:textId="77777777" w:rsidTr="00D56529">
        <w:trPr>
          <w:trHeight w:val="572"/>
        </w:trPr>
        <w:tc>
          <w:tcPr>
            <w:tcW w:w="1446" w:type="pct"/>
            <w:tcBorders>
              <w:top w:val="single" w:sz="4" w:space="0" w:color="auto"/>
            </w:tcBorders>
            <w:shd w:val="clear" w:color="auto" w:fill="auto"/>
            <w:noWrap/>
            <w:vAlign w:val="center"/>
          </w:tcPr>
          <w:p w14:paraId="58C6527D"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2.2</w:t>
            </w:r>
          </w:p>
        </w:tc>
        <w:tc>
          <w:tcPr>
            <w:tcW w:w="3554" w:type="pct"/>
            <w:tcBorders>
              <w:top w:val="single" w:sz="4" w:space="0" w:color="auto"/>
              <w:right w:val="single" w:sz="4" w:space="0" w:color="auto"/>
            </w:tcBorders>
            <w:vAlign w:val="center"/>
          </w:tcPr>
          <w:p w14:paraId="4B5758F4" w14:textId="77777777" w:rsidR="004D28BA" w:rsidRPr="00D56529" w:rsidRDefault="004D28BA" w:rsidP="00610B51">
            <w:pPr>
              <w:rPr>
                <w:rFonts w:asciiTheme="minorHAnsi" w:hAnsiTheme="minorHAnsi" w:cstheme="minorHAnsi"/>
              </w:rPr>
            </w:pPr>
            <w:r w:rsidRPr="00D56529">
              <w:rPr>
                <w:rFonts w:asciiTheme="minorHAnsi" w:hAnsiTheme="minorHAnsi" w:cstheme="minorHAnsi"/>
              </w:rPr>
              <w:t>Explain how the DBP will provide the operator with ballistic protection to STANAG 4569 Level 1.</w:t>
            </w:r>
          </w:p>
        </w:tc>
      </w:tr>
      <w:tr w:rsidR="004D28BA" w:rsidRPr="00805A2B" w14:paraId="217C98BA" w14:textId="77777777" w:rsidTr="00D56529">
        <w:trPr>
          <w:trHeight w:val="572"/>
        </w:trPr>
        <w:tc>
          <w:tcPr>
            <w:tcW w:w="1446" w:type="pct"/>
            <w:shd w:val="clear" w:color="auto" w:fill="auto"/>
            <w:noWrap/>
            <w:vAlign w:val="center"/>
          </w:tcPr>
          <w:p w14:paraId="7E01C6E4"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2.3</w:t>
            </w:r>
          </w:p>
        </w:tc>
        <w:tc>
          <w:tcPr>
            <w:tcW w:w="3554" w:type="pct"/>
            <w:tcBorders>
              <w:right w:val="single" w:sz="4" w:space="0" w:color="auto"/>
            </w:tcBorders>
            <w:vAlign w:val="center"/>
          </w:tcPr>
          <w:p w14:paraId="253806D3" w14:textId="77777777" w:rsidR="004D28BA" w:rsidRPr="00D56529" w:rsidRDefault="004D28BA" w:rsidP="00610B51">
            <w:pPr>
              <w:spacing w:line="252" w:lineRule="auto"/>
              <w:ind w:right="2"/>
              <w:rPr>
                <w:rFonts w:asciiTheme="minorHAnsi" w:hAnsiTheme="minorHAnsi" w:cstheme="minorHAnsi"/>
              </w:rPr>
            </w:pPr>
            <w:r w:rsidRPr="00D56529">
              <w:rPr>
                <w:rFonts w:asciiTheme="minorHAnsi" w:hAnsiTheme="minorHAnsi" w:cstheme="minorHAnsi"/>
              </w:rPr>
              <w:t xml:space="preserve">Explain how the DBP will allow the operator to continue to wear OSPREY/VIRTUS body armour without impinged mobility. </w:t>
            </w:r>
          </w:p>
        </w:tc>
      </w:tr>
      <w:tr w:rsidR="004D28BA" w:rsidRPr="00805A2B" w14:paraId="75B234E5" w14:textId="77777777" w:rsidTr="00D56529">
        <w:trPr>
          <w:trHeight w:val="572"/>
        </w:trPr>
        <w:tc>
          <w:tcPr>
            <w:tcW w:w="1446" w:type="pct"/>
            <w:shd w:val="clear" w:color="auto" w:fill="auto"/>
            <w:noWrap/>
            <w:vAlign w:val="center"/>
          </w:tcPr>
          <w:p w14:paraId="43FBD7A2"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2.4</w:t>
            </w:r>
          </w:p>
        </w:tc>
        <w:tc>
          <w:tcPr>
            <w:tcW w:w="3554" w:type="pct"/>
            <w:tcBorders>
              <w:right w:val="single" w:sz="4" w:space="0" w:color="auto"/>
            </w:tcBorders>
            <w:vAlign w:val="center"/>
          </w:tcPr>
          <w:p w14:paraId="2F8C474E" w14:textId="77777777" w:rsidR="004D28BA" w:rsidRPr="00D56529" w:rsidRDefault="004D28BA" w:rsidP="00610B51">
            <w:pPr>
              <w:spacing w:line="252" w:lineRule="auto"/>
              <w:ind w:right="2"/>
              <w:rPr>
                <w:rFonts w:asciiTheme="minorHAnsi" w:hAnsiTheme="minorHAnsi" w:cstheme="minorHAnsi"/>
              </w:rPr>
            </w:pPr>
            <w:r w:rsidRPr="00D56529">
              <w:rPr>
                <w:rFonts w:asciiTheme="minorHAnsi" w:hAnsiTheme="minorHAnsi" w:cstheme="minorHAnsi"/>
              </w:rPr>
              <w:t>Explain what non-ferrous materials the DBP is to be made of to reduce effect on magnetic signature, radar cross-section and maintenance routine.</w:t>
            </w:r>
          </w:p>
        </w:tc>
      </w:tr>
      <w:tr w:rsidR="004D28BA" w:rsidRPr="00805A2B" w14:paraId="43D06E5D" w14:textId="77777777" w:rsidTr="00D56529">
        <w:trPr>
          <w:trHeight w:val="572"/>
        </w:trPr>
        <w:tc>
          <w:tcPr>
            <w:tcW w:w="1446" w:type="pct"/>
            <w:shd w:val="clear" w:color="auto" w:fill="auto"/>
            <w:noWrap/>
            <w:vAlign w:val="center"/>
          </w:tcPr>
          <w:p w14:paraId="50A43D7C"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2.5</w:t>
            </w:r>
          </w:p>
        </w:tc>
        <w:tc>
          <w:tcPr>
            <w:tcW w:w="3554" w:type="pct"/>
            <w:tcBorders>
              <w:right w:val="single" w:sz="4" w:space="0" w:color="auto"/>
            </w:tcBorders>
            <w:vAlign w:val="center"/>
          </w:tcPr>
          <w:p w14:paraId="47D7A779" w14:textId="77777777" w:rsidR="004D28BA" w:rsidRPr="00D56529" w:rsidRDefault="004D28BA" w:rsidP="00610B51">
            <w:pPr>
              <w:ind w:right="2"/>
              <w:rPr>
                <w:rFonts w:asciiTheme="minorHAnsi" w:hAnsiTheme="minorHAnsi" w:cstheme="minorHAnsi"/>
              </w:rPr>
            </w:pPr>
            <w:r w:rsidRPr="00D56529">
              <w:rPr>
                <w:rFonts w:asciiTheme="minorHAnsi" w:hAnsiTheme="minorHAnsi" w:cstheme="minorHAnsi"/>
              </w:rPr>
              <w:t>Explain how the DBP will not interfere with the established arcs of fire of the weapon.</w:t>
            </w:r>
          </w:p>
        </w:tc>
      </w:tr>
      <w:tr w:rsidR="004D28BA" w:rsidRPr="00805A2B" w14:paraId="29146D8B" w14:textId="77777777" w:rsidTr="00D56529">
        <w:trPr>
          <w:trHeight w:val="572"/>
        </w:trPr>
        <w:tc>
          <w:tcPr>
            <w:tcW w:w="1446" w:type="pct"/>
            <w:shd w:val="clear" w:color="auto" w:fill="auto"/>
            <w:noWrap/>
            <w:vAlign w:val="center"/>
          </w:tcPr>
          <w:p w14:paraId="2E26B536"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2.6</w:t>
            </w:r>
          </w:p>
        </w:tc>
        <w:tc>
          <w:tcPr>
            <w:tcW w:w="3554" w:type="pct"/>
            <w:tcBorders>
              <w:right w:val="single" w:sz="4" w:space="0" w:color="auto"/>
            </w:tcBorders>
            <w:vAlign w:val="center"/>
          </w:tcPr>
          <w:p w14:paraId="1E02A0C7" w14:textId="77777777" w:rsidR="004D28BA" w:rsidRPr="00D56529" w:rsidRDefault="004D28BA" w:rsidP="00610B51">
            <w:pPr>
              <w:ind w:right="2"/>
              <w:rPr>
                <w:rFonts w:asciiTheme="minorHAnsi" w:hAnsiTheme="minorHAnsi" w:cstheme="minorHAnsi"/>
              </w:rPr>
            </w:pPr>
            <w:r w:rsidRPr="00D56529">
              <w:rPr>
                <w:rFonts w:asciiTheme="minorHAnsi" w:hAnsiTheme="minorHAnsi" w:cstheme="minorHAnsi"/>
              </w:rPr>
              <w:t xml:space="preserve">Explain how the DBP will </w:t>
            </w:r>
            <w:r w:rsidRPr="00D56529">
              <w:rPr>
                <w:rFonts w:asciiTheme="minorHAnsi" w:hAnsiTheme="minorHAnsi" w:cstheme="minorHAnsi"/>
                <w:bCs/>
              </w:rPr>
              <w:t xml:space="preserve">be weather-proofed and be capable of being used across the worldwide operational environment down to, and including, C2 in accordance with </w:t>
            </w:r>
            <w:r w:rsidRPr="00D56529">
              <w:rPr>
                <w:rFonts w:asciiTheme="minorHAnsi" w:hAnsiTheme="minorHAnsi" w:cstheme="minorHAnsi"/>
                <w:shd w:val="clear" w:color="auto" w:fill="FFFFFF"/>
              </w:rPr>
              <w:t>DEFSTAN 00-035 Part 4 Issue 05 – “Environmental Handbook for Defence Materiel - Natural Environments”.</w:t>
            </w:r>
          </w:p>
        </w:tc>
      </w:tr>
      <w:tr w:rsidR="004D28BA" w:rsidRPr="00F45198" w14:paraId="6A478226" w14:textId="77777777" w:rsidTr="00D56529">
        <w:trPr>
          <w:trHeight w:val="572"/>
        </w:trPr>
        <w:tc>
          <w:tcPr>
            <w:tcW w:w="1446" w:type="pct"/>
            <w:shd w:val="clear" w:color="auto" w:fill="auto"/>
            <w:noWrap/>
            <w:vAlign w:val="center"/>
          </w:tcPr>
          <w:p w14:paraId="0FBB3009"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2.7</w:t>
            </w:r>
          </w:p>
        </w:tc>
        <w:tc>
          <w:tcPr>
            <w:tcW w:w="3554" w:type="pct"/>
            <w:tcBorders>
              <w:right w:val="single" w:sz="4" w:space="0" w:color="auto"/>
            </w:tcBorders>
            <w:vAlign w:val="center"/>
          </w:tcPr>
          <w:p w14:paraId="1B2E8823" w14:textId="77777777" w:rsidR="004D28BA" w:rsidRPr="00D56529" w:rsidRDefault="004D28BA" w:rsidP="00610B51">
            <w:pPr>
              <w:ind w:right="2"/>
              <w:rPr>
                <w:rFonts w:asciiTheme="minorHAnsi" w:hAnsiTheme="minorHAnsi" w:cstheme="minorHAnsi"/>
              </w:rPr>
            </w:pPr>
            <w:r w:rsidRPr="00D56529">
              <w:rPr>
                <w:rFonts w:asciiTheme="minorHAnsi" w:hAnsiTheme="minorHAnsi" w:cstheme="minorHAnsi"/>
              </w:rPr>
              <w:t xml:space="preserve">Explain how the DBP will be compatible with existing </w:t>
            </w:r>
            <w:proofErr w:type="spellStart"/>
            <w:r w:rsidRPr="00D56529">
              <w:rPr>
                <w:rFonts w:asciiTheme="minorHAnsi" w:hAnsiTheme="minorHAnsi" w:cstheme="minorHAnsi"/>
              </w:rPr>
              <w:t>stowages</w:t>
            </w:r>
            <w:proofErr w:type="spellEnd"/>
            <w:r w:rsidRPr="00D56529">
              <w:rPr>
                <w:rFonts w:asciiTheme="minorHAnsi" w:hAnsiTheme="minorHAnsi" w:cstheme="minorHAnsi"/>
              </w:rPr>
              <w:t xml:space="preserve"> on a T23 at the FWD silo and FWD or AFT waist positions and on a T45 in the Hangar and 01 deck positions. </w:t>
            </w:r>
          </w:p>
        </w:tc>
      </w:tr>
      <w:tr w:rsidR="004D28BA" w:rsidRPr="00805A2B" w14:paraId="750E0675" w14:textId="77777777" w:rsidTr="00D56529">
        <w:trPr>
          <w:trHeight w:val="572"/>
        </w:trPr>
        <w:tc>
          <w:tcPr>
            <w:tcW w:w="1446" w:type="pct"/>
            <w:shd w:val="clear" w:color="auto" w:fill="auto"/>
            <w:noWrap/>
            <w:vAlign w:val="center"/>
          </w:tcPr>
          <w:p w14:paraId="5458DFB8"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2.8</w:t>
            </w:r>
          </w:p>
        </w:tc>
        <w:tc>
          <w:tcPr>
            <w:tcW w:w="3554" w:type="pct"/>
            <w:tcBorders>
              <w:right w:val="single" w:sz="4" w:space="0" w:color="auto"/>
            </w:tcBorders>
            <w:vAlign w:val="center"/>
          </w:tcPr>
          <w:p w14:paraId="708B6F9B" w14:textId="77777777" w:rsidR="004D28BA" w:rsidRPr="00D56529" w:rsidRDefault="004D28BA" w:rsidP="00610B51">
            <w:pPr>
              <w:spacing w:line="252" w:lineRule="auto"/>
              <w:ind w:right="2"/>
              <w:rPr>
                <w:rFonts w:asciiTheme="minorHAnsi" w:hAnsiTheme="minorHAnsi" w:cstheme="minorHAnsi"/>
              </w:rPr>
            </w:pPr>
            <w:r w:rsidRPr="00D56529">
              <w:rPr>
                <w:rFonts w:asciiTheme="minorHAnsi" w:hAnsiTheme="minorHAnsi" w:cstheme="minorHAnsi"/>
              </w:rPr>
              <w:t>Explain how the Contractor will design, manufacture and supply a prototype DBP system to HMNB Portsmouth for Fit &amp; Form checks within 30 business days of Contract award.</w:t>
            </w:r>
          </w:p>
        </w:tc>
      </w:tr>
      <w:tr w:rsidR="004D28BA" w:rsidRPr="00805A2B" w14:paraId="79A6378C" w14:textId="77777777" w:rsidTr="00D56529">
        <w:trPr>
          <w:trHeight w:val="572"/>
        </w:trPr>
        <w:tc>
          <w:tcPr>
            <w:tcW w:w="1446" w:type="pct"/>
            <w:shd w:val="clear" w:color="auto" w:fill="auto"/>
            <w:noWrap/>
            <w:vAlign w:val="center"/>
          </w:tcPr>
          <w:p w14:paraId="361AB1B0"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2.9</w:t>
            </w:r>
          </w:p>
        </w:tc>
        <w:tc>
          <w:tcPr>
            <w:tcW w:w="3554" w:type="pct"/>
            <w:tcBorders>
              <w:right w:val="single" w:sz="4" w:space="0" w:color="auto"/>
            </w:tcBorders>
            <w:vAlign w:val="center"/>
          </w:tcPr>
          <w:p w14:paraId="391F7817" w14:textId="77777777" w:rsidR="004D28BA" w:rsidRPr="00D56529" w:rsidRDefault="004D28BA" w:rsidP="00610B51">
            <w:pPr>
              <w:spacing w:line="252" w:lineRule="auto"/>
              <w:ind w:right="2"/>
              <w:rPr>
                <w:rFonts w:asciiTheme="minorHAnsi" w:hAnsiTheme="minorHAnsi" w:cstheme="minorHAnsi"/>
              </w:rPr>
            </w:pPr>
            <w:r w:rsidRPr="00D56529">
              <w:rPr>
                <w:rFonts w:asciiTheme="minorHAnsi" w:hAnsiTheme="minorHAnsi" w:cstheme="minorHAnsi"/>
              </w:rPr>
              <w:t xml:space="preserve">Explain how any modifications that are identified against the prototype will be incorporated into the production spec design </w:t>
            </w:r>
            <w:r w:rsidRPr="00D56529">
              <w:rPr>
                <w:rFonts w:asciiTheme="minorHAnsi" w:hAnsiTheme="minorHAnsi" w:cstheme="minorHAnsi"/>
              </w:rPr>
              <w:lastRenderedPageBreak/>
              <w:t xml:space="preserve">solution and be manufactured and supplied within 90 calendar days of Contract placement for the initial order. </w:t>
            </w:r>
          </w:p>
        </w:tc>
      </w:tr>
      <w:tr w:rsidR="004D28BA" w:rsidRPr="00805A2B" w14:paraId="3AEBA347" w14:textId="77777777" w:rsidTr="00D56529">
        <w:trPr>
          <w:trHeight w:val="572"/>
        </w:trPr>
        <w:tc>
          <w:tcPr>
            <w:tcW w:w="1446" w:type="pct"/>
            <w:shd w:val="clear" w:color="auto" w:fill="auto"/>
            <w:noWrap/>
            <w:vAlign w:val="center"/>
          </w:tcPr>
          <w:p w14:paraId="78ADEDBE"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lastRenderedPageBreak/>
              <w:t>2.10</w:t>
            </w:r>
          </w:p>
        </w:tc>
        <w:tc>
          <w:tcPr>
            <w:tcW w:w="3554" w:type="pct"/>
            <w:tcBorders>
              <w:right w:val="single" w:sz="4" w:space="0" w:color="auto"/>
            </w:tcBorders>
            <w:vAlign w:val="center"/>
          </w:tcPr>
          <w:p w14:paraId="438683D7" w14:textId="77777777" w:rsidR="004D28BA" w:rsidRPr="00D56529" w:rsidRDefault="004D28BA" w:rsidP="00610B51">
            <w:pPr>
              <w:ind w:right="2"/>
              <w:rPr>
                <w:rFonts w:asciiTheme="minorHAnsi" w:hAnsiTheme="minorHAnsi" w:cstheme="minorHAnsi"/>
              </w:rPr>
            </w:pPr>
            <w:r w:rsidRPr="00D56529">
              <w:rPr>
                <w:rFonts w:asciiTheme="minorHAnsi" w:hAnsiTheme="minorHAnsi" w:cstheme="minorHAnsi"/>
              </w:rPr>
              <w:t>Explain the manufacturing systems in place to ensure production specification DBP sets will be delivered within 90 calendar days or less from time of order.</w:t>
            </w:r>
          </w:p>
        </w:tc>
      </w:tr>
      <w:tr w:rsidR="004D28BA" w:rsidRPr="00805A2B" w14:paraId="43BE9529" w14:textId="77777777" w:rsidTr="00D56529">
        <w:trPr>
          <w:trHeight w:val="572"/>
        </w:trPr>
        <w:tc>
          <w:tcPr>
            <w:tcW w:w="1446" w:type="pct"/>
            <w:shd w:val="clear" w:color="auto" w:fill="auto"/>
            <w:noWrap/>
            <w:vAlign w:val="center"/>
          </w:tcPr>
          <w:p w14:paraId="7CE3A9B0"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2.11</w:t>
            </w:r>
          </w:p>
        </w:tc>
        <w:tc>
          <w:tcPr>
            <w:tcW w:w="3554" w:type="pct"/>
            <w:tcBorders>
              <w:right w:val="single" w:sz="4" w:space="0" w:color="auto"/>
            </w:tcBorders>
            <w:vAlign w:val="center"/>
          </w:tcPr>
          <w:p w14:paraId="44F1CF68" w14:textId="77777777" w:rsidR="004D28BA" w:rsidRPr="00D56529" w:rsidRDefault="004D28BA" w:rsidP="00610B51">
            <w:pPr>
              <w:ind w:right="2"/>
              <w:rPr>
                <w:rFonts w:asciiTheme="minorHAnsi" w:hAnsiTheme="minorHAnsi" w:cstheme="minorHAnsi"/>
              </w:rPr>
            </w:pPr>
            <w:r w:rsidRPr="00D56529">
              <w:rPr>
                <w:rFonts w:asciiTheme="minorHAnsi" w:hAnsiTheme="minorHAnsi" w:cstheme="minorHAnsi"/>
              </w:rPr>
              <w:t>Explain how the Contractor will make reasonable adjustments and alterations to the production specification design based on feedback from the Authority or the end user during either the prototype phase or whilst in-service.</w:t>
            </w:r>
          </w:p>
        </w:tc>
      </w:tr>
      <w:tr w:rsidR="004D28BA" w:rsidRPr="00BB4CE5" w14:paraId="516B6963" w14:textId="77777777" w:rsidTr="00D56529">
        <w:trPr>
          <w:trHeight w:val="572"/>
        </w:trPr>
        <w:tc>
          <w:tcPr>
            <w:tcW w:w="1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D2116" w14:textId="77777777" w:rsidR="004D28BA" w:rsidRPr="00D56529" w:rsidRDefault="004D28BA" w:rsidP="00610B51">
            <w:pPr>
              <w:ind w:right="2"/>
              <w:jc w:val="center"/>
              <w:rPr>
                <w:rFonts w:asciiTheme="minorHAnsi" w:eastAsia="Calibri" w:hAnsiTheme="minorHAnsi" w:cstheme="minorHAnsi"/>
              </w:rPr>
            </w:pPr>
            <w:r w:rsidRPr="00D56529">
              <w:rPr>
                <w:rFonts w:asciiTheme="minorHAnsi" w:eastAsia="Calibri" w:hAnsiTheme="minorHAnsi" w:cstheme="minorHAnsi"/>
              </w:rPr>
              <w:t>2.12</w:t>
            </w:r>
          </w:p>
        </w:tc>
        <w:tc>
          <w:tcPr>
            <w:tcW w:w="3554" w:type="pct"/>
            <w:tcBorders>
              <w:top w:val="single" w:sz="4" w:space="0" w:color="auto"/>
              <w:left w:val="single" w:sz="4" w:space="0" w:color="auto"/>
              <w:bottom w:val="single" w:sz="4" w:space="0" w:color="auto"/>
              <w:right w:val="single" w:sz="4" w:space="0" w:color="auto"/>
            </w:tcBorders>
            <w:shd w:val="clear" w:color="auto" w:fill="auto"/>
            <w:vAlign w:val="center"/>
          </w:tcPr>
          <w:p w14:paraId="529AFEA4" w14:textId="77777777" w:rsidR="004D28BA" w:rsidRPr="00D56529" w:rsidRDefault="004D28BA" w:rsidP="00610B51">
            <w:pPr>
              <w:ind w:right="2"/>
              <w:rPr>
                <w:rFonts w:asciiTheme="minorHAnsi" w:eastAsia="Calibri" w:hAnsiTheme="minorHAnsi" w:cstheme="minorHAnsi"/>
              </w:rPr>
            </w:pPr>
            <w:r w:rsidRPr="00D56529">
              <w:rPr>
                <w:rFonts w:asciiTheme="minorHAnsi" w:hAnsiTheme="minorHAnsi" w:cstheme="minorHAnsi"/>
              </w:rPr>
              <w:t>Explain your end to end supply chain detailing how you will supply the items within the Contract, to include management of risk and resilience in your supply chain.</w:t>
            </w:r>
          </w:p>
        </w:tc>
      </w:tr>
      <w:tr w:rsidR="00B44F0E" w:rsidRPr="00BB4CE5" w14:paraId="79ACA1EC" w14:textId="77777777" w:rsidTr="00D56529">
        <w:trPr>
          <w:trHeight w:val="572"/>
        </w:trPr>
        <w:tc>
          <w:tcPr>
            <w:tcW w:w="1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A9954" w14:textId="31689935" w:rsidR="00B44F0E" w:rsidRPr="00D56529" w:rsidRDefault="00B44F0E" w:rsidP="00610B51">
            <w:pPr>
              <w:ind w:right="2"/>
              <w:jc w:val="center"/>
              <w:rPr>
                <w:rFonts w:asciiTheme="minorHAnsi" w:eastAsia="Calibri" w:hAnsiTheme="minorHAnsi" w:cstheme="minorHAnsi"/>
              </w:rPr>
            </w:pPr>
            <w:r>
              <w:rPr>
                <w:rFonts w:asciiTheme="minorHAnsi" w:eastAsia="Calibri" w:hAnsiTheme="minorHAnsi" w:cstheme="minorHAnsi"/>
              </w:rPr>
              <w:t>2.13</w:t>
            </w:r>
          </w:p>
        </w:tc>
        <w:tc>
          <w:tcPr>
            <w:tcW w:w="3554" w:type="pct"/>
            <w:tcBorders>
              <w:top w:val="single" w:sz="4" w:space="0" w:color="auto"/>
              <w:left w:val="single" w:sz="4" w:space="0" w:color="auto"/>
              <w:bottom w:val="single" w:sz="4" w:space="0" w:color="auto"/>
              <w:right w:val="single" w:sz="4" w:space="0" w:color="auto"/>
            </w:tcBorders>
            <w:shd w:val="clear" w:color="auto" w:fill="auto"/>
            <w:vAlign w:val="center"/>
          </w:tcPr>
          <w:p w14:paraId="3308F505" w14:textId="032A9B81" w:rsidR="00B44F0E" w:rsidRPr="00D56529" w:rsidRDefault="008477EC" w:rsidP="00610B51">
            <w:pPr>
              <w:ind w:right="2"/>
              <w:rPr>
                <w:rFonts w:asciiTheme="minorHAnsi" w:hAnsiTheme="minorHAnsi" w:cstheme="minorHAnsi"/>
              </w:rPr>
            </w:pPr>
            <w:r>
              <w:rPr>
                <w:rFonts w:asciiTheme="minorHAnsi" w:hAnsiTheme="minorHAnsi" w:cstheme="minorHAnsi"/>
              </w:rPr>
              <w:t>E</w:t>
            </w:r>
            <w:r w:rsidR="00B44F0E" w:rsidRPr="00B44F0E">
              <w:rPr>
                <w:rFonts w:asciiTheme="minorHAnsi" w:hAnsiTheme="minorHAnsi" w:cstheme="minorHAnsi"/>
              </w:rPr>
              <w:t xml:space="preserve">xplain the management system (or systems) which your organisation uses which ensures that customer requirements are fully met in relation to performance, time, cost and quality criteria and provide any details of relevant reviews which are conducted. As part of the ITT response the Tenderer is to provide a copy of their Quality Management System Certificate and a draft Quality Management Plan </w:t>
            </w:r>
            <w:proofErr w:type="spellStart"/>
            <w:r w:rsidR="00B44F0E" w:rsidRPr="00B44F0E">
              <w:rPr>
                <w:rFonts w:asciiTheme="minorHAnsi" w:hAnsiTheme="minorHAnsi" w:cstheme="minorHAnsi"/>
              </w:rPr>
              <w:t>iaw</w:t>
            </w:r>
            <w:proofErr w:type="spellEnd"/>
            <w:r w:rsidR="00B44F0E" w:rsidRPr="00B44F0E">
              <w:rPr>
                <w:rFonts w:asciiTheme="minorHAnsi" w:hAnsiTheme="minorHAnsi" w:cstheme="minorHAnsi"/>
              </w:rPr>
              <w:t xml:space="preserve"> AQAP 2015 Ed C.</w:t>
            </w:r>
          </w:p>
        </w:tc>
      </w:tr>
    </w:tbl>
    <w:p w14:paraId="158AF6A0" w14:textId="04C09533" w:rsidR="005D1566" w:rsidRDefault="005D1566" w:rsidP="008B3007">
      <w:pPr>
        <w:rPr>
          <w:lang w:eastAsia="en-GB"/>
        </w:rPr>
      </w:pPr>
    </w:p>
    <w:p w14:paraId="6B288823" w14:textId="78FDD71A" w:rsidR="00610B51" w:rsidRPr="008B3007" w:rsidRDefault="00232F28" w:rsidP="008B3007">
      <w:pPr>
        <w:numPr>
          <w:ilvl w:val="0"/>
          <w:numId w:val="24"/>
        </w:numPr>
        <w:overflowPunct/>
        <w:autoSpaceDE/>
        <w:autoSpaceDN/>
        <w:adjustRightInd/>
        <w:spacing w:after="120"/>
        <w:ind w:left="709" w:hanging="709"/>
        <w:textAlignment w:val="auto"/>
        <w:rPr>
          <w:rFonts w:asciiTheme="minorHAnsi" w:hAnsiTheme="minorHAnsi" w:cstheme="minorHAnsi"/>
          <w:lang w:eastAsia="en-GB"/>
        </w:rPr>
      </w:pPr>
      <w:r w:rsidRPr="008B3007">
        <w:rPr>
          <w:rFonts w:asciiTheme="minorHAnsi" w:hAnsiTheme="minorHAnsi" w:cstheme="minorHAnsi"/>
          <w:lang w:val="en-US" w:eastAsia="en-GB"/>
        </w:rPr>
        <w:t xml:space="preserve">Scores for the Technical / Logistical </w:t>
      </w:r>
      <w:r w:rsidR="00527AC0">
        <w:rPr>
          <w:rFonts w:asciiTheme="minorHAnsi" w:hAnsiTheme="minorHAnsi" w:cstheme="minorHAnsi"/>
          <w:lang w:val="en-US" w:eastAsia="en-GB"/>
        </w:rPr>
        <w:t>questions</w:t>
      </w:r>
      <w:r w:rsidRPr="008B3007">
        <w:rPr>
          <w:rFonts w:asciiTheme="minorHAnsi" w:hAnsiTheme="minorHAnsi" w:cstheme="minorHAnsi"/>
          <w:lang w:val="en-US" w:eastAsia="en-GB"/>
        </w:rPr>
        <w:t xml:space="preserve"> will be awarded as follows</w:t>
      </w:r>
    </w:p>
    <w:tbl>
      <w:tblPr>
        <w:tblStyle w:val="LightList-Accent3"/>
        <w:tblW w:w="0" w:type="auto"/>
        <w:tblLook w:val="0620" w:firstRow="1" w:lastRow="0" w:firstColumn="0" w:lastColumn="0" w:noHBand="1" w:noVBand="1"/>
      </w:tblPr>
      <w:tblGrid>
        <w:gridCol w:w="1504"/>
        <w:gridCol w:w="7502"/>
      </w:tblGrid>
      <w:tr w:rsidR="00610B51" w:rsidRPr="00024701" w14:paraId="02452569" w14:textId="77777777" w:rsidTr="00ED7F72">
        <w:trPr>
          <w:cnfStyle w:val="100000000000" w:firstRow="1" w:lastRow="0" w:firstColumn="0" w:lastColumn="0" w:oddVBand="0" w:evenVBand="0" w:oddHBand="0" w:evenHBand="0" w:firstRowFirstColumn="0" w:firstRowLastColumn="0" w:lastRowFirstColumn="0" w:lastRowLastColumn="0"/>
          <w:trHeight w:val="342"/>
        </w:trPr>
        <w:tc>
          <w:tcPr>
            <w:tcW w:w="0" w:type="auto"/>
            <w:gridSpan w:val="2"/>
            <w:tcBorders>
              <w:bottom w:val="single" w:sz="4" w:space="0" w:color="auto"/>
            </w:tcBorders>
          </w:tcPr>
          <w:p w14:paraId="678206A0" w14:textId="77777777" w:rsidR="00610B51" w:rsidRPr="008B3007" w:rsidRDefault="00610B51" w:rsidP="00ED7F72">
            <w:pPr>
              <w:jc w:val="center"/>
              <w:rPr>
                <w:rFonts w:asciiTheme="minorHAnsi" w:hAnsiTheme="minorHAnsi" w:cstheme="minorHAnsi"/>
              </w:rPr>
            </w:pPr>
            <w:r w:rsidRPr="008B3007">
              <w:rPr>
                <w:rFonts w:asciiTheme="minorHAnsi" w:hAnsiTheme="minorHAnsi" w:cstheme="minorHAnsi"/>
              </w:rPr>
              <w:t>Scoring Guidance</w:t>
            </w:r>
          </w:p>
        </w:tc>
      </w:tr>
      <w:tr w:rsidR="00610B51" w:rsidRPr="00024701" w14:paraId="15A48457" w14:textId="77777777" w:rsidTr="00ED7F72">
        <w:trPr>
          <w:trHeight w:val="342"/>
        </w:trPr>
        <w:tc>
          <w:tcPr>
            <w:tcW w:w="0" w:type="auto"/>
            <w:tcBorders>
              <w:top w:val="single" w:sz="4" w:space="0" w:color="auto"/>
              <w:left w:val="single" w:sz="4" w:space="0" w:color="auto"/>
              <w:bottom w:val="single" w:sz="4" w:space="0" w:color="auto"/>
              <w:right w:val="single" w:sz="4" w:space="0" w:color="auto"/>
            </w:tcBorders>
          </w:tcPr>
          <w:p w14:paraId="31B8D53B" w14:textId="77777777" w:rsidR="00610B51" w:rsidRPr="008B3007" w:rsidRDefault="00610B51" w:rsidP="00ED7F72">
            <w:pPr>
              <w:rPr>
                <w:rFonts w:asciiTheme="minorHAnsi" w:hAnsiTheme="minorHAnsi" w:cstheme="minorHAnsi"/>
                <w:b/>
                <w:bCs/>
              </w:rPr>
            </w:pPr>
            <w:r w:rsidRPr="008B3007">
              <w:rPr>
                <w:rFonts w:asciiTheme="minorHAnsi" w:hAnsiTheme="minorHAnsi" w:cstheme="minorHAnsi"/>
                <w:b/>
                <w:bCs/>
              </w:rPr>
              <w:t>Score</w:t>
            </w:r>
          </w:p>
        </w:tc>
        <w:tc>
          <w:tcPr>
            <w:tcW w:w="0" w:type="auto"/>
            <w:tcBorders>
              <w:top w:val="single" w:sz="4" w:space="0" w:color="auto"/>
              <w:left w:val="single" w:sz="4" w:space="0" w:color="auto"/>
              <w:bottom w:val="single" w:sz="4" w:space="0" w:color="auto"/>
              <w:right w:val="single" w:sz="4" w:space="0" w:color="auto"/>
            </w:tcBorders>
          </w:tcPr>
          <w:p w14:paraId="1AD91919" w14:textId="77777777" w:rsidR="00610B51" w:rsidRPr="008B3007" w:rsidRDefault="00610B51" w:rsidP="00ED7F72">
            <w:pPr>
              <w:rPr>
                <w:rFonts w:asciiTheme="minorHAnsi" w:hAnsiTheme="minorHAnsi" w:cstheme="minorHAnsi"/>
                <w:b/>
                <w:bCs/>
              </w:rPr>
            </w:pPr>
            <w:r w:rsidRPr="008B3007">
              <w:rPr>
                <w:rFonts w:asciiTheme="minorHAnsi" w:hAnsiTheme="minorHAnsi" w:cstheme="minorHAnsi"/>
                <w:b/>
                <w:bCs/>
              </w:rPr>
              <w:t>Guidance Narrative</w:t>
            </w:r>
          </w:p>
        </w:tc>
      </w:tr>
      <w:tr w:rsidR="00610B51" w:rsidRPr="00024701" w14:paraId="2BD72E93" w14:textId="77777777" w:rsidTr="00ED7F72">
        <w:trPr>
          <w:trHeight w:val="1949"/>
        </w:trPr>
        <w:tc>
          <w:tcPr>
            <w:tcW w:w="0" w:type="auto"/>
            <w:tcBorders>
              <w:top w:val="single" w:sz="4" w:space="0" w:color="auto"/>
              <w:left w:val="single" w:sz="4" w:space="0" w:color="auto"/>
              <w:bottom w:val="single" w:sz="4" w:space="0" w:color="auto"/>
              <w:right w:val="single" w:sz="4" w:space="0" w:color="auto"/>
            </w:tcBorders>
          </w:tcPr>
          <w:p w14:paraId="6375B02E"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High Confidence </w:t>
            </w:r>
          </w:p>
          <w:p w14:paraId="34F4C5DB" w14:textId="261F25C5" w:rsidR="00610B51" w:rsidRPr="008B3007" w:rsidRDefault="0006003F" w:rsidP="00ED7F72">
            <w:pPr>
              <w:jc w:val="center"/>
              <w:rPr>
                <w:rFonts w:asciiTheme="minorHAnsi" w:hAnsiTheme="minorHAnsi" w:cstheme="minorHAnsi"/>
              </w:rPr>
            </w:pPr>
            <w:r>
              <w:rPr>
                <w:rFonts w:asciiTheme="minorHAnsi" w:hAnsiTheme="minorHAnsi" w:cstheme="minorHAnsi"/>
              </w:rPr>
              <w:t>100</w:t>
            </w:r>
          </w:p>
        </w:tc>
        <w:tc>
          <w:tcPr>
            <w:tcW w:w="0" w:type="auto"/>
            <w:tcBorders>
              <w:top w:val="single" w:sz="4" w:space="0" w:color="auto"/>
              <w:left w:val="single" w:sz="4" w:space="0" w:color="auto"/>
              <w:bottom w:val="single" w:sz="4" w:space="0" w:color="auto"/>
              <w:right w:val="single" w:sz="4" w:space="0" w:color="auto"/>
            </w:tcBorders>
          </w:tcPr>
          <w:p w14:paraId="2D5720AD"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The Tenderer’s response demonstrates an excellent understanding of the evaluation criteria with comprehensive evidence, using high quality, relevant and real-life examples, resulting in the Authority judging that it is highly likely the requirement / KUR will be achieved. The tenderers response demonstrates high confidence that the requirement / KUR will be met based on the quality of the evidence and examples they have provided. </w:t>
            </w:r>
            <w:r w:rsidRPr="008B3007">
              <w:rPr>
                <w:rFonts w:asciiTheme="minorHAnsi" w:hAnsiTheme="minorHAnsi" w:cstheme="minorHAnsi"/>
              </w:rPr>
              <w:br/>
            </w:r>
          </w:p>
          <w:p w14:paraId="028D5695" w14:textId="77777777" w:rsidR="00610B51" w:rsidRPr="008B3007" w:rsidRDefault="00610B51" w:rsidP="00ED7F72">
            <w:pPr>
              <w:rPr>
                <w:rFonts w:asciiTheme="minorHAnsi" w:hAnsiTheme="minorHAnsi" w:cstheme="minorHAnsi"/>
                <w:color w:val="000000"/>
                <w:sz w:val="20"/>
              </w:rPr>
            </w:pPr>
            <w:r w:rsidRPr="008B3007">
              <w:rPr>
                <w:rFonts w:asciiTheme="minorHAnsi" w:hAnsiTheme="minorHAnsi" w:cstheme="minorHAnsi"/>
              </w:rPr>
              <w:t xml:space="preserve">For question 2.12, the Tenderer’s response demonstrates a high quality, detailed answer in relation to the description around their end to end supply chain. This is supported by relevant, high-quality real-life examples, resulting in being able to judge that the ability to supply the items is highly likely to be achieved. </w:t>
            </w:r>
          </w:p>
          <w:p w14:paraId="033F3B6B" w14:textId="77777777" w:rsidR="00610B51" w:rsidRPr="008B3007" w:rsidRDefault="00610B51" w:rsidP="00ED7F72">
            <w:pPr>
              <w:rPr>
                <w:rFonts w:asciiTheme="minorHAnsi" w:hAnsiTheme="minorHAnsi" w:cstheme="minorHAnsi"/>
                <w:lang w:val="en-GB"/>
              </w:rPr>
            </w:pPr>
          </w:p>
        </w:tc>
      </w:tr>
      <w:tr w:rsidR="00610B51" w:rsidRPr="00024701" w14:paraId="5D5823A2" w14:textId="77777777" w:rsidTr="00ED7F72">
        <w:trPr>
          <w:trHeight w:val="1125"/>
        </w:trPr>
        <w:tc>
          <w:tcPr>
            <w:tcW w:w="0" w:type="auto"/>
            <w:tcBorders>
              <w:top w:val="single" w:sz="4" w:space="0" w:color="auto"/>
              <w:left w:val="single" w:sz="4" w:space="0" w:color="auto"/>
              <w:bottom w:val="single" w:sz="4" w:space="0" w:color="auto"/>
              <w:right w:val="single" w:sz="4" w:space="0" w:color="auto"/>
            </w:tcBorders>
          </w:tcPr>
          <w:p w14:paraId="79227870"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Good Confidence </w:t>
            </w:r>
          </w:p>
          <w:p w14:paraId="3A735E58" w14:textId="752CA102" w:rsidR="00610B51" w:rsidRPr="008B3007" w:rsidRDefault="0006003F" w:rsidP="00ED7F72">
            <w:pPr>
              <w:jc w:val="center"/>
              <w:rPr>
                <w:rFonts w:asciiTheme="minorHAnsi" w:hAnsiTheme="minorHAnsi" w:cstheme="minorHAnsi"/>
              </w:rPr>
            </w:pPr>
            <w:r>
              <w:rPr>
                <w:rFonts w:asciiTheme="minorHAnsi" w:hAnsiTheme="minorHAnsi" w:cstheme="minorHAnsi"/>
              </w:rPr>
              <w:t>70</w:t>
            </w:r>
          </w:p>
        </w:tc>
        <w:tc>
          <w:tcPr>
            <w:tcW w:w="0" w:type="auto"/>
            <w:tcBorders>
              <w:top w:val="single" w:sz="4" w:space="0" w:color="auto"/>
              <w:left w:val="single" w:sz="4" w:space="0" w:color="auto"/>
              <w:bottom w:val="single" w:sz="4" w:space="0" w:color="auto"/>
              <w:right w:val="single" w:sz="4" w:space="0" w:color="auto"/>
            </w:tcBorders>
          </w:tcPr>
          <w:p w14:paraId="76F720F8"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The Tenderer’s response demonstrates a good understanding of the evaluation criteria with good evidence, using good quality, relevant and real-life examples, resulting in the Authority judging that it is likely the requirement / KUR will be achieved. The tenderers response demonstrates good confidence that the requirement / KUR will be met based on the quality of the evidence and examples they have provided. </w:t>
            </w:r>
          </w:p>
          <w:p w14:paraId="01B8C37B" w14:textId="77777777" w:rsidR="00610B51" w:rsidRPr="008B3007" w:rsidRDefault="00610B51" w:rsidP="00ED7F72">
            <w:pPr>
              <w:rPr>
                <w:rFonts w:asciiTheme="minorHAnsi" w:hAnsiTheme="minorHAnsi" w:cstheme="minorHAnsi"/>
              </w:rPr>
            </w:pPr>
          </w:p>
          <w:p w14:paraId="2830030D" w14:textId="77777777" w:rsidR="00610B51" w:rsidRPr="008B3007" w:rsidRDefault="00610B51" w:rsidP="00ED7F72">
            <w:pPr>
              <w:rPr>
                <w:rFonts w:asciiTheme="minorHAnsi" w:hAnsiTheme="minorHAnsi" w:cstheme="minorHAnsi"/>
                <w:color w:val="000000"/>
                <w:sz w:val="20"/>
              </w:rPr>
            </w:pPr>
            <w:r w:rsidRPr="008B3007">
              <w:rPr>
                <w:rFonts w:asciiTheme="minorHAnsi" w:hAnsiTheme="minorHAnsi" w:cstheme="minorHAnsi"/>
              </w:rPr>
              <w:t xml:space="preserve">For question 2.12, the Tenderer’s response demonstrates a clear description of their end to end supply chain supported by a relevant high-quality real-life example. This results in being able to judge their ability to supply the items is likely to be achieved. </w:t>
            </w:r>
          </w:p>
          <w:p w14:paraId="54F1DA7F" w14:textId="77777777" w:rsidR="00610B51" w:rsidRPr="008B3007" w:rsidRDefault="00610B51" w:rsidP="00ED7F72">
            <w:pPr>
              <w:rPr>
                <w:rFonts w:asciiTheme="minorHAnsi" w:hAnsiTheme="minorHAnsi" w:cstheme="minorHAnsi"/>
                <w:lang w:val="en-GB"/>
              </w:rPr>
            </w:pPr>
          </w:p>
        </w:tc>
      </w:tr>
      <w:tr w:rsidR="00610B51" w:rsidRPr="00024701" w14:paraId="026C740D" w14:textId="77777777" w:rsidTr="00ED7F72">
        <w:trPr>
          <w:trHeight w:val="971"/>
        </w:trPr>
        <w:tc>
          <w:tcPr>
            <w:tcW w:w="0" w:type="auto"/>
            <w:tcBorders>
              <w:top w:val="single" w:sz="4" w:space="0" w:color="auto"/>
              <w:left w:val="single" w:sz="4" w:space="0" w:color="auto"/>
              <w:bottom w:val="single" w:sz="4" w:space="0" w:color="auto"/>
              <w:right w:val="single" w:sz="4" w:space="0" w:color="auto"/>
            </w:tcBorders>
          </w:tcPr>
          <w:p w14:paraId="195BF477"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Low Confidence </w:t>
            </w:r>
          </w:p>
          <w:p w14:paraId="77BE414F" w14:textId="75989DD3" w:rsidR="00610B51" w:rsidRPr="008B3007" w:rsidRDefault="00610B51" w:rsidP="00ED7F72">
            <w:pPr>
              <w:jc w:val="center"/>
              <w:rPr>
                <w:rFonts w:asciiTheme="minorHAnsi" w:hAnsiTheme="minorHAnsi" w:cstheme="minorHAnsi"/>
              </w:rPr>
            </w:pPr>
            <w:r w:rsidRPr="008B3007">
              <w:rPr>
                <w:rFonts w:asciiTheme="minorHAnsi" w:hAnsiTheme="minorHAnsi" w:cstheme="minorHAnsi"/>
              </w:rPr>
              <w:t>3</w:t>
            </w:r>
            <w:r w:rsidR="0006003F">
              <w:rPr>
                <w:rFonts w:asciiTheme="minorHAnsi" w:hAnsiTheme="minorHAnsi" w:cstheme="minorHAnsi"/>
              </w:rPr>
              <w:t>0</w:t>
            </w:r>
          </w:p>
        </w:tc>
        <w:tc>
          <w:tcPr>
            <w:tcW w:w="0" w:type="auto"/>
            <w:tcBorders>
              <w:top w:val="single" w:sz="4" w:space="0" w:color="auto"/>
              <w:left w:val="single" w:sz="4" w:space="0" w:color="auto"/>
              <w:bottom w:val="single" w:sz="4" w:space="0" w:color="auto"/>
              <w:right w:val="single" w:sz="4" w:space="0" w:color="auto"/>
            </w:tcBorders>
          </w:tcPr>
          <w:p w14:paraId="58DC69DC"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The Tenderer’s response demonstrates a partial understanding of the evaluation criteria with limited evidence, using low quality, relevant and real-life examples, resulting in the Authority judging that it is unlikely the requirement / KUR will be achieved. The tenderers response demonstrates low confidence that the </w:t>
            </w:r>
            <w:r w:rsidRPr="008B3007">
              <w:rPr>
                <w:rFonts w:asciiTheme="minorHAnsi" w:hAnsiTheme="minorHAnsi" w:cstheme="minorHAnsi"/>
              </w:rPr>
              <w:lastRenderedPageBreak/>
              <w:t xml:space="preserve">requirement / KUR will be met based on the quality of the evidence and examples they have provided. </w:t>
            </w:r>
          </w:p>
          <w:p w14:paraId="1AD607FF" w14:textId="77777777" w:rsidR="00610B51" w:rsidRPr="008B3007" w:rsidRDefault="00610B51" w:rsidP="00ED7F72">
            <w:pPr>
              <w:rPr>
                <w:rFonts w:asciiTheme="minorHAnsi" w:hAnsiTheme="minorHAnsi" w:cstheme="minorHAnsi"/>
              </w:rPr>
            </w:pPr>
          </w:p>
          <w:p w14:paraId="1FFD8AC5" w14:textId="77777777" w:rsidR="00610B51" w:rsidRPr="008B3007" w:rsidRDefault="00610B51" w:rsidP="00ED7F72">
            <w:pPr>
              <w:rPr>
                <w:rFonts w:asciiTheme="minorHAnsi" w:hAnsiTheme="minorHAnsi" w:cstheme="minorHAnsi"/>
                <w:color w:val="000000"/>
                <w:sz w:val="20"/>
              </w:rPr>
            </w:pPr>
            <w:r w:rsidRPr="008B3007">
              <w:rPr>
                <w:rFonts w:asciiTheme="minorHAnsi" w:hAnsiTheme="minorHAnsi" w:cstheme="minorHAnsi"/>
              </w:rPr>
              <w:t>For question 2.12, the Tenderer’s response provides a limited, low quality description of their end to end supply chain with limited real-life example supporting evidence. The response results in low confidence in their ability to supply the items successfully in line with the requirement.</w:t>
            </w:r>
          </w:p>
          <w:p w14:paraId="5CC165D5" w14:textId="77777777" w:rsidR="00610B51" w:rsidRPr="008B3007" w:rsidRDefault="00610B51" w:rsidP="00ED7F72">
            <w:pPr>
              <w:rPr>
                <w:rFonts w:asciiTheme="minorHAnsi" w:hAnsiTheme="minorHAnsi" w:cstheme="minorHAnsi"/>
              </w:rPr>
            </w:pPr>
          </w:p>
        </w:tc>
      </w:tr>
      <w:tr w:rsidR="00610B51" w:rsidRPr="00024701" w14:paraId="0B6CD784" w14:textId="77777777" w:rsidTr="00ED7F72">
        <w:trPr>
          <w:trHeight w:val="844"/>
        </w:trPr>
        <w:tc>
          <w:tcPr>
            <w:tcW w:w="0" w:type="auto"/>
            <w:tcBorders>
              <w:top w:val="single" w:sz="4" w:space="0" w:color="auto"/>
              <w:left w:val="single" w:sz="4" w:space="0" w:color="auto"/>
              <w:bottom w:val="single" w:sz="4" w:space="0" w:color="auto"/>
              <w:right w:val="single" w:sz="4" w:space="0" w:color="auto"/>
            </w:tcBorders>
          </w:tcPr>
          <w:p w14:paraId="15ACB7C5"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lastRenderedPageBreak/>
              <w:t>Concerns</w:t>
            </w:r>
          </w:p>
          <w:p w14:paraId="1E12B805" w14:textId="19DAAFD7" w:rsidR="00610B51" w:rsidRPr="008B3007" w:rsidRDefault="0006003F" w:rsidP="00ED7F72">
            <w:pPr>
              <w:jc w:val="center"/>
              <w:rPr>
                <w:rFonts w:asciiTheme="minorHAnsi" w:hAnsiTheme="minorHAnsi" w:cstheme="minorHAnsi"/>
              </w:rPr>
            </w:pPr>
            <w:r>
              <w:rPr>
                <w:rFonts w:asciiTheme="minorHAnsi" w:hAnsiTheme="minorHAnsi" w:cstheme="minorHAnsi"/>
              </w:rPr>
              <w:t>10</w:t>
            </w:r>
          </w:p>
        </w:tc>
        <w:tc>
          <w:tcPr>
            <w:tcW w:w="0" w:type="auto"/>
            <w:tcBorders>
              <w:top w:val="single" w:sz="4" w:space="0" w:color="auto"/>
              <w:left w:val="single" w:sz="4" w:space="0" w:color="auto"/>
              <w:bottom w:val="single" w:sz="4" w:space="0" w:color="auto"/>
              <w:right w:val="single" w:sz="4" w:space="0" w:color="auto"/>
            </w:tcBorders>
          </w:tcPr>
          <w:p w14:paraId="4F2A4BD1"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The Tenderer’s response demonstrates a very limited understanding of the evaluation criteria with insufficient evidence, using very low quality, relevant and real-life examples, resulting in the Authority judging that it is highly unlikely the requirement / KUR will be achieved. The tenderers response demonstrates concerns that the requirement / KUR will only be partially met and mostly not adhered to </w:t>
            </w:r>
            <w:proofErr w:type="spellStart"/>
            <w:r w:rsidRPr="008B3007">
              <w:rPr>
                <w:rFonts w:asciiTheme="minorHAnsi" w:hAnsiTheme="minorHAnsi" w:cstheme="minorHAnsi"/>
              </w:rPr>
              <w:t>based</w:t>
            </w:r>
            <w:proofErr w:type="spellEnd"/>
            <w:r w:rsidRPr="008B3007">
              <w:rPr>
                <w:rFonts w:asciiTheme="minorHAnsi" w:hAnsiTheme="minorHAnsi" w:cstheme="minorHAnsi"/>
              </w:rPr>
              <w:t xml:space="preserve"> on the quality of the evidence and examples they have provided. </w:t>
            </w:r>
          </w:p>
          <w:p w14:paraId="24AB6D04" w14:textId="77777777" w:rsidR="00610B51" w:rsidRPr="008B3007" w:rsidRDefault="00610B51" w:rsidP="00ED7F72">
            <w:pPr>
              <w:rPr>
                <w:rFonts w:asciiTheme="minorHAnsi" w:hAnsiTheme="minorHAnsi" w:cstheme="minorHAnsi"/>
              </w:rPr>
            </w:pPr>
          </w:p>
          <w:p w14:paraId="5F81EEFE" w14:textId="77777777" w:rsidR="00610B51" w:rsidRPr="008B3007" w:rsidRDefault="00610B51" w:rsidP="00ED7F72">
            <w:pPr>
              <w:rPr>
                <w:rFonts w:asciiTheme="minorHAnsi" w:hAnsiTheme="minorHAnsi" w:cstheme="minorHAnsi"/>
                <w:color w:val="000000"/>
                <w:sz w:val="20"/>
              </w:rPr>
            </w:pPr>
            <w:r w:rsidRPr="008B3007">
              <w:rPr>
                <w:rFonts w:asciiTheme="minorHAnsi" w:hAnsiTheme="minorHAnsi" w:cstheme="minorHAnsi"/>
              </w:rPr>
              <w:t>For question 2.12, the Tenderer’s response provides an insufficient description of their end to end supply chain, inadequate supporting evidence. The response shows the supplier is highly unlikely to supply the items successfully in line with the requirement.</w:t>
            </w:r>
          </w:p>
          <w:p w14:paraId="16BA7D7D" w14:textId="77777777" w:rsidR="00610B51" w:rsidRPr="008B3007" w:rsidRDefault="00610B51" w:rsidP="00ED7F72">
            <w:pPr>
              <w:rPr>
                <w:rFonts w:asciiTheme="minorHAnsi" w:hAnsiTheme="minorHAnsi" w:cstheme="minorHAnsi"/>
              </w:rPr>
            </w:pPr>
          </w:p>
        </w:tc>
      </w:tr>
      <w:tr w:rsidR="00610B51" w:rsidRPr="00024701" w14:paraId="35AE8F6A" w14:textId="77777777" w:rsidTr="00ED7F72">
        <w:trPr>
          <w:trHeight w:val="842"/>
        </w:trPr>
        <w:tc>
          <w:tcPr>
            <w:tcW w:w="0" w:type="auto"/>
            <w:tcBorders>
              <w:top w:val="single" w:sz="4" w:space="0" w:color="auto"/>
              <w:left w:val="single" w:sz="4" w:space="0" w:color="auto"/>
              <w:bottom w:val="single" w:sz="4" w:space="0" w:color="auto"/>
              <w:right w:val="single" w:sz="4" w:space="0" w:color="auto"/>
            </w:tcBorders>
          </w:tcPr>
          <w:p w14:paraId="699491C8"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Unacceptable </w:t>
            </w:r>
          </w:p>
          <w:p w14:paraId="03A993A8" w14:textId="77777777" w:rsidR="00610B51" w:rsidRPr="008B3007" w:rsidRDefault="00610B51" w:rsidP="00ED7F72">
            <w:pPr>
              <w:jc w:val="center"/>
              <w:rPr>
                <w:rFonts w:asciiTheme="minorHAnsi" w:hAnsiTheme="minorHAnsi" w:cstheme="minorHAnsi"/>
              </w:rPr>
            </w:pPr>
            <w:r w:rsidRPr="008B3007">
              <w:rPr>
                <w:rFonts w:asciiTheme="minorHAnsi" w:hAnsiTheme="minorHAnsi" w:cstheme="minorHAnsi"/>
              </w:rPr>
              <w:t>0</w:t>
            </w:r>
          </w:p>
        </w:tc>
        <w:tc>
          <w:tcPr>
            <w:tcW w:w="0" w:type="auto"/>
            <w:tcBorders>
              <w:top w:val="single" w:sz="4" w:space="0" w:color="auto"/>
              <w:left w:val="single" w:sz="4" w:space="0" w:color="auto"/>
              <w:bottom w:val="single" w:sz="4" w:space="0" w:color="auto"/>
              <w:right w:val="single" w:sz="4" w:space="0" w:color="auto"/>
            </w:tcBorders>
          </w:tcPr>
          <w:p w14:paraId="1B923A06" w14:textId="77777777" w:rsidR="00610B51" w:rsidRPr="008B3007" w:rsidRDefault="00610B51" w:rsidP="00ED7F72">
            <w:pPr>
              <w:rPr>
                <w:rFonts w:asciiTheme="minorHAnsi" w:hAnsiTheme="minorHAnsi" w:cstheme="minorHAnsi"/>
              </w:rPr>
            </w:pPr>
            <w:r w:rsidRPr="008B3007">
              <w:rPr>
                <w:rFonts w:asciiTheme="minorHAnsi" w:hAnsiTheme="minorHAnsi" w:cstheme="minorHAnsi"/>
              </w:rPr>
              <w:t xml:space="preserve">The Tenderer’s response fails to demonstrate a clear understanding of the evaluation criteria with little or no evidence, using no relevant and real-life examples, resulting in the Authority judging that the requirement / KUR will not be achieved. The tenderers response demonstrates an unacceptable level of information and no detail as to how the requirement / KUR will be met based on the quality of the evidence and examples provided. </w:t>
            </w:r>
          </w:p>
          <w:p w14:paraId="53C8AF2D" w14:textId="77777777" w:rsidR="00610B51" w:rsidRPr="008B3007" w:rsidRDefault="00610B51" w:rsidP="00ED7F72">
            <w:pPr>
              <w:rPr>
                <w:rFonts w:asciiTheme="minorHAnsi" w:hAnsiTheme="minorHAnsi" w:cstheme="minorHAnsi"/>
              </w:rPr>
            </w:pPr>
          </w:p>
          <w:p w14:paraId="54F537A0" w14:textId="77777777" w:rsidR="00610B51" w:rsidRPr="008B3007" w:rsidRDefault="00610B51" w:rsidP="00ED7F72">
            <w:pPr>
              <w:rPr>
                <w:rFonts w:asciiTheme="minorHAnsi" w:hAnsiTheme="minorHAnsi" w:cstheme="minorHAnsi"/>
                <w:color w:val="000000"/>
                <w:sz w:val="20"/>
              </w:rPr>
            </w:pPr>
            <w:r w:rsidRPr="008B3007">
              <w:rPr>
                <w:rFonts w:asciiTheme="minorHAnsi" w:hAnsiTheme="minorHAnsi" w:cstheme="minorHAnsi"/>
              </w:rPr>
              <w:t>For question 2.12, the Tenderer’s response provides no detailed description or supporting evidence of their end to end supply chain. The response results in no confidence in their ability to supply the items successfully in line with the requirement.</w:t>
            </w:r>
          </w:p>
          <w:p w14:paraId="5E63CCA4" w14:textId="77777777" w:rsidR="00610B51" w:rsidRPr="008B3007" w:rsidRDefault="00610B51" w:rsidP="00ED7F72">
            <w:pPr>
              <w:rPr>
                <w:rFonts w:asciiTheme="minorHAnsi" w:hAnsiTheme="minorHAnsi" w:cstheme="minorHAnsi"/>
              </w:rPr>
            </w:pPr>
          </w:p>
        </w:tc>
      </w:tr>
    </w:tbl>
    <w:p w14:paraId="4CD020AA" w14:textId="7D2F42CC" w:rsidR="00610B51" w:rsidRDefault="00610B51" w:rsidP="008B3007">
      <w:pPr>
        <w:rPr>
          <w:lang w:eastAsia="en-GB"/>
        </w:rPr>
      </w:pPr>
    </w:p>
    <w:p w14:paraId="19227D67" w14:textId="30C12124" w:rsidR="004108DA" w:rsidRPr="008B3007" w:rsidRDefault="004E3258" w:rsidP="008B3007">
      <w:pPr>
        <w:numPr>
          <w:ilvl w:val="0"/>
          <w:numId w:val="24"/>
        </w:numPr>
        <w:overflowPunct/>
        <w:autoSpaceDE/>
        <w:autoSpaceDN/>
        <w:adjustRightInd/>
        <w:spacing w:after="120"/>
        <w:ind w:left="709" w:hanging="709"/>
        <w:textAlignment w:val="auto"/>
        <w:rPr>
          <w:rFonts w:asciiTheme="minorHAnsi" w:hAnsiTheme="minorHAnsi" w:cs="Arial"/>
          <w:bCs/>
          <w:szCs w:val="22"/>
          <w:lang w:eastAsia="en-GB"/>
        </w:rPr>
      </w:pPr>
      <w:r>
        <w:rPr>
          <w:rFonts w:asciiTheme="minorHAnsi" w:eastAsia="Calibri" w:hAnsiTheme="minorHAnsi" w:cstheme="minorHAnsi"/>
          <w:szCs w:val="22"/>
        </w:rPr>
        <w:t xml:space="preserve">The Tenderer must achieve a minimum </w:t>
      </w:r>
      <w:r w:rsidR="00280F11">
        <w:rPr>
          <w:rFonts w:asciiTheme="minorHAnsi" w:eastAsia="Calibri" w:hAnsiTheme="minorHAnsi" w:cstheme="minorHAnsi"/>
          <w:szCs w:val="22"/>
        </w:rPr>
        <w:t xml:space="preserve">score </w:t>
      </w:r>
      <w:r w:rsidR="00280F11" w:rsidRPr="00280F11">
        <w:rPr>
          <w:rFonts w:asciiTheme="minorHAnsi" w:eastAsia="Calibri" w:hAnsiTheme="minorHAnsi" w:cstheme="minorHAnsi"/>
          <w:szCs w:val="22"/>
        </w:rPr>
        <w:t xml:space="preserve">of </w:t>
      </w:r>
      <w:r w:rsidR="00717F27">
        <w:rPr>
          <w:rFonts w:asciiTheme="minorHAnsi" w:eastAsia="Calibri" w:hAnsiTheme="minorHAnsi" w:cstheme="minorHAnsi"/>
          <w:szCs w:val="22"/>
        </w:rPr>
        <w:t>910</w:t>
      </w:r>
      <w:r w:rsidR="00280F11">
        <w:rPr>
          <w:rFonts w:asciiTheme="minorHAnsi" w:hAnsiTheme="minorHAnsi" w:cs="Arial"/>
          <w:bCs/>
          <w:szCs w:val="22"/>
          <w:lang w:val="en-US" w:eastAsia="en-GB"/>
        </w:rPr>
        <w:t xml:space="preserve"> out of </w:t>
      </w:r>
      <w:r w:rsidR="0006003F">
        <w:rPr>
          <w:rFonts w:asciiTheme="minorHAnsi" w:hAnsiTheme="minorHAnsi" w:cs="Arial"/>
          <w:bCs/>
          <w:szCs w:val="22"/>
          <w:lang w:val="en-US" w:eastAsia="en-GB"/>
        </w:rPr>
        <w:t>1</w:t>
      </w:r>
      <w:r w:rsidR="008477EC">
        <w:rPr>
          <w:rFonts w:asciiTheme="minorHAnsi" w:hAnsiTheme="minorHAnsi" w:cs="Arial"/>
          <w:bCs/>
          <w:szCs w:val="22"/>
          <w:lang w:val="en-US" w:eastAsia="en-GB"/>
        </w:rPr>
        <w:t>3</w:t>
      </w:r>
      <w:r w:rsidR="0006003F">
        <w:rPr>
          <w:rFonts w:asciiTheme="minorHAnsi" w:hAnsiTheme="minorHAnsi" w:cs="Arial"/>
          <w:bCs/>
          <w:szCs w:val="22"/>
          <w:lang w:val="en-US" w:eastAsia="en-GB"/>
        </w:rPr>
        <w:t>00</w:t>
      </w:r>
      <w:r w:rsidR="00280F11">
        <w:rPr>
          <w:rFonts w:asciiTheme="minorHAnsi" w:hAnsiTheme="minorHAnsi" w:cs="Arial"/>
          <w:bCs/>
          <w:szCs w:val="22"/>
          <w:lang w:val="en-US" w:eastAsia="en-GB"/>
        </w:rPr>
        <w:t xml:space="preserve"> to progress to the next stage (Stage 4 – Financial Evaluation). </w:t>
      </w:r>
      <w:r w:rsidRPr="008B3007">
        <w:rPr>
          <w:rFonts w:asciiTheme="minorHAnsi" w:hAnsiTheme="minorHAnsi" w:cs="Arial"/>
          <w:bCs/>
          <w:szCs w:val="22"/>
          <w:lang w:val="en-US" w:eastAsia="en-GB"/>
        </w:rPr>
        <w:t xml:space="preserve"> </w:t>
      </w:r>
      <w:r w:rsidR="00280F11">
        <w:rPr>
          <w:rFonts w:asciiTheme="minorHAnsi" w:hAnsiTheme="minorHAnsi" w:cs="Arial"/>
          <w:bCs/>
          <w:szCs w:val="22"/>
          <w:lang w:val="en-US" w:eastAsia="en-GB"/>
        </w:rPr>
        <w:t xml:space="preserve">Scores below </w:t>
      </w:r>
      <w:r w:rsidR="00717F27">
        <w:rPr>
          <w:rFonts w:asciiTheme="minorHAnsi" w:hAnsiTheme="minorHAnsi" w:cs="Arial"/>
          <w:bCs/>
          <w:szCs w:val="22"/>
          <w:lang w:val="en-US" w:eastAsia="en-GB"/>
        </w:rPr>
        <w:t>910</w:t>
      </w:r>
      <w:r w:rsidR="004108DA" w:rsidRPr="008B3007">
        <w:rPr>
          <w:rFonts w:asciiTheme="minorHAnsi" w:hAnsiTheme="minorHAnsi" w:cs="Arial"/>
          <w:bCs/>
          <w:szCs w:val="22"/>
          <w:lang w:val="en-US" w:eastAsia="en-GB"/>
        </w:rPr>
        <w:t xml:space="preserve"> will result in an overall score of Fail and exclusion from the competition</w:t>
      </w:r>
      <w:r w:rsidR="00280F11">
        <w:rPr>
          <w:rFonts w:asciiTheme="minorHAnsi" w:hAnsiTheme="minorHAnsi" w:cs="Arial"/>
          <w:bCs/>
          <w:szCs w:val="22"/>
          <w:lang w:val="en-US" w:eastAsia="en-GB"/>
        </w:rPr>
        <w:t>.</w:t>
      </w:r>
    </w:p>
    <w:p w14:paraId="09E6B7D1" w14:textId="77777777" w:rsidR="00610B51" w:rsidRDefault="00610B51" w:rsidP="008B3007">
      <w:pPr>
        <w:rPr>
          <w:lang w:eastAsia="en-GB"/>
        </w:rPr>
      </w:pPr>
    </w:p>
    <w:p w14:paraId="435C5544" w14:textId="04D25EC9" w:rsidR="00125209" w:rsidRPr="004D7084" w:rsidRDefault="00125209" w:rsidP="008B3007">
      <w:pPr>
        <w:spacing w:before="120" w:after="120"/>
        <w:ind w:left="720" w:hanging="720"/>
        <w:rPr>
          <w:rFonts w:asciiTheme="minorHAnsi" w:hAnsiTheme="minorHAnsi" w:cs="Arial"/>
          <w:b/>
          <w:szCs w:val="22"/>
        </w:rPr>
      </w:pPr>
      <w:r>
        <w:rPr>
          <w:rFonts w:asciiTheme="minorHAnsi" w:hAnsiTheme="minorHAnsi" w:cs="Arial"/>
          <w:b/>
          <w:szCs w:val="22"/>
        </w:rPr>
        <w:t xml:space="preserve">Stage 4 - </w:t>
      </w:r>
      <w:r w:rsidRPr="004D7084">
        <w:rPr>
          <w:rFonts w:asciiTheme="minorHAnsi" w:hAnsiTheme="minorHAnsi" w:cs="Arial"/>
          <w:b/>
          <w:szCs w:val="22"/>
        </w:rPr>
        <w:t>Financial Evaluation</w:t>
      </w:r>
    </w:p>
    <w:p w14:paraId="64DC663C" w14:textId="7D4ABA0B" w:rsidR="00125209" w:rsidRDefault="00125209" w:rsidP="00125209">
      <w:pPr>
        <w:spacing w:before="120" w:after="120"/>
        <w:ind w:left="720" w:hanging="720"/>
        <w:rPr>
          <w:rFonts w:asciiTheme="minorHAnsi" w:hAnsiTheme="minorHAnsi" w:cs="Arial"/>
          <w:szCs w:val="22"/>
        </w:rPr>
      </w:pPr>
      <w:r>
        <w:rPr>
          <w:rFonts w:asciiTheme="minorHAnsi" w:hAnsiTheme="minorHAnsi" w:cs="Arial"/>
          <w:szCs w:val="22"/>
        </w:rPr>
        <w:t>D</w:t>
      </w:r>
      <w:r w:rsidR="00500004">
        <w:rPr>
          <w:rFonts w:asciiTheme="minorHAnsi" w:hAnsiTheme="minorHAnsi" w:cs="Arial"/>
          <w:szCs w:val="22"/>
        </w:rPr>
        <w:t>9</w:t>
      </w:r>
      <w:r>
        <w:rPr>
          <w:rFonts w:asciiTheme="minorHAnsi" w:hAnsiTheme="minorHAnsi" w:cs="Arial"/>
          <w:szCs w:val="22"/>
        </w:rPr>
        <w:t>.</w:t>
      </w:r>
      <w:r>
        <w:rPr>
          <w:rFonts w:asciiTheme="minorHAnsi" w:hAnsiTheme="minorHAnsi" w:cs="Arial"/>
          <w:szCs w:val="22"/>
        </w:rPr>
        <w:tab/>
        <w:t xml:space="preserve">Tenderers shall complete </w:t>
      </w:r>
      <w:r w:rsidR="00F257C3">
        <w:rPr>
          <w:rFonts w:asciiTheme="minorHAnsi" w:hAnsiTheme="minorHAnsi" w:cs="Arial"/>
          <w:szCs w:val="22"/>
        </w:rPr>
        <w:t xml:space="preserve">and submit </w:t>
      </w:r>
      <w:r>
        <w:rPr>
          <w:rFonts w:asciiTheme="minorHAnsi" w:hAnsiTheme="minorHAnsi" w:cs="Arial"/>
          <w:szCs w:val="22"/>
        </w:rPr>
        <w:t>Annex E to the DEFFORM 47</w:t>
      </w:r>
      <w:r w:rsidR="00F257C3">
        <w:rPr>
          <w:rFonts w:asciiTheme="minorHAnsi" w:hAnsiTheme="minorHAnsi" w:cs="Arial"/>
          <w:szCs w:val="22"/>
        </w:rPr>
        <w:t xml:space="preserve"> to DSP</w:t>
      </w:r>
      <w:r>
        <w:rPr>
          <w:rFonts w:asciiTheme="minorHAnsi" w:hAnsiTheme="minorHAnsi" w:cs="Arial"/>
          <w:szCs w:val="22"/>
        </w:rPr>
        <w:t xml:space="preserve">. The pricing data provided will be used to perform a NPV assessment of the bids. </w:t>
      </w:r>
      <w:r w:rsidR="005D1566">
        <w:rPr>
          <w:rFonts w:asciiTheme="minorHAnsi" w:hAnsiTheme="minorHAnsi" w:cs="Arial"/>
          <w:szCs w:val="22"/>
        </w:rPr>
        <w:t>Tenderers are requested to provide this information in .pdf and Excel spreadsheet format.</w:t>
      </w:r>
    </w:p>
    <w:p w14:paraId="3CC629C2" w14:textId="7F531675" w:rsidR="005D1566" w:rsidRDefault="005D1566" w:rsidP="005D1566">
      <w:pPr>
        <w:spacing w:before="120" w:after="120"/>
        <w:ind w:left="720" w:hanging="720"/>
        <w:rPr>
          <w:rFonts w:asciiTheme="minorHAnsi" w:hAnsiTheme="minorHAnsi" w:cs="Arial"/>
          <w:szCs w:val="22"/>
        </w:rPr>
      </w:pPr>
      <w:r>
        <w:rPr>
          <w:rFonts w:asciiTheme="minorHAnsi" w:hAnsiTheme="minorHAnsi" w:cs="Arial"/>
          <w:szCs w:val="22"/>
        </w:rPr>
        <w:t>D</w:t>
      </w:r>
      <w:r w:rsidR="00500004">
        <w:rPr>
          <w:rFonts w:asciiTheme="minorHAnsi" w:hAnsiTheme="minorHAnsi" w:cs="Arial"/>
          <w:szCs w:val="22"/>
        </w:rPr>
        <w:t>10</w:t>
      </w:r>
      <w:r>
        <w:rPr>
          <w:rFonts w:asciiTheme="minorHAnsi" w:hAnsiTheme="minorHAnsi" w:cs="Arial"/>
          <w:szCs w:val="22"/>
        </w:rPr>
        <w:tab/>
      </w:r>
      <w:r w:rsidRPr="00650CDA">
        <w:rPr>
          <w:rFonts w:asciiTheme="minorHAnsi" w:hAnsiTheme="minorHAnsi" w:cs="Arial"/>
          <w:szCs w:val="22"/>
        </w:rPr>
        <w:t>The total NPV value for each item will be added together and the sum of all NPVs shall be compared to establish the best value for money tender</w:t>
      </w:r>
      <w:r>
        <w:rPr>
          <w:rFonts w:asciiTheme="minorHAnsi" w:hAnsiTheme="minorHAnsi" w:cs="Arial"/>
          <w:szCs w:val="22"/>
        </w:rPr>
        <w:t>.</w:t>
      </w:r>
    </w:p>
    <w:p w14:paraId="5687F01A" w14:textId="77777777" w:rsidR="009C3AA2" w:rsidRDefault="009C3AA2" w:rsidP="005D1566">
      <w:pPr>
        <w:spacing w:before="120" w:after="120"/>
        <w:ind w:left="720" w:hanging="720"/>
        <w:rPr>
          <w:rFonts w:asciiTheme="minorHAnsi" w:hAnsiTheme="minorHAnsi" w:cs="Arial"/>
          <w:b/>
          <w:szCs w:val="22"/>
        </w:rPr>
      </w:pPr>
    </w:p>
    <w:p w14:paraId="24843306" w14:textId="717CA9B8" w:rsidR="005D1566" w:rsidRPr="005D1566" w:rsidRDefault="005D1566" w:rsidP="005D1566">
      <w:pPr>
        <w:spacing w:before="120" w:after="120"/>
        <w:ind w:left="720" w:hanging="720"/>
        <w:rPr>
          <w:rFonts w:asciiTheme="minorHAnsi" w:hAnsiTheme="minorHAnsi" w:cs="Arial"/>
          <w:b/>
          <w:szCs w:val="22"/>
        </w:rPr>
      </w:pPr>
      <w:r w:rsidRPr="005D1566">
        <w:rPr>
          <w:rFonts w:asciiTheme="minorHAnsi" w:hAnsiTheme="minorHAnsi" w:cs="Arial"/>
          <w:b/>
          <w:szCs w:val="22"/>
        </w:rPr>
        <w:t>Tender Result</w:t>
      </w:r>
    </w:p>
    <w:p w14:paraId="1F9B17EE" w14:textId="3322EB1E" w:rsidR="005D1566" w:rsidRPr="004E6E6C" w:rsidRDefault="008B2CB2" w:rsidP="005D1566">
      <w:pPr>
        <w:overflowPunct/>
        <w:autoSpaceDE/>
        <w:autoSpaceDN/>
        <w:adjustRightInd/>
        <w:spacing w:line="259" w:lineRule="auto"/>
        <w:ind w:right="2"/>
        <w:textAlignment w:val="auto"/>
        <w:rPr>
          <w:rFonts w:asciiTheme="minorHAnsi" w:hAnsiTheme="minorHAnsi" w:cs="Arial"/>
          <w:szCs w:val="22"/>
        </w:rPr>
      </w:pPr>
      <w:r>
        <w:rPr>
          <w:rFonts w:asciiTheme="minorHAnsi" w:hAnsiTheme="minorHAnsi" w:cs="Arial"/>
          <w:szCs w:val="22"/>
        </w:rPr>
        <w:t>D</w:t>
      </w:r>
      <w:r w:rsidR="00500004">
        <w:rPr>
          <w:rFonts w:asciiTheme="minorHAnsi" w:hAnsiTheme="minorHAnsi" w:cs="Arial"/>
          <w:szCs w:val="22"/>
        </w:rPr>
        <w:t>11</w:t>
      </w:r>
      <w:r w:rsidR="005D1566">
        <w:rPr>
          <w:rFonts w:asciiTheme="minorHAnsi" w:hAnsiTheme="minorHAnsi" w:cs="Arial"/>
          <w:szCs w:val="22"/>
        </w:rPr>
        <w:tab/>
      </w:r>
      <w:r w:rsidR="005D1566" w:rsidRPr="004E6E6C">
        <w:rPr>
          <w:rFonts w:asciiTheme="minorHAnsi" w:hAnsiTheme="minorHAnsi" w:cs="Arial"/>
          <w:szCs w:val="22"/>
        </w:rPr>
        <w:t>The</w:t>
      </w:r>
      <w:r w:rsidR="005D1566">
        <w:rPr>
          <w:rFonts w:asciiTheme="minorHAnsi" w:hAnsiTheme="minorHAnsi" w:cs="Arial"/>
          <w:szCs w:val="22"/>
        </w:rPr>
        <w:t xml:space="preserve"> best value for money tender shall be the lowest NPV total.</w:t>
      </w:r>
    </w:p>
    <w:p w14:paraId="5EC17261" w14:textId="09DA65A3" w:rsidR="00BA1E08" w:rsidRPr="005D1566" w:rsidRDefault="005D1566" w:rsidP="005D1566">
      <w:pPr>
        <w:spacing w:before="120" w:after="120"/>
        <w:ind w:left="720" w:hanging="720"/>
        <w:rPr>
          <w:rFonts w:asciiTheme="minorHAnsi" w:hAnsiTheme="minorHAnsi"/>
          <w:b/>
          <w:bCs/>
        </w:rPr>
      </w:pPr>
      <w:r w:rsidRPr="005D1566">
        <w:rPr>
          <w:rFonts w:asciiTheme="minorHAnsi" w:hAnsiTheme="minorHAnsi"/>
          <w:b/>
          <w:bCs/>
        </w:rPr>
        <w:t xml:space="preserve"> </w:t>
      </w:r>
    </w:p>
    <w:p w14:paraId="4C003012" w14:textId="135E0B29" w:rsidR="00BA1E08" w:rsidRPr="005D1566" w:rsidRDefault="005D1566" w:rsidP="005D1566">
      <w:pPr>
        <w:spacing w:before="120" w:after="120"/>
        <w:rPr>
          <w:rFonts w:asciiTheme="minorHAnsi" w:hAnsiTheme="minorHAnsi"/>
          <w:b/>
          <w:bCs/>
        </w:rPr>
      </w:pPr>
      <w:r w:rsidRPr="005D1566">
        <w:rPr>
          <w:rFonts w:asciiTheme="minorHAnsi" w:hAnsiTheme="minorHAnsi"/>
          <w:b/>
          <w:bCs/>
        </w:rPr>
        <w:lastRenderedPageBreak/>
        <w:t>Authority Clarification</w:t>
      </w:r>
    </w:p>
    <w:p w14:paraId="3FFADEE4" w14:textId="7C1FD8E3" w:rsidR="005D1566" w:rsidRDefault="008B2CB2" w:rsidP="005D1566">
      <w:pPr>
        <w:overflowPunct/>
        <w:autoSpaceDE/>
        <w:autoSpaceDN/>
        <w:adjustRightInd/>
        <w:spacing w:line="259" w:lineRule="auto"/>
        <w:ind w:left="720" w:right="2" w:hanging="720"/>
        <w:textAlignment w:val="auto"/>
        <w:rPr>
          <w:rFonts w:asciiTheme="minorHAnsi" w:hAnsiTheme="minorHAnsi" w:cs="Arial"/>
          <w:szCs w:val="22"/>
        </w:rPr>
      </w:pPr>
      <w:r>
        <w:rPr>
          <w:rFonts w:asciiTheme="minorHAnsi" w:hAnsiTheme="minorHAnsi"/>
          <w:b/>
          <w:bCs/>
        </w:rPr>
        <w:t>D</w:t>
      </w:r>
      <w:r w:rsidR="00500004">
        <w:rPr>
          <w:rFonts w:asciiTheme="minorHAnsi" w:hAnsiTheme="minorHAnsi"/>
          <w:b/>
          <w:bCs/>
        </w:rPr>
        <w:t>12</w:t>
      </w:r>
      <w:r w:rsidR="005D1566" w:rsidRPr="005D1566">
        <w:rPr>
          <w:rFonts w:asciiTheme="minorHAnsi" w:hAnsiTheme="minorHAnsi"/>
          <w:b/>
          <w:bCs/>
        </w:rPr>
        <w:tab/>
      </w:r>
      <w:r w:rsidR="005D1566" w:rsidRPr="005D1566">
        <w:rPr>
          <w:rFonts w:asciiTheme="minorHAnsi" w:hAnsiTheme="minorHAnsi" w:cs="Arial"/>
          <w:szCs w:val="22"/>
        </w:rPr>
        <w:t xml:space="preserve">The Authority may seek clarification from the Tenderer if any part of the proposal cannot be adequately evaluated because it contains apparent errors, or the meaning or intent is not clear.  All such clarifications will be through the Authority Commercial Officer. The Tenderer shall confirm receipt and respond to the clarification within three (3) working days. </w:t>
      </w:r>
    </w:p>
    <w:p w14:paraId="57134E61" w14:textId="1AB2B8C8" w:rsidR="005D1566" w:rsidRDefault="005D1566" w:rsidP="005D1566">
      <w:pPr>
        <w:overflowPunct/>
        <w:autoSpaceDE/>
        <w:autoSpaceDN/>
        <w:adjustRightInd/>
        <w:spacing w:line="259" w:lineRule="auto"/>
        <w:ind w:left="720" w:right="2" w:hanging="720"/>
        <w:textAlignment w:val="auto"/>
        <w:rPr>
          <w:rFonts w:asciiTheme="minorHAnsi" w:hAnsiTheme="minorHAnsi" w:cs="Arial"/>
          <w:szCs w:val="22"/>
        </w:rPr>
      </w:pPr>
    </w:p>
    <w:p w14:paraId="46B1168D" w14:textId="09EEE9FC" w:rsidR="005D1566" w:rsidRPr="00785FE8" w:rsidRDefault="008B2CB2" w:rsidP="005D1566">
      <w:pPr>
        <w:overflowPunct/>
        <w:autoSpaceDE/>
        <w:autoSpaceDN/>
        <w:adjustRightInd/>
        <w:spacing w:line="259" w:lineRule="auto"/>
        <w:ind w:left="720" w:right="2" w:hanging="720"/>
        <w:textAlignment w:val="auto"/>
        <w:rPr>
          <w:rFonts w:asciiTheme="minorHAnsi" w:hAnsiTheme="minorHAnsi" w:cs="Arial"/>
          <w:szCs w:val="22"/>
        </w:rPr>
      </w:pPr>
      <w:r>
        <w:rPr>
          <w:rFonts w:asciiTheme="minorHAnsi" w:hAnsiTheme="minorHAnsi" w:cs="Arial"/>
          <w:szCs w:val="22"/>
        </w:rPr>
        <w:t>D1</w:t>
      </w:r>
      <w:r w:rsidR="00500004">
        <w:rPr>
          <w:rFonts w:asciiTheme="minorHAnsi" w:hAnsiTheme="minorHAnsi" w:cs="Arial"/>
          <w:szCs w:val="22"/>
        </w:rPr>
        <w:t>3</w:t>
      </w:r>
      <w:r w:rsidR="005D1566">
        <w:rPr>
          <w:rFonts w:asciiTheme="minorHAnsi" w:hAnsiTheme="minorHAnsi" w:cs="Arial"/>
          <w:szCs w:val="22"/>
        </w:rPr>
        <w:tab/>
      </w:r>
      <w:r w:rsidR="005D1566" w:rsidRPr="00785FE8">
        <w:rPr>
          <w:rFonts w:asciiTheme="minorHAnsi" w:hAnsiTheme="minorHAnsi" w:cs="Arial"/>
          <w:szCs w:val="22"/>
        </w:rPr>
        <w:t>If the Tenderer receives a clarification outside this process, they are to immediately advise the Authority Commercial Officer who will consider the clarification and take one of the following actions:</w:t>
      </w:r>
    </w:p>
    <w:p w14:paraId="12BAF0E6" w14:textId="77777777" w:rsidR="005D1566" w:rsidRPr="00785FE8" w:rsidRDefault="005D1566" w:rsidP="00CA5C32">
      <w:pPr>
        <w:numPr>
          <w:ilvl w:val="1"/>
          <w:numId w:val="15"/>
        </w:numPr>
        <w:overflowPunct/>
        <w:autoSpaceDE/>
        <w:autoSpaceDN/>
        <w:adjustRightInd/>
        <w:spacing w:after="220"/>
        <w:textAlignment w:val="auto"/>
        <w:rPr>
          <w:rFonts w:asciiTheme="minorHAnsi" w:hAnsiTheme="minorHAnsi" w:cs="Arial"/>
          <w:szCs w:val="22"/>
          <w:lang w:eastAsia="en-GB"/>
        </w:rPr>
      </w:pPr>
      <w:r w:rsidRPr="00785FE8">
        <w:rPr>
          <w:rFonts w:asciiTheme="minorHAnsi" w:hAnsiTheme="minorHAnsi" w:cs="Arial"/>
          <w:szCs w:val="22"/>
          <w:lang w:eastAsia="en-GB"/>
        </w:rPr>
        <w:t>Re-issue the clarification formally to the Tenderer; or</w:t>
      </w:r>
    </w:p>
    <w:p w14:paraId="28B85A95" w14:textId="08B1CC05" w:rsidR="005D1566" w:rsidRDefault="005D1566" w:rsidP="00CA5C32">
      <w:pPr>
        <w:numPr>
          <w:ilvl w:val="1"/>
          <w:numId w:val="15"/>
        </w:numPr>
        <w:overflowPunct/>
        <w:autoSpaceDE/>
        <w:autoSpaceDN/>
        <w:adjustRightInd/>
        <w:spacing w:after="220"/>
        <w:textAlignment w:val="auto"/>
        <w:rPr>
          <w:rFonts w:asciiTheme="minorHAnsi" w:hAnsiTheme="minorHAnsi" w:cs="Arial"/>
          <w:szCs w:val="22"/>
          <w:lang w:eastAsia="en-GB"/>
        </w:rPr>
      </w:pPr>
      <w:r w:rsidRPr="00785FE8">
        <w:rPr>
          <w:rFonts w:asciiTheme="minorHAnsi" w:hAnsiTheme="minorHAnsi" w:cs="Arial"/>
          <w:szCs w:val="22"/>
          <w:lang w:eastAsia="en-GB"/>
        </w:rPr>
        <w:t xml:space="preserve">Request the Tenderer to ignore the clarification and take no further action. </w:t>
      </w:r>
    </w:p>
    <w:p w14:paraId="462E0FFC" w14:textId="0EA84775" w:rsidR="005E2160" w:rsidRDefault="005E2160" w:rsidP="005D1566">
      <w:pPr>
        <w:overflowPunct/>
        <w:autoSpaceDE/>
        <w:autoSpaceDN/>
        <w:adjustRightInd/>
        <w:spacing w:line="259" w:lineRule="auto"/>
        <w:ind w:left="720" w:right="2" w:hanging="720"/>
        <w:textAlignment w:val="auto"/>
        <w:rPr>
          <w:rFonts w:asciiTheme="minorHAnsi" w:hAnsiTheme="minorHAnsi" w:cs="Arial"/>
          <w:b/>
          <w:szCs w:val="22"/>
          <w:lang w:eastAsia="en-GB"/>
        </w:rPr>
      </w:pPr>
      <w:r w:rsidRPr="005E2160">
        <w:rPr>
          <w:rFonts w:asciiTheme="minorHAnsi" w:hAnsiTheme="minorHAnsi" w:cs="Arial"/>
          <w:b/>
          <w:szCs w:val="22"/>
          <w:lang w:eastAsia="en-GB"/>
        </w:rPr>
        <w:t>Debriefing</w:t>
      </w:r>
    </w:p>
    <w:p w14:paraId="68C9FD76" w14:textId="77777777" w:rsidR="005E2160" w:rsidRPr="005E2160" w:rsidRDefault="005E2160" w:rsidP="005D1566">
      <w:pPr>
        <w:overflowPunct/>
        <w:autoSpaceDE/>
        <w:autoSpaceDN/>
        <w:adjustRightInd/>
        <w:spacing w:line="259" w:lineRule="auto"/>
        <w:ind w:left="720" w:right="2" w:hanging="720"/>
        <w:textAlignment w:val="auto"/>
        <w:rPr>
          <w:rFonts w:asciiTheme="minorHAnsi" w:hAnsiTheme="minorHAnsi" w:cs="Arial"/>
          <w:b/>
          <w:szCs w:val="22"/>
          <w:lang w:eastAsia="en-GB"/>
        </w:rPr>
      </w:pPr>
    </w:p>
    <w:p w14:paraId="42C6CAF1" w14:textId="79C14CD0" w:rsidR="005D1566" w:rsidRDefault="005D1566" w:rsidP="005D1566">
      <w:pPr>
        <w:overflowPunct/>
        <w:autoSpaceDE/>
        <w:autoSpaceDN/>
        <w:adjustRightInd/>
        <w:spacing w:line="259" w:lineRule="auto"/>
        <w:ind w:left="720" w:right="2" w:hanging="720"/>
        <w:textAlignment w:val="auto"/>
        <w:rPr>
          <w:rFonts w:asciiTheme="minorHAnsi" w:hAnsiTheme="minorHAnsi" w:cs="Arial"/>
          <w:szCs w:val="22"/>
        </w:rPr>
      </w:pPr>
      <w:r>
        <w:rPr>
          <w:rFonts w:asciiTheme="minorHAnsi" w:hAnsiTheme="minorHAnsi" w:cs="Arial"/>
          <w:szCs w:val="22"/>
          <w:lang w:eastAsia="en-GB"/>
        </w:rPr>
        <w:t>D</w:t>
      </w:r>
      <w:r w:rsidR="008B2CB2">
        <w:rPr>
          <w:rFonts w:asciiTheme="minorHAnsi" w:hAnsiTheme="minorHAnsi" w:cs="Arial"/>
          <w:szCs w:val="22"/>
          <w:lang w:eastAsia="en-GB"/>
        </w:rPr>
        <w:t>1</w:t>
      </w:r>
      <w:r w:rsidR="00500004">
        <w:rPr>
          <w:rFonts w:asciiTheme="minorHAnsi" w:hAnsiTheme="minorHAnsi" w:cs="Arial"/>
          <w:szCs w:val="22"/>
          <w:lang w:eastAsia="en-GB"/>
        </w:rPr>
        <w:t>4</w:t>
      </w:r>
      <w:r>
        <w:rPr>
          <w:rFonts w:asciiTheme="minorHAnsi" w:hAnsiTheme="minorHAnsi" w:cs="Arial"/>
          <w:szCs w:val="22"/>
          <w:lang w:eastAsia="en-GB"/>
        </w:rPr>
        <w:t xml:space="preserve">. </w:t>
      </w:r>
      <w:r>
        <w:rPr>
          <w:rFonts w:asciiTheme="minorHAnsi" w:hAnsiTheme="minorHAnsi" w:cs="Arial"/>
          <w:szCs w:val="22"/>
          <w:lang w:eastAsia="en-GB"/>
        </w:rPr>
        <w:tab/>
      </w:r>
      <w:r w:rsidRPr="00785FE8">
        <w:rPr>
          <w:rFonts w:asciiTheme="minorHAnsi" w:hAnsiTheme="minorHAnsi" w:cs="Arial"/>
          <w:szCs w:val="22"/>
        </w:rPr>
        <w:t xml:space="preserve">MOD policy </w:t>
      </w:r>
      <w:r>
        <w:rPr>
          <w:rFonts w:asciiTheme="minorHAnsi" w:hAnsiTheme="minorHAnsi" w:cs="Arial"/>
          <w:szCs w:val="22"/>
        </w:rPr>
        <w:t xml:space="preserve">is </w:t>
      </w:r>
      <w:r w:rsidRPr="00785FE8">
        <w:rPr>
          <w:rFonts w:asciiTheme="minorHAnsi" w:hAnsiTheme="minorHAnsi" w:cs="Arial"/>
          <w:szCs w:val="22"/>
        </w:rPr>
        <w:t>to formally debrief unsuccessful Tenderers following the Effective Date.  The debriefing is intended to provide mutual longer-term benefits and it is not a negotiation or an opportunity to re-open the Contract Award.</w:t>
      </w:r>
    </w:p>
    <w:p w14:paraId="7C2EC5BD" w14:textId="2964D1A8" w:rsidR="005E2160" w:rsidRDefault="005E2160" w:rsidP="005D1566">
      <w:pPr>
        <w:overflowPunct/>
        <w:autoSpaceDE/>
        <w:autoSpaceDN/>
        <w:adjustRightInd/>
        <w:spacing w:line="259" w:lineRule="auto"/>
        <w:ind w:left="720" w:right="2" w:hanging="720"/>
        <w:textAlignment w:val="auto"/>
        <w:rPr>
          <w:rFonts w:asciiTheme="minorHAnsi" w:hAnsiTheme="minorHAnsi" w:cs="Arial"/>
          <w:szCs w:val="22"/>
        </w:rPr>
      </w:pPr>
    </w:p>
    <w:p w14:paraId="5AD3D288" w14:textId="2D40C775" w:rsidR="005E2160" w:rsidRPr="00785FE8" w:rsidRDefault="005E2160" w:rsidP="005E2160">
      <w:pPr>
        <w:overflowPunct/>
        <w:autoSpaceDE/>
        <w:autoSpaceDN/>
        <w:adjustRightInd/>
        <w:spacing w:line="259" w:lineRule="auto"/>
        <w:ind w:left="720" w:right="2" w:hanging="720"/>
        <w:textAlignment w:val="auto"/>
        <w:rPr>
          <w:rFonts w:asciiTheme="minorHAnsi" w:hAnsiTheme="minorHAnsi" w:cs="Arial"/>
          <w:szCs w:val="22"/>
        </w:rPr>
      </w:pPr>
      <w:r>
        <w:rPr>
          <w:rFonts w:asciiTheme="minorHAnsi" w:hAnsiTheme="minorHAnsi" w:cs="Arial"/>
          <w:szCs w:val="22"/>
        </w:rPr>
        <w:t>D</w:t>
      </w:r>
      <w:r w:rsidR="008B2CB2">
        <w:rPr>
          <w:rFonts w:asciiTheme="minorHAnsi" w:hAnsiTheme="minorHAnsi" w:cs="Arial"/>
          <w:szCs w:val="22"/>
        </w:rPr>
        <w:t>1</w:t>
      </w:r>
      <w:r w:rsidR="00500004">
        <w:rPr>
          <w:rFonts w:asciiTheme="minorHAnsi" w:hAnsiTheme="minorHAnsi" w:cs="Arial"/>
          <w:szCs w:val="22"/>
        </w:rPr>
        <w:t>5</w:t>
      </w:r>
      <w:r>
        <w:rPr>
          <w:rFonts w:asciiTheme="minorHAnsi" w:hAnsiTheme="minorHAnsi" w:cs="Arial"/>
          <w:szCs w:val="22"/>
        </w:rPr>
        <w:tab/>
      </w:r>
      <w:r w:rsidRPr="00785FE8">
        <w:rPr>
          <w:rFonts w:asciiTheme="minorHAnsi" w:hAnsiTheme="minorHAnsi" w:cs="Arial"/>
          <w:szCs w:val="22"/>
        </w:rPr>
        <w:t>The Authority will hold a formal debrief as soon as possible after a decision has been made to award a contract subject to a Tenderer’s formal request in writing to the Authority Commercial Officer.  Any requests for a debrief must be made by the Tenderer within ten (10) working days once the Standstill Period has finished.  Upon request for a debrief, the Authority will seek to carry this out within twenty (20) calendar days from the Tenderer’s request.  Any requests by a Tenderer for a debrief to be carried out during the Standstill Period or any time prior to Contract Award will automatically be declined by the Authority.</w:t>
      </w:r>
    </w:p>
    <w:p w14:paraId="0B409236" w14:textId="77777777" w:rsidR="005E2160" w:rsidRPr="00785FE8" w:rsidRDefault="005E2160" w:rsidP="005E2160">
      <w:pPr>
        <w:pStyle w:val="ListParagraph"/>
        <w:rPr>
          <w:rFonts w:asciiTheme="minorHAnsi" w:hAnsiTheme="minorHAnsi" w:cs="Arial"/>
          <w:szCs w:val="22"/>
        </w:rPr>
      </w:pPr>
    </w:p>
    <w:p w14:paraId="1BCBE663" w14:textId="67010B67" w:rsidR="005E2160" w:rsidRPr="00785FE8" w:rsidRDefault="005E2160" w:rsidP="005E2160">
      <w:pPr>
        <w:overflowPunct/>
        <w:autoSpaceDE/>
        <w:autoSpaceDN/>
        <w:adjustRightInd/>
        <w:spacing w:line="259" w:lineRule="auto"/>
        <w:ind w:left="720" w:right="2" w:hanging="720"/>
        <w:textAlignment w:val="auto"/>
        <w:rPr>
          <w:rFonts w:asciiTheme="minorHAnsi" w:hAnsiTheme="minorHAnsi" w:cs="Arial"/>
          <w:szCs w:val="22"/>
        </w:rPr>
      </w:pPr>
      <w:r>
        <w:rPr>
          <w:rFonts w:asciiTheme="minorHAnsi" w:hAnsiTheme="minorHAnsi" w:cs="Arial"/>
          <w:szCs w:val="22"/>
        </w:rPr>
        <w:t>D</w:t>
      </w:r>
      <w:r w:rsidR="008B2CB2">
        <w:rPr>
          <w:rFonts w:asciiTheme="minorHAnsi" w:hAnsiTheme="minorHAnsi" w:cs="Arial"/>
          <w:szCs w:val="22"/>
        </w:rPr>
        <w:t>1</w:t>
      </w:r>
      <w:r w:rsidR="00500004">
        <w:rPr>
          <w:rFonts w:asciiTheme="minorHAnsi" w:hAnsiTheme="minorHAnsi" w:cs="Arial"/>
          <w:szCs w:val="22"/>
        </w:rPr>
        <w:t>6</w:t>
      </w:r>
      <w:r>
        <w:rPr>
          <w:rFonts w:asciiTheme="minorHAnsi" w:hAnsiTheme="minorHAnsi" w:cs="Arial"/>
          <w:szCs w:val="22"/>
        </w:rPr>
        <w:tab/>
      </w:r>
      <w:r w:rsidRPr="00785FE8">
        <w:rPr>
          <w:rFonts w:asciiTheme="minorHAnsi" w:hAnsiTheme="minorHAnsi" w:cs="Arial"/>
          <w:szCs w:val="22"/>
        </w:rPr>
        <w:t>The Authority will keep records of any debrief as part of an audit trail</w:t>
      </w:r>
    </w:p>
    <w:p w14:paraId="55678674" w14:textId="77777777" w:rsidR="005D1566" w:rsidRPr="005D1566" w:rsidRDefault="005D1566" w:rsidP="005D1566">
      <w:pPr>
        <w:overflowPunct/>
        <w:autoSpaceDE/>
        <w:autoSpaceDN/>
        <w:adjustRightInd/>
        <w:spacing w:line="259" w:lineRule="auto"/>
        <w:ind w:left="720" w:right="2" w:hanging="720"/>
        <w:textAlignment w:val="auto"/>
        <w:rPr>
          <w:rFonts w:asciiTheme="minorHAnsi" w:hAnsiTheme="minorHAnsi" w:cs="Arial"/>
          <w:szCs w:val="22"/>
        </w:rPr>
      </w:pPr>
    </w:p>
    <w:p w14:paraId="07DB5328" w14:textId="77777777" w:rsidR="003208F3" w:rsidRPr="007C7AD9" w:rsidRDefault="003208F3" w:rsidP="003208F3">
      <w:pPr>
        <w:pStyle w:val="Heading1"/>
        <w:rPr>
          <w:rFonts w:asciiTheme="minorHAnsi" w:hAnsiTheme="minorHAnsi"/>
          <w:b/>
          <w:bCs/>
          <w:color w:val="auto"/>
          <w:sz w:val="22"/>
          <w:szCs w:val="22"/>
          <w:u w:val="single"/>
        </w:rPr>
      </w:pPr>
      <w:bookmarkStart w:id="12" w:name="_Toc87029079"/>
      <w:bookmarkStart w:id="13" w:name="_Toc65246115"/>
      <w:r w:rsidRPr="007C7AD9">
        <w:rPr>
          <w:rFonts w:asciiTheme="minorHAnsi" w:hAnsiTheme="minorHAnsi"/>
          <w:b/>
          <w:bCs/>
          <w:color w:val="auto"/>
          <w:sz w:val="22"/>
          <w:szCs w:val="22"/>
          <w:u w:val="single"/>
        </w:rPr>
        <w:t>Section E – Instructions on Submitting Tenders</w:t>
      </w:r>
      <w:bookmarkEnd w:id="12"/>
    </w:p>
    <w:p w14:paraId="595A24C1" w14:textId="77777777" w:rsidR="002C0FD2" w:rsidRDefault="002C0FD2" w:rsidP="002C0FD2">
      <w:pPr>
        <w:overflowPunct/>
        <w:autoSpaceDE/>
        <w:autoSpaceDN/>
        <w:adjustRightInd/>
        <w:spacing w:line="259" w:lineRule="auto"/>
        <w:ind w:left="720" w:right="2" w:hanging="720"/>
        <w:textAlignment w:val="auto"/>
        <w:rPr>
          <w:rFonts w:asciiTheme="minorHAnsi" w:hAnsiTheme="minorHAnsi" w:cs="Arial"/>
          <w:b/>
          <w:szCs w:val="22"/>
          <w:lang w:eastAsia="en-GB"/>
        </w:rPr>
      </w:pPr>
    </w:p>
    <w:p w14:paraId="0411D171" w14:textId="14A35755" w:rsidR="003208F3" w:rsidRPr="007C7AD9" w:rsidRDefault="003208F3" w:rsidP="007F576C">
      <w:pPr>
        <w:overflowPunct/>
        <w:autoSpaceDE/>
        <w:autoSpaceDN/>
        <w:adjustRightInd/>
        <w:spacing w:line="259" w:lineRule="auto"/>
        <w:ind w:left="720" w:right="2" w:hanging="720"/>
        <w:textAlignment w:val="auto"/>
        <w:rPr>
          <w:rFonts w:asciiTheme="minorHAnsi" w:hAnsiTheme="minorHAnsi" w:cs="Arial"/>
          <w:b/>
          <w:szCs w:val="22"/>
          <w:lang w:eastAsia="en-GB"/>
        </w:rPr>
      </w:pPr>
      <w:r w:rsidRPr="007C7AD9">
        <w:rPr>
          <w:rFonts w:asciiTheme="minorHAnsi" w:hAnsiTheme="minorHAnsi" w:cs="Arial"/>
          <w:b/>
          <w:szCs w:val="22"/>
          <w:lang w:eastAsia="en-GB"/>
        </w:rPr>
        <w:t>Submission of your Tender</w:t>
      </w:r>
      <w:bookmarkEnd w:id="13"/>
    </w:p>
    <w:p w14:paraId="159F4D18" w14:textId="05476EC4" w:rsidR="003208F3" w:rsidRPr="003208F3" w:rsidRDefault="003208F3" w:rsidP="003208F3">
      <w:pPr>
        <w:tabs>
          <w:tab w:val="left" w:pos="426"/>
        </w:tabs>
        <w:rPr>
          <w:rFonts w:asciiTheme="minorHAnsi" w:hAnsiTheme="minorHAnsi"/>
          <w:szCs w:val="22"/>
        </w:rPr>
      </w:pPr>
      <w:r w:rsidRPr="00C40B37">
        <w:rPr>
          <w:rFonts w:asciiTheme="minorHAnsi" w:hAnsiTheme="minorHAnsi"/>
          <w:szCs w:val="22"/>
        </w:rPr>
        <w:br/>
      </w:r>
      <w:r w:rsidRPr="003208F3">
        <w:rPr>
          <w:rFonts w:asciiTheme="minorHAnsi" w:hAnsiTheme="minorHAnsi"/>
          <w:szCs w:val="22"/>
        </w:rPr>
        <w:t>E1.</w:t>
      </w:r>
      <w:r w:rsidRPr="003208F3">
        <w:rPr>
          <w:rFonts w:asciiTheme="minorHAnsi" w:hAnsiTheme="minorHAnsi"/>
          <w:szCs w:val="22"/>
        </w:rPr>
        <w:tab/>
      </w:r>
      <w:r w:rsidRPr="003208F3">
        <w:rPr>
          <w:rFonts w:asciiTheme="minorHAnsi" w:hAnsiTheme="minorHAnsi"/>
        </w:rPr>
        <w:t>Your Tender and any ITT Documentation must be submitted electronically via the Defence Sourcing Portal (</w:t>
      </w:r>
      <w:r w:rsidRPr="00A67B69">
        <w:rPr>
          <w:rFonts w:asciiTheme="minorHAnsi" w:hAnsiTheme="minorHAnsi"/>
        </w:rPr>
        <w:t xml:space="preserve">DSP) by </w:t>
      </w:r>
      <w:bookmarkStart w:id="14" w:name="_Hlk85727146"/>
      <w:r w:rsidR="00AC10E1" w:rsidRPr="000A61EE">
        <w:rPr>
          <w:rFonts w:asciiTheme="minorHAnsi" w:hAnsiTheme="minorHAnsi"/>
        </w:rPr>
        <w:t>10:00 on 1</w:t>
      </w:r>
      <w:r w:rsidR="00A67B69" w:rsidRPr="000A61EE">
        <w:rPr>
          <w:rFonts w:asciiTheme="minorHAnsi" w:hAnsiTheme="minorHAnsi"/>
        </w:rPr>
        <w:t>2</w:t>
      </w:r>
      <w:r w:rsidR="00AC10E1" w:rsidRPr="000A61EE">
        <w:rPr>
          <w:rFonts w:asciiTheme="minorHAnsi" w:hAnsiTheme="minorHAnsi"/>
          <w:vertAlign w:val="superscript"/>
        </w:rPr>
        <w:t>th</w:t>
      </w:r>
      <w:r w:rsidR="00AC10E1" w:rsidRPr="000A61EE">
        <w:rPr>
          <w:rFonts w:asciiTheme="minorHAnsi" w:hAnsiTheme="minorHAnsi"/>
        </w:rPr>
        <w:t xml:space="preserve"> </w:t>
      </w:r>
      <w:r w:rsidR="00A67B69" w:rsidRPr="000A61EE">
        <w:rPr>
          <w:rFonts w:asciiTheme="minorHAnsi" w:hAnsiTheme="minorHAnsi"/>
        </w:rPr>
        <w:t>January 2022</w:t>
      </w:r>
      <w:bookmarkEnd w:id="14"/>
      <w:r w:rsidRPr="00A67B69">
        <w:rPr>
          <w:rFonts w:asciiTheme="minorHAnsi" w:hAnsiTheme="minorHAnsi"/>
        </w:rPr>
        <w:t>. The</w:t>
      </w:r>
      <w:r w:rsidRPr="003208F3">
        <w:rPr>
          <w:rFonts w:asciiTheme="minorHAnsi" w:hAnsiTheme="minorHAnsi"/>
        </w:rPr>
        <w:t xml:space="preserve"> Authority reserves the right to reject any Tender received after the stated date and time. </w:t>
      </w:r>
      <w:r w:rsidRPr="003208F3">
        <w:rPr>
          <w:rFonts w:asciiTheme="minorHAnsi" w:hAnsiTheme="minorHAnsi"/>
          <w:szCs w:val="22"/>
        </w:rPr>
        <w:t>Hard copy, paper or delivered digital Tenders (e.g. email, DVD) at OFFICIAL SENSITIVE classification are no longer required and will not be accepted by the Authority. Tenderers are required to submit an electronic online Tender response to ITT 701550484.</w:t>
      </w:r>
    </w:p>
    <w:p w14:paraId="3A9CA076" w14:textId="56206411" w:rsidR="003208F3" w:rsidRPr="003A1420" w:rsidRDefault="003208F3" w:rsidP="003208F3">
      <w:pPr>
        <w:tabs>
          <w:tab w:val="left" w:pos="426"/>
        </w:tabs>
        <w:rPr>
          <w:rFonts w:asciiTheme="minorHAnsi" w:hAnsiTheme="minorHAnsi"/>
          <w:szCs w:val="22"/>
        </w:rPr>
      </w:pPr>
      <w:r>
        <w:rPr>
          <w:rFonts w:asciiTheme="minorHAnsi" w:hAnsiTheme="minorHAnsi"/>
          <w:szCs w:val="22"/>
        </w:rPr>
        <w:br/>
      </w:r>
      <w:r w:rsidR="00831F98" w:rsidRPr="003A1420">
        <w:rPr>
          <w:rFonts w:asciiTheme="minorHAnsi" w:hAnsiTheme="minorHAnsi"/>
          <w:szCs w:val="22"/>
        </w:rPr>
        <w:t>E2.</w:t>
      </w:r>
      <w:r w:rsidR="00831F98" w:rsidRPr="003A1420">
        <w:rPr>
          <w:rFonts w:asciiTheme="minorHAnsi" w:hAnsiTheme="minorHAnsi"/>
          <w:szCs w:val="22"/>
        </w:rPr>
        <w:tab/>
      </w:r>
      <w:r w:rsidR="00831F98" w:rsidRPr="0014790E">
        <w:rPr>
          <w:rFonts w:asciiTheme="minorHAnsi" w:hAnsiTheme="minorHAnsi"/>
          <w:szCs w:val="22"/>
        </w:rPr>
        <w:t xml:space="preserve">You must provide </w:t>
      </w:r>
      <w:r w:rsidR="00FE396F">
        <w:rPr>
          <w:rFonts w:asciiTheme="minorHAnsi" w:hAnsiTheme="minorHAnsi"/>
          <w:szCs w:val="22"/>
        </w:rPr>
        <w:t xml:space="preserve">via the DSP </w:t>
      </w:r>
      <w:r w:rsidR="00831F98" w:rsidRPr="0014790E">
        <w:rPr>
          <w:rFonts w:asciiTheme="minorHAnsi" w:hAnsiTheme="minorHAnsi"/>
          <w:szCs w:val="22"/>
        </w:rPr>
        <w:t>one priced copy of your Tender and one unpriced copy</w:t>
      </w:r>
      <w:r w:rsidR="00FE396F">
        <w:rPr>
          <w:rFonts w:asciiTheme="minorHAnsi" w:hAnsiTheme="minorHAnsi"/>
          <w:szCs w:val="22"/>
        </w:rPr>
        <w:t>.</w:t>
      </w:r>
      <w:r w:rsidR="00831F98" w:rsidRPr="0014790E">
        <w:rPr>
          <w:rFonts w:asciiTheme="minorHAnsi" w:hAnsiTheme="minorHAnsi"/>
          <w:szCs w:val="22"/>
        </w:rPr>
        <w:t xml:space="preserve">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64B2CBAE" w14:textId="00198883" w:rsidR="00BA1E08" w:rsidRDefault="00BA1E08" w:rsidP="00FE396F">
      <w:pPr>
        <w:spacing w:before="120" w:after="120"/>
        <w:rPr>
          <w:b/>
          <w:bCs/>
        </w:rPr>
      </w:pPr>
    </w:p>
    <w:p w14:paraId="6E96B977" w14:textId="1811F18E" w:rsidR="00FE396F" w:rsidRDefault="00FE396F" w:rsidP="00FE396F">
      <w:pPr>
        <w:spacing w:before="120" w:after="120"/>
        <w:rPr>
          <w:b/>
          <w:bCs/>
        </w:rPr>
      </w:pPr>
      <w:r w:rsidRPr="003A1420">
        <w:rPr>
          <w:rFonts w:asciiTheme="minorHAnsi" w:hAnsiTheme="minorHAnsi"/>
          <w:szCs w:val="22"/>
        </w:rPr>
        <w:t>E3.</w:t>
      </w:r>
      <w:r w:rsidRPr="003A1420">
        <w:rPr>
          <w:rFonts w:asciiTheme="minorHAnsi" w:hAnsiTheme="minorHAnsi"/>
          <w:szCs w:val="22"/>
        </w:rPr>
        <w:tab/>
      </w:r>
      <w:r w:rsidRPr="0014790E">
        <w:rPr>
          <w:rFonts w:asciiTheme="minorHAnsi" w:hAnsiTheme="minorHAnsi"/>
          <w:szCs w:val="22"/>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Pr="0014790E">
        <w:rPr>
          <w:rFonts w:asciiTheme="minorHAnsi" w:hAnsiTheme="minorHAnsi"/>
          <w:szCs w:val="22"/>
        </w:rPr>
        <w:lastRenderedPageBreak/>
        <w:t xml:space="preserve">unpriced copy of the tender, rectifying, or providing clarification in relation to a corrupt or blank document. Tenderers will be provided with instructions </w:t>
      </w:r>
      <w:r>
        <w:rPr>
          <w:rFonts w:asciiTheme="minorHAnsi" w:hAnsiTheme="minorHAnsi"/>
          <w:szCs w:val="22"/>
        </w:rPr>
        <w:t>via the DSP</w:t>
      </w:r>
      <w:r w:rsidRPr="0014790E">
        <w:rPr>
          <w:rFonts w:asciiTheme="minorHAnsi" w:hAnsiTheme="minorHAnsi"/>
          <w:szCs w:val="22"/>
        </w:rPr>
        <w:t xml:space="preserve"> on how they can correct such irregularities which must be completed by the deadline set. The Authority will cross reference the amended Tender with the original Tender submitted</w:t>
      </w:r>
      <w:r>
        <w:rPr>
          <w:rFonts w:asciiTheme="minorHAnsi" w:hAnsiTheme="minorHAnsi"/>
          <w:szCs w:val="22"/>
        </w:rPr>
        <w:t xml:space="preserve"> to the DSP</w:t>
      </w:r>
      <w:r w:rsidRPr="0014790E">
        <w:rPr>
          <w:rFonts w:asciiTheme="minorHAnsi" w:hAnsiTheme="minorHAnsi"/>
          <w:szCs w:val="22"/>
        </w:rPr>
        <w:t xml:space="preserve">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w:t>
      </w:r>
      <w:r>
        <w:rPr>
          <w:rFonts w:asciiTheme="minorHAnsi" w:hAnsiTheme="minorHAnsi"/>
          <w:szCs w:val="22"/>
        </w:rPr>
        <w:t xml:space="preserve"> </w:t>
      </w:r>
      <w:r w:rsidRPr="0092764A">
        <w:rPr>
          <w:rFonts w:asciiTheme="minorHAnsi" w:hAnsiTheme="minorHAnsi"/>
          <w:szCs w:val="22"/>
        </w:rPr>
        <w:t>communicated to the Tenderer by the Authority, this will result in a non-compliant bid.</w:t>
      </w:r>
    </w:p>
    <w:p w14:paraId="4B9D5789" w14:textId="55F776ED" w:rsidR="00130D35" w:rsidRDefault="00130D35" w:rsidP="00130D35">
      <w:pPr>
        <w:spacing w:before="120" w:after="120"/>
        <w:rPr>
          <w:rFonts w:asciiTheme="minorHAnsi" w:hAnsiTheme="minorHAnsi"/>
          <w:szCs w:val="22"/>
        </w:rPr>
      </w:pPr>
      <w:r w:rsidRPr="003A1420">
        <w:rPr>
          <w:rFonts w:asciiTheme="minorHAnsi" w:hAnsiTheme="minorHAnsi"/>
          <w:szCs w:val="22"/>
        </w:rPr>
        <w:t>E4.</w:t>
      </w:r>
      <w:r w:rsidRPr="003A1420">
        <w:rPr>
          <w:rFonts w:asciiTheme="minorHAnsi" w:hAnsiTheme="minorHAnsi"/>
          <w:szCs w:val="22"/>
        </w:rPr>
        <w:tab/>
      </w:r>
      <w:r>
        <w:rPr>
          <w:rFonts w:asciiTheme="minorHAnsi" w:hAnsiTheme="minorHAnsi"/>
          <w:szCs w:val="22"/>
        </w:rPr>
        <w:t xml:space="preserve">The DSP is accredited to OFFICIAL SENSITIVE. Material that is protectively marked above this classification must not be uploaded to the DSP. </w:t>
      </w:r>
      <w:r w:rsidRPr="0092764A">
        <w:rPr>
          <w:rFonts w:asciiTheme="minorHAnsi" w:hAnsiTheme="minorHAnsi"/>
          <w:szCs w:val="22"/>
        </w:rPr>
        <w:t xml:space="preserve">Please contact </w:t>
      </w:r>
      <w:r>
        <w:rPr>
          <w:rFonts w:asciiTheme="minorHAnsi" w:hAnsiTheme="minorHAnsi"/>
          <w:szCs w:val="22"/>
        </w:rPr>
        <w:t xml:space="preserve">the Commercial Officer </w:t>
      </w:r>
      <w:r w:rsidR="00F914E5">
        <w:rPr>
          <w:rFonts w:asciiTheme="minorHAnsi" w:hAnsiTheme="minorHAnsi"/>
          <w:szCs w:val="22"/>
        </w:rPr>
        <w:t xml:space="preserve">stated in the ITT Letter above </w:t>
      </w:r>
      <w:r w:rsidRPr="0092764A">
        <w:rPr>
          <w:rFonts w:asciiTheme="minorHAnsi" w:hAnsiTheme="minorHAnsi"/>
          <w:szCs w:val="22"/>
        </w:rPr>
        <w:t>if you have a requirement to submit documents above OFFICIAL SENSITIVE</w:t>
      </w:r>
      <w:r w:rsidR="00912888">
        <w:rPr>
          <w:rFonts w:asciiTheme="minorHAnsi" w:hAnsiTheme="minorHAnsi"/>
          <w:szCs w:val="22"/>
        </w:rPr>
        <w:t>.</w:t>
      </w:r>
    </w:p>
    <w:p w14:paraId="4644BC36" w14:textId="77777777" w:rsidR="00A33084" w:rsidRDefault="00A33084" w:rsidP="00130D35">
      <w:pPr>
        <w:spacing w:before="120" w:after="120"/>
        <w:rPr>
          <w:rFonts w:asciiTheme="minorHAnsi" w:hAnsiTheme="minorHAnsi"/>
          <w:szCs w:val="22"/>
        </w:rPr>
      </w:pPr>
      <w:r>
        <w:rPr>
          <w:rFonts w:asciiTheme="minorHAnsi" w:hAnsiTheme="minorHAnsi"/>
          <w:szCs w:val="22"/>
        </w:rPr>
        <w:t>E5.</w:t>
      </w:r>
      <w:r>
        <w:rPr>
          <w:rFonts w:asciiTheme="minorHAnsi" w:hAnsiTheme="minorHAnsi"/>
          <w:szCs w:val="22"/>
        </w:rPr>
        <w:tab/>
        <w:t xml:space="preserve">You must not upload any ITAR or Export Controlled information as part of your Tender or ITT documentation into the DSP. You must </w:t>
      </w:r>
      <w:r w:rsidRPr="0092764A">
        <w:rPr>
          <w:rFonts w:asciiTheme="minorHAnsi" w:hAnsiTheme="minorHAnsi"/>
          <w:szCs w:val="22"/>
        </w:rPr>
        <w:t xml:space="preserve">contact </w:t>
      </w:r>
      <w:r>
        <w:rPr>
          <w:rFonts w:asciiTheme="minorHAnsi" w:hAnsiTheme="minorHAnsi"/>
          <w:szCs w:val="22"/>
        </w:rPr>
        <w:t xml:space="preserve">the Commercial Officer stated in the ITT Letter above to discuss any exchange of ITER or Export Controlled information. </w:t>
      </w:r>
      <w:r w:rsidRPr="00834A0B">
        <w:rPr>
          <w:rFonts w:asciiTheme="minorHAnsi" w:hAnsiTheme="minorHAnsi"/>
          <w:szCs w:val="22"/>
        </w:rPr>
        <w:t>You must ensure that you have the relevant permissions</w:t>
      </w:r>
      <w:r w:rsidRPr="00C40B37">
        <w:rPr>
          <w:rFonts w:asciiTheme="minorHAnsi" w:hAnsiTheme="minorHAnsi"/>
          <w:szCs w:val="22"/>
        </w:rPr>
        <w:t xml:space="preserve"> to </w:t>
      </w:r>
      <w:r w:rsidRPr="00834A0B">
        <w:rPr>
          <w:rFonts w:asciiTheme="minorHAnsi" w:hAnsiTheme="minorHAnsi"/>
          <w:szCs w:val="22"/>
        </w:rPr>
        <w:t>transfer information to the Authority.</w:t>
      </w:r>
    </w:p>
    <w:p w14:paraId="119A3918" w14:textId="4FD761FD" w:rsidR="00A33084" w:rsidRPr="0098184A" w:rsidRDefault="00A33084" w:rsidP="00130D35">
      <w:pPr>
        <w:spacing w:before="120" w:after="120"/>
        <w:rPr>
          <w:rFonts w:asciiTheme="minorHAnsi" w:hAnsiTheme="minorHAnsi"/>
          <w:b/>
          <w:bCs/>
        </w:rPr>
      </w:pPr>
      <w:r>
        <w:rPr>
          <w:rFonts w:asciiTheme="minorHAnsi" w:hAnsiTheme="minorHAnsi"/>
          <w:szCs w:val="22"/>
        </w:rPr>
        <w:t>E6.</w:t>
      </w:r>
      <w:r>
        <w:rPr>
          <w:rFonts w:asciiTheme="minorHAnsi" w:hAnsiTheme="minorHAnsi"/>
          <w:szCs w:val="22"/>
        </w:rPr>
        <w:tab/>
      </w:r>
      <w:r w:rsidRPr="00B62641">
        <w:rPr>
          <w:rFonts w:asciiTheme="minorHAnsi" w:hAnsiTheme="minorHAnsi" w:cs="Arial"/>
          <w:bCs/>
          <w:szCs w:val="22"/>
        </w:rPr>
        <w:t xml:space="preserve">You must ensure that your DEFFORM 47 Annex A is signed, scanned and </w:t>
      </w:r>
      <w:r>
        <w:rPr>
          <w:rFonts w:asciiTheme="minorHAnsi" w:hAnsiTheme="minorHAnsi" w:cs="Arial"/>
          <w:bCs/>
          <w:szCs w:val="22"/>
        </w:rPr>
        <w:t>forwarded by email</w:t>
      </w:r>
      <w:r w:rsidRPr="00B62641">
        <w:rPr>
          <w:rFonts w:asciiTheme="minorHAnsi" w:hAnsiTheme="minorHAnsi" w:cs="Arial"/>
          <w:bCs/>
          <w:szCs w:val="22"/>
        </w:rPr>
        <w:t xml:space="preserve"> with your Tender as a PDF (it must be a scanned original). The remainder of your Tender must be </w:t>
      </w:r>
      <w:r w:rsidRPr="0098184A">
        <w:rPr>
          <w:rFonts w:asciiTheme="minorHAnsi" w:hAnsiTheme="minorHAnsi" w:cs="Arial"/>
          <w:bCs/>
          <w:szCs w:val="22"/>
        </w:rPr>
        <w:t>compatible with MS Word and other MS Office applications</w:t>
      </w:r>
      <w:r w:rsidRPr="0098184A">
        <w:rPr>
          <w:rFonts w:asciiTheme="minorHAnsi" w:hAnsiTheme="minorHAnsi"/>
          <w:szCs w:val="22"/>
        </w:rPr>
        <w:t xml:space="preserve"> </w:t>
      </w:r>
    </w:p>
    <w:p w14:paraId="6829C70A" w14:textId="77777777" w:rsidR="00BF1099" w:rsidRPr="0098184A" w:rsidRDefault="00BF1099" w:rsidP="007730B4">
      <w:pPr>
        <w:spacing w:before="120" w:after="120"/>
        <w:jc w:val="center"/>
        <w:rPr>
          <w:rFonts w:asciiTheme="minorHAnsi" w:hAnsiTheme="minorHAnsi"/>
          <w:b/>
          <w:bCs/>
        </w:rPr>
      </w:pPr>
    </w:p>
    <w:p w14:paraId="12BA8CD3" w14:textId="77777777" w:rsidR="000E05E2" w:rsidRPr="0098184A" w:rsidRDefault="000E05E2" w:rsidP="005B0D6C">
      <w:pPr>
        <w:spacing w:before="120" w:after="120"/>
        <w:rPr>
          <w:rFonts w:asciiTheme="minorHAnsi" w:hAnsiTheme="minorHAnsi"/>
          <w:b/>
          <w:bCs/>
        </w:rPr>
      </w:pPr>
      <w:r w:rsidRPr="0098184A">
        <w:rPr>
          <w:rFonts w:asciiTheme="minorHAnsi" w:hAnsiTheme="minorHAnsi"/>
          <w:b/>
          <w:bCs/>
        </w:rPr>
        <w:t>Lots</w:t>
      </w:r>
    </w:p>
    <w:p w14:paraId="19B92823" w14:textId="39A1DD7E" w:rsidR="000E05E2" w:rsidRPr="0098184A" w:rsidRDefault="0098184A" w:rsidP="0098184A">
      <w:pPr>
        <w:spacing w:before="120" w:after="120"/>
        <w:rPr>
          <w:rFonts w:asciiTheme="minorHAnsi" w:hAnsiTheme="minorHAnsi"/>
        </w:rPr>
      </w:pPr>
      <w:r w:rsidRPr="0098184A">
        <w:rPr>
          <w:rFonts w:asciiTheme="minorHAnsi" w:hAnsiTheme="minorHAnsi"/>
        </w:rPr>
        <w:t>E7.</w:t>
      </w:r>
      <w:r w:rsidRPr="0098184A">
        <w:rPr>
          <w:rFonts w:asciiTheme="minorHAnsi" w:hAnsiTheme="minorHAnsi"/>
        </w:rPr>
        <w:tab/>
      </w:r>
      <w:r w:rsidR="000E05E2" w:rsidRPr="0098184A">
        <w:rPr>
          <w:rFonts w:asciiTheme="minorHAnsi" w:hAnsiTheme="minorHAnsi"/>
        </w:rPr>
        <w:t>This requirement has not been split into lots.</w:t>
      </w:r>
    </w:p>
    <w:p w14:paraId="31308993" w14:textId="77777777" w:rsidR="00BF1099" w:rsidRDefault="00BF1099" w:rsidP="005B0D6C">
      <w:pPr>
        <w:spacing w:before="120" w:after="120"/>
        <w:rPr>
          <w:rFonts w:asciiTheme="minorHAnsi" w:hAnsiTheme="minorHAnsi"/>
          <w:b/>
          <w:bCs/>
        </w:rPr>
      </w:pPr>
    </w:p>
    <w:p w14:paraId="0C2EDA1A" w14:textId="3E828B8E" w:rsidR="000E05E2" w:rsidRPr="0098184A" w:rsidRDefault="000E05E2" w:rsidP="005B0D6C">
      <w:pPr>
        <w:spacing w:before="120" w:after="120"/>
        <w:rPr>
          <w:rFonts w:asciiTheme="minorHAnsi" w:hAnsiTheme="minorHAnsi"/>
          <w:b/>
          <w:bCs/>
        </w:rPr>
      </w:pPr>
      <w:r w:rsidRPr="0098184A">
        <w:rPr>
          <w:rFonts w:asciiTheme="minorHAnsi" w:hAnsiTheme="minorHAnsi"/>
          <w:b/>
          <w:bCs/>
        </w:rPr>
        <w:t>Variant Bids</w:t>
      </w:r>
    </w:p>
    <w:p w14:paraId="7C71D0FD" w14:textId="4E3A5F04" w:rsidR="000E05E2" w:rsidRPr="0098184A" w:rsidRDefault="0098184A" w:rsidP="0098184A">
      <w:pPr>
        <w:spacing w:before="120" w:after="120"/>
        <w:rPr>
          <w:rFonts w:asciiTheme="minorHAnsi" w:hAnsiTheme="minorHAnsi"/>
        </w:rPr>
      </w:pPr>
      <w:r w:rsidRPr="0098184A">
        <w:rPr>
          <w:rFonts w:asciiTheme="minorHAnsi" w:hAnsiTheme="minorHAnsi"/>
        </w:rPr>
        <w:t>E8.</w:t>
      </w:r>
      <w:r w:rsidRPr="0098184A">
        <w:rPr>
          <w:rFonts w:asciiTheme="minorHAnsi" w:hAnsiTheme="minorHAnsi"/>
        </w:rPr>
        <w:tab/>
      </w:r>
      <w:r w:rsidR="000E05E2" w:rsidRPr="0098184A">
        <w:rPr>
          <w:rFonts w:asciiTheme="minorHAnsi" w:hAnsiTheme="minorHAnsi"/>
        </w:rPr>
        <w:t>The Authority will not accept variant bids.</w:t>
      </w:r>
    </w:p>
    <w:p w14:paraId="38229DBE" w14:textId="77777777" w:rsidR="0098184A" w:rsidRPr="0098184A" w:rsidRDefault="0098184A" w:rsidP="005B0D6C">
      <w:pPr>
        <w:spacing w:before="120" w:after="120"/>
        <w:rPr>
          <w:rFonts w:asciiTheme="minorHAnsi" w:hAnsiTheme="minorHAnsi"/>
          <w:b/>
          <w:bCs/>
        </w:rPr>
      </w:pPr>
    </w:p>
    <w:p w14:paraId="069AD282" w14:textId="7697C9B8" w:rsidR="000E05E2" w:rsidRPr="0098184A" w:rsidRDefault="000E05E2" w:rsidP="005B0D6C">
      <w:pPr>
        <w:spacing w:before="120" w:after="120"/>
        <w:rPr>
          <w:rFonts w:asciiTheme="minorHAnsi" w:hAnsiTheme="minorHAnsi"/>
          <w:b/>
          <w:bCs/>
        </w:rPr>
      </w:pPr>
      <w:r w:rsidRPr="0098184A">
        <w:rPr>
          <w:rFonts w:asciiTheme="minorHAnsi" w:hAnsiTheme="minorHAnsi"/>
          <w:b/>
          <w:bCs/>
        </w:rPr>
        <w:t>Samples</w:t>
      </w:r>
    </w:p>
    <w:p w14:paraId="7C8A7C4C" w14:textId="36152D0C" w:rsidR="000E05E2" w:rsidRDefault="0098184A" w:rsidP="0098184A">
      <w:pPr>
        <w:spacing w:before="120" w:after="120"/>
        <w:rPr>
          <w:rFonts w:asciiTheme="minorHAnsi" w:hAnsiTheme="minorHAnsi"/>
        </w:rPr>
      </w:pPr>
      <w:r w:rsidRPr="0098184A">
        <w:rPr>
          <w:rFonts w:asciiTheme="minorHAnsi" w:hAnsiTheme="minorHAnsi"/>
        </w:rPr>
        <w:t>E9.</w:t>
      </w:r>
      <w:r w:rsidRPr="0098184A">
        <w:rPr>
          <w:rFonts w:asciiTheme="minorHAnsi" w:hAnsiTheme="minorHAnsi"/>
        </w:rPr>
        <w:tab/>
      </w:r>
      <w:r w:rsidR="000E05E2" w:rsidRPr="0098184A">
        <w:rPr>
          <w:rFonts w:asciiTheme="minorHAnsi" w:hAnsiTheme="minorHAnsi"/>
        </w:rPr>
        <w:t>Samples are not required.</w:t>
      </w:r>
    </w:p>
    <w:p w14:paraId="656DE785" w14:textId="4457C211" w:rsidR="0098184A" w:rsidRDefault="0098184A" w:rsidP="0098184A">
      <w:pPr>
        <w:spacing w:before="120" w:after="120"/>
        <w:rPr>
          <w:rFonts w:asciiTheme="minorHAnsi" w:hAnsiTheme="minorHAnsi"/>
        </w:rPr>
      </w:pPr>
    </w:p>
    <w:p w14:paraId="05F7B7A7" w14:textId="77777777" w:rsidR="007809ED" w:rsidRPr="00E23FC5" w:rsidRDefault="007809ED" w:rsidP="007809ED">
      <w:pPr>
        <w:pStyle w:val="Heading1"/>
        <w:rPr>
          <w:rFonts w:asciiTheme="minorHAnsi" w:hAnsiTheme="minorHAnsi"/>
          <w:b/>
          <w:bCs/>
          <w:color w:val="auto"/>
          <w:sz w:val="22"/>
          <w:szCs w:val="22"/>
          <w:u w:val="single"/>
        </w:rPr>
      </w:pPr>
      <w:bookmarkStart w:id="15" w:name="_Toc65246116"/>
      <w:bookmarkStart w:id="16" w:name="_Toc87029080"/>
      <w:r>
        <w:rPr>
          <w:rFonts w:asciiTheme="minorHAnsi" w:hAnsiTheme="minorHAnsi"/>
          <w:b/>
          <w:bCs/>
          <w:color w:val="auto"/>
          <w:sz w:val="22"/>
          <w:szCs w:val="22"/>
          <w:u w:val="single"/>
        </w:rPr>
        <w:t xml:space="preserve">Section F - </w:t>
      </w:r>
      <w:r w:rsidRPr="00E23FC5">
        <w:rPr>
          <w:rFonts w:asciiTheme="minorHAnsi" w:hAnsiTheme="minorHAnsi"/>
          <w:b/>
          <w:bCs/>
          <w:color w:val="auto"/>
          <w:sz w:val="22"/>
          <w:szCs w:val="22"/>
          <w:u w:val="single"/>
        </w:rPr>
        <w:t>Conditions of Tendering</w:t>
      </w:r>
      <w:bookmarkEnd w:id="15"/>
      <w:bookmarkEnd w:id="16"/>
    </w:p>
    <w:p w14:paraId="0B4D2689" w14:textId="77777777" w:rsidR="007809ED" w:rsidRDefault="007809ED" w:rsidP="00CA5C32">
      <w:pPr>
        <w:numPr>
          <w:ilvl w:val="1"/>
          <w:numId w:val="16"/>
        </w:numPr>
        <w:tabs>
          <w:tab w:val="left" w:pos="284"/>
          <w:tab w:val="left" w:pos="851"/>
        </w:tabs>
        <w:suppressAutoHyphens/>
        <w:overflowPunct/>
        <w:autoSpaceDE/>
        <w:autoSpaceDN/>
        <w:adjustRightInd/>
        <w:spacing w:before="120" w:after="120"/>
        <w:ind w:left="0" w:firstLine="0"/>
        <w:textAlignment w:val="auto"/>
        <w:rPr>
          <w:rFonts w:asciiTheme="minorHAnsi" w:hAnsiTheme="minorHAnsi" w:cs="Arial"/>
          <w:spacing w:val="-2"/>
          <w:szCs w:val="22"/>
        </w:rPr>
      </w:pPr>
      <w:r>
        <w:rPr>
          <w:rFonts w:asciiTheme="minorHAnsi" w:hAnsiTheme="minorHAnsi" w:cs="Arial"/>
          <w:spacing w:val="-2"/>
          <w:szCs w:val="22"/>
        </w:rPr>
        <w:t xml:space="preserve">  </w:t>
      </w:r>
      <w:r w:rsidRPr="002E6B32">
        <w:rPr>
          <w:rFonts w:asciiTheme="minorHAnsi" w:hAnsiTheme="minorHAnsi" w:cs="Arial"/>
          <w:spacing w:val="-2"/>
          <w:szCs w:val="22"/>
        </w:rPr>
        <w:t xml:space="preserve">The issue of ITT Documentation or ITT Material is not a commitment by the Authority to place a </w:t>
      </w:r>
      <w:r w:rsidRPr="004A520C">
        <w:rPr>
          <w:rFonts w:asciiTheme="minorHAnsi" w:hAnsiTheme="minorHAnsi" w:cs="Arial"/>
          <w:spacing w:val="-2"/>
          <w:szCs w:val="22"/>
        </w:rPr>
        <w:t>Contract as a result of this competition or at a later stage. Neither does the issue of this ITT or subsequent Tender submission create any implied Contract between the Authority and any Tenderer and any such implied Contract is expressly excluded.</w:t>
      </w:r>
    </w:p>
    <w:p w14:paraId="29CC1755" w14:textId="77777777" w:rsidR="007809ED" w:rsidRPr="002E6B32" w:rsidRDefault="007809ED" w:rsidP="00CA5C32">
      <w:pPr>
        <w:numPr>
          <w:ilvl w:val="1"/>
          <w:numId w:val="16"/>
        </w:numPr>
        <w:tabs>
          <w:tab w:val="left" w:pos="284"/>
          <w:tab w:val="left" w:pos="851"/>
        </w:tabs>
        <w:suppressAutoHyphens/>
        <w:overflowPunct/>
        <w:autoSpaceDE/>
        <w:autoSpaceDN/>
        <w:adjustRightInd/>
        <w:spacing w:before="120" w:after="120"/>
        <w:ind w:left="0" w:firstLine="0"/>
        <w:textAlignment w:val="auto"/>
        <w:rPr>
          <w:rFonts w:asciiTheme="minorHAnsi" w:hAnsiTheme="minorHAnsi" w:cs="Arial"/>
          <w:spacing w:val="-2"/>
          <w:szCs w:val="22"/>
        </w:rPr>
      </w:pPr>
      <w:r>
        <w:rPr>
          <w:rFonts w:asciiTheme="minorHAnsi" w:hAnsiTheme="minorHAnsi" w:cs="Arial"/>
          <w:spacing w:val="-2"/>
          <w:szCs w:val="22"/>
        </w:rPr>
        <w:t xml:space="preserve">  </w:t>
      </w:r>
      <w:r w:rsidRPr="002E6B32">
        <w:rPr>
          <w:rFonts w:asciiTheme="minorHAnsi" w:hAnsiTheme="minorHAnsi" w:cs="Arial"/>
          <w:spacing w:val="-2"/>
          <w:szCs w:val="22"/>
        </w:rPr>
        <w:t>The Authority reserves the right</w:t>
      </w:r>
      <w:r>
        <w:rPr>
          <w:rFonts w:asciiTheme="minorHAnsi" w:hAnsiTheme="minorHAnsi" w:cs="Arial"/>
          <w:spacing w:val="-2"/>
          <w:szCs w:val="22"/>
        </w:rPr>
        <w:t>, but is not obliged</w:t>
      </w:r>
      <w:r w:rsidRPr="002E6B32">
        <w:rPr>
          <w:rFonts w:asciiTheme="minorHAnsi" w:hAnsiTheme="minorHAnsi" w:cs="Arial"/>
          <w:spacing w:val="-2"/>
          <w:szCs w:val="22"/>
        </w:rPr>
        <w:t xml:space="preserve"> to:</w:t>
      </w:r>
      <w:r w:rsidRPr="002E6B32">
        <w:rPr>
          <w:rFonts w:asciiTheme="minorHAnsi" w:hAnsiTheme="minorHAnsi" w:cs="Arial"/>
          <w:spacing w:val="-2"/>
          <w:szCs w:val="22"/>
        </w:rPr>
        <w:br/>
      </w:r>
    </w:p>
    <w:p w14:paraId="15A7EF40" w14:textId="77777777" w:rsidR="007809ED" w:rsidRPr="002E6B32" w:rsidRDefault="007809ED" w:rsidP="007C7AD9">
      <w:pPr>
        <w:numPr>
          <w:ilvl w:val="2"/>
          <w:numId w:val="16"/>
        </w:numPr>
        <w:tabs>
          <w:tab w:val="clear" w:pos="2340"/>
          <w:tab w:val="num" w:pos="1418"/>
        </w:tabs>
        <w:suppressAutoHyphens/>
        <w:overflowPunct/>
        <w:autoSpaceDE/>
        <w:autoSpaceDN/>
        <w:adjustRightInd/>
        <w:spacing w:before="120"/>
        <w:ind w:left="567" w:firstLine="0"/>
        <w:textAlignment w:val="auto"/>
        <w:rPr>
          <w:rFonts w:asciiTheme="minorHAnsi" w:hAnsiTheme="minorHAnsi" w:cs="Arial"/>
          <w:spacing w:val="-2"/>
          <w:szCs w:val="22"/>
        </w:rPr>
      </w:pPr>
      <w:r>
        <w:rPr>
          <w:rFonts w:asciiTheme="minorHAnsi" w:hAnsiTheme="minorHAnsi" w:cs="Arial"/>
          <w:spacing w:val="-2"/>
          <w:szCs w:val="22"/>
        </w:rPr>
        <w:t>Vary the terms of this ITT in accordance with applicable law</w:t>
      </w:r>
      <w:r w:rsidRPr="002E6B32">
        <w:rPr>
          <w:rFonts w:asciiTheme="minorHAnsi" w:hAnsiTheme="minorHAnsi" w:cs="Arial"/>
          <w:spacing w:val="-2"/>
          <w:szCs w:val="22"/>
        </w:rPr>
        <w:br/>
      </w:r>
    </w:p>
    <w:p w14:paraId="669215C8" w14:textId="77777777" w:rsidR="007809ED" w:rsidRPr="002E6B32" w:rsidRDefault="007809ED" w:rsidP="007C7AD9">
      <w:pPr>
        <w:numPr>
          <w:ilvl w:val="2"/>
          <w:numId w:val="16"/>
        </w:numPr>
        <w:tabs>
          <w:tab w:val="clear" w:pos="2340"/>
          <w:tab w:val="num" w:pos="1418"/>
        </w:tabs>
        <w:suppressAutoHyphens/>
        <w:overflowPunct/>
        <w:autoSpaceDE/>
        <w:autoSpaceDN/>
        <w:adjustRightInd/>
        <w:spacing w:before="120"/>
        <w:ind w:left="1418" w:hanging="851"/>
        <w:textAlignment w:val="auto"/>
        <w:rPr>
          <w:rFonts w:asciiTheme="minorHAnsi" w:hAnsiTheme="minorHAnsi" w:cs="Arial"/>
          <w:spacing w:val="-2"/>
          <w:szCs w:val="22"/>
        </w:rPr>
      </w:pPr>
      <w:r w:rsidRPr="008C6BFC">
        <w:rPr>
          <w:rFonts w:asciiTheme="minorHAnsi" w:hAnsiTheme="minorHAnsi" w:cs="Arial"/>
          <w:spacing w:val="-2"/>
          <w:szCs w:val="22"/>
        </w:rPr>
        <w:t>seek clarification or additional documents in respect of a Tenderer’s submission during</w:t>
      </w:r>
      <w:r>
        <w:rPr>
          <w:rFonts w:asciiTheme="minorHAnsi" w:hAnsiTheme="minorHAnsi" w:cs="Arial"/>
          <w:spacing w:val="-2"/>
          <w:szCs w:val="22"/>
        </w:rPr>
        <w:t xml:space="preserve"> </w:t>
      </w:r>
      <w:r w:rsidRPr="008C6BFC">
        <w:rPr>
          <w:rFonts w:asciiTheme="minorHAnsi" w:hAnsiTheme="minorHAnsi" w:cs="Arial"/>
          <w:spacing w:val="-2"/>
          <w:szCs w:val="22"/>
        </w:rPr>
        <w:t>the Tender evaluation where necessary for the purpose of carrying out a fair evaluation. Tenderers are asked to respond to such requests promptly;</w:t>
      </w:r>
      <w:r w:rsidRPr="002E6B32">
        <w:rPr>
          <w:rFonts w:asciiTheme="minorHAnsi" w:hAnsiTheme="minorHAnsi" w:cs="Arial"/>
          <w:spacing w:val="-2"/>
          <w:szCs w:val="22"/>
        </w:rPr>
        <w:br/>
      </w:r>
    </w:p>
    <w:p w14:paraId="0D5A87F4" w14:textId="77777777" w:rsidR="007809ED" w:rsidRPr="002E6B32" w:rsidRDefault="007809ED" w:rsidP="007C7AD9">
      <w:pPr>
        <w:numPr>
          <w:ilvl w:val="2"/>
          <w:numId w:val="16"/>
        </w:numPr>
        <w:tabs>
          <w:tab w:val="left" w:pos="1418"/>
          <w:tab w:val="left" w:pos="1560"/>
        </w:tabs>
        <w:suppressAutoHyphens/>
        <w:overflowPunct/>
        <w:autoSpaceDE/>
        <w:autoSpaceDN/>
        <w:adjustRightInd/>
        <w:spacing w:before="120"/>
        <w:ind w:left="1418" w:hanging="851"/>
        <w:textAlignment w:val="auto"/>
        <w:rPr>
          <w:rFonts w:asciiTheme="minorHAnsi" w:hAnsiTheme="minorHAnsi" w:cs="Arial"/>
          <w:spacing w:val="-2"/>
          <w:szCs w:val="22"/>
        </w:rPr>
      </w:pPr>
      <w:r>
        <w:rPr>
          <w:rFonts w:asciiTheme="minorHAnsi" w:hAnsiTheme="minorHAnsi" w:cs="Arial"/>
          <w:spacing w:val="-2"/>
          <w:szCs w:val="22"/>
        </w:rPr>
        <w:t>visit your site;</w:t>
      </w:r>
      <w:r w:rsidRPr="002E6B32">
        <w:rPr>
          <w:rFonts w:asciiTheme="minorHAnsi" w:hAnsiTheme="minorHAnsi" w:cs="Arial"/>
          <w:spacing w:val="-2"/>
          <w:szCs w:val="22"/>
        </w:rPr>
        <w:br/>
      </w:r>
    </w:p>
    <w:p w14:paraId="651E5D80" w14:textId="77777777" w:rsidR="007809ED" w:rsidRPr="002E6B32" w:rsidRDefault="007809ED" w:rsidP="007C7AD9">
      <w:pPr>
        <w:numPr>
          <w:ilvl w:val="2"/>
          <w:numId w:val="16"/>
        </w:numPr>
        <w:suppressAutoHyphens/>
        <w:overflowPunct/>
        <w:autoSpaceDE/>
        <w:autoSpaceDN/>
        <w:adjustRightInd/>
        <w:spacing w:before="120"/>
        <w:ind w:left="1418" w:hanging="851"/>
        <w:textAlignment w:val="auto"/>
        <w:rPr>
          <w:rFonts w:asciiTheme="minorHAnsi" w:hAnsiTheme="minorHAnsi" w:cs="Arial"/>
          <w:spacing w:val="-2"/>
          <w:szCs w:val="22"/>
        </w:rPr>
      </w:pPr>
      <w:r w:rsidRPr="002E6B32">
        <w:rPr>
          <w:rFonts w:asciiTheme="minorHAnsi" w:hAnsiTheme="minorHAnsi" w:cs="Arial"/>
          <w:spacing w:val="-2"/>
          <w:szCs w:val="22"/>
        </w:rPr>
        <w:lastRenderedPageBreak/>
        <w:t xml:space="preserve">disqualify any Tenderer that </w:t>
      </w:r>
      <w:r>
        <w:rPr>
          <w:rFonts w:asciiTheme="minorHAnsi" w:hAnsiTheme="minorHAnsi" w:cs="Arial"/>
          <w:spacing w:val="-2"/>
          <w:szCs w:val="22"/>
        </w:rPr>
        <w:t>submits a non-compliant Tender in accordance with the instructions or conditions of this ITT;</w:t>
      </w:r>
      <w:r w:rsidRPr="002E6B32">
        <w:rPr>
          <w:rFonts w:asciiTheme="minorHAnsi" w:hAnsiTheme="minorHAnsi" w:cs="Arial"/>
          <w:spacing w:val="-2"/>
          <w:szCs w:val="22"/>
        </w:rPr>
        <w:br/>
      </w:r>
    </w:p>
    <w:p w14:paraId="58F5EABD" w14:textId="77777777" w:rsidR="007809ED" w:rsidRPr="002E6B32" w:rsidRDefault="007809ED" w:rsidP="007C7AD9">
      <w:pPr>
        <w:numPr>
          <w:ilvl w:val="2"/>
          <w:numId w:val="16"/>
        </w:numPr>
        <w:suppressAutoHyphens/>
        <w:overflowPunct/>
        <w:autoSpaceDE/>
        <w:autoSpaceDN/>
        <w:adjustRightInd/>
        <w:spacing w:before="120"/>
        <w:ind w:left="1418" w:hanging="851"/>
        <w:textAlignment w:val="auto"/>
        <w:rPr>
          <w:rFonts w:asciiTheme="minorHAnsi" w:hAnsiTheme="minorHAnsi" w:cs="Arial"/>
          <w:spacing w:val="-2"/>
          <w:szCs w:val="22"/>
        </w:rPr>
      </w:pPr>
      <w:r>
        <w:rPr>
          <w:rFonts w:asciiTheme="minorHAnsi" w:hAnsiTheme="minorHAnsi" w:cs="Arial"/>
          <w:spacing w:val="-2"/>
          <w:szCs w:val="22"/>
        </w:rPr>
        <w:t xml:space="preserve">disqualify </w:t>
      </w:r>
      <w:r w:rsidRPr="00AE2EA0">
        <w:rPr>
          <w:rFonts w:asciiTheme="minorHAnsi" w:hAnsiTheme="minorHAnsi" w:cs="Arial"/>
          <w:spacing w:val="-2"/>
          <w:szCs w:val="22"/>
        </w:rPr>
        <w:t>any Tenderer that is guilty of misrepresentation in relation to its Tender, expression of interest, the dynamic PQQ or the tender process;</w:t>
      </w:r>
      <w:r w:rsidRPr="002E6B32">
        <w:rPr>
          <w:rFonts w:asciiTheme="minorHAnsi" w:hAnsiTheme="minorHAnsi" w:cs="Arial"/>
          <w:spacing w:val="-2"/>
          <w:szCs w:val="22"/>
        </w:rPr>
        <w:br/>
      </w:r>
    </w:p>
    <w:p w14:paraId="6D3B3C6F" w14:textId="77777777" w:rsidR="007809ED" w:rsidRPr="002E6B32" w:rsidRDefault="007809ED" w:rsidP="007C7AD9">
      <w:pPr>
        <w:numPr>
          <w:ilvl w:val="2"/>
          <w:numId w:val="16"/>
        </w:numPr>
        <w:tabs>
          <w:tab w:val="left" w:pos="1418"/>
        </w:tabs>
        <w:suppressAutoHyphens/>
        <w:overflowPunct/>
        <w:autoSpaceDE/>
        <w:autoSpaceDN/>
        <w:adjustRightInd/>
        <w:spacing w:before="120"/>
        <w:ind w:left="1418" w:hanging="851"/>
        <w:textAlignment w:val="auto"/>
        <w:rPr>
          <w:rFonts w:asciiTheme="minorHAnsi" w:hAnsiTheme="minorHAnsi" w:cs="Arial"/>
          <w:spacing w:val="-2"/>
          <w:szCs w:val="22"/>
        </w:rPr>
      </w:pPr>
      <w:r>
        <w:rPr>
          <w:rFonts w:asciiTheme="minorHAnsi" w:hAnsiTheme="minorHAnsi" w:cs="Arial"/>
          <w:spacing w:val="-2"/>
          <w:szCs w:val="22"/>
        </w:rPr>
        <w:t xml:space="preserve">re-assess your suitability to remain in the competition, </w:t>
      </w:r>
      <w:r w:rsidRPr="00C36C8A">
        <w:rPr>
          <w:rFonts w:asciiTheme="minorHAnsi" w:hAnsiTheme="minorHAnsi" w:cs="Arial"/>
          <w:spacing w:val="-2"/>
          <w:szCs w:val="22"/>
        </w:rPr>
        <w:t>for example where there is a material change in the information submitted in and relating to the PQQ response, see paragraphs A31 to A34;</w:t>
      </w:r>
      <w:r w:rsidRPr="002E6B32">
        <w:rPr>
          <w:rFonts w:asciiTheme="minorHAnsi" w:hAnsiTheme="minorHAnsi" w:cs="Arial"/>
          <w:spacing w:val="-2"/>
          <w:szCs w:val="22"/>
        </w:rPr>
        <w:br/>
      </w:r>
    </w:p>
    <w:p w14:paraId="148A5E1F" w14:textId="77777777" w:rsidR="007809ED" w:rsidRPr="002E6B32" w:rsidRDefault="007809ED" w:rsidP="007C7AD9">
      <w:pPr>
        <w:numPr>
          <w:ilvl w:val="2"/>
          <w:numId w:val="16"/>
        </w:numPr>
        <w:suppressAutoHyphens/>
        <w:overflowPunct/>
        <w:autoSpaceDE/>
        <w:autoSpaceDN/>
        <w:adjustRightInd/>
        <w:spacing w:before="120"/>
        <w:ind w:left="1418" w:hanging="851"/>
        <w:textAlignment w:val="auto"/>
        <w:rPr>
          <w:rFonts w:asciiTheme="minorHAnsi" w:hAnsiTheme="minorHAnsi" w:cs="Arial"/>
          <w:spacing w:val="-2"/>
          <w:szCs w:val="22"/>
        </w:rPr>
      </w:pPr>
      <w:r>
        <w:rPr>
          <w:rFonts w:asciiTheme="minorHAnsi" w:hAnsiTheme="minorHAnsi" w:cs="Arial"/>
          <w:szCs w:val="22"/>
        </w:rPr>
        <w:t xml:space="preserve">withdraw this </w:t>
      </w:r>
      <w:r w:rsidRPr="00406CB9">
        <w:rPr>
          <w:rFonts w:asciiTheme="minorHAnsi" w:hAnsiTheme="minorHAnsi" w:cs="Arial"/>
          <w:szCs w:val="22"/>
        </w:rPr>
        <w:t>ITT at any time, or choose not to award any Contract as a result of this tender process, or re-invite Tenders on the same or any alternative basis;</w:t>
      </w:r>
      <w:r w:rsidRPr="002E6B32">
        <w:rPr>
          <w:rFonts w:asciiTheme="minorHAnsi" w:hAnsiTheme="minorHAnsi" w:cs="Arial"/>
          <w:szCs w:val="22"/>
        </w:rPr>
        <w:br/>
      </w:r>
    </w:p>
    <w:p w14:paraId="1B497F0A" w14:textId="77777777" w:rsidR="007809ED" w:rsidRPr="002E6B32" w:rsidRDefault="007809ED" w:rsidP="00C54381">
      <w:pPr>
        <w:numPr>
          <w:ilvl w:val="2"/>
          <w:numId w:val="16"/>
        </w:numPr>
        <w:tabs>
          <w:tab w:val="clear" w:pos="2340"/>
          <w:tab w:val="num" w:pos="1418"/>
        </w:tabs>
        <w:suppressAutoHyphens/>
        <w:overflowPunct/>
        <w:autoSpaceDE/>
        <w:autoSpaceDN/>
        <w:adjustRightInd/>
        <w:spacing w:before="120"/>
        <w:ind w:left="1418" w:hanging="851"/>
        <w:textAlignment w:val="auto"/>
        <w:rPr>
          <w:rFonts w:asciiTheme="minorHAnsi" w:hAnsiTheme="minorHAnsi" w:cs="Arial"/>
          <w:spacing w:val="-2"/>
          <w:szCs w:val="22"/>
        </w:rPr>
      </w:pPr>
      <w:r w:rsidRPr="00406CB9">
        <w:rPr>
          <w:rFonts w:asciiTheme="minorHAnsi" w:hAnsiTheme="minorHAnsi" w:cs="Arial"/>
          <w:spacing w:val="-2"/>
          <w:szCs w:val="22"/>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r w:rsidRPr="002E6B32">
        <w:rPr>
          <w:rFonts w:asciiTheme="minorHAnsi" w:hAnsiTheme="minorHAnsi" w:cs="Arial"/>
          <w:spacing w:val="-2"/>
          <w:szCs w:val="22"/>
        </w:rPr>
        <w:br/>
      </w:r>
    </w:p>
    <w:p w14:paraId="6D9B69D0" w14:textId="77777777" w:rsidR="007809ED" w:rsidRPr="002E6B32" w:rsidRDefault="007809ED" w:rsidP="00C54381">
      <w:pPr>
        <w:numPr>
          <w:ilvl w:val="2"/>
          <w:numId w:val="16"/>
        </w:numPr>
        <w:tabs>
          <w:tab w:val="left" w:pos="1418"/>
        </w:tabs>
        <w:suppressAutoHyphens/>
        <w:overflowPunct/>
        <w:autoSpaceDE/>
        <w:autoSpaceDN/>
        <w:adjustRightInd/>
        <w:spacing w:before="120"/>
        <w:ind w:left="1418" w:hanging="851"/>
        <w:textAlignment w:val="auto"/>
        <w:rPr>
          <w:rFonts w:asciiTheme="minorHAnsi" w:hAnsiTheme="minorHAnsi" w:cs="Arial"/>
          <w:spacing w:val="-2"/>
          <w:szCs w:val="22"/>
        </w:rPr>
      </w:pPr>
      <w:r w:rsidRPr="003A755A">
        <w:rPr>
          <w:rFonts w:asciiTheme="minorHAnsi" w:hAnsiTheme="minorHAnsi" w:cs="Arial"/>
          <w:spacing w:val="-2"/>
          <w:szCs w:val="22"/>
        </w:rPr>
        <w:t>choose not to award any Contract as a result of the current tender process;</w:t>
      </w:r>
      <w:r w:rsidRPr="002E6B32">
        <w:rPr>
          <w:rFonts w:asciiTheme="minorHAnsi" w:hAnsiTheme="minorHAnsi" w:cs="Arial"/>
          <w:spacing w:val="-2"/>
          <w:szCs w:val="22"/>
        </w:rPr>
        <w:br/>
      </w:r>
    </w:p>
    <w:p w14:paraId="75BCDD77" w14:textId="28989E2E" w:rsidR="0098184A" w:rsidRDefault="007809ED" w:rsidP="007809ED">
      <w:pPr>
        <w:spacing w:before="120" w:after="120"/>
        <w:rPr>
          <w:rFonts w:asciiTheme="minorHAnsi" w:hAnsiTheme="minorHAnsi" w:cs="Arial"/>
          <w:spacing w:val="-2"/>
          <w:szCs w:val="22"/>
        </w:rPr>
      </w:pPr>
      <w:r w:rsidRPr="008C005F">
        <w:rPr>
          <w:rFonts w:asciiTheme="minorHAnsi" w:hAnsiTheme="minorHAnsi" w:cs="Arial"/>
          <w:spacing w:val="-2"/>
          <w:szCs w:val="22"/>
        </w:rPr>
        <w:t>where it is considered appropriate, ask for an explanation of the costs or price proposed in the Tender where the Tender appears to be abnormally low;</w:t>
      </w:r>
    </w:p>
    <w:p w14:paraId="01F90F6D" w14:textId="05297073" w:rsidR="007809ED" w:rsidRDefault="007809ED" w:rsidP="007809ED">
      <w:pPr>
        <w:spacing w:before="120" w:after="120"/>
        <w:rPr>
          <w:rFonts w:asciiTheme="minorHAnsi" w:hAnsiTheme="minorHAnsi"/>
        </w:rPr>
      </w:pPr>
    </w:p>
    <w:p w14:paraId="19A3E991" w14:textId="77777777" w:rsidR="007809ED" w:rsidRPr="002E6B32" w:rsidRDefault="007809ED" w:rsidP="00CA5C32">
      <w:pPr>
        <w:numPr>
          <w:ilvl w:val="1"/>
          <w:numId w:val="16"/>
        </w:numPr>
        <w:tabs>
          <w:tab w:val="num" w:pos="284"/>
        </w:tabs>
        <w:suppressAutoHyphens/>
        <w:overflowPunct/>
        <w:autoSpaceDE/>
        <w:autoSpaceDN/>
        <w:adjustRightInd/>
        <w:spacing w:before="120" w:after="120"/>
        <w:ind w:left="0" w:firstLine="0"/>
        <w:textAlignment w:val="auto"/>
        <w:rPr>
          <w:rFonts w:asciiTheme="minorHAnsi" w:hAnsiTheme="minorHAnsi" w:cs="Arial"/>
          <w:spacing w:val="-2"/>
          <w:szCs w:val="22"/>
        </w:rPr>
      </w:pPr>
      <w:r w:rsidRPr="00501BC5">
        <w:rPr>
          <w:rFonts w:asciiTheme="minorHAnsi" w:hAnsiTheme="minorHAnsi" w:cs="Arial"/>
          <w:szCs w:val="22"/>
        </w:rPr>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21CB91C5" w14:textId="446A818E" w:rsidR="007809ED" w:rsidRDefault="007809ED" w:rsidP="007809ED">
      <w:pPr>
        <w:spacing w:before="120" w:after="120"/>
        <w:rPr>
          <w:rFonts w:asciiTheme="minorHAnsi" w:hAnsiTheme="minorHAnsi"/>
        </w:rPr>
      </w:pPr>
    </w:p>
    <w:p w14:paraId="0D2834C3" w14:textId="77777777" w:rsidR="00DD0FA7" w:rsidRPr="004E7841" w:rsidRDefault="00DD0FA7" w:rsidP="00DD0FA7">
      <w:pPr>
        <w:spacing w:before="120" w:after="120"/>
        <w:rPr>
          <w:rFonts w:asciiTheme="minorHAnsi" w:hAnsiTheme="minorHAnsi" w:cs="Arial"/>
          <w:b/>
          <w:szCs w:val="22"/>
        </w:rPr>
      </w:pPr>
      <w:r w:rsidRPr="002E6B32">
        <w:rPr>
          <w:rFonts w:asciiTheme="minorHAnsi" w:hAnsiTheme="minorHAnsi" w:cs="Arial"/>
          <w:b/>
          <w:szCs w:val="22"/>
        </w:rPr>
        <w:t>Conforming to the Law</w:t>
      </w:r>
      <w:r w:rsidRPr="002E6B32">
        <w:rPr>
          <w:rFonts w:asciiTheme="minorHAnsi" w:hAnsiTheme="minorHAnsi" w:cs="Arial"/>
          <w:b/>
          <w:szCs w:val="22"/>
        </w:rPr>
        <w:br/>
      </w:r>
    </w:p>
    <w:p w14:paraId="5A7CCE11" w14:textId="77777777" w:rsidR="00DD0FA7" w:rsidRPr="002E6B32" w:rsidRDefault="00DD0FA7" w:rsidP="00CA5C32">
      <w:pPr>
        <w:numPr>
          <w:ilvl w:val="1"/>
          <w:numId w:val="16"/>
        </w:numPr>
        <w:tabs>
          <w:tab w:val="num" w:pos="284"/>
        </w:tabs>
        <w:suppressAutoHyphens/>
        <w:overflowPunct/>
        <w:autoSpaceDE/>
        <w:autoSpaceDN/>
        <w:adjustRightInd/>
        <w:spacing w:before="120" w:after="120"/>
        <w:ind w:left="0" w:firstLine="0"/>
        <w:textAlignment w:val="auto"/>
        <w:rPr>
          <w:rFonts w:asciiTheme="minorHAnsi" w:hAnsiTheme="minorHAnsi" w:cs="Arial"/>
          <w:spacing w:val="-2"/>
          <w:szCs w:val="22"/>
        </w:rPr>
      </w:pPr>
      <w:r>
        <w:rPr>
          <w:rFonts w:asciiTheme="minorHAnsi" w:hAnsiTheme="minorHAnsi" w:cs="Arial"/>
          <w:spacing w:val="-2"/>
          <w:szCs w:val="22"/>
        </w:rPr>
        <w:t xml:space="preserve"> </w:t>
      </w:r>
      <w:r w:rsidRPr="002E6B32">
        <w:rPr>
          <w:rFonts w:asciiTheme="minorHAnsi" w:hAnsiTheme="minorHAnsi" w:cs="Arial"/>
          <w:spacing w:val="-2"/>
          <w:szCs w:val="22"/>
        </w:rPr>
        <w:t xml:space="preserve">You must comply with </w:t>
      </w:r>
      <w:r w:rsidRPr="00340161">
        <w:rPr>
          <w:rFonts w:asciiTheme="minorHAnsi" w:hAnsiTheme="minorHAnsi" w:cs="Arial"/>
          <w:spacing w:val="-2"/>
          <w:szCs w:val="22"/>
        </w:rPr>
        <w:t>all applicable EU and UK legislation and any equivalent legislation in a third state.</w:t>
      </w:r>
      <w:r w:rsidRPr="002E6B32">
        <w:rPr>
          <w:rFonts w:asciiTheme="minorHAnsi" w:hAnsiTheme="minorHAnsi" w:cs="Arial"/>
          <w:spacing w:val="-2"/>
          <w:szCs w:val="22"/>
        </w:rPr>
        <w:br/>
      </w:r>
    </w:p>
    <w:p w14:paraId="44F8EFAA" w14:textId="23F21B88" w:rsidR="00DD0FA7" w:rsidRDefault="00DD0FA7" w:rsidP="00DD0FA7">
      <w:pPr>
        <w:spacing w:before="120" w:after="120"/>
        <w:rPr>
          <w:rFonts w:asciiTheme="minorHAnsi" w:hAnsiTheme="minorHAnsi" w:cs="Arial"/>
          <w:spacing w:val="-2"/>
          <w:szCs w:val="22"/>
        </w:rPr>
      </w:pPr>
      <w:r>
        <w:rPr>
          <w:rFonts w:asciiTheme="minorHAnsi" w:hAnsiTheme="minorHAnsi" w:cs="Arial"/>
          <w:spacing w:val="-2"/>
          <w:szCs w:val="22"/>
        </w:rPr>
        <w:t xml:space="preserve">F5. </w:t>
      </w:r>
      <w:r w:rsidRPr="002E6B32">
        <w:rPr>
          <w:rFonts w:asciiTheme="minorHAnsi" w:hAnsiTheme="minorHAnsi" w:cs="Arial"/>
          <w:spacing w:val="-2"/>
          <w:szCs w:val="22"/>
        </w:rPr>
        <w:t xml:space="preserve">Your </w:t>
      </w:r>
      <w:r w:rsidRPr="00B7449E">
        <w:rPr>
          <w:rFonts w:asciiTheme="minorHAnsi" w:hAnsiTheme="minorHAnsi" w:cs="Arial"/>
          <w:spacing w:val="-2"/>
          <w:szCs w:val="22"/>
        </w:rPr>
        <w:t>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1A16E9A7" w14:textId="7C0E7CD0" w:rsidR="00DD0FA7" w:rsidRDefault="00DD0FA7" w:rsidP="00DD0FA7">
      <w:pPr>
        <w:spacing w:before="120" w:after="120"/>
        <w:rPr>
          <w:rFonts w:asciiTheme="minorHAnsi" w:hAnsiTheme="minorHAnsi" w:cs="Arial"/>
          <w:spacing w:val="-2"/>
          <w:szCs w:val="22"/>
        </w:rPr>
      </w:pPr>
    </w:p>
    <w:p w14:paraId="23E25EC7" w14:textId="77777777" w:rsidR="00DD0FA7" w:rsidRPr="002E6B32" w:rsidRDefault="00DD0FA7" w:rsidP="00DD0FA7">
      <w:pPr>
        <w:spacing w:before="120" w:after="120"/>
        <w:rPr>
          <w:rFonts w:asciiTheme="minorHAnsi" w:hAnsiTheme="minorHAnsi" w:cs="Arial"/>
          <w:szCs w:val="22"/>
        </w:rPr>
      </w:pPr>
      <w:r w:rsidRPr="002E6B32">
        <w:rPr>
          <w:rFonts w:asciiTheme="minorHAnsi" w:hAnsiTheme="minorHAnsi" w:cs="Arial"/>
          <w:b/>
          <w:szCs w:val="22"/>
        </w:rPr>
        <w:t>Bid Rigging and Other Illegal Practices</w:t>
      </w:r>
      <w:r w:rsidRPr="002E6B32">
        <w:rPr>
          <w:rFonts w:asciiTheme="minorHAnsi" w:hAnsiTheme="minorHAnsi" w:cs="Arial"/>
          <w:b/>
          <w:szCs w:val="22"/>
        </w:rPr>
        <w:br/>
      </w:r>
    </w:p>
    <w:p w14:paraId="3E5ACF5C" w14:textId="409D69FE" w:rsidR="00DD0FA7" w:rsidRPr="002E6B32" w:rsidRDefault="00DD0FA7" w:rsidP="00CA5C32">
      <w:pPr>
        <w:numPr>
          <w:ilvl w:val="0"/>
          <w:numId w:val="20"/>
        </w:numPr>
        <w:tabs>
          <w:tab w:val="clear" w:pos="226"/>
        </w:tabs>
        <w:suppressAutoHyphens/>
        <w:overflowPunct/>
        <w:autoSpaceDE/>
        <w:autoSpaceDN/>
        <w:adjustRightInd/>
        <w:spacing w:before="120" w:after="120"/>
        <w:textAlignment w:val="auto"/>
        <w:rPr>
          <w:rFonts w:asciiTheme="minorHAnsi" w:hAnsiTheme="minorHAnsi" w:cs="Arial"/>
          <w:spacing w:val="-2"/>
          <w:szCs w:val="22"/>
        </w:rPr>
      </w:pPr>
      <w:r w:rsidRPr="002E6B32">
        <w:rPr>
          <w:rFonts w:asciiTheme="minorHAnsi" w:hAnsiTheme="minorHAnsi" w:cs="Arial"/>
          <w:spacing w:val="-2"/>
          <w:szCs w:val="22"/>
        </w:rPr>
        <w:t xml:space="preserve">You must report any bid rigging, fraud, bribery, corruption, or any other dishonest </w:t>
      </w:r>
      <w:r w:rsidRPr="002E6B32">
        <w:rPr>
          <w:rFonts w:asciiTheme="minorHAnsi" w:hAnsiTheme="minorHAnsi" w:cs="Arial"/>
          <w:color w:val="000000"/>
          <w:szCs w:val="22"/>
          <w:lang w:eastAsia="en-GB"/>
        </w:rPr>
        <w:t>irregularity</w:t>
      </w:r>
      <w:r w:rsidRPr="002E6B32">
        <w:rPr>
          <w:rFonts w:asciiTheme="minorHAnsi" w:hAnsiTheme="minorHAnsi" w:cs="Arial"/>
          <w:spacing w:val="-2"/>
          <w:szCs w:val="22"/>
        </w:rPr>
        <w:t xml:space="preserve"> in connection to this tendering exercise to: </w:t>
      </w:r>
    </w:p>
    <w:p w14:paraId="3CD1D8CF" w14:textId="77777777" w:rsidR="00DD0FA7" w:rsidRPr="002E6B32" w:rsidRDefault="00DD0FA7" w:rsidP="00DD0FA7">
      <w:pPr>
        <w:spacing w:before="120" w:after="120"/>
        <w:ind w:left="567"/>
        <w:rPr>
          <w:rFonts w:asciiTheme="minorHAnsi" w:hAnsiTheme="minorHAnsi" w:cs="Arial"/>
          <w:color w:val="000000"/>
          <w:szCs w:val="22"/>
          <w:lang w:eastAsia="en-GB"/>
        </w:rPr>
      </w:pPr>
      <w:r w:rsidRPr="002E6B32">
        <w:rPr>
          <w:rFonts w:asciiTheme="minorHAnsi" w:hAnsiTheme="minorHAnsi" w:cs="Arial"/>
          <w:color w:val="000000"/>
          <w:szCs w:val="22"/>
          <w:lang w:eastAsia="en-GB"/>
        </w:rPr>
        <w:t>Defence Regulatory Reporting Cell Hotline</w:t>
      </w:r>
    </w:p>
    <w:p w14:paraId="5977559D" w14:textId="77777777" w:rsidR="00DD0FA7" w:rsidRPr="002E6B32" w:rsidRDefault="00DD0FA7" w:rsidP="00DD0FA7">
      <w:pPr>
        <w:spacing w:before="120" w:after="120"/>
        <w:ind w:left="567"/>
        <w:rPr>
          <w:rFonts w:asciiTheme="minorHAnsi" w:hAnsiTheme="minorHAnsi" w:cs="Arial"/>
          <w:color w:val="000000"/>
          <w:szCs w:val="22"/>
          <w:lang w:eastAsia="en-GB"/>
        </w:rPr>
      </w:pPr>
      <w:r w:rsidRPr="002E6B32">
        <w:rPr>
          <w:rFonts w:asciiTheme="minorHAnsi" w:hAnsiTheme="minorHAnsi" w:cs="Arial"/>
          <w:color w:val="000000"/>
          <w:szCs w:val="22"/>
          <w:lang w:eastAsia="en-GB"/>
        </w:rPr>
        <w:t>0800 161 3665 (UK) or</w:t>
      </w:r>
    </w:p>
    <w:p w14:paraId="52D72CE6" w14:textId="230669CE" w:rsidR="00DD0FA7" w:rsidRDefault="00DD0FA7" w:rsidP="00DD0FA7">
      <w:pPr>
        <w:spacing w:before="120" w:after="120"/>
        <w:ind w:firstLine="567"/>
        <w:rPr>
          <w:rFonts w:asciiTheme="minorHAnsi" w:hAnsiTheme="minorHAnsi" w:cs="Arial"/>
          <w:color w:val="000000"/>
          <w:szCs w:val="22"/>
          <w:lang w:eastAsia="en-GB"/>
        </w:rPr>
      </w:pPr>
      <w:r w:rsidRPr="002E6B32">
        <w:rPr>
          <w:rFonts w:asciiTheme="minorHAnsi" w:hAnsiTheme="minorHAnsi" w:cs="Arial"/>
          <w:color w:val="000000"/>
          <w:szCs w:val="22"/>
          <w:lang w:eastAsia="en-GB"/>
        </w:rPr>
        <w:t>+44 1371 85 4881 (Overseas)</w:t>
      </w:r>
    </w:p>
    <w:p w14:paraId="4815CAF1" w14:textId="071767DB" w:rsidR="00DD0FA7" w:rsidRDefault="00DD0FA7" w:rsidP="00DD0FA7">
      <w:pPr>
        <w:spacing w:before="120" w:after="120"/>
        <w:ind w:firstLine="567"/>
        <w:rPr>
          <w:rFonts w:asciiTheme="minorHAnsi" w:hAnsiTheme="minorHAnsi" w:cs="Arial"/>
          <w:color w:val="000000"/>
          <w:szCs w:val="22"/>
          <w:lang w:eastAsia="en-GB"/>
        </w:rPr>
      </w:pPr>
    </w:p>
    <w:p w14:paraId="40A3D095" w14:textId="44F0AD47" w:rsidR="00DD0FA7" w:rsidRPr="002E6B32" w:rsidRDefault="00DD0FA7" w:rsidP="00DD0FA7">
      <w:pPr>
        <w:spacing w:before="120" w:after="120"/>
        <w:rPr>
          <w:rFonts w:asciiTheme="minorHAnsi" w:hAnsiTheme="minorHAnsi" w:cs="Arial"/>
          <w:color w:val="000000"/>
          <w:szCs w:val="22"/>
          <w:lang w:eastAsia="en-GB"/>
        </w:rPr>
      </w:pPr>
      <w:r w:rsidRPr="002E6B32">
        <w:rPr>
          <w:rFonts w:asciiTheme="minorHAnsi" w:hAnsiTheme="minorHAnsi" w:cs="Arial"/>
          <w:b/>
          <w:szCs w:val="22"/>
        </w:rPr>
        <w:t>Conflicts of Interest</w:t>
      </w:r>
    </w:p>
    <w:p w14:paraId="6785AB3C" w14:textId="77777777" w:rsidR="00DD0FA7" w:rsidRPr="007A4F68" w:rsidRDefault="00DD0FA7" w:rsidP="00CA5C32">
      <w:pPr>
        <w:keepNext/>
        <w:numPr>
          <w:ilvl w:val="0"/>
          <w:numId w:val="20"/>
        </w:numPr>
        <w:tabs>
          <w:tab w:val="num" w:pos="284"/>
        </w:tabs>
        <w:suppressAutoHyphens/>
        <w:overflowPunct/>
        <w:autoSpaceDE/>
        <w:autoSpaceDN/>
        <w:adjustRightInd/>
        <w:spacing w:before="120" w:after="120"/>
        <w:textAlignment w:val="auto"/>
        <w:rPr>
          <w:rFonts w:asciiTheme="minorHAnsi" w:hAnsiTheme="minorHAnsi" w:cs="Arial"/>
          <w:spacing w:val="-2"/>
          <w:szCs w:val="22"/>
        </w:rPr>
      </w:pPr>
      <w:r>
        <w:rPr>
          <w:rFonts w:asciiTheme="minorHAnsi" w:hAnsiTheme="minorHAnsi" w:cs="Arial"/>
          <w:spacing w:val="-2"/>
          <w:szCs w:val="22"/>
        </w:rPr>
        <w:t xml:space="preserve"> </w:t>
      </w:r>
      <w:r w:rsidRPr="0016782F">
        <w:rPr>
          <w:rFonts w:asciiTheme="minorHAnsi" w:hAnsiTheme="minorHAnsi" w:cs="Arial"/>
          <w:spacing w:val="-2"/>
          <w:szCs w:val="22"/>
        </w:rPr>
        <w:t>Any attempt by Tenderers or their advisors to influence the contract award process in any way may result in the Tenderer being disqualified. Specifically, Tenderers shall not directly or indirectly at any time:</w:t>
      </w:r>
    </w:p>
    <w:p w14:paraId="0E07051A" w14:textId="77777777" w:rsidR="00DD0FA7" w:rsidRPr="002F10C9" w:rsidRDefault="00DD0FA7" w:rsidP="00CA5C32">
      <w:pPr>
        <w:pStyle w:val="ListParagraph"/>
        <w:numPr>
          <w:ilvl w:val="0"/>
          <w:numId w:val="17"/>
        </w:numPr>
        <w:overflowPunct/>
        <w:textAlignment w:val="auto"/>
        <w:rPr>
          <w:rFonts w:asciiTheme="minorHAnsi" w:eastAsiaTheme="minorHAnsi" w:hAnsiTheme="minorHAnsi" w:cs="Arial"/>
          <w:color w:val="000000"/>
          <w:szCs w:val="22"/>
        </w:rPr>
      </w:pPr>
      <w:r w:rsidRPr="002F10C9">
        <w:rPr>
          <w:rFonts w:asciiTheme="minorHAnsi" w:eastAsiaTheme="minorHAnsi" w:hAnsiTheme="minorHAnsi" w:cs="Arial"/>
          <w:color w:val="000000"/>
          <w:szCs w:val="22"/>
        </w:rPr>
        <w:t xml:space="preserve">devise or amend the content of their Tender in accordance with any agreement or arrangement with any other person, other than in good faith with a person who is a proposed partner, supplier, consortium member or provider of finance; </w:t>
      </w:r>
      <w:r w:rsidRPr="002F10C9">
        <w:rPr>
          <w:rFonts w:asciiTheme="minorHAnsi" w:eastAsiaTheme="minorHAnsi" w:hAnsiTheme="minorHAnsi" w:cs="Arial"/>
          <w:color w:val="000000"/>
          <w:szCs w:val="22"/>
        </w:rPr>
        <w:br/>
      </w:r>
    </w:p>
    <w:p w14:paraId="3E5B63ED" w14:textId="77777777" w:rsidR="00DD0FA7" w:rsidRPr="002F10C9" w:rsidRDefault="00DD0FA7" w:rsidP="00CA5C32">
      <w:pPr>
        <w:pStyle w:val="ListParagraph"/>
        <w:numPr>
          <w:ilvl w:val="0"/>
          <w:numId w:val="18"/>
        </w:numPr>
        <w:overflowPunct/>
        <w:textAlignment w:val="auto"/>
        <w:rPr>
          <w:rFonts w:asciiTheme="minorHAnsi" w:eastAsiaTheme="minorHAnsi" w:hAnsiTheme="minorHAnsi" w:cs="Arial"/>
          <w:color w:val="000000"/>
          <w:szCs w:val="22"/>
        </w:rPr>
      </w:pPr>
      <w:r w:rsidRPr="002F10C9">
        <w:rPr>
          <w:rFonts w:asciiTheme="minorHAnsi" w:eastAsiaTheme="minorHAnsi" w:hAnsiTheme="minorHAnsi" w:cs="Arial"/>
          <w:color w:val="000000"/>
          <w:szCs w:val="22"/>
        </w:rPr>
        <w:t xml:space="preserve">enter into any agreement or arrangement with any other person as to the form or content of any other Tender, or offer to pay any sum of money or valuable consideration to any person to effect changes to the form or content of any other Tender; </w:t>
      </w:r>
      <w:r w:rsidRPr="002F10C9">
        <w:rPr>
          <w:rFonts w:asciiTheme="minorHAnsi" w:eastAsiaTheme="minorHAnsi" w:hAnsiTheme="minorHAnsi" w:cs="Arial"/>
          <w:color w:val="000000"/>
          <w:szCs w:val="22"/>
        </w:rPr>
        <w:br/>
      </w:r>
    </w:p>
    <w:p w14:paraId="53155EC0" w14:textId="77777777" w:rsidR="00DD0FA7" w:rsidRPr="002F10C9" w:rsidRDefault="00DD0FA7" w:rsidP="00CA5C32">
      <w:pPr>
        <w:pStyle w:val="ListParagraph"/>
        <w:numPr>
          <w:ilvl w:val="0"/>
          <w:numId w:val="19"/>
        </w:numPr>
        <w:overflowPunct/>
        <w:textAlignment w:val="auto"/>
        <w:rPr>
          <w:rFonts w:asciiTheme="minorHAnsi" w:eastAsiaTheme="minorHAnsi" w:hAnsiTheme="minorHAnsi" w:cs="Arial"/>
          <w:color w:val="000000"/>
          <w:szCs w:val="22"/>
        </w:rPr>
      </w:pPr>
      <w:r w:rsidRPr="002F10C9">
        <w:rPr>
          <w:rFonts w:asciiTheme="minorHAnsi" w:eastAsiaTheme="minorHAnsi" w:hAnsiTheme="minorHAnsi" w:cs="Arial"/>
          <w:color w:val="000000"/>
          <w:szCs w:val="22"/>
        </w:rPr>
        <w:t xml:space="preserve">enter into any agreement or arrangement with any other person that has the effect of prohibiting or excluding that person from submitting a Tender; </w:t>
      </w:r>
      <w:r w:rsidRPr="002F10C9">
        <w:rPr>
          <w:rFonts w:asciiTheme="minorHAnsi" w:eastAsiaTheme="minorHAnsi" w:hAnsiTheme="minorHAnsi" w:cs="Arial"/>
          <w:color w:val="000000"/>
          <w:szCs w:val="22"/>
        </w:rPr>
        <w:br/>
      </w:r>
    </w:p>
    <w:p w14:paraId="75E0DBEA" w14:textId="77777777" w:rsidR="00DD0FA7" w:rsidRPr="002F10C9" w:rsidRDefault="00DD0FA7" w:rsidP="00CA5C32">
      <w:pPr>
        <w:pStyle w:val="ListParagraph"/>
        <w:numPr>
          <w:ilvl w:val="0"/>
          <w:numId w:val="19"/>
        </w:numPr>
        <w:overflowPunct/>
        <w:textAlignment w:val="auto"/>
        <w:rPr>
          <w:rFonts w:asciiTheme="minorHAnsi" w:eastAsiaTheme="minorHAnsi" w:hAnsiTheme="minorHAnsi" w:cs="Arial"/>
          <w:color w:val="000000"/>
          <w:szCs w:val="22"/>
        </w:rPr>
      </w:pPr>
      <w:r w:rsidRPr="002F10C9">
        <w:rPr>
          <w:rFonts w:asciiTheme="minorHAnsi" w:eastAsiaTheme="minorHAnsi" w:hAnsiTheme="minorHAnsi" w:cs="Arial"/>
          <w:color w:val="000000"/>
          <w:szCs w:val="22"/>
        </w:rPr>
        <w:t xml:space="preserve">canvass the Authority or any employees or agents of the Authority in relation to this procurement; or </w:t>
      </w:r>
      <w:r w:rsidRPr="002F10C9">
        <w:rPr>
          <w:rFonts w:asciiTheme="minorHAnsi" w:eastAsiaTheme="minorHAnsi" w:hAnsiTheme="minorHAnsi" w:cs="Arial"/>
          <w:color w:val="000000"/>
          <w:szCs w:val="22"/>
        </w:rPr>
        <w:br/>
      </w:r>
    </w:p>
    <w:p w14:paraId="4E619CFD" w14:textId="77777777" w:rsidR="00DD0FA7" w:rsidRPr="002F10C9" w:rsidRDefault="00DD0FA7" w:rsidP="00CA5C32">
      <w:pPr>
        <w:pStyle w:val="ListParagraph"/>
        <w:numPr>
          <w:ilvl w:val="0"/>
          <w:numId w:val="19"/>
        </w:numPr>
        <w:overflowPunct/>
        <w:textAlignment w:val="auto"/>
        <w:rPr>
          <w:rFonts w:asciiTheme="minorHAnsi" w:eastAsiaTheme="minorHAnsi" w:hAnsiTheme="minorHAnsi" w:cs="Arial"/>
          <w:color w:val="000000"/>
          <w:szCs w:val="22"/>
        </w:rPr>
      </w:pPr>
      <w:r w:rsidRPr="002F10C9">
        <w:rPr>
          <w:rFonts w:asciiTheme="minorHAnsi" w:eastAsiaTheme="minorHAnsi" w:hAnsiTheme="minorHAnsi" w:cs="Arial"/>
          <w:color w:val="000000"/>
          <w:szCs w:val="22"/>
        </w:rPr>
        <w:t xml:space="preserve">attempt to obtain information from any of the employees or agents of the Authority or their advisors concerning another Tenderer or Tender. </w:t>
      </w:r>
    </w:p>
    <w:p w14:paraId="27F7EA0B" w14:textId="7F27BE39" w:rsidR="00DD0FA7" w:rsidRDefault="00DD0FA7" w:rsidP="00DD0FA7">
      <w:pPr>
        <w:spacing w:before="120" w:after="120"/>
        <w:rPr>
          <w:rFonts w:asciiTheme="minorHAnsi" w:hAnsiTheme="minorHAnsi" w:cs="Arial"/>
          <w:spacing w:val="-2"/>
          <w:szCs w:val="22"/>
        </w:rPr>
      </w:pPr>
      <w:r>
        <w:rPr>
          <w:rFonts w:asciiTheme="minorHAnsi" w:hAnsiTheme="minorHAnsi" w:cs="Arial"/>
          <w:spacing w:val="-2"/>
          <w:szCs w:val="22"/>
        </w:rPr>
        <w:t xml:space="preserve">F8. </w:t>
      </w:r>
      <w:r w:rsidRPr="00EA10BE">
        <w:rPr>
          <w:rFonts w:asciiTheme="minorHAnsi" w:hAnsiTheme="minorHAnsi" w:cs="Arial"/>
          <w:spacing w:val="-2"/>
          <w:szCs w:val="22"/>
        </w:rPr>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2B98C0A" w14:textId="133E34E0" w:rsidR="00DD0FA7" w:rsidRDefault="00DD0FA7" w:rsidP="00DD0FA7">
      <w:pPr>
        <w:spacing w:before="120" w:after="120"/>
        <w:rPr>
          <w:rFonts w:asciiTheme="minorHAnsi" w:hAnsiTheme="minorHAnsi" w:cs="Arial"/>
          <w:spacing w:val="-2"/>
          <w:szCs w:val="22"/>
        </w:rPr>
      </w:pPr>
    </w:p>
    <w:p w14:paraId="2F3A8EC1" w14:textId="45114EEB" w:rsidR="00DD0FA7" w:rsidRPr="002E6B32" w:rsidRDefault="00DD0FA7" w:rsidP="00DD0FA7">
      <w:pPr>
        <w:keepNext/>
        <w:suppressAutoHyphens/>
        <w:overflowPunct/>
        <w:autoSpaceDE/>
        <w:autoSpaceDN/>
        <w:adjustRightInd/>
        <w:spacing w:before="120" w:after="120"/>
        <w:textAlignment w:val="auto"/>
        <w:rPr>
          <w:rFonts w:asciiTheme="minorHAnsi" w:hAnsiTheme="minorHAnsi" w:cs="Arial"/>
          <w:spacing w:val="-2"/>
          <w:szCs w:val="22"/>
        </w:rPr>
      </w:pPr>
      <w:r>
        <w:rPr>
          <w:rFonts w:asciiTheme="minorHAnsi" w:hAnsiTheme="minorHAnsi" w:cs="Arial"/>
          <w:spacing w:val="-2"/>
          <w:szCs w:val="22"/>
        </w:rPr>
        <w:t xml:space="preserve">F9. </w:t>
      </w:r>
      <w:r w:rsidRPr="00EA10BE">
        <w:rPr>
          <w:rFonts w:asciiTheme="minorHAnsi" w:hAnsiTheme="minorHAnsi" w:cs="Arial"/>
          <w:spacing w:val="-2"/>
          <w:szCs w:val="22"/>
        </w:rPr>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A10BE">
        <w:rPr>
          <w:rFonts w:asciiTheme="minorHAnsi" w:hAnsiTheme="minorHAnsi" w:cs="Arial"/>
          <w:spacing w:val="-2"/>
          <w:szCs w:val="22"/>
        </w:rPr>
        <w:t>g</w:t>
      </w:r>
      <w:proofErr w:type="spellEnd"/>
      <w:r w:rsidRPr="00EA10BE">
        <w:rPr>
          <w:rFonts w:asciiTheme="minorHAnsi" w:hAnsiTheme="minorHAnsi" w:cs="Arial"/>
          <w:spacing w:val="-2"/>
          <w:szCs w:val="22"/>
        </w:rPr>
        <w:t xml:space="preserve"> below. Where the Contract is awarded and the COI is still relevant post-Contract award decision, your proposed Compliance Regime will become part of the Contract Terms and Conditions. As a minimum, the Compliance Regime must include:</w:t>
      </w:r>
    </w:p>
    <w:p w14:paraId="74834D57" w14:textId="77777777" w:rsidR="00DD0FA7" w:rsidRPr="002E6B32" w:rsidRDefault="00DD0FA7" w:rsidP="00CA5C32">
      <w:pPr>
        <w:numPr>
          <w:ilvl w:val="2"/>
          <w:numId w:val="16"/>
        </w:numPr>
        <w:tabs>
          <w:tab w:val="clear" w:pos="2340"/>
          <w:tab w:val="num"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Pr>
          <w:rFonts w:asciiTheme="minorHAnsi" w:hAnsiTheme="minorHAnsi" w:cs="Arial"/>
          <w:szCs w:val="22"/>
        </w:rPr>
        <w:t xml:space="preserve">The </w:t>
      </w:r>
      <w:r w:rsidRPr="002E6B32">
        <w:rPr>
          <w:rFonts w:asciiTheme="minorHAnsi" w:hAnsiTheme="minorHAnsi" w:cs="Arial"/>
          <w:szCs w:val="22"/>
        </w:rPr>
        <w:t>manner of operation and management;</w:t>
      </w:r>
    </w:p>
    <w:p w14:paraId="6C3AEA87" w14:textId="77777777" w:rsidR="00DD0FA7" w:rsidRPr="002E6B32" w:rsidRDefault="00DD0FA7" w:rsidP="00CA5C32">
      <w:pPr>
        <w:numPr>
          <w:ilvl w:val="2"/>
          <w:numId w:val="16"/>
        </w:numPr>
        <w:tabs>
          <w:tab w:val="clear" w:pos="2340"/>
          <w:tab w:val="num"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sidRPr="002E6B32">
        <w:rPr>
          <w:rFonts w:asciiTheme="minorHAnsi" w:hAnsiTheme="minorHAnsi" w:cs="Arial"/>
          <w:szCs w:val="22"/>
        </w:rPr>
        <w:t>roles and responsibilities;</w:t>
      </w:r>
    </w:p>
    <w:p w14:paraId="2B443AD9" w14:textId="77777777" w:rsidR="00DD0FA7" w:rsidRPr="002E6B32" w:rsidRDefault="00DD0FA7" w:rsidP="00CA5C32">
      <w:pPr>
        <w:numPr>
          <w:ilvl w:val="2"/>
          <w:numId w:val="16"/>
        </w:numPr>
        <w:tabs>
          <w:tab w:val="left"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sidRPr="002E6B32">
        <w:rPr>
          <w:rFonts w:asciiTheme="minorHAnsi" w:hAnsiTheme="minorHAnsi" w:cs="Arial"/>
          <w:szCs w:val="22"/>
        </w:rPr>
        <w:t>standards for integrity and fair dealing;</w:t>
      </w:r>
    </w:p>
    <w:p w14:paraId="73926FC5" w14:textId="77777777" w:rsidR="00DD0FA7" w:rsidRPr="002E6B32" w:rsidRDefault="00DD0FA7" w:rsidP="00CA5C32">
      <w:pPr>
        <w:numPr>
          <w:ilvl w:val="2"/>
          <w:numId w:val="16"/>
        </w:numPr>
        <w:suppressAutoHyphens/>
        <w:overflowPunct/>
        <w:autoSpaceDE/>
        <w:autoSpaceDN/>
        <w:adjustRightInd/>
        <w:spacing w:before="120" w:after="120"/>
        <w:ind w:left="1418" w:hanging="851"/>
        <w:textAlignment w:val="auto"/>
        <w:rPr>
          <w:rFonts w:asciiTheme="minorHAnsi" w:hAnsiTheme="minorHAnsi" w:cs="Arial"/>
          <w:spacing w:val="-2"/>
          <w:szCs w:val="22"/>
        </w:rPr>
      </w:pPr>
      <w:r w:rsidRPr="002E6B32">
        <w:rPr>
          <w:rFonts w:asciiTheme="minorHAnsi" w:hAnsiTheme="minorHAnsi" w:cs="Arial"/>
          <w:szCs w:val="22"/>
        </w:rPr>
        <w:t>levels of access to and protection of competitors sensitive information and Government Furnished Information;</w:t>
      </w:r>
    </w:p>
    <w:p w14:paraId="53D6C9B5" w14:textId="77777777" w:rsidR="00DD0FA7" w:rsidRPr="002E6B32" w:rsidRDefault="00DD0FA7" w:rsidP="00CA5C32">
      <w:pPr>
        <w:numPr>
          <w:ilvl w:val="2"/>
          <w:numId w:val="16"/>
        </w:numPr>
        <w:tabs>
          <w:tab w:val="clear" w:pos="2340"/>
          <w:tab w:val="num"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sidRPr="002E6B32">
        <w:rPr>
          <w:rFonts w:asciiTheme="minorHAnsi" w:hAnsiTheme="minorHAnsi" w:cs="Arial"/>
          <w:szCs w:val="22"/>
        </w:rPr>
        <w:t xml:space="preserve">confidentiality </w:t>
      </w:r>
      <w:r>
        <w:rPr>
          <w:rFonts w:asciiTheme="minorHAnsi" w:hAnsiTheme="minorHAnsi" w:cs="Arial"/>
          <w:szCs w:val="22"/>
        </w:rPr>
        <w:t>and</w:t>
      </w:r>
      <w:r w:rsidRPr="002E6B32">
        <w:rPr>
          <w:rFonts w:asciiTheme="minorHAnsi" w:hAnsiTheme="minorHAnsi" w:cs="Arial"/>
          <w:szCs w:val="22"/>
        </w:rPr>
        <w:t>/</w:t>
      </w:r>
      <w:r>
        <w:rPr>
          <w:rFonts w:asciiTheme="minorHAnsi" w:hAnsiTheme="minorHAnsi" w:cs="Arial"/>
          <w:szCs w:val="22"/>
        </w:rPr>
        <w:t>or</w:t>
      </w:r>
      <w:r w:rsidRPr="002E6B32">
        <w:rPr>
          <w:rFonts w:asciiTheme="minorHAnsi" w:hAnsiTheme="minorHAnsi" w:cs="Arial"/>
          <w:szCs w:val="22"/>
        </w:rPr>
        <w:t xml:space="preserve"> non-disclosure agreements (e.g. DEFFORM 702);</w:t>
      </w:r>
    </w:p>
    <w:p w14:paraId="72050961" w14:textId="77777777" w:rsidR="00DD0FA7" w:rsidRPr="002E6B32" w:rsidRDefault="00DD0FA7" w:rsidP="00CA5C32">
      <w:pPr>
        <w:numPr>
          <w:ilvl w:val="2"/>
          <w:numId w:val="16"/>
        </w:numPr>
        <w:tabs>
          <w:tab w:val="left"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sidRPr="002E6B32">
        <w:rPr>
          <w:rFonts w:asciiTheme="minorHAnsi" w:hAnsiTheme="minorHAnsi" w:cs="Arial"/>
          <w:szCs w:val="22"/>
        </w:rPr>
        <w:t>the Authority’s rights of audit; and</w:t>
      </w:r>
    </w:p>
    <w:p w14:paraId="4645CC45" w14:textId="77777777" w:rsidR="00DD0FA7" w:rsidRPr="002E6B32" w:rsidRDefault="00DD0FA7" w:rsidP="00CA5C32">
      <w:pPr>
        <w:numPr>
          <w:ilvl w:val="2"/>
          <w:numId w:val="16"/>
        </w:numPr>
        <w:tabs>
          <w:tab w:val="clear" w:pos="2340"/>
          <w:tab w:val="num" w:pos="1418"/>
        </w:tabs>
        <w:suppressAutoHyphens/>
        <w:overflowPunct/>
        <w:autoSpaceDE/>
        <w:autoSpaceDN/>
        <w:adjustRightInd/>
        <w:spacing w:before="120" w:after="120"/>
        <w:ind w:left="567" w:firstLine="0"/>
        <w:textAlignment w:val="auto"/>
        <w:rPr>
          <w:rFonts w:asciiTheme="minorHAnsi" w:hAnsiTheme="minorHAnsi" w:cs="Arial"/>
          <w:spacing w:val="-2"/>
          <w:szCs w:val="22"/>
        </w:rPr>
      </w:pPr>
      <w:r w:rsidRPr="002E6B32">
        <w:rPr>
          <w:rFonts w:asciiTheme="minorHAnsi" w:hAnsiTheme="minorHAnsi" w:cs="Arial"/>
          <w:szCs w:val="22"/>
        </w:rPr>
        <w:t>physical and managerial separation.</w:t>
      </w:r>
      <w:r w:rsidRPr="002E6B32">
        <w:rPr>
          <w:rFonts w:asciiTheme="minorHAnsi" w:hAnsiTheme="minorHAnsi" w:cs="Arial"/>
          <w:szCs w:val="22"/>
        </w:rPr>
        <w:br/>
      </w:r>
    </w:p>
    <w:p w14:paraId="547F35AA" w14:textId="76409461" w:rsidR="00DD0FA7" w:rsidRDefault="00DD0FA7" w:rsidP="00DD0FA7">
      <w:pPr>
        <w:spacing w:before="120" w:after="120"/>
        <w:rPr>
          <w:rFonts w:asciiTheme="minorHAnsi" w:hAnsiTheme="minorHAnsi"/>
        </w:rPr>
      </w:pPr>
      <w:r>
        <w:rPr>
          <w:rFonts w:asciiTheme="minorHAnsi" w:hAnsiTheme="minorHAnsi" w:cs="Arial"/>
          <w:spacing w:val="-2"/>
          <w:szCs w:val="22"/>
        </w:rPr>
        <w:t xml:space="preserve">F10. </w:t>
      </w:r>
      <w:r w:rsidRPr="008C51DE">
        <w:rPr>
          <w:rFonts w:asciiTheme="minorHAnsi" w:hAnsiTheme="minorHAnsi" w:cs="Arial"/>
          <w:spacing w:val="-2"/>
          <w:szCs w:val="22"/>
        </w:rPr>
        <w:t xml:space="preserve">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w:t>
      </w:r>
      <w:r w:rsidRPr="008C51DE">
        <w:rPr>
          <w:rFonts w:asciiTheme="minorHAnsi" w:hAnsiTheme="minorHAnsi" w:cs="Arial"/>
          <w:spacing w:val="-2"/>
          <w:szCs w:val="22"/>
        </w:rPr>
        <w:lastRenderedPageBreak/>
        <w:t>of the Authority.</w:t>
      </w:r>
      <w:r w:rsidRPr="002E6B32">
        <w:rPr>
          <w:rFonts w:asciiTheme="minorHAnsi" w:hAnsiTheme="minorHAnsi" w:cs="Arial"/>
          <w:spacing w:val="-2"/>
          <w:szCs w:val="22"/>
        </w:rPr>
        <w:br/>
      </w:r>
    </w:p>
    <w:p w14:paraId="1D6D9E28" w14:textId="11593349" w:rsidR="00753336" w:rsidRPr="002E6B32" w:rsidRDefault="00753336" w:rsidP="00753336">
      <w:pPr>
        <w:suppressAutoHyphens/>
        <w:spacing w:before="120" w:after="120"/>
        <w:rPr>
          <w:rFonts w:asciiTheme="minorHAnsi" w:hAnsiTheme="minorHAnsi" w:cs="Arial"/>
          <w:szCs w:val="22"/>
        </w:rPr>
      </w:pPr>
      <w:r w:rsidRPr="002E6B32">
        <w:rPr>
          <w:rFonts w:asciiTheme="minorHAnsi" w:hAnsiTheme="minorHAnsi" w:cs="Arial"/>
          <w:b/>
          <w:szCs w:val="22"/>
        </w:rPr>
        <w:t>Government Furnished Assets</w:t>
      </w:r>
      <w:r w:rsidRPr="002E6B32">
        <w:rPr>
          <w:rFonts w:asciiTheme="minorHAnsi" w:hAnsiTheme="minorHAnsi" w:cs="Arial"/>
          <w:b/>
          <w:szCs w:val="22"/>
        </w:rPr>
        <w:br/>
      </w:r>
      <w:r>
        <w:rPr>
          <w:rFonts w:asciiTheme="minorHAnsi" w:hAnsiTheme="minorHAnsi" w:cs="Arial"/>
          <w:szCs w:val="22"/>
        </w:rPr>
        <w:t xml:space="preserve">F11. </w:t>
      </w:r>
      <w:r w:rsidRPr="002E6B32">
        <w:rPr>
          <w:rFonts w:asciiTheme="minorHAnsi" w:hAnsiTheme="minorHAnsi" w:cs="Arial"/>
          <w:szCs w:val="22"/>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2E6B32">
        <w:rPr>
          <w:rFonts w:asciiTheme="minorHAnsi" w:hAnsiTheme="minorHAnsi" w:cs="Arial"/>
          <w:bCs/>
          <w:szCs w:val="22"/>
        </w:rPr>
        <w:t>.</w:t>
      </w:r>
      <w:r w:rsidRPr="002E6B32">
        <w:rPr>
          <w:rFonts w:asciiTheme="minorHAnsi" w:hAnsiTheme="minorHAnsi" w:cs="Arial"/>
          <w:szCs w:val="22"/>
        </w:rPr>
        <w:t xml:space="preserve">  </w:t>
      </w:r>
      <w:r w:rsidRPr="002E6B32">
        <w:rPr>
          <w:rFonts w:asciiTheme="minorHAnsi" w:hAnsiTheme="minorHAnsi" w:cs="Arial"/>
          <w:szCs w:val="22"/>
        </w:rPr>
        <w:br/>
      </w:r>
    </w:p>
    <w:p w14:paraId="1D75AE41" w14:textId="77777777" w:rsidR="00AA6032" w:rsidRPr="002E6B32" w:rsidRDefault="00AA6032" w:rsidP="00AA6032">
      <w:pPr>
        <w:tabs>
          <w:tab w:val="num" w:pos="540"/>
        </w:tabs>
        <w:suppressAutoHyphens/>
        <w:spacing w:before="120" w:after="120"/>
        <w:rPr>
          <w:rFonts w:asciiTheme="minorHAnsi" w:hAnsiTheme="minorHAnsi" w:cs="Arial"/>
          <w:b/>
          <w:szCs w:val="22"/>
        </w:rPr>
      </w:pPr>
      <w:r w:rsidRPr="002E6B32">
        <w:rPr>
          <w:rFonts w:asciiTheme="minorHAnsi" w:hAnsiTheme="minorHAnsi" w:cs="Arial"/>
          <w:b/>
          <w:szCs w:val="22"/>
        </w:rPr>
        <w:t>Standstill Period</w:t>
      </w:r>
      <w:r w:rsidRPr="002E6B32">
        <w:rPr>
          <w:rFonts w:asciiTheme="minorHAnsi" w:hAnsiTheme="minorHAnsi" w:cs="Arial"/>
          <w:b/>
          <w:szCs w:val="22"/>
        </w:rPr>
        <w:br/>
      </w:r>
    </w:p>
    <w:p w14:paraId="26894E57" w14:textId="66D19E38" w:rsidR="00753336" w:rsidRDefault="00AA6032" w:rsidP="00AA6032">
      <w:pPr>
        <w:spacing w:before="120" w:after="120"/>
        <w:rPr>
          <w:rFonts w:asciiTheme="minorHAnsi" w:hAnsiTheme="minorHAnsi" w:cs="Arial"/>
          <w:szCs w:val="22"/>
        </w:rPr>
      </w:pPr>
      <w:r>
        <w:rPr>
          <w:rFonts w:asciiTheme="minorHAnsi" w:hAnsiTheme="minorHAnsi" w:cs="Arial"/>
          <w:szCs w:val="22"/>
        </w:rPr>
        <w:t xml:space="preserve">F12. </w:t>
      </w:r>
      <w:r w:rsidRPr="00F45EDF">
        <w:rPr>
          <w:rFonts w:asciiTheme="minorHAnsi" w:hAnsiTheme="minorHAnsi" w:cs="Arial"/>
          <w:szCs w:val="22"/>
        </w:rPr>
        <w:t>The Authority is allowing a space of ten (10) calendar days between the date of dispatch of the electronic notice of its decision to award a Contract to the</w:t>
      </w:r>
      <w:r>
        <w:rPr>
          <w:rFonts w:asciiTheme="minorHAnsi" w:hAnsiTheme="minorHAnsi" w:cs="Arial"/>
          <w:szCs w:val="22"/>
        </w:rPr>
        <w:t xml:space="preserve"> </w:t>
      </w:r>
      <w:r w:rsidRPr="00F45EDF">
        <w:rPr>
          <w:rFonts w:asciiTheme="minorHAnsi" w:hAnsiTheme="minorHAnsi" w:cs="Arial"/>
          <w:szCs w:val="22"/>
        </w:rPr>
        <w:t>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12AFAB3B" w14:textId="7848A496" w:rsidR="000A334A" w:rsidRDefault="000A334A" w:rsidP="00AA6032">
      <w:pPr>
        <w:spacing w:before="120" w:after="120"/>
        <w:rPr>
          <w:rFonts w:asciiTheme="minorHAnsi" w:hAnsiTheme="minorHAnsi" w:cs="Arial"/>
          <w:szCs w:val="22"/>
        </w:rPr>
      </w:pPr>
    </w:p>
    <w:p w14:paraId="314E739D" w14:textId="77777777" w:rsidR="000A334A" w:rsidRPr="002E6B32" w:rsidRDefault="000A334A" w:rsidP="000A334A">
      <w:pPr>
        <w:keepNext/>
        <w:tabs>
          <w:tab w:val="num" w:pos="540"/>
        </w:tabs>
        <w:suppressAutoHyphens/>
        <w:spacing w:before="120" w:after="120"/>
        <w:rPr>
          <w:rFonts w:asciiTheme="minorHAnsi" w:hAnsiTheme="minorHAnsi" w:cs="Arial"/>
          <w:szCs w:val="22"/>
        </w:rPr>
      </w:pPr>
      <w:r w:rsidRPr="002E6B32">
        <w:rPr>
          <w:rFonts w:asciiTheme="minorHAnsi" w:hAnsiTheme="minorHAnsi" w:cs="Arial"/>
          <w:b/>
          <w:szCs w:val="22"/>
        </w:rPr>
        <w:t>Publicity Announcements</w:t>
      </w:r>
      <w:r w:rsidRPr="002E6B32">
        <w:rPr>
          <w:rFonts w:asciiTheme="minorHAnsi" w:hAnsiTheme="minorHAnsi" w:cs="Arial"/>
          <w:b/>
          <w:szCs w:val="22"/>
        </w:rPr>
        <w:br/>
      </w:r>
    </w:p>
    <w:p w14:paraId="1B4518D9" w14:textId="77777777" w:rsidR="00A3579A" w:rsidRDefault="000A334A" w:rsidP="00A3579A">
      <w:pPr>
        <w:keepNext/>
        <w:tabs>
          <w:tab w:val="num" w:pos="789"/>
        </w:tabs>
        <w:suppressAutoHyphens/>
        <w:spacing w:before="120" w:after="120"/>
        <w:rPr>
          <w:rFonts w:asciiTheme="minorHAnsi" w:hAnsiTheme="minorHAnsi" w:cs="Arial"/>
          <w:szCs w:val="22"/>
        </w:rPr>
      </w:pPr>
      <w:r>
        <w:rPr>
          <w:rFonts w:asciiTheme="minorHAnsi" w:hAnsiTheme="minorHAnsi" w:cs="Arial"/>
          <w:szCs w:val="22"/>
        </w:rPr>
        <w:t xml:space="preserve">F13. If you wish to make an announcement regarding this procurement, you must seek approval from the named Commercial Officer and Press Office and such permission will only </w:t>
      </w:r>
      <w:r w:rsidRPr="00333813">
        <w:rPr>
          <w:rFonts w:asciiTheme="minorHAnsi" w:hAnsiTheme="minorHAnsi" w:cs="Arial"/>
          <w:szCs w:val="22"/>
        </w:rPr>
        <w:t>be given at the sole discretion of the Authority. Requests must be made in writing to the named Commercial Officer</w:t>
      </w:r>
      <w:r w:rsidR="00A3579A">
        <w:rPr>
          <w:rFonts w:asciiTheme="minorHAnsi" w:hAnsiTheme="minorHAnsi" w:cs="Arial"/>
          <w:szCs w:val="22"/>
        </w:rPr>
        <w:t xml:space="preserve"> </w:t>
      </w:r>
      <w:r w:rsidR="00A3579A" w:rsidRPr="00333813">
        <w:rPr>
          <w:rFonts w:asciiTheme="minorHAnsi" w:hAnsiTheme="minorHAnsi" w:cs="Arial"/>
          <w:szCs w:val="22"/>
        </w:rPr>
        <w:t>and a copy of the draft announcement provided. This shall then be forwarded to the Press Office and their contact details will be provided for further follow up.</w:t>
      </w:r>
      <w:r w:rsidR="00A3579A" w:rsidRPr="002E6B32">
        <w:rPr>
          <w:rFonts w:asciiTheme="minorHAnsi" w:hAnsiTheme="minorHAnsi" w:cs="Arial"/>
          <w:szCs w:val="22"/>
        </w:rPr>
        <w:t xml:space="preserve">  </w:t>
      </w:r>
    </w:p>
    <w:p w14:paraId="44D6FC25" w14:textId="77777777" w:rsidR="00A3579A" w:rsidRPr="002E6B32" w:rsidRDefault="00A3579A" w:rsidP="00A3579A">
      <w:pPr>
        <w:keepNext/>
        <w:tabs>
          <w:tab w:val="num" w:pos="789"/>
        </w:tabs>
        <w:suppressAutoHyphens/>
        <w:spacing w:before="120" w:after="120"/>
        <w:rPr>
          <w:rFonts w:asciiTheme="minorHAnsi" w:hAnsiTheme="minorHAnsi" w:cs="Arial"/>
          <w:szCs w:val="22"/>
        </w:rPr>
      </w:pPr>
      <w:r>
        <w:rPr>
          <w:rFonts w:asciiTheme="minorHAnsi" w:hAnsiTheme="minorHAnsi" w:cs="Arial"/>
          <w:szCs w:val="22"/>
        </w:rPr>
        <w:t xml:space="preserve">F14. </w:t>
      </w:r>
      <w:r w:rsidRPr="00C10321">
        <w:rPr>
          <w:rFonts w:asciiTheme="minorHAnsi" w:hAnsiTheme="minorHAnsi" w:cs="Arial"/>
          <w:szCs w:val="22"/>
        </w:rPr>
        <w:t>Under no circumstances should you confirm to any Third Party the Authority’s Contract award decision before the Authority’s announcement of the award of Contract.</w:t>
      </w:r>
    </w:p>
    <w:p w14:paraId="15DF0A80" w14:textId="6F528033" w:rsidR="000A334A" w:rsidRDefault="000A334A" w:rsidP="000A334A">
      <w:pPr>
        <w:spacing w:before="120" w:after="120"/>
        <w:rPr>
          <w:rFonts w:asciiTheme="minorHAnsi" w:hAnsiTheme="minorHAnsi"/>
        </w:rPr>
      </w:pPr>
    </w:p>
    <w:p w14:paraId="4E4A7984" w14:textId="77777777" w:rsidR="00A3579A" w:rsidRPr="002E6B32" w:rsidRDefault="00A3579A" w:rsidP="00A3579A">
      <w:pPr>
        <w:keepNext/>
        <w:tabs>
          <w:tab w:val="num" w:pos="789"/>
        </w:tabs>
        <w:suppressAutoHyphens/>
        <w:spacing w:before="120" w:after="120"/>
        <w:rPr>
          <w:rFonts w:asciiTheme="minorHAnsi" w:hAnsiTheme="minorHAnsi" w:cs="Arial"/>
          <w:szCs w:val="22"/>
        </w:rPr>
      </w:pPr>
      <w:r w:rsidRPr="002E6B32">
        <w:rPr>
          <w:rFonts w:asciiTheme="minorHAnsi" w:hAnsiTheme="minorHAnsi" w:cs="Arial"/>
          <w:b/>
          <w:szCs w:val="22"/>
        </w:rPr>
        <w:t>Sensitive Information</w:t>
      </w:r>
      <w:r w:rsidRPr="002E6B32">
        <w:rPr>
          <w:rFonts w:asciiTheme="minorHAnsi" w:hAnsiTheme="minorHAnsi" w:cs="Arial"/>
          <w:b/>
          <w:szCs w:val="22"/>
        </w:rPr>
        <w:br/>
      </w:r>
    </w:p>
    <w:p w14:paraId="1A249B84" w14:textId="77777777" w:rsidR="00A3579A" w:rsidRPr="002E6B32" w:rsidRDefault="00A3579A" w:rsidP="00A3579A">
      <w:pPr>
        <w:keepNext/>
        <w:tabs>
          <w:tab w:val="num" w:pos="789"/>
        </w:tabs>
        <w:suppressAutoHyphens/>
        <w:spacing w:before="120" w:after="120"/>
        <w:rPr>
          <w:rFonts w:asciiTheme="minorHAnsi" w:hAnsiTheme="minorHAnsi" w:cs="Arial"/>
          <w:spacing w:val="-2"/>
          <w:szCs w:val="22"/>
        </w:rPr>
      </w:pPr>
      <w:r>
        <w:rPr>
          <w:rFonts w:asciiTheme="minorHAnsi" w:hAnsiTheme="minorHAnsi" w:cs="Arial"/>
          <w:spacing w:val="-2"/>
          <w:szCs w:val="22"/>
        </w:rPr>
        <w:t xml:space="preserve">F15. </w:t>
      </w:r>
      <w:r w:rsidRPr="002E6B32">
        <w:rPr>
          <w:rFonts w:asciiTheme="minorHAnsi" w:hAnsiTheme="minorHAnsi" w:cs="Arial"/>
          <w:spacing w:val="-2"/>
          <w:szCs w:val="22"/>
        </w:rPr>
        <w:t>All Central Government Departments and their Executive Agencies and Non</w:t>
      </w:r>
      <w:r w:rsidRPr="00B9548A">
        <w:rPr>
          <w:rFonts w:asciiTheme="minorHAnsi" w:hAnsiTheme="minorHAnsi" w:cs="Arial"/>
          <w:spacing w:val="-2"/>
          <w:szCs w:val="22"/>
        </w:rPr>
        <w:t>-</w:t>
      </w:r>
      <w:r w:rsidRPr="002E6B32">
        <w:rPr>
          <w:rFonts w:asciiTheme="minorHAnsi" w:hAnsiTheme="minorHAnsi" w:cs="Arial"/>
          <w:spacing w:val="-2"/>
          <w:szCs w:val="22"/>
        </w:rPr>
        <w:t xml:space="preserve">Departmental Public Bodies are subject to control and reporting within Government. In particular, they report </w:t>
      </w:r>
      <w:r w:rsidRPr="00B9548A">
        <w:rPr>
          <w:rFonts w:asciiTheme="minorHAnsi" w:hAnsiTheme="minorHAnsi" w:cs="Arial"/>
          <w:spacing w:val="-2"/>
          <w:szCs w:val="22"/>
        </w:rPr>
        <w:t>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r w:rsidRPr="002E6B32">
        <w:rPr>
          <w:rFonts w:asciiTheme="minorHAnsi" w:hAnsiTheme="minorHAnsi" w:cs="Arial"/>
          <w:szCs w:val="22"/>
        </w:rPr>
        <w:br/>
      </w:r>
    </w:p>
    <w:p w14:paraId="096ED346" w14:textId="77777777" w:rsidR="00A3579A" w:rsidRPr="002E6B32" w:rsidRDefault="00A3579A" w:rsidP="00A3579A">
      <w:pPr>
        <w:keepNext/>
        <w:tabs>
          <w:tab w:val="left" w:pos="0"/>
          <w:tab w:val="num" w:pos="142"/>
        </w:tabs>
        <w:suppressAutoHyphens/>
        <w:spacing w:before="120" w:after="120"/>
        <w:rPr>
          <w:rFonts w:asciiTheme="minorHAnsi" w:hAnsiTheme="minorHAnsi" w:cs="Arial"/>
          <w:spacing w:val="-2"/>
          <w:szCs w:val="22"/>
        </w:rPr>
      </w:pPr>
      <w:r>
        <w:rPr>
          <w:rFonts w:asciiTheme="minorHAnsi" w:hAnsiTheme="minorHAnsi" w:cs="Arial"/>
          <w:szCs w:val="22"/>
        </w:rPr>
        <w:t xml:space="preserve">F16. </w:t>
      </w:r>
      <w:r w:rsidRPr="00591D24">
        <w:rPr>
          <w:rFonts w:asciiTheme="minorHAnsi" w:hAnsiTheme="minorHAnsi" w:cs="Arial"/>
          <w:szCs w:val="2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r w:rsidRPr="002E6B32">
        <w:rPr>
          <w:rFonts w:asciiTheme="minorHAnsi" w:hAnsiTheme="minorHAnsi" w:cs="Arial"/>
          <w:szCs w:val="22"/>
        </w:rPr>
        <w:br/>
      </w:r>
    </w:p>
    <w:p w14:paraId="7BABE05E" w14:textId="77777777" w:rsidR="00A3579A" w:rsidRPr="002E6B32" w:rsidRDefault="00A3579A" w:rsidP="00A3579A">
      <w:pPr>
        <w:keepNext/>
        <w:tabs>
          <w:tab w:val="num" w:pos="789"/>
        </w:tabs>
        <w:suppressAutoHyphens/>
        <w:spacing w:before="120" w:after="120"/>
        <w:rPr>
          <w:rFonts w:asciiTheme="minorHAnsi" w:hAnsiTheme="minorHAnsi" w:cs="Arial"/>
          <w:spacing w:val="-2"/>
          <w:szCs w:val="22"/>
        </w:rPr>
      </w:pPr>
      <w:r>
        <w:rPr>
          <w:rFonts w:asciiTheme="minorHAnsi" w:hAnsiTheme="minorHAnsi" w:cs="Arial"/>
          <w:spacing w:val="-2"/>
          <w:szCs w:val="22"/>
        </w:rPr>
        <w:t xml:space="preserve">F17. </w:t>
      </w:r>
      <w:r w:rsidRPr="00915A93">
        <w:rPr>
          <w:rFonts w:asciiTheme="minorHAnsi" w:hAnsiTheme="minorHAnsi" w:cs="Arial"/>
          <w:spacing w:val="-2"/>
          <w:szCs w:val="22"/>
        </w:rPr>
        <w:t xml:space="preserve">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w:t>
      </w:r>
      <w:r w:rsidRPr="00915A93">
        <w:rPr>
          <w:rFonts w:asciiTheme="minorHAnsi" w:hAnsiTheme="minorHAnsi" w:cs="Arial"/>
          <w:spacing w:val="-2"/>
          <w:szCs w:val="22"/>
        </w:rPr>
        <w:lastRenderedPageBreak/>
        <w:t>Tenderer’s Tender. In providing such information the Tenderer consents to such disclosure.</w:t>
      </w:r>
      <w:r w:rsidRPr="002E6B32">
        <w:rPr>
          <w:rFonts w:asciiTheme="minorHAnsi" w:hAnsiTheme="minorHAnsi" w:cs="Arial"/>
          <w:szCs w:val="22"/>
        </w:rPr>
        <w:br/>
      </w:r>
    </w:p>
    <w:p w14:paraId="77002BBC" w14:textId="387CBF0B" w:rsidR="003D0F3B" w:rsidRPr="002E6B32" w:rsidRDefault="003D0F3B" w:rsidP="003D0F3B">
      <w:pPr>
        <w:keepNext/>
        <w:tabs>
          <w:tab w:val="num" w:pos="540"/>
        </w:tabs>
        <w:suppressAutoHyphens/>
        <w:spacing w:before="120" w:after="120"/>
        <w:rPr>
          <w:rFonts w:asciiTheme="minorHAnsi" w:hAnsiTheme="minorHAnsi" w:cs="Arial"/>
          <w:bCs/>
          <w:szCs w:val="22"/>
        </w:rPr>
      </w:pPr>
      <w:r w:rsidRPr="002E6B32">
        <w:rPr>
          <w:rFonts w:asciiTheme="minorHAnsi" w:hAnsiTheme="minorHAnsi" w:cs="Arial"/>
          <w:b/>
          <w:szCs w:val="22"/>
        </w:rPr>
        <w:t>Reportable Requirements</w:t>
      </w:r>
      <w:r w:rsidRPr="002E6B32">
        <w:rPr>
          <w:rFonts w:asciiTheme="minorHAnsi" w:hAnsiTheme="minorHAnsi" w:cs="Arial"/>
          <w:b/>
          <w:szCs w:val="22"/>
        </w:rPr>
        <w:br/>
      </w:r>
      <w:r>
        <w:rPr>
          <w:rFonts w:asciiTheme="minorHAnsi" w:hAnsiTheme="minorHAnsi" w:cs="Arial"/>
          <w:bCs/>
          <w:szCs w:val="22"/>
        </w:rPr>
        <w:t xml:space="preserve">F18. </w:t>
      </w:r>
      <w:r w:rsidRPr="002E6B32">
        <w:rPr>
          <w:rFonts w:asciiTheme="minorHAnsi" w:hAnsiTheme="minorHAnsi" w:cs="Arial"/>
          <w:bCs/>
          <w:szCs w:val="22"/>
        </w:rPr>
        <w:t>Listed in the DEFFORM 47 Annex A (Offer) are the Mandatory Declarations.  It is a Condition of Tendering that you complete and attach the returns listed in the Annex and, where you select yes, you attach the relevant information.</w:t>
      </w:r>
      <w:r w:rsidRPr="002E6B32">
        <w:rPr>
          <w:rFonts w:asciiTheme="minorHAnsi" w:hAnsiTheme="minorHAnsi" w:cs="Arial"/>
          <w:bCs/>
          <w:szCs w:val="22"/>
        </w:rPr>
        <w:br/>
      </w:r>
    </w:p>
    <w:p w14:paraId="5C9ACB59" w14:textId="77777777" w:rsidR="003D0F3B" w:rsidRPr="002E6B32" w:rsidRDefault="003D0F3B" w:rsidP="003D0F3B">
      <w:pPr>
        <w:keepNext/>
        <w:tabs>
          <w:tab w:val="num" w:pos="789"/>
        </w:tabs>
        <w:suppressAutoHyphens/>
        <w:spacing w:before="120" w:after="120"/>
        <w:rPr>
          <w:rFonts w:asciiTheme="minorHAnsi" w:hAnsiTheme="minorHAnsi" w:cs="Arial"/>
          <w:bCs/>
          <w:szCs w:val="22"/>
        </w:rPr>
      </w:pPr>
      <w:r>
        <w:rPr>
          <w:rFonts w:asciiTheme="minorHAnsi" w:hAnsiTheme="minorHAnsi" w:cs="Arial"/>
          <w:bCs/>
          <w:szCs w:val="22"/>
        </w:rPr>
        <w:t xml:space="preserve">F19. </w:t>
      </w:r>
      <w:r w:rsidRPr="00DE5050">
        <w:rPr>
          <w:rFonts w:asciiTheme="minorHAnsi" w:hAnsiTheme="minorHAnsi" w:cs="Arial"/>
          <w:bCs/>
          <w:szCs w:val="22"/>
        </w:rPr>
        <w:t>Your Tender will be deemed non-compliant and excluded from the tender process if you fail to complete the Annex in full and attach relevant information where required.</w:t>
      </w:r>
      <w:r w:rsidRPr="002E6B32">
        <w:rPr>
          <w:rFonts w:asciiTheme="minorHAnsi" w:hAnsiTheme="minorHAnsi" w:cs="Arial"/>
          <w:spacing w:val="-2"/>
          <w:szCs w:val="22"/>
        </w:rPr>
        <w:br/>
      </w:r>
    </w:p>
    <w:p w14:paraId="3977FF82" w14:textId="77777777" w:rsidR="003D0F3B" w:rsidRPr="00C40B37" w:rsidRDefault="003D0F3B" w:rsidP="003D0F3B">
      <w:pPr>
        <w:keepNext/>
        <w:tabs>
          <w:tab w:val="num" w:pos="540"/>
        </w:tabs>
        <w:suppressAutoHyphens/>
        <w:spacing w:before="120" w:after="120"/>
        <w:rPr>
          <w:rFonts w:asciiTheme="minorHAnsi" w:hAnsiTheme="minorHAnsi" w:cs="Arial"/>
          <w:bCs/>
          <w:szCs w:val="22"/>
        </w:rPr>
      </w:pPr>
      <w:r w:rsidRPr="00C40B37">
        <w:rPr>
          <w:rFonts w:asciiTheme="minorHAnsi" w:hAnsiTheme="minorHAnsi" w:cs="Arial"/>
          <w:b/>
          <w:szCs w:val="22"/>
        </w:rPr>
        <w:t>Specific Conditions of Tendering</w:t>
      </w:r>
      <w:r w:rsidRPr="00C40B37">
        <w:rPr>
          <w:rFonts w:asciiTheme="minorHAnsi" w:hAnsiTheme="minorHAnsi" w:cs="Arial"/>
          <w:b/>
          <w:szCs w:val="22"/>
        </w:rPr>
        <w:br/>
      </w:r>
    </w:p>
    <w:p w14:paraId="4B91E076" w14:textId="77777777" w:rsidR="003D0F3B" w:rsidRPr="00C40B37" w:rsidRDefault="003D0F3B" w:rsidP="003D0F3B">
      <w:pPr>
        <w:keepNext/>
        <w:tabs>
          <w:tab w:val="num" w:pos="789"/>
        </w:tabs>
        <w:suppressAutoHyphens/>
        <w:spacing w:before="120" w:after="120"/>
        <w:rPr>
          <w:rFonts w:asciiTheme="minorHAnsi" w:hAnsiTheme="minorHAnsi" w:cs="Arial"/>
          <w:szCs w:val="22"/>
        </w:rPr>
      </w:pPr>
      <w:r w:rsidRPr="00C40B37">
        <w:rPr>
          <w:rFonts w:asciiTheme="minorHAnsi" w:hAnsiTheme="minorHAnsi" w:cs="Arial"/>
          <w:szCs w:val="22"/>
        </w:rPr>
        <w:t xml:space="preserve">F20. </w:t>
      </w:r>
      <w:r>
        <w:rPr>
          <w:rFonts w:asciiTheme="minorHAnsi" w:hAnsiTheme="minorHAnsi" w:cs="Arial"/>
          <w:szCs w:val="22"/>
        </w:rPr>
        <w:t>Not required</w:t>
      </w:r>
    </w:p>
    <w:p w14:paraId="4B0D0A21" w14:textId="77777777" w:rsidR="00A3579A" w:rsidRPr="0098184A" w:rsidRDefault="00A3579A" w:rsidP="000A334A">
      <w:pPr>
        <w:spacing w:before="120" w:after="120"/>
        <w:rPr>
          <w:rFonts w:asciiTheme="minorHAnsi" w:hAnsiTheme="minorHAnsi"/>
        </w:rPr>
      </w:pPr>
    </w:p>
    <w:p w14:paraId="211BD369" w14:textId="77777777" w:rsidR="007730B4" w:rsidRDefault="007730B4">
      <w:pPr>
        <w:overflowPunct/>
        <w:autoSpaceDE/>
        <w:autoSpaceDN/>
        <w:adjustRightInd/>
        <w:spacing w:after="160" w:line="259" w:lineRule="auto"/>
        <w:textAlignment w:val="auto"/>
      </w:pPr>
      <w:r>
        <w:br w:type="page"/>
      </w:r>
    </w:p>
    <w:p w14:paraId="0DB1D211" w14:textId="77777777" w:rsidR="00EF0ABB" w:rsidRDefault="00EF0ABB" w:rsidP="00791B02">
      <w:pPr>
        <w:spacing w:before="120" w:after="120"/>
        <w:jc w:val="center"/>
        <w:sectPr w:rsidR="00EF0ABB" w:rsidSect="003D0F3B">
          <w:headerReference w:type="default" r:id="rId19"/>
          <w:footerReference w:type="default" r:id="rId20"/>
          <w:pgSz w:w="11906" w:h="16838"/>
          <w:pgMar w:top="1440" w:right="1440" w:bottom="1276" w:left="1440" w:header="708" w:footer="708" w:gutter="0"/>
          <w:cols w:space="708"/>
          <w:docGrid w:linePitch="360"/>
        </w:sectPr>
      </w:pPr>
    </w:p>
    <w:p w14:paraId="2243B23B" w14:textId="7B271015" w:rsidR="00884692" w:rsidRDefault="00884692" w:rsidP="002C0FD2">
      <w:pPr>
        <w:pStyle w:val="Heading1"/>
        <w:rPr>
          <w:rFonts w:asciiTheme="minorHAnsi" w:hAnsiTheme="minorHAnsi"/>
          <w:b/>
          <w:bCs/>
          <w:color w:val="auto"/>
          <w:sz w:val="22"/>
          <w:szCs w:val="22"/>
          <w:u w:val="single"/>
        </w:rPr>
      </w:pPr>
      <w:bookmarkStart w:id="17" w:name="_Toc87029081"/>
      <w:r w:rsidRPr="00C54381">
        <w:rPr>
          <w:rFonts w:asciiTheme="minorHAnsi" w:hAnsiTheme="minorHAnsi"/>
          <w:b/>
          <w:bCs/>
          <w:color w:val="auto"/>
          <w:sz w:val="22"/>
          <w:szCs w:val="22"/>
          <w:u w:val="single"/>
        </w:rPr>
        <w:lastRenderedPageBreak/>
        <w:t>DEFFORM 47 Annex A</w:t>
      </w:r>
      <w:r w:rsidR="002C0FD2">
        <w:rPr>
          <w:rFonts w:asciiTheme="minorHAnsi" w:hAnsiTheme="minorHAnsi"/>
          <w:b/>
          <w:bCs/>
          <w:color w:val="auto"/>
          <w:sz w:val="22"/>
          <w:szCs w:val="22"/>
          <w:u w:val="single"/>
        </w:rPr>
        <w:t xml:space="preserve"> – Tender Submission (offer)</w:t>
      </w:r>
      <w:bookmarkEnd w:id="17"/>
    </w:p>
    <w:p w14:paraId="24A0EF04" w14:textId="77777777" w:rsidR="002C0FD2" w:rsidRPr="00C54381" w:rsidRDefault="002C0FD2" w:rsidP="00C54381">
      <w:pPr>
        <w:rPr>
          <w:lang w:val="en-US"/>
        </w:rPr>
      </w:pPr>
    </w:p>
    <w:p w14:paraId="6044277F" w14:textId="79A74D0C" w:rsidR="000E05E2" w:rsidRPr="00884692" w:rsidRDefault="000E05E2" w:rsidP="00791B02">
      <w:pPr>
        <w:spacing w:before="120" w:after="120"/>
        <w:jc w:val="center"/>
        <w:rPr>
          <w:rFonts w:asciiTheme="minorHAnsi" w:hAnsiTheme="minorHAnsi"/>
          <w:b/>
          <w:bCs/>
          <w:szCs w:val="22"/>
        </w:rPr>
      </w:pPr>
      <w:r w:rsidRPr="00884692">
        <w:rPr>
          <w:rFonts w:asciiTheme="minorHAnsi" w:hAnsiTheme="minorHAnsi"/>
          <w:b/>
          <w:bCs/>
          <w:szCs w:val="22"/>
        </w:rPr>
        <w:t>Ministry of Defence</w:t>
      </w:r>
    </w:p>
    <w:p w14:paraId="31AC2388" w14:textId="24EEBEA9" w:rsidR="000E05E2" w:rsidRPr="00884692" w:rsidRDefault="00884692" w:rsidP="00791B02">
      <w:pPr>
        <w:spacing w:before="120" w:after="120"/>
        <w:jc w:val="center"/>
        <w:rPr>
          <w:rFonts w:asciiTheme="minorHAnsi" w:hAnsiTheme="minorHAnsi"/>
          <w:b/>
          <w:szCs w:val="22"/>
          <w:u w:val="single"/>
        </w:rPr>
      </w:pPr>
      <w:r w:rsidRPr="000B2D02">
        <w:rPr>
          <w:rFonts w:asciiTheme="minorHAnsi" w:hAnsiTheme="minorHAnsi" w:cs="Arial"/>
          <w:b/>
          <w:spacing w:val="-2"/>
          <w:szCs w:val="22"/>
          <w:u w:val="single"/>
        </w:rPr>
        <w:t>TENDER SUBMISSION DOCUMENT (OFFER</w:t>
      </w:r>
      <w:r w:rsidRPr="00884692">
        <w:rPr>
          <w:rFonts w:asciiTheme="minorHAnsi" w:hAnsiTheme="minorHAnsi"/>
          <w:b/>
          <w:szCs w:val="22"/>
          <w:u w:val="single"/>
        </w:rPr>
        <w:t xml:space="preserve">) – </w:t>
      </w:r>
      <w:r w:rsidR="000E05E2" w:rsidRPr="00884692">
        <w:rPr>
          <w:rFonts w:asciiTheme="minorHAnsi" w:hAnsiTheme="minorHAnsi"/>
          <w:b/>
          <w:szCs w:val="22"/>
          <w:u w:val="single"/>
        </w:rPr>
        <w:t xml:space="preserve">ITT </w:t>
      </w:r>
      <w:r w:rsidRPr="00884692">
        <w:rPr>
          <w:rFonts w:asciiTheme="minorHAnsi" w:hAnsiTheme="minorHAnsi"/>
          <w:b/>
          <w:szCs w:val="22"/>
          <w:u w:val="single"/>
        </w:rPr>
        <w:t>701550484</w:t>
      </w:r>
    </w:p>
    <w:p w14:paraId="33DBDD91" w14:textId="77777777" w:rsidR="000E05E2" w:rsidRPr="00884692" w:rsidRDefault="000E05E2" w:rsidP="005B0D6C">
      <w:pPr>
        <w:spacing w:before="120" w:after="120"/>
        <w:rPr>
          <w:rFonts w:asciiTheme="minorHAnsi" w:hAnsiTheme="minorHAnsi"/>
          <w:b/>
          <w:bCs/>
          <w:szCs w:val="22"/>
        </w:rPr>
      </w:pPr>
      <w:r w:rsidRPr="00884692">
        <w:rPr>
          <w:rFonts w:asciiTheme="minorHAnsi" w:hAnsiTheme="minorHAnsi"/>
          <w:b/>
          <w:bCs/>
          <w:szCs w:val="22"/>
        </w:rPr>
        <w:t>To the Secretary of State for Defence of the United Kingdom of Great Britain and Northern Ireland (hereafter called “the Authority”)</w:t>
      </w:r>
    </w:p>
    <w:p w14:paraId="14CFD041" w14:textId="77777777" w:rsidR="000E05E2" w:rsidRPr="00884692" w:rsidRDefault="000E05E2" w:rsidP="005B0D6C">
      <w:pPr>
        <w:spacing w:before="120" w:after="120"/>
        <w:rPr>
          <w:rFonts w:asciiTheme="minorHAnsi" w:hAnsiTheme="minorHAnsi"/>
          <w:szCs w:val="22"/>
        </w:rPr>
      </w:pPr>
      <w:r w:rsidRPr="00884692">
        <w:rPr>
          <w:rFonts w:asciiTheme="minorHAnsi" w:hAnsiTheme="minorHAnsi"/>
          <w:szCs w:val="22"/>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Style w:val="TableGrid"/>
        <w:tblW w:w="10975" w:type="dxa"/>
        <w:tblInd w:w="-856" w:type="dxa"/>
        <w:tblLook w:val="04A0" w:firstRow="1" w:lastRow="0" w:firstColumn="1" w:lastColumn="0" w:noHBand="0" w:noVBand="1"/>
      </w:tblPr>
      <w:tblGrid>
        <w:gridCol w:w="2243"/>
        <w:gridCol w:w="2481"/>
        <w:gridCol w:w="2372"/>
        <w:gridCol w:w="2158"/>
        <w:gridCol w:w="1721"/>
      </w:tblGrid>
      <w:tr w:rsidR="00EF0ABB" w:rsidRPr="00884692" w14:paraId="2E656C3D" w14:textId="7810F05D" w:rsidTr="003A463D">
        <w:tc>
          <w:tcPr>
            <w:tcW w:w="10975" w:type="dxa"/>
            <w:gridSpan w:val="5"/>
          </w:tcPr>
          <w:p w14:paraId="3CE21BCB" w14:textId="1DAE47E3" w:rsidR="00EF0ABB" w:rsidRPr="00884692" w:rsidRDefault="00EF0ABB" w:rsidP="005B0D6C">
            <w:pPr>
              <w:spacing w:before="120" w:after="120"/>
              <w:rPr>
                <w:rFonts w:asciiTheme="minorHAnsi" w:hAnsiTheme="minorHAnsi"/>
                <w:b/>
                <w:bCs/>
                <w:szCs w:val="22"/>
              </w:rPr>
            </w:pPr>
            <w:r w:rsidRPr="00884692">
              <w:rPr>
                <w:rFonts w:asciiTheme="minorHAnsi" w:hAnsiTheme="minorHAnsi"/>
                <w:b/>
                <w:bCs/>
                <w:szCs w:val="22"/>
              </w:rPr>
              <w:t>Applicable Law</w:t>
            </w:r>
          </w:p>
        </w:tc>
      </w:tr>
      <w:tr w:rsidR="003A463D" w:rsidRPr="00884692" w14:paraId="1BDD2695" w14:textId="495105E6" w:rsidTr="003A463D">
        <w:tc>
          <w:tcPr>
            <w:tcW w:w="7096" w:type="dxa"/>
            <w:gridSpan w:val="3"/>
          </w:tcPr>
          <w:p w14:paraId="06ECFD48" w14:textId="5608C824"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I agree that any Contract resulting from this competition shall be subject to English Law</w:t>
            </w:r>
          </w:p>
        </w:tc>
        <w:tc>
          <w:tcPr>
            <w:tcW w:w="3879" w:type="dxa"/>
            <w:gridSpan w:val="2"/>
          </w:tcPr>
          <w:p w14:paraId="445C2983" w14:textId="5DB5866A"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Yes / No</w:t>
            </w:r>
          </w:p>
        </w:tc>
      </w:tr>
      <w:tr w:rsidR="00EF0ABB" w:rsidRPr="00884692" w14:paraId="38E51438" w14:textId="1EB16214" w:rsidTr="003A463D">
        <w:tc>
          <w:tcPr>
            <w:tcW w:w="10975" w:type="dxa"/>
            <w:gridSpan w:val="5"/>
          </w:tcPr>
          <w:p w14:paraId="160C6ACA" w14:textId="62E382ED" w:rsidR="00EF0ABB" w:rsidRPr="00884692" w:rsidRDefault="00EF0ABB" w:rsidP="005B0D6C">
            <w:pPr>
              <w:spacing w:before="120" w:after="120"/>
              <w:rPr>
                <w:rFonts w:asciiTheme="minorHAnsi" w:hAnsiTheme="minorHAnsi"/>
                <w:b/>
                <w:bCs/>
                <w:szCs w:val="22"/>
              </w:rPr>
            </w:pPr>
            <w:r w:rsidRPr="00884692">
              <w:rPr>
                <w:rFonts w:asciiTheme="minorHAnsi" w:hAnsiTheme="minorHAnsi"/>
                <w:b/>
                <w:bCs/>
                <w:szCs w:val="22"/>
              </w:rPr>
              <w:t>Total Value of Tender (excluding VAT)</w:t>
            </w:r>
          </w:p>
        </w:tc>
      </w:tr>
      <w:tr w:rsidR="00EF0ABB" w:rsidRPr="00884692" w14:paraId="5179C421" w14:textId="756992D5" w:rsidTr="003A463D">
        <w:tc>
          <w:tcPr>
            <w:tcW w:w="10975" w:type="dxa"/>
            <w:gridSpan w:val="5"/>
          </w:tcPr>
          <w:p w14:paraId="10A673BC" w14:textId="77777777"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 ………………………………………………………………………………………………………………………</w:t>
            </w:r>
          </w:p>
          <w:p w14:paraId="6E32F235" w14:textId="5CB2AFB0"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WORDS ................................................................................................................................................................................</w:t>
            </w:r>
          </w:p>
        </w:tc>
      </w:tr>
      <w:tr w:rsidR="00EF0ABB" w:rsidRPr="00884692" w14:paraId="07642206" w14:textId="3382CCC5" w:rsidTr="003A463D">
        <w:tc>
          <w:tcPr>
            <w:tcW w:w="10975" w:type="dxa"/>
            <w:gridSpan w:val="5"/>
          </w:tcPr>
          <w:p w14:paraId="3BF68299" w14:textId="2956DC54" w:rsidR="00EF0ABB" w:rsidRPr="00884692" w:rsidRDefault="00EF0ABB" w:rsidP="005B0D6C">
            <w:pPr>
              <w:spacing w:before="120" w:after="120"/>
              <w:rPr>
                <w:rFonts w:asciiTheme="minorHAnsi" w:hAnsiTheme="minorHAnsi"/>
                <w:b/>
                <w:bCs/>
                <w:szCs w:val="22"/>
              </w:rPr>
            </w:pPr>
            <w:r w:rsidRPr="00884692">
              <w:rPr>
                <w:rFonts w:asciiTheme="minorHAnsi" w:hAnsiTheme="minorHAnsi"/>
                <w:b/>
                <w:bCs/>
                <w:szCs w:val="22"/>
              </w:rPr>
              <w:t>UK Value Added Tax</w:t>
            </w:r>
          </w:p>
        </w:tc>
      </w:tr>
      <w:tr w:rsidR="00EF0ABB" w:rsidRPr="00884692" w14:paraId="43248914" w14:textId="7AFD0A09" w:rsidTr="003A463D">
        <w:tc>
          <w:tcPr>
            <w:tcW w:w="10975" w:type="dxa"/>
            <w:gridSpan w:val="5"/>
          </w:tcPr>
          <w:p w14:paraId="4F728997" w14:textId="77777777"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If registered for Value Added Tax purposes, insert:</w:t>
            </w:r>
          </w:p>
          <w:p w14:paraId="78154D07" w14:textId="77777777"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a. Registration No ..........................................</w:t>
            </w:r>
          </w:p>
          <w:p w14:paraId="5876EF08" w14:textId="64390A50"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b. Total amount of Value Added Tax payable on this Tender (at current rate(s)) £...........................</w:t>
            </w:r>
          </w:p>
        </w:tc>
      </w:tr>
      <w:tr w:rsidR="00EF0ABB" w:rsidRPr="00884692" w14:paraId="5117800F" w14:textId="65BCF82B" w:rsidTr="003A463D">
        <w:tc>
          <w:tcPr>
            <w:tcW w:w="10975" w:type="dxa"/>
            <w:gridSpan w:val="5"/>
          </w:tcPr>
          <w:p w14:paraId="1D8989E7" w14:textId="0A1E2FC7" w:rsidR="00EF0ABB" w:rsidRPr="00884692" w:rsidRDefault="00EF0ABB" w:rsidP="005B0D6C">
            <w:pPr>
              <w:spacing w:before="120" w:after="120"/>
              <w:rPr>
                <w:rFonts w:asciiTheme="minorHAnsi" w:hAnsiTheme="minorHAnsi"/>
                <w:b/>
                <w:bCs/>
                <w:szCs w:val="22"/>
              </w:rPr>
            </w:pPr>
            <w:r w:rsidRPr="00884692">
              <w:rPr>
                <w:rFonts w:asciiTheme="minorHAnsi" w:hAnsiTheme="minorHAnsi"/>
                <w:b/>
                <w:bCs/>
                <w:szCs w:val="22"/>
              </w:rPr>
              <w:t>Location of work (town / city) where Contract will be performed by Prime:</w:t>
            </w:r>
          </w:p>
        </w:tc>
      </w:tr>
      <w:tr w:rsidR="00EF0ABB" w:rsidRPr="00884692" w14:paraId="1A5F633D" w14:textId="407C1532" w:rsidTr="003A463D">
        <w:tc>
          <w:tcPr>
            <w:tcW w:w="10975" w:type="dxa"/>
            <w:gridSpan w:val="5"/>
          </w:tcPr>
          <w:p w14:paraId="7345F46E" w14:textId="0094F14B"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Where items which are subject of your Tender are not supplied or provided by you, state location in town / city to be performed column (continue on another page if required)</w:t>
            </w:r>
          </w:p>
        </w:tc>
      </w:tr>
      <w:tr w:rsidR="003A463D" w:rsidRPr="00884692" w14:paraId="2E0A5380" w14:textId="5DBF14EC" w:rsidTr="003A463D">
        <w:tc>
          <w:tcPr>
            <w:tcW w:w="2243" w:type="dxa"/>
          </w:tcPr>
          <w:p w14:paraId="1CDD1E7C" w14:textId="2B19CFEB"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Tier 1 Sub-Contractor Company Name</w:t>
            </w:r>
          </w:p>
        </w:tc>
        <w:tc>
          <w:tcPr>
            <w:tcW w:w="2481" w:type="dxa"/>
          </w:tcPr>
          <w:p w14:paraId="610009E5" w14:textId="77777777"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Town / city to be</w:t>
            </w:r>
          </w:p>
          <w:p w14:paraId="69E74BD1" w14:textId="59887174"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Performed</w:t>
            </w:r>
          </w:p>
        </w:tc>
        <w:tc>
          <w:tcPr>
            <w:tcW w:w="2372" w:type="dxa"/>
          </w:tcPr>
          <w:p w14:paraId="695489C8" w14:textId="230768B5"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Contractor Deliverables</w:t>
            </w:r>
          </w:p>
        </w:tc>
        <w:tc>
          <w:tcPr>
            <w:tcW w:w="2158" w:type="dxa"/>
          </w:tcPr>
          <w:p w14:paraId="6B36BD55" w14:textId="0C525690" w:rsidR="00EF0ABB" w:rsidRPr="00884692" w:rsidRDefault="00EF0ABB" w:rsidP="005B0D6C">
            <w:pPr>
              <w:spacing w:before="120" w:after="120"/>
              <w:rPr>
                <w:rFonts w:asciiTheme="minorHAnsi" w:hAnsiTheme="minorHAnsi"/>
                <w:szCs w:val="22"/>
              </w:rPr>
            </w:pPr>
            <w:r w:rsidRPr="00884692">
              <w:rPr>
                <w:rFonts w:asciiTheme="minorHAnsi" w:hAnsiTheme="minorHAnsi"/>
                <w:szCs w:val="22"/>
              </w:rPr>
              <w:t>Estimated Value</w:t>
            </w:r>
          </w:p>
        </w:tc>
        <w:tc>
          <w:tcPr>
            <w:tcW w:w="1721" w:type="dxa"/>
          </w:tcPr>
          <w:p w14:paraId="7FA55781" w14:textId="77777777"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SME</w:t>
            </w:r>
          </w:p>
          <w:p w14:paraId="06929068" w14:textId="051AEDF9" w:rsidR="00EF0ABB" w:rsidRPr="00884692" w:rsidRDefault="00EF0ABB" w:rsidP="00EF0ABB">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50E754B3" w14:textId="3FBAA41F" w:rsidTr="003A463D">
        <w:tc>
          <w:tcPr>
            <w:tcW w:w="2243" w:type="dxa"/>
          </w:tcPr>
          <w:p w14:paraId="3AC9E905" w14:textId="77777777" w:rsidR="00EF0ABB" w:rsidRPr="00884692" w:rsidRDefault="00EF0ABB" w:rsidP="005B0D6C">
            <w:pPr>
              <w:spacing w:before="120" w:after="120"/>
              <w:rPr>
                <w:rFonts w:asciiTheme="minorHAnsi" w:hAnsiTheme="minorHAnsi"/>
                <w:szCs w:val="22"/>
              </w:rPr>
            </w:pPr>
          </w:p>
        </w:tc>
        <w:tc>
          <w:tcPr>
            <w:tcW w:w="2481" w:type="dxa"/>
          </w:tcPr>
          <w:p w14:paraId="6EFD2CE5" w14:textId="77777777" w:rsidR="00EF0ABB" w:rsidRPr="00884692" w:rsidRDefault="00EF0ABB" w:rsidP="005B0D6C">
            <w:pPr>
              <w:spacing w:before="120" w:after="120"/>
              <w:rPr>
                <w:rFonts w:asciiTheme="minorHAnsi" w:hAnsiTheme="minorHAnsi"/>
                <w:szCs w:val="22"/>
              </w:rPr>
            </w:pPr>
          </w:p>
        </w:tc>
        <w:tc>
          <w:tcPr>
            <w:tcW w:w="2372" w:type="dxa"/>
          </w:tcPr>
          <w:p w14:paraId="01B0435C" w14:textId="77777777" w:rsidR="00EF0ABB" w:rsidRPr="00884692" w:rsidRDefault="00EF0ABB" w:rsidP="005B0D6C">
            <w:pPr>
              <w:spacing w:before="120" w:after="120"/>
              <w:rPr>
                <w:rFonts w:asciiTheme="minorHAnsi" w:hAnsiTheme="minorHAnsi"/>
                <w:szCs w:val="22"/>
              </w:rPr>
            </w:pPr>
          </w:p>
        </w:tc>
        <w:tc>
          <w:tcPr>
            <w:tcW w:w="2158" w:type="dxa"/>
          </w:tcPr>
          <w:p w14:paraId="6214BEC4" w14:textId="77777777" w:rsidR="00EF0ABB" w:rsidRPr="00884692" w:rsidRDefault="00EF0ABB" w:rsidP="005B0D6C">
            <w:pPr>
              <w:spacing w:before="120" w:after="120"/>
              <w:rPr>
                <w:rFonts w:asciiTheme="minorHAnsi" w:hAnsiTheme="minorHAnsi"/>
                <w:szCs w:val="22"/>
              </w:rPr>
            </w:pPr>
          </w:p>
        </w:tc>
        <w:tc>
          <w:tcPr>
            <w:tcW w:w="1721" w:type="dxa"/>
          </w:tcPr>
          <w:p w14:paraId="763717E5" w14:textId="77777777" w:rsidR="00EF0ABB" w:rsidRPr="00884692" w:rsidRDefault="00EF0ABB" w:rsidP="005B0D6C">
            <w:pPr>
              <w:spacing w:before="120" w:after="120"/>
              <w:rPr>
                <w:rFonts w:asciiTheme="minorHAnsi" w:hAnsiTheme="minorHAnsi"/>
                <w:szCs w:val="22"/>
              </w:rPr>
            </w:pPr>
          </w:p>
        </w:tc>
      </w:tr>
      <w:tr w:rsidR="003A463D" w:rsidRPr="00884692" w14:paraId="1FB90E73" w14:textId="3A9C95D7" w:rsidTr="003A463D">
        <w:tc>
          <w:tcPr>
            <w:tcW w:w="2243" w:type="dxa"/>
          </w:tcPr>
          <w:p w14:paraId="688B346E" w14:textId="77777777" w:rsidR="00EF0ABB" w:rsidRPr="00884692" w:rsidRDefault="00EF0ABB" w:rsidP="005B0D6C">
            <w:pPr>
              <w:spacing w:before="120" w:after="120"/>
              <w:rPr>
                <w:rFonts w:asciiTheme="minorHAnsi" w:hAnsiTheme="minorHAnsi"/>
                <w:szCs w:val="22"/>
              </w:rPr>
            </w:pPr>
          </w:p>
        </w:tc>
        <w:tc>
          <w:tcPr>
            <w:tcW w:w="2481" w:type="dxa"/>
          </w:tcPr>
          <w:p w14:paraId="3F67493C" w14:textId="77777777" w:rsidR="00EF0ABB" w:rsidRPr="00884692" w:rsidRDefault="00EF0ABB" w:rsidP="005B0D6C">
            <w:pPr>
              <w:spacing w:before="120" w:after="120"/>
              <w:rPr>
                <w:rFonts w:asciiTheme="minorHAnsi" w:hAnsiTheme="minorHAnsi"/>
                <w:szCs w:val="22"/>
              </w:rPr>
            </w:pPr>
          </w:p>
        </w:tc>
        <w:tc>
          <w:tcPr>
            <w:tcW w:w="2372" w:type="dxa"/>
          </w:tcPr>
          <w:p w14:paraId="78716480" w14:textId="77777777" w:rsidR="00EF0ABB" w:rsidRPr="00884692" w:rsidRDefault="00EF0ABB" w:rsidP="005B0D6C">
            <w:pPr>
              <w:spacing w:before="120" w:after="120"/>
              <w:rPr>
                <w:rFonts w:asciiTheme="minorHAnsi" w:hAnsiTheme="minorHAnsi"/>
                <w:szCs w:val="22"/>
              </w:rPr>
            </w:pPr>
          </w:p>
        </w:tc>
        <w:tc>
          <w:tcPr>
            <w:tcW w:w="2158" w:type="dxa"/>
          </w:tcPr>
          <w:p w14:paraId="31297D4F" w14:textId="77777777" w:rsidR="00EF0ABB" w:rsidRPr="00884692" w:rsidRDefault="00EF0ABB" w:rsidP="005B0D6C">
            <w:pPr>
              <w:spacing w:before="120" w:after="120"/>
              <w:rPr>
                <w:rFonts w:asciiTheme="minorHAnsi" w:hAnsiTheme="minorHAnsi"/>
                <w:szCs w:val="22"/>
              </w:rPr>
            </w:pPr>
          </w:p>
        </w:tc>
        <w:tc>
          <w:tcPr>
            <w:tcW w:w="1721" w:type="dxa"/>
          </w:tcPr>
          <w:p w14:paraId="242D3771" w14:textId="77777777" w:rsidR="00EF0ABB" w:rsidRPr="00884692" w:rsidRDefault="00EF0ABB" w:rsidP="005B0D6C">
            <w:pPr>
              <w:spacing w:before="120" w:after="120"/>
              <w:rPr>
                <w:rFonts w:asciiTheme="minorHAnsi" w:hAnsiTheme="minorHAnsi"/>
                <w:szCs w:val="22"/>
              </w:rPr>
            </w:pPr>
          </w:p>
        </w:tc>
      </w:tr>
      <w:tr w:rsidR="003A463D" w:rsidRPr="00884692" w14:paraId="520586B2" w14:textId="75B4B7D3" w:rsidTr="003A463D">
        <w:tc>
          <w:tcPr>
            <w:tcW w:w="2243" w:type="dxa"/>
          </w:tcPr>
          <w:p w14:paraId="3527439C" w14:textId="77777777" w:rsidR="00EF0ABB" w:rsidRPr="00884692" w:rsidRDefault="00EF0ABB" w:rsidP="005B0D6C">
            <w:pPr>
              <w:spacing w:before="120" w:after="120"/>
              <w:rPr>
                <w:rFonts w:asciiTheme="minorHAnsi" w:hAnsiTheme="minorHAnsi"/>
                <w:szCs w:val="22"/>
              </w:rPr>
            </w:pPr>
          </w:p>
        </w:tc>
        <w:tc>
          <w:tcPr>
            <w:tcW w:w="2481" w:type="dxa"/>
          </w:tcPr>
          <w:p w14:paraId="3E598FDD" w14:textId="77777777" w:rsidR="00EF0ABB" w:rsidRPr="00884692" w:rsidRDefault="00EF0ABB" w:rsidP="005B0D6C">
            <w:pPr>
              <w:spacing w:before="120" w:after="120"/>
              <w:rPr>
                <w:rFonts w:asciiTheme="minorHAnsi" w:hAnsiTheme="minorHAnsi"/>
                <w:szCs w:val="22"/>
              </w:rPr>
            </w:pPr>
          </w:p>
        </w:tc>
        <w:tc>
          <w:tcPr>
            <w:tcW w:w="2372" w:type="dxa"/>
          </w:tcPr>
          <w:p w14:paraId="0CF0E31C" w14:textId="77777777" w:rsidR="00EF0ABB" w:rsidRPr="00884692" w:rsidRDefault="00EF0ABB" w:rsidP="005B0D6C">
            <w:pPr>
              <w:spacing w:before="120" w:after="120"/>
              <w:rPr>
                <w:rFonts w:asciiTheme="minorHAnsi" w:hAnsiTheme="minorHAnsi"/>
                <w:szCs w:val="22"/>
              </w:rPr>
            </w:pPr>
          </w:p>
        </w:tc>
        <w:tc>
          <w:tcPr>
            <w:tcW w:w="2158" w:type="dxa"/>
          </w:tcPr>
          <w:p w14:paraId="10456A23" w14:textId="77777777" w:rsidR="00EF0ABB" w:rsidRPr="00884692" w:rsidRDefault="00EF0ABB" w:rsidP="005B0D6C">
            <w:pPr>
              <w:spacing w:before="120" w:after="120"/>
              <w:rPr>
                <w:rFonts w:asciiTheme="minorHAnsi" w:hAnsiTheme="minorHAnsi"/>
                <w:szCs w:val="22"/>
              </w:rPr>
            </w:pPr>
          </w:p>
        </w:tc>
        <w:tc>
          <w:tcPr>
            <w:tcW w:w="1721" w:type="dxa"/>
          </w:tcPr>
          <w:p w14:paraId="30FD0853" w14:textId="77777777" w:rsidR="00EF0ABB" w:rsidRPr="00884692" w:rsidRDefault="00EF0ABB" w:rsidP="005B0D6C">
            <w:pPr>
              <w:spacing w:before="120" w:after="120"/>
              <w:rPr>
                <w:rFonts w:asciiTheme="minorHAnsi" w:hAnsiTheme="minorHAnsi"/>
                <w:szCs w:val="22"/>
              </w:rPr>
            </w:pPr>
          </w:p>
        </w:tc>
      </w:tr>
      <w:tr w:rsidR="00EF0ABB" w:rsidRPr="00884692" w14:paraId="6EB2F886" w14:textId="77777777" w:rsidTr="003A463D">
        <w:tc>
          <w:tcPr>
            <w:tcW w:w="2243" w:type="dxa"/>
          </w:tcPr>
          <w:p w14:paraId="2C1128E5" w14:textId="77777777" w:rsidR="00EF0ABB" w:rsidRPr="00884692" w:rsidRDefault="00EF0ABB" w:rsidP="005B0D6C">
            <w:pPr>
              <w:spacing w:before="120" w:after="120"/>
              <w:rPr>
                <w:rFonts w:asciiTheme="minorHAnsi" w:hAnsiTheme="minorHAnsi"/>
                <w:szCs w:val="22"/>
              </w:rPr>
            </w:pPr>
          </w:p>
        </w:tc>
        <w:tc>
          <w:tcPr>
            <w:tcW w:w="2481" w:type="dxa"/>
          </w:tcPr>
          <w:p w14:paraId="295AA2D9" w14:textId="77777777" w:rsidR="00EF0ABB" w:rsidRPr="00884692" w:rsidRDefault="00EF0ABB" w:rsidP="005B0D6C">
            <w:pPr>
              <w:spacing w:before="120" w:after="120"/>
              <w:rPr>
                <w:rFonts w:asciiTheme="minorHAnsi" w:hAnsiTheme="minorHAnsi"/>
                <w:szCs w:val="22"/>
              </w:rPr>
            </w:pPr>
          </w:p>
        </w:tc>
        <w:tc>
          <w:tcPr>
            <w:tcW w:w="2372" w:type="dxa"/>
          </w:tcPr>
          <w:p w14:paraId="15262784" w14:textId="77777777" w:rsidR="00EF0ABB" w:rsidRPr="00884692" w:rsidRDefault="00EF0ABB" w:rsidP="005B0D6C">
            <w:pPr>
              <w:spacing w:before="120" w:after="120"/>
              <w:rPr>
                <w:rFonts w:asciiTheme="minorHAnsi" w:hAnsiTheme="minorHAnsi"/>
                <w:szCs w:val="22"/>
              </w:rPr>
            </w:pPr>
          </w:p>
        </w:tc>
        <w:tc>
          <w:tcPr>
            <w:tcW w:w="2158" w:type="dxa"/>
          </w:tcPr>
          <w:p w14:paraId="73C6ADC5" w14:textId="77777777" w:rsidR="00EF0ABB" w:rsidRPr="00884692" w:rsidRDefault="00EF0ABB" w:rsidP="005B0D6C">
            <w:pPr>
              <w:spacing w:before="120" w:after="120"/>
              <w:rPr>
                <w:rFonts w:asciiTheme="minorHAnsi" w:hAnsiTheme="minorHAnsi"/>
                <w:szCs w:val="22"/>
              </w:rPr>
            </w:pPr>
          </w:p>
        </w:tc>
        <w:tc>
          <w:tcPr>
            <w:tcW w:w="1721" w:type="dxa"/>
          </w:tcPr>
          <w:p w14:paraId="28054EF6" w14:textId="77777777" w:rsidR="00EF0ABB" w:rsidRPr="00884692" w:rsidRDefault="00EF0ABB" w:rsidP="005B0D6C">
            <w:pPr>
              <w:spacing w:before="120" w:after="120"/>
              <w:rPr>
                <w:rFonts w:asciiTheme="minorHAnsi" w:hAnsiTheme="minorHAnsi"/>
                <w:szCs w:val="22"/>
              </w:rPr>
            </w:pPr>
          </w:p>
        </w:tc>
      </w:tr>
      <w:tr w:rsidR="00EF0ABB" w:rsidRPr="00884692" w14:paraId="236691F3" w14:textId="77777777" w:rsidTr="003A463D">
        <w:tc>
          <w:tcPr>
            <w:tcW w:w="7096" w:type="dxa"/>
            <w:gridSpan w:val="3"/>
          </w:tcPr>
          <w:p w14:paraId="3E080D62" w14:textId="42C062DB" w:rsidR="00EF0ABB" w:rsidRPr="00884692" w:rsidRDefault="00EF0ABB" w:rsidP="005B0D6C">
            <w:pPr>
              <w:spacing w:before="120" w:after="120"/>
              <w:rPr>
                <w:rFonts w:asciiTheme="minorHAnsi" w:hAnsiTheme="minorHAnsi"/>
                <w:szCs w:val="22"/>
              </w:rPr>
            </w:pPr>
            <w:r w:rsidRPr="00884692">
              <w:rPr>
                <w:rFonts w:asciiTheme="minorHAnsi" w:hAnsiTheme="minorHAnsi"/>
                <w:b/>
                <w:bCs/>
                <w:szCs w:val="22"/>
              </w:rPr>
              <w:t>Mandatory Declarations</w:t>
            </w:r>
            <w:r w:rsidRPr="00884692">
              <w:rPr>
                <w:rFonts w:asciiTheme="minorHAnsi" w:hAnsiTheme="minorHAnsi"/>
                <w:szCs w:val="22"/>
              </w:rPr>
              <w:t xml:space="preserve"> (further details are contained in Appendix 1 to DEFFORM 47 Annex A (Offer)):</w:t>
            </w:r>
          </w:p>
        </w:tc>
        <w:tc>
          <w:tcPr>
            <w:tcW w:w="3879" w:type="dxa"/>
            <w:gridSpan w:val="2"/>
          </w:tcPr>
          <w:p w14:paraId="64E0E964" w14:textId="720B3A02" w:rsidR="00EF0ABB" w:rsidRPr="00884692" w:rsidRDefault="00EF0ABB" w:rsidP="005B0D6C">
            <w:pPr>
              <w:spacing w:before="120" w:after="120"/>
              <w:rPr>
                <w:rFonts w:asciiTheme="minorHAnsi" w:hAnsiTheme="minorHAnsi"/>
                <w:b/>
                <w:bCs/>
                <w:szCs w:val="22"/>
              </w:rPr>
            </w:pPr>
            <w:r w:rsidRPr="00884692">
              <w:rPr>
                <w:rFonts w:asciiTheme="minorHAnsi" w:hAnsiTheme="minorHAnsi"/>
                <w:b/>
                <w:bCs/>
                <w:szCs w:val="22"/>
              </w:rPr>
              <w:t>Tenderer’s Declaration</w:t>
            </w:r>
          </w:p>
        </w:tc>
      </w:tr>
      <w:tr w:rsidR="003A463D" w:rsidRPr="00884692" w14:paraId="565AA10A" w14:textId="77777777" w:rsidTr="00272535">
        <w:tc>
          <w:tcPr>
            <w:tcW w:w="7096" w:type="dxa"/>
            <w:gridSpan w:val="3"/>
          </w:tcPr>
          <w:p w14:paraId="1EAE7079" w14:textId="057716BB"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lastRenderedPageBreak/>
              <w:t>Are the Contractor Deliverables subject to IPR that has been exclusively, or part funded by Private Venture, Foreign Investment or otherwise than by Authority funding?</w:t>
            </w:r>
          </w:p>
        </w:tc>
        <w:tc>
          <w:tcPr>
            <w:tcW w:w="3879" w:type="dxa"/>
            <w:gridSpan w:val="2"/>
          </w:tcPr>
          <w:p w14:paraId="7C2C9B9C" w14:textId="17AC4BE2"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01E55E24" w14:textId="77777777" w:rsidTr="00272535">
        <w:tc>
          <w:tcPr>
            <w:tcW w:w="7096" w:type="dxa"/>
            <w:gridSpan w:val="3"/>
          </w:tcPr>
          <w:p w14:paraId="2E0A51CF" w14:textId="3061DA11"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Are the Contractor Deliverables subject to Foreign Export Control and Security Restrictions? If the answer is Yes, complete and attach DEFFORM 528.</w:t>
            </w:r>
          </w:p>
        </w:tc>
        <w:tc>
          <w:tcPr>
            <w:tcW w:w="3879" w:type="dxa"/>
            <w:gridSpan w:val="2"/>
          </w:tcPr>
          <w:p w14:paraId="2CF9B018" w14:textId="22C3B4BE"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6248829E" w14:textId="77777777" w:rsidTr="00272535">
        <w:tc>
          <w:tcPr>
            <w:tcW w:w="7096" w:type="dxa"/>
            <w:gridSpan w:val="3"/>
          </w:tcPr>
          <w:p w14:paraId="50F6624A" w14:textId="65233A4D"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obtained the foreign export approval necessary to secure IP user rights in the Contractor Deliverables for the Authority, including technical data, as determined in the Contract Terms &amp; Conditions?</w:t>
            </w:r>
          </w:p>
        </w:tc>
        <w:tc>
          <w:tcPr>
            <w:tcW w:w="3879" w:type="dxa"/>
            <w:gridSpan w:val="2"/>
          </w:tcPr>
          <w:p w14:paraId="17F9B95A" w14:textId="48F99F8F"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7DDD0C65" w14:textId="77777777" w:rsidTr="00272535">
        <w:tc>
          <w:tcPr>
            <w:tcW w:w="7096" w:type="dxa"/>
            <w:gridSpan w:val="3"/>
          </w:tcPr>
          <w:p w14:paraId="39D84BA5" w14:textId="327F605A"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3879" w:type="dxa"/>
            <w:gridSpan w:val="2"/>
          </w:tcPr>
          <w:p w14:paraId="1851314D" w14:textId="425B124A"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4C037138" w14:textId="77777777" w:rsidTr="00272535">
        <w:tc>
          <w:tcPr>
            <w:tcW w:w="7096" w:type="dxa"/>
            <w:gridSpan w:val="3"/>
          </w:tcPr>
          <w:p w14:paraId="1F49B57F" w14:textId="6E6B82C5"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a Supplier Assurance Questionnaire on the Supplier Cyber Protection Service?</w:t>
            </w:r>
          </w:p>
        </w:tc>
        <w:tc>
          <w:tcPr>
            <w:tcW w:w="3879" w:type="dxa"/>
            <w:gridSpan w:val="2"/>
          </w:tcPr>
          <w:p w14:paraId="31B6C72A" w14:textId="5FEB3B99"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 / N/A</w:t>
            </w:r>
          </w:p>
        </w:tc>
      </w:tr>
      <w:tr w:rsidR="003A463D" w:rsidRPr="00884692" w14:paraId="5EA7D5B9" w14:textId="77777777" w:rsidTr="00272535">
        <w:tc>
          <w:tcPr>
            <w:tcW w:w="7096" w:type="dxa"/>
            <w:gridSpan w:val="3"/>
          </w:tcPr>
          <w:p w14:paraId="0FEBD31E" w14:textId="3DA53947"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Form 1686 for Sub-Contracts?</w:t>
            </w:r>
          </w:p>
        </w:tc>
        <w:tc>
          <w:tcPr>
            <w:tcW w:w="3879" w:type="dxa"/>
            <w:gridSpan w:val="2"/>
          </w:tcPr>
          <w:p w14:paraId="074E3730" w14:textId="5E5A41E2"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42FD9264" w14:textId="77777777" w:rsidTr="00272535">
        <w:tc>
          <w:tcPr>
            <w:tcW w:w="7096" w:type="dxa"/>
            <w:gridSpan w:val="3"/>
          </w:tcPr>
          <w:p w14:paraId="578ED1F4" w14:textId="5F3017D0"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the compliance matrix / matrices?</w:t>
            </w:r>
          </w:p>
        </w:tc>
        <w:tc>
          <w:tcPr>
            <w:tcW w:w="3879" w:type="dxa"/>
            <w:gridSpan w:val="2"/>
          </w:tcPr>
          <w:p w14:paraId="71FE472E" w14:textId="2B980875"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 / N/A</w:t>
            </w:r>
          </w:p>
        </w:tc>
      </w:tr>
      <w:tr w:rsidR="003A463D" w:rsidRPr="00884692" w14:paraId="6E1AB02C" w14:textId="77777777" w:rsidTr="00272535">
        <w:tc>
          <w:tcPr>
            <w:tcW w:w="7096" w:type="dxa"/>
            <w:gridSpan w:val="3"/>
          </w:tcPr>
          <w:p w14:paraId="6673D72A" w14:textId="26357A36"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Are you a Small Medium Sized Enterprise (SME)?</w:t>
            </w:r>
          </w:p>
        </w:tc>
        <w:tc>
          <w:tcPr>
            <w:tcW w:w="3879" w:type="dxa"/>
            <w:gridSpan w:val="2"/>
          </w:tcPr>
          <w:p w14:paraId="2C705FDF" w14:textId="028933CB"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317D7C8E" w14:textId="77777777" w:rsidTr="00272535">
        <w:tc>
          <w:tcPr>
            <w:tcW w:w="7096" w:type="dxa"/>
            <w:gridSpan w:val="3"/>
          </w:tcPr>
          <w:p w14:paraId="09CA3CB9" w14:textId="704AE18A"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and your Sub-Contractors registered with the Prompt Payment Code with regards to SMEs?</w:t>
            </w:r>
          </w:p>
        </w:tc>
        <w:tc>
          <w:tcPr>
            <w:tcW w:w="3879" w:type="dxa"/>
            <w:gridSpan w:val="2"/>
          </w:tcPr>
          <w:p w14:paraId="3E1B1EE8" w14:textId="5EA8A6C5"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08AFDDB3" w14:textId="77777777" w:rsidTr="00272535">
        <w:tc>
          <w:tcPr>
            <w:tcW w:w="7096" w:type="dxa"/>
            <w:gridSpan w:val="3"/>
          </w:tcPr>
          <w:p w14:paraId="08A97B0C" w14:textId="1418AA22"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and attached Tenderer’s Commercially Sensitive Information Form?</w:t>
            </w:r>
          </w:p>
        </w:tc>
        <w:tc>
          <w:tcPr>
            <w:tcW w:w="3879" w:type="dxa"/>
            <w:gridSpan w:val="2"/>
          </w:tcPr>
          <w:p w14:paraId="484B37FE" w14:textId="0B1CD10D"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465D6556" w14:textId="77777777" w:rsidTr="00272535">
        <w:tc>
          <w:tcPr>
            <w:tcW w:w="7096" w:type="dxa"/>
            <w:gridSpan w:val="3"/>
          </w:tcPr>
          <w:p w14:paraId="0C2275C2" w14:textId="65E605E5"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If you have not previously submitted a Statement Relating to Good Standing within the last 12 months, or circumstances have changed have you attached a revised version?</w:t>
            </w:r>
          </w:p>
        </w:tc>
        <w:tc>
          <w:tcPr>
            <w:tcW w:w="3879" w:type="dxa"/>
            <w:gridSpan w:val="2"/>
          </w:tcPr>
          <w:p w14:paraId="6CE5C903" w14:textId="0417D7B8"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 / N/A</w:t>
            </w:r>
          </w:p>
        </w:tc>
      </w:tr>
      <w:tr w:rsidR="003A463D" w:rsidRPr="00884692" w14:paraId="5E3EBA8B" w14:textId="77777777" w:rsidTr="00272535">
        <w:tc>
          <w:tcPr>
            <w:tcW w:w="7096" w:type="dxa"/>
            <w:gridSpan w:val="3"/>
          </w:tcPr>
          <w:p w14:paraId="75BBB254" w14:textId="0605936F"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Do the Contractor Deliverables, or any item provided in accordance with the Terms and Conditions of the Contract contain Asbestos, as defined by the control of Asbestos Regulations 2012?</w:t>
            </w:r>
          </w:p>
        </w:tc>
        <w:tc>
          <w:tcPr>
            <w:tcW w:w="3879" w:type="dxa"/>
            <w:gridSpan w:val="2"/>
          </w:tcPr>
          <w:p w14:paraId="0C42157B" w14:textId="199EB491"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11D0EE3F" w14:textId="77777777" w:rsidTr="00272535">
        <w:tc>
          <w:tcPr>
            <w:tcW w:w="7096" w:type="dxa"/>
            <w:gridSpan w:val="3"/>
          </w:tcPr>
          <w:p w14:paraId="25EAECBE" w14:textId="713F62E6"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and attached a DEFFORM 68 - Hazardous Articles, Deliverables materials or substances statement?</w:t>
            </w:r>
          </w:p>
        </w:tc>
        <w:tc>
          <w:tcPr>
            <w:tcW w:w="3879" w:type="dxa"/>
            <w:gridSpan w:val="2"/>
          </w:tcPr>
          <w:p w14:paraId="62B340FC" w14:textId="7881D1D9"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27658316" w14:textId="77777777" w:rsidTr="00272535">
        <w:tc>
          <w:tcPr>
            <w:tcW w:w="7096" w:type="dxa"/>
            <w:gridSpan w:val="3"/>
          </w:tcPr>
          <w:p w14:paraId="0C1CBBCD" w14:textId="1387C737"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3879" w:type="dxa"/>
            <w:gridSpan w:val="2"/>
          </w:tcPr>
          <w:p w14:paraId="289997E9" w14:textId="275C745C"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778E52FC" w14:textId="77777777" w:rsidTr="00272535">
        <w:tc>
          <w:tcPr>
            <w:tcW w:w="7096" w:type="dxa"/>
            <w:gridSpan w:val="3"/>
          </w:tcPr>
          <w:p w14:paraId="761D62E1" w14:textId="1FEE4989" w:rsidR="003A463D" w:rsidRPr="00884692" w:rsidRDefault="003A463D" w:rsidP="00EF0ABB">
            <w:pPr>
              <w:spacing w:before="120" w:after="120"/>
              <w:rPr>
                <w:rFonts w:asciiTheme="minorHAnsi" w:hAnsiTheme="minorHAnsi"/>
                <w:szCs w:val="22"/>
              </w:rPr>
            </w:pPr>
            <w:r w:rsidRPr="00884692">
              <w:rPr>
                <w:rFonts w:asciiTheme="minorHAnsi" w:hAnsiTheme="minorHAnsi"/>
                <w:szCs w:val="22"/>
              </w:rPr>
              <w:lastRenderedPageBreak/>
              <w:t>Where you have been informed that a Bank or Parent Company Guarantee is required, will you provide one during the standstill period, before Contract award, if you are identified as the winning Tenderer?</w:t>
            </w:r>
          </w:p>
        </w:tc>
        <w:tc>
          <w:tcPr>
            <w:tcW w:w="3879" w:type="dxa"/>
            <w:gridSpan w:val="2"/>
          </w:tcPr>
          <w:p w14:paraId="60675755" w14:textId="284FD873"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 / Not Required</w:t>
            </w:r>
          </w:p>
        </w:tc>
      </w:tr>
      <w:tr w:rsidR="003A463D" w:rsidRPr="00884692" w14:paraId="1C4DF363" w14:textId="77777777" w:rsidTr="00272535">
        <w:tc>
          <w:tcPr>
            <w:tcW w:w="7096" w:type="dxa"/>
            <w:gridSpan w:val="3"/>
          </w:tcPr>
          <w:p w14:paraId="6F85D936" w14:textId="49E91142"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complied with the requirements of the Defence Safety Authority Regulatory Articles?</w:t>
            </w:r>
          </w:p>
        </w:tc>
        <w:tc>
          <w:tcPr>
            <w:tcW w:w="3879" w:type="dxa"/>
            <w:gridSpan w:val="2"/>
          </w:tcPr>
          <w:p w14:paraId="59869D50" w14:textId="60A6AFCA"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 / Not Required</w:t>
            </w:r>
          </w:p>
        </w:tc>
      </w:tr>
      <w:tr w:rsidR="003A463D" w:rsidRPr="00884692" w14:paraId="225E6107" w14:textId="77777777" w:rsidTr="00272535">
        <w:tc>
          <w:tcPr>
            <w:tcW w:w="7096" w:type="dxa"/>
            <w:gridSpan w:val="3"/>
          </w:tcPr>
          <w:p w14:paraId="46FE230B" w14:textId="4A1B4BE8"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Have you completed all Mandatory Requirements (as per paragraph F18) stated in this ITT?</w:t>
            </w:r>
          </w:p>
        </w:tc>
        <w:tc>
          <w:tcPr>
            <w:tcW w:w="3879" w:type="dxa"/>
            <w:gridSpan w:val="2"/>
          </w:tcPr>
          <w:p w14:paraId="117A781B" w14:textId="5FBE79AB"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Yes / No</w:t>
            </w:r>
          </w:p>
        </w:tc>
      </w:tr>
      <w:tr w:rsidR="003A463D" w:rsidRPr="00884692" w14:paraId="01691727" w14:textId="77777777" w:rsidTr="003A463D">
        <w:tc>
          <w:tcPr>
            <w:tcW w:w="10975" w:type="dxa"/>
            <w:gridSpan w:val="5"/>
          </w:tcPr>
          <w:p w14:paraId="6C9A9593" w14:textId="55563C85"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*If selecting Yes to any of the above questions, attach the information detailed in Appendix 1 to DEFFORM 47 Annex A (Offer).</w:t>
            </w:r>
          </w:p>
        </w:tc>
      </w:tr>
      <w:tr w:rsidR="003A463D" w:rsidRPr="00884692" w14:paraId="453048E9" w14:textId="77777777" w:rsidTr="003A463D">
        <w:tc>
          <w:tcPr>
            <w:tcW w:w="10975" w:type="dxa"/>
            <w:gridSpan w:val="5"/>
          </w:tcPr>
          <w:p w14:paraId="21B2032B" w14:textId="75F1864F" w:rsidR="003A463D" w:rsidRPr="00884692" w:rsidRDefault="003A463D" w:rsidP="005B0D6C">
            <w:pPr>
              <w:spacing w:before="120" w:after="120"/>
              <w:rPr>
                <w:rFonts w:asciiTheme="minorHAnsi" w:hAnsiTheme="minorHAnsi"/>
                <w:b/>
                <w:bCs/>
                <w:szCs w:val="22"/>
              </w:rPr>
            </w:pPr>
            <w:r w:rsidRPr="00884692">
              <w:rPr>
                <w:rFonts w:asciiTheme="minorHAnsi" w:hAnsiTheme="minorHAnsi"/>
                <w:b/>
                <w:bCs/>
                <w:szCs w:val="22"/>
              </w:rPr>
              <w:t>Tenderer’s Declaration of Compliance with Competition Law</w:t>
            </w:r>
          </w:p>
        </w:tc>
      </w:tr>
      <w:tr w:rsidR="003A463D" w:rsidRPr="00884692" w14:paraId="2620648B" w14:textId="77777777" w:rsidTr="003A463D">
        <w:tc>
          <w:tcPr>
            <w:tcW w:w="10975" w:type="dxa"/>
            <w:gridSpan w:val="5"/>
          </w:tcPr>
          <w:p w14:paraId="0C58EC48" w14:textId="77777777"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4A6D50A2" w14:textId="67E80EAC" w:rsidR="003A463D" w:rsidRPr="00884692" w:rsidRDefault="003A463D" w:rsidP="00CA5C32">
            <w:pPr>
              <w:pStyle w:val="ListParagraph"/>
              <w:numPr>
                <w:ilvl w:val="1"/>
                <w:numId w:val="3"/>
              </w:numPr>
              <w:spacing w:before="120" w:after="120"/>
              <w:rPr>
                <w:rFonts w:asciiTheme="minorHAnsi" w:hAnsiTheme="minorHAnsi"/>
                <w:szCs w:val="22"/>
              </w:rPr>
            </w:pPr>
            <w:r w:rsidRPr="00884692">
              <w:rPr>
                <w:rFonts w:asciiTheme="minorHAnsi" w:hAnsiTheme="minorHAnsi"/>
                <w:szCs w:val="22"/>
              </w:rPr>
              <w:t>the offered price has not been divulged to any Third Party;</w:t>
            </w:r>
          </w:p>
          <w:p w14:paraId="5EBB45D2" w14:textId="08EE457C" w:rsidR="003A463D" w:rsidRPr="00884692" w:rsidRDefault="003A463D" w:rsidP="00CA5C32">
            <w:pPr>
              <w:pStyle w:val="ListParagraph"/>
              <w:numPr>
                <w:ilvl w:val="1"/>
                <w:numId w:val="3"/>
              </w:numPr>
              <w:spacing w:before="120" w:after="120"/>
              <w:rPr>
                <w:rFonts w:asciiTheme="minorHAnsi" w:hAnsiTheme="minorHAnsi"/>
                <w:szCs w:val="22"/>
              </w:rPr>
            </w:pPr>
            <w:r w:rsidRPr="00884692">
              <w:rPr>
                <w:rFonts w:asciiTheme="minorHAnsi" w:hAnsiTheme="minorHAnsi"/>
                <w:szCs w:val="22"/>
              </w:rPr>
              <w:t>no arrangement has been made with any Third Party that they should refrain from tendering;</w:t>
            </w:r>
          </w:p>
          <w:p w14:paraId="51726381" w14:textId="53583E73" w:rsidR="003A463D" w:rsidRPr="00884692" w:rsidRDefault="003A463D" w:rsidP="00CA5C32">
            <w:pPr>
              <w:pStyle w:val="ListParagraph"/>
              <w:numPr>
                <w:ilvl w:val="1"/>
                <w:numId w:val="3"/>
              </w:numPr>
              <w:spacing w:before="120" w:after="120"/>
              <w:rPr>
                <w:rFonts w:asciiTheme="minorHAnsi" w:hAnsiTheme="minorHAnsi"/>
                <w:szCs w:val="22"/>
              </w:rPr>
            </w:pPr>
            <w:r w:rsidRPr="00884692">
              <w:rPr>
                <w:rFonts w:asciiTheme="minorHAnsi" w:hAnsiTheme="minorHAnsi"/>
                <w:szCs w:val="22"/>
              </w:rPr>
              <w:t>no arrangement with any Third Party has been made to the effect that we will refrain from bidding on a future occasion;</w:t>
            </w:r>
          </w:p>
          <w:p w14:paraId="2C601A04" w14:textId="3EC89C76" w:rsidR="003A463D" w:rsidRPr="00884692" w:rsidRDefault="003A463D" w:rsidP="00CA5C32">
            <w:pPr>
              <w:pStyle w:val="ListParagraph"/>
              <w:numPr>
                <w:ilvl w:val="1"/>
                <w:numId w:val="3"/>
              </w:numPr>
              <w:spacing w:before="120" w:after="120"/>
              <w:rPr>
                <w:rFonts w:asciiTheme="minorHAnsi" w:hAnsiTheme="minorHAnsi"/>
                <w:szCs w:val="22"/>
              </w:rPr>
            </w:pPr>
            <w:r w:rsidRPr="00884692">
              <w:rPr>
                <w:rFonts w:asciiTheme="minorHAnsi" w:hAnsiTheme="minorHAnsi"/>
                <w:szCs w:val="22"/>
              </w:rPr>
              <w:t>no discussion with any Third Party has taken place concerning the details of either’s proposed price; and</w:t>
            </w:r>
          </w:p>
          <w:p w14:paraId="7DD2D03C" w14:textId="22241AE7" w:rsidR="003A463D" w:rsidRPr="00884692" w:rsidRDefault="003A463D" w:rsidP="00CA5C32">
            <w:pPr>
              <w:pStyle w:val="ListParagraph"/>
              <w:numPr>
                <w:ilvl w:val="1"/>
                <w:numId w:val="3"/>
              </w:numPr>
              <w:spacing w:before="120" w:after="120"/>
              <w:rPr>
                <w:rFonts w:asciiTheme="minorHAnsi" w:hAnsiTheme="minorHAnsi"/>
                <w:szCs w:val="22"/>
              </w:rPr>
            </w:pPr>
            <w:r w:rsidRPr="00884692">
              <w:rPr>
                <w:rFonts w:asciiTheme="minorHAnsi" w:hAnsiTheme="minorHAnsi"/>
                <w:szCs w:val="22"/>
              </w:rPr>
              <w:t>no arrangement has been made with any Third Party otherwise to limit genuine competition.</w:t>
            </w:r>
          </w:p>
          <w:p w14:paraId="1B8B8443" w14:textId="77777777"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525DB88F" w14:textId="77777777"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We understand that any misrepresentations may also be the subject of criminal investigation or used as the basis for civil action.</w:t>
            </w:r>
          </w:p>
          <w:p w14:paraId="07215E04" w14:textId="707E24F5"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p>
        </w:tc>
      </w:tr>
      <w:tr w:rsidR="003A463D" w:rsidRPr="00884692" w14:paraId="0B9FC2A6" w14:textId="77777777" w:rsidTr="003A463D">
        <w:tc>
          <w:tcPr>
            <w:tcW w:w="10975" w:type="dxa"/>
            <w:gridSpan w:val="5"/>
          </w:tcPr>
          <w:p w14:paraId="53194603" w14:textId="5947A9EB" w:rsidR="003A463D" w:rsidRPr="00884692" w:rsidRDefault="003A463D" w:rsidP="005B0D6C">
            <w:pPr>
              <w:spacing w:before="120" w:after="120"/>
              <w:rPr>
                <w:rFonts w:asciiTheme="minorHAnsi" w:hAnsiTheme="minorHAnsi"/>
                <w:szCs w:val="22"/>
              </w:rPr>
            </w:pPr>
            <w:r w:rsidRPr="00884692">
              <w:rPr>
                <w:rFonts w:asciiTheme="minorHAnsi" w:hAnsiTheme="minorHAnsi"/>
                <w:szCs w:val="22"/>
              </w:rPr>
              <w:t>Dated this.................. day of ................................................................... Year ........................</w:t>
            </w:r>
          </w:p>
        </w:tc>
      </w:tr>
      <w:tr w:rsidR="003A463D" w:rsidRPr="00884692" w14:paraId="3763196E" w14:textId="77777777" w:rsidTr="003A463D">
        <w:tc>
          <w:tcPr>
            <w:tcW w:w="10975" w:type="dxa"/>
            <w:gridSpan w:val="5"/>
          </w:tcPr>
          <w:p w14:paraId="1EC4CC83" w14:textId="1B5E8888" w:rsidR="003A463D" w:rsidRPr="00884692" w:rsidRDefault="003A463D" w:rsidP="003A463D">
            <w:pPr>
              <w:spacing w:before="120" w:after="120"/>
              <w:rPr>
                <w:rFonts w:asciiTheme="minorHAnsi" w:hAnsiTheme="minorHAnsi"/>
                <w:b/>
                <w:bCs/>
                <w:szCs w:val="22"/>
              </w:rPr>
            </w:pPr>
            <w:r w:rsidRPr="00884692">
              <w:rPr>
                <w:rFonts w:asciiTheme="minorHAnsi" w:hAnsiTheme="minorHAnsi"/>
                <w:b/>
                <w:bCs/>
                <w:szCs w:val="22"/>
              </w:rPr>
              <w:t>Signature:                                                  In the capacity of</w:t>
            </w:r>
          </w:p>
          <w:p w14:paraId="248FB017" w14:textId="38A9E315"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(Must be scanned original)                         (State official position e.g. Director, Manager, Secretary etc.)</w:t>
            </w:r>
          </w:p>
        </w:tc>
      </w:tr>
      <w:tr w:rsidR="003A463D" w:rsidRPr="00884692" w14:paraId="76DF41CB" w14:textId="77777777" w:rsidTr="003A463D">
        <w:tc>
          <w:tcPr>
            <w:tcW w:w="4724" w:type="dxa"/>
            <w:gridSpan w:val="2"/>
          </w:tcPr>
          <w:p w14:paraId="6EDE192A" w14:textId="77777777" w:rsidR="003A463D" w:rsidRPr="00884692" w:rsidRDefault="003A463D" w:rsidP="003A463D">
            <w:pPr>
              <w:spacing w:before="120" w:after="120"/>
              <w:rPr>
                <w:rFonts w:asciiTheme="minorHAnsi" w:hAnsiTheme="minorHAnsi"/>
                <w:szCs w:val="22"/>
              </w:rPr>
            </w:pPr>
            <w:r w:rsidRPr="00884692">
              <w:rPr>
                <w:rFonts w:asciiTheme="minorHAnsi" w:hAnsiTheme="minorHAnsi"/>
                <w:b/>
                <w:bCs/>
                <w:szCs w:val="22"/>
              </w:rPr>
              <w:t>Name:</w:t>
            </w:r>
            <w:r w:rsidRPr="00884692">
              <w:rPr>
                <w:rFonts w:asciiTheme="minorHAnsi" w:hAnsiTheme="minorHAnsi"/>
                <w:szCs w:val="22"/>
              </w:rPr>
              <w:t xml:space="preserve"> (in BLOCK CAPITALS)</w:t>
            </w:r>
          </w:p>
          <w:p w14:paraId="5978584B" w14:textId="77777777" w:rsidR="003A463D" w:rsidRPr="00884692" w:rsidRDefault="003A463D" w:rsidP="003A463D">
            <w:pPr>
              <w:spacing w:before="120" w:after="120"/>
              <w:rPr>
                <w:rFonts w:asciiTheme="minorHAnsi" w:hAnsiTheme="minorHAnsi"/>
                <w:b/>
                <w:bCs/>
                <w:szCs w:val="22"/>
              </w:rPr>
            </w:pPr>
            <w:r w:rsidRPr="00884692">
              <w:rPr>
                <w:rFonts w:asciiTheme="minorHAnsi" w:hAnsiTheme="minorHAnsi"/>
                <w:b/>
                <w:bCs/>
                <w:szCs w:val="22"/>
              </w:rPr>
              <w:t>duly authorised to sign this Tender for and on behalf of:</w:t>
            </w:r>
          </w:p>
          <w:p w14:paraId="78E00EC8" w14:textId="77777777" w:rsidR="003A463D" w:rsidRPr="00884692" w:rsidRDefault="003A463D" w:rsidP="003A463D">
            <w:pPr>
              <w:spacing w:before="120" w:after="120"/>
              <w:rPr>
                <w:rFonts w:asciiTheme="minorHAnsi" w:hAnsiTheme="minorHAnsi"/>
                <w:szCs w:val="22"/>
              </w:rPr>
            </w:pPr>
            <w:r w:rsidRPr="00884692">
              <w:rPr>
                <w:rFonts w:asciiTheme="minorHAnsi" w:hAnsiTheme="minorHAnsi"/>
                <w:szCs w:val="22"/>
              </w:rPr>
              <w:t>(Tenderer's Name)</w:t>
            </w:r>
          </w:p>
          <w:p w14:paraId="63132EBB" w14:textId="77777777" w:rsidR="003A463D" w:rsidRPr="00884692" w:rsidRDefault="003A463D" w:rsidP="005B0D6C">
            <w:pPr>
              <w:spacing w:before="120" w:after="120"/>
              <w:rPr>
                <w:rFonts w:asciiTheme="minorHAnsi" w:hAnsiTheme="minorHAnsi"/>
                <w:szCs w:val="22"/>
              </w:rPr>
            </w:pPr>
          </w:p>
        </w:tc>
        <w:tc>
          <w:tcPr>
            <w:tcW w:w="6251" w:type="dxa"/>
            <w:gridSpan w:val="3"/>
          </w:tcPr>
          <w:p w14:paraId="15856DB2" w14:textId="77777777" w:rsidR="003A463D" w:rsidRPr="00884692" w:rsidRDefault="003A463D" w:rsidP="003A463D">
            <w:pPr>
              <w:spacing w:before="120" w:after="120"/>
              <w:rPr>
                <w:rFonts w:asciiTheme="minorHAnsi" w:hAnsiTheme="minorHAnsi"/>
                <w:b/>
                <w:bCs/>
                <w:szCs w:val="22"/>
              </w:rPr>
            </w:pPr>
            <w:r w:rsidRPr="00884692">
              <w:rPr>
                <w:rFonts w:asciiTheme="minorHAnsi" w:hAnsiTheme="minorHAnsi"/>
                <w:b/>
                <w:bCs/>
                <w:szCs w:val="22"/>
              </w:rPr>
              <w:t>Postal Address:</w:t>
            </w:r>
          </w:p>
          <w:p w14:paraId="3ACE0FEB" w14:textId="77777777" w:rsidR="003A463D" w:rsidRPr="00884692" w:rsidRDefault="003A463D" w:rsidP="003A463D">
            <w:pPr>
              <w:spacing w:before="120" w:after="120"/>
              <w:rPr>
                <w:rFonts w:asciiTheme="minorHAnsi" w:hAnsiTheme="minorHAnsi"/>
                <w:b/>
                <w:bCs/>
                <w:szCs w:val="22"/>
              </w:rPr>
            </w:pPr>
            <w:r w:rsidRPr="00884692">
              <w:rPr>
                <w:rFonts w:asciiTheme="minorHAnsi" w:hAnsiTheme="minorHAnsi"/>
                <w:b/>
                <w:bCs/>
                <w:szCs w:val="22"/>
              </w:rPr>
              <w:t>Telephone No:</w:t>
            </w:r>
          </w:p>
          <w:p w14:paraId="0E458470" w14:textId="77777777" w:rsidR="003A463D" w:rsidRPr="00884692" w:rsidRDefault="003A463D" w:rsidP="003A463D">
            <w:pPr>
              <w:spacing w:before="120" w:after="120"/>
              <w:rPr>
                <w:rFonts w:asciiTheme="minorHAnsi" w:hAnsiTheme="minorHAnsi"/>
                <w:b/>
                <w:bCs/>
                <w:szCs w:val="22"/>
              </w:rPr>
            </w:pPr>
            <w:r w:rsidRPr="00884692">
              <w:rPr>
                <w:rFonts w:asciiTheme="minorHAnsi" w:hAnsiTheme="minorHAnsi"/>
                <w:b/>
                <w:bCs/>
                <w:szCs w:val="22"/>
              </w:rPr>
              <w:t>Registered Company Number:</w:t>
            </w:r>
          </w:p>
          <w:p w14:paraId="4ED25A4E" w14:textId="1BF67CE7" w:rsidR="003A463D" w:rsidRPr="00884692" w:rsidRDefault="003A463D" w:rsidP="003A463D">
            <w:pPr>
              <w:spacing w:before="120" w:after="120"/>
              <w:rPr>
                <w:rFonts w:asciiTheme="minorHAnsi" w:hAnsiTheme="minorHAnsi"/>
                <w:szCs w:val="22"/>
              </w:rPr>
            </w:pPr>
            <w:r w:rsidRPr="00884692">
              <w:rPr>
                <w:rFonts w:asciiTheme="minorHAnsi" w:hAnsiTheme="minorHAnsi"/>
                <w:b/>
                <w:bCs/>
                <w:szCs w:val="22"/>
              </w:rPr>
              <w:t>Dunn And Bradstreet number:</w:t>
            </w:r>
          </w:p>
        </w:tc>
      </w:tr>
    </w:tbl>
    <w:p w14:paraId="12352D9B" w14:textId="77777777" w:rsidR="00EF0ABB" w:rsidRPr="00884692" w:rsidRDefault="00EF0ABB" w:rsidP="00791B02">
      <w:pPr>
        <w:spacing w:before="120" w:after="120"/>
        <w:jc w:val="center"/>
        <w:rPr>
          <w:rFonts w:asciiTheme="minorHAnsi" w:hAnsiTheme="minorHAnsi"/>
          <w:b/>
          <w:bCs/>
          <w:szCs w:val="22"/>
        </w:rPr>
        <w:sectPr w:rsidR="00EF0ABB" w:rsidRPr="00884692" w:rsidSect="00EF0ABB">
          <w:pgSz w:w="11906" w:h="16838"/>
          <w:pgMar w:top="1440" w:right="1440" w:bottom="1440" w:left="1440" w:header="709" w:footer="709" w:gutter="0"/>
          <w:cols w:space="708"/>
          <w:docGrid w:linePitch="360"/>
        </w:sectPr>
      </w:pPr>
    </w:p>
    <w:p w14:paraId="11158351" w14:textId="77777777" w:rsidR="00731F45" w:rsidRPr="005B5BDC" w:rsidRDefault="00731F45" w:rsidP="00C54381">
      <w:pPr>
        <w:pStyle w:val="Heading2"/>
        <w:rPr>
          <w:rFonts w:asciiTheme="minorHAnsi" w:hAnsiTheme="minorHAnsi" w:cstheme="minorHAnsi"/>
          <w:b/>
          <w:bCs/>
          <w:szCs w:val="22"/>
        </w:rPr>
      </w:pPr>
      <w:bookmarkStart w:id="18" w:name="_Toc87029082"/>
      <w:r w:rsidRPr="00C54381">
        <w:rPr>
          <w:rFonts w:asciiTheme="minorHAnsi" w:hAnsiTheme="minorHAnsi" w:cstheme="minorHAnsi"/>
          <w:b/>
          <w:bCs/>
          <w:color w:val="auto"/>
          <w:sz w:val="22"/>
          <w:szCs w:val="22"/>
        </w:rPr>
        <w:lastRenderedPageBreak/>
        <w:t>Appendix 1 to DEFFORM 47 Annex A (Offer)</w:t>
      </w:r>
      <w:bookmarkEnd w:id="18"/>
    </w:p>
    <w:p w14:paraId="015B7300" w14:textId="77777777" w:rsidR="00731F45" w:rsidRPr="00731F45" w:rsidRDefault="00731F45" w:rsidP="00731F45">
      <w:pPr>
        <w:rPr>
          <w:rFonts w:asciiTheme="minorHAnsi" w:hAnsiTheme="minorHAnsi"/>
          <w:b/>
          <w:bCs/>
        </w:rPr>
      </w:pPr>
      <w:r w:rsidRPr="00731F45">
        <w:rPr>
          <w:rFonts w:asciiTheme="minorHAnsi" w:hAnsiTheme="minorHAnsi"/>
          <w:b/>
          <w:bCs/>
        </w:rPr>
        <w:t>(</w:t>
      </w:r>
      <w:proofErr w:type="spellStart"/>
      <w:r w:rsidRPr="00731F45">
        <w:rPr>
          <w:rFonts w:asciiTheme="minorHAnsi" w:hAnsiTheme="minorHAnsi"/>
          <w:b/>
          <w:bCs/>
        </w:rPr>
        <w:t>Edn</w:t>
      </w:r>
      <w:proofErr w:type="spellEnd"/>
      <w:r w:rsidRPr="00731F45">
        <w:rPr>
          <w:rFonts w:asciiTheme="minorHAnsi" w:hAnsiTheme="minorHAnsi"/>
          <w:b/>
          <w:bCs/>
        </w:rPr>
        <w:t xml:space="preserve"> 15 Feb 21)</w:t>
      </w:r>
    </w:p>
    <w:p w14:paraId="56AFD554" w14:textId="14145536" w:rsidR="000E05E2" w:rsidRPr="00731F45" w:rsidRDefault="000E05E2" w:rsidP="00791B02">
      <w:pPr>
        <w:spacing w:before="120" w:after="120"/>
        <w:jc w:val="center"/>
        <w:rPr>
          <w:rFonts w:asciiTheme="minorHAnsi" w:hAnsiTheme="minorHAnsi"/>
          <w:b/>
          <w:bCs/>
        </w:rPr>
      </w:pPr>
      <w:r w:rsidRPr="00731F45">
        <w:rPr>
          <w:rFonts w:asciiTheme="minorHAnsi" w:hAnsiTheme="minorHAnsi"/>
          <w:b/>
          <w:bCs/>
        </w:rPr>
        <w:t>Information on Mandatory Declarations</w:t>
      </w:r>
    </w:p>
    <w:p w14:paraId="3297D327" w14:textId="77777777" w:rsidR="000E05E2" w:rsidRPr="00731F45" w:rsidRDefault="000E05E2" w:rsidP="005B0D6C">
      <w:pPr>
        <w:spacing w:before="120" w:after="120"/>
        <w:rPr>
          <w:rFonts w:asciiTheme="minorHAnsi" w:hAnsiTheme="minorHAnsi"/>
          <w:b/>
          <w:bCs/>
        </w:rPr>
      </w:pPr>
      <w:r w:rsidRPr="00731F45">
        <w:rPr>
          <w:rFonts w:asciiTheme="minorHAnsi" w:hAnsiTheme="minorHAnsi"/>
          <w:b/>
          <w:bCs/>
        </w:rPr>
        <w:t>IPR Restrictions</w:t>
      </w:r>
    </w:p>
    <w:p w14:paraId="058C5EA1" w14:textId="294E8524" w:rsidR="000E05E2"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1FDA3AF0"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193E65C6" w14:textId="23C210B3" w:rsidR="0033541B" w:rsidRPr="00295436" w:rsidRDefault="000E05E2" w:rsidP="00F76086">
      <w:pPr>
        <w:pStyle w:val="ListParagraph"/>
        <w:numPr>
          <w:ilvl w:val="1"/>
          <w:numId w:val="4"/>
        </w:numPr>
        <w:overflowPunct/>
        <w:autoSpaceDE/>
        <w:autoSpaceDN/>
        <w:adjustRightInd/>
        <w:spacing w:before="120" w:after="120"/>
        <w:textAlignment w:val="auto"/>
        <w:rPr>
          <w:rFonts w:asciiTheme="minorHAnsi" w:hAnsiTheme="minorHAnsi"/>
        </w:rPr>
      </w:pPr>
      <w:r w:rsidRPr="00295436">
        <w:rPr>
          <w:rFonts w:asciiTheme="minorHAnsi" w:hAnsiTheme="minorHAnsi"/>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00751D08" w:rsidRPr="00295436">
        <w:rPr>
          <w:rFonts w:asciiTheme="minorHAnsi" w:hAnsiTheme="minorHAnsi"/>
        </w:rPr>
        <w:t xml:space="preserve">. </w:t>
      </w:r>
      <w:r w:rsidR="0033541B" w:rsidRPr="00295436">
        <w:rPr>
          <w:rFonts w:asciiTheme="minorHAnsi" w:hAnsiTheme="minorHAnsi"/>
        </w:rPr>
        <w:t xml:space="preserve">Where any of the conditions listed below (a-c) form part of the contract terms and conditions of the Contract or where other similar narrative based obligations exist, the Contractor warrants and confirms that all Intellectual Property Rights restrictions and associated export restrictions relating to the use or disclosure of the Contractor Deliverables of which the Contractor is or should be reasonably be aware as at the date of the Contract are disclosed in </w:t>
      </w:r>
      <w:r w:rsidR="002D14BC">
        <w:rPr>
          <w:rFonts w:asciiTheme="minorHAnsi" w:hAnsiTheme="minorHAnsi"/>
        </w:rPr>
        <w:t xml:space="preserve">Appendix 1 to </w:t>
      </w:r>
      <w:r w:rsidR="00EF2835">
        <w:rPr>
          <w:rFonts w:asciiTheme="minorHAnsi" w:hAnsiTheme="minorHAnsi"/>
        </w:rPr>
        <w:t xml:space="preserve">Schedule 11 </w:t>
      </w:r>
      <w:r w:rsidR="00D86C75" w:rsidRPr="00295436">
        <w:rPr>
          <w:rFonts w:asciiTheme="minorHAnsi" w:hAnsiTheme="minorHAnsi"/>
        </w:rPr>
        <w:t xml:space="preserve"> </w:t>
      </w:r>
      <w:r w:rsidR="0033541B" w:rsidRPr="00295436">
        <w:rPr>
          <w:rFonts w:asciiTheme="minorHAnsi" w:hAnsiTheme="minorHAnsi"/>
        </w:rPr>
        <w:t>IPR Restrictions Form</w:t>
      </w:r>
      <w:r w:rsidR="005C14F8">
        <w:rPr>
          <w:rFonts w:asciiTheme="minorHAnsi" w:hAnsiTheme="minorHAnsi"/>
        </w:rPr>
        <w:t xml:space="preserve"> </w:t>
      </w:r>
      <w:r w:rsidR="005C14F8" w:rsidRPr="00295436">
        <w:rPr>
          <w:rFonts w:asciiTheme="minorHAnsi" w:hAnsiTheme="minorHAnsi"/>
        </w:rPr>
        <w:t>[IPR Form]</w:t>
      </w:r>
      <w:r w:rsidR="0033541B" w:rsidRPr="00295436">
        <w:rPr>
          <w:rFonts w:asciiTheme="minorHAnsi" w:hAnsiTheme="minorHAnsi"/>
        </w:rPr>
        <w:t xml:space="preserve"> to the Contract.</w:t>
      </w:r>
    </w:p>
    <w:p w14:paraId="09D3143B" w14:textId="77777777" w:rsidR="0033541B" w:rsidRPr="00295436" w:rsidRDefault="0033541B" w:rsidP="0033541B">
      <w:pPr>
        <w:ind w:left="720"/>
        <w:rPr>
          <w:rFonts w:asciiTheme="minorHAnsi" w:hAnsiTheme="minorHAnsi"/>
        </w:rPr>
      </w:pPr>
      <w:r w:rsidRPr="00295436">
        <w:rPr>
          <w:rFonts w:asciiTheme="minorHAnsi" w:hAnsiTheme="minorHAnsi"/>
        </w:rPr>
        <w:t> </w:t>
      </w:r>
    </w:p>
    <w:p w14:paraId="01BBD0DD" w14:textId="0413C785" w:rsidR="0033541B" w:rsidRPr="00295436" w:rsidRDefault="0033541B" w:rsidP="0033541B">
      <w:pPr>
        <w:ind w:left="1080" w:firstLine="720"/>
        <w:rPr>
          <w:rFonts w:asciiTheme="minorHAnsi" w:hAnsiTheme="minorHAnsi"/>
        </w:rPr>
      </w:pPr>
      <w:r w:rsidRPr="00295436">
        <w:rPr>
          <w:rFonts w:asciiTheme="minorHAnsi" w:hAnsiTheme="minorHAnsi"/>
        </w:rPr>
        <w:t>a.        Limitations of Deliverable Software under Clause 3b DEFCON 91. </w:t>
      </w:r>
    </w:p>
    <w:p w14:paraId="1D484EF5" w14:textId="53F4160F" w:rsidR="0033541B" w:rsidRPr="00295436" w:rsidRDefault="0033541B" w:rsidP="0033541B">
      <w:pPr>
        <w:ind w:left="1080" w:firstLine="720"/>
        <w:rPr>
          <w:rFonts w:asciiTheme="minorHAnsi" w:hAnsiTheme="minorHAnsi"/>
        </w:rPr>
      </w:pPr>
      <w:r w:rsidRPr="00295436">
        <w:rPr>
          <w:rFonts w:asciiTheme="minorHAnsi" w:hAnsiTheme="minorHAnsi"/>
        </w:rPr>
        <w:t>b.        Notifications under clause 1 of DEFCON 632. </w:t>
      </w:r>
    </w:p>
    <w:p w14:paraId="7A09C7F9" w14:textId="41F0CDFE" w:rsidR="0033541B" w:rsidRPr="00295436" w:rsidRDefault="0033541B" w:rsidP="0033541B">
      <w:pPr>
        <w:ind w:left="1080" w:firstLine="720"/>
        <w:rPr>
          <w:rFonts w:asciiTheme="minorHAnsi" w:hAnsiTheme="minorHAnsi"/>
        </w:rPr>
      </w:pPr>
      <w:r w:rsidRPr="00295436">
        <w:rPr>
          <w:rFonts w:asciiTheme="minorHAnsi" w:hAnsiTheme="minorHAnsi"/>
        </w:rPr>
        <w:t>c.        Notifications under clause 4.1 of the Technical Data Clause. </w:t>
      </w:r>
    </w:p>
    <w:p w14:paraId="64498A6D" w14:textId="77777777" w:rsidR="0033541B" w:rsidRPr="00295436" w:rsidRDefault="0033541B" w:rsidP="0033541B">
      <w:pPr>
        <w:ind w:left="720"/>
        <w:rPr>
          <w:rFonts w:asciiTheme="minorHAnsi" w:hAnsiTheme="minorHAnsi"/>
        </w:rPr>
      </w:pPr>
    </w:p>
    <w:p w14:paraId="745051E2" w14:textId="573670F0" w:rsidR="0033541B" w:rsidRPr="00295436" w:rsidRDefault="0033541B" w:rsidP="00E61495">
      <w:pPr>
        <w:overflowPunct/>
        <w:autoSpaceDE/>
        <w:autoSpaceDN/>
        <w:adjustRightInd/>
        <w:ind w:left="1440"/>
        <w:textAlignment w:val="auto"/>
        <w:rPr>
          <w:rFonts w:asciiTheme="minorHAnsi" w:hAnsiTheme="minorHAnsi"/>
        </w:rPr>
      </w:pPr>
      <w:r w:rsidRPr="00295436">
        <w:rPr>
          <w:rFonts w:asciiTheme="minorHAnsi" w:hAnsiTheme="minorHAnsi"/>
        </w:rPr>
        <w:t>The Contractor shall promptly notify the Authority in writing if it becomes aware during the performance of the Contract of any required additions, inaccuracies or omissions in A</w:t>
      </w:r>
      <w:r w:rsidR="00FA3E39" w:rsidRPr="00295436">
        <w:rPr>
          <w:rFonts w:asciiTheme="minorHAnsi" w:hAnsiTheme="minorHAnsi"/>
        </w:rPr>
        <w:t xml:space="preserve">ppendix 1 to </w:t>
      </w:r>
      <w:r w:rsidR="00BE7FCC">
        <w:rPr>
          <w:rFonts w:asciiTheme="minorHAnsi" w:hAnsiTheme="minorHAnsi"/>
        </w:rPr>
        <w:t>Schedule 11</w:t>
      </w:r>
      <w:r w:rsidRPr="00295436">
        <w:rPr>
          <w:rFonts w:asciiTheme="minorHAnsi" w:hAnsiTheme="minorHAnsi"/>
        </w:rPr>
        <w:t>.</w:t>
      </w:r>
    </w:p>
    <w:p w14:paraId="48624695" w14:textId="77777777" w:rsidR="0033541B" w:rsidRPr="00295436" w:rsidRDefault="0033541B" w:rsidP="0033541B">
      <w:pPr>
        <w:ind w:left="1440"/>
        <w:rPr>
          <w:rFonts w:asciiTheme="minorHAnsi" w:hAnsiTheme="minorHAnsi"/>
        </w:rPr>
      </w:pPr>
    </w:p>
    <w:p w14:paraId="7D3AA927" w14:textId="5E97800D" w:rsidR="0033541B" w:rsidRPr="00295436" w:rsidRDefault="0033541B" w:rsidP="00E61495">
      <w:pPr>
        <w:overflowPunct/>
        <w:autoSpaceDE/>
        <w:autoSpaceDN/>
        <w:adjustRightInd/>
        <w:ind w:left="1440"/>
        <w:textAlignment w:val="auto"/>
        <w:rPr>
          <w:rFonts w:asciiTheme="minorHAnsi" w:hAnsiTheme="minorHAnsi"/>
        </w:rPr>
      </w:pPr>
      <w:r w:rsidRPr="00295436">
        <w:rPr>
          <w:rFonts w:asciiTheme="minorHAnsi" w:hAnsiTheme="minorHAnsi"/>
        </w:rPr>
        <w:t>Any amendment to A</w:t>
      </w:r>
      <w:r w:rsidR="00FA3E39" w:rsidRPr="00295436">
        <w:rPr>
          <w:rFonts w:asciiTheme="minorHAnsi" w:hAnsiTheme="minorHAnsi"/>
        </w:rPr>
        <w:t xml:space="preserve">ppendix 1 to </w:t>
      </w:r>
      <w:r w:rsidR="005C52A7">
        <w:rPr>
          <w:rFonts w:asciiTheme="minorHAnsi" w:hAnsiTheme="minorHAnsi"/>
        </w:rPr>
        <w:t>Schedule 11</w:t>
      </w:r>
      <w:r w:rsidRPr="00295436">
        <w:rPr>
          <w:rFonts w:asciiTheme="minorHAnsi" w:hAnsiTheme="minorHAnsi"/>
        </w:rPr>
        <w:t xml:space="preserve"> shall be made in accordance with DEFCON 503 (equivalent </w:t>
      </w:r>
      <w:r w:rsidR="00623BB0" w:rsidRPr="00295436">
        <w:rPr>
          <w:rFonts w:asciiTheme="minorHAnsi" w:hAnsiTheme="minorHAnsi"/>
        </w:rPr>
        <w:t xml:space="preserve">Clause 6 </w:t>
      </w:r>
      <w:r w:rsidRPr="00295436">
        <w:rPr>
          <w:rFonts w:asciiTheme="minorHAnsi" w:hAnsiTheme="minorHAnsi"/>
        </w:rPr>
        <w:t>for SC templates)</w:t>
      </w:r>
    </w:p>
    <w:p w14:paraId="7091AE10" w14:textId="425D96F1" w:rsidR="000A38AD" w:rsidRPr="00295436" w:rsidRDefault="000A38AD" w:rsidP="00E61495">
      <w:pPr>
        <w:overflowPunct/>
        <w:autoSpaceDE/>
        <w:autoSpaceDN/>
        <w:adjustRightInd/>
        <w:ind w:left="1440"/>
        <w:textAlignment w:val="auto"/>
        <w:rPr>
          <w:rFonts w:asciiTheme="minorHAnsi" w:hAnsiTheme="minorHAnsi"/>
        </w:rPr>
      </w:pPr>
    </w:p>
    <w:p w14:paraId="1B747132" w14:textId="1BA5FFBB" w:rsidR="000A38AD" w:rsidRPr="00295436" w:rsidRDefault="000A38AD" w:rsidP="00295436">
      <w:pPr>
        <w:overflowPunct/>
        <w:autoSpaceDE/>
        <w:autoSpaceDN/>
        <w:adjustRightInd/>
        <w:ind w:left="720" w:firstLine="720"/>
        <w:textAlignment w:val="auto"/>
        <w:rPr>
          <w:rFonts w:asciiTheme="minorHAnsi" w:hAnsiTheme="minorHAnsi"/>
          <w:b/>
        </w:rPr>
      </w:pPr>
      <w:bookmarkStart w:id="19" w:name="_Hlk85789431"/>
      <w:r w:rsidRPr="00295436">
        <w:rPr>
          <w:rFonts w:asciiTheme="minorHAnsi" w:hAnsiTheme="minorHAnsi"/>
          <w:b/>
        </w:rPr>
        <w:t>Important Note</w:t>
      </w:r>
    </w:p>
    <w:p w14:paraId="4A506720" w14:textId="3C02121B" w:rsidR="000A38AD" w:rsidRPr="00295436" w:rsidRDefault="000A38AD" w:rsidP="00E61495">
      <w:pPr>
        <w:overflowPunct/>
        <w:autoSpaceDE/>
        <w:autoSpaceDN/>
        <w:adjustRightInd/>
        <w:ind w:left="1440"/>
        <w:textAlignment w:val="auto"/>
        <w:rPr>
          <w:rFonts w:asciiTheme="minorHAnsi" w:hAnsiTheme="minorHAnsi"/>
        </w:rPr>
      </w:pPr>
      <w:r w:rsidRPr="00295436">
        <w:rPr>
          <w:rFonts w:asciiTheme="minorHAnsi" w:hAnsiTheme="minorHAnsi"/>
        </w:rPr>
        <w:t xml:space="preserve">The Authority reserves the right to reject any tender where IPR restrictions seek to impose unacceptable IPR Restrictions upon the Authority.  </w:t>
      </w:r>
    </w:p>
    <w:bookmarkEnd w:id="19"/>
    <w:p w14:paraId="6C9EE2A0" w14:textId="77777777" w:rsidR="003A463D" w:rsidRPr="00731F45" w:rsidRDefault="000E05E2" w:rsidP="00CA5C32">
      <w:pPr>
        <w:pStyle w:val="ListParagraph"/>
        <w:numPr>
          <w:ilvl w:val="1"/>
          <w:numId w:val="4"/>
        </w:numPr>
        <w:spacing w:before="120" w:after="120"/>
        <w:rPr>
          <w:rFonts w:asciiTheme="minorHAnsi" w:hAnsiTheme="minorHAnsi"/>
        </w:rPr>
      </w:pPr>
      <w:r w:rsidRPr="005771F0">
        <w:rPr>
          <w:rFonts w:asciiTheme="minorHAnsi" w:hAnsiTheme="minorHAnsi"/>
        </w:rPr>
        <w:t>any allegation made against you, whether by claim or otherwise, of an infringement</w:t>
      </w:r>
      <w:r w:rsidRPr="00731F45">
        <w:rPr>
          <w:rFonts w:asciiTheme="minorHAnsi" w:hAnsiTheme="minorHAnsi"/>
        </w:rPr>
        <w:t xml:space="preserve">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218E7FF" w14:textId="77777777" w:rsidR="003A463D" w:rsidRPr="00731F45" w:rsidRDefault="000E05E2" w:rsidP="00CA5C32">
      <w:pPr>
        <w:pStyle w:val="ListParagraph"/>
        <w:numPr>
          <w:ilvl w:val="1"/>
          <w:numId w:val="4"/>
        </w:numPr>
        <w:spacing w:before="120" w:after="120"/>
        <w:rPr>
          <w:rFonts w:asciiTheme="minorHAnsi" w:hAnsiTheme="minorHAnsi"/>
        </w:rPr>
      </w:pPr>
      <w:r w:rsidRPr="00731F45">
        <w:rPr>
          <w:rFonts w:asciiTheme="minorHAnsi" w:hAnsiTheme="minorHAnsi"/>
        </w:rPr>
        <w:t>the nature of any allegation referred to under sub-paragraph 2.b., including any obligation to make payments in respect of the Intellectual Property Right of any confidential information and/or;</w:t>
      </w:r>
    </w:p>
    <w:p w14:paraId="48F96DD7" w14:textId="63A02784" w:rsidR="000E05E2" w:rsidRPr="00731F45" w:rsidRDefault="000E05E2" w:rsidP="00CA5C32">
      <w:pPr>
        <w:pStyle w:val="ListParagraph"/>
        <w:numPr>
          <w:ilvl w:val="1"/>
          <w:numId w:val="4"/>
        </w:numPr>
        <w:spacing w:before="120" w:after="120"/>
        <w:rPr>
          <w:rFonts w:asciiTheme="minorHAnsi" w:hAnsiTheme="minorHAnsi"/>
        </w:rPr>
      </w:pPr>
      <w:r w:rsidRPr="00731F45">
        <w:rPr>
          <w:rFonts w:asciiTheme="minorHAnsi" w:hAnsiTheme="minorHAnsi"/>
        </w:rPr>
        <w:t>any action you need to take, or the Authority is required to take to deal with the consequences of any allegation referred to under sub-paragraph 2.b.</w:t>
      </w:r>
    </w:p>
    <w:p w14:paraId="38556423"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lastRenderedPageBreak/>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E82C1CD" w14:textId="30BC0696" w:rsidR="000E05E2"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If you have previously provided information under paragraphs 2 and 3 you can provide details of the previous notification, updated as necessary to confirm their validity.</w:t>
      </w:r>
    </w:p>
    <w:p w14:paraId="2951C185" w14:textId="77777777" w:rsidR="000E05E2" w:rsidRPr="00731F45" w:rsidRDefault="000E05E2" w:rsidP="005B0D6C">
      <w:pPr>
        <w:spacing w:before="120" w:after="120"/>
        <w:rPr>
          <w:rFonts w:asciiTheme="minorHAnsi" w:hAnsiTheme="minorHAnsi"/>
          <w:b/>
          <w:bCs/>
        </w:rPr>
      </w:pPr>
      <w:r w:rsidRPr="00731F45">
        <w:rPr>
          <w:rFonts w:asciiTheme="minorHAnsi" w:hAnsiTheme="minorHAnsi"/>
          <w:b/>
          <w:bCs/>
        </w:rPr>
        <w:t>Notification of Foreign Export Control Restrictions</w:t>
      </w:r>
    </w:p>
    <w:p w14:paraId="61823D8F"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EF185DC" w14:textId="5DE62765" w:rsidR="000E05E2"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In respect of any Contractor Deliverables, likely to be required for the performance of any resultant Contract, you must provide the following information in your Tender:</w:t>
      </w:r>
    </w:p>
    <w:p w14:paraId="32A91D38" w14:textId="77777777" w:rsidR="000E05E2" w:rsidRPr="00731F45" w:rsidRDefault="000E05E2" w:rsidP="003A463D">
      <w:pPr>
        <w:spacing w:before="120" w:after="120"/>
        <w:ind w:firstLine="567"/>
        <w:rPr>
          <w:rFonts w:asciiTheme="minorHAnsi" w:hAnsiTheme="minorHAnsi"/>
        </w:rPr>
      </w:pPr>
      <w:r w:rsidRPr="00731F45">
        <w:rPr>
          <w:rFonts w:asciiTheme="minorHAnsi" w:hAnsiTheme="minorHAnsi"/>
        </w:rPr>
        <w:t>Whether all or part of any Contractor Deliverables are or will be subject to:</w:t>
      </w:r>
    </w:p>
    <w:p w14:paraId="06D628CF" w14:textId="77777777" w:rsidR="003A463D" w:rsidRPr="00731F45" w:rsidRDefault="000E05E2" w:rsidP="00CA5C32">
      <w:pPr>
        <w:pStyle w:val="ListParagraph"/>
        <w:numPr>
          <w:ilvl w:val="0"/>
          <w:numId w:val="5"/>
        </w:numPr>
        <w:spacing w:before="120" w:after="120"/>
        <w:rPr>
          <w:rFonts w:asciiTheme="minorHAnsi" w:hAnsiTheme="minorHAnsi"/>
        </w:rPr>
      </w:pPr>
      <w:r w:rsidRPr="00731F45">
        <w:rPr>
          <w:rFonts w:asciiTheme="minorHAnsi" w:hAnsiTheme="minorHAnsi"/>
        </w:rPr>
        <w:t>a non-UK export licence, authorisation or exemption; or</w:t>
      </w:r>
    </w:p>
    <w:p w14:paraId="596D3312" w14:textId="6E5D280B" w:rsidR="000E05E2" w:rsidRPr="00731F45" w:rsidRDefault="000E05E2" w:rsidP="00CA5C32">
      <w:pPr>
        <w:pStyle w:val="ListParagraph"/>
        <w:numPr>
          <w:ilvl w:val="0"/>
          <w:numId w:val="5"/>
        </w:numPr>
        <w:spacing w:before="120" w:after="120"/>
        <w:rPr>
          <w:rFonts w:asciiTheme="minorHAnsi" w:hAnsiTheme="minorHAnsi"/>
        </w:rPr>
      </w:pPr>
      <w:r w:rsidRPr="00731F45">
        <w:rPr>
          <w:rFonts w:asciiTheme="minorHAnsi" w:hAnsiTheme="minorHAnsi"/>
        </w:rPr>
        <w:t>any other related transfer control that restricts or will restrict end use, end user, re-transfer or disclosure.</w:t>
      </w:r>
    </w:p>
    <w:p w14:paraId="2F730075" w14:textId="475C91A9" w:rsidR="000E05E2" w:rsidRPr="00731F45" w:rsidRDefault="000E05E2" w:rsidP="003A463D">
      <w:pPr>
        <w:spacing w:before="120" w:after="120"/>
        <w:ind w:left="360"/>
        <w:rPr>
          <w:rFonts w:asciiTheme="minorHAnsi" w:hAnsiTheme="minorHAnsi"/>
        </w:rPr>
      </w:pPr>
      <w:r w:rsidRPr="00731F45">
        <w:rPr>
          <w:rFonts w:asciiTheme="minorHAnsi" w:hAnsiTheme="minorHAnsi"/>
        </w:rPr>
        <w:t>You must complete DEFFORM 528 (or other mutually agreed alternative format) in respect of any Contractor Deliverables identified at paragraph 6 and return it as part of your Tender. If you have</w:t>
      </w:r>
      <w:r w:rsidR="003A463D" w:rsidRPr="00731F45">
        <w:rPr>
          <w:rFonts w:asciiTheme="minorHAnsi" w:hAnsiTheme="minorHAnsi"/>
        </w:rPr>
        <w:t xml:space="preserve"> </w:t>
      </w:r>
      <w:r w:rsidRPr="00731F45">
        <w:rPr>
          <w:rFonts w:asciiTheme="minorHAnsi" w:hAnsiTheme="minorHAnsi"/>
        </w:rPr>
        <w:t>previously provided this information you can provide details of the previous notification and confirm the validity.</w:t>
      </w:r>
    </w:p>
    <w:p w14:paraId="0D16EDF9"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08101055"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This does not include any Intellectual Property specific restrictions mentioned in paragraph 2.</w:t>
      </w:r>
    </w:p>
    <w:p w14:paraId="337C2294"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You must notify the named Commercial Officer immediately if you are unable for whatever reason to abide by any restriction of the type referred to in paragraph 6.</w:t>
      </w:r>
    </w:p>
    <w:p w14:paraId="756FFAB5" w14:textId="298020EE" w:rsidR="000E05E2"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w:t>
      </w:r>
      <w:proofErr w:type="spellStart"/>
      <w:r w:rsidRPr="00731F45">
        <w:rPr>
          <w:rFonts w:asciiTheme="minorHAnsi" w:hAnsiTheme="minorHAnsi"/>
        </w:rPr>
        <w:t>Defense</w:t>
      </w:r>
      <w:proofErr w:type="spellEnd"/>
      <w:r w:rsidRPr="00731F45">
        <w:rPr>
          <w:rFonts w:asciiTheme="minorHAnsi" w:hAnsiTheme="minorHAnsi"/>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3F1EB5C" w14:textId="77777777" w:rsidR="000E05E2" w:rsidRPr="00731F45" w:rsidRDefault="000E05E2" w:rsidP="005B0D6C">
      <w:pPr>
        <w:spacing w:before="120" w:after="120"/>
        <w:rPr>
          <w:rFonts w:asciiTheme="minorHAnsi" w:hAnsiTheme="minorHAnsi"/>
          <w:b/>
          <w:bCs/>
        </w:rPr>
      </w:pPr>
      <w:r w:rsidRPr="00731F45">
        <w:rPr>
          <w:rFonts w:asciiTheme="minorHAnsi" w:hAnsiTheme="minorHAnsi"/>
          <w:b/>
          <w:bCs/>
        </w:rPr>
        <w:t>Import Duty</w:t>
      </w:r>
    </w:p>
    <w:p w14:paraId="31B89642" w14:textId="77777777"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United Kingdom (UK) legislation permits the use of various procedures to suspend customs duties.</w:t>
      </w:r>
    </w:p>
    <w:p w14:paraId="5A760AAA" w14:textId="764FF3CC" w:rsidR="003A463D" w:rsidRPr="00731F45"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w:t>
      </w:r>
      <w:r w:rsidR="00A95C0A">
        <w:rPr>
          <w:rFonts w:asciiTheme="minorHAnsi" w:hAnsiTheme="minorHAnsi"/>
        </w:rPr>
        <w:t>to be incurred and/or suspended.</w:t>
      </w:r>
    </w:p>
    <w:p w14:paraId="03E83570" w14:textId="7336094D" w:rsidR="000E05E2" w:rsidRDefault="000E05E2" w:rsidP="00CA5C32">
      <w:pPr>
        <w:pStyle w:val="ListParagraph"/>
        <w:numPr>
          <w:ilvl w:val="0"/>
          <w:numId w:val="4"/>
        </w:numPr>
        <w:spacing w:before="120" w:after="120"/>
        <w:ind w:left="567" w:hanging="567"/>
        <w:rPr>
          <w:rFonts w:asciiTheme="minorHAnsi" w:hAnsiTheme="minorHAnsi"/>
        </w:rPr>
      </w:pPr>
      <w:r w:rsidRPr="00731F45">
        <w:rPr>
          <w:rFonts w:asciiTheme="minorHAnsi" w:hAnsiTheme="minorHAnsi"/>
        </w:rPr>
        <w:lastRenderedPageBreak/>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948C025" w14:textId="77777777" w:rsidR="00A95C0A" w:rsidRDefault="00A95C0A" w:rsidP="00A95C0A">
      <w:pPr>
        <w:tabs>
          <w:tab w:val="left" w:pos="284"/>
        </w:tabs>
        <w:suppressAutoHyphens/>
        <w:spacing w:before="120" w:after="120"/>
        <w:rPr>
          <w:rFonts w:asciiTheme="minorHAnsi" w:hAnsiTheme="minorHAnsi"/>
          <w:b/>
          <w:bCs/>
          <w:szCs w:val="22"/>
        </w:rPr>
      </w:pPr>
      <w:bookmarkStart w:id="20" w:name="_Hlk73454162"/>
    </w:p>
    <w:p w14:paraId="19BD2C4E" w14:textId="462C370D" w:rsidR="00A95C0A" w:rsidRDefault="00A95C0A" w:rsidP="00A95C0A">
      <w:pPr>
        <w:tabs>
          <w:tab w:val="left" w:pos="284"/>
        </w:tabs>
        <w:suppressAutoHyphens/>
        <w:spacing w:before="120" w:after="120"/>
        <w:rPr>
          <w:rFonts w:asciiTheme="minorHAnsi" w:hAnsiTheme="minorHAnsi"/>
          <w:b/>
          <w:szCs w:val="22"/>
        </w:rPr>
      </w:pPr>
      <w:r w:rsidRPr="007A4F68">
        <w:rPr>
          <w:rFonts w:asciiTheme="minorHAnsi" w:hAnsiTheme="minorHAnsi"/>
          <w:b/>
          <w:bCs/>
          <w:szCs w:val="22"/>
        </w:rPr>
        <w:t>Cyber Risk</w:t>
      </w:r>
    </w:p>
    <w:p w14:paraId="2A444B9F" w14:textId="7CD0BA90" w:rsidR="0051131B" w:rsidRPr="0051131B" w:rsidRDefault="00A95C0A" w:rsidP="0051131B">
      <w:pPr>
        <w:pStyle w:val="ListParagraph"/>
        <w:numPr>
          <w:ilvl w:val="0"/>
          <w:numId w:val="4"/>
        </w:numPr>
        <w:spacing w:before="120" w:after="120"/>
        <w:ind w:left="567" w:hanging="567"/>
        <w:rPr>
          <w:rFonts w:asciiTheme="minorHAnsi" w:hAnsiTheme="minorHAnsi"/>
          <w:szCs w:val="22"/>
          <w:lang w:val="en-US"/>
        </w:rPr>
      </w:pPr>
      <w:r w:rsidRPr="0051131B">
        <w:rPr>
          <w:rFonts w:asciiTheme="minorHAnsi" w:hAnsiTheme="minorHAnsi"/>
          <w:szCs w:val="22"/>
        </w:rPr>
        <w:t>Cyber risk has been considered and in accordance with the Cyber Security Model resulted in a Cyber Risk Profile of ‘</w:t>
      </w:r>
      <w:r w:rsidR="0024505E" w:rsidRPr="0051131B">
        <w:rPr>
          <w:rFonts w:asciiTheme="minorHAnsi" w:hAnsiTheme="minorHAnsi"/>
          <w:szCs w:val="22"/>
        </w:rPr>
        <w:t xml:space="preserve">Very </w:t>
      </w:r>
      <w:r w:rsidR="0024505E" w:rsidRPr="00D757E0">
        <w:rPr>
          <w:rFonts w:asciiTheme="minorHAnsi" w:hAnsiTheme="minorHAnsi"/>
          <w:szCs w:val="22"/>
        </w:rPr>
        <w:t>Low</w:t>
      </w:r>
      <w:r w:rsidRPr="00D757E0">
        <w:rPr>
          <w:rFonts w:asciiTheme="minorHAnsi" w:hAnsiTheme="minorHAnsi"/>
          <w:szCs w:val="22"/>
        </w:rPr>
        <w:t xml:space="preserve">’. The Risk Assessment Reference is </w:t>
      </w:r>
      <w:r w:rsidR="000A6188" w:rsidRPr="00D757E0">
        <w:rPr>
          <w:rFonts w:asciiTheme="minorHAnsi" w:hAnsiTheme="minorHAnsi"/>
          <w:b/>
          <w:bCs/>
        </w:rPr>
        <w:t>RAR-447008685</w:t>
      </w:r>
      <w:r w:rsidRPr="00D757E0">
        <w:rPr>
          <w:rFonts w:asciiTheme="minorHAnsi" w:hAnsiTheme="minorHAnsi"/>
          <w:b/>
          <w:bCs/>
          <w:szCs w:val="22"/>
        </w:rPr>
        <w:t>.</w:t>
      </w:r>
      <w:r w:rsidRPr="0051131B">
        <w:rPr>
          <w:rFonts w:asciiTheme="minorHAnsi" w:hAnsiTheme="minorHAnsi"/>
          <w:szCs w:val="22"/>
        </w:rPr>
        <w:t xml:space="preserve"> </w:t>
      </w:r>
      <w:r w:rsidR="0051131B" w:rsidRPr="0051131B">
        <w:rPr>
          <w:rFonts w:asciiTheme="minorHAnsi" w:hAnsiTheme="minorHAnsi"/>
          <w:szCs w:val="22"/>
          <w:lang w:val="en-US"/>
        </w:rPr>
        <w:t xml:space="preserve">Tenderers are required to complete the Suppliers Assurance Questionnaire (SAQ). Please note that with effect from 12:00 on 04 June 21 the SCPS tool has been replaced with an interim process while a new tool is developed. Tenders must provide a copy of the completed SAQ via </w:t>
      </w:r>
      <w:hyperlink r:id="rId21" w:history="1">
        <w:r w:rsidR="0051131B" w:rsidRPr="0051131B">
          <w:rPr>
            <w:rStyle w:val="Hyperlink"/>
            <w:rFonts w:asciiTheme="minorHAnsi" w:hAnsiTheme="minorHAnsi"/>
            <w:szCs w:val="22"/>
            <w:lang w:val="en-US"/>
          </w:rPr>
          <w:t>MS Form</w:t>
        </w:r>
      </w:hyperlink>
      <w:r w:rsidR="0051131B" w:rsidRPr="0051131B">
        <w:rPr>
          <w:rFonts w:asciiTheme="minorHAnsi" w:hAnsiTheme="minorHAnsi"/>
          <w:szCs w:val="22"/>
          <w:lang w:val="en-US"/>
        </w:rPr>
        <w:t xml:space="preserve"> which must be accompanied by an email from DCPP confirming the SAQ result. It is the Authority preference to us MS Form but PDF version of SAQ can be requested by emailing </w:t>
      </w:r>
      <w:r w:rsidR="006D7AEF" w:rsidRPr="006D7AEF">
        <w:rPr>
          <w:rFonts w:asciiTheme="minorHAnsi" w:hAnsiTheme="minorHAnsi"/>
          <w:szCs w:val="22"/>
          <w:highlight w:val="yellow"/>
          <w:lang w:val="en-US"/>
        </w:rPr>
        <w:t>Redacted – Data Protection Grounds</w:t>
      </w:r>
      <w:r w:rsidR="00524B2B" w:rsidRPr="006D7AEF">
        <w:rPr>
          <w:rFonts w:asciiTheme="minorHAnsi" w:hAnsiTheme="minorHAnsi"/>
          <w:szCs w:val="22"/>
          <w:lang w:val="en-US"/>
        </w:rPr>
        <w:t xml:space="preserve"> </w:t>
      </w:r>
      <w:r w:rsidR="0051131B" w:rsidRPr="0051131B">
        <w:rPr>
          <w:rFonts w:asciiTheme="minorHAnsi" w:hAnsiTheme="minorHAnsi"/>
          <w:szCs w:val="22"/>
          <w:lang w:val="en-US"/>
        </w:rPr>
        <w:t xml:space="preserve">. Additionally, </w:t>
      </w:r>
      <w:r w:rsidR="0051131B" w:rsidRPr="001D642D">
        <w:rPr>
          <w:rFonts w:asciiTheme="minorHAnsi" w:hAnsiTheme="minorHAnsi"/>
          <w:szCs w:val="22"/>
          <w:lang w:val="en-US"/>
        </w:rPr>
        <w:t xml:space="preserve">Annex </w:t>
      </w:r>
      <w:r w:rsidR="003A6710" w:rsidRPr="001D642D">
        <w:rPr>
          <w:rFonts w:asciiTheme="minorHAnsi" w:hAnsiTheme="minorHAnsi"/>
          <w:szCs w:val="22"/>
          <w:lang w:val="en-US"/>
        </w:rPr>
        <w:t>F</w:t>
      </w:r>
      <w:r w:rsidR="0051131B" w:rsidRPr="001D642D">
        <w:rPr>
          <w:rFonts w:asciiTheme="minorHAnsi" w:hAnsiTheme="minorHAnsi"/>
          <w:szCs w:val="22"/>
          <w:lang w:val="en-US"/>
        </w:rPr>
        <w:t xml:space="preserve"> to DEFFORM 47</w:t>
      </w:r>
      <w:r w:rsidR="0051131B" w:rsidRPr="0051131B">
        <w:rPr>
          <w:rFonts w:asciiTheme="minorHAnsi" w:hAnsiTheme="minorHAnsi"/>
          <w:szCs w:val="22"/>
          <w:lang w:val="en-US"/>
        </w:rPr>
        <w:t xml:space="preserve"> is to be signed and submitted as part of the Tender response, together with a Cyber Security Implementation Plan as appropriate. The interim process is explained on the </w:t>
      </w:r>
      <w:hyperlink r:id="rId22" w:history="1">
        <w:r w:rsidR="0051131B" w:rsidRPr="0051131B">
          <w:rPr>
            <w:rStyle w:val="Hyperlink"/>
            <w:rFonts w:asciiTheme="minorHAnsi" w:hAnsiTheme="minorHAnsi"/>
            <w:szCs w:val="22"/>
            <w:lang w:val="en-US"/>
          </w:rPr>
          <w:t>DCPP web page</w:t>
        </w:r>
      </w:hyperlink>
      <w:r w:rsidR="0051131B" w:rsidRPr="0051131B">
        <w:rPr>
          <w:rFonts w:asciiTheme="minorHAnsi" w:hAnsiTheme="minorHAnsi"/>
          <w:szCs w:val="22"/>
          <w:lang w:val="en-US"/>
        </w:rPr>
        <w:t xml:space="preserve"> together with further guidance on the process.</w:t>
      </w:r>
    </w:p>
    <w:bookmarkEnd w:id="20"/>
    <w:p w14:paraId="258F694B" w14:textId="77777777" w:rsidR="00A95C0A" w:rsidRPr="0051131B" w:rsidRDefault="00A95C0A" w:rsidP="007D4F61">
      <w:pPr>
        <w:pStyle w:val="ListParagraph"/>
        <w:spacing w:before="120" w:after="120"/>
        <w:ind w:left="567"/>
        <w:rPr>
          <w:b/>
          <w:bCs/>
        </w:rPr>
      </w:pPr>
    </w:p>
    <w:p w14:paraId="0FEEC044" w14:textId="7E5532EB" w:rsidR="000E05E2" w:rsidRPr="00891359" w:rsidRDefault="000E05E2" w:rsidP="005B0D6C">
      <w:pPr>
        <w:spacing w:before="120" w:after="120"/>
        <w:rPr>
          <w:rFonts w:asciiTheme="minorHAnsi" w:hAnsiTheme="minorHAnsi"/>
          <w:b/>
          <w:bCs/>
        </w:rPr>
      </w:pPr>
      <w:r w:rsidRPr="00891359">
        <w:rPr>
          <w:rFonts w:asciiTheme="minorHAnsi" w:hAnsiTheme="minorHAnsi"/>
          <w:b/>
          <w:bCs/>
        </w:rPr>
        <w:t>Sub-Contracts Form 1686</w:t>
      </w:r>
    </w:p>
    <w:p w14:paraId="55529D36" w14:textId="00A4F71B" w:rsidR="000E05E2" w:rsidRPr="00891359" w:rsidRDefault="000E05E2" w:rsidP="00CA5C32">
      <w:pPr>
        <w:pStyle w:val="ListParagraph"/>
        <w:numPr>
          <w:ilvl w:val="0"/>
          <w:numId w:val="4"/>
        </w:numPr>
        <w:spacing w:before="120" w:after="120"/>
        <w:ind w:left="567" w:hanging="567"/>
        <w:rPr>
          <w:rFonts w:asciiTheme="minorHAnsi" w:hAnsiTheme="minorHAnsi"/>
        </w:rPr>
      </w:pPr>
      <w:r w:rsidRPr="00891359">
        <w:rPr>
          <w:rFonts w:asciiTheme="minorHAnsi" w:hAnsiTheme="minorHAnsi"/>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Cabinet Office - Contractual Process.</w:t>
      </w:r>
    </w:p>
    <w:p w14:paraId="5D65F669" w14:textId="77777777" w:rsidR="000E05E2" w:rsidRPr="005B5CB2" w:rsidRDefault="000E05E2" w:rsidP="005B0D6C">
      <w:pPr>
        <w:spacing w:before="120" w:after="120"/>
        <w:rPr>
          <w:rFonts w:asciiTheme="minorHAnsi" w:hAnsiTheme="minorHAnsi"/>
          <w:b/>
          <w:bCs/>
        </w:rPr>
      </w:pPr>
      <w:r w:rsidRPr="005B5CB2">
        <w:rPr>
          <w:rFonts w:asciiTheme="minorHAnsi" w:hAnsiTheme="minorHAnsi"/>
          <w:b/>
          <w:bCs/>
        </w:rPr>
        <w:t>Small and Medium Enterprises</w:t>
      </w:r>
    </w:p>
    <w:p w14:paraId="0D2C9CF0" w14:textId="7CD3D287" w:rsidR="000E05E2" w:rsidRPr="005B5CB2" w:rsidRDefault="000E05E2" w:rsidP="00CA5C32">
      <w:pPr>
        <w:pStyle w:val="ListParagraph"/>
        <w:numPr>
          <w:ilvl w:val="0"/>
          <w:numId w:val="4"/>
        </w:numPr>
        <w:spacing w:before="120" w:after="120"/>
        <w:ind w:left="567" w:hanging="567"/>
        <w:rPr>
          <w:rFonts w:asciiTheme="minorHAnsi" w:hAnsiTheme="minorHAnsi"/>
        </w:rPr>
      </w:pPr>
      <w:r w:rsidRPr="005B5CB2">
        <w:rPr>
          <w:rFonts w:asciiTheme="minorHAnsi" w:hAnsiTheme="minorHAnsi"/>
        </w:rPr>
        <w:t>The Authority is committed to supporting the Government’s Small and Medium-sized Enterprise (SME) policy, and we want to encourage wider SME participation throughout our supply chain. Our goal is that 25% of the Authority’s spending should be spent with SMEs by 2022; thi</w:t>
      </w:r>
      <w:r w:rsidR="003A463D" w:rsidRPr="005B5CB2">
        <w:rPr>
          <w:rFonts w:asciiTheme="minorHAnsi" w:hAnsiTheme="minorHAnsi"/>
        </w:rPr>
        <w:t xml:space="preserve">s </w:t>
      </w:r>
      <w:r w:rsidRPr="005B5CB2">
        <w:rPr>
          <w:rFonts w:asciiTheme="minorHAnsi" w:hAnsiTheme="minorHAnsi"/>
        </w:rPr>
        <w:t>applies to the money which the Authority spends directly with SMEs and through the supply chain. The Authority uses the European Commission definition of SME.</w:t>
      </w:r>
    </w:p>
    <w:p w14:paraId="3CC8BD3C" w14:textId="77777777" w:rsidR="003A463D" w:rsidRPr="005B5CB2" w:rsidRDefault="000E05E2" w:rsidP="00CA5C32">
      <w:pPr>
        <w:pStyle w:val="ListParagraph"/>
        <w:numPr>
          <w:ilvl w:val="0"/>
          <w:numId w:val="4"/>
        </w:numPr>
        <w:spacing w:before="120" w:after="120"/>
        <w:ind w:left="567" w:hanging="567"/>
        <w:rPr>
          <w:rFonts w:asciiTheme="minorHAnsi" w:hAnsiTheme="minorHAnsi"/>
        </w:rPr>
      </w:pPr>
      <w:r w:rsidRPr="005B5CB2">
        <w:rPr>
          <w:rFonts w:asciiTheme="minorHAnsi" w:hAnsiTheme="minorHAnsi"/>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4B89216D" w14:textId="77777777" w:rsidR="003A463D" w:rsidRPr="005B5CB2" w:rsidRDefault="000E05E2" w:rsidP="00CA5C32">
      <w:pPr>
        <w:pStyle w:val="ListParagraph"/>
        <w:numPr>
          <w:ilvl w:val="0"/>
          <w:numId w:val="4"/>
        </w:numPr>
        <w:spacing w:before="120" w:after="120"/>
        <w:ind w:left="567" w:hanging="567"/>
        <w:rPr>
          <w:rFonts w:asciiTheme="minorHAnsi" w:hAnsiTheme="minorHAnsi"/>
        </w:rPr>
      </w:pPr>
      <w:r w:rsidRPr="005B5CB2">
        <w:rPr>
          <w:rFonts w:asciiTheme="minorHAnsi" w:hAnsiTheme="minorHAnsi"/>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Gov.UK and the DSP.</w:t>
      </w:r>
    </w:p>
    <w:p w14:paraId="0AB00556" w14:textId="07E08634" w:rsidR="000E05E2" w:rsidRPr="005B5CB2" w:rsidRDefault="000E05E2" w:rsidP="00CA5C32">
      <w:pPr>
        <w:pStyle w:val="ListParagraph"/>
        <w:numPr>
          <w:ilvl w:val="0"/>
          <w:numId w:val="4"/>
        </w:numPr>
        <w:spacing w:before="120" w:after="120"/>
        <w:ind w:left="567" w:hanging="567"/>
        <w:rPr>
          <w:rFonts w:asciiTheme="minorHAnsi" w:hAnsiTheme="minorHAnsi"/>
        </w:rPr>
      </w:pPr>
      <w:r w:rsidRPr="005B5CB2">
        <w:rPr>
          <w:rFonts w:asciiTheme="minorHAnsi" w:hAnsiTheme="minorHAnsi"/>
        </w:rPr>
        <w:t>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p>
    <w:p w14:paraId="1DC95A29" w14:textId="77777777" w:rsidR="000E05E2" w:rsidRPr="00FB291B" w:rsidRDefault="000E05E2" w:rsidP="005B0D6C">
      <w:pPr>
        <w:spacing w:before="120" w:after="120"/>
        <w:rPr>
          <w:rFonts w:asciiTheme="minorHAnsi" w:hAnsiTheme="minorHAnsi"/>
          <w:b/>
          <w:bCs/>
        </w:rPr>
      </w:pPr>
      <w:r w:rsidRPr="00FB291B">
        <w:rPr>
          <w:rFonts w:asciiTheme="minorHAnsi" w:hAnsiTheme="minorHAnsi"/>
          <w:b/>
          <w:bCs/>
        </w:rPr>
        <w:t>Transparency, Freedom Information and Environmental Information Regulations</w:t>
      </w:r>
    </w:p>
    <w:p w14:paraId="35375C75" w14:textId="77777777" w:rsidR="003A463D" w:rsidRPr="00FB291B" w:rsidRDefault="000E05E2" w:rsidP="00CA5C32">
      <w:pPr>
        <w:pStyle w:val="ListParagraph"/>
        <w:numPr>
          <w:ilvl w:val="0"/>
          <w:numId w:val="4"/>
        </w:numPr>
        <w:spacing w:before="120" w:after="120"/>
        <w:ind w:left="567" w:hanging="567"/>
        <w:rPr>
          <w:rFonts w:asciiTheme="minorHAnsi" w:hAnsiTheme="minorHAnsi"/>
        </w:rPr>
      </w:pPr>
      <w:r w:rsidRPr="00FB291B">
        <w:rPr>
          <w:rFonts w:asciiTheme="minorHAnsi" w:hAnsiTheme="minorHAnsi"/>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w:t>
      </w:r>
      <w:r w:rsidRPr="00FB291B">
        <w:rPr>
          <w:rFonts w:asciiTheme="minorHAnsi" w:hAnsiTheme="minorHAnsi"/>
        </w:rPr>
        <w:lastRenderedPageBreak/>
        <w:t>prejudice the legitimate commercial interest of any person or might prejudice fair competition between suppliers.</w:t>
      </w:r>
    </w:p>
    <w:p w14:paraId="54CD5621" w14:textId="77777777" w:rsidR="003A463D" w:rsidRPr="00FB291B" w:rsidRDefault="000E05E2" w:rsidP="00CA5C32">
      <w:pPr>
        <w:pStyle w:val="ListParagraph"/>
        <w:numPr>
          <w:ilvl w:val="0"/>
          <w:numId w:val="4"/>
        </w:numPr>
        <w:spacing w:before="120" w:after="120"/>
        <w:ind w:left="567" w:hanging="567"/>
        <w:rPr>
          <w:rFonts w:asciiTheme="minorHAnsi" w:hAnsiTheme="minorHAnsi"/>
        </w:rPr>
      </w:pPr>
      <w:r w:rsidRPr="00FB291B">
        <w:rPr>
          <w:rFonts w:asciiTheme="minorHAnsi" w:hAnsiTheme="minorHAnsi"/>
        </w:rPr>
        <w:t>The Authority may publish the contents of any resultant Contract in line with government policy set out in the Prime Minister’s letter of May 2010 (Government Transparency and Accountability) and in accordance with the provisions of either DEFCON 539, SC1B Conditions of Contract Clause 5 or SC2 Conditions of Contract Clause 13.</w:t>
      </w:r>
    </w:p>
    <w:p w14:paraId="10A3BE52" w14:textId="77777777" w:rsidR="003A463D" w:rsidRPr="00FB291B" w:rsidRDefault="000E05E2" w:rsidP="00CA5C32">
      <w:pPr>
        <w:pStyle w:val="ListParagraph"/>
        <w:numPr>
          <w:ilvl w:val="0"/>
          <w:numId w:val="4"/>
        </w:numPr>
        <w:spacing w:before="120" w:after="120"/>
        <w:ind w:left="567" w:hanging="567"/>
        <w:rPr>
          <w:rFonts w:asciiTheme="minorHAnsi" w:hAnsiTheme="minorHAnsi"/>
        </w:rPr>
      </w:pPr>
      <w:r w:rsidRPr="00FB291B">
        <w:rPr>
          <w:rFonts w:asciiTheme="minorHAnsi" w:hAnsiTheme="minorHAnsi"/>
        </w:rPr>
        <w:t>Before publishing the Contract, the Authority will redact any information which is exempt from disclosure under the Freedom of Information Act 2000 (“the FOIA”) or the Environmental Information Regulations 2004 (“the EIR”).</w:t>
      </w:r>
    </w:p>
    <w:p w14:paraId="136C8C85" w14:textId="77777777" w:rsidR="003A463D" w:rsidRPr="00FB291B" w:rsidRDefault="000E05E2" w:rsidP="00CA5C32">
      <w:pPr>
        <w:pStyle w:val="ListParagraph"/>
        <w:numPr>
          <w:ilvl w:val="0"/>
          <w:numId w:val="4"/>
        </w:numPr>
        <w:spacing w:before="120" w:after="120"/>
        <w:ind w:left="567" w:hanging="567"/>
        <w:rPr>
          <w:rFonts w:asciiTheme="minorHAnsi" w:hAnsiTheme="minorHAnsi"/>
        </w:rPr>
      </w:pPr>
      <w:r w:rsidRPr="00FB291B">
        <w:rPr>
          <w:rFonts w:asciiTheme="minorHAnsi" w:hAnsiTheme="minorHAnsi"/>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5FC1AC27" w14:textId="01401B86" w:rsidR="000E05E2" w:rsidRPr="00FB291B" w:rsidRDefault="000E05E2" w:rsidP="00CA5C32">
      <w:pPr>
        <w:pStyle w:val="ListParagraph"/>
        <w:numPr>
          <w:ilvl w:val="0"/>
          <w:numId w:val="4"/>
        </w:numPr>
        <w:spacing w:before="120" w:after="120"/>
        <w:ind w:left="567" w:hanging="567"/>
        <w:rPr>
          <w:rFonts w:asciiTheme="minorHAnsi" w:hAnsiTheme="minorHAnsi"/>
        </w:rPr>
      </w:pPr>
      <w:r w:rsidRPr="00FB291B">
        <w:rPr>
          <w:rFonts w:asciiTheme="minorHAnsi" w:hAnsiTheme="minorHAnsi"/>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3F63726" w14:textId="77777777" w:rsidR="000E05E2" w:rsidRPr="007B17BC" w:rsidRDefault="000E05E2" w:rsidP="005B0D6C">
      <w:pPr>
        <w:spacing w:before="120" w:after="120"/>
        <w:rPr>
          <w:rFonts w:asciiTheme="minorHAnsi" w:hAnsiTheme="minorHAnsi"/>
          <w:b/>
          <w:bCs/>
        </w:rPr>
      </w:pPr>
      <w:r w:rsidRPr="007B17BC">
        <w:rPr>
          <w:rFonts w:asciiTheme="minorHAnsi" w:hAnsiTheme="minorHAnsi"/>
          <w:b/>
          <w:bCs/>
        </w:rPr>
        <w:t>Electronic Purchasing</w:t>
      </w:r>
    </w:p>
    <w:p w14:paraId="37AE849F" w14:textId="46577D92" w:rsidR="000E05E2" w:rsidRPr="007B17BC" w:rsidRDefault="000E05E2" w:rsidP="00CA5C32">
      <w:pPr>
        <w:pStyle w:val="ListParagraph"/>
        <w:numPr>
          <w:ilvl w:val="0"/>
          <w:numId w:val="4"/>
        </w:numPr>
        <w:spacing w:before="120" w:after="120"/>
        <w:ind w:left="567" w:hanging="567"/>
        <w:rPr>
          <w:rFonts w:asciiTheme="minorHAnsi" w:hAnsiTheme="minorHAnsi"/>
        </w:rPr>
      </w:pPr>
      <w:r w:rsidRPr="007B17BC">
        <w:rPr>
          <w:rFonts w:asciiTheme="minorHAnsi" w:hAnsiTheme="minorHAnsi"/>
        </w:rPr>
        <w:t>Tenderers must note that use of the Contracting, Purchasing and Finance (CP&amp;F)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D229D1B" w14:textId="77777777" w:rsidR="000E05E2" w:rsidRPr="007B17BC" w:rsidRDefault="000E05E2" w:rsidP="005B0D6C">
      <w:pPr>
        <w:spacing w:before="120" w:after="120"/>
        <w:rPr>
          <w:rFonts w:asciiTheme="minorHAnsi" w:hAnsiTheme="minorHAnsi"/>
          <w:b/>
          <w:bCs/>
        </w:rPr>
      </w:pPr>
      <w:r w:rsidRPr="007B17BC">
        <w:rPr>
          <w:rFonts w:asciiTheme="minorHAnsi" w:hAnsiTheme="minorHAnsi"/>
          <w:b/>
          <w:bCs/>
        </w:rPr>
        <w:t>Change of Circumstances</w:t>
      </w:r>
    </w:p>
    <w:p w14:paraId="73F1EA60" w14:textId="507C60C2" w:rsidR="000E05E2" w:rsidRPr="007B17BC" w:rsidRDefault="000E05E2" w:rsidP="00CA5C32">
      <w:pPr>
        <w:pStyle w:val="ListParagraph"/>
        <w:numPr>
          <w:ilvl w:val="0"/>
          <w:numId w:val="4"/>
        </w:numPr>
        <w:spacing w:before="120" w:after="120"/>
        <w:ind w:left="567" w:hanging="567"/>
        <w:rPr>
          <w:rFonts w:asciiTheme="minorHAnsi" w:hAnsiTheme="minorHAnsi"/>
        </w:rPr>
      </w:pPr>
      <w:r w:rsidRPr="007B17BC">
        <w:rPr>
          <w:rFonts w:asciiTheme="minorHAnsi" w:hAnsiTheme="minorHAnsi"/>
        </w:rPr>
        <w:t>In accordance with paragraph A31, if your circumstances have changed, please select ‘Yes’ to the appropriate question on DEFFORM 47 Annex A and submit a Statement Relating to Good Standing with your Tender.</w:t>
      </w:r>
    </w:p>
    <w:p w14:paraId="3A25E784" w14:textId="77777777" w:rsidR="000E05E2" w:rsidRPr="00DC3A9B" w:rsidRDefault="000E05E2" w:rsidP="005B0D6C">
      <w:pPr>
        <w:spacing w:before="120" w:after="120"/>
        <w:rPr>
          <w:rFonts w:asciiTheme="minorHAnsi" w:hAnsiTheme="minorHAnsi"/>
          <w:b/>
          <w:bCs/>
        </w:rPr>
      </w:pPr>
      <w:r w:rsidRPr="00DC3A9B">
        <w:rPr>
          <w:rFonts w:asciiTheme="minorHAnsi" w:hAnsiTheme="minorHAnsi"/>
          <w:b/>
          <w:bCs/>
        </w:rPr>
        <w:t>Asbestos, Hazardous Items and Depletion of the Ozone Layer</w:t>
      </w:r>
    </w:p>
    <w:p w14:paraId="5B2F9927" w14:textId="65458F37" w:rsidR="000E05E2" w:rsidRPr="00DC3A9B" w:rsidRDefault="000E05E2" w:rsidP="00CA5C32">
      <w:pPr>
        <w:pStyle w:val="ListParagraph"/>
        <w:numPr>
          <w:ilvl w:val="0"/>
          <w:numId w:val="4"/>
        </w:numPr>
        <w:spacing w:before="120" w:after="120"/>
        <w:ind w:left="567" w:hanging="567"/>
        <w:rPr>
          <w:rFonts w:asciiTheme="minorHAnsi" w:hAnsiTheme="minorHAnsi"/>
        </w:rPr>
      </w:pPr>
      <w:r w:rsidRPr="00DC3A9B">
        <w:rPr>
          <w:rFonts w:asciiTheme="minorHAnsi" w:hAnsiTheme="minorHAnsi"/>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C136414" w14:textId="52006080" w:rsidR="000E05E2" w:rsidRPr="00DC3A9B" w:rsidRDefault="000E05E2" w:rsidP="005B0D6C">
      <w:pPr>
        <w:spacing w:before="120" w:after="120"/>
        <w:rPr>
          <w:rFonts w:asciiTheme="minorHAnsi" w:hAnsiTheme="minorHAnsi"/>
          <w:b/>
          <w:bCs/>
        </w:rPr>
      </w:pPr>
      <w:r w:rsidRPr="00DC3A9B">
        <w:rPr>
          <w:rFonts w:asciiTheme="minorHAnsi" w:hAnsiTheme="minorHAnsi"/>
          <w:b/>
          <w:bCs/>
        </w:rPr>
        <w:t>Defence Safe</w:t>
      </w:r>
      <w:r w:rsidR="00DC3A9B" w:rsidRPr="00DC3A9B">
        <w:rPr>
          <w:rFonts w:asciiTheme="minorHAnsi" w:hAnsiTheme="minorHAnsi"/>
          <w:b/>
          <w:bCs/>
        </w:rPr>
        <w:t>ty Authority (DSA) Requirements</w:t>
      </w:r>
    </w:p>
    <w:p w14:paraId="0056BD51" w14:textId="77777777" w:rsidR="000E05E2" w:rsidRPr="00DC3A9B" w:rsidRDefault="000E05E2" w:rsidP="005B0D6C">
      <w:pPr>
        <w:spacing w:before="120" w:after="120"/>
        <w:rPr>
          <w:rFonts w:asciiTheme="minorHAnsi" w:hAnsiTheme="minorHAnsi"/>
        </w:rPr>
      </w:pPr>
      <w:r w:rsidRPr="00DC3A9B">
        <w:rPr>
          <w:rFonts w:asciiTheme="minorHAnsi" w:hAnsiTheme="minorHAnsi"/>
        </w:rPr>
        <w:t>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1AA98081" w14:textId="4DDBA46D" w:rsidR="000E05E2" w:rsidRPr="00DC3A9B" w:rsidRDefault="000E05E2" w:rsidP="005B0D6C">
      <w:pPr>
        <w:spacing w:before="120" w:after="120"/>
        <w:rPr>
          <w:rFonts w:asciiTheme="minorHAnsi" w:hAnsiTheme="minorHAnsi"/>
          <w:b/>
          <w:bCs/>
        </w:rPr>
      </w:pPr>
      <w:r w:rsidRPr="00DC3A9B">
        <w:rPr>
          <w:rFonts w:asciiTheme="minorHAnsi" w:hAnsiTheme="minorHAnsi"/>
          <w:b/>
          <w:bCs/>
        </w:rPr>
        <w:t>B</w:t>
      </w:r>
      <w:r w:rsidR="00DC3A9B" w:rsidRPr="00DC3A9B">
        <w:rPr>
          <w:rFonts w:asciiTheme="minorHAnsi" w:hAnsiTheme="minorHAnsi"/>
          <w:b/>
          <w:bCs/>
        </w:rPr>
        <w:t>ank or Parent Company Guarantee</w:t>
      </w:r>
    </w:p>
    <w:p w14:paraId="725E251B" w14:textId="4A4C6F34" w:rsidR="00A2441A" w:rsidRDefault="000E05E2" w:rsidP="005B0D6C">
      <w:pPr>
        <w:spacing w:before="120" w:after="120"/>
        <w:rPr>
          <w:rFonts w:asciiTheme="minorHAnsi" w:hAnsiTheme="minorHAnsi"/>
        </w:rPr>
      </w:pPr>
      <w:r w:rsidRPr="00DC3A9B">
        <w:rPr>
          <w:rFonts w:asciiTheme="minorHAnsi" w:hAnsiTheme="minorHAnsi"/>
        </w:rPr>
        <w:t xml:space="preserve">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w:t>
      </w:r>
      <w:r w:rsidRPr="00DC3A9B">
        <w:rPr>
          <w:rFonts w:asciiTheme="minorHAnsi" w:hAnsiTheme="minorHAnsi"/>
        </w:rPr>
        <w:lastRenderedPageBreak/>
        <w:t>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7152F973" w14:textId="77777777" w:rsidR="00A2441A" w:rsidRDefault="00A2441A">
      <w:pPr>
        <w:overflowPunct/>
        <w:autoSpaceDE/>
        <w:autoSpaceDN/>
        <w:adjustRightInd/>
        <w:spacing w:after="160" w:line="259" w:lineRule="auto"/>
        <w:textAlignment w:val="auto"/>
        <w:rPr>
          <w:rFonts w:asciiTheme="minorHAnsi" w:hAnsiTheme="minorHAnsi"/>
        </w:rPr>
      </w:pPr>
      <w:r>
        <w:rPr>
          <w:rFonts w:asciiTheme="minorHAnsi" w:hAnsiTheme="minorHAnsi"/>
        </w:rPr>
        <w:br w:type="page"/>
      </w:r>
    </w:p>
    <w:p w14:paraId="17D83DF8" w14:textId="606727E1" w:rsidR="00AD25EB" w:rsidRPr="007D4F61" w:rsidRDefault="00AD25EB" w:rsidP="007D4F61">
      <w:pPr>
        <w:pStyle w:val="Heading1"/>
        <w:rPr>
          <w:rFonts w:asciiTheme="minorHAnsi" w:hAnsiTheme="minorHAnsi"/>
          <w:b/>
          <w:bCs/>
          <w:color w:val="auto"/>
          <w:szCs w:val="22"/>
          <w:u w:val="single"/>
        </w:rPr>
      </w:pPr>
      <w:bookmarkStart w:id="21" w:name="_Toc87029083"/>
      <w:r w:rsidRPr="007D4F61">
        <w:rPr>
          <w:rFonts w:asciiTheme="minorHAnsi" w:hAnsiTheme="minorHAnsi"/>
          <w:b/>
          <w:bCs/>
          <w:color w:val="auto"/>
          <w:sz w:val="22"/>
          <w:szCs w:val="22"/>
          <w:u w:val="single"/>
        </w:rPr>
        <w:lastRenderedPageBreak/>
        <w:t xml:space="preserve">DEFFORM 47 Annex B – </w:t>
      </w:r>
      <w:r w:rsidR="00283FCA">
        <w:rPr>
          <w:rFonts w:asciiTheme="minorHAnsi" w:hAnsiTheme="minorHAnsi"/>
          <w:b/>
          <w:bCs/>
          <w:color w:val="auto"/>
          <w:sz w:val="22"/>
          <w:szCs w:val="22"/>
          <w:u w:val="single"/>
        </w:rPr>
        <w:t>Terms and Conditions</w:t>
      </w:r>
      <w:r w:rsidRPr="007D4F61">
        <w:rPr>
          <w:rFonts w:asciiTheme="minorHAnsi" w:hAnsiTheme="minorHAnsi"/>
          <w:b/>
          <w:bCs/>
          <w:color w:val="auto"/>
          <w:sz w:val="22"/>
          <w:szCs w:val="22"/>
          <w:u w:val="single"/>
        </w:rPr>
        <w:t xml:space="preserve"> Compliance Matrix</w:t>
      </w:r>
      <w:bookmarkEnd w:id="21"/>
    </w:p>
    <w:p w14:paraId="77ABE8A9" w14:textId="63DE8116" w:rsidR="00AD25EB" w:rsidRDefault="00A63853" w:rsidP="00A63853">
      <w:pPr>
        <w:spacing w:after="160" w:line="259" w:lineRule="auto"/>
        <w:jc w:val="both"/>
        <w:rPr>
          <w:rFonts w:asciiTheme="minorHAnsi" w:eastAsia="Arial" w:hAnsiTheme="minorHAnsi" w:cs="Arial"/>
          <w:szCs w:val="22"/>
          <w:lang w:eastAsia="en-GB"/>
        </w:rPr>
      </w:pPr>
      <w:r>
        <w:rPr>
          <w:rFonts w:asciiTheme="minorHAnsi" w:eastAsia="Arial" w:hAnsiTheme="minorHAnsi" w:cs="Arial"/>
          <w:szCs w:val="22"/>
          <w:lang w:eastAsia="en-GB"/>
        </w:rPr>
        <w:t xml:space="preserve">Please refer to a separate file and upload completed </w:t>
      </w:r>
      <w:r w:rsidR="00E365E7">
        <w:rPr>
          <w:rFonts w:asciiTheme="minorHAnsi" w:eastAsia="Arial" w:hAnsiTheme="minorHAnsi" w:cs="Arial"/>
          <w:szCs w:val="22"/>
          <w:lang w:eastAsia="en-GB"/>
        </w:rPr>
        <w:t>submission to DSP.</w:t>
      </w:r>
    </w:p>
    <w:p w14:paraId="24797E08" w14:textId="38B30352" w:rsidR="00AB30C6" w:rsidRDefault="00AB30C6" w:rsidP="00AC2737">
      <w:pPr>
        <w:pStyle w:val="Heading1"/>
        <w:rPr>
          <w:rFonts w:asciiTheme="minorHAnsi" w:hAnsiTheme="minorHAnsi"/>
          <w:b/>
          <w:bCs/>
          <w:color w:val="auto"/>
          <w:sz w:val="22"/>
          <w:szCs w:val="22"/>
          <w:u w:val="single"/>
          <w:lang w:val="en-GB"/>
        </w:rPr>
      </w:pPr>
      <w:bookmarkStart w:id="22" w:name="_Toc87029084"/>
      <w:r w:rsidRPr="00AB30C6">
        <w:rPr>
          <w:rFonts w:asciiTheme="minorHAnsi" w:hAnsiTheme="minorHAnsi"/>
          <w:b/>
          <w:bCs/>
          <w:color w:val="auto"/>
          <w:sz w:val="22"/>
          <w:szCs w:val="22"/>
          <w:u w:val="single"/>
          <w:lang w:val="en-GB"/>
        </w:rPr>
        <w:t xml:space="preserve">DEFFORM 47 Annex C </w:t>
      </w:r>
      <w:r>
        <w:rPr>
          <w:rFonts w:asciiTheme="minorHAnsi" w:hAnsiTheme="minorHAnsi"/>
          <w:b/>
          <w:bCs/>
          <w:color w:val="auto"/>
          <w:sz w:val="22"/>
          <w:szCs w:val="22"/>
          <w:u w:val="single"/>
          <w:lang w:val="en-GB"/>
        </w:rPr>
        <w:t>– Social Value</w:t>
      </w:r>
      <w:bookmarkEnd w:id="22"/>
    </w:p>
    <w:p w14:paraId="6F485C08" w14:textId="49AA541D" w:rsidR="00AB30C6" w:rsidRPr="00AB30C6" w:rsidRDefault="00AB30C6" w:rsidP="00AB30C6">
      <w:pPr>
        <w:rPr>
          <w:rFonts w:asciiTheme="minorHAnsi" w:eastAsiaTheme="minorHAnsi" w:hAnsiTheme="minorHAnsi" w:cs="Arial"/>
          <w:color w:val="000000"/>
          <w:szCs w:val="22"/>
        </w:rPr>
      </w:pPr>
      <w:r>
        <w:rPr>
          <w:rFonts w:asciiTheme="minorHAnsi" w:eastAsiaTheme="minorHAnsi" w:hAnsiTheme="minorHAnsi" w:cs="Arial"/>
          <w:color w:val="000000"/>
          <w:szCs w:val="22"/>
        </w:rPr>
        <w:t>P</w:t>
      </w:r>
      <w:r w:rsidRPr="00AB30C6">
        <w:rPr>
          <w:rFonts w:asciiTheme="minorHAnsi" w:eastAsiaTheme="minorHAnsi" w:hAnsiTheme="minorHAnsi" w:cs="Arial"/>
          <w:color w:val="000000"/>
          <w:szCs w:val="22"/>
        </w:rPr>
        <w:t>lease refer to questions on DSP</w:t>
      </w:r>
    </w:p>
    <w:p w14:paraId="140410F1" w14:textId="2CA90D6E" w:rsidR="00AC2737" w:rsidRPr="00F55EEE" w:rsidRDefault="00AC2737" w:rsidP="00AC2737">
      <w:pPr>
        <w:pStyle w:val="Heading1"/>
        <w:rPr>
          <w:rFonts w:asciiTheme="minorHAnsi" w:hAnsiTheme="minorHAnsi"/>
          <w:b/>
          <w:bCs/>
          <w:color w:val="auto"/>
          <w:szCs w:val="22"/>
          <w:u w:val="single"/>
        </w:rPr>
      </w:pPr>
      <w:bookmarkStart w:id="23" w:name="_Toc87029085"/>
      <w:r w:rsidRPr="00F55EEE">
        <w:rPr>
          <w:rFonts w:asciiTheme="minorHAnsi" w:hAnsiTheme="minorHAnsi"/>
          <w:b/>
          <w:bCs/>
          <w:color w:val="auto"/>
          <w:sz w:val="22"/>
          <w:szCs w:val="22"/>
          <w:u w:val="single"/>
        </w:rPr>
        <w:t>DEFFORM</w:t>
      </w:r>
      <w:r w:rsidR="00C13FFB">
        <w:rPr>
          <w:rFonts w:asciiTheme="minorHAnsi" w:hAnsiTheme="minorHAnsi"/>
          <w:b/>
          <w:bCs/>
          <w:color w:val="auto"/>
          <w:sz w:val="22"/>
          <w:szCs w:val="22"/>
          <w:u w:val="single"/>
        </w:rPr>
        <w:t xml:space="preserve"> 47</w:t>
      </w:r>
      <w:r w:rsidRPr="00F55EEE">
        <w:rPr>
          <w:rFonts w:asciiTheme="minorHAnsi" w:hAnsiTheme="minorHAnsi"/>
          <w:b/>
          <w:bCs/>
          <w:color w:val="auto"/>
          <w:sz w:val="22"/>
          <w:szCs w:val="22"/>
          <w:u w:val="single"/>
        </w:rPr>
        <w:t xml:space="preserve"> Annex </w:t>
      </w:r>
      <w:r>
        <w:rPr>
          <w:rFonts w:asciiTheme="minorHAnsi" w:hAnsiTheme="minorHAnsi"/>
          <w:b/>
          <w:bCs/>
          <w:color w:val="auto"/>
          <w:sz w:val="22"/>
          <w:szCs w:val="22"/>
          <w:u w:val="single"/>
        </w:rPr>
        <w:t>D</w:t>
      </w:r>
      <w:r w:rsidRPr="00F55EEE">
        <w:rPr>
          <w:rFonts w:asciiTheme="minorHAnsi" w:hAnsiTheme="minorHAnsi"/>
          <w:b/>
          <w:bCs/>
          <w:color w:val="auto"/>
          <w:sz w:val="22"/>
          <w:szCs w:val="22"/>
          <w:u w:val="single"/>
        </w:rPr>
        <w:t xml:space="preserve"> – For Information Only – Drawings and Photos</w:t>
      </w:r>
      <w:bookmarkEnd w:id="23"/>
    </w:p>
    <w:p w14:paraId="7B0A98C8" w14:textId="7F2800E1" w:rsidR="00AC2737" w:rsidRPr="00F55EEE" w:rsidRDefault="00AC2737" w:rsidP="00AC2737">
      <w:pPr>
        <w:pStyle w:val="Heading2"/>
        <w:rPr>
          <w:rFonts w:asciiTheme="minorHAnsi" w:hAnsiTheme="minorHAnsi" w:cstheme="minorHAnsi"/>
          <w:b/>
          <w:bCs/>
          <w:color w:val="auto"/>
          <w:szCs w:val="22"/>
        </w:rPr>
      </w:pPr>
      <w:bookmarkStart w:id="24" w:name="_Toc87029086"/>
      <w:r w:rsidRPr="00F55EEE">
        <w:rPr>
          <w:rFonts w:asciiTheme="minorHAnsi" w:hAnsiTheme="minorHAnsi" w:cstheme="minorHAnsi"/>
          <w:b/>
          <w:bCs/>
          <w:color w:val="auto"/>
          <w:sz w:val="22"/>
          <w:szCs w:val="22"/>
        </w:rPr>
        <w:t xml:space="preserve">Appendix 1 to Annex </w:t>
      </w:r>
      <w:r w:rsidR="00531140">
        <w:rPr>
          <w:rFonts w:asciiTheme="minorHAnsi" w:hAnsiTheme="minorHAnsi" w:cstheme="minorHAnsi"/>
          <w:b/>
          <w:bCs/>
          <w:color w:val="auto"/>
          <w:sz w:val="22"/>
          <w:szCs w:val="22"/>
        </w:rPr>
        <w:t>D</w:t>
      </w:r>
      <w:r w:rsidRPr="00F55EEE">
        <w:rPr>
          <w:rFonts w:asciiTheme="minorHAnsi" w:hAnsiTheme="minorHAnsi" w:cstheme="minorHAnsi"/>
          <w:b/>
          <w:bCs/>
          <w:color w:val="auto"/>
          <w:sz w:val="22"/>
          <w:szCs w:val="22"/>
        </w:rPr>
        <w:t xml:space="preserve"> - Ballistic Armour Stowage Drawings</w:t>
      </w:r>
      <w:bookmarkEnd w:id="24"/>
      <w:r w:rsidR="008248EE">
        <w:rPr>
          <w:rFonts w:asciiTheme="minorHAnsi" w:hAnsiTheme="minorHAnsi" w:cstheme="minorHAnsi"/>
          <w:b/>
          <w:bCs/>
          <w:color w:val="auto"/>
          <w:sz w:val="22"/>
          <w:szCs w:val="22"/>
        </w:rPr>
        <w:t xml:space="preserve"> – </w:t>
      </w:r>
      <w:r w:rsidR="004D34B3">
        <w:rPr>
          <w:rFonts w:asciiTheme="minorHAnsi" w:hAnsiTheme="minorHAnsi" w:cstheme="minorHAnsi"/>
          <w:b/>
          <w:bCs/>
          <w:color w:val="auto"/>
          <w:sz w:val="22"/>
          <w:szCs w:val="22"/>
        </w:rPr>
        <w:tab/>
      </w:r>
      <w:bookmarkStart w:id="25" w:name="_GoBack"/>
      <w:bookmarkEnd w:id="25"/>
    </w:p>
    <w:p w14:paraId="60942970" w14:textId="77777777" w:rsidR="00AC2737" w:rsidRDefault="00AC2737" w:rsidP="00AC2737">
      <w:pPr>
        <w:spacing w:after="160" w:line="259" w:lineRule="auto"/>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Note: Separate Zip File </w:t>
      </w:r>
    </w:p>
    <w:p w14:paraId="2F06A666" w14:textId="363C8879" w:rsidR="00AC2737" w:rsidRPr="00F55EEE" w:rsidRDefault="00AC2737" w:rsidP="00AC2737">
      <w:pPr>
        <w:pStyle w:val="Heading2"/>
        <w:rPr>
          <w:rFonts w:asciiTheme="minorHAnsi" w:hAnsiTheme="minorHAnsi" w:cstheme="minorHAnsi"/>
          <w:b/>
          <w:bCs/>
          <w:color w:val="auto"/>
          <w:szCs w:val="22"/>
        </w:rPr>
      </w:pPr>
      <w:bookmarkStart w:id="26" w:name="_Toc87029087"/>
      <w:r w:rsidRPr="00F55EEE">
        <w:rPr>
          <w:rFonts w:asciiTheme="minorHAnsi" w:hAnsiTheme="minorHAnsi" w:cstheme="minorHAnsi"/>
          <w:b/>
          <w:bCs/>
          <w:color w:val="auto"/>
          <w:sz w:val="22"/>
          <w:szCs w:val="22"/>
        </w:rPr>
        <w:t xml:space="preserve">Appendix 2 to Annex </w:t>
      </w:r>
      <w:r w:rsidR="00531140">
        <w:rPr>
          <w:rFonts w:asciiTheme="minorHAnsi" w:hAnsiTheme="minorHAnsi" w:cstheme="minorHAnsi"/>
          <w:b/>
          <w:bCs/>
          <w:color w:val="auto"/>
          <w:sz w:val="22"/>
          <w:szCs w:val="22"/>
        </w:rPr>
        <w:t>D</w:t>
      </w:r>
      <w:r w:rsidRPr="00F55EEE">
        <w:rPr>
          <w:rFonts w:asciiTheme="minorHAnsi" w:hAnsiTheme="minorHAnsi" w:cstheme="minorHAnsi"/>
          <w:b/>
          <w:bCs/>
          <w:color w:val="auto"/>
          <w:sz w:val="22"/>
          <w:szCs w:val="22"/>
        </w:rPr>
        <w:t xml:space="preserve"> – DBP Stowage Images</w:t>
      </w:r>
      <w:bookmarkEnd w:id="26"/>
      <w:r w:rsidR="006D7AEF">
        <w:rPr>
          <w:rFonts w:asciiTheme="minorHAnsi" w:hAnsiTheme="minorHAnsi" w:cstheme="minorHAnsi"/>
          <w:b/>
          <w:bCs/>
          <w:color w:val="auto"/>
          <w:sz w:val="22"/>
          <w:szCs w:val="22"/>
        </w:rPr>
        <w:t xml:space="preserve"> - </w:t>
      </w:r>
      <w:r w:rsidR="006D7AEF" w:rsidRPr="006D7AEF">
        <w:rPr>
          <w:rFonts w:asciiTheme="minorHAnsi" w:hAnsiTheme="minorHAnsi" w:cstheme="minorHAnsi"/>
          <w:b/>
          <w:bCs/>
          <w:color w:val="auto"/>
          <w:sz w:val="22"/>
          <w:szCs w:val="22"/>
          <w:highlight w:val="yellow"/>
        </w:rPr>
        <w:t>Not included on Military Technical Information Grounds</w:t>
      </w:r>
    </w:p>
    <w:p w14:paraId="2D2A626F" w14:textId="77777777" w:rsidR="00AC2737" w:rsidRDefault="00AC2737" w:rsidP="00AC2737">
      <w:pPr>
        <w:spacing w:after="160" w:line="259" w:lineRule="auto"/>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Note separate Zip File </w:t>
      </w:r>
    </w:p>
    <w:p w14:paraId="1CD88669" w14:textId="5E098FEB" w:rsidR="00861CAD" w:rsidRPr="001B671D" w:rsidRDefault="00861CAD" w:rsidP="001B671D">
      <w:pPr>
        <w:pStyle w:val="Heading1"/>
        <w:rPr>
          <w:rFonts w:asciiTheme="minorHAnsi" w:hAnsiTheme="minorHAnsi"/>
          <w:b/>
          <w:bCs/>
          <w:color w:val="auto"/>
          <w:szCs w:val="22"/>
          <w:u w:val="single"/>
        </w:rPr>
      </w:pPr>
      <w:bookmarkStart w:id="27" w:name="_Toc87029088"/>
      <w:r w:rsidRPr="001B671D">
        <w:rPr>
          <w:rFonts w:asciiTheme="minorHAnsi" w:hAnsiTheme="minorHAnsi"/>
          <w:b/>
          <w:bCs/>
          <w:color w:val="auto"/>
          <w:sz w:val="22"/>
          <w:szCs w:val="22"/>
          <w:u w:val="single"/>
        </w:rPr>
        <w:t xml:space="preserve">DEFFORM 47 Annex </w:t>
      </w:r>
      <w:r w:rsidR="00326A54">
        <w:rPr>
          <w:rFonts w:asciiTheme="minorHAnsi" w:hAnsiTheme="minorHAnsi"/>
          <w:b/>
          <w:bCs/>
          <w:color w:val="auto"/>
          <w:sz w:val="22"/>
          <w:szCs w:val="22"/>
          <w:u w:val="single"/>
        </w:rPr>
        <w:t>E</w:t>
      </w:r>
      <w:r w:rsidRPr="001B671D">
        <w:rPr>
          <w:rFonts w:asciiTheme="minorHAnsi" w:hAnsiTheme="minorHAnsi"/>
          <w:b/>
          <w:bCs/>
          <w:color w:val="auto"/>
          <w:sz w:val="22"/>
          <w:szCs w:val="22"/>
          <w:u w:val="single"/>
        </w:rPr>
        <w:t xml:space="preserve"> – Financial Evaluation Matrix</w:t>
      </w:r>
      <w:bookmarkEnd w:id="27"/>
    </w:p>
    <w:p w14:paraId="39A928C9" w14:textId="19F293C4" w:rsidR="00861CAD" w:rsidRDefault="00861CAD" w:rsidP="00861CAD">
      <w:pPr>
        <w:spacing w:after="160" w:line="259" w:lineRule="auto"/>
        <w:rPr>
          <w:rFonts w:asciiTheme="minorHAnsi" w:eastAsiaTheme="minorHAnsi" w:hAnsiTheme="minorHAnsi" w:cs="Arial"/>
          <w:color w:val="000000"/>
          <w:szCs w:val="22"/>
        </w:rPr>
      </w:pPr>
      <w:r w:rsidRPr="00F87439">
        <w:rPr>
          <w:rFonts w:asciiTheme="minorHAnsi" w:eastAsiaTheme="minorHAnsi" w:hAnsiTheme="minorHAnsi" w:cs="Arial"/>
          <w:color w:val="000000"/>
          <w:szCs w:val="22"/>
        </w:rPr>
        <w:t>Note: Separate Excel Spreadsheet</w:t>
      </w:r>
      <w:r w:rsidR="00216756">
        <w:rPr>
          <w:rFonts w:asciiTheme="minorHAnsi" w:eastAsiaTheme="minorHAnsi" w:hAnsiTheme="minorHAnsi" w:cs="Arial"/>
          <w:color w:val="000000"/>
          <w:szCs w:val="22"/>
        </w:rPr>
        <w:t xml:space="preserve"> </w:t>
      </w:r>
      <w:r w:rsidR="00E365E7">
        <w:rPr>
          <w:rFonts w:asciiTheme="minorHAnsi" w:eastAsiaTheme="minorHAnsi" w:hAnsiTheme="minorHAnsi" w:cs="Arial"/>
          <w:color w:val="000000"/>
          <w:szCs w:val="22"/>
        </w:rPr>
        <w:t>to be completed and uploaded to DSP</w:t>
      </w:r>
    </w:p>
    <w:p w14:paraId="029EC185" w14:textId="0EB9C4B2" w:rsidR="00E365E7" w:rsidRDefault="00E365E7" w:rsidP="00861CAD">
      <w:pPr>
        <w:spacing w:after="160" w:line="259" w:lineRule="auto"/>
        <w:rPr>
          <w:rFonts w:asciiTheme="minorHAnsi" w:eastAsiaTheme="minorHAnsi" w:hAnsiTheme="minorHAnsi" w:cs="Arial"/>
          <w:color w:val="000000"/>
          <w:szCs w:val="22"/>
        </w:rPr>
      </w:pPr>
    </w:p>
    <w:p w14:paraId="07BB9125" w14:textId="4E52B831" w:rsidR="00E365E7" w:rsidRDefault="00E365E7" w:rsidP="00861CAD">
      <w:pPr>
        <w:spacing w:after="160" w:line="259" w:lineRule="auto"/>
        <w:rPr>
          <w:rFonts w:asciiTheme="minorHAnsi" w:eastAsiaTheme="minorHAnsi" w:hAnsiTheme="minorHAnsi" w:cs="Arial"/>
          <w:color w:val="000000"/>
          <w:szCs w:val="22"/>
        </w:rPr>
      </w:pPr>
    </w:p>
    <w:p w14:paraId="56711554" w14:textId="7A976B6E" w:rsidR="00E365E7" w:rsidRDefault="00E365E7" w:rsidP="00861CAD">
      <w:pPr>
        <w:spacing w:after="160" w:line="259" w:lineRule="auto"/>
        <w:rPr>
          <w:rFonts w:asciiTheme="minorHAnsi" w:eastAsiaTheme="minorHAnsi" w:hAnsiTheme="minorHAnsi" w:cs="Arial"/>
          <w:color w:val="000000"/>
          <w:szCs w:val="22"/>
        </w:rPr>
      </w:pPr>
    </w:p>
    <w:p w14:paraId="1E016727" w14:textId="15035DC2" w:rsidR="00E365E7" w:rsidRDefault="00E365E7" w:rsidP="00861CAD">
      <w:pPr>
        <w:spacing w:after="160" w:line="259" w:lineRule="auto"/>
        <w:rPr>
          <w:rFonts w:asciiTheme="minorHAnsi" w:eastAsiaTheme="minorHAnsi" w:hAnsiTheme="minorHAnsi" w:cs="Arial"/>
          <w:color w:val="000000"/>
          <w:szCs w:val="22"/>
        </w:rPr>
      </w:pPr>
    </w:p>
    <w:p w14:paraId="3D308D3B" w14:textId="6F0F71B3" w:rsidR="00E365E7" w:rsidRDefault="00E365E7" w:rsidP="00861CAD">
      <w:pPr>
        <w:spacing w:after="160" w:line="259" w:lineRule="auto"/>
        <w:rPr>
          <w:rFonts w:asciiTheme="minorHAnsi" w:eastAsiaTheme="minorHAnsi" w:hAnsiTheme="minorHAnsi" w:cs="Arial"/>
          <w:color w:val="000000"/>
          <w:szCs w:val="22"/>
        </w:rPr>
      </w:pPr>
    </w:p>
    <w:p w14:paraId="3E89D66A" w14:textId="2AA0AA31" w:rsidR="00E365E7" w:rsidRDefault="00E365E7" w:rsidP="00861CAD">
      <w:pPr>
        <w:spacing w:after="160" w:line="259" w:lineRule="auto"/>
        <w:rPr>
          <w:rFonts w:asciiTheme="minorHAnsi" w:eastAsiaTheme="minorHAnsi" w:hAnsiTheme="minorHAnsi" w:cs="Arial"/>
          <w:color w:val="000000"/>
          <w:szCs w:val="22"/>
        </w:rPr>
      </w:pPr>
    </w:p>
    <w:p w14:paraId="70ADE686" w14:textId="2EEF2A31" w:rsidR="00E365E7" w:rsidRDefault="00E365E7" w:rsidP="00861CAD">
      <w:pPr>
        <w:spacing w:after="160" w:line="259" w:lineRule="auto"/>
        <w:rPr>
          <w:rFonts w:asciiTheme="minorHAnsi" w:eastAsiaTheme="minorHAnsi" w:hAnsiTheme="minorHAnsi" w:cs="Arial"/>
          <w:color w:val="000000"/>
          <w:szCs w:val="22"/>
        </w:rPr>
      </w:pPr>
    </w:p>
    <w:p w14:paraId="283263E8" w14:textId="5FA39FF3" w:rsidR="00E365E7" w:rsidRDefault="00E365E7" w:rsidP="00861CAD">
      <w:pPr>
        <w:spacing w:after="160" w:line="259" w:lineRule="auto"/>
        <w:rPr>
          <w:rFonts w:asciiTheme="minorHAnsi" w:eastAsiaTheme="minorHAnsi" w:hAnsiTheme="minorHAnsi" w:cs="Arial"/>
          <w:color w:val="000000"/>
          <w:szCs w:val="22"/>
        </w:rPr>
      </w:pPr>
    </w:p>
    <w:p w14:paraId="233C1581" w14:textId="2ADEF61E" w:rsidR="0053583D" w:rsidRDefault="0053583D" w:rsidP="00861CAD">
      <w:pPr>
        <w:spacing w:after="160" w:line="259" w:lineRule="auto"/>
        <w:rPr>
          <w:rFonts w:asciiTheme="minorHAnsi" w:eastAsiaTheme="minorHAnsi" w:hAnsiTheme="minorHAnsi" w:cs="Arial"/>
          <w:color w:val="000000"/>
          <w:szCs w:val="22"/>
        </w:rPr>
      </w:pPr>
    </w:p>
    <w:p w14:paraId="4694B709" w14:textId="523EC1D0" w:rsidR="0053583D" w:rsidRDefault="0053583D" w:rsidP="00861CAD">
      <w:pPr>
        <w:spacing w:after="160" w:line="259" w:lineRule="auto"/>
        <w:rPr>
          <w:rFonts w:asciiTheme="minorHAnsi" w:eastAsiaTheme="minorHAnsi" w:hAnsiTheme="minorHAnsi" w:cs="Arial"/>
          <w:color w:val="000000"/>
          <w:szCs w:val="22"/>
        </w:rPr>
      </w:pPr>
    </w:p>
    <w:p w14:paraId="4C9E37D5" w14:textId="6CD0B61A" w:rsidR="0053583D" w:rsidRDefault="0053583D" w:rsidP="00861CAD">
      <w:pPr>
        <w:spacing w:after="160" w:line="259" w:lineRule="auto"/>
        <w:rPr>
          <w:rFonts w:asciiTheme="minorHAnsi" w:eastAsiaTheme="minorHAnsi" w:hAnsiTheme="minorHAnsi" w:cs="Arial"/>
          <w:color w:val="000000"/>
          <w:szCs w:val="22"/>
        </w:rPr>
      </w:pPr>
    </w:p>
    <w:p w14:paraId="1DE6E77A" w14:textId="3E4AF9AE" w:rsidR="0053583D" w:rsidRDefault="0053583D" w:rsidP="00861CAD">
      <w:pPr>
        <w:spacing w:after="160" w:line="259" w:lineRule="auto"/>
        <w:rPr>
          <w:rFonts w:asciiTheme="minorHAnsi" w:eastAsiaTheme="minorHAnsi" w:hAnsiTheme="minorHAnsi" w:cs="Arial"/>
          <w:color w:val="000000"/>
          <w:szCs w:val="22"/>
        </w:rPr>
      </w:pPr>
    </w:p>
    <w:p w14:paraId="5D595131" w14:textId="468C9B7E" w:rsidR="0053583D" w:rsidRDefault="0053583D" w:rsidP="00861CAD">
      <w:pPr>
        <w:spacing w:after="160" w:line="259" w:lineRule="auto"/>
        <w:rPr>
          <w:rFonts w:asciiTheme="minorHAnsi" w:eastAsiaTheme="minorHAnsi" w:hAnsiTheme="minorHAnsi" w:cs="Arial"/>
          <w:color w:val="000000"/>
          <w:szCs w:val="22"/>
        </w:rPr>
      </w:pPr>
    </w:p>
    <w:p w14:paraId="1B3610AF" w14:textId="042AD03C" w:rsidR="0053583D" w:rsidRDefault="0053583D" w:rsidP="00861CAD">
      <w:pPr>
        <w:spacing w:after="160" w:line="259" w:lineRule="auto"/>
        <w:rPr>
          <w:rFonts w:asciiTheme="minorHAnsi" w:eastAsiaTheme="minorHAnsi" w:hAnsiTheme="minorHAnsi" w:cs="Arial"/>
          <w:color w:val="000000"/>
          <w:szCs w:val="22"/>
        </w:rPr>
      </w:pPr>
    </w:p>
    <w:p w14:paraId="79834C49" w14:textId="3D127917" w:rsidR="0053583D" w:rsidRDefault="0053583D" w:rsidP="00861CAD">
      <w:pPr>
        <w:spacing w:after="160" w:line="259" w:lineRule="auto"/>
        <w:rPr>
          <w:rFonts w:asciiTheme="minorHAnsi" w:eastAsiaTheme="minorHAnsi" w:hAnsiTheme="minorHAnsi" w:cs="Arial"/>
          <w:color w:val="000000"/>
          <w:szCs w:val="22"/>
        </w:rPr>
      </w:pPr>
    </w:p>
    <w:p w14:paraId="08BC48D7" w14:textId="3A431FA5" w:rsidR="0053583D" w:rsidRDefault="0053583D" w:rsidP="00861CAD">
      <w:pPr>
        <w:spacing w:after="160" w:line="259" w:lineRule="auto"/>
        <w:rPr>
          <w:rFonts w:asciiTheme="minorHAnsi" w:eastAsiaTheme="minorHAnsi" w:hAnsiTheme="minorHAnsi" w:cs="Arial"/>
          <w:color w:val="000000"/>
          <w:szCs w:val="22"/>
        </w:rPr>
      </w:pPr>
    </w:p>
    <w:p w14:paraId="3C21D7FB" w14:textId="79678641" w:rsidR="0053583D" w:rsidRDefault="0053583D" w:rsidP="00861CAD">
      <w:pPr>
        <w:spacing w:after="160" w:line="259" w:lineRule="auto"/>
        <w:rPr>
          <w:rFonts w:asciiTheme="minorHAnsi" w:eastAsiaTheme="minorHAnsi" w:hAnsiTheme="minorHAnsi" w:cs="Arial"/>
          <w:color w:val="000000"/>
          <w:szCs w:val="22"/>
        </w:rPr>
      </w:pPr>
    </w:p>
    <w:p w14:paraId="13967629" w14:textId="0E3FB0D4" w:rsidR="0053583D" w:rsidRDefault="0053583D" w:rsidP="00861CAD">
      <w:pPr>
        <w:spacing w:after="160" w:line="259" w:lineRule="auto"/>
        <w:rPr>
          <w:rFonts w:asciiTheme="minorHAnsi" w:eastAsiaTheme="minorHAnsi" w:hAnsiTheme="minorHAnsi" w:cs="Arial"/>
          <w:color w:val="000000"/>
          <w:szCs w:val="22"/>
        </w:rPr>
      </w:pPr>
    </w:p>
    <w:p w14:paraId="3C6F75C1" w14:textId="1B05448F" w:rsidR="0053583D" w:rsidRDefault="0053583D" w:rsidP="00861CAD">
      <w:pPr>
        <w:spacing w:after="160" w:line="259" w:lineRule="auto"/>
        <w:rPr>
          <w:rFonts w:asciiTheme="minorHAnsi" w:eastAsiaTheme="minorHAnsi" w:hAnsiTheme="minorHAnsi" w:cs="Arial"/>
          <w:color w:val="000000"/>
          <w:szCs w:val="22"/>
        </w:rPr>
      </w:pPr>
    </w:p>
    <w:p w14:paraId="3423D474" w14:textId="77777777" w:rsidR="0053583D" w:rsidRDefault="0053583D" w:rsidP="00861CAD">
      <w:pPr>
        <w:spacing w:after="160" w:line="259" w:lineRule="auto"/>
        <w:rPr>
          <w:rFonts w:asciiTheme="minorHAnsi" w:eastAsiaTheme="minorHAnsi" w:hAnsiTheme="minorHAnsi" w:cs="Arial"/>
          <w:color w:val="000000"/>
          <w:szCs w:val="22"/>
        </w:rPr>
      </w:pPr>
    </w:p>
    <w:p w14:paraId="749B0819" w14:textId="77777777" w:rsidR="00E365E7" w:rsidRDefault="00E365E7" w:rsidP="00861CAD">
      <w:pPr>
        <w:spacing w:after="160" w:line="259" w:lineRule="auto"/>
        <w:rPr>
          <w:rFonts w:asciiTheme="minorHAnsi" w:eastAsiaTheme="minorHAnsi" w:hAnsiTheme="minorHAnsi" w:cs="Arial"/>
          <w:color w:val="000000"/>
          <w:szCs w:val="22"/>
        </w:rPr>
      </w:pPr>
    </w:p>
    <w:p w14:paraId="708DA3B4" w14:textId="5ED69302" w:rsidR="002B2005" w:rsidRPr="007F576C" w:rsidRDefault="002B2005" w:rsidP="007F576C">
      <w:pPr>
        <w:pStyle w:val="Heading1"/>
        <w:rPr>
          <w:rFonts w:asciiTheme="minorHAnsi" w:hAnsiTheme="minorHAnsi"/>
          <w:b/>
          <w:bCs/>
          <w:color w:val="auto"/>
          <w:szCs w:val="22"/>
          <w:u w:val="single"/>
        </w:rPr>
      </w:pPr>
      <w:bookmarkStart w:id="28" w:name="_Toc87029089"/>
      <w:r w:rsidRPr="00151CC7">
        <w:rPr>
          <w:rFonts w:asciiTheme="minorHAnsi" w:hAnsiTheme="minorHAnsi"/>
          <w:b/>
          <w:bCs/>
          <w:color w:val="auto"/>
          <w:sz w:val="22"/>
          <w:szCs w:val="22"/>
          <w:u w:val="single"/>
        </w:rPr>
        <w:lastRenderedPageBreak/>
        <w:t>DEFFORM</w:t>
      </w:r>
      <w:r>
        <w:rPr>
          <w:rFonts w:asciiTheme="minorHAnsi" w:hAnsiTheme="minorHAnsi"/>
          <w:b/>
          <w:bCs/>
          <w:color w:val="auto"/>
          <w:sz w:val="22"/>
          <w:szCs w:val="22"/>
          <w:u w:val="single"/>
        </w:rPr>
        <w:t xml:space="preserve"> </w:t>
      </w:r>
      <w:r w:rsidR="00FA60B8">
        <w:rPr>
          <w:rFonts w:asciiTheme="minorHAnsi" w:hAnsiTheme="minorHAnsi"/>
          <w:b/>
          <w:bCs/>
          <w:color w:val="auto"/>
          <w:sz w:val="22"/>
          <w:szCs w:val="22"/>
          <w:u w:val="single"/>
        </w:rPr>
        <w:t xml:space="preserve">47 </w:t>
      </w:r>
      <w:r w:rsidR="00FA60B8" w:rsidRPr="00151CC7">
        <w:rPr>
          <w:rFonts w:asciiTheme="minorHAnsi" w:hAnsiTheme="minorHAnsi"/>
          <w:b/>
          <w:bCs/>
          <w:color w:val="auto"/>
          <w:sz w:val="22"/>
          <w:szCs w:val="22"/>
          <w:u w:val="single"/>
        </w:rPr>
        <w:t>Annex</w:t>
      </w:r>
      <w:r w:rsidRPr="00151CC7">
        <w:rPr>
          <w:rFonts w:asciiTheme="minorHAnsi" w:hAnsiTheme="minorHAnsi"/>
          <w:b/>
          <w:bCs/>
          <w:color w:val="auto"/>
          <w:sz w:val="22"/>
          <w:szCs w:val="22"/>
          <w:u w:val="single"/>
        </w:rPr>
        <w:t xml:space="preserve"> </w:t>
      </w:r>
      <w:r w:rsidR="00EC5B64">
        <w:rPr>
          <w:rFonts w:asciiTheme="minorHAnsi" w:hAnsiTheme="minorHAnsi"/>
          <w:b/>
          <w:bCs/>
          <w:color w:val="auto"/>
          <w:sz w:val="22"/>
          <w:szCs w:val="22"/>
          <w:u w:val="single"/>
        </w:rPr>
        <w:t>F</w:t>
      </w:r>
      <w:r w:rsidRPr="007F576C">
        <w:rPr>
          <w:rFonts w:asciiTheme="minorHAnsi" w:hAnsiTheme="minorHAnsi"/>
          <w:b/>
          <w:bCs/>
          <w:color w:val="auto"/>
          <w:sz w:val="22"/>
          <w:szCs w:val="22"/>
          <w:u w:val="single"/>
        </w:rPr>
        <w:t xml:space="preserve"> - </w:t>
      </w:r>
      <w:r w:rsidR="00FA60B8" w:rsidRPr="00FA60B8">
        <w:rPr>
          <w:rFonts w:asciiTheme="minorHAnsi" w:hAnsiTheme="minorHAnsi"/>
          <w:b/>
          <w:bCs/>
          <w:color w:val="auto"/>
          <w:sz w:val="22"/>
          <w:szCs w:val="22"/>
          <w:u w:val="single"/>
          <w:lang w:val="en-GB"/>
        </w:rPr>
        <w:t>Defcon 658 – Letter to contractors</w:t>
      </w:r>
      <w:bookmarkEnd w:id="28"/>
    </w:p>
    <w:p w14:paraId="7158CFB8" w14:textId="77777777" w:rsidR="002B2005" w:rsidRDefault="002B2005" w:rsidP="00F34168">
      <w:pPr>
        <w:tabs>
          <w:tab w:val="left" w:pos="2663"/>
        </w:tabs>
        <w:rPr>
          <w:rFonts w:cs="Arial"/>
          <w:b/>
          <w:bCs/>
          <w:sz w:val="20"/>
          <w:u w:val="single"/>
        </w:rPr>
      </w:pPr>
    </w:p>
    <w:p w14:paraId="1C3DFD07" w14:textId="0C0758BB" w:rsidR="00F34168" w:rsidRDefault="00FA60B8" w:rsidP="00F34168">
      <w:pPr>
        <w:rPr>
          <w:rFonts w:cs="Arial"/>
          <w:b/>
          <w:bCs/>
          <w:sz w:val="20"/>
          <w:u w:val="single"/>
        </w:rPr>
      </w:pPr>
      <w:r w:rsidRPr="00FA60B8">
        <w:rPr>
          <w:rFonts w:cs="Arial"/>
          <w:b/>
          <w:bCs/>
          <w:sz w:val="20"/>
          <w:u w:val="single"/>
        </w:rPr>
        <w:t>Reference: 701550484</w:t>
      </w:r>
    </w:p>
    <w:p w14:paraId="10E3A26D" w14:textId="77777777" w:rsidR="00FA60B8" w:rsidRPr="0093504F" w:rsidRDefault="00FA60B8" w:rsidP="00F34168">
      <w:pPr>
        <w:rPr>
          <w:rFonts w:cs="Arial"/>
          <w:b/>
          <w:bCs/>
          <w:sz w:val="20"/>
          <w:u w:val="single"/>
        </w:rPr>
      </w:pPr>
    </w:p>
    <w:p w14:paraId="6299EE02" w14:textId="77777777" w:rsidR="00FA60B8" w:rsidRPr="00FA60B8" w:rsidRDefault="00F34168" w:rsidP="00FA60B8">
      <w:pPr>
        <w:rPr>
          <w:rFonts w:cs="Arial"/>
          <w:b/>
          <w:bCs/>
          <w:sz w:val="20"/>
          <w:u w:val="single"/>
        </w:rPr>
      </w:pPr>
      <w:r w:rsidRPr="0093504F">
        <w:rPr>
          <w:rFonts w:cs="Arial"/>
          <w:b/>
          <w:bCs/>
          <w:sz w:val="20"/>
          <w:u w:val="single"/>
        </w:rPr>
        <w:t xml:space="preserve">CYBER RISK PROFILE FOR ABOVE ITT: </w:t>
      </w:r>
      <w:r w:rsidR="00FA60B8" w:rsidRPr="00FA60B8">
        <w:rPr>
          <w:rFonts w:cs="Arial"/>
          <w:b/>
          <w:bCs/>
          <w:sz w:val="20"/>
          <w:u w:val="single"/>
        </w:rPr>
        <w:t>Dismountable Ballistic Protection Systems</w:t>
      </w:r>
    </w:p>
    <w:p w14:paraId="1120BB61" w14:textId="7743C4EB" w:rsidR="00F34168" w:rsidRPr="0093504F" w:rsidRDefault="00F34168" w:rsidP="00FA60B8">
      <w:pPr>
        <w:rPr>
          <w:rFonts w:cs="Arial"/>
          <w:b/>
          <w:sz w:val="20"/>
        </w:rPr>
      </w:pPr>
    </w:p>
    <w:p w14:paraId="2FC136CE" w14:textId="77777777" w:rsidR="00F34168" w:rsidRPr="0093504F" w:rsidRDefault="00F34168" w:rsidP="00F34168">
      <w:pPr>
        <w:rPr>
          <w:rFonts w:cs="Arial"/>
          <w:b/>
          <w:bCs/>
          <w:sz w:val="20"/>
          <w:u w:val="single"/>
        </w:rPr>
      </w:pPr>
    </w:p>
    <w:p w14:paraId="63043260" w14:textId="77777777" w:rsidR="00F34168" w:rsidRPr="0093504F" w:rsidRDefault="00F34168" w:rsidP="00F34168">
      <w:pPr>
        <w:rPr>
          <w:rFonts w:cs="Arial"/>
          <w:sz w:val="20"/>
        </w:rPr>
      </w:pPr>
      <w:r w:rsidRPr="0093504F">
        <w:rPr>
          <w:rFonts w:cs="Arial"/>
          <w:sz w:val="20"/>
        </w:rPr>
        <w:t>We refer to the above-mentioned ITT</w:t>
      </w:r>
    </w:p>
    <w:p w14:paraId="330D6C2F" w14:textId="77777777" w:rsidR="00F34168" w:rsidRPr="0093504F" w:rsidRDefault="00F34168" w:rsidP="00F34168">
      <w:pPr>
        <w:rPr>
          <w:rFonts w:cs="Arial"/>
          <w:sz w:val="20"/>
        </w:rPr>
      </w:pPr>
    </w:p>
    <w:p w14:paraId="24FC22B7" w14:textId="77777777" w:rsidR="00F34168" w:rsidRPr="0093504F" w:rsidRDefault="00F34168" w:rsidP="00F34168">
      <w:pPr>
        <w:rPr>
          <w:rFonts w:cs="Arial"/>
          <w:sz w:val="20"/>
        </w:rPr>
      </w:pPr>
      <w:r w:rsidRPr="0093504F">
        <w:rPr>
          <w:rFonts w:cs="Arial"/>
          <w:sz w:val="20"/>
        </w:rPr>
        <w:t xml:space="preserve">Please note that, for all contracts and relevant Sub-contracts which are assessed to have a Cyber Risk Profile of HIGH, clause 3.1.3 of DEFCON 658 is suspended until further notice but you must otherwise continue to comply fully with DEFCON 658 </w:t>
      </w:r>
      <w:proofErr w:type="spellStart"/>
      <w:r w:rsidRPr="0093504F">
        <w:rPr>
          <w:rFonts w:cs="Arial"/>
          <w:sz w:val="20"/>
        </w:rPr>
        <w:t>Edn</w:t>
      </w:r>
      <w:proofErr w:type="spellEnd"/>
      <w:r w:rsidRPr="0093504F">
        <w:rPr>
          <w:rFonts w:cs="Arial"/>
          <w:sz w:val="20"/>
        </w:rPr>
        <w:t xml:space="preserve"> 10/17. As part of this process, you must complete the Risk Assessment and Supplier Assurance Questionnaire using the interim process described in ISN 2021-05 and you must continue the flow down throughout the supply chain until the Cyber Risk Profile is no longer assessed to be HIGH.</w:t>
      </w:r>
    </w:p>
    <w:p w14:paraId="77CC7F93" w14:textId="77777777" w:rsidR="00F34168" w:rsidRPr="0093504F" w:rsidRDefault="00F34168" w:rsidP="00F34168">
      <w:pPr>
        <w:rPr>
          <w:rFonts w:cs="Arial"/>
          <w:sz w:val="20"/>
        </w:rPr>
      </w:pPr>
    </w:p>
    <w:p w14:paraId="7B4713F9" w14:textId="77777777" w:rsidR="00F34168" w:rsidRPr="0093504F" w:rsidRDefault="00F34168" w:rsidP="00F34168">
      <w:pPr>
        <w:rPr>
          <w:rFonts w:cs="Arial"/>
          <w:sz w:val="20"/>
        </w:rPr>
      </w:pPr>
      <w:r w:rsidRPr="0093504F">
        <w:rPr>
          <w:rFonts w:cs="Arial"/>
          <w:sz w:val="20"/>
        </w:rPr>
        <w:t>With effect from 4 June 2021</w:t>
      </w:r>
      <w:r w:rsidRPr="0093504F">
        <w:rPr>
          <w:rFonts w:cs="Arial"/>
          <w:i/>
          <w:iCs/>
          <w:sz w:val="20"/>
        </w:rPr>
        <w:t>,</w:t>
      </w:r>
      <w:r w:rsidRPr="0093504F">
        <w:rPr>
          <w:rFonts w:cs="Arial"/>
          <w:sz w:val="20"/>
        </w:rPr>
        <w:t xml:space="preserve"> for</w:t>
      </w:r>
      <w:r w:rsidRPr="0093504F">
        <w:rPr>
          <w:rFonts w:cs="Arial"/>
          <w:i/>
          <w:iCs/>
          <w:sz w:val="20"/>
        </w:rPr>
        <w:t xml:space="preserve"> </w:t>
      </w:r>
      <w:r w:rsidRPr="0093504F">
        <w:rPr>
          <w:rFonts w:cs="Arial"/>
          <w:sz w:val="20"/>
        </w:rPr>
        <w:t>all contracts which are assessed to have a Cyber Risk Profile lower than HIGH (i.e. MODERATE, LOW or VERY LOW), the MOD confirms that the following clauses of DEFCON 658 shall operate as set out below until further notice by ISN and letter:  </w:t>
      </w:r>
    </w:p>
    <w:p w14:paraId="70D6351C" w14:textId="77777777" w:rsidR="00F34168" w:rsidRPr="0093504F" w:rsidRDefault="00F34168" w:rsidP="00F34168">
      <w:pPr>
        <w:rPr>
          <w:rFonts w:cs="Arial"/>
          <w:sz w:val="20"/>
        </w:rPr>
      </w:pPr>
    </w:p>
    <w:p w14:paraId="64C06489" w14:textId="77777777" w:rsidR="00F34168" w:rsidRPr="0093504F" w:rsidRDefault="00F34168" w:rsidP="00F34168">
      <w:pPr>
        <w:rPr>
          <w:rFonts w:cs="Arial"/>
          <w:b/>
          <w:bCs/>
          <w:sz w:val="20"/>
        </w:rPr>
      </w:pPr>
      <w:r w:rsidRPr="0093504F">
        <w:rPr>
          <w:rFonts w:cs="Arial"/>
          <w:b/>
          <w:bCs/>
          <w:sz w:val="20"/>
        </w:rPr>
        <w:t>Clauses 3.1.1 and 3.1.2:</w:t>
      </w:r>
    </w:p>
    <w:p w14:paraId="43DDD53A" w14:textId="77777777" w:rsidR="00F34168" w:rsidRPr="0093504F" w:rsidRDefault="00F34168" w:rsidP="00F34168">
      <w:pPr>
        <w:rPr>
          <w:rFonts w:cs="Arial"/>
          <w:sz w:val="20"/>
        </w:rPr>
      </w:pPr>
      <w:r w:rsidRPr="0093504F">
        <w:rPr>
          <w:rFonts w:cs="Arial"/>
          <w:sz w:val="20"/>
        </w:rPr>
        <w:t xml:space="preserve"> </w:t>
      </w:r>
      <w:r w:rsidRPr="0093504F">
        <w:rPr>
          <w:rFonts w:cs="Arial"/>
          <w:sz w:val="20"/>
        </w:rPr>
        <w:tab/>
      </w:r>
    </w:p>
    <w:p w14:paraId="3049FCC5" w14:textId="77777777" w:rsidR="00F34168" w:rsidRPr="0093504F" w:rsidRDefault="00F34168" w:rsidP="00F34168">
      <w:pPr>
        <w:rPr>
          <w:rFonts w:cs="Arial"/>
          <w:sz w:val="20"/>
        </w:rPr>
      </w:pPr>
      <w:r w:rsidRPr="0093504F">
        <w:rPr>
          <w:rFonts w:cs="Arial"/>
          <w:sz w:val="20"/>
        </w:rPr>
        <w:t xml:space="preserve">These clauses shall remain in effect for </w:t>
      </w:r>
      <w:r w:rsidRPr="0093504F">
        <w:rPr>
          <w:rFonts w:cs="Arial"/>
          <w:b/>
          <w:bCs/>
          <w:sz w:val="20"/>
        </w:rPr>
        <w:t>all</w:t>
      </w:r>
      <w:r w:rsidRPr="0093504F">
        <w:rPr>
          <w:rFonts w:cs="Arial"/>
          <w:sz w:val="20"/>
        </w:rPr>
        <w:t xml:space="preserve"> MOD awarded contracts but, where a MOD awarded contract has a Cyber Risk Profile below HIGH and/or where a Sub-contract has a Cyber Risk Profile below HIGH, this clause is suspended for all relevant lower tier Sub-contracts which are awarded on or after 4 June 2021. Please see the diagrams attached at Annex A to this letter which are provided for illustrative purposes. </w:t>
      </w:r>
    </w:p>
    <w:p w14:paraId="2172DE38" w14:textId="77777777" w:rsidR="00F34168" w:rsidRPr="0093504F" w:rsidRDefault="00F34168" w:rsidP="00F34168">
      <w:pPr>
        <w:rPr>
          <w:rFonts w:cs="Arial"/>
          <w:b/>
          <w:bCs/>
          <w:sz w:val="20"/>
        </w:rPr>
      </w:pPr>
    </w:p>
    <w:p w14:paraId="4EC3DD37" w14:textId="77777777" w:rsidR="00F34168" w:rsidRPr="0093504F" w:rsidRDefault="00F34168" w:rsidP="00F34168">
      <w:pPr>
        <w:rPr>
          <w:rFonts w:cs="Arial"/>
          <w:b/>
          <w:bCs/>
          <w:sz w:val="20"/>
        </w:rPr>
      </w:pPr>
      <w:r w:rsidRPr="0093504F">
        <w:rPr>
          <w:rFonts w:cs="Arial"/>
          <w:b/>
          <w:bCs/>
          <w:sz w:val="20"/>
        </w:rPr>
        <w:t>Clause 3.1.3:</w:t>
      </w:r>
    </w:p>
    <w:p w14:paraId="4B0A5CC6" w14:textId="77777777" w:rsidR="00F34168" w:rsidRPr="0093504F" w:rsidRDefault="00F34168" w:rsidP="00F34168">
      <w:pPr>
        <w:rPr>
          <w:rFonts w:cs="Arial"/>
          <w:sz w:val="20"/>
        </w:rPr>
      </w:pPr>
    </w:p>
    <w:p w14:paraId="6795F0F1" w14:textId="77777777" w:rsidR="00F34168" w:rsidRPr="0093504F" w:rsidRDefault="00F34168" w:rsidP="00F34168">
      <w:pPr>
        <w:rPr>
          <w:rFonts w:cs="Arial"/>
          <w:sz w:val="20"/>
        </w:rPr>
      </w:pPr>
      <w:r w:rsidRPr="0093504F">
        <w:rPr>
          <w:rFonts w:cs="Arial"/>
          <w:sz w:val="20"/>
        </w:rPr>
        <w:t>This clause is suspended for all contracts and Sub-contracts which are due to re-complete the CSM Supplier Assurance Questionnaire between 4 June 2021 and the end of the interim process.</w:t>
      </w:r>
    </w:p>
    <w:p w14:paraId="7E4945A8" w14:textId="77777777" w:rsidR="00F34168" w:rsidRPr="0093504F" w:rsidRDefault="00F34168" w:rsidP="00F34168">
      <w:pPr>
        <w:rPr>
          <w:rFonts w:cs="Arial"/>
          <w:sz w:val="20"/>
        </w:rPr>
      </w:pPr>
    </w:p>
    <w:p w14:paraId="5C0244C0" w14:textId="77777777" w:rsidR="00F34168" w:rsidRPr="0093504F" w:rsidRDefault="00F34168" w:rsidP="00F34168">
      <w:pPr>
        <w:keepNext/>
        <w:rPr>
          <w:rFonts w:cs="Arial"/>
          <w:b/>
          <w:bCs/>
          <w:sz w:val="20"/>
        </w:rPr>
      </w:pPr>
      <w:r w:rsidRPr="0093504F">
        <w:rPr>
          <w:rFonts w:cs="Arial"/>
          <w:b/>
          <w:bCs/>
          <w:sz w:val="20"/>
        </w:rPr>
        <w:t>General:</w:t>
      </w:r>
    </w:p>
    <w:p w14:paraId="5E146A5E" w14:textId="77777777" w:rsidR="00F34168" w:rsidRPr="0093504F" w:rsidRDefault="00F34168" w:rsidP="00F34168">
      <w:pPr>
        <w:keepNext/>
        <w:spacing w:before="120" w:after="120"/>
        <w:rPr>
          <w:rFonts w:cs="Arial"/>
          <w:sz w:val="20"/>
        </w:rPr>
      </w:pPr>
      <w:r w:rsidRPr="0093504F">
        <w:rPr>
          <w:rFonts w:cs="Arial"/>
          <w:sz w:val="20"/>
        </w:rPr>
        <w:t>For the avoidance of doubt please note that:</w:t>
      </w:r>
    </w:p>
    <w:p w14:paraId="50417236" w14:textId="77777777" w:rsidR="00F34168" w:rsidRPr="0093504F" w:rsidRDefault="00F34168" w:rsidP="00F34168">
      <w:pPr>
        <w:pStyle w:val="ListParagraph"/>
        <w:numPr>
          <w:ilvl w:val="0"/>
          <w:numId w:val="25"/>
        </w:numPr>
        <w:overflowPunct/>
        <w:autoSpaceDE/>
        <w:autoSpaceDN/>
        <w:adjustRightInd/>
        <w:spacing w:before="240" w:after="240"/>
        <w:ind w:left="567" w:firstLine="0"/>
        <w:contextualSpacing w:val="0"/>
        <w:textAlignment w:val="auto"/>
        <w:rPr>
          <w:sz w:val="20"/>
        </w:rPr>
      </w:pPr>
      <w:r w:rsidRPr="0093504F">
        <w:rPr>
          <w:sz w:val="20"/>
        </w:rPr>
        <w:t>All other provisions of DEFCON 658 will continue to apply;</w:t>
      </w:r>
    </w:p>
    <w:p w14:paraId="79C76831" w14:textId="77777777" w:rsidR="00F34168" w:rsidRPr="0093504F" w:rsidRDefault="00F34168" w:rsidP="00F34168">
      <w:pPr>
        <w:pStyle w:val="ListParagraph"/>
        <w:numPr>
          <w:ilvl w:val="0"/>
          <w:numId w:val="25"/>
        </w:numPr>
        <w:overflowPunct/>
        <w:autoSpaceDE/>
        <w:autoSpaceDN/>
        <w:adjustRightInd/>
        <w:spacing w:before="240" w:after="240"/>
        <w:ind w:left="567" w:firstLine="0"/>
        <w:contextualSpacing w:val="0"/>
        <w:textAlignment w:val="auto"/>
        <w:rPr>
          <w:sz w:val="20"/>
        </w:rPr>
      </w:pPr>
      <w:r w:rsidRPr="0093504F">
        <w:rPr>
          <w:sz w:val="20"/>
        </w:rPr>
        <w:t>In accordance with clause 3.1.9, DEFCON 658 should continue to be included in all relevant Sub-contracts. Strictly to the limited extent outlined above and in relation to Sub-contracts assessed to have a Cyber Risk Profile below HIGH, MOD is content for contractors to offer their Sub-contractors a suspension of the equivalent provisions to 3.1.1, 3.1.2 and 3.1.3 until the full Supplier Cyber Protection Service is available again;</w:t>
      </w:r>
    </w:p>
    <w:p w14:paraId="71F51330" w14:textId="77777777" w:rsidR="00F34168" w:rsidRPr="0093504F" w:rsidRDefault="00F34168" w:rsidP="00F34168">
      <w:pPr>
        <w:pStyle w:val="ListParagraph"/>
        <w:numPr>
          <w:ilvl w:val="0"/>
          <w:numId w:val="25"/>
        </w:numPr>
        <w:overflowPunct/>
        <w:autoSpaceDE/>
        <w:autoSpaceDN/>
        <w:adjustRightInd/>
        <w:spacing w:before="240" w:after="240"/>
        <w:ind w:left="567" w:firstLine="0"/>
        <w:contextualSpacing w:val="0"/>
        <w:textAlignment w:val="auto"/>
        <w:rPr>
          <w:sz w:val="20"/>
        </w:rPr>
      </w:pPr>
      <w:r w:rsidRPr="0093504F">
        <w:rPr>
          <w:sz w:val="20"/>
        </w:rPr>
        <w:t>For Sub-contracts where the prime contract with MOD has been assessed to have a Cyber Risk Profile of MODERATE, LOW or VERY LOW, it is a matter for you to determine how best to ensure that cyber risk is appropriately managed until the full Supplier Cyber Protection Service is available again. However, contractors are expected to act reasonably and proportionately in relation to relevant Sub-contracts.</w:t>
      </w:r>
    </w:p>
    <w:p w14:paraId="61EE0E26" w14:textId="77777777" w:rsidR="00F34168" w:rsidRPr="0093504F" w:rsidRDefault="00F34168" w:rsidP="00F34168">
      <w:pPr>
        <w:rPr>
          <w:rFonts w:cs="Arial"/>
          <w:sz w:val="20"/>
        </w:rPr>
      </w:pPr>
      <w:r w:rsidRPr="0093504F">
        <w:rPr>
          <w:rFonts w:cs="Arial"/>
          <w:sz w:val="20"/>
        </w:rPr>
        <w:t xml:space="preserve">The Supplier Cyber Protection Service tool is expected to be fully operational in the Autumn of 2021 and the MOD will notify you by ISN and letter when you should recommence the use of the online tool. </w:t>
      </w:r>
    </w:p>
    <w:p w14:paraId="04A1AF6F" w14:textId="77777777" w:rsidR="00F34168" w:rsidRPr="0093504F" w:rsidRDefault="00F34168" w:rsidP="00F34168">
      <w:pPr>
        <w:rPr>
          <w:rFonts w:cs="Arial"/>
          <w:sz w:val="20"/>
        </w:rPr>
      </w:pPr>
    </w:p>
    <w:p w14:paraId="49D3F0D1" w14:textId="77777777" w:rsidR="00F34168" w:rsidRPr="0093504F" w:rsidRDefault="00F34168" w:rsidP="00F34168">
      <w:pPr>
        <w:rPr>
          <w:rFonts w:cs="Arial"/>
          <w:sz w:val="20"/>
        </w:rPr>
      </w:pPr>
      <w:r w:rsidRPr="0093504F" w:rsidDel="005E2296">
        <w:rPr>
          <w:rFonts w:cs="Arial"/>
          <w:sz w:val="20"/>
        </w:rPr>
        <w:t xml:space="preserve"> </w:t>
      </w:r>
      <w:r w:rsidRPr="0093504F">
        <w:rPr>
          <w:rFonts w:cs="Arial"/>
          <w:sz w:val="20"/>
        </w:rPr>
        <w:t>At this point, MOD will also confirm the period within which:</w:t>
      </w:r>
    </w:p>
    <w:p w14:paraId="62CA644E" w14:textId="77777777" w:rsidR="00F34168" w:rsidRPr="0093504F" w:rsidRDefault="00F34168" w:rsidP="00F34168">
      <w:pPr>
        <w:pStyle w:val="ListParagraph"/>
        <w:numPr>
          <w:ilvl w:val="0"/>
          <w:numId w:val="26"/>
        </w:numPr>
        <w:overflowPunct/>
        <w:autoSpaceDE/>
        <w:autoSpaceDN/>
        <w:adjustRightInd/>
        <w:spacing w:before="240" w:after="240"/>
        <w:ind w:left="567" w:firstLine="0"/>
        <w:contextualSpacing w:val="0"/>
        <w:textAlignment w:val="auto"/>
        <w:rPr>
          <w:sz w:val="20"/>
        </w:rPr>
      </w:pPr>
      <w:r w:rsidRPr="0093504F">
        <w:rPr>
          <w:sz w:val="20"/>
        </w:rPr>
        <w:t xml:space="preserve">any annual renewals of CSM Supplier Assurance Questionnaires must be completed in order to be considered compliant with clause 3.1.3 of DEFCON 658; and </w:t>
      </w:r>
    </w:p>
    <w:p w14:paraId="0976F123" w14:textId="77777777" w:rsidR="00F34168" w:rsidRPr="0093504F" w:rsidRDefault="00F34168" w:rsidP="00F34168">
      <w:pPr>
        <w:pStyle w:val="ListParagraph"/>
        <w:numPr>
          <w:ilvl w:val="0"/>
          <w:numId w:val="26"/>
        </w:numPr>
        <w:overflowPunct/>
        <w:autoSpaceDE/>
        <w:autoSpaceDN/>
        <w:adjustRightInd/>
        <w:spacing w:before="240" w:after="240"/>
        <w:ind w:left="567" w:firstLine="0"/>
        <w:contextualSpacing w:val="0"/>
        <w:textAlignment w:val="auto"/>
        <w:rPr>
          <w:sz w:val="20"/>
        </w:rPr>
      </w:pPr>
      <w:r w:rsidRPr="0093504F">
        <w:rPr>
          <w:sz w:val="20"/>
        </w:rPr>
        <w:lastRenderedPageBreak/>
        <w:t>Sub-contracts with a Cyber Risk Profile of MODERATE, LOW and VERY LOW must again comply with all of the obligations set out in clauses 3.1.1 and 3.1.2.</w:t>
      </w:r>
    </w:p>
    <w:p w14:paraId="330D754D" w14:textId="77777777" w:rsidR="00F34168" w:rsidRPr="0093504F" w:rsidRDefault="00F34168" w:rsidP="00F34168">
      <w:pPr>
        <w:rPr>
          <w:rFonts w:cs="Arial"/>
          <w:sz w:val="20"/>
        </w:rPr>
      </w:pPr>
      <w:r w:rsidRPr="0093504F">
        <w:rPr>
          <w:rFonts w:cs="Arial"/>
          <w:sz w:val="20"/>
        </w:rPr>
        <w:t>This period is expected to be no less than 6 weeks, although may be longer depending on the period for which the Supplier Cyber Protection Service has been offline</w:t>
      </w:r>
      <w:r w:rsidRPr="0093504F">
        <w:rPr>
          <w:rFonts w:cs="Arial"/>
          <w:i/>
          <w:iCs/>
          <w:sz w:val="20"/>
        </w:rPr>
        <w:t>.</w:t>
      </w:r>
      <w:r w:rsidRPr="0093504F" w:rsidDel="002A1866">
        <w:rPr>
          <w:rFonts w:cs="Arial"/>
          <w:i/>
          <w:iCs/>
          <w:sz w:val="20"/>
        </w:rPr>
        <w:t xml:space="preserve"> </w:t>
      </w:r>
    </w:p>
    <w:p w14:paraId="2659DD8C" w14:textId="77777777" w:rsidR="00F34168" w:rsidRPr="0093504F" w:rsidRDefault="00F34168" w:rsidP="00F34168">
      <w:pPr>
        <w:rPr>
          <w:rFonts w:cs="Arial"/>
          <w:sz w:val="20"/>
        </w:rPr>
      </w:pPr>
    </w:p>
    <w:p w14:paraId="6094FDC7" w14:textId="4D7C0C1F" w:rsidR="00F34168" w:rsidRPr="0093504F" w:rsidRDefault="00F34168" w:rsidP="00F34168">
      <w:pPr>
        <w:rPr>
          <w:rFonts w:cs="Arial"/>
          <w:sz w:val="20"/>
        </w:rPr>
      </w:pPr>
      <w:r w:rsidRPr="0093504F">
        <w:rPr>
          <w:rFonts w:cs="Arial"/>
          <w:sz w:val="20"/>
        </w:rPr>
        <w:t xml:space="preserve">Signed on behalf of the MOD </w:t>
      </w:r>
      <w:r w:rsidR="006D7AEF" w:rsidRPr="006D7AEF">
        <w:rPr>
          <w:rFonts w:cs="Arial"/>
          <w:sz w:val="20"/>
          <w:highlight w:val="yellow"/>
        </w:rPr>
        <w:t>Redacted – Data Protection Grounds</w:t>
      </w:r>
    </w:p>
    <w:p w14:paraId="4ED8A4CB" w14:textId="77777777" w:rsidR="00F34168" w:rsidRPr="0093504F" w:rsidRDefault="00F34168" w:rsidP="00F34168">
      <w:pPr>
        <w:rPr>
          <w:rFonts w:cs="Arial"/>
          <w:sz w:val="20"/>
        </w:rPr>
      </w:pPr>
    </w:p>
    <w:p w14:paraId="6836CFFE" w14:textId="5C05986F" w:rsidR="00F34168" w:rsidRPr="0093504F" w:rsidRDefault="00F34168" w:rsidP="00F34168">
      <w:pPr>
        <w:rPr>
          <w:rFonts w:cs="Arial"/>
          <w:sz w:val="20"/>
        </w:rPr>
      </w:pPr>
      <w:r w:rsidRPr="0093504F">
        <w:rPr>
          <w:rFonts w:cs="Arial"/>
          <w:sz w:val="20"/>
        </w:rPr>
        <w:t xml:space="preserve">Please sign and date this letter below and return by post </w:t>
      </w:r>
      <w:r w:rsidR="00F0493D">
        <w:rPr>
          <w:rFonts w:cs="Arial"/>
          <w:sz w:val="20"/>
        </w:rPr>
        <w:t xml:space="preserve">OR </w:t>
      </w:r>
      <w:r w:rsidRPr="0093504F">
        <w:rPr>
          <w:rFonts w:cs="Arial"/>
          <w:sz w:val="20"/>
        </w:rPr>
        <w:t>email to the MOD Commercial Officer at the email address above to confirm receipt and acknowledge the provisions set out above.</w:t>
      </w:r>
    </w:p>
    <w:p w14:paraId="19D631B8" w14:textId="77777777" w:rsidR="00F34168" w:rsidRPr="0093504F" w:rsidRDefault="00F34168" w:rsidP="00F34168">
      <w:pPr>
        <w:jc w:val="both"/>
        <w:rPr>
          <w:rFonts w:cs="Arial"/>
          <w:sz w:val="20"/>
        </w:rPr>
      </w:pPr>
    </w:p>
    <w:p w14:paraId="493E2FA4" w14:textId="77777777" w:rsidR="00F34168" w:rsidRPr="0093504F" w:rsidRDefault="00F34168" w:rsidP="00F34168">
      <w:pPr>
        <w:jc w:val="both"/>
        <w:rPr>
          <w:rFonts w:cs="Arial"/>
          <w:sz w:val="20"/>
        </w:rPr>
      </w:pPr>
    </w:p>
    <w:p w14:paraId="71B69193" w14:textId="77777777" w:rsidR="00F34168" w:rsidRPr="0093504F" w:rsidRDefault="00F34168" w:rsidP="00F34168">
      <w:pPr>
        <w:rPr>
          <w:rFonts w:cs="Arial"/>
          <w:sz w:val="20"/>
        </w:rPr>
      </w:pPr>
      <w:r w:rsidRPr="0093504F">
        <w:rPr>
          <w:rFonts w:cs="Arial"/>
          <w:sz w:val="20"/>
        </w:rPr>
        <w:t>Signed on behalf of the Contractor by .....................................</w:t>
      </w:r>
    </w:p>
    <w:p w14:paraId="03FB9CEE" w14:textId="77777777" w:rsidR="00F34168" w:rsidRPr="0093504F" w:rsidRDefault="00F34168" w:rsidP="00F34168">
      <w:pPr>
        <w:rPr>
          <w:rFonts w:cs="Arial"/>
          <w:sz w:val="20"/>
        </w:rPr>
      </w:pPr>
    </w:p>
    <w:p w14:paraId="66C018EC" w14:textId="77777777" w:rsidR="00F34168" w:rsidRPr="0093504F" w:rsidRDefault="00F34168" w:rsidP="00F34168">
      <w:pPr>
        <w:rPr>
          <w:rFonts w:cs="Arial"/>
          <w:sz w:val="20"/>
        </w:rPr>
      </w:pPr>
      <w:r w:rsidRPr="0093504F">
        <w:rPr>
          <w:rFonts w:cs="Arial"/>
          <w:sz w:val="20"/>
        </w:rPr>
        <w:t>Date ..................................................................................2021</w:t>
      </w:r>
    </w:p>
    <w:p w14:paraId="7288F3FE" w14:textId="77777777" w:rsidR="00F34168" w:rsidRPr="0093504F" w:rsidRDefault="00F34168" w:rsidP="00F34168">
      <w:pPr>
        <w:spacing w:after="160" w:line="259" w:lineRule="auto"/>
        <w:rPr>
          <w:rFonts w:cs="Arial"/>
          <w:sz w:val="20"/>
        </w:rPr>
      </w:pPr>
      <w:r w:rsidRPr="0093504F">
        <w:rPr>
          <w:rFonts w:cs="Arial"/>
          <w:sz w:val="20"/>
        </w:rPr>
        <w:br w:type="page"/>
      </w:r>
    </w:p>
    <w:p w14:paraId="0B054473" w14:textId="77777777" w:rsidR="00F34168" w:rsidRPr="0093504F" w:rsidRDefault="00F34168" w:rsidP="00F34168">
      <w:pPr>
        <w:spacing w:before="240" w:after="240"/>
        <w:rPr>
          <w:rFonts w:cs="Arial"/>
          <w:b/>
          <w:bCs/>
          <w:sz w:val="20"/>
        </w:rPr>
      </w:pPr>
      <w:r w:rsidRPr="0093504F">
        <w:rPr>
          <w:rFonts w:cs="Arial"/>
          <w:b/>
          <w:bCs/>
          <w:sz w:val="20"/>
        </w:rPr>
        <w:lastRenderedPageBreak/>
        <w:t>Annex A - Illustrative Examples</w:t>
      </w:r>
    </w:p>
    <w:p w14:paraId="641F95EA" w14:textId="77777777" w:rsidR="00F34168" w:rsidRPr="0093504F" w:rsidRDefault="00F34168" w:rsidP="00F34168">
      <w:pPr>
        <w:rPr>
          <w:rFonts w:cs="Arial"/>
          <w:sz w:val="20"/>
        </w:rPr>
      </w:pPr>
      <w:r w:rsidRPr="0093504F">
        <w:rPr>
          <w:rFonts w:cs="Arial"/>
          <w:sz w:val="20"/>
        </w:rPr>
        <w:t>In relation to contracts awarded on or after 4 June 2021, clauses 3.1.1 and 3.1.2 of DEFCON 658 continue to apply to all contracts / Sub-contracts marked with solid outlines below but are suspended for those shown with dashed outlines.</w:t>
      </w:r>
    </w:p>
    <w:p w14:paraId="2AC71D4F" w14:textId="77777777" w:rsidR="00F34168" w:rsidRPr="0093504F" w:rsidRDefault="00F34168" w:rsidP="00F34168">
      <w:pPr>
        <w:rPr>
          <w:rFonts w:cs="Arial"/>
          <w:sz w:val="20"/>
        </w:rPr>
      </w:pPr>
    </w:p>
    <w:p w14:paraId="33BC175F" w14:textId="77777777" w:rsidR="00F34168" w:rsidRPr="0093504F" w:rsidRDefault="00F34168" w:rsidP="00F34168">
      <w:pPr>
        <w:rPr>
          <w:rFonts w:cs="Arial"/>
          <w:sz w:val="20"/>
        </w:rPr>
      </w:pPr>
      <w:r w:rsidRPr="0093504F">
        <w:rPr>
          <w:rFonts w:cs="Arial"/>
          <w:sz w:val="20"/>
        </w:rPr>
        <w:t xml:space="preserve">For the avoidance of doubt, Supplier Assurance Questionnaires should still be completed, using the interim process, for Sub-contracts where the sub-contractor is in receipt of a Risk Assessment from a higher tier contractor. </w:t>
      </w:r>
    </w:p>
    <w:p w14:paraId="51D96FC7" w14:textId="77777777" w:rsidR="00F34168" w:rsidRPr="0093504F" w:rsidRDefault="00F34168" w:rsidP="00F34168">
      <w:pPr>
        <w:rPr>
          <w:rFonts w:cs="Arial"/>
          <w:sz w:val="20"/>
        </w:rPr>
      </w:pPr>
    </w:p>
    <w:p w14:paraId="1DA1FE16" w14:textId="77777777" w:rsidR="00F34168" w:rsidRPr="0093504F" w:rsidRDefault="00F34168" w:rsidP="00F34168">
      <w:pPr>
        <w:rPr>
          <w:rFonts w:cs="Arial"/>
          <w:sz w:val="20"/>
        </w:rPr>
      </w:pPr>
      <w:r w:rsidRPr="0093504F">
        <w:rPr>
          <w:rFonts w:cs="Arial"/>
          <w:sz w:val="20"/>
        </w:rPr>
        <w:t xml:space="preserve">Boxes marked with an * indicate lower tier Sub-contracts where the sub-contractor has not received a Risk Assessment from a higher tier contractor and will not have completed a Supplier Assurance Questionnaire during the interim cyber assurance process. They are therefore estimated to have the Cyber Risk Profile indicated for illustrative purposes only. </w:t>
      </w:r>
    </w:p>
    <w:p w14:paraId="6A9D4ED5" w14:textId="77777777" w:rsidR="00F34168" w:rsidRPr="0093504F" w:rsidRDefault="00F34168" w:rsidP="00F34168">
      <w:pPr>
        <w:rPr>
          <w:rFonts w:cs="Arial"/>
          <w:b/>
          <w:bCs/>
          <w:sz w:val="20"/>
        </w:rPr>
      </w:pPr>
    </w:p>
    <w:p w14:paraId="2FE62E1A" w14:textId="77777777" w:rsidR="00F34168" w:rsidRPr="000D2B24" w:rsidRDefault="00F34168" w:rsidP="00F34168">
      <w:pPr>
        <w:rPr>
          <w:rFonts w:cs="Arial"/>
          <w:sz w:val="20"/>
        </w:rPr>
      </w:pPr>
      <w:r w:rsidRPr="0093504F">
        <w:rPr>
          <w:rFonts w:cs="Arial"/>
          <w:noProof/>
          <w:sz w:val="20"/>
        </w:rPr>
        <mc:AlternateContent>
          <mc:Choice Requires="wps">
            <w:drawing>
              <wp:anchor distT="0" distB="0" distL="114300" distR="114300" simplePos="0" relativeHeight="251658245" behindDoc="0" locked="0" layoutInCell="1" allowOverlap="1" wp14:anchorId="19781068" wp14:editId="2E1A2446">
                <wp:simplePos x="0" y="0"/>
                <wp:positionH relativeFrom="column">
                  <wp:posOffset>1386840</wp:posOffset>
                </wp:positionH>
                <wp:positionV relativeFrom="paragraph">
                  <wp:posOffset>1469390</wp:posOffset>
                </wp:positionV>
                <wp:extent cx="2217420" cy="367665"/>
                <wp:effectExtent l="38100" t="0" r="11430" b="89535"/>
                <wp:wrapNone/>
                <wp:docPr id="7" name="Straight Arrow Connector 7"/>
                <wp:cNvGraphicFramePr/>
                <a:graphic xmlns:a="http://schemas.openxmlformats.org/drawingml/2006/main">
                  <a:graphicData uri="http://schemas.microsoft.com/office/word/2010/wordprocessingShape">
                    <wps:wsp>
                      <wps:cNvCnPr/>
                      <wps:spPr>
                        <a:xfrm flipH="1">
                          <a:off x="0" y="0"/>
                          <a:ext cx="2217420" cy="367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shapetype w14:anchorId="14F272F8" id="_x0000_t32" coordsize="21600,21600" o:spt="32" o:oned="t" path="m,l21600,21600e" filled="f">
                <v:path arrowok="t" fillok="f" o:connecttype="none"/>
                <o:lock v:ext="edit" shapetype="t"/>
              </v:shapetype>
              <v:shape id="Straight Arrow Connector 7" o:spid="_x0000_s1026" type="#_x0000_t32" style="position:absolute;margin-left:109.2pt;margin-top:115.7pt;width:174.6pt;height:28.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" strokecolor="black [3200]" strokeweight=".5pt">
                <v:stroke endarrow="block" joinstyle="miter"/>
              </v:shape>
            </w:pict>
          </mc:Fallback>
        </mc:AlternateContent>
      </w:r>
      <w:r w:rsidRPr="0093504F">
        <w:rPr>
          <w:rFonts w:cs="Arial"/>
          <w:noProof/>
          <w:sz w:val="20"/>
        </w:rPr>
        <mc:AlternateContent>
          <mc:Choice Requires="wps">
            <w:drawing>
              <wp:anchor distT="45720" distB="45720" distL="114300" distR="114300" simplePos="0" relativeHeight="251658243" behindDoc="0" locked="0" layoutInCell="1" allowOverlap="1" wp14:anchorId="3BEE57A3" wp14:editId="41A4E99F">
                <wp:simplePos x="0" y="0"/>
                <wp:positionH relativeFrom="column">
                  <wp:posOffset>3604260</wp:posOffset>
                </wp:positionH>
                <wp:positionV relativeFrom="paragraph">
                  <wp:posOffset>486410</wp:posOffset>
                </wp:positionV>
                <wp:extent cx="2190750" cy="982980"/>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82980"/>
                        </a:xfrm>
                        <a:prstGeom prst="rect">
                          <a:avLst/>
                        </a:prstGeom>
                        <a:solidFill>
                          <a:srgbClr val="FFFFFF"/>
                        </a:solidFill>
                        <a:ln w="9525">
                          <a:solidFill>
                            <a:schemeClr val="tx1"/>
                          </a:solidFill>
                          <a:miter lim="800000"/>
                          <a:headEnd/>
                          <a:tailEnd/>
                        </a:ln>
                      </wps:spPr>
                      <wps:txbx>
                        <w:txbxContent>
                          <w:p w14:paraId="199A1661" w14:textId="77777777" w:rsidR="008248EE" w:rsidRDefault="008248EE" w:rsidP="00F34168">
                            <w:r>
                              <w:t>To note - the Tier 1 and Tier 2 suppliers marked with solid outlines must complete a Risk Assessment for each sub-contract which they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57A3" id="_x0000_t202" coordsize="21600,21600" o:spt="202" path="m,l,21600r21600,l21600,xe">
                <v:stroke joinstyle="miter"/>
                <v:path gradientshapeok="t" o:connecttype="rect"/>
              </v:shapetype>
              <v:shape id="Text Box 2" o:spid="_x0000_s1026" type="#_x0000_t202" style="position:absolute;margin-left:283.8pt;margin-top:38.3pt;width:172.5pt;height:77.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" strokecolor="black [3213]">
                <v:textbox>
                  <w:txbxContent>
                    <w:p w14:paraId="199A1661" w14:textId="77777777" w:rsidR="008248EE" w:rsidRDefault="008248EE" w:rsidP="00F34168">
                      <w:r>
                        <w:t>To note - the Tier 1 and Tier 2 suppliers marked with solid outlines must complete a Risk Assessment for each sub-contract which they place.</w:t>
                      </w:r>
                    </w:p>
                  </w:txbxContent>
                </v:textbox>
              </v:shape>
            </w:pict>
          </mc:Fallback>
        </mc:AlternateContent>
      </w:r>
      <w:r w:rsidRPr="0093504F">
        <w:rPr>
          <w:rFonts w:cs="Arial"/>
          <w:noProof/>
          <w:sz w:val="20"/>
        </w:rPr>
        <mc:AlternateContent>
          <mc:Choice Requires="wps">
            <w:drawing>
              <wp:anchor distT="0" distB="0" distL="114300" distR="114300" simplePos="0" relativeHeight="251658242" behindDoc="0" locked="0" layoutInCell="1" allowOverlap="1" wp14:anchorId="6EA357B1" wp14:editId="0B6826D4">
                <wp:simplePos x="0" y="0"/>
                <wp:positionH relativeFrom="column">
                  <wp:posOffset>2346158</wp:posOffset>
                </wp:positionH>
                <wp:positionV relativeFrom="paragraph">
                  <wp:posOffset>667686</wp:posOffset>
                </wp:positionV>
                <wp:extent cx="0" cy="170848"/>
                <wp:effectExtent l="0" t="0" r="38100" b="19685"/>
                <wp:wrapNone/>
                <wp:docPr id="2" name="Straight Connector 2"/>
                <wp:cNvGraphicFramePr/>
                <a:graphic xmlns:a="http://schemas.openxmlformats.org/drawingml/2006/main">
                  <a:graphicData uri="http://schemas.microsoft.com/office/word/2010/wordprocessingShape">
                    <wps:wsp>
                      <wps:cNvCnPr/>
                      <wps:spPr>
                        <a:xfrm flipH="1">
                          <a:off x="0" y="0"/>
                          <a:ext cx="0" cy="17084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line w14:anchorId="64EB26B3"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5pt,52.55pt" to="184.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" strokecolor="black [3213]" strokeweight="1.25pt">
                <v:stroke joinstyle="miter"/>
              </v:line>
            </w:pict>
          </mc:Fallback>
        </mc:AlternateContent>
      </w:r>
      <w:r w:rsidRPr="0093504F">
        <w:rPr>
          <w:rFonts w:cs="Arial"/>
          <w:noProof/>
          <w:sz w:val="20"/>
        </w:rPr>
        <mc:AlternateContent>
          <mc:Choice Requires="wps">
            <w:drawing>
              <wp:anchor distT="0" distB="0" distL="114300" distR="114300" simplePos="0" relativeHeight="251658244" behindDoc="0" locked="0" layoutInCell="1" allowOverlap="1" wp14:anchorId="35A63A81" wp14:editId="451F3623">
                <wp:simplePos x="0" y="0"/>
                <wp:positionH relativeFrom="column">
                  <wp:posOffset>3019424</wp:posOffset>
                </wp:positionH>
                <wp:positionV relativeFrom="paragraph">
                  <wp:posOffset>925830</wp:posOffset>
                </wp:positionV>
                <wp:extent cx="581025" cy="45719"/>
                <wp:effectExtent l="38100" t="38100" r="28575" b="88265"/>
                <wp:wrapNone/>
                <wp:docPr id="6" name="Straight Arrow Connector 6"/>
                <wp:cNvGraphicFramePr/>
                <a:graphic xmlns:a="http://schemas.openxmlformats.org/drawingml/2006/main">
                  <a:graphicData uri="http://schemas.microsoft.com/office/word/2010/wordprocessingShape">
                    <wps:wsp>
                      <wps:cNvCnPr/>
                      <wps:spPr>
                        <a:xfrm flipH="1">
                          <a:off x="0" y="0"/>
                          <a:ext cx="5810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shape w14:anchorId="0A5913F0" id="Straight Arrow Connector 6" o:spid="_x0000_s1026" type="#_x0000_t32" style="position:absolute;margin-left:237.75pt;margin-top:72.9pt;width:45.7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" strokecolor="black [3200]" strokeweight=".5pt">
                <v:stroke endarrow="block" joinstyle="miter"/>
              </v:shape>
            </w:pict>
          </mc:Fallback>
        </mc:AlternateContent>
      </w:r>
      <w:r w:rsidRPr="0093504F">
        <w:rPr>
          <w:rFonts w:cs="Arial"/>
          <w:noProof/>
          <w:sz w:val="20"/>
        </w:rPr>
        <mc:AlternateContent>
          <mc:Choice Requires="wps">
            <w:drawing>
              <wp:anchor distT="45720" distB="45720" distL="114300" distR="114300" simplePos="0" relativeHeight="251658246" behindDoc="0" locked="0" layoutInCell="1" allowOverlap="1" wp14:anchorId="596CBD4C" wp14:editId="3BA6EB9E">
                <wp:simplePos x="0" y="0"/>
                <wp:positionH relativeFrom="column">
                  <wp:posOffset>0</wp:posOffset>
                </wp:positionH>
                <wp:positionV relativeFrom="paragraph">
                  <wp:posOffset>45720</wp:posOffset>
                </wp:positionV>
                <wp:extent cx="923925" cy="2762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14:paraId="45B56A13" w14:textId="77777777" w:rsidR="008248EE" w:rsidRPr="00276052" w:rsidRDefault="008248EE" w:rsidP="00F34168">
                            <w:pPr>
                              <w:rPr>
                                <w:b/>
                                <w:bCs/>
                              </w:rPr>
                            </w:pPr>
                            <w:r w:rsidRPr="00276052">
                              <w:rPr>
                                <w:b/>
                                <w:bCs/>
                              </w:rPr>
                              <w:t>Example 1:</w:t>
                            </w:r>
                          </w:p>
                          <w:p w14:paraId="5BB3326B" w14:textId="77777777" w:rsidR="008248EE" w:rsidRDefault="008248EE" w:rsidP="00F34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CBD4C" id="_x0000_s1027" type="#_x0000_t202" style="position:absolute;margin-left:0;margin-top:3.6pt;width:72.75pt;height:2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">
                <v:textbox>
                  <w:txbxContent>
                    <w:p w14:paraId="45B56A13" w14:textId="77777777" w:rsidR="008248EE" w:rsidRPr="00276052" w:rsidRDefault="008248EE" w:rsidP="00F34168">
                      <w:pPr>
                        <w:rPr>
                          <w:b/>
                          <w:bCs/>
                        </w:rPr>
                      </w:pPr>
                      <w:r w:rsidRPr="00276052">
                        <w:rPr>
                          <w:b/>
                          <w:bCs/>
                        </w:rPr>
                        <w:t>Example 1:</w:t>
                      </w:r>
                    </w:p>
                    <w:p w14:paraId="5BB3326B" w14:textId="77777777" w:rsidR="008248EE" w:rsidRDefault="008248EE" w:rsidP="00F34168"/>
                  </w:txbxContent>
                </v:textbox>
              </v:shape>
            </w:pict>
          </mc:Fallback>
        </mc:AlternateContent>
      </w:r>
      <w:r w:rsidRPr="0093504F">
        <w:rPr>
          <w:rFonts w:cs="Arial"/>
          <w:noProof/>
          <w:sz w:val="20"/>
        </w:rPr>
        <w:drawing>
          <wp:inline distT="0" distB="0" distL="0" distR="0" wp14:anchorId="0DA9F287" wp14:editId="4BC9EE9F">
            <wp:extent cx="5842000" cy="3362325"/>
            <wp:effectExtent l="0" t="19050" r="0" b="28575"/>
            <wp:docPr id="4" name="Diagram 4">
              <a:extLst xmlns:a="http://schemas.openxmlformats.org/drawingml/2006/main">
                <a:ext uri="{FF2B5EF4-FFF2-40B4-BE49-F238E27FC236}">
                  <a16:creationId xmlns:a16="http://schemas.microsoft.com/office/drawing/2014/main" id="{051BD49F-E7C2-4C3B-8D5A-857B5F68BA6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C83646D" w14:textId="77777777" w:rsidR="00F34168" w:rsidRPr="000D2B24" w:rsidRDefault="00F34168" w:rsidP="00F34168">
      <w:pPr>
        <w:rPr>
          <w:rFonts w:cs="Arial"/>
          <w:sz w:val="20"/>
        </w:rPr>
      </w:pPr>
    </w:p>
    <w:p w14:paraId="47B0804A" w14:textId="77777777" w:rsidR="00F34168" w:rsidRPr="000D2B24" w:rsidRDefault="00F34168" w:rsidP="00F34168">
      <w:pPr>
        <w:spacing w:after="220"/>
        <w:rPr>
          <w:rFonts w:cs="Arial"/>
          <w:b/>
          <w:bCs/>
          <w:sz w:val="20"/>
        </w:rPr>
      </w:pPr>
    </w:p>
    <w:p w14:paraId="593676CA" w14:textId="77777777" w:rsidR="00F34168" w:rsidRDefault="00F34168" w:rsidP="00F34168"/>
    <w:p w14:paraId="0089B33A" w14:textId="77777777" w:rsidR="00AD25EB" w:rsidRPr="00DC3A9B" w:rsidRDefault="00AD25EB" w:rsidP="005B0D6C">
      <w:pPr>
        <w:spacing w:before="120" w:after="120"/>
        <w:rPr>
          <w:rFonts w:asciiTheme="minorHAnsi" w:hAnsiTheme="minorHAnsi"/>
        </w:rPr>
      </w:pPr>
    </w:p>
    <w:sectPr w:rsidR="00AD25EB" w:rsidRPr="00DC3A9B" w:rsidSect="00EF0AB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87C1F" w14:textId="77777777" w:rsidR="008A08EC" w:rsidRDefault="008A08EC" w:rsidP="000E05E2">
      <w:r>
        <w:separator/>
      </w:r>
    </w:p>
  </w:endnote>
  <w:endnote w:type="continuationSeparator" w:id="0">
    <w:p w14:paraId="53AAEB66" w14:textId="77777777" w:rsidR="008A08EC" w:rsidRDefault="008A08EC" w:rsidP="000E05E2">
      <w:r>
        <w:continuationSeparator/>
      </w:r>
    </w:p>
  </w:endnote>
  <w:endnote w:type="continuationNotice" w:id="1">
    <w:p w14:paraId="588F2F91" w14:textId="77777777" w:rsidR="008A08EC" w:rsidRDefault="008A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84052"/>
      <w:docPartObj>
        <w:docPartGallery w:val="Page Numbers (Bottom of Page)"/>
        <w:docPartUnique/>
      </w:docPartObj>
    </w:sdtPr>
    <w:sdtContent>
      <w:sdt>
        <w:sdtPr>
          <w:id w:val="-1769616900"/>
          <w:docPartObj>
            <w:docPartGallery w:val="Page Numbers (Top of Page)"/>
            <w:docPartUnique/>
          </w:docPartObj>
        </w:sdtPr>
        <w:sdtContent>
          <w:p w14:paraId="1A242C7E" w14:textId="2CC510C8" w:rsidR="008248EE" w:rsidRDefault="008248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43</w:t>
            </w:r>
            <w:r>
              <w:rPr>
                <w:b/>
                <w:bCs/>
                <w:sz w:val="24"/>
                <w:szCs w:val="24"/>
              </w:rPr>
              <w:fldChar w:fldCharType="end"/>
            </w:r>
          </w:p>
        </w:sdtContent>
      </w:sdt>
    </w:sdtContent>
  </w:sdt>
  <w:p w14:paraId="2FA21453" w14:textId="5B568E37" w:rsidR="008248EE" w:rsidRDefault="0082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5E540" w14:textId="77777777" w:rsidR="008A08EC" w:rsidRDefault="008A08EC" w:rsidP="000E05E2">
      <w:r>
        <w:separator/>
      </w:r>
    </w:p>
  </w:footnote>
  <w:footnote w:type="continuationSeparator" w:id="0">
    <w:p w14:paraId="06FC6385" w14:textId="77777777" w:rsidR="008A08EC" w:rsidRDefault="008A08EC" w:rsidP="000E05E2">
      <w:r>
        <w:continuationSeparator/>
      </w:r>
    </w:p>
  </w:footnote>
  <w:footnote w:type="continuationNotice" w:id="1">
    <w:p w14:paraId="7BFB979D" w14:textId="77777777" w:rsidR="008A08EC" w:rsidRDefault="008A0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B678" w14:textId="02E41BED" w:rsidR="008248EE" w:rsidRDefault="008248EE" w:rsidP="00837AF6">
    <w:pPr>
      <w:pStyle w:val="Header"/>
      <w:jc w:val="right"/>
    </w:pPr>
    <w:r>
      <w:t>ITT 701550484</w:t>
    </w:r>
  </w:p>
  <w:p w14:paraId="040FF99D" w14:textId="44386BC8" w:rsidR="008248EE" w:rsidRDefault="008248EE" w:rsidP="00837AF6">
    <w:pPr>
      <w:pStyle w:val="Header"/>
      <w:jc w:val="right"/>
    </w:pPr>
    <w:r>
      <w:t>DEFFORM 47 (</w:t>
    </w:r>
    <w:proofErr w:type="spellStart"/>
    <w:r>
      <w:t>Edn</w:t>
    </w:r>
    <w:proofErr w:type="spellEnd"/>
    <w:r>
      <w:t xml:space="preserve"> 09/21)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2985"/>
    <w:multiLevelType w:val="hybridMultilevel"/>
    <w:tmpl w:val="3964FFB0"/>
    <w:lvl w:ilvl="0" w:tplc="7AE2B478">
      <w:start w:val="11"/>
      <w:numFmt w:val="decimal"/>
      <w:lvlText w:val="D%1."/>
      <w:lvlJc w:val="left"/>
      <w:pPr>
        <w:ind w:left="502"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D474C"/>
    <w:multiLevelType w:val="hybridMultilevel"/>
    <w:tmpl w:val="DAC8B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4A74"/>
    <w:multiLevelType w:val="hybridMultilevel"/>
    <w:tmpl w:val="2624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93FC4"/>
    <w:multiLevelType w:val="hybridMultilevel"/>
    <w:tmpl w:val="FF78395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39430A6"/>
    <w:multiLevelType w:val="hybridMultilevel"/>
    <w:tmpl w:val="35101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266C8"/>
    <w:multiLevelType w:val="hybridMultilevel"/>
    <w:tmpl w:val="C504D1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1060F"/>
    <w:multiLevelType w:val="hybridMultilevel"/>
    <w:tmpl w:val="EED8537A"/>
    <w:lvl w:ilvl="0" w:tplc="08090005">
      <w:start w:val="1"/>
      <w:numFmt w:val="bullet"/>
      <w:lvlText w:val=""/>
      <w:lvlJc w:val="left"/>
      <w:pPr>
        <w:ind w:left="720" w:hanging="360"/>
      </w:pPr>
      <w:rPr>
        <w:rFonts w:ascii="Wingdings" w:hAnsi="Wingdings" w:hint="default"/>
      </w:rPr>
    </w:lvl>
    <w:lvl w:ilvl="1" w:tplc="CA907C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F1F93"/>
    <w:multiLevelType w:val="hybridMultilevel"/>
    <w:tmpl w:val="F1DC10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10BE6"/>
    <w:multiLevelType w:val="hybridMultilevel"/>
    <w:tmpl w:val="3A34665E"/>
    <w:lvl w:ilvl="0" w:tplc="795E847E">
      <w:start w:val="6"/>
      <w:numFmt w:val="decimal"/>
      <w:lvlText w:val="F%1."/>
      <w:lvlJc w:val="left"/>
      <w:pPr>
        <w:tabs>
          <w:tab w:val="num" w:pos="226"/>
        </w:tabs>
        <w:ind w:left="0" w:firstLine="5"/>
      </w:pPr>
      <w:rPr>
        <w:rFonts w:hint="default"/>
        <w:b w:val="0"/>
        <w:bCs/>
        <w:i w:val="0"/>
        <w:iCs/>
        <w:color w:val="auto"/>
      </w:rPr>
    </w:lvl>
    <w:lvl w:ilvl="1" w:tplc="08090019" w:tentative="1">
      <w:start w:val="1"/>
      <w:numFmt w:val="lowerLetter"/>
      <w:lvlText w:val="%2."/>
      <w:lvlJc w:val="left"/>
      <w:pPr>
        <w:ind w:left="877" w:hanging="360"/>
      </w:pPr>
    </w:lvl>
    <w:lvl w:ilvl="2" w:tplc="0809001B" w:tentative="1">
      <w:start w:val="1"/>
      <w:numFmt w:val="lowerRoman"/>
      <w:lvlText w:val="%3."/>
      <w:lvlJc w:val="right"/>
      <w:pPr>
        <w:ind w:left="1597" w:hanging="180"/>
      </w:pPr>
    </w:lvl>
    <w:lvl w:ilvl="3" w:tplc="0809000F" w:tentative="1">
      <w:start w:val="1"/>
      <w:numFmt w:val="decimal"/>
      <w:lvlText w:val="%4."/>
      <w:lvlJc w:val="left"/>
      <w:pPr>
        <w:ind w:left="2317" w:hanging="360"/>
      </w:pPr>
    </w:lvl>
    <w:lvl w:ilvl="4" w:tplc="08090019" w:tentative="1">
      <w:start w:val="1"/>
      <w:numFmt w:val="lowerLetter"/>
      <w:lvlText w:val="%5."/>
      <w:lvlJc w:val="left"/>
      <w:pPr>
        <w:ind w:left="3037" w:hanging="360"/>
      </w:pPr>
    </w:lvl>
    <w:lvl w:ilvl="5" w:tplc="0809001B" w:tentative="1">
      <w:start w:val="1"/>
      <w:numFmt w:val="lowerRoman"/>
      <w:lvlText w:val="%6."/>
      <w:lvlJc w:val="right"/>
      <w:pPr>
        <w:ind w:left="3757" w:hanging="180"/>
      </w:pPr>
    </w:lvl>
    <w:lvl w:ilvl="6" w:tplc="0809000F" w:tentative="1">
      <w:start w:val="1"/>
      <w:numFmt w:val="decimal"/>
      <w:lvlText w:val="%7."/>
      <w:lvlJc w:val="left"/>
      <w:pPr>
        <w:ind w:left="4477" w:hanging="360"/>
      </w:pPr>
    </w:lvl>
    <w:lvl w:ilvl="7" w:tplc="08090019" w:tentative="1">
      <w:start w:val="1"/>
      <w:numFmt w:val="lowerLetter"/>
      <w:lvlText w:val="%8."/>
      <w:lvlJc w:val="left"/>
      <w:pPr>
        <w:ind w:left="5197" w:hanging="360"/>
      </w:pPr>
    </w:lvl>
    <w:lvl w:ilvl="8" w:tplc="0809001B" w:tentative="1">
      <w:start w:val="1"/>
      <w:numFmt w:val="lowerRoman"/>
      <w:lvlText w:val="%9."/>
      <w:lvlJc w:val="right"/>
      <w:pPr>
        <w:ind w:left="5917" w:hanging="180"/>
      </w:pPr>
    </w:lvl>
  </w:abstractNum>
  <w:abstractNum w:abstractNumId="9" w15:restartNumberingAfterBreak="0">
    <w:nsid w:val="31D44603"/>
    <w:multiLevelType w:val="hybridMultilevel"/>
    <w:tmpl w:val="28303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464A0"/>
    <w:multiLevelType w:val="hybridMultilevel"/>
    <w:tmpl w:val="745C8DC4"/>
    <w:lvl w:ilvl="0" w:tplc="B99AD6C8">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F307F7"/>
    <w:multiLevelType w:val="hybridMultilevel"/>
    <w:tmpl w:val="2EE08F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E0B71E7"/>
    <w:multiLevelType w:val="hybridMultilevel"/>
    <w:tmpl w:val="285E178E"/>
    <w:lvl w:ilvl="0" w:tplc="2A20837E">
      <w:start w:val="1"/>
      <w:numFmt w:val="decimal"/>
      <w:lvlText w:val="D%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03392"/>
    <w:multiLevelType w:val="hybridMultilevel"/>
    <w:tmpl w:val="7C648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1527B"/>
    <w:multiLevelType w:val="hybridMultilevel"/>
    <w:tmpl w:val="38C65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0724B8"/>
    <w:multiLevelType w:val="hybridMultilevel"/>
    <w:tmpl w:val="CED0B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789"/>
        </w:tabs>
        <w:ind w:left="563"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426842"/>
    <w:multiLevelType w:val="hybridMultilevel"/>
    <w:tmpl w:val="C9E01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D2892"/>
    <w:multiLevelType w:val="hybridMultilevel"/>
    <w:tmpl w:val="4A30788E"/>
    <w:lvl w:ilvl="0" w:tplc="ABFC5D6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0386F"/>
    <w:multiLevelType w:val="hybridMultilevel"/>
    <w:tmpl w:val="62561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CB3E72"/>
    <w:multiLevelType w:val="multilevel"/>
    <w:tmpl w:val="A316F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653781"/>
    <w:multiLevelType w:val="hybridMultilevel"/>
    <w:tmpl w:val="11A07F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9101E92"/>
    <w:multiLevelType w:val="hybridMultilevel"/>
    <w:tmpl w:val="20BA06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B5D5FF2"/>
    <w:multiLevelType w:val="hybridMultilevel"/>
    <w:tmpl w:val="46C42CFC"/>
    <w:lvl w:ilvl="0" w:tplc="2A20837E">
      <w:start w:val="1"/>
      <w:numFmt w:val="decimal"/>
      <w:lvlText w:val="D%1."/>
      <w:lvlJc w:val="left"/>
      <w:pPr>
        <w:ind w:left="36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A94307"/>
    <w:multiLevelType w:val="hybridMultilevel"/>
    <w:tmpl w:val="544C3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18"/>
  </w:num>
  <w:num w:numId="5">
    <w:abstractNumId w:val="7"/>
  </w:num>
  <w:num w:numId="6">
    <w:abstractNumId w:val="25"/>
  </w:num>
  <w:num w:numId="7">
    <w:abstractNumId w:val="17"/>
  </w:num>
  <w:num w:numId="8">
    <w:abstractNumId w:val="13"/>
  </w:num>
  <w:num w:numId="9">
    <w:abstractNumId w:val="1"/>
  </w:num>
  <w:num w:numId="10">
    <w:abstractNumId w:val="19"/>
  </w:num>
  <w:num w:numId="11">
    <w:abstractNumId w:val="5"/>
  </w:num>
  <w:num w:numId="12">
    <w:abstractNumId w:val="22"/>
  </w:num>
  <w:num w:numId="13">
    <w:abstractNumId w:val="24"/>
  </w:num>
  <w:num w:numId="14">
    <w:abstractNumId w:val="23"/>
  </w:num>
  <w:num w:numId="15">
    <w:abstractNumId w:val="12"/>
  </w:num>
  <w:num w:numId="16">
    <w:abstractNumId w:val="16"/>
  </w:num>
  <w:num w:numId="17">
    <w:abstractNumId w:val="3"/>
  </w:num>
  <w:num w:numId="18">
    <w:abstractNumId w:val="15"/>
  </w:num>
  <w:num w:numId="19">
    <w:abstractNumId w:val="6"/>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1"/>
  </w:num>
  <w:num w:numId="24">
    <w:abstractNumId w:val="0"/>
  </w:num>
  <w:num w:numId="25">
    <w:abstractNumId w:val="2"/>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7B"/>
    <w:rsid w:val="000007F9"/>
    <w:rsid w:val="00003E5C"/>
    <w:rsid w:val="00004FD4"/>
    <w:rsid w:val="00016BD9"/>
    <w:rsid w:val="00023554"/>
    <w:rsid w:val="00024701"/>
    <w:rsid w:val="00025204"/>
    <w:rsid w:val="00032C55"/>
    <w:rsid w:val="00036AE1"/>
    <w:rsid w:val="0004451A"/>
    <w:rsid w:val="00047899"/>
    <w:rsid w:val="00057B65"/>
    <w:rsid w:val="0006003F"/>
    <w:rsid w:val="000601B5"/>
    <w:rsid w:val="000679D0"/>
    <w:rsid w:val="0007228B"/>
    <w:rsid w:val="00072BB1"/>
    <w:rsid w:val="00081923"/>
    <w:rsid w:val="00083288"/>
    <w:rsid w:val="000916F2"/>
    <w:rsid w:val="00095717"/>
    <w:rsid w:val="0009727C"/>
    <w:rsid w:val="000A334A"/>
    <w:rsid w:val="000A38AD"/>
    <w:rsid w:val="000A6188"/>
    <w:rsid w:val="000A61EE"/>
    <w:rsid w:val="000A72D0"/>
    <w:rsid w:val="000A7798"/>
    <w:rsid w:val="000B6567"/>
    <w:rsid w:val="000B7FCD"/>
    <w:rsid w:val="000C1CB2"/>
    <w:rsid w:val="000C384D"/>
    <w:rsid w:val="000C5B39"/>
    <w:rsid w:val="000C73A8"/>
    <w:rsid w:val="000D0B82"/>
    <w:rsid w:val="000E05E2"/>
    <w:rsid w:val="000E7841"/>
    <w:rsid w:val="0011060E"/>
    <w:rsid w:val="0011748F"/>
    <w:rsid w:val="00125209"/>
    <w:rsid w:val="00126D58"/>
    <w:rsid w:val="00130D35"/>
    <w:rsid w:val="00132737"/>
    <w:rsid w:val="00146921"/>
    <w:rsid w:val="00165F1A"/>
    <w:rsid w:val="00170D52"/>
    <w:rsid w:val="00170E2D"/>
    <w:rsid w:val="001727BD"/>
    <w:rsid w:val="00173C84"/>
    <w:rsid w:val="0017781C"/>
    <w:rsid w:val="001846B9"/>
    <w:rsid w:val="00186EED"/>
    <w:rsid w:val="00191F74"/>
    <w:rsid w:val="00191FC7"/>
    <w:rsid w:val="001A036A"/>
    <w:rsid w:val="001B1573"/>
    <w:rsid w:val="001B671D"/>
    <w:rsid w:val="001C2985"/>
    <w:rsid w:val="001C3661"/>
    <w:rsid w:val="001C777B"/>
    <w:rsid w:val="001D359D"/>
    <w:rsid w:val="001D4D5D"/>
    <w:rsid w:val="001D642D"/>
    <w:rsid w:val="001E1A53"/>
    <w:rsid w:val="001E47D0"/>
    <w:rsid w:val="002008F0"/>
    <w:rsid w:val="002034CA"/>
    <w:rsid w:val="00204E6B"/>
    <w:rsid w:val="00216756"/>
    <w:rsid w:val="00227213"/>
    <w:rsid w:val="00232F28"/>
    <w:rsid w:val="00236240"/>
    <w:rsid w:val="002437C3"/>
    <w:rsid w:val="00244DE2"/>
    <w:rsid w:val="0024505E"/>
    <w:rsid w:val="00253775"/>
    <w:rsid w:val="002575DD"/>
    <w:rsid w:val="0026446D"/>
    <w:rsid w:val="002719D9"/>
    <w:rsid w:val="00272535"/>
    <w:rsid w:val="00277D86"/>
    <w:rsid w:val="00280F11"/>
    <w:rsid w:val="0028125A"/>
    <w:rsid w:val="00281963"/>
    <w:rsid w:val="00283FCA"/>
    <w:rsid w:val="00292B15"/>
    <w:rsid w:val="00295436"/>
    <w:rsid w:val="002B2005"/>
    <w:rsid w:val="002C0FD2"/>
    <w:rsid w:val="002D14BC"/>
    <w:rsid w:val="002E3B75"/>
    <w:rsid w:val="002F2C9D"/>
    <w:rsid w:val="002F4E15"/>
    <w:rsid w:val="002F5B16"/>
    <w:rsid w:val="00301040"/>
    <w:rsid w:val="00310A8C"/>
    <w:rsid w:val="00312D53"/>
    <w:rsid w:val="003208F3"/>
    <w:rsid w:val="00322595"/>
    <w:rsid w:val="00322D79"/>
    <w:rsid w:val="00326A54"/>
    <w:rsid w:val="0033541B"/>
    <w:rsid w:val="00347457"/>
    <w:rsid w:val="00351544"/>
    <w:rsid w:val="003520A1"/>
    <w:rsid w:val="003524AC"/>
    <w:rsid w:val="00355FF1"/>
    <w:rsid w:val="00356594"/>
    <w:rsid w:val="0035708B"/>
    <w:rsid w:val="0036071A"/>
    <w:rsid w:val="00376FCA"/>
    <w:rsid w:val="00380739"/>
    <w:rsid w:val="00383267"/>
    <w:rsid w:val="0038495B"/>
    <w:rsid w:val="003A1334"/>
    <w:rsid w:val="003A463D"/>
    <w:rsid w:val="003A54BE"/>
    <w:rsid w:val="003A6710"/>
    <w:rsid w:val="003A6950"/>
    <w:rsid w:val="003B0285"/>
    <w:rsid w:val="003B0821"/>
    <w:rsid w:val="003B427D"/>
    <w:rsid w:val="003C7D76"/>
    <w:rsid w:val="003D0D58"/>
    <w:rsid w:val="003D0F3B"/>
    <w:rsid w:val="003D2626"/>
    <w:rsid w:val="003D4814"/>
    <w:rsid w:val="003D5C42"/>
    <w:rsid w:val="003E493C"/>
    <w:rsid w:val="003F0FCD"/>
    <w:rsid w:val="00403101"/>
    <w:rsid w:val="00407052"/>
    <w:rsid w:val="004108DA"/>
    <w:rsid w:val="00422C0F"/>
    <w:rsid w:val="004300D8"/>
    <w:rsid w:val="00436F84"/>
    <w:rsid w:val="00445437"/>
    <w:rsid w:val="00446417"/>
    <w:rsid w:val="0047303D"/>
    <w:rsid w:val="00480FFB"/>
    <w:rsid w:val="00484193"/>
    <w:rsid w:val="00487593"/>
    <w:rsid w:val="0049236E"/>
    <w:rsid w:val="004A089E"/>
    <w:rsid w:val="004A16F6"/>
    <w:rsid w:val="004B2F33"/>
    <w:rsid w:val="004B45C6"/>
    <w:rsid w:val="004D28BA"/>
    <w:rsid w:val="004D34B3"/>
    <w:rsid w:val="004E3258"/>
    <w:rsid w:val="004E36DE"/>
    <w:rsid w:val="004F7CE6"/>
    <w:rsid w:val="00500004"/>
    <w:rsid w:val="005014B8"/>
    <w:rsid w:val="0051131B"/>
    <w:rsid w:val="00516971"/>
    <w:rsid w:val="00517D5F"/>
    <w:rsid w:val="00524B2B"/>
    <w:rsid w:val="00527AC0"/>
    <w:rsid w:val="00530016"/>
    <w:rsid w:val="00531140"/>
    <w:rsid w:val="0053583D"/>
    <w:rsid w:val="00536940"/>
    <w:rsid w:val="00540CB5"/>
    <w:rsid w:val="00562132"/>
    <w:rsid w:val="00567BAB"/>
    <w:rsid w:val="005771F0"/>
    <w:rsid w:val="00577F03"/>
    <w:rsid w:val="005877CF"/>
    <w:rsid w:val="005A1FC7"/>
    <w:rsid w:val="005A51DA"/>
    <w:rsid w:val="005A7497"/>
    <w:rsid w:val="005B0D6C"/>
    <w:rsid w:val="005B157B"/>
    <w:rsid w:val="005B50B8"/>
    <w:rsid w:val="005B5BDC"/>
    <w:rsid w:val="005B5CB2"/>
    <w:rsid w:val="005C03DF"/>
    <w:rsid w:val="005C14F8"/>
    <w:rsid w:val="005C52A7"/>
    <w:rsid w:val="005D1566"/>
    <w:rsid w:val="005E0904"/>
    <w:rsid w:val="005E2160"/>
    <w:rsid w:val="005E4549"/>
    <w:rsid w:val="005F150D"/>
    <w:rsid w:val="00604790"/>
    <w:rsid w:val="00610B51"/>
    <w:rsid w:val="006110F8"/>
    <w:rsid w:val="00620BD9"/>
    <w:rsid w:val="00622B91"/>
    <w:rsid w:val="00623BB0"/>
    <w:rsid w:val="006244E2"/>
    <w:rsid w:val="006332E5"/>
    <w:rsid w:val="0064559A"/>
    <w:rsid w:val="00680C93"/>
    <w:rsid w:val="00681D6D"/>
    <w:rsid w:val="00681E63"/>
    <w:rsid w:val="00687E5D"/>
    <w:rsid w:val="00694856"/>
    <w:rsid w:val="006B1B3C"/>
    <w:rsid w:val="006B3553"/>
    <w:rsid w:val="006C4676"/>
    <w:rsid w:val="006D22C8"/>
    <w:rsid w:val="006D2F28"/>
    <w:rsid w:val="006D7AEF"/>
    <w:rsid w:val="006F3419"/>
    <w:rsid w:val="006F377B"/>
    <w:rsid w:val="00702F0F"/>
    <w:rsid w:val="00705A8E"/>
    <w:rsid w:val="00707762"/>
    <w:rsid w:val="00710C1A"/>
    <w:rsid w:val="00717F27"/>
    <w:rsid w:val="0072492C"/>
    <w:rsid w:val="00731F45"/>
    <w:rsid w:val="00740814"/>
    <w:rsid w:val="00751D08"/>
    <w:rsid w:val="00753336"/>
    <w:rsid w:val="00757C30"/>
    <w:rsid w:val="00762D53"/>
    <w:rsid w:val="00765595"/>
    <w:rsid w:val="00767BCB"/>
    <w:rsid w:val="007730B4"/>
    <w:rsid w:val="007809ED"/>
    <w:rsid w:val="0078747E"/>
    <w:rsid w:val="00791B02"/>
    <w:rsid w:val="007A3212"/>
    <w:rsid w:val="007B17BC"/>
    <w:rsid w:val="007B7E75"/>
    <w:rsid w:val="007C7AD9"/>
    <w:rsid w:val="007D4F61"/>
    <w:rsid w:val="007D5441"/>
    <w:rsid w:val="007D6203"/>
    <w:rsid w:val="007E08D3"/>
    <w:rsid w:val="007E100E"/>
    <w:rsid w:val="007E16E4"/>
    <w:rsid w:val="007E7EC4"/>
    <w:rsid w:val="007F04C5"/>
    <w:rsid w:val="007F1C91"/>
    <w:rsid w:val="007F576C"/>
    <w:rsid w:val="007F5A09"/>
    <w:rsid w:val="007F6C95"/>
    <w:rsid w:val="00811F77"/>
    <w:rsid w:val="00817197"/>
    <w:rsid w:val="008248EE"/>
    <w:rsid w:val="00825843"/>
    <w:rsid w:val="00831F98"/>
    <w:rsid w:val="00836074"/>
    <w:rsid w:val="00837AF6"/>
    <w:rsid w:val="00845888"/>
    <w:rsid w:val="008477EC"/>
    <w:rsid w:val="00861C14"/>
    <w:rsid w:val="00861CAD"/>
    <w:rsid w:val="008652FA"/>
    <w:rsid w:val="0086599D"/>
    <w:rsid w:val="0087127F"/>
    <w:rsid w:val="00872588"/>
    <w:rsid w:val="00884692"/>
    <w:rsid w:val="008907DA"/>
    <w:rsid w:val="00891359"/>
    <w:rsid w:val="0089175F"/>
    <w:rsid w:val="00895635"/>
    <w:rsid w:val="008A08EC"/>
    <w:rsid w:val="008A1386"/>
    <w:rsid w:val="008A223E"/>
    <w:rsid w:val="008B2CB2"/>
    <w:rsid w:val="008B3007"/>
    <w:rsid w:val="008C1690"/>
    <w:rsid w:val="008C410D"/>
    <w:rsid w:val="008D23E4"/>
    <w:rsid w:val="008E4E71"/>
    <w:rsid w:val="008F2726"/>
    <w:rsid w:val="008F714B"/>
    <w:rsid w:val="00912888"/>
    <w:rsid w:val="00912ADF"/>
    <w:rsid w:val="00924888"/>
    <w:rsid w:val="009263F1"/>
    <w:rsid w:val="00926A57"/>
    <w:rsid w:val="00931F93"/>
    <w:rsid w:val="00934807"/>
    <w:rsid w:val="0093525C"/>
    <w:rsid w:val="00936226"/>
    <w:rsid w:val="00937DD8"/>
    <w:rsid w:val="009418BF"/>
    <w:rsid w:val="00943242"/>
    <w:rsid w:val="00944046"/>
    <w:rsid w:val="00952A2A"/>
    <w:rsid w:val="009746D0"/>
    <w:rsid w:val="00977396"/>
    <w:rsid w:val="0098184A"/>
    <w:rsid w:val="00985343"/>
    <w:rsid w:val="00994346"/>
    <w:rsid w:val="00996A02"/>
    <w:rsid w:val="009A1FA4"/>
    <w:rsid w:val="009A4FE6"/>
    <w:rsid w:val="009A5735"/>
    <w:rsid w:val="009A771D"/>
    <w:rsid w:val="009B2FD5"/>
    <w:rsid w:val="009C2B25"/>
    <w:rsid w:val="009C3AA2"/>
    <w:rsid w:val="009C6544"/>
    <w:rsid w:val="009C6A3F"/>
    <w:rsid w:val="009D2DC9"/>
    <w:rsid w:val="009E640A"/>
    <w:rsid w:val="009F0986"/>
    <w:rsid w:val="009F57BD"/>
    <w:rsid w:val="00A0179F"/>
    <w:rsid w:val="00A01A34"/>
    <w:rsid w:val="00A026DF"/>
    <w:rsid w:val="00A02C21"/>
    <w:rsid w:val="00A03137"/>
    <w:rsid w:val="00A06EC3"/>
    <w:rsid w:val="00A219F0"/>
    <w:rsid w:val="00A2441A"/>
    <w:rsid w:val="00A33084"/>
    <w:rsid w:val="00A3579A"/>
    <w:rsid w:val="00A3782F"/>
    <w:rsid w:val="00A6153F"/>
    <w:rsid w:val="00A63475"/>
    <w:rsid w:val="00A63853"/>
    <w:rsid w:val="00A6537D"/>
    <w:rsid w:val="00A67B69"/>
    <w:rsid w:val="00A71121"/>
    <w:rsid w:val="00A80816"/>
    <w:rsid w:val="00A908D6"/>
    <w:rsid w:val="00A958FC"/>
    <w:rsid w:val="00A95C0A"/>
    <w:rsid w:val="00AA6032"/>
    <w:rsid w:val="00AA7C97"/>
    <w:rsid w:val="00AB30C6"/>
    <w:rsid w:val="00AB57F3"/>
    <w:rsid w:val="00AB7463"/>
    <w:rsid w:val="00AC02ED"/>
    <w:rsid w:val="00AC10E1"/>
    <w:rsid w:val="00AC2737"/>
    <w:rsid w:val="00AD19CE"/>
    <w:rsid w:val="00AD25EB"/>
    <w:rsid w:val="00AD58D9"/>
    <w:rsid w:val="00AD5AA4"/>
    <w:rsid w:val="00AD6112"/>
    <w:rsid w:val="00AE2907"/>
    <w:rsid w:val="00AE3467"/>
    <w:rsid w:val="00AF35B9"/>
    <w:rsid w:val="00B04C58"/>
    <w:rsid w:val="00B05A1B"/>
    <w:rsid w:val="00B169BE"/>
    <w:rsid w:val="00B25F7F"/>
    <w:rsid w:val="00B327CB"/>
    <w:rsid w:val="00B3318E"/>
    <w:rsid w:val="00B364CF"/>
    <w:rsid w:val="00B3798F"/>
    <w:rsid w:val="00B44F0E"/>
    <w:rsid w:val="00B4507B"/>
    <w:rsid w:val="00B55512"/>
    <w:rsid w:val="00B63FC8"/>
    <w:rsid w:val="00B6782B"/>
    <w:rsid w:val="00B8711A"/>
    <w:rsid w:val="00B92ACA"/>
    <w:rsid w:val="00BA1688"/>
    <w:rsid w:val="00BA1DAF"/>
    <w:rsid w:val="00BA1E08"/>
    <w:rsid w:val="00BA27ED"/>
    <w:rsid w:val="00BA3E04"/>
    <w:rsid w:val="00BB0585"/>
    <w:rsid w:val="00BB27FD"/>
    <w:rsid w:val="00BB6483"/>
    <w:rsid w:val="00BE49C4"/>
    <w:rsid w:val="00BE4D82"/>
    <w:rsid w:val="00BE7FCC"/>
    <w:rsid w:val="00BF0AA6"/>
    <w:rsid w:val="00BF1099"/>
    <w:rsid w:val="00BF5994"/>
    <w:rsid w:val="00C01909"/>
    <w:rsid w:val="00C01B54"/>
    <w:rsid w:val="00C129AF"/>
    <w:rsid w:val="00C12C35"/>
    <w:rsid w:val="00C13FFB"/>
    <w:rsid w:val="00C16FA8"/>
    <w:rsid w:val="00C17534"/>
    <w:rsid w:val="00C303A4"/>
    <w:rsid w:val="00C41FC3"/>
    <w:rsid w:val="00C54381"/>
    <w:rsid w:val="00C60F23"/>
    <w:rsid w:val="00C64F03"/>
    <w:rsid w:val="00C80B81"/>
    <w:rsid w:val="00C80E2A"/>
    <w:rsid w:val="00C85C24"/>
    <w:rsid w:val="00C91462"/>
    <w:rsid w:val="00CA0140"/>
    <w:rsid w:val="00CA5C32"/>
    <w:rsid w:val="00CB2370"/>
    <w:rsid w:val="00CB2891"/>
    <w:rsid w:val="00CC0D61"/>
    <w:rsid w:val="00CD3602"/>
    <w:rsid w:val="00CE2BF4"/>
    <w:rsid w:val="00CE7087"/>
    <w:rsid w:val="00CF68B9"/>
    <w:rsid w:val="00CF773B"/>
    <w:rsid w:val="00D0033C"/>
    <w:rsid w:val="00D00587"/>
    <w:rsid w:val="00D06B08"/>
    <w:rsid w:val="00D1597F"/>
    <w:rsid w:val="00D204E9"/>
    <w:rsid w:val="00D21A25"/>
    <w:rsid w:val="00D42FAA"/>
    <w:rsid w:val="00D4667C"/>
    <w:rsid w:val="00D507B4"/>
    <w:rsid w:val="00D56529"/>
    <w:rsid w:val="00D757E0"/>
    <w:rsid w:val="00D80075"/>
    <w:rsid w:val="00D80A13"/>
    <w:rsid w:val="00D86C75"/>
    <w:rsid w:val="00D94022"/>
    <w:rsid w:val="00D94BA2"/>
    <w:rsid w:val="00DB0478"/>
    <w:rsid w:val="00DB2F59"/>
    <w:rsid w:val="00DB3D79"/>
    <w:rsid w:val="00DB6880"/>
    <w:rsid w:val="00DB7D63"/>
    <w:rsid w:val="00DC3A9B"/>
    <w:rsid w:val="00DD0FA7"/>
    <w:rsid w:val="00DD5ACE"/>
    <w:rsid w:val="00DE47F1"/>
    <w:rsid w:val="00DE4DFE"/>
    <w:rsid w:val="00DF246C"/>
    <w:rsid w:val="00DF6683"/>
    <w:rsid w:val="00E02050"/>
    <w:rsid w:val="00E03793"/>
    <w:rsid w:val="00E119DC"/>
    <w:rsid w:val="00E1337A"/>
    <w:rsid w:val="00E15AF6"/>
    <w:rsid w:val="00E16FC2"/>
    <w:rsid w:val="00E24900"/>
    <w:rsid w:val="00E30EBF"/>
    <w:rsid w:val="00E365E7"/>
    <w:rsid w:val="00E3761D"/>
    <w:rsid w:val="00E3780F"/>
    <w:rsid w:val="00E41249"/>
    <w:rsid w:val="00E423F2"/>
    <w:rsid w:val="00E47ADE"/>
    <w:rsid w:val="00E51F85"/>
    <w:rsid w:val="00E61495"/>
    <w:rsid w:val="00E677E2"/>
    <w:rsid w:val="00E73DBA"/>
    <w:rsid w:val="00E74B30"/>
    <w:rsid w:val="00E76B54"/>
    <w:rsid w:val="00EA58FF"/>
    <w:rsid w:val="00EC0523"/>
    <w:rsid w:val="00EC06D4"/>
    <w:rsid w:val="00EC5B64"/>
    <w:rsid w:val="00ED0C9E"/>
    <w:rsid w:val="00ED7F72"/>
    <w:rsid w:val="00EE11E8"/>
    <w:rsid w:val="00EE5279"/>
    <w:rsid w:val="00EF0ABB"/>
    <w:rsid w:val="00EF2835"/>
    <w:rsid w:val="00EF5CB6"/>
    <w:rsid w:val="00F047C5"/>
    <w:rsid w:val="00F0493D"/>
    <w:rsid w:val="00F15116"/>
    <w:rsid w:val="00F257C3"/>
    <w:rsid w:val="00F31F5C"/>
    <w:rsid w:val="00F34168"/>
    <w:rsid w:val="00F37BDF"/>
    <w:rsid w:val="00F4134D"/>
    <w:rsid w:val="00F55EEE"/>
    <w:rsid w:val="00F563D3"/>
    <w:rsid w:val="00F60281"/>
    <w:rsid w:val="00F60F60"/>
    <w:rsid w:val="00F6239D"/>
    <w:rsid w:val="00F6293F"/>
    <w:rsid w:val="00F638BC"/>
    <w:rsid w:val="00F6517C"/>
    <w:rsid w:val="00F6554E"/>
    <w:rsid w:val="00F74E4E"/>
    <w:rsid w:val="00F76086"/>
    <w:rsid w:val="00F77036"/>
    <w:rsid w:val="00F8061D"/>
    <w:rsid w:val="00F90C32"/>
    <w:rsid w:val="00F914E5"/>
    <w:rsid w:val="00F946C8"/>
    <w:rsid w:val="00F9771E"/>
    <w:rsid w:val="00FA1150"/>
    <w:rsid w:val="00FA3E39"/>
    <w:rsid w:val="00FA60B8"/>
    <w:rsid w:val="00FB291B"/>
    <w:rsid w:val="00FB2EE4"/>
    <w:rsid w:val="00FC2263"/>
    <w:rsid w:val="00FC3159"/>
    <w:rsid w:val="00FC3801"/>
    <w:rsid w:val="00FD55B6"/>
    <w:rsid w:val="00FE396F"/>
    <w:rsid w:val="00FE6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22FBA"/>
  <w15:chartTrackingRefBased/>
  <w15:docId w15:val="{3D58D6B6-D6E7-4C24-AAB1-1AC4BF89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7B"/>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basedOn w:val="Normal"/>
    <w:next w:val="Normal"/>
    <w:link w:val="Heading1Char"/>
    <w:uiPriority w:val="9"/>
    <w:qFormat/>
    <w:rsid w:val="00516971"/>
    <w:pPr>
      <w:keepNext/>
      <w:keepLines/>
      <w:overflowPunct/>
      <w:autoSpaceDE/>
      <w:autoSpaceDN/>
      <w:adjustRightInd/>
      <w:spacing w:before="240"/>
      <w:textAlignment w:val="auto"/>
      <w:outlineLvl w:val="0"/>
    </w:pPr>
    <w:rPr>
      <w:rFonts w:asciiTheme="majorHAnsi" w:eastAsiaTheme="majorEastAsia" w:hAnsiTheme="majorHAnsi" w:cstheme="majorBidi"/>
      <w:color w:val="2F5496" w:themeColor="accent1" w:themeShade="BF"/>
      <w:kern w:val="0"/>
      <w:sz w:val="32"/>
      <w:szCs w:val="32"/>
      <w:lang w:val="en-US"/>
    </w:rPr>
  </w:style>
  <w:style w:type="paragraph" w:styleId="Heading2">
    <w:name w:val="heading 2"/>
    <w:basedOn w:val="Normal"/>
    <w:next w:val="Normal"/>
    <w:link w:val="Heading2Char"/>
    <w:uiPriority w:val="9"/>
    <w:unhideWhenUsed/>
    <w:qFormat/>
    <w:rsid w:val="002C0F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07B"/>
    <w:rPr>
      <w:color w:val="0563C1" w:themeColor="hyperlink"/>
      <w:u w:val="single"/>
    </w:rPr>
  </w:style>
  <w:style w:type="character" w:styleId="UnresolvedMention">
    <w:name w:val="Unresolved Mention"/>
    <w:basedOn w:val="DefaultParagraphFont"/>
    <w:uiPriority w:val="99"/>
    <w:semiHidden/>
    <w:unhideWhenUsed/>
    <w:rsid w:val="00B4507B"/>
    <w:rPr>
      <w:color w:val="605E5C"/>
      <w:shd w:val="clear" w:color="auto" w:fill="E1DFDD"/>
    </w:rPr>
  </w:style>
  <w:style w:type="paragraph" w:styleId="ListParagraph">
    <w:name w:val="List Paragraph"/>
    <w:basedOn w:val="Normal"/>
    <w:uiPriority w:val="34"/>
    <w:qFormat/>
    <w:rsid w:val="000C73A8"/>
    <w:pPr>
      <w:ind w:left="720"/>
      <w:contextualSpacing/>
    </w:pPr>
  </w:style>
  <w:style w:type="paragraph" w:styleId="Header">
    <w:name w:val="header"/>
    <w:basedOn w:val="Normal"/>
    <w:link w:val="HeaderChar"/>
    <w:uiPriority w:val="99"/>
    <w:unhideWhenUsed/>
    <w:rsid w:val="000E05E2"/>
    <w:pPr>
      <w:tabs>
        <w:tab w:val="center" w:pos="4513"/>
        <w:tab w:val="right" w:pos="9026"/>
      </w:tabs>
    </w:pPr>
  </w:style>
  <w:style w:type="character" w:customStyle="1" w:styleId="HeaderChar">
    <w:name w:val="Header Char"/>
    <w:basedOn w:val="DefaultParagraphFont"/>
    <w:link w:val="Header"/>
    <w:uiPriority w:val="99"/>
    <w:rsid w:val="000E05E2"/>
    <w:rPr>
      <w:rFonts w:ascii="Arial" w:eastAsia="Times New Roman" w:hAnsi="Arial" w:cs="Times New Roman"/>
      <w:kern w:val="22"/>
      <w:szCs w:val="20"/>
    </w:rPr>
  </w:style>
  <w:style w:type="paragraph" w:styleId="Footer">
    <w:name w:val="footer"/>
    <w:basedOn w:val="Normal"/>
    <w:link w:val="FooterChar"/>
    <w:uiPriority w:val="99"/>
    <w:unhideWhenUsed/>
    <w:rsid w:val="000E05E2"/>
    <w:pPr>
      <w:tabs>
        <w:tab w:val="center" w:pos="4513"/>
        <w:tab w:val="right" w:pos="9026"/>
      </w:tabs>
    </w:pPr>
  </w:style>
  <w:style w:type="character" w:customStyle="1" w:styleId="FooterChar">
    <w:name w:val="Footer Char"/>
    <w:basedOn w:val="DefaultParagraphFont"/>
    <w:link w:val="Footer"/>
    <w:uiPriority w:val="99"/>
    <w:rsid w:val="000E05E2"/>
    <w:rPr>
      <w:rFonts w:ascii="Arial" w:eastAsia="Times New Roman" w:hAnsi="Arial" w:cs="Times New Roman"/>
      <w:kern w:val="22"/>
      <w:szCs w:val="20"/>
    </w:rPr>
  </w:style>
  <w:style w:type="table" w:styleId="TableGrid">
    <w:name w:val="Table Grid"/>
    <w:basedOn w:val="TableNormal"/>
    <w:uiPriority w:val="39"/>
    <w:rsid w:val="00CF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73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E4DFE"/>
    <w:rPr>
      <w:sz w:val="16"/>
      <w:szCs w:val="16"/>
    </w:rPr>
  </w:style>
  <w:style w:type="paragraph" w:styleId="CommentText">
    <w:name w:val="annotation text"/>
    <w:basedOn w:val="Normal"/>
    <w:link w:val="CommentTextChar"/>
    <w:uiPriority w:val="99"/>
    <w:semiHidden/>
    <w:unhideWhenUsed/>
    <w:rsid w:val="00DE4DFE"/>
    <w:rPr>
      <w:sz w:val="20"/>
    </w:rPr>
  </w:style>
  <w:style w:type="character" w:customStyle="1" w:styleId="CommentTextChar">
    <w:name w:val="Comment Text Char"/>
    <w:basedOn w:val="DefaultParagraphFont"/>
    <w:link w:val="CommentText"/>
    <w:uiPriority w:val="99"/>
    <w:semiHidden/>
    <w:rsid w:val="00DE4DFE"/>
    <w:rPr>
      <w:rFonts w:ascii="Arial" w:eastAsia="Times New Roman" w:hAnsi="Arial" w:cs="Times New Roman"/>
      <w:kern w:val="22"/>
      <w:sz w:val="20"/>
      <w:szCs w:val="20"/>
    </w:rPr>
  </w:style>
  <w:style w:type="paragraph" w:styleId="CommentSubject">
    <w:name w:val="annotation subject"/>
    <w:basedOn w:val="CommentText"/>
    <w:next w:val="CommentText"/>
    <w:link w:val="CommentSubjectChar"/>
    <w:uiPriority w:val="99"/>
    <w:semiHidden/>
    <w:unhideWhenUsed/>
    <w:rsid w:val="00DE4DFE"/>
    <w:rPr>
      <w:b/>
      <w:bCs/>
    </w:rPr>
  </w:style>
  <w:style w:type="character" w:customStyle="1" w:styleId="CommentSubjectChar">
    <w:name w:val="Comment Subject Char"/>
    <w:basedOn w:val="CommentTextChar"/>
    <w:link w:val="CommentSubject"/>
    <w:uiPriority w:val="99"/>
    <w:semiHidden/>
    <w:rsid w:val="00DE4DFE"/>
    <w:rPr>
      <w:rFonts w:ascii="Arial" w:eastAsia="Times New Roman" w:hAnsi="Arial" w:cs="Times New Roman"/>
      <w:b/>
      <w:bCs/>
      <w:kern w:val="22"/>
      <w:sz w:val="20"/>
      <w:szCs w:val="20"/>
    </w:rPr>
  </w:style>
  <w:style w:type="paragraph" w:styleId="BalloonText">
    <w:name w:val="Balloon Text"/>
    <w:basedOn w:val="Normal"/>
    <w:link w:val="BalloonTextChar"/>
    <w:uiPriority w:val="99"/>
    <w:semiHidden/>
    <w:unhideWhenUsed/>
    <w:rsid w:val="00DE4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DFE"/>
    <w:rPr>
      <w:rFonts w:ascii="Segoe UI" w:eastAsia="Times New Roman" w:hAnsi="Segoe UI" w:cs="Segoe UI"/>
      <w:kern w:val="22"/>
      <w:sz w:val="18"/>
      <w:szCs w:val="18"/>
    </w:rPr>
  </w:style>
  <w:style w:type="paragraph" w:styleId="NoSpacing">
    <w:name w:val="No Spacing"/>
    <w:uiPriority w:val="1"/>
    <w:qFormat/>
    <w:rsid w:val="00D0033C"/>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customStyle="1" w:styleId="Heading1Char">
    <w:name w:val="Heading 1 Char"/>
    <w:basedOn w:val="DefaultParagraphFont"/>
    <w:link w:val="Heading1"/>
    <w:uiPriority w:val="9"/>
    <w:rsid w:val="00516971"/>
    <w:rPr>
      <w:rFonts w:asciiTheme="majorHAnsi" w:eastAsiaTheme="majorEastAsia" w:hAnsiTheme="majorHAnsi" w:cstheme="majorBidi"/>
      <w:color w:val="2F5496" w:themeColor="accent1" w:themeShade="BF"/>
      <w:sz w:val="32"/>
      <w:szCs w:val="32"/>
      <w:lang w:val="en-US"/>
    </w:rPr>
  </w:style>
  <w:style w:type="table" w:styleId="LightList-Accent3">
    <w:name w:val="Light List Accent 3"/>
    <w:basedOn w:val="TableNormal"/>
    <w:uiPriority w:val="61"/>
    <w:rsid w:val="007E100E"/>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rsid w:val="00ED0C9E"/>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0FD2"/>
    <w:rPr>
      <w:rFonts w:asciiTheme="majorHAnsi" w:eastAsiaTheme="majorEastAsia" w:hAnsiTheme="majorHAnsi" w:cstheme="majorBidi"/>
      <w:color w:val="2F5496" w:themeColor="accent1" w:themeShade="BF"/>
      <w:kern w:val="22"/>
      <w:sz w:val="26"/>
      <w:szCs w:val="26"/>
    </w:rPr>
  </w:style>
  <w:style w:type="paragraph" w:styleId="TOCHeading">
    <w:name w:val="TOC Heading"/>
    <w:basedOn w:val="Heading1"/>
    <w:next w:val="Normal"/>
    <w:uiPriority w:val="39"/>
    <w:unhideWhenUsed/>
    <w:qFormat/>
    <w:rsid w:val="00E73DBA"/>
    <w:pPr>
      <w:spacing w:line="259" w:lineRule="auto"/>
      <w:outlineLvl w:val="9"/>
    </w:pPr>
  </w:style>
  <w:style w:type="paragraph" w:styleId="TOC1">
    <w:name w:val="toc 1"/>
    <w:basedOn w:val="Normal"/>
    <w:next w:val="Normal"/>
    <w:autoRedefine/>
    <w:uiPriority w:val="39"/>
    <w:unhideWhenUsed/>
    <w:rsid w:val="00E73DBA"/>
    <w:pPr>
      <w:spacing w:after="100"/>
    </w:pPr>
  </w:style>
  <w:style w:type="paragraph" w:styleId="TOC2">
    <w:name w:val="toc 2"/>
    <w:basedOn w:val="Normal"/>
    <w:next w:val="Normal"/>
    <w:autoRedefine/>
    <w:uiPriority w:val="39"/>
    <w:unhideWhenUsed/>
    <w:rsid w:val="00E73DBA"/>
    <w:pPr>
      <w:spacing w:after="100"/>
      <w:ind w:left="220"/>
    </w:pPr>
  </w:style>
  <w:style w:type="character" w:styleId="FollowedHyperlink">
    <w:name w:val="FollowedHyperlink"/>
    <w:basedOn w:val="DefaultParagraphFont"/>
    <w:uiPriority w:val="99"/>
    <w:semiHidden/>
    <w:unhideWhenUsed/>
    <w:rsid w:val="00D80075"/>
    <w:rPr>
      <w:color w:val="954F72" w:themeColor="followedHyperlink"/>
      <w:u w:val="single"/>
    </w:rPr>
  </w:style>
  <w:style w:type="paragraph" w:styleId="Revision">
    <w:name w:val="Revision"/>
    <w:hidden/>
    <w:uiPriority w:val="99"/>
    <w:semiHidden/>
    <w:rsid w:val="00CE7087"/>
    <w:pPr>
      <w:spacing w:after="0" w:line="240" w:lineRule="auto"/>
    </w:pPr>
    <w:rPr>
      <w:rFonts w:ascii="Arial" w:eastAsia="Times New Roman" w:hAnsi="Arial" w:cs="Times New Roman"/>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622">
      <w:bodyDiv w:val="1"/>
      <w:marLeft w:val="0"/>
      <w:marRight w:val="0"/>
      <w:marTop w:val="0"/>
      <w:marBottom w:val="0"/>
      <w:divBdr>
        <w:top w:val="none" w:sz="0" w:space="0" w:color="auto"/>
        <w:left w:val="none" w:sz="0" w:space="0" w:color="auto"/>
        <w:bottom w:val="none" w:sz="0" w:space="0" w:color="auto"/>
        <w:right w:val="none" w:sz="0" w:space="0" w:color="auto"/>
      </w:divBdr>
      <w:divsChild>
        <w:div w:id="674651717">
          <w:marLeft w:val="0"/>
          <w:marRight w:val="0"/>
          <w:marTop w:val="0"/>
          <w:marBottom w:val="0"/>
          <w:divBdr>
            <w:top w:val="none" w:sz="0" w:space="0" w:color="auto"/>
            <w:left w:val="none" w:sz="0" w:space="0" w:color="auto"/>
            <w:bottom w:val="none" w:sz="0" w:space="0" w:color="auto"/>
            <w:right w:val="none" w:sz="0" w:space="0" w:color="auto"/>
          </w:divBdr>
          <w:divsChild>
            <w:div w:id="182407471">
              <w:marLeft w:val="780"/>
              <w:marRight w:val="0"/>
              <w:marTop w:val="0"/>
              <w:marBottom w:val="0"/>
              <w:divBdr>
                <w:top w:val="none" w:sz="0" w:space="0" w:color="auto"/>
                <w:left w:val="none" w:sz="0" w:space="0" w:color="auto"/>
                <w:bottom w:val="none" w:sz="0" w:space="0" w:color="auto"/>
                <w:right w:val="none" w:sz="0" w:space="0" w:color="auto"/>
              </w:divBdr>
              <w:divsChild>
                <w:div w:id="1082675449">
                  <w:marLeft w:val="0"/>
                  <w:marRight w:val="0"/>
                  <w:marTop w:val="0"/>
                  <w:marBottom w:val="0"/>
                  <w:divBdr>
                    <w:top w:val="none" w:sz="0" w:space="0" w:color="auto"/>
                    <w:left w:val="none" w:sz="0" w:space="0" w:color="auto"/>
                    <w:bottom w:val="none" w:sz="0" w:space="0" w:color="auto"/>
                    <w:right w:val="none" w:sz="0" w:space="0" w:color="auto"/>
                  </w:divBdr>
                  <w:divsChild>
                    <w:div w:id="1100565915">
                      <w:marLeft w:val="0"/>
                      <w:marRight w:val="0"/>
                      <w:marTop w:val="0"/>
                      <w:marBottom w:val="0"/>
                      <w:divBdr>
                        <w:top w:val="none" w:sz="0" w:space="0" w:color="auto"/>
                        <w:left w:val="none" w:sz="0" w:space="0" w:color="auto"/>
                        <w:bottom w:val="none" w:sz="0" w:space="0" w:color="auto"/>
                        <w:right w:val="none" w:sz="0" w:space="0" w:color="auto"/>
                      </w:divBdr>
                      <w:divsChild>
                        <w:div w:id="222563187">
                          <w:marLeft w:val="0"/>
                          <w:marRight w:val="0"/>
                          <w:marTop w:val="0"/>
                          <w:marBottom w:val="0"/>
                          <w:divBdr>
                            <w:top w:val="none" w:sz="0" w:space="0" w:color="auto"/>
                            <w:left w:val="none" w:sz="0" w:space="0" w:color="auto"/>
                            <w:bottom w:val="none" w:sz="0" w:space="0" w:color="auto"/>
                            <w:right w:val="none" w:sz="0" w:space="0" w:color="auto"/>
                          </w:divBdr>
                        </w:div>
                      </w:divsChild>
                    </w:div>
                    <w:div w:id="1150050239">
                      <w:marLeft w:val="0"/>
                      <w:marRight w:val="0"/>
                      <w:marTop w:val="30"/>
                      <w:marBottom w:val="0"/>
                      <w:divBdr>
                        <w:top w:val="none" w:sz="0" w:space="0" w:color="auto"/>
                        <w:left w:val="none" w:sz="0" w:space="0" w:color="auto"/>
                        <w:bottom w:val="none" w:sz="0" w:space="0" w:color="auto"/>
                        <w:right w:val="none" w:sz="0" w:space="0" w:color="auto"/>
                      </w:divBdr>
                    </w:div>
                  </w:divsChild>
                </w:div>
                <w:div w:id="1576548042">
                  <w:marLeft w:val="0"/>
                  <w:marRight w:val="0"/>
                  <w:marTop w:val="0"/>
                  <w:marBottom w:val="0"/>
                  <w:divBdr>
                    <w:top w:val="none" w:sz="0" w:space="0" w:color="auto"/>
                    <w:left w:val="none" w:sz="0" w:space="0" w:color="auto"/>
                    <w:bottom w:val="none" w:sz="0" w:space="0" w:color="auto"/>
                    <w:right w:val="none" w:sz="0" w:space="0" w:color="auto"/>
                  </w:divBdr>
                  <w:divsChild>
                    <w:div w:id="848985633">
                      <w:marLeft w:val="0"/>
                      <w:marRight w:val="0"/>
                      <w:marTop w:val="0"/>
                      <w:marBottom w:val="0"/>
                      <w:divBdr>
                        <w:top w:val="none" w:sz="0" w:space="0" w:color="auto"/>
                        <w:left w:val="none" w:sz="0" w:space="0" w:color="auto"/>
                        <w:bottom w:val="none" w:sz="0" w:space="0" w:color="auto"/>
                        <w:right w:val="none" w:sz="0" w:space="0" w:color="auto"/>
                      </w:divBdr>
                      <w:divsChild>
                        <w:div w:id="421876593">
                          <w:marLeft w:val="0"/>
                          <w:marRight w:val="0"/>
                          <w:marTop w:val="0"/>
                          <w:marBottom w:val="0"/>
                          <w:divBdr>
                            <w:top w:val="none" w:sz="0" w:space="0" w:color="auto"/>
                            <w:left w:val="none" w:sz="0" w:space="0" w:color="auto"/>
                            <w:bottom w:val="none" w:sz="0" w:space="0" w:color="auto"/>
                            <w:right w:val="none" w:sz="0" w:space="0" w:color="auto"/>
                          </w:divBdr>
                          <w:divsChild>
                            <w:div w:id="1142233047">
                              <w:marLeft w:val="0"/>
                              <w:marRight w:val="0"/>
                              <w:marTop w:val="0"/>
                              <w:marBottom w:val="0"/>
                              <w:divBdr>
                                <w:top w:val="none" w:sz="0" w:space="0" w:color="auto"/>
                                <w:left w:val="none" w:sz="0" w:space="0" w:color="auto"/>
                                <w:bottom w:val="none" w:sz="0" w:space="0" w:color="auto"/>
                                <w:right w:val="none" w:sz="0" w:space="0" w:color="auto"/>
                              </w:divBdr>
                              <w:divsChild>
                                <w:div w:id="464129297">
                                  <w:marLeft w:val="0"/>
                                  <w:marRight w:val="0"/>
                                  <w:marTop w:val="0"/>
                                  <w:marBottom w:val="0"/>
                                  <w:divBdr>
                                    <w:top w:val="none" w:sz="0" w:space="0" w:color="auto"/>
                                    <w:left w:val="none" w:sz="0" w:space="0" w:color="auto"/>
                                    <w:bottom w:val="none" w:sz="0" w:space="0" w:color="auto"/>
                                    <w:right w:val="none" w:sz="0" w:space="0" w:color="auto"/>
                                  </w:divBdr>
                                  <w:divsChild>
                                    <w:div w:id="175199278">
                                      <w:marLeft w:val="0"/>
                                      <w:marRight w:val="0"/>
                                      <w:marTop w:val="0"/>
                                      <w:marBottom w:val="0"/>
                                      <w:divBdr>
                                        <w:top w:val="none" w:sz="0" w:space="0" w:color="auto"/>
                                        <w:left w:val="none" w:sz="0" w:space="0" w:color="auto"/>
                                        <w:bottom w:val="none" w:sz="0" w:space="0" w:color="auto"/>
                                        <w:right w:val="none" w:sz="0" w:space="0" w:color="auto"/>
                                      </w:divBdr>
                                      <w:divsChild>
                                        <w:div w:id="13583442">
                                          <w:marLeft w:val="0"/>
                                          <w:marRight w:val="0"/>
                                          <w:marTop w:val="0"/>
                                          <w:marBottom w:val="0"/>
                                          <w:divBdr>
                                            <w:top w:val="none" w:sz="0" w:space="0" w:color="auto"/>
                                            <w:left w:val="none" w:sz="0" w:space="0" w:color="auto"/>
                                            <w:bottom w:val="none" w:sz="0" w:space="0" w:color="auto"/>
                                            <w:right w:val="none" w:sz="0" w:space="0" w:color="auto"/>
                                          </w:divBdr>
                                          <w:divsChild>
                                            <w:div w:id="157615735">
                                              <w:marLeft w:val="0"/>
                                              <w:marRight w:val="0"/>
                                              <w:marTop w:val="0"/>
                                              <w:marBottom w:val="0"/>
                                              <w:divBdr>
                                                <w:top w:val="none" w:sz="0" w:space="0" w:color="auto"/>
                                                <w:left w:val="none" w:sz="0" w:space="0" w:color="auto"/>
                                                <w:bottom w:val="none" w:sz="0" w:space="0" w:color="auto"/>
                                                <w:right w:val="none" w:sz="0" w:space="0" w:color="auto"/>
                                              </w:divBdr>
                                              <w:divsChild>
                                                <w:div w:id="13535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241">
                                          <w:marLeft w:val="0"/>
                                          <w:marRight w:val="0"/>
                                          <w:marTop w:val="0"/>
                                          <w:marBottom w:val="0"/>
                                          <w:divBdr>
                                            <w:top w:val="none" w:sz="0" w:space="0" w:color="auto"/>
                                            <w:left w:val="none" w:sz="0" w:space="0" w:color="auto"/>
                                            <w:bottom w:val="none" w:sz="0" w:space="0" w:color="auto"/>
                                            <w:right w:val="none" w:sz="0" w:space="0" w:color="auto"/>
                                          </w:divBdr>
                                          <w:divsChild>
                                            <w:div w:id="1282347200">
                                              <w:marLeft w:val="0"/>
                                              <w:marRight w:val="0"/>
                                              <w:marTop w:val="0"/>
                                              <w:marBottom w:val="0"/>
                                              <w:divBdr>
                                                <w:top w:val="none" w:sz="0" w:space="0" w:color="auto"/>
                                                <w:left w:val="none" w:sz="0" w:space="0" w:color="auto"/>
                                                <w:bottom w:val="none" w:sz="0" w:space="0" w:color="auto"/>
                                                <w:right w:val="none" w:sz="0" w:space="0" w:color="auto"/>
                                              </w:divBdr>
                                              <w:divsChild>
                                                <w:div w:id="1784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7570">
                                          <w:marLeft w:val="0"/>
                                          <w:marRight w:val="0"/>
                                          <w:marTop w:val="0"/>
                                          <w:marBottom w:val="0"/>
                                          <w:divBdr>
                                            <w:top w:val="none" w:sz="0" w:space="0" w:color="auto"/>
                                            <w:left w:val="none" w:sz="0" w:space="0" w:color="auto"/>
                                            <w:bottom w:val="none" w:sz="0" w:space="0" w:color="auto"/>
                                            <w:right w:val="none" w:sz="0" w:space="0" w:color="auto"/>
                                          </w:divBdr>
                                          <w:divsChild>
                                            <w:div w:id="263655346">
                                              <w:marLeft w:val="0"/>
                                              <w:marRight w:val="0"/>
                                              <w:marTop w:val="0"/>
                                              <w:marBottom w:val="0"/>
                                              <w:divBdr>
                                                <w:top w:val="none" w:sz="0" w:space="0" w:color="auto"/>
                                                <w:left w:val="none" w:sz="0" w:space="0" w:color="auto"/>
                                                <w:bottom w:val="none" w:sz="0" w:space="0" w:color="auto"/>
                                                <w:right w:val="none" w:sz="0" w:space="0" w:color="auto"/>
                                              </w:divBdr>
                                              <w:divsChild>
                                                <w:div w:id="18664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7030">
                                          <w:marLeft w:val="0"/>
                                          <w:marRight w:val="0"/>
                                          <w:marTop w:val="0"/>
                                          <w:marBottom w:val="0"/>
                                          <w:divBdr>
                                            <w:top w:val="none" w:sz="0" w:space="0" w:color="auto"/>
                                            <w:left w:val="none" w:sz="0" w:space="0" w:color="auto"/>
                                            <w:bottom w:val="none" w:sz="0" w:space="0" w:color="auto"/>
                                            <w:right w:val="none" w:sz="0" w:space="0" w:color="auto"/>
                                          </w:divBdr>
                                          <w:divsChild>
                                            <w:div w:id="1703089262">
                                              <w:marLeft w:val="0"/>
                                              <w:marRight w:val="0"/>
                                              <w:marTop w:val="0"/>
                                              <w:marBottom w:val="0"/>
                                              <w:divBdr>
                                                <w:top w:val="none" w:sz="0" w:space="0" w:color="auto"/>
                                                <w:left w:val="none" w:sz="0" w:space="0" w:color="auto"/>
                                                <w:bottom w:val="none" w:sz="0" w:space="0" w:color="auto"/>
                                                <w:right w:val="none" w:sz="0" w:space="0" w:color="auto"/>
                                              </w:divBdr>
                                              <w:divsChild>
                                                <w:div w:id="19722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69719">
                                          <w:marLeft w:val="0"/>
                                          <w:marRight w:val="0"/>
                                          <w:marTop w:val="0"/>
                                          <w:marBottom w:val="0"/>
                                          <w:divBdr>
                                            <w:top w:val="none" w:sz="0" w:space="0" w:color="auto"/>
                                            <w:left w:val="none" w:sz="0" w:space="0" w:color="auto"/>
                                            <w:bottom w:val="none" w:sz="0" w:space="0" w:color="auto"/>
                                            <w:right w:val="none" w:sz="0" w:space="0" w:color="auto"/>
                                          </w:divBdr>
                                          <w:divsChild>
                                            <w:div w:id="543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127572">
              <w:marLeft w:val="0"/>
              <w:marRight w:val="0"/>
              <w:marTop w:val="0"/>
              <w:marBottom w:val="0"/>
              <w:divBdr>
                <w:top w:val="none" w:sz="0" w:space="0" w:color="auto"/>
                <w:left w:val="none" w:sz="0" w:space="0" w:color="auto"/>
                <w:bottom w:val="none" w:sz="0" w:space="0" w:color="auto"/>
                <w:right w:val="none" w:sz="0" w:space="0" w:color="auto"/>
              </w:divBdr>
              <w:divsChild>
                <w:div w:id="300037820">
                  <w:marLeft w:val="0"/>
                  <w:marRight w:val="0"/>
                  <w:marTop w:val="0"/>
                  <w:marBottom w:val="0"/>
                  <w:divBdr>
                    <w:top w:val="none" w:sz="0" w:space="0" w:color="auto"/>
                    <w:left w:val="none" w:sz="0" w:space="0" w:color="auto"/>
                    <w:bottom w:val="none" w:sz="0" w:space="0" w:color="auto"/>
                    <w:right w:val="none" w:sz="0" w:space="0" w:color="auto"/>
                  </w:divBdr>
                  <w:divsChild>
                    <w:div w:id="1134567330">
                      <w:marLeft w:val="0"/>
                      <w:marRight w:val="0"/>
                      <w:marTop w:val="0"/>
                      <w:marBottom w:val="0"/>
                      <w:divBdr>
                        <w:top w:val="none" w:sz="0" w:space="0" w:color="auto"/>
                        <w:left w:val="none" w:sz="0" w:space="0" w:color="auto"/>
                        <w:bottom w:val="none" w:sz="0" w:space="0" w:color="auto"/>
                        <w:right w:val="none" w:sz="0" w:space="0" w:color="auto"/>
                      </w:divBdr>
                      <w:divsChild>
                        <w:div w:id="1216160396">
                          <w:marLeft w:val="0"/>
                          <w:marRight w:val="0"/>
                          <w:marTop w:val="0"/>
                          <w:marBottom w:val="0"/>
                          <w:divBdr>
                            <w:top w:val="none" w:sz="0" w:space="0" w:color="auto"/>
                            <w:left w:val="none" w:sz="0" w:space="0" w:color="auto"/>
                            <w:bottom w:val="none" w:sz="0" w:space="0" w:color="auto"/>
                            <w:right w:val="none" w:sz="0" w:space="0" w:color="auto"/>
                          </w:divBdr>
                          <w:divsChild>
                            <w:div w:id="602298880">
                              <w:marLeft w:val="0"/>
                              <w:marRight w:val="0"/>
                              <w:marTop w:val="60"/>
                              <w:marBottom w:val="0"/>
                              <w:divBdr>
                                <w:top w:val="none" w:sz="0" w:space="0" w:color="auto"/>
                                <w:left w:val="none" w:sz="0" w:space="0" w:color="auto"/>
                                <w:bottom w:val="none" w:sz="0" w:space="0" w:color="auto"/>
                                <w:right w:val="none" w:sz="0" w:space="0" w:color="auto"/>
                              </w:divBdr>
                              <w:divsChild>
                                <w:div w:id="1497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6796">
                          <w:marLeft w:val="0"/>
                          <w:marRight w:val="0"/>
                          <w:marTop w:val="0"/>
                          <w:marBottom w:val="0"/>
                          <w:divBdr>
                            <w:top w:val="none" w:sz="0" w:space="0" w:color="auto"/>
                            <w:left w:val="none" w:sz="0" w:space="0" w:color="auto"/>
                            <w:bottom w:val="none" w:sz="0" w:space="0" w:color="auto"/>
                            <w:right w:val="none" w:sz="0" w:space="0" w:color="auto"/>
                          </w:divBdr>
                          <w:divsChild>
                            <w:div w:id="432406680">
                              <w:marLeft w:val="0"/>
                              <w:marRight w:val="0"/>
                              <w:marTop w:val="60"/>
                              <w:marBottom w:val="0"/>
                              <w:divBdr>
                                <w:top w:val="none" w:sz="0" w:space="0" w:color="auto"/>
                                <w:left w:val="none" w:sz="0" w:space="0" w:color="auto"/>
                                <w:bottom w:val="none" w:sz="0" w:space="0" w:color="auto"/>
                                <w:right w:val="none" w:sz="0" w:space="0" w:color="auto"/>
                              </w:divBdr>
                              <w:divsChild>
                                <w:div w:id="516042605">
                                  <w:marLeft w:val="0"/>
                                  <w:marRight w:val="0"/>
                                  <w:marTop w:val="0"/>
                                  <w:marBottom w:val="0"/>
                                  <w:divBdr>
                                    <w:top w:val="none" w:sz="0" w:space="0" w:color="auto"/>
                                    <w:left w:val="none" w:sz="0" w:space="0" w:color="auto"/>
                                    <w:bottom w:val="none" w:sz="0" w:space="0" w:color="auto"/>
                                    <w:right w:val="none" w:sz="0" w:space="0" w:color="auto"/>
                                  </w:divBdr>
                                </w:div>
                                <w:div w:id="20226637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7404">
          <w:marLeft w:val="780"/>
          <w:marRight w:val="240"/>
          <w:marTop w:val="180"/>
          <w:marBottom w:val="0"/>
          <w:divBdr>
            <w:top w:val="none" w:sz="0" w:space="0" w:color="auto"/>
            <w:left w:val="none" w:sz="0" w:space="0" w:color="auto"/>
            <w:bottom w:val="none" w:sz="0" w:space="0" w:color="auto"/>
            <w:right w:val="none" w:sz="0" w:space="0" w:color="auto"/>
          </w:divBdr>
          <w:divsChild>
            <w:div w:id="1084573307">
              <w:marLeft w:val="0"/>
              <w:marRight w:val="0"/>
              <w:marTop w:val="0"/>
              <w:marBottom w:val="0"/>
              <w:divBdr>
                <w:top w:val="none" w:sz="0" w:space="0" w:color="auto"/>
                <w:left w:val="none" w:sz="0" w:space="0" w:color="auto"/>
                <w:bottom w:val="none" w:sz="0" w:space="0" w:color="auto"/>
                <w:right w:val="none" w:sz="0" w:space="0" w:color="auto"/>
              </w:divBdr>
              <w:divsChild>
                <w:div w:id="1511409944">
                  <w:marLeft w:val="0"/>
                  <w:marRight w:val="0"/>
                  <w:marTop w:val="0"/>
                  <w:marBottom w:val="0"/>
                  <w:divBdr>
                    <w:top w:val="none" w:sz="0" w:space="0" w:color="auto"/>
                    <w:left w:val="none" w:sz="0" w:space="0" w:color="auto"/>
                    <w:bottom w:val="none" w:sz="0" w:space="0" w:color="auto"/>
                    <w:right w:val="none" w:sz="0" w:space="0" w:color="auto"/>
                  </w:divBdr>
                  <w:divsChild>
                    <w:div w:id="1089889609">
                      <w:marLeft w:val="0"/>
                      <w:marRight w:val="0"/>
                      <w:marTop w:val="0"/>
                      <w:marBottom w:val="0"/>
                      <w:divBdr>
                        <w:top w:val="none" w:sz="0" w:space="0" w:color="auto"/>
                        <w:left w:val="none" w:sz="0" w:space="0" w:color="auto"/>
                        <w:bottom w:val="none" w:sz="0" w:space="0" w:color="auto"/>
                        <w:right w:val="none" w:sz="0" w:space="0" w:color="auto"/>
                      </w:divBdr>
                      <w:divsChild>
                        <w:div w:id="1026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employerrelations@rfca.mod.uk"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forms.office.com/Pages/ResponsePage.aspx?id=7WB3vlNZS0iuldChbfoJ5Tv4OR9pb0BHial1Ag-WKXVUOFk3Sk9SS0JDQ0FRWjhYNDhTVldHUDJaNy4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find-tender.service.gov.uk/Notice/005469-2021"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uidance/defence-cyber-protection-partnership" TargetMode="External"/><Relationship Id="rId27"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B881DC-B201-484C-9921-B151AB82D4E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DD3526D-D5BA-4671-AD4D-6C452251FA7B}">
      <dgm:prSet phldrT="[Text]"/>
      <dgm:spPr>
        <a:solidFill>
          <a:schemeClr val="bg1"/>
        </a:solidFill>
        <a:ln>
          <a:solidFill>
            <a:schemeClr val="tx1"/>
          </a:solidFill>
        </a:ln>
      </dgm:spPr>
      <dgm:t>
        <a:bodyPr/>
        <a:lstStyle/>
        <a:p>
          <a:r>
            <a:rPr lang="en-GB" dirty="0">
              <a:solidFill>
                <a:sysClr val="windowText" lastClr="000000"/>
              </a:solidFill>
            </a:rPr>
            <a:t>MOD Prime contract</a:t>
          </a:r>
        </a:p>
        <a:p>
          <a:r>
            <a:rPr lang="en-GB" dirty="0">
              <a:solidFill>
                <a:sysClr val="windowText" lastClr="000000"/>
              </a:solidFill>
            </a:rPr>
            <a:t>HIGH Cyber Risk Profile</a:t>
          </a:r>
        </a:p>
      </dgm:t>
    </dgm:pt>
    <dgm:pt modelId="{3F20CECC-46B7-4B2E-BFD9-1E63CB1FBEC3}" type="parTrans" cxnId="{0FBB0C7D-4F7B-4A42-BD15-CA668DE4E189}">
      <dgm:prSet/>
      <dgm:spPr/>
      <dgm:t>
        <a:bodyPr/>
        <a:lstStyle/>
        <a:p>
          <a:endParaRPr lang="en-GB"/>
        </a:p>
      </dgm:t>
    </dgm:pt>
    <dgm:pt modelId="{458B1B74-D8CF-49F9-8CF9-06F8270BBA1D}" type="sibTrans" cxnId="{0FBB0C7D-4F7B-4A42-BD15-CA668DE4E189}">
      <dgm:prSet/>
      <dgm:spPr/>
      <dgm:t>
        <a:bodyPr/>
        <a:lstStyle/>
        <a:p>
          <a:endParaRPr lang="en-GB"/>
        </a:p>
      </dgm:t>
    </dgm:pt>
    <dgm:pt modelId="{37029688-DA2B-43E3-BCD6-ADF0AB93A196}" type="asst">
      <dgm:prSet phldrT="[Text]"/>
      <dgm:spPr>
        <a:solidFill>
          <a:schemeClr val="bg1"/>
        </a:solidFill>
        <a:ln>
          <a:solidFill>
            <a:schemeClr val="tx1"/>
          </a:solidFill>
        </a:ln>
      </dgm:spPr>
      <dgm:t>
        <a:bodyPr/>
        <a:lstStyle/>
        <a:p>
          <a:r>
            <a:rPr lang="en-GB" dirty="0">
              <a:solidFill>
                <a:sysClr val="windowText" lastClr="000000"/>
              </a:solidFill>
            </a:rPr>
            <a:t>Tier 1 Sub-contract</a:t>
          </a:r>
        </a:p>
        <a:p>
          <a:r>
            <a:rPr lang="en-GB" dirty="0">
              <a:solidFill>
                <a:sysClr val="windowText" lastClr="000000"/>
              </a:solidFill>
            </a:rPr>
            <a:t>HIGH Cyber Risk Profile</a:t>
          </a:r>
        </a:p>
      </dgm:t>
    </dgm:pt>
    <dgm:pt modelId="{FBD6DB7E-89FF-4026-ACE8-437C70F3FECD}" type="parTrans" cxnId="{71F21F8B-54D0-4834-9937-EC0DB058EF20}">
      <dgm:prSet/>
      <dgm:spPr>
        <a:ln>
          <a:noFill/>
        </a:ln>
      </dgm:spPr>
      <dgm:t>
        <a:bodyPr/>
        <a:lstStyle/>
        <a:p>
          <a:endParaRPr lang="en-GB"/>
        </a:p>
      </dgm:t>
    </dgm:pt>
    <dgm:pt modelId="{19D4CF84-E879-4976-98C8-1E3E4E53A743}" type="sibTrans" cxnId="{71F21F8B-54D0-4834-9937-EC0DB058EF20}">
      <dgm:prSet/>
      <dgm:spPr/>
      <dgm:t>
        <a:bodyPr/>
        <a:lstStyle/>
        <a:p>
          <a:endParaRPr lang="en-GB"/>
        </a:p>
      </dgm:t>
    </dgm:pt>
    <dgm:pt modelId="{37F2A7BE-546A-4D1B-906C-0757A917582D}">
      <dgm:prSet phldrT="[Text]"/>
      <dgm:spPr>
        <a:solidFill>
          <a:schemeClr val="bg1"/>
        </a:solidFill>
        <a:ln>
          <a:solidFill>
            <a:schemeClr val="tx1"/>
          </a:solidFill>
        </a:ln>
      </dgm:spPr>
      <dgm:t>
        <a:bodyPr/>
        <a:lstStyle/>
        <a:p>
          <a:r>
            <a:rPr lang="en-GB" dirty="0">
              <a:solidFill>
                <a:sysClr val="windowText" lastClr="000000"/>
              </a:solidFill>
            </a:rPr>
            <a:t>Tier 2 Sub-Contract HIGH Cyber Risk Profile</a:t>
          </a:r>
        </a:p>
      </dgm:t>
    </dgm:pt>
    <dgm:pt modelId="{DA3E93D9-0F0B-4E70-B5CF-1720D20FC906}" type="parTrans" cxnId="{147EA171-9327-4CA4-BC75-EED329D23CFA}">
      <dgm:prSet/>
      <dgm:spPr>
        <a:ln>
          <a:solidFill>
            <a:schemeClr val="tx1"/>
          </a:solidFill>
        </a:ln>
      </dgm:spPr>
      <dgm:t>
        <a:bodyPr/>
        <a:lstStyle/>
        <a:p>
          <a:endParaRPr lang="en-GB"/>
        </a:p>
      </dgm:t>
    </dgm:pt>
    <dgm:pt modelId="{D29A7A86-DAE6-4DB0-AB56-A47C7431D59F}" type="sibTrans" cxnId="{147EA171-9327-4CA4-BC75-EED329D23CFA}">
      <dgm:prSet/>
      <dgm:spPr/>
      <dgm:t>
        <a:bodyPr/>
        <a:lstStyle/>
        <a:p>
          <a:endParaRPr lang="en-GB"/>
        </a:p>
      </dgm:t>
    </dgm:pt>
    <dgm:pt modelId="{A6038AA8-F092-45B4-9696-6160C0D27D31}">
      <dgm:prSet phldrT="[Text]"/>
      <dgm:spPr>
        <a:solidFill>
          <a:schemeClr val="bg1"/>
        </a:solidFill>
        <a:ln>
          <a:prstDash val="dash"/>
        </a:ln>
      </dgm:spPr>
      <dgm:t>
        <a:bodyPr/>
        <a:lstStyle/>
        <a:p>
          <a:r>
            <a:rPr lang="en-GB" dirty="0">
              <a:solidFill>
                <a:sysClr val="windowText" lastClr="000000"/>
              </a:solidFill>
            </a:rPr>
            <a:t>Tier 2 Sub-contract MODERATE Cyber Risk Profile</a:t>
          </a:r>
        </a:p>
      </dgm:t>
    </dgm:pt>
    <dgm:pt modelId="{7C1ADE89-7897-40D8-9844-207EF5875D79}" type="parTrans" cxnId="{07795B79-A347-413F-AC02-5653ECA7A1E6}">
      <dgm:prSet/>
      <dgm:spPr>
        <a:ln>
          <a:solidFill>
            <a:schemeClr val="tx1"/>
          </a:solidFill>
        </a:ln>
      </dgm:spPr>
      <dgm:t>
        <a:bodyPr/>
        <a:lstStyle/>
        <a:p>
          <a:endParaRPr lang="en-GB"/>
        </a:p>
      </dgm:t>
    </dgm:pt>
    <dgm:pt modelId="{769E0AD1-47C0-4C7F-81B5-9CF1780B99E1}" type="sibTrans" cxnId="{07795B79-A347-413F-AC02-5653ECA7A1E6}">
      <dgm:prSet/>
      <dgm:spPr/>
      <dgm:t>
        <a:bodyPr/>
        <a:lstStyle/>
        <a:p>
          <a:endParaRPr lang="en-GB"/>
        </a:p>
      </dgm:t>
    </dgm:pt>
    <dgm:pt modelId="{AD48D96B-0F40-4CB2-8164-B057D3CB9DA0}">
      <dgm:prSet phldrT="[Text]"/>
      <dgm:spPr>
        <a:solidFill>
          <a:schemeClr val="bg1"/>
        </a:solidFill>
        <a:ln>
          <a:solidFill>
            <a:schemeClr val="tx1"/>
          </a:solidFill>
          <a:prstDash val="dash"/>
        </a:ln>
      </dgm:spPr>
      <dgm:t>
        <a:bodyPr/>
        <a:lstStyle/>
        <a:p>
          <a:r>
            <a:rPr lang="en-GB" dirty="0">
              <a:solidFill>
                <a:sysClr val="windowText" lastClr="000000"/>
              </a:solidFill>
            </a:rPr>
            <a:t>Tier 2 Sub-Contract LOW Cyber Risk Profile</a:t>
          </a:r>
        </a:p>
      </dgm:t>
    </dgm:pt>
    <dgm:pt modelId="{B3AAC13B-F751-4ECF-BF34-13CBCC5E6B33}" type="parTrans" cxnId="{397402DB-6ABB-477A-A216-908B2BCACC72}">
      <dgm:prSet/>
      <dgm:spPr>
        <a:ln>
          <a:solidFill>
            <a:schemeClr val="tx1"/>
          </a:solidFill>
        </a:ln>
      </dgm:spPr>
      <dgm:t>
        <a:bodyPr/>
        <a:lstStyle/>
        <a:p>
          <a:endParaRPr lang="en-GB"/>
        </a:p>
      </dgm:t>
    </dgm:pt>
    <dgm:pt modelId="{FDF09555-3BCF-4A9E-B16C-3E479E375A69}" type="sibTrans" cxnId="{397402DB-6ABB-477A-A216-908B2BCACC72}">
      <dgm:prSet/>
      <dgm:spPr/>
      <dgm:t>
        <a:bodyPr/>
        <a:lstStyle/>
        <a:p>
          <a:endParaRPr lang="en-GB"/>
        </a:p>
      </dgm:t>
    </dgm:pt>
    <dgm:pt modelId="{F55EE192-5D1E-4FE4-9BE8-E373DD994418}">
      <dgm:prSet/>
      <dgm:spPr>
        <a:solidFill>
          <a:schemeClr val="bg1"/>
        </a:solidFill>
        <a:ln>
          <a:solidFill>
            <a:schemeClr val="tx1"/>
          </a:solidFill>
          <a:prstDash val="dash"/>
        </a:ln>
      </dgm:spPr>
      <dgm:t>
        <a:bodyPr/>
        <a:lstStyle/>
        <a:p>
          <a:r>
            <a:rPr lang="en-GB">
              <a:solidFill>
                <a:sysClr val="windowText" lastClr="000000"/>
              </a:solidFill>
            </a:rPr>
            <a:t>Tier 3 Sub-contract</a:t>
          </a:r>
        </a:p>
        <a:p>
          <a:r>
            <a:rPr lang="en-GB">
              <a:solidFill>
                <a:sysClr val="windowText" lastClr="000000"/>
              </a:solidFill>
            </a:rPr>
            <a:t>MODERATE Cyber Risk Profile</a:t>
          </a:r>
        </a:p>
      </dgm:t>
    </dgm:pt>
    <dgm:pt modelId="{A42F617E-2FF0-430C-802D-93F511BF4178}" type="parTrans" cxnId="{4B608C21-42D7-4813-A1FA-69D364B9EBD4}">
      <dgm:prSet/>
      <dgm:spPr>
        <a:ln>
          <a:solidFill>
            <a:schemeClr val="tx1"/>
          </a:solidFill>
        </a:ln>
      </dgm:spPr>
      <dgm:t>
        <a:bodyPr/>
        <a:lstStyle/>
        <a:p>
          <a:endParaRPr lang="en-GB"/>
        </a:p>
      </dgm:t>
    </dgm:pt>
    <dgm:pt modelId="{518A0625-B6CB-4ED9-A1B0-73E69AC48B39}" type="sibTrans" cxnId="{4B608C21-42D7-4813-A1FA-69D364B9EBD4}">
      <dgm:prSet/>
      <dgm:spPr/>
      <dgm:t>
        <a:bodyPr/>
        <a:lstStyle/>
        <a:p>
          <a:endParaRPr lang="en-GB"/>
        </a:p>
      </dgm:t>
    </dgm:pt>
    <dgm:pt modelId="{6D57DD1B-48AE-4333-A0A6-B343AD740FEB}" type="pres">
      <dgm:prSet presAssocID="{FBB881DC-B201-484C-9921-B151AB82D4EE}" presName="hierChild1" presStyleCnt="0">
        <dgm:presLayoutVars>
          <dgm:orgChart val="1"/>
          <dgm:chPref val="1"/>
          <dgm:dir/>
          <dgm:animOne val="branch"/>
          <dgm:animLvl val="lvl"/>
          <dgm:resizeHandles/>
        </dgm:presLayoutVars>
      </dgm:prSet>
      <dgm:spPr/>
    </dgm:pt>
    <dgm:pt modelId="{D722A525-C7BA-495A-A9A1-6EE475A46CB5}" type="pres">
      <dgm:prSet presAssocID="{ADD3526D-D5BA-4671-AD4D-6C452251FA7B}" presName="hierRoot1" presStyleCnt="0">
        <dgm:presLayoutVars>
          <dgm:hierBranch val="init"/>
        </dgm:presLayoutVars>
      </dgm:prSet>
      <dgm:spPr/>
    </dgm:pt>
    <dgm:pt modelId="{E66237E2-CF03-4356-B74D-282DB7E08706}" type="pres">
      <dgm:prSet presAssocID="{ADD3526D-D5BA-4671-AD4D-6C452251FA7B}" presName="rootComposite1" presStyleCnt="0"/>
      <dgm:spPr/>
    </dgm:pt>
    <dgm:pt modelId="{916CC310-CF39-42D0-A1A8-B245AB7582F1}" type="pres">
      <dgm:prSet presAssocID="{ADD3526D-D5BA-4671-AD4D-6C452251FA7B}" presName="rootText1" presStyleLbl="node0" presStyleIdx="0" presStyleCnt="1" custLinFactX="-94480" custLinFactNeighborX="-100000" custLinFactNeighborY="-32">
        <dgm:presLayoutVars>
          <dgm:chPref val="3"/>
        </dgm:presLayoutVars>
      </dgm:prSet>
      <dgm:spPr/>
    </dgm:pt>
    <dgm:pt modelId="{CDD4B994-5022-45A9-90B2-0A7E1F306FCF}" type="pres">
      <dgm:prSet presAssocID="{ADD3526D-D5BA-4671-AD4D-6C452251FA7B}" presName="rootConnector1" presStyleLbl="node1" presStyleIdx="0" presStyleCnt="0"/>
      <dgm:spPr/>
    </dgm:pt>
    <dgm:pt modelId="{303013F1-D4DC-470D-BE4F-B21659C5E0A6}" type="pres">
      <dgm:prSet presAssocID="{ADD3526D-D5BA-4671-AD4D-6C452251FA7B}" presName="hierChild2" presStyleCnt="0"/>
      <dgm:spPr/>
    </dgm:pt>
    <dgm:pt modelId="{9774DE83-EBA9-41E1-9988-7F5AEFEF2CA8}" type="pres">
      <dgm:prSet presAssocID="{ADD3526D-D5BA-4671-AD4D-6C452251FA7B}" presName="hierChild3" presStyleCnt="0"/>
      <dgm:spPr/>
    </dgm:pt>
    <dgm:pt modelId="{E3D29958-73A0-4822-9C01-FBFEDC7A9C9A}" type="pres">
      <dgm:prSet presAssocID="{FBD6DB7E-89FF-4026-ACE8-437C70F3FECD}" presName="Name111" presStyleLbl="parChTrans1D2" presStyleIdx="0" presStyleCnt="1"/>
      <dgm:spPr/>
    </dgm:pt>
    <dgm:pt modelId="{B04C69B1-42C4-461D-9FAF-D0ACA9083327}" type="pres">
      <dgm:prSet presAssocID="{37029688-DA2B-43E3-BCD6-ADF0AB93A196}" presName="hierRoot3" presStyleCnt="0">
        <dgm:presLayoutVars>
          <dgm:hierBranch val="init"/>
        </dgm:presLayoutVars>
      </dgm:prSet>
      <dgm:spPr/>
    </dgm:pt>
    <dgm:pt modelId="{D8B7BAF6-0A22-4732-8FD6-BA7FB079B3BA}" type="pres">
      <dgm:prSet presAssocID="{37029688-DA2B-43E3-BCD6-ADF0AB93A196}" presName="rootComposite3" presStyleCnt="0"/>
      <dgm:spPr/>
    </dgm:pt>
    <dgm:pt modelId="{AA72277B-2BEC-4F09-9590-0D2C6FFFF3F5}" type="pres">
      <dgm:prSet presAssocID="{37029688-DA2B-43E3-BCD6-ADF0AB93A196}" presName="rootText3" presStyleLbl="asst1" presStyleIdx="0" presStyleCnt="1" custLinFactNeighborX="-12918" custLinFactNeighborY="-14353">
        <dgm:presLayoutVars>
          <dgm:chPref val="3"/>
        </dgm:presLayoutVars>
      </dgm:prSet>
      <dgm:spPr/>
    </dgm:pt>
    <dgm:pt modelId="{042A6DBB-EBDD-42E8-A024-A902CC3E822E}" type="pres">
      <dgm:prSet presAssocID="{37029688-DA2B-43E3-BCD6-ADF0AB93A196}" presName="rootConnector3" presStyleLbl="asst1" presStyleIdx="0" presStyleCnt="1"/>
      <dgm:spPr/>
    </dgm:pt>
    <dgm:pt modelId="{8B7A66F3-211A-4BC2-96EC-44D0818D37C5}" type="pres">
      <dgm:prSet presAssocID="{37029688-DA2B-43E3-BCD6-ADF0AB93A196}" presName="hierChild6" presStyleCnt="0"/>
      <dgm:spPr/>
    </dgm:pt>
    <dgm:pt modelId="{D18F3FFA-A603-4C82-B724-374C1586EE0D}" type="pres">
      <dgm:prSet presAssocID="{DA3E93D9-0F0B-4E70-B5CF-1720D20FC906}" presName="Name37" presStyleLbl="parChTrans1D3" presStyleIdx="0" presStyleCnt="3"/>
      <dgm:spPr/>
    </dgm:pt>
    <dgm:pt modelId="{32B02902-6630-47CA-B847-FF52D72DC97F}" type="pres">
      <dgm:prSet presAssocID="{37F2A7BE-546A-4D1B-906C-0757A917582D}" presName="hierRoot2" presStyleCnt="0">
        <dgm:presLayoutVars>
          <dgm:hierBranch val="init"/>
        </dgm:presLayoutVars>
      </dgm:prSet>
      <dgm:spPr/>
    </dgm:pt>
    <dgm:pt modelId="{9342D91D-5BB4-4DE4-84AC-27F6B813CAEF}" type="pres">
      <dgm:prSet presAssocID="{37F2A7BE-546A-4D1B-906C-0757A917582D}" presName="rootComposite" presStyleCnt="0"/>
      <dgm:spPr/>
    </dgm:pt>
    <dgm:pt modelId="{CF5F5451-A027-44B6-8117-BF7EC2E5F080}" type="pres">
      <dgm:prSet presAssocID="{37F2A7BE-546A-4D1B-906C-0757A917582D}" presName="rootText" presStyleLbl="node3" presStyleIdx="0" presStyleCnt="3">
        <dgm:presLayoutVars>
          <dgm:chPref val="3"/>
        </dgm:presLayoutVars>
      </dgm:prSet>
      <dgm:spPr/>
    </dgm:pt>
    <dgm:pt modelId="{CAEF488F-2383-44D3-A557-6859C6B297C6}" type="pres">
      <dgm:prSet presAssocID="{37F2A7BE-546A-4D1B-906C-0757A917582D}" presName="rootConnector" presStyleLbl="node3" presStyleIdx="0" presStyleCnt="3"/>
      <dgm:spPr/>
    </dgm:pt>
    <dgm:pt modelId="{74C5877A-2218-4837-9ECC-7C5320A82B6E}" type="pres">
      <dgm:prSet presAssocID="{37F2A7BE-546A-4D1B-906C-0757A917582D}" presName="hierChild4" presStyleCnt="0"/>
      <dgm:spPr/>
    </dgm:pt>
    <dgm:pt modelId="{09CF30CD-6713-4A72-A7C2-7C2FBDB57496}" type="pres">
      <dgm:prSet presAssocID="{A42F617E-2FF0-430C-802D-93F511BF4178}" presName="Name37" presStyleLbl="parChTrans1D4" presStyleIdx="0" presStyleCnt="1"/>
      <dgm:spPr/>
    </dgm:pt>
    <dgm:pt modelId="{B7BEC7ED-2008-4506-9BBD-36F8CF377759}" type="pres">
      <dgm:prSet presAssocID="{F55EE192-5D1E-4FE4-9BE8-E373DD994418}" presName="hierRoot2" presStyleCnt="0">
        <dgm:presLayoutVars>
          <dgm:hierBranch val="init"/>
        </dgm:presLayoutVars>
      </dgm:prSet>
      <dgm:spPr/>
    </dgm:pt>
    <dgm:pt modelId="{80BCFA6E-E311-498F-816B-95286BB78A2B}" type="pres">
      <dgm:prSet presAssocID="{F55EE192-5D1E-4FE4-9BE8-E373DD994418}" presName="rootComposite" presStyleCnt="0"/>
      <dgm:spPr/>
    </dgm:pt>
    <dgm:pt modelId="{E410A4D0-53C0-4DEC-AB5E-12432AE6C649}" type="pres">
      <dgm:prSet presAssocID="{F55EE192-5D1E-4FE4-9BE8-E373DD994418}" presName="rootText" presStyleLbl="node4" presStyleIdx="0" presStyleCnt="1">
        <dgm:presLayoutVars>
          <dgm:chPref val="3"/>
        </dgm:presLayoutVars>
      </dgm:prSet>
      <dgm:spPr/>
    </dgm:pt>
    <dgm:pt modelId="{93825BD3-150A-4713-83C0-54A5C6AAE8A0}" type="pres">
      <dgm:prSet presAssocID="{F55EE192-5D1E-4FE4-9BE8-E373DD994418}" presName="rootConnector" presStyleLbl="node4" presStyleIdx="0" presStyleCnt="1"/>
      <dgm:spPr/>
    </dgm:pt>
    <dgm:pt modelId="{2FC70404-602E-453F-920C-1D55CA258CE4}" type="pres">
      <dgm:prSet presAssocID="{F55EE192-5D1E-4FE4-9BE8-E373DD994418}" presName="hierChild4" presStyleCnt="0"/>
      <dgm:spPr/>
    </dgm:pt>
    <dgm:pt modelId="{E258F1DB-D41C-4510-A42F-F1D5305674D3}" type="pres">
      <dgm:prSet presAssocID="{F55EE192-5D1E-4FE4-9BE8-E373DD994418}" presName="hierChild5" presStyleCnt="0"/>
      <dgm:spPr/>
    </dgm:pt>
    <dgm:pt modelId="{62684CC6-2CEE-4D56-9B1E-BA86A2DDE142}" type="pres">
      <dgm:prSet presAssocID="{37F2A7BE-546A-4D1B-906C-0757A917582D}" presName="hierChild5" presStyleCnt="0"/>
      <dgm:spPr/>
    </dgm:pt>
    <dgm:pt modelId="{7E1BF30C-1E08-46CD-87BE-1218FEAF25B2}" type="pres">
      <dgm:prSet presAssocID="{7C1ADE89-7897-40D8-9844-207EF5875D79}" presName="Name37" presStyleLbl="parChTrans1D3" presStyleIdx="1" presStyleCnt="3"/>
      <dgm:spPr/>
    </dgm:pt>
    <dgm:pt modelId="{4CFC0C15-F415-4F09-A1FE-A35DD8851FF2}" type="pres">
      <dgm:prSet presAssocID="{A6038AA8-F092-45B4-9696-6160C0D27D31}" presName="hierRoot2" presStyleCnt="0">
        <dgm:presLayoutVars>
          <dgm:hierBranch val="init"/>
        </dgm:presLayoutVars>
      </dgm:prSet>
      <dgm:spPr/>
    </dgm:pt>
    <dgm:pt modelId="{7E2F5749-4A5A-4C65-AB3E-0C98DF5F0263}" type="pres">
      <dgm:prSet presAssocID="{A6038AA8-F092-45B4-9696-6160C0D27D31}" presName="rootComposite" presStyleCnt="0"/>
      <dgm:spPr/>
    </dgm:pt>
    <dgm:pt modelId="{C742C7B7-0C64-4CFA-A683-2A735526BC25}" type="pres">
      <dgm:prSet presAssocID="{A6038AA8-F092-45B4-9696-6160C0D27D31}" presName="rootText" presStyleLbl="node3" presStyleIdx="1" presStyleCnt="3">
        <dgm:presLayoutVars>
          <dgm:chPref val="3"/>
        </dgm:presLayoutVars>
      </dgm:prSet>
      <dgm:spPr/>
    </dgm:pt>
    <dgm:pt modelId="{63D3E1DF-F0E2-4951-812E-C00B4992F4DB}" type="pres">
      <dgm:prSet presAssocID="{A6038AA8-F092-45B4-9696-6160C0D27D31}" presName="rootConnector" presStyleLbl="node3" presStyleIdx="1" presStyleCnt="3"/>
      <dgm:spPr/>
    </dgm:pt>
    <dgm:pt modelId="{5F679C83-5219-43D8-BE13-4671AB8E2706}" type="pres">
      <dgm:prSet presAssocID="{A6038AA8-F092-45B4-9696-6160C0D27D31}" presName="hierChild4" presStyleCnt="0"/>
      <dgm:spPr/>
    </dgm:pt>
    <dgm:pt modelId="{E8C0B55C-9A84-43DA-9A88-E5EC77DD8992}" type="pres">
      <dgm:prSet presAssocID="{A6038AA8-F092-45B4-9696-6160C0D27D31}" presName="hierChild5" presStyleCnt="0"/>
      <dgm:spPr/>
    </dgm:pt>
    <dgm:pt modelId="{352F6E7B-ADC6-436E-AAC7-C51951C70A64}" type="pres">
      <dgm:prSet presAssocID="{B3AAC13B-F751-4ECF-BF34-13CBCC5E6B33}" presName="Name37" presStyleLbl="parChTrans1D3" presStyleIdx="2" presStyleCnt="3"/>
      <dgm:spPr/>
    </dgm:pt>
    <dgm:pt modelId="{D89BEBAF-B42F-4B6C-873E-A651C3E63F74}" type="pres">
      <dgm:prSet presAssocID="{AD48D96B-0F40-4CB2-8164-B057D3CB9DA0}" presName="hierRoot2" presStyleCnt="0">
        <dgm:presLayoutVars>
          <dgm:hierBranch val="init"/>
        </dgm:presLayoutVars>
      </dgm:prSet>
      <dgm:spPr/>
    </dgm:pt>
    <dgm:pt modelId="{4EC94DA2-0CCB-4FAF-9DBA-1BD459014E0F}" type="pres">
      <dgm:prSet presAssocID="{AD48D96B-0F40-4CB2-8164-B057D3CB9DA0}" presName="rootComposite" presStyleCnt="0"/>
      <dgm:spPr/>
    </dgm:pt>
    <dgm:pt modelId="{99A35EC5-4542-4A09-A081-F5F8717C1AC6}" type="pres">
      <dgm:prSet presAssocID="{AD48D96B-0F40-4CB2-8164-B057D3CB9DA0}" presName="rootText" presStyleLbl="node3" presStyleIdx="2" presStyleCnt="3">
        <dgm:presLayoutVars>
          <dgm:chPref val="3"/>
        </dgm:presLayoutVars>
      </dgm:prSet>
      <dgm:spPr/>
    </dgm:pt>
    <dgm:pt modelId="{BB72377C-6929-4DA2-85DE-885B2AE04541}" type="pres">
      <dgm:prSet presAssocID="{AD48D96B-0F40-4CB2-8164-B057D3CB9DA0}" presName="rootConnector" presStyleLbl="node3" presStyleIdx="2" presStyleCnt="3"/>
      <dgm:spPr/>
    </dgm:pt>
    <dgm:pt modelId="{3D4E804E-2D37-4235-B7C2-6217808A657B}" type="pres">
      <dgm:prSet presAssocID="{AD48D96B-0F40-4CB2-8164-B057D3CB9DA0}" presName="hierChild4" presStyleCnt="0"/>
      <dgm:spPr/>
    </dgm:pt>
    <dgm:pt modelId="{A59EC330-F36D-409F-9E7F-46C8BCA1F07B}" type="pres">
      <dgm:prSet presAssocID="{AD48D96B-0F40-4CB2-8164-B057D3CB9DA0}" presName="hierChild5" presStyleCnt="0"/>
      <dgm:spPr/>
    </dgm:pt>
    <dgm:pt modelId="{83F53448-61CC-48F6-98FB-8F6E7752A7B2}" type="pres">
      <dgm:prSet presAssocID="{37029688-DA2B-43E3-BCD6-ADF0AB93A196}" presName="hierChild7" presStyleCnt="0"/>
      <dgm:spPr/>
    </dgm:pt>
  </dgm:ptLst>
  <dgm:cxnLst>
    <dgm:cxn modelId="{41600A0C-7589-43A8-830D-A049E42CE190}" type="presOf" srcId="{F55EE192-5D1E-4FE4-9BE8-E373DD994418}" destId="{93825BD3-150A-4713-83C0-54A5C6AAE8A0}" srcOrd="1" destOrd="0" presId="urn:microsoft.com/office/officeart/2005/8/layout/orgChart1"/>
    <dgm:cxn modelId="{E6D2960E-14E1-454B-BDE9-FA2D3979DD3D}" type="presOf" srcId="{A6038AA8-F092-45B4-9696-6160C0D27D31}" destId="{C742C7B7-0C64-4CFA-A683-2A735526BC25}" srcOrd="0" destOrd="0" presId="urn:microsoft.com/office/officeart/2005/8/layout/orgChart1"/>
    <dgm:cxn modelId="{A1BBCE16-7F1B-4D86-8097-1A0B54A7782B}" type="presOf" srcId="{A6038AA8-F092-45B4-9696-6160C0D27D31}" destId="{63D3E1DF-F0E2-4951-812E-C00B4992F4DB}" srcOrd="1" destOrd="0" presId="urn:microsoft.com/office/officeart/2005/8/layout/orgChart1"/>
    <dgm:cxn modelId="{4B608C21-42D7-4813-A1FA-69D364B9EBD4}" srcId="{37F2A7BE-546A-4D1B-906C-0757A917582D}" destId="{F55EE192-5D1E-4FE4-9BE8-E373DD994418}" srcOrd="0" destOrd="0" parTransId="{A42F617E-2FF0-430C-802D-93F511BF4178}" sibTransId="{518A0625-B6CB-4ED9-A1B0-73E69AC48B39}"/>
    <dgm:cxn modelId="{00C71836-4A78-4371-A21F-717018416B81}" type="presOf" srcId="{FBD6DB7E-89FF-4026-ACE8-437C70F3FECD}" destId="{E3D29958-73A0-4822-9C01-FBFEDC7A9C9A}" srcOrd="0" destOrd="0" presId="urn:microsoft.com/office/officeart/2005/8/layout/orgChart1"/>
    <dgm:cxn modelId="{1C995A5B-558D-4E85-9936-1500345A8EB0}" type="presOf" srcId="{F55EE192-5D1E-4FE4-9BE8-E373DD994418}" destId="{E410A4D0-53C0-4DEC-AB5E-12432AE6C649}" srcOrd="0" destOrd="0" presId="urn:microsoft.com/office/officeart/2005/8/layout/orgChart1"/>
    <dgm:cxn modelId="{FB2A3A5E-214A-4358-8B5A-11F138E0A99B}" type="presOf" srcId="{B3AAC13B-F751-4ECF-BF34-13CBCC5E6B33}" destId="{352F6E7B-ADC6-436E-AAC7-C51951C70A64}" srcOrd="0" destOrd="0" presId="urn:microsoft.com/office/officeart/2005/8/layout/orgChart1"/>
    <dgm:cxn modelId="{1902206F-A886-45F4-B420-431F5EF0E9FF}" type="presOf" srcId="{AD48D96B-0F40-4CB2-8164-B057D3CB9DA0}" destId="{BB72377C-6929-4DA2-85DE-885B2AE04541}" srcOrd="1" destOrd="0" presId="urn:microsoft.com/office/officeart/2005/8/layout/orgChart1"/>
    <dgm:cxn modelId="{147EA171-9327-4CA4-BC75-EED329D23CFA}" srcId="{37029688-DA2B-43E3-BCD6-ADF0AB93A196}" destId="{37F2A7BE-546A-4D1B-906C-0757A917582D}" srcOrd="0" destOrd="0" parTransId="{DA3E93D9-0F0B-4E70-B5CF-1720D20FC906}" sibTransId="{D29A7A86-DAE6-4DB0-AB56-A47C7431D59F}"/>
    <dgm:cxn modelId="{9F898C55-6E1C-4F91-BF6C-5B8600FEA904}" type="presOf" srcId="{37029688-DA2B-43E3-BCD6-ADF0AB93A196}" destId="{042A6DBB-EBDD-42E8-A024-A902CC3E822E}" srcOrd="1" destOrd="0" presId="urn:microsoft.com/office/officeart/2005/8/layout/orgChart1"/>
    <dgm:cxn modelId="{07795B79-A347-413F-AC02-5653ECA7A1E6}" srcId="{37029688-DA2B-43E3-BCD6-ADF0AB93A196}" destId="{A6038AA8-F092-45B4-9696-6160C0D27D31}" srcOrd="1" destOrd="0" parTransId="{7C1ADE89-7897-40D8-9844-207EF5875D79}" sibTransId="{769E0AD1-47C0-4C7F-81B5-9CF1780B99E1}"/>
    <dgm:cxn modelId="{0FBB0C7D-4F7B-4A42-BD15-CA668DE4E189}" srcId="{FBB881DC-B201-484C-9921-B151AB82D4EE}" destId="{ADD3526D-D5BA-4671-AD4D-6C452251FA7B}" srcOrd="0" destOrd="0" parTransId="{3F20CECC-46B7-4B2E-BFD9-1E63CB1FBEC3}" sibTransId="{458B1B74-D8CF-49F9-8CF9-06F8270BBA1D}"/>
    <dgm:cxn modelId="{B2850B7F-F7EE-4CF4-82E8-B4EC0BDCB5C1}" type="presOf" srcId="{37F2A7BE-546A-4D1B-906C-0757A917582D}" destId="{CAEF488F-2383-44D3-A557-6859C6B297C6}" srcOrd="1" destOrd="0" presId="urn:microsoft.com/office/officeart/2005/8/layout/orgChart1"/>
    <dgm:cxn modelId="{BF2CD187-EE6C-4BC9-BECA-CE3FFC93A045}" type="presOf" srcId="{FBB881DC-B201-484C-9921-B151AB82D4EE}" destId="{6D57DD1B-48AE-4333-A0A6-B343AD740FEB}" srcOrd="0" destOrd="0" presId="urn:microsoft.com/office/officeart/2005/8/layout/orgChart1"/>
    <dgm:cxn modelId="{71F21F8B-54D0-4834-9937-EC0DB058EF20}" srcId="{ADD3526D-D5BA-4671-AD4D-6C452251FA7B}" destId="{37029688-DA2B-43E3-BCD6-ADF0AB93A196}" srcOrd="0" destOrd="0" parTransId="{FBD6DB7E-89FF-4026-ACE8-437C70F3FECD}" sibTransId="{19D4CF84-E879-4976-98C8-1E3E4E53A743}"/>
    <dgm:cxn modelId="{D19D159F-DDF5-4F96-A64D-4B7FA193F444}" type="presOf" srcId="{DA3E93D9-0F0B-4E70-B5CF-1720D20FC906}" destId="{D18F3FFA-A603-4C82-B724-374C1586EE0D}" srcOrd="0" destOrd="0" presId="urn:microsoft.com/office/officeart/2005/8/layout/orgChart1"/>
    <dgm:cxn modelId="{4B9CE29F-9E08-48BD-81DB-939066D7C4DC}" type="presOf" srcId="{37F2A7BE-546A-4D1B-906C-0757A917582D}" destId="{CF5F5451-A027-44B6-8117-BF7EC2E5F080}" srcOrd="0" destOrd="0" presId="urn:microsoft.com/office/officeart/2005/8/layout/orgChart1"/>
    <dgm:cxn modelId="{0939B4A0-C932-482F-98C0-9104DB798E0D}" type="presOf" srcId="{ADD3526D-D5BA-4671-AD4D-6C452251FA7B}" destId="{916CC310-CF39-42D0-A1A8-B245AB7582F1}" srcOrd="0" destOrd="0" presId="urn:microsoft.com/office/officeart/2005/8/layout/orgChart1"/>
    <dgm:cxn modelId="{DA3715AD-3D89-43A0-98AA-8E050FC15F99}" type="presOf" srcId="{37029688-DA2B-43E3-BCD6-ADF0AB93A196}" destId="{AA72277B-2BEC-4F09-9590-0D2C6FFFF3F5}" srcOrd="0" destOrd="0" presId="urn:microsoft.com/office/officeart/2005/8/layout/orgChart1"/>
    <dgm:cxn modelId="{9392B3B8-45FC-4212-8247-999EBDCA5348}" type="presOf" srcId="{A42F617E-2FF0-430C-802D-93F511BF4178}" destId="{09CF30CD-6713-4A72-A7C2-7C2FBDB57496}" srcOrd="0" destOrd="0" presId="urn:microsoft.com/office/officeart/2005/8/layout/orgChart1"/>
    <dgm:cxn modelId="{21B588C2-E02C-40D9-A1B5-F57E446136AB}" type="presOf" srcId="{ADD3526D-D5BA-4671-AD4D-6C452251FA7B}" destId="{CDD4B994-5022-45A9-90B2-0A7E1F306FCF}" srcOrd="1" destOrd="0" presId="urn:microsoft.com/office/officeart/2005/8/layout/orgChart1"/>
    <dgm:cxn modelId="{DC5A6CC9-DDDD-4667-8E08-5D97108A1E21}" type="presOf" srcId="{7C1ADE89-7897-40D8-9844-207EF5875D79}" destId="{7E1BF30C-1E08-46CD-87BE-1218FEAF25B2}" srcOrd="0" destOrd="0" presId="urn:microsoft.com/office/officeart/2005/8/layout/orgChart1"/>
    <dgm:cxn modelId="{397402DB-6ABB-477A-A216-908B2BCACC72}" srcId="{37029688-DA2B-43E3-BCD6-ADF0AB93A196}" destId="{AD48D96B-0F40-4CB2-8164-B057D3CB9DA0}" srcOrd="2" destOrd="0" parTransId="{B3AAC13B-F751-4ECF-BF34-13CBCC5E6B33}" sibTransId="{FDF09555-3BCF-4A9E-B16C-3E479E375A69}"/>
    <dgm:cxn modelId="{FE99D7FF-9314-457A-A989-07F70AD0A073}" type="presOf" srcId="{AD48D96B-0F40-4CB2-8164-B057D3CB9DA0}" destId="{99A35EC5-4542-4A09-A081-F5F8717C1AC6}" srcOrd="0" destOrd="0" presId="urn:microsoft.com/office/officeart/2005/8/layout/orgChart1"/>
    <dgm:cxn modelId="{7A53AD4A-E739-40F4-81D0-4371F8B44E79}" type="presParOf" srcId="{6D57DD1B-48AE-4333-A0A6-B343AD740FEB}" destId="{D722A525-C7BA-495A-A9A1-6EE475A46CB5}" srcOrd="0" destOrd="0" presId="urn:microsoft.com/office/officeart/2005/8/layout/orgChart1"/>
    <dgm:cxn modelId="{C93EF5B3-BDB7-4161-B771-2E8DE6DCAD74}" type="presParOf" srcId="{D722A525-C7BA-495A-A9A1-6EE475A46CB5}" destId="{E66237E2-CF03-4356-B74D-282DB7E08706}" srcOrd="0" destOrd="0" presId="urn:microsoft.com/office/officeart/2005/8/layout/orgChart1"/>
    <dgm:cxn modelId="{D546D7B1-B133-4215-8535-DD85449A814A}" type="presParOf" srcId="{E66237E2-CF03-4356-B74D-282DB7E08706}" destId="{916CC310-CF39-42D0-A1A8-B245AB7582F1}" srcOrd="0" destOrd="0" presId="urn:microsoft.com/office/officeart/2005/8/layout/orgChart1"/>
    <dgm:cxn modelId="{5E5DAED1-824E-4808-BA3C-4A49CBE32034}" type="presParOf" srcId="{E66237E2-CF03-4356-B74D-282DB7E08706}" destId="{CDD4B994-5022-45A9-90B2-0A7E1F306FCF}" srcOrd="1" destOrd="0" presId="urn:microsoft.com/office/officeart/2005/8/layout/orgChart1"/>
    <dgm:cxn modelId="{AD3014FE-4D0F-48BE-AD95-30733CEBB133}" type="presParOf" srcId="{D722A525-C7BA-495A-A9A1-6EE475A46CB5}" destId="{303013F1-D4DC-470D-BE4F-B21659C5E0A6}" srcOrd="1" destOrd="0" presId="urn:microsoft.com/office/officeart/2005/8/layout/orgChart1"/>
    <dgm:cxn modelId="{A59D1C1D-B24D-4D0D-B3F3-013BADEDCCF1}" type="presParOf" srcId="{D722A525-C7BA-495A-A9A1-6EE475A46CB5}" destId="{9774DE83-EBA9-41E1-9988-7F5AEFEF2CA8}" srcOrd="2" destOrd="0" presId="urn:microsoft.com/office/officeart/2005/8/layout/orgChart1"/>
    <dgm:cxn modelId="{C1C9DE60-4581-4AF6-8EDC-2CD2DB93D9BD}" type="presParOf" srcId="{9774DE83-EBA9-41E1-9988-7F5AEFEF2CA8}" destId="{E3D29958-73A0-4822-9C01-FBFEDC7A9C9A}" srcOrd="0" destOrd="0" presId="urn:microsoft.com/office/officeart/2005/8/layout/orgChart1"/>
    <dgm:cxn modelId="{F2A32B08-D7C9-4786-810F-3C4020A6DA2F}" type="presParOf" srcId="{9774DE83-EBA9-41E1-9988-7F5AEFEF2CA8}" destId="{B04C69B1-42C4-461D-9FAF-D0ACA9083327}" srcOrd="1" destOrd="0" presId="urn:microsoft.com/office/officeart/2005/8/layout/orgChart1"/>
    <dgm:cxn modelId="{F6081A52-C317-4533-9F06-0E8703FFA5CA}" type="presParOf" srcId="{B04C69B1-42C4-461D-9FAF-D0ACA9083327}" destId="{D8B7BAF6-0A22-4732-8FD6-BA7FB079B3BA}" srcOrd="0" destOrd="0" presId="urn:microsoft.com/office/officeart/2005/8/layout/orgChart1"/>
    <dgm:cxn modelId="{214B84EC-5A01-4CB9-B610-67832B1CDC16}" type="presParOf" srcId="{D8B7BAF6-0A22-4732-8FD6-BA7FB079B3BA}" destId="{AA72277B-2BEC-4F09-9590-0D2C6FFFF3F5}" srcOrd="0" destOrd="0" presId="urn:microsoft.com/office/officeart/2005/8/layout/orgChart1"/>
    <dgm:cxn modelId="{4001B2A6-EA37-42C2-B6E4-B472D1758F45}" type="presParOf" srcId="{D8B7BAF6-0A22-4732-8FD6-BA7FB079B3BA}" destId="{042A6DBB-EBDD-42E8-A024-A902CC3E822E}" srcOrd="1" destOrd="0" presId="urn:microsoft.com/office/officeart/2005/8/layout/orgChart1"/>
    <dgm:cxn modelId="{9ED639C3-C38C-4A56-A6C9-BEDF47A7ABA3}" type="presParOf" srcId="{B04C69B1-42C4-461D-9FAF-D0ACA9083327}" destId="{8B7A66F3-211A-4BC2-96EC-44D0818D37C5}" srcOrd="1" destOrd="0" presId="urn:microsoft.com/office/officeart/2005/8/layout/orgChart1"/>
    <dgm:cxn modelId="{915E613D-59C8-4791-8277-665C07D9CF13}" type="presParOf" srcId="{8B7A66F3-211A-4BC2-96EC-44D0818D37C5}" destId="{D18F3FFA-A603-4C82-B724-374C1586EE0D}" srcOrd="0" destOrd="0" presId="urn:microsoft.com/office/officeart/2005/8/layout/orgChart1"/>
    <dgm:cxn modelId="{E0211D85-8C20-4A8B-BC75-F1017FCE4958}" type="presParOf" srcId="{8B7A66F3-211A-4BC2-96EC-44D0818D37C5}" destId="{32B02902-6630-47CA-B847-FF52D72DC97F}" srcOrd="1" destOrd="0" presId="urn:microsoft.com/office/officeart/2005/8/layout/orgChart1"/>
    <dgm:cxn modelId="{1AE77BA8-8D31-4BB3-B73E-ACC78E18B238}" type="presParOf" srcId="{32B02902-6630-47CA-B847-FF52D72DC97F}" destId="{9342D91D-5BB4-4DE4-84AC-27F6B813CAEF}" srcOrd="0" destOrd="0" presId="urn:microsoft.com/office/officeart/2005/8/layout/orgChart1"/>
    <dgm:cxn modelId="{9E16A6A4-B1F1-4E57-A245-CA5BA3648D77}" type="presParOf" srcId="{9342D91D-5BB4-4DE4-84AC-27F6B813CAEF}" destId="{CF5F5451-A027-44B6-8117-BF7EC2E5F080}" srcOrd="0" destOrd="0" presId="urn:microsoft.com/office/officeart/2005/8/layout/orgChart1"/>
    <dgm:cxn modelId="{120023E0-373A-480D-91A5-2919D19F3D78}" type="presParOf" srcId="{9342D91D-5BB4-4DE4-84AC-27F6B813CAEF}" destId="{CAEF488F-2383-44D3-A557-6859C6B297C6}" srcOrd="1" destOrd="0" presId="urn:microsoft.com/office/officeart/2005/8/layout/orgChart1"/>
    <dgm:cxn modelId="{5A24080F-D4D4-43B4-94C3-CEF2B6CEAEFC}" type="presParOf" srcId="{32B02902-6630-47CA-B847-FF52D72DC97F}" destId="{74C5877A-2218-4837-9ECC-7C5320A82B6E}" srcOrd="1" destOrd="0" presId="urn:microsoft.com/office/officeart/2005/8/layout/orgChart1"/>
    <dgm:cxn modelId="{79059D94-D933-439A-8381-E748983CF439}" type="presParOf" srcId="{74C5877A-2218-4837-9ECC-7C5320A82B6E}" destId="{09CF30CD-6713-4A72-A7C2-7C2FBDB57496}" srcOrd="0" destOrd="0" presId="urn:microsoft.com/office/officeart/2005/8/layout/orgChart1"/>
    <dgm:cxn modelId="{B9862EAE-3A6F-4A2B-A6EB-42106CCB6F4C}" type="presParOf" srcId="{74C5877A-2218-4837-9ECC-7C5320A82B6E}" destId="{B7BEC7ED-2008-4506-9BBD-36F8CF377759}" srcOrd="1" destOrd="0" presId="urn:microsoft.com/office/officeart/2005/8/layout/orgChart1"/>
    <dgm:cxn modelId="{F93BC5BD-DDA8-4F8F-BE3D-39156FE8E173}" type="presParOf" srcId="{B7BEC7ED-2008-4506-9BBD-36F8CF377759}" destId="{80BCFA6E-E311-498F-816B-95286BB78A2B}" srcOrd="0" destOrd="0" presId="urn:microsoft.com/office/officeart/2005/8/layout/orgChart1"/>
    <dgm:cxn modelId="{3421C01F-45FD-4566-85CC-FDCBC4CA30D6}" type="presParOf" srcId="{80BCFA6E-E311-498F-816B-95286BB78A2B}" destId="{E410A4D0-53C0-4DEC-AB5E-12432AE6C649}" srcOrd="0" destOrd="0" presId="urn:microsoft.com/office/officeart/2005/8/layout/orgChart1"/>
    <dgm:cxn modelId="{57A7DD15-858D-4DC3-8B1E-D949E1B7940B}" type="presParOf" srcId="{80BCFA6E-E311-498F-816B-95286BB78A2B}" destId="{93825BD3-150A-4713-83C0-54A5C6AAE8A0}" srcOrd="1" destOrd="0" presId="urn:microsoft.com/office/officeart/2005/8/layout/orgChart1"/>
    <dgm:cxn modelId="{59C7C315-3243-4FEF-B578-8E9936ABDA1A}" type="presParOf" srcId="{B7BEC7ED-2008-4506-9BBD-36F8CF377759}" destId="{2FC70404-602E-453F-920C-1D55CA258CE4}" srcOrd="1" destOrd="0" presId="urn:microsoft.com/office/officeart/2005/8/layout/orgChart1"/>
    <dgm:cxn modelId="{B7C12FA0-19BF-45EE-9287-6C5F617E8D6B}" type="presParOf" srcId="{B7BEC7ED-2008-4506-9BBD-36F8CF377759}" destId="{E258F1DB-D41C-4510-A42F-F1D5305674D3}" srcOrd="2" destOrd="0" presId="urn:microsoft.com/office/officeart/2005/8/layout/orgChart1"/>
    <dgm:cxn modelId="{3A6C988A-0CF0-4A92-BC26-A4025D0E1D0C}" type="presParOf" srcId="{32B02902-6630-47CA-B847-FF52D72DC97F}" destId="{62684CC6-2CEE-4D56-9B1E-BA86A2DDE142}" srcOrd="2" destOrd="0" presId="urn:microsoft.com/office/officeart/2005/8/layout/orgChart1"/>
    <dgm:cxn modelId="{C27116AF-C66A-4B9A-8CEA-0D15AC8E90F7}" type="presParOf" srcId="{8B7A66F3-211A-4BC2-96EC-44D0818D37C5}" destId="{7E1BF30C-1E08-46CD-87BE-1218FEAF25B2}" srcOrd="2" destOrd="0" presId="urn:microsoft.com/office/officeart/2005/8/layout/orgChart1"/>
    <dgm:cxn modelId="{A45FBEB4-C43D-47EC-AAA9-51626D18E256}" type="presParOf" srcId="{8B7A66F3-211A-4BC2-96EC-44D0818D37C5}" destId="{4CFC0C15-F415-4F09-A1FE-A35DD8851FF2}" srcOrd="3" destOrd="0" presId="urn:microsoft.com/office/officeart/2005/8/layout/orgChart1"/>
    <dgm:cxn modelId="{1689C80F-6AC1-4C86-AD83-C28565B66955}" type="presParOf" srcId="{4CFC0C15-F415-4F09-A1FE-A35DD8851FF2}" destId="{7E2F5749-4A5A-4C65-AB3E-0C98DF5F0263}" srcOrd="0" destOrd="0" presId="urn:microsoft.com/office/officeart/2005/8/layout/orgChart1"/>
    <dgm:cxn modelId="{ED4A25A7-87CA-4109-87E6-A451EA0ED017}" type="presParOf" srcId="{7E2F5749-4A5A-4C65-AB3E-0C98DF5F0263}" destId="{C742C7B7-0C64-4CFA-A683-2A735526BC25}" srcOrd="0" destOrd="0" presId="urn:microsoft.com/office/officeart/2005/8/layout/orgChart1"/>
    <dgm:cxn modelId="{F81765DD-FE40-4294-9B71-1A363A2EF108}" type="presParOf" srcId="{7E2F5749-4A5A-4C65-AB3E-0C98DF5F0263}" destId="{63D3E1DF-F0E2-4951-812E-C00B4992F4DB}" srcOrd="1" destOrd="0" presId="urn:microsoft.com/office/officeart/2005/8/layout/orgChart1"/>
    <dgm:cxn modelId="{AC888FE3-B498-44E2-925B-5D397B28509E}" type="presParOf" srcId="{4CFC0C15-F415-4F09-A1FE-A35DD8851FF2}" destId="{5F679C83-5219-43D8-BE13-4671AB8E2706}" srcOrd="1" destOrd="0" presId="urn:microsoft.com/office/officeart/2005/8/layout/orgChart1"/>
    <dgm:cxn modelId="{A053A2D4-67F5-4CC7-B272-38353068452E}" type="presParOf" srcId="{4CFC0C15-F415-4F09-A1FE-A35DD8851FF2}" destId="{E8C0B55C-9A84-43DA-9A88-E5EC77DD8992}" srcOrd="2" destOrd="0" presId="urn:microsoft.com/office/officeart/2005/8/layout/orgChart1"/>
    <dgm:cxn modelId="{EADFCC70-7F8B-4F7F-BFFD-B29C81BBE6BA}" type="presParOf" srcId="{8B7A66F3-211A-4BC2-96EC-44D0818D37C5}" destId="{352F6E7B-ADC6-436E-AAC7-C51951C70A64}" srcOrd="4" destOrd="0" presId="urn:microsoft.com/office/officeart/2005/8/layout/orgChart1"/>
    <dgm:cxn modelId="{7D1C1F6D-98E9-442E-A666-5ACF464037F7}" type="presParOf" srcId="{8B7A66F3-211A-4BC2-96EC-44D0818D37C5}" destId="{D89BEBAF-B42F-4B6C-873E-A651C3E63F74}" srcOrd="5" destOrd="0" presId="urn:microsoft.com/office/officeart/2005/8/layout/orgChart1"/>
    <dgm:cxn modelId="{F55C408F-6D9C-431D-9160-98EEA6257A1D}" type="presParOf" srcId="{D89BEBAF-B42F-4B6C-873E-A651C3E63F74}" destId="{4EC94DA2-0CCB-4FAF-9DBA-1BD459014E0F}" srcOrd="0" destOrd="0" presId="urn:microsoft.com/office/officeart/2005/8/layout/orgChart1"/>
    <dgm:cxn modelId="{4A5ABE5F-54E4-4C79-B457-31E28EFF9FC6}" type="presParOf" srcId="{4EC94DA2-0CCB-4FAF-9DBA-1BD459014E0F}" destId="{99A35EC5-4542-4A09-A081-F5F8717C1AC6}" srcOrd="0" destOrd="0" presId="urn:microsoft.com/office/officeart/2005/8/layout/orgChart1"/>
    <dgm:cxn modelId="{EAB0D908-B51C-45F2-BB33-87FD9B7CBCED}" type="presParOf" srcId="{4EC94DA2-0CCB-4FAF-9DBA-1BD459014E0F}" destId="{BB72377C-6929-4DA2-85DE-885B2AE04541}" srcOrd="1" destOrd="0" presId="urn:microsoft.com/office/officeart/2005/8/layout/orgChart1"/>
    <dgm:cxn modelId="{A0B28BA9-71A3-49DF-A33B-DECE5FB4BC9C}" type="presParOf" srcId="{D89BEBAF-B42F-4B6C-873E-A651C3E63F74}" destId="{3D4E804E-2D37-4235-B7C2-6217808A657B}" srcOrd="1" destOrd="0" presId="urn:microsoft.com/office/officeart/2005/8/layout/orgChart1"/>
    <dgm:cxn modelId="{1690B1B9-22A9-43F9-AC5A-126E04872187}" type="presParOf" srcId="{D89BEBAF-B42F-4B6C-873E-A651C3E63F74}" destId="{A59EC330-F36D-409F-9E7F-46C8BCA1F07B}" srcOrd="2" destOrd="0" presId="urn:microsoft.com/office/officeart/2005/8/layout/orgChart1"/>
    <dgm:cxn modelId="{83A9FDBC-770A-4F94-A2CA-70ED88EBD3FB}" type="presParOf" srcId="{B04C69B1-42C4-461D-9FAF-D0ACA9083327}" destId="{83F53448-61CC-48F6-98FB-8F6E7752A7B2}" srcOrd="2" destOrd="0" presId="urn:microsoft.com/office/officeart/2005/8/layout/orgChart1"/>
  </dgm:cxn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2F6E7B-ADC6-436E-AAC7-C51951C70A64}">
      <dsp:nvSpPr>
        <dsp:cNvPr id="0" name=""/>
        <dsp:cNvSpPr/>
      </dsp:nvSpPr>
      <dsp:spPr>
        <a:xfrm>
          <a:off x="2369186" y="1455204"/>
          <a:ext cx="1711865" cy="360178"/>
        </a:xfrm>
        <a:custGeom>
          <a:avLst/>
          <a:gdLst/>
          <a:ahLst/>
          <a:cxnLst/>
          <a:rect l="0" t="0" r="0" b="0"/>
          <a:pathLst>
            <a:path>
              <a:moveTo>
                <a:pt x="0" y="0"/>
              </a:moveTo>
              <a:lnTo>
                <a:pt x="0" y="225957"/>
              </a:lnTo>
              <a:lnTo>
                <a:pt x="1711865" y="225957"/>
              </a:lnTo>
              <a:lnTo>
                <a:pt x="1711865" y="36017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E1BF30C-1E08-46CD-87BE-1218FEAF25B2}">
      <dsp:nvSpPr>
        <dsp:cNvPr id="0" name=""/>
        <dsp:cNvSpPr/>
      </dsp:nvSpPr>
      <dsp:spPr>
        <a:xfrm>
          <a:off x="2369186" y="1455204"/>
          <a:ext cx="165130" cy="360178"/>
        </a:xfrm>
        <a:custGeom>
          <a:avLst/>
          <a:gdLst/>
          <a:ahLst/>
          <a:cxnLst/>
          <a:rect l="0" t="0" r="0" b="0"/>
          <a:pathLst>
            <a:path>
              <a:moveTo>
                <a:pt x="0" y="0"/>
              </a:moveTo>
              <a:lnTo>
                <a:pt x="0" y="225957"/>
              </a:lnTo>
              <a:lnTo>
                <a:pt x="165130" y="225957"/>
              </a:lnTo>
              <a:lnTo>
                <a:pt x="165130" y="36017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9CF30CD-6713-4A72-A7C2-7C2FBDB57496}">
      <dsp:nvSpPr>
        <dsp:cNvPr id="0" name=""/>
        <dsp:cNvSpPr/>
      </dsp:nvSpPr>
      <dsp:spPr>
        <a:xfrm>
          <a:off x="476262" y="2454530"/>
          <a:ext cx="191744" cy="588015"/>
        </a:xfrm>
        <a:custGeom>
          <a:avLst/>
          <a:gdLst/>
          <a:ahLst/>
          <a:cxnLst/>
          <a:rect l="0" t="0" r="0" b="0"/>
          <a:pathLst>
            <a:path>
              <a:moveTo>
                <a:pt x="0" y="0"/>
              </a:moveTo>
              <a:lnTo>
                <a:pt x="0" y="588015"/>
              </a:lnTo>
              <a:lnTo>
                <a:pt x="191744" y="58801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18F3FFA-A603-4C82-B724-374C1586EE0D}">
      <dsp:nvSpPr>
        <dsp:cNvPr id="0" name=""/>
        <dsp:cNvSpPr/>
      </dsp:nvSpPr>
      <dsp:spPr>
        <a:xfrm>
          <a:off x="987580" y="1455204"/>
          <a:ext cx="1381605" cy="360178"/>
        </a:xfrm>
        <a:custGeom>
          <a:avLst/>
          <a:gdLst/>
          <a:ahLst/>
          <a:cxnLst/>
          <a:rect l="0" t="0" r="0" b="0"/>
          <a:pathLst>
            <a:path>
              <a:moveTo>
                <a:pt x="1381605" y="0"/>
              </a:moveTo>
              <a:lnTo>
                <a:pt x="1381605" y="225957"/>
              </a:lnTo>
              <a:lnTo>
                <a:pt x="0" y="225957"/>
              </a:lnTo>
              <a:lnTo>
                <a:pt x="0" y="36017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3D29958-73A0-4822-9C01-FBFEDC7A9C9A}">
      <dsp:nvSpPr>
        <dsp:cNvPr id="0" name=""/>
        <dsp:cNvSpPr/>
      </dsp:nvSpPr>
      <dsp:spPr>
        <a:xfrm>
          <a:off x="1730038" y="639148"/>
          <a:ext cx="638354" cy="496483"/>
        </a:xfrm>
        <a:custGeom>
          <a:avLst/>
          <a:gdLst/>
          <a:ahLst/>
          <a:cxnLst/>
          <a:rect l="0" t="0" r="0" b="0"/>
          <a:pathLst>
            <a:path>
              <a:moveTo>
                <a:pt x="638354" y="0"/>
              </a:moveTo>
              <a:lnTo>
                <a:pt x="0" y="49648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16CC310-CF39-42D0-A1A8-B245AB7582F1}">
      <dsp:nvSpPr>
        <dsp:cNvPr id="0" name=""/>
        <dsp:cNvSpPr/>
      </dsp:nvSpPr>
      <dsp:spPr>
        <a:xfrm>
          <a:off x="1729246" y="1"/>
          <a:ext cx="1278294" cy="639147"/>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rPr>
            <a:t>MOD Prime contract</a:t>
          </a:r>
        </a:p>
        <a:p>
          <a:pPr marL="0" lvl="0" indent="0" algn="ctr" defTabSz="488950">
            <a:lnSpc>
              <a:spcPct val="90000"/>
            </a:lnSpc>
            <a:spcBef>
              <a:spcPct val="0"/>
            </a:spcBef>
            <a:spcAft>
              <a:spcPct val="35000"/>
            </a:spcAft>
            <a:buNone/>
          </a:pPr>
          <a:r>
            <a:rPr lang="en-GB" sz="1100" kern="1200" dirty="0">
              <a:solidFill>
                <a:sysClr val="windowText" lastClr="000000"/>
              </a:solidFill>
            </a:rPr>
            <a:t>HIGH Cyber Risk Profile</a:t>
          </a:r>
        </a:p>
      </dsp:txBody>
      <dsp:txXfrm>
        <a:off x="1729246" y="1"/>
        <a:ext cx="1278294" cy="639147"/>
      </dsp:txXfrm>
    </dsp:sp>
    <dsp:sp modelId="{AA72277B-2BEC-4F09-9590-0D2C6FFFF3F5}">
      <dsp:nvSpPr>
        <dsp:cNvPr id="0" name=""/>
        <dsp:cNvSpPr/>
      </dsp:nvSpPr>
      <dsp:spPr>
        <a:xfrm>
          <a:off x="1730038" y="816057"/>
          <a:ext cx="1278294" cy="639147"/>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rPr>
            <a:t>Tier 1 Sub-contract</a:t>
          </a:r>
        </a:p>
        <a:p>
          <a:pPr marL="0" lvl="0" indent="0" algn="ctr" defTabSz="488950">
            <a:lnSpc>
              <a:spcPct val="90000"/>
            </a:lnSpc>
            <a:spcBef>
              <a:spcPct val="0"/>
            </a:spcBef>
            <a:spcAft>
              <a:spcPct val="35000"/>
            </a:spcAft>
            <a:buNone/>
          </a:pPr>
          <a:r>
            <a:rPr lang="en-GB" sz="1100" kern="1200" dirty="0">
              <a:solidFill>
                <a:sysClr val="windowText" lastClr="000000"/>
              </a:solidFill>
            </a:rPr>
            <a:t>HIGH Cyber Risk Profile</a:t>
          </a:r>
        </a:p>
      </dsp:txBody>
      <dsp:txXfrm>
        <a:off x="1730038" y="816057"/>
        <a:ext cx="1278294" cy="639147"/>
      </dsp:txXfrm>
    </dsp:sp>
    <dsp:sp modelId="{CF5F5451-A027-44B6-8117-BF7EC2E5F080}">
      <dsp:nvSpPr>
        <dsp:cNvPr id="0" name=""/>
        <dsp:cNvSpPr/>
      </dsp:nvSpPr>
      <dsp:spPr>
        <a:xfrm>
          <a:off x="348433" y="1815383"/>
          <a:ext cx="1278294" cy="639147"/>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rPr>
            <a:t>Tier 2 Sub-Contract HIGH Cyber Risk Profile</a:t>
          </a:r>
        </a:p>
      </dsp:txBody>
      <dsp:txXfrm>
        <a:off x="348433" y="1815383"/>
        <a:ext cx="1278294" cy="639147"/>
      </dsp:txXfrm>
    </dsp:sp>
    <dsp:sp modelId="{E410A4D0-53C0-4DEC-AB5E-12432AE6C649}">
      <dsp:nvSpPr>
        <dsp:cNvPr id="0" name=""/>
        <dsp:cNvSpPr/>
      </dsp:nvSpPr>
      <dsp:spPr>
        <a:xfrm>
          <a:off x="668006" y="2722972"/>
          <a:ext cx="1278294" cy="639147"/>
        </a:xfrm>
        <a:prstGeom prst="rect">
          <a:avLst/>
        </a:prstGeom>
        <a:solidFill>
          <a:schemeClr val="bg1"/>
        </a:solidFill>
        <a:ln w="12700" cap="flat" cmpd="sng" algn="ctr">
          <a:solidFill>
            <a:schemeClr val="tx1"/>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rPr>
            <a:t>Tier 3 Sub-contract</a:t>
          </a:r>
        </a:p>
        <a:p>
          <a:pPr marL="0" lvl="0" indent="0" algn="ctr" defTabSz="488950">
            <a:lnSpc>
              <a:spcPct val="90000"/>
            </a:lnSpc>
            <a:spcBef>
              <a:spcPct val="0"/>
            </a:spcBef>
            <a:spcAft>
              <a:spcPct val="35000"/>
            </a:spcAft>
            <a:buNone/>
          </a:pPr>
          <a:r>
            <a:rPr lang="en-GB" sz="1100" kern="1200">
              <a:solidFill>
                <a:sysClr val="windowText" lastClr="000000"/>
              </a:solidFill>
            </a:rPr>
            <a:t>MODERATE Cyber Risk Profile</a:t>
          </a:r>
        </a:p>
      </dsp:txBody>
      <dsp:txXfrm>
        <a:off x="668006" y="2722972"/>
        <a:ext cx="1278294" cy="639147"/>
      </dsp:txXfrm>
    </dsp:sp>
    <dsp:sp modelId="{C742C7B7-0C64-4CFA-A683-2A735526BC25}">
      <dsp:nvSpPr>
        <dsp:cNvPr id="0" name=""/>
        <dsp:cNvSpPr/>
      </dsp:nvSpPr>
      <dsp:spPr>
        <a:xfrm>
          <a:off x="1895169" y="1815383"/>
          <a:ext cx="1278294" cy="639147"/>
        </a:xfrm>
        <a:prstGeom prst="rect">
          <a:avLst/>
        </a:prstGeom>
        <a:solidFill>
          <a:schemeClr val="bg1"/>
        </a:solidFill>
        <a:ln w="12700" cap="flat" cmpd="sng" algn="ctr">
          <a:solidFill>
            <a:scrgbClr r="0" g="0" b="0"/>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rPr>
            <a:t>Tier 2 Sub-contract MODERATE Cyber Risk Profile</a:t>
          </a:r>
        </a:p>
      </dsp:txBody>
      <dsp:txXfrm>
        <a:off x="1895169" y="1815383"/>
        <a:ext cx="1278294" cy="639147"/>
      </dsp:txXfrm>
    </dsp:sp>
    <dsp:sp modelId="{99A35EC5-4542-4A09-A081-F5F8717C1AC6}">
      <dsp:nvSpPr>
        <dsp:cNvPr id="0" name=""/>
        <dsp:cNvSpPr/>
      </dsp:nvSpPr>
      <dsp:spPr>
        <a:xfrm>
          <a:off x="3441904" y="1815383"/>
          <a:ext cx="1278294" cy="639147"/>
        </a:xfrm>
        <a:prstGeom prst="rect">
          <a:avLst/>
        </a:prstGeom>
        <a:solidFill>
          <a:schemeClr val="bg1"/>
        </a:solidFill>
        <a:ln w="12700" cap="flat" cmpd="sng" algn="ctr">
          <a:solidFill>
            <a:schemeClr val="tx1"/>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solidFill>
            </a:rPr>
            <a:t>Tier 2 Sub-Contract LOW Cyber Risk Profile</a:t>
          </a:r>
        </a:p>
      </dsp:txBody>
      <dsp:txXfrm>
        <a:off x="3441904" y="1815383"/>
        <a:ext cx="1278294" cy="6391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6B2AF4980A8C54AB601D7B30F2AEA27" ma:contentTypeVersion="127" ma:contentTypeDescription="Designed to facilitate the storage of MOD Documents with a '.doc' or '.docx' extension" ma:contentTypeScope="" ma:versionID="85128143bcebb4d0956d0a9397088c96">
  <xsd:schema xmlns:xsd="http://www.w3.org/2001/XMLSchema" xmlns:xs="http://www.w3.org/2001/XMLSchema" xmlns:p="http://schemas.microsoft.com/office/2006/metadata/properties" xmlns:ns1="http://schemas.microsoft.com/sharepoint/v3" xmlns:ns2="http://schemas.microsoft.com/sharepoint.v3" xmlns:ns3="04738c6d-ecc8-46f1-821f-82e308eab3d9" xmlns:ns4="1fe66849-1834-4e10-822d-e878bedd0bb5" xmlns:ns5="http://schemas.microsoft.com/sharepoint/v3/fields" xmlns:ns6="7d6b3c2c-078a-432c-8274-e37107d5a9d4" xmlns:ns7="ef6be560-37b6-42d1-88f2-d6a308b398d9" targetNamespace="http://schemas.microsoft.com/office/2006/metadata/properties" ma:root="true" ma:fieldsID="308f99283761eee49ba3c754200c001a" ns1:_="" ns2:_="" ns3:_="" ns4:_="" ns5:_="" ns6:_="" ns7:_="">
    <xsd:import namespace="http://schemas.microsoft.com/sharepoint/v3"/>
    <xsd:import namespace="http://schemas.microsoft.com/sharepoint.v3"/>
    <xsd:import namespace="04738c6d-ecc8-46f1-821f-82e308eab3d9"/>
    <xsd:import namespace="1fe66849-1834-4e10-822d-e878bedd0bb5"/>
    <xsd:import namespace="http://schemas.microsoft.com/sharepoint/v3/fields"/>
    <xsd:import namespace="7d6b3c2c-078a-432c-8274-e37107d5a9d4"/>
    <xsd:import namespace="ef6be560-37b6-42d1-88f2-d6a308b398d9"/>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tadata_x0020_Col_x0020_1" minOccurs="0"/>
                <xsd:element ref="ns6:MediaServiceMetadata" minOccurs="0"/>
                <xsd:element ref="ns6:MediaServiceFastMetadata" minOccurs="0"/>
                <xsd:element ref="ns6:MediaServiceAutoKeyPoints" minOccurs="0"/>
                <xsd:element ref="ns6:MediaServiceKeyPoints" minOccurs="0"/>
                <xsd:element ref="ns7:Metadata_x0020_Col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2"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DPAExemption" ma:index="15" nillable="true" ma:displayName="DPA Exemption" ma:description="Whether there are exemptions to access the resource in accordance with the DPA" ma:internalName="DPAExemption">
      <xsd:simpleType>
        <xsd:restriction base="dms:Text">
          <xsd:maxLength value="255"/>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1"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1" nillable="true" ma:displayName="Taxonomy Catch All Column" ma:description="" ma:hidden="true" ma:list="{4368c2f5-4012-4788-83c5-c398fece7c18}" ma:internalName="TaxCatchAll" ma:showField="CatchAllData"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4368c2f5-4012-4788-83c5-c398fece7c18}" ma:internalName="TaxCatchAllLabel" ma:readOnly="true" ma:showField="CatchAllDataLabel"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212;#DES Wpns|98584757-488d-401b-bfeb-d668b04a4d2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5;#International Guns Missiles and Rockets PT|fecbb153-6e0a-4766-9a13-9b251724bca0"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4;#Weapons systems and munitions|4cb38523-dc69-4f00-a444-9bdb8075cf7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e66849-1834-4e10-822d-e878bedd0bb5"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d6b3c2c-078a-432c-8274-e37107d5a9d4" elementFormDefault="qualified">
    <xsd:import namespace="http://schemas.microsoft.com/office/2006/documentManagement/types"/>
    <xsd:import namespace="http://schemas.microsoft.com/office/infopath/2007/PartnerControls"/>
    <xsd:element name="Metadata_x0020_Col_x0020_1" ma:index="40" nillable="true" ma:displayName="Metadata Col 1" ma:internalName="Metadata_x0020_Col_x0020_1">
      <xsd:simpleType>
        <xsd:restriction base="dms:Text">
          <xsd:maxLength value="255"/>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be560-37b6-42d1-88f2-d6a308b398d9" elementFormDefault="qualified">
    <xsd:import namespace="http://schemas.microsoft.com/office/2006/documentManagement/types"/>
    <xsd:import namespace="http://schemas.microsoft.com/office/infopath/2007/PartnerControls"/>
    <xsd:element name="Metadata_x0020_Col_x0020_2" ma:index="45" nillable="true" ma:displayName="Metadata Col 2" ma:default="Please Choose:" ma:format="Dropdown" ma:internalName="Metadata_x0020_Col_x0020_2">
      <xsd:simpleType>
        <xsd:restriction base="dms:Choice">
          <xsd:enumeration value="Please Choose:"/>
          <xsd:enumeration value="Population"/>
          <xsd:enumeration value="SME Advice"/>
          <xsd:enumeration value="PQQ"/>
          <xsd:enumeration value="ITT"/>
          <xsd:enumeration value="Contract Aw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Expiration op="Change"/>
</PolicyDirtyBag>
</file>

<file path=customXml/item7.xml><?xml version="1.0" encoding="utf-8"?>
<p:properties xmlns:p="http://schemas.microsoft.com/office/2006/metadata/properties" xmlns:xsi="http://www.w3.org/2001/XMLSchema-instance" xmlns:pc="http://schemas.microsoft.com/office/infopath/2007/PartnerControls">
  <documentManagement>
    <Local_x0020_KeywordsOOB xmlns="1fe66849-1834-4e10-822d-e878bedd0bb5"/>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International Guns Missiles and Rockets PT</TermName>
          <TermId xmlns="http://schemas.microsoft.com/office/infopath/2007/PartnerControls">fecbb153-6e0a-4766-9a13-9b251724bca0</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Wpns</TermName>
          <TermId xmlns="http://schemas.microsoft.com/office/infopath/2007/PartnerControls">98584757-488d-401b-bfeb-d668b04a4d23</TermId>
        </TermInfo>
      </Terms>
    </m79e07ce3690491db9121a08429fad40>
    <DPAExemption xmlns="04738c6d-ecc8-46f1-821f-82e308eab3d9" xsi:nil="true"/>
    <TaxCatchAll xmlns="04738c6d-ecc8-46f1-821f-82e308eab3d9">
      <Value>5</Value>
      <Value>4</Value>
      <Value>3</Value>
      <Value>212</Value>
    </TaxCatchAll>
    <UKProtectiveMarking xmlns="04738c6d-ecc8-46f1-821f-82e308eab3d9">OFFICIAL</UKProtectiveMarking>
    <SecurityDescriptors xmlns="http://schemas.microsoft.com/sharepoint/v3">None</SecurityDescriptors>
    <FOIExemption xmlns="04738c6d-ecc8-46f1-821f-82e308eab3d9">No</FOIExemption>
    <Metadata_x0020_Col_x0020_2 xmlns="ef6be560-37b6-42d1-88f2-d6a308b398d9">ITT</Metadata_x0020_Col_x0020_2>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2021-04-09T14:43:33+00:00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Weapons systems and munitions</TermName>
          <TermId xmlns="http://schemas.microsoft.com/office/infopath/2007/PartnerControls">4cb38523-dc69-4f00-a444-9bdb8075cf7a</TermId>
        </TermInfo>
      </Terms>
    </i71a74d1f9984201b479cc08077b6323>
    <FOIPublicationDate xmlns="04738c6d-ecc8-46f1-821f-82e308eab3d9" xsi:nil="true"/>
    <wic_System_Copyright xmlns="http://schemas.microsoft.com/sharepoint/v3/fields" xsi:nil="true"/>
    <Metadata_x0020_Col_x0020_1 xmlns="7d6b3c2c-078a-432c-8274-e37107d5a9d4">Sourcing</Metadata_x0020_Col_x0020_1>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F4F91-EC38-4719-A9BE-1BDE3EB192CB}">
  <ds:schemaRefs>
    <ds:schemaRef ds:uri="http://schemas.microsoft.com/sharepoint/v3/contenttype/forms"/>
  </ds:schemaRefs>
</ds:datastoreItem>
</file>

<file path=customXml/itemProps2.xml><?xml version="1.0" encoding="utf-8"?>
<ds:datastoreItem xmlns:ds="http://schemas.openxmlformats.org/officeDocument/2006/customXml" ds:itemID="{7C6435CB-E04F-4602-9CE8-F8B0BDCCA01E}">
  <ds:schemaRefs>
    <ds:schemaRef ds:uri="office.server.policy"/>
  </ds:schemaRefs>
</ds:datastoreItem>
</file>

<file path=customXml/itemProps3.xml><?xml version="1.0" encoding="utf-8"?>
<ds:datastoreItem xmlns:ds="http://schemas.openxmlformats.org/officeDocument/2006/customXml" ds:itemID="{8A7E8029-12D9-435F-9538-1E27700D37C2}">
  <ds:schemaRefs>
    <ds:schemaRef ds:uri="http://schemas.microsoft.com/sharepoint/events"/>
  </ds:schemaRefs>
</ds:datastoreItem>
</file>

<file path=customXml/itemProps4.xml><?xml version="1.0" encoding="utf-8"?>
<ds:datastoreItem xmlns:ds="http://schemas.openxmlformats.org/officeDocument/2006/customXml" ds:itemID="{C61D0CF6-3185-4C49-B35D-98611B520F94}">
  <ds:schemaRefs>
    <ds:schemaRef ds:uri="Microsoft.SharePoint.Taxonomy.ContentTypeSync"/>
  </ds:schemaRefs>
</ds:datastoreItem>
</file>

<file path=customXml/itemProps5.xml><?xml version="1.0" encoding="utf-8"?>
<ds:datastoreItem xmlns:ds="http://schemas.openxmlformats.org/officeDocument/2006/customXml" ds:itemID="{F58AAD2E-7C9C-4621-B81C-DFBB9031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fe66849-1834-4e10-822d-e878bedd0bb5"/>
    <ds:schemaRef ds:uri="http://schemas.microsoft.com/sharepoint/v3/fields"/>
    <ds:schemaRef ds:uri="7d6b3c2c-078a-432c-8274-e37107d5a9d4"/>
    <ds:schemaRef ds:uri="ef6be560-37b6-42d1-88f2-d6a308b39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E1171C-A739-4096-B00C-D50EC59C3C3D}">
  <ds:schemaRefs>
    <ds:schemaRef ds:uri="microsoft.office.server.policy.changes"/>
  </ds:schemaRefs>
</ds:datastoreItem>
</file>

<file path=customXml/itemProps7.xml><?xml version="1.0" encoding="utf-8"?>
<ds:datastoreItem xmlns:ds="http://schemas.openxmlformats.org/officeDocument/2006/customXml" ds:itemID="{AE59F2A4-6F51-4369-AD0A-48BDE932CB82}">
  <ds:schemaRefs>
    <ds:schemaRef ds:uri="http://schemas.microsoft.com/office/2006/metadata/properties"/>
    <ds:schemaRef ds:uri="http://schemas.microsoft.com/office/infopath/2007/PartnerControls"/>
    <ds:schemaRef ds:uri="1fe66849-1834-4e10-822d-e878bedd0bb5"/>
    <ds:schemaRef ds:uri="04738c6d-ecc8-46f1-821f-82e308eab3d9"/>
    <ds:schemaRef ds:uri="http://schemas.microsoft.com/sharepoint/v3/fields"/>
    <ds:schemaRef ds:uri="http://schemas.microsoft.com/sharepoint/v3"/>
    <ds:schemaRef ds:uri="ef6be560-37b6-42d1-88f2-d6a308b398d9"/>
    <ds:schemaRef ds:uri="http://schemas.microsoft.com/sharepoint.v3"/>
    <ds:schemaRef ds:uri="7d6b3c2c-078a-432c-8274-e37107d5a9d4"/>
  </ds:schemaRefs>
</ds:datastoreItem>
</file>

<file path=customXml/itemProps8.xml><?xml version="1.0" encoding="utf-8"?>
<ds:datastoreItem xmlns:ds="http://schemas.openxmlformats.org/officeDocument/2006/customXml" ds:itemID="{7E9FB35A-C502-4D9E-8170-248D11C7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11186</Words>
  <Characters>63763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74800</CharactersWithSpaces>
  <SharedDoc>false</SharedDoc>
  <HLinks>
    <vt:vector size="126" baseType="variant">
      <vt:variant>
        <vt:i4>5898317</vt:i4>
      </vt:variant>
      <vt:variant>
        <vt:i4>105</vt:i4>
      </vt:variant>
      <vt:variant>
        <vt:i4>0</vt:i4>
      </vt:variant>
      <vt:variant>
        <vt:i4>5</vt:i4>
      </vt:variant>
      <vt:variant>
        <vt:lpwstr>https://www.gov.uk/guidance/defence-cyber-protection-partnership</vt:lpwstr>
      </vt:variant>
      <vt:variant>
        <vt:lpwstr/>
      </vt:variant>
      <vt:variant>
        <vt:i4>1835120</vt:i4>
      </vt:variant>
      <vt:variant>
        <vt:i4>102</vt:i4>
      </vt:variant>
      <vt:variant>
        <vt:i4>0</vt:i4>
      </vt:variant>
      <vt:variant>
        <vt:i4>5</vt:i4>
      </vt:variant>
      <vt:variant>
        <vt:lpwstr>mailto:Demelza.Clegg109@mod.gov.uk</vt:lpwstr>
      </vt:variant>
      <vt:variant>
        <vt:lpwstr/>
      </vt:variant>
      <vt:variant>
        <vt:i4>5439554</vt:i4>
      </vt:variant>
      <vt:variant>
        <vt:i4>99</vt:i4>
      </vt:variant>
      <vt:variant>
        <vt:i4>0</vt:i4>
      </vt:variant>
      <vt:variant>
        <vt:i4>5</vt:i4>
      </vt:variant>
      <vt:variant>
        <vt:lpwstr>https://forms.office.com/Pages/ResponsePage.aspx?id=7WB3vlNZS0iuldChbfoJ5Tv4OR9pb0BHial1Ag-WKXVUOFk3Sk9SS0JDQ0FRWjhYNDhTVldHUDJaNy4u</vt:lpwstr>
      </vt:variant>
      <vt:variant>
        <vt:lpwstr/>
      </vt:variant>
      <vt:variant>
        <vt:i4>1966200</vt:i4>
      </vt:variant>
      <vt:variant>
        <vt:i4>96</vt:i4>
      </vt:variant>
      <vt:variant>
        <vt:i4>0</vt:i4>
      </vt:variant>
      <vt:variant>
        <vt:i4>5</vt:i4>
      </vt:variant>
      <vt:variant>
        <vt:lpwstr>mailto:employerrelations@rfca.mod.uk</vt:lpwstr>
      </vt:variant>
      <vt:variant>
        <vt:lpwstr/>
      </vt:variant>
      <vt:variant>
        <vt:i4>720925</vt:i4>
      </vt:variant>
      <vt:variant>
        <vt:i4>93</vt:i4>
      </vt:variant>
      <vt:variant>
        <vt:i4>0</vt:i4>
      </vt:variant>
      <vt:variant>
        <vt:i4>5</vt:i4>
      </vt:variant>
      <vt:variant>
        <vt:lpwstr>https://www.find-tender.service.gov.uk/Notice/005469-2021</vt:lpwstr>
      </vt:variant>
      <vt:variant>
        <vt:lpwstr/>
      </vt:variant>
      <vt:variant>
        <vt:i4>1179709</vt:i4>
      </vt:variant>
      <vt:variant>
        <vt:i4>86</vt:i4>
      </vt:variant>
      <vt:variant>
        <vt:i4>0</vt:i4>
      </vt:variant>
      <vt:variant>
        <vt:i4>5</vt:i4>
      </vt:variant>
      <vt:variant>
        <vt:lpwstr/>
      </vt:variant>
      <vt:variant>
        <vt:lpwstr>_Toc86734262</vt:lpwstr>
      </vt:variant>
      <vt:variant>
        <vt:i4>1114173</vt:i4>
      </vt:variant>
      <vt:variant>
        <vt:i4>80</vt:i4>
      </vt:variant>
      <vt:variant>
        <vt:i4>0</vt:i4>
      </vt:variant>
      <vt:variant>
        <vt:i4>5</vt:i4>
      </vt:variant>
      <vt:variant>
        <vt:lpwstr/>
      </vt:variant>
      <vt:variant>
        <vt:lpwstr>_Toc86734261</vt:lpwstr>
      </vt:variant>
      <vt:variant>
        <vt:i4>1048637</vt:i4>
      </vt:variant>
      <vt:variant>
        <vt:i4>74</vt:i4>
      </vt:variant>
      <vt:variant>
        <vt:i4>0</vt:i4>
      </vt:variant>
      <vt:variant>
        <vt:i4>5</vt:i4>
      </vt:variant>
      <vt:variant>
        <vt:lpwstr/>
      </vt:variant>
      <vt:variant>
        <vt:lpwstr>_Toc86734260</vt:lpwstr>
      </vt:variant>
      <vt:variant>
        <vt:i4>1638462</vt:i4>
      </vt:variant>
      <vt:variant>
        <vt:i4>68</vt:i4>
      </vt:variant>
      <vt:variant>
        <vt:i4>0</vt:i4>
      </vt:variant>
      <vt:variant>
        <vt:i4>5</vt:i4>
      </vt:variant>
      <vt:variant>
        <vt:lpwstr/>
      </vt:variant>
      <vt:variant>
        <vt:lpwstr>_Toc86734259</vt:lpwstr>
      </vt:variant>
      <vt:variant>
        <vt:i4>1572926</vt:i4>
      </vt:variant>
      <vt:variant>
        <vt:i4>62</vt:i4>
      </vt:variant>
      <vt:variant>
        <vt:i4>0</vt:i4>
      </vt:variant>
      <vt:variant>
        <vt:i4>5</vt:i4>
      </vt:variant>
      <vt:variant>
        <vt:lpwstr/>
      </vt:variant>
      <vt:variant>
        <vt:lpwstr>_Toc86734258</vt:lpwstr>
      </vt:variant>
      <vt:variant>
        <vt:i4>1507390</vt:i4>
      </vt:variant>
      <vt:variant>
        <vt:i4>56</vt:i4>
      </vt:variant>
      <vt:variant>
        <vt:i4>0</vt:i4>
      </vt:variant>
      <vt:variant>
        <vt:i4>5</vt:i4>
      </vt:variant>
      <vt:variant>
        <vt:lpwstr/>
      </vt:variant>
      <vt:variant>
        <vt:lpwstr>_Toc86734257</vt:lpwstr>
      </vt:variant>
      <vt:variant>
        <vt:i4>1441854</vt:i4>
      </vt:variant>
      <vt:variant>
        <vt:i4>50</vt:i4>
      </vt:variant>
      <vt:variant>
        <vt:i4>0</vt:i4>
      </vt:variant>
      <vt:variant>
        <vt:i4>5</vt:i4>
      </vt:variant>
      <vt:variant>
        <vt:lpwstr/>
      </vt:variant>
      <vt:variant>
        <vt:lpwstr>_Toc86734256</vt:lpwstr>
      </vt:variant>
      <vt:variant>
        <vt:i4>1376318</vt:i4>
      </vt:variant>
      <vt:variant>
        <vt:i4>44</vt:i4>
      </vt:variant>
      <vt:variant>
        <vt:i4>0</vt:i4>
      </vt:variant>
      <vt:variant>
        <vt:i4>5</vt:i4>
      </vt:variant>
      <vt:variant>
        <vt:lpwstr/>
      </vt:variant>
      <vt:variant>
        <vt:lpwstr>_Toc86734255</vt:lpwstr>
      </vt:variant>
      <vt:variant>
        <vt:i4>1310782</vt:i4>
      </vt:variant>
      <vt:variant>
        <vt:i4>38</vt:i4>
      </vt:variant>
      <vt:variant>
        <vt:i4>0</vt:i4>
      </vt:variant>
      <vt:variant>
        <vt:i4>5</vt:i4>
      </vt:variant>
      <vt:variant>
        <vt:lpwstr/>
      </vt:variant>
      <vt:variant>
        <vt:lpwstr>_Toc86734254</vt:lpwstr>
      </vt:variant>
      <vt:variant>
        <vt:i4>1245246</vt:i4>
      </vt:variant>
      <vt:variant>
        <vt:i4>32</vt:i4>
      </vt:variant>
      <vt:variant>
        <vt:i4>0</vt:i4>
      </vt:variant>
      <vt:variant>
        <vt:i4>5</vt:i4>
      </vt:variant>
      <vt:variant>
        <vt:lpwstr/>
      </vt:variant>
      <vt:variant>
        <vt:lpwstr>_Toc86734253</vt:lpwstr>
      </vt:variant>
      <vt:variant>
        <vt:i4>1179710</vt:i4>
      </vt:variant>
      <vt:variant>
        <vt:i4>26</vt:i4>
      </vt:variant>
      <vt:variant>
        <vt:i4>0</vt:i4>
      </vt:variant>
      <vt:variant>
        <vt:i4>5</vt:i4>
      </vt:variant>
      <vt:variant>
        <vt:lpwstr/>
      </vt:variant>
      <vt:variant>
        <vt:lpwstr>_Toc86734252</vt:lpwstr>
      </vt:variant>
      <vt:variant>
        <vt:i4>1114174</vt:i4>
      </vt:variant>
      <vt:variant>
        <vt:i4>20</vt:i4>
      </vt:variant>
      <vt:variant>
        <vt:i4>0</vt:i4>
      </vt:variant>
      <vt:variant>
        <vt:i4>5</vt:i4>
      </vt:variant>
      <vt:variant>
        <vt:lpwstr/>
      </vt:variant>
      <vt:variant>
        <vt:lpwstr>_Toc86734251</vt:lpwstr>
      </vt:variant>
      <vt:variant>
        <vt:i4>1048638</vt:i4>
      </vt:variant>
      <vt:variant>
        <vt:i4>14</vt:i4>
      </vt:variant>
      <vt:variant>
        <vt:i4>0</vt:i4>
      </vt:variant>
      <vt:variant>
        <vt:i4>5</vt:i4>
      </vt:variant>
      <vt:variant>
        <vt:lpwstr/>
      </vt:variant>
      <vt:variant>
        <vt:lpwstr>_Toc86734250</vt:lpwstr>
      </vt:variant>
      <vt:variant>
        <vt:i4>1638463</vt:i4>
      </vt:variant>
      <vt:variant>
        <vt:i4>8</vt:i4>
      </vt:variant>
      <vt:variant>
        <vt:i4>0</vt:i4>
      </vt:variant>
      <vt:variant>
        <vt:i4>5</vt:i4>
      </vt:variant>
      <vt:variant>
        <vt:lpwstr/>
      </vt:variant>
      <vt:variant>
        <vt:lpwstr>_Toc86734249</vt:lpwstr>
      </vt:variant>
      <vt:variant>
        <vt:i4>7143441</vt:i4>
      </vt:variant>
      <vt:variant>
        <vt:i4>3</vt:i4>
      </vt:variant>
      <vt:variant>
        <vt:i4>0</vt:i4>
      </vt:variant>
      <vt:variant>
        <vt:i4>5</vt:i4>
      </vt:variant>
      <vt:variant>
        <vt:lpwstr>mailto:ela.walford100@mod.gov.uk</vt:lpwstr>
      </vt:variant>
      <vt:variant>
        <vt:lpwstr/>
      </vt:variant>
      <vt:variant>
        <vt:i4>2949187</vt:i4>
      </vt:variant>
      <vt:variant>
        <vt:i4>0</vt:i4>
      </vt:variant>
      <vt:variant>
        <vt:i4>0</vt:i4>
      </vt:variant>
      <vt:variant>
        <vt:i4>5</vt:i4>
      </vt:variant>
      <vt:variant>
        <vt:lpwstr>mailto:andrea.hamblin432@mod.gov.uk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Isabelle Mrs (DES WpnsComrcl-IGMR-CM1)</dc:creator>
  <cp:keywords/>
  <dc:description/>
  <cp:lastModifiedBy>Clegg, Demelza Miss (DES WPNSCOMRCL-IGMR-CM5A)</cp:lastModifiedBy>
  <cp:revision>5</cp:revision>
  <dcterms:created xsi:type="dcterms:W3CDTF">2021-11-08T11:44:00Z</dcterms:created>
  <dcterms:modified xsi:type="dcterms:W3CDTF">2021-11-08T15:37:00Z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0x010100D9D675D6CDED02438DC7CFF78D2F29E4010076B2AF4980A8C54AB601D7B30F2AEA27</vt:lpwstr>
  </property>
  <property fmtid="{D5CDD505-2E9C-101B-9397-08002B2CF9AE}" pid="3" name="Subject Category">
    <vt:lpwstr>4;#Weapons systems and munitions|4cb38523-dc69-4f00-a444-9bdb8075cf7a</vt:lpwstr>
  </property>
  <property fmtid="{D5CDD505-2E9C-101B-9397-08002B2CF9AE}" pid="4" name="Subject Keywords">
    <vt:lpwstr>5;#International Guns Missiles and Rockets PT|fecbb153-6e0a-4766-9a13-9b251724bca0</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212;#DES Wpns|98584757-488d-401b-bfeb-d668b04a4d23</vt:lpwstr>
  </property>
  <property fmtid="{D5CDD505-2E9C-101B-9397-08002B2CF9AE}" pid="8" name="fileplanid">
    <vt:lpwstr>3;#04 Deliver the Unit's objectives|954cf193-6423-4137-9b07-8b4f402d8d43</vt:lpwstr>
  </property>
  <property fmtid="{D5CDD505-2E9C-101B-9397-08002B2CF9AE}" pid="9" name="TaxKeyword">
    <vt:lpwstr/>
  </property>
</Properties>
</file>