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Text1"/>
    <w:p w14:paraId="27E7B1EB" w14:textId="7A48DFC4" w:rsidR="000528D9" w:rsidRDefault="001C6E1B" w:rsidP="00ED1528">
      <w:pPr>
        <w:pStyle w:val="StyleLeft125mmRight5mm"/>
      </w:pPr>
      <w:r>
        <w:rPr>
          <w:noProof/>
        </w:rPr>
        <mc:AlternateContent>
          <mc:Choice Requires="wps">
            <w:drawing>
              <wp:anchor distT="0" distB="0" distL="114300" distR="114300" simplePos="0" relativeHeight="251657728" behindDoc="1" locked="0" layoutInCell="1" allowOverlap="1" wp14:anchorId="4A4EC2A5" wp14:editId="343AA1FA">
                <wp:simplePos x="0" y="0"/>
                <wp:positionH relativeFrom="page">
                  <wp:posOffset>4241165</wp:posOffset>
                </wp:positionH>
                <wp:positionV relativeFrom="page">
                  <wp:posOffset>1029970</wp:posOffset>
                </wp:positionV>
                <wp:extent cx="2971800" cy="27463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CAD59" w14:textId="39B9EBCE" w:rsidR="00F33241" w:rsidRPr="0084708B" w:rsidRDefault="007448CE" w:rsidP="00F33241">
                            <w:pPr>
                              <w:pStyle w:val="NormalParagraphStyle"/>
                              <w:jc w:val="right"/>
                              <w:rPr>
                                <w:rFonts w:ascii="Verdana" w:hAnsi="Verdana"/>
                                <w:b/>
                                <w:color w:val="auto"/>
                                <w:szCs w:val="20"/>
                              </w:rPr>
                            </w:pPr>
                            <w:r>
                              <w:rPr>
                                <w:rFonts w:ascii="Verdana" w:hAnsi="Verdana"/>
                                <w:b/>
                                <w:color w:val="auto"/>
                                <w:szCs w:val="20"/>
                              </w:rPr>
                              <w:t>Forest</w:t>
                            </w:r>
                            <w:r w:rsidR="0096681C" w:rsidRPr="0096681C">
                              <w:rPr>
                                <w:rFonts w:ascii="Verdana" w:hAnsi="Verdana"/>
                                <w:b/>
                                <w:color w:val="auto"/>
                                <w:szCs w:val="20"/>
                              </w:rPr>
                              <w:t xml:space="preserve"> Research</w:t>
                            </w:r>
                          </w:p>
                          <w:p w14:paraId="7DC8C208" w14:textId="0F6E9854" w:rsidR="001E4B19" w:rsidRDefault="006A0FE6" w:rsidP="006A0FE6">
                            <w:pPr>
                              <w:pStyle w:val="NormalParagraphStyle"/>
                              <w:jc w:val="right"/>
                              <w:rPr>
                                <w:rFonts w:ascii="Verdana" w:hAnsi="Verdana"/>
                                <w:color w:val="auto"/>
                                <w:szCs w:val="20"/>
                              </w:rPr>
                            </w:pPr>
                            <w:r>
                              <w:rPr>
                                <w:rFonts w:ascii="Verdana" w:hAnsi="Verdana"/>
                                <w:color w:val="auto"/>
                                <w:szCs w:val="20"/>
                              </w:rPr>
                              <w:t>Brist</w:t>
                            </w:r>
                            <w:r w:rsidR="00E675C7">
                              <w:rPr>
                                <w:rFonts w:ascii="Verdana" w:hAnsi="Verdana"/>
                                <w:color w:val="auto"/>
                                <w:szCs w:val="20"/>
                              </w:rPr>
                              <w:t>ol</w:t>
                            </w:r>
                            <w:r>
                              <w:rPr>
                                <w:rFonts w:ascii="Verdana" w:hAnsi="Verdana"/>
                                <w:color w:val="auto"/>
                                <w:szCs w:val="20"/>
                              </w:rPr>
                              <w:t xml:space="preserve"> Hub</w:t>
                            </w:r>
                            <w:r w:rsidR="007448CE">
                              <w:rPr>
                                <w:rFonts w:ascii="Verdana" w:hAnsi="Verdana"/>
                                <w:color w:val="auto"/>
                                <w:szCs w:val="20"/>
                              </w:rPr>
                              <w:t xml:space="preserve"> </w:t>
                            </w:r>
                          </w:p>
                          <w:p w14:paraId="4FEE7D65" w14:textId="77777777" w:rsidR="003D2F86" w:rsidRPr="003D2F86" w:rsidRDefault="003D2F86" w:rsidP="003D2F86">
                            <w:pPr>
                              <w:pStyle w:val="NormalParagraphStyle"/>
                              <w:jc w:val="right"/>
                              <w:rPr>
                                <w:rFonts w:ascii="Verdana" w:hAnsi="Verdana"/>
                                <w:color w:val="auto"/>
                                <w:szCs w:val="20"/>
                              </w:rPr>
                            </w:pPr>
                            <w:r w:rsidRPr="003D2F86">
                              <w:rPr>
                                <w:rFonts w:ascii="Verdana" w:hAnsi="Verdana"/>
                                <w:color w:val="auto"/>
                                <w:szCs w:val="20"/>
                              </w:rPr>
                              <w:t>620 Bristol Business Park</w:t>
                            </w:r>
                          </w:p>
                          <w:p w14:paraId="0B4D77E4" w14:textId="77777777" w:rsidR="003D2F86" w:rsidRPr="003D2F86" w:rsidRDefault="003D2F86" w:rsidP="003D2F86">
                            <w:pPr>
                              <w:pStyle w:val="NormalParagraphStyle"/>
                              <w:jc w:val="right"/>
                              <w:rPr>
                                <w:rFonts w:ascii="Verdana" w:hAnsi="Verdana"/>
                                <w:color w:val="auto"/>
                                <w:szCs w:val="20"/>
                              </w:rPr>
                            </w:pPr>
                            <w:r w:rsidRPr="003D2F86">
                              <w:rPr>
                                <w:rFonts w:ascii="Verdana" w:hAnsi="Verdana"/>
                                <w:color w:val="auto"/>
                                <w:szCs w:val="20"/>
                              </w:rPr>
                              <w:t>Coldharbour Lane</w:t>
                            </w:r>
                          </w:p>
                          <w:p w14:paraId="35FD2465" w14:textId="77777777" w:rsidR="003D2F86" w:rsidRPr="003D2F86" w:rsidRDefault="003D2F86" w:rsidP="003D2F86">
                            <w:pPr>
                              <w:pStyle w:val="NormalParagraphStyle"/>
                              <w:jc w:val="right"/>
                              <w:rPr>
                                <w:rFonts w:ascii="Verdana" w:hAnsi="Verdana"/>
                                <w:color w:val="auto"/>
                                <w:szCs w:val="20"/>
                              </w:rPr>
                            </w:pPr>
                            <w:r w:rsidRPr="003D2F86">
                              <w:rPr>
                                <w:rFonts w:ascii="Verdana" w:hAnsi="Verdana"/>
                                <w:color w:val="auto"/>
                                <w:szCs w:val="20"/>
                              </w:rPr>
                              <w:t xml:space="preserve">Bristol </w:t>
                            </w:r>
                          </w:p>
                          <w:p w14:paraId="15731426" w14:textId="1FC2584A" w:rsidR="003D2F86" w:rsidRPr="0084708B" w:rsidRDefault="003D2F86" w:rsidP="003D2F86">
                            <w:pPr>
                              <w:pStyle w:val="NormalParagraphStyle"/>
                              <w:jc w:val="right"/>
                              <w:rPr>
                                <w:rFonts w:ascii="Verdana" w:hAnsi="Verdana"/>
                                <w:color w:val="auto"/>
                                <w:szCs w:val="20"/>
                              </w:rPr>
                            </w:pPr>
                            <w:r w:rsidRPr="003D2F86">
                              <w:rPr>
                                <w:rFonts w:ascii="Verdana" w:hAnsi="Verdana"/>
                                <w:color w:val="auto"/>
                                <w:szCs w:val="20"/>
                              </w:rPr>
                              <w:t>BS16 1EJ</w:t>
                            </w:r>
                            <w:r>
                              <w:rPr>
                                <w:rFonts w:ascii="Verdana" w:hAnsi="Verdana"/>
                                <w:color w:val="auto"/>
                                <w:szCs w:val="20"/>
                              </w:rPr>
                              <w:t>, UK</w:t>
                            </w:r>
                          </w:p>
                          <w:p w14:paraId="675885A3" w14:textId="77777777" w:rsidR="00F33241" w:rsidRPr="0084708B" w:rsidRDefault="00F33241" w:rsidP="00F33241">
                            <w:pPr>
                              <w:pStyle w:val="NormalParagraphStyle"/>
                              <w:jc w:val="right"/>
                              <w:rPr>
                                <w:rFonts w:ascii="Verdana" w:hAnsi="Verdana"/>
                                <w:color w:val="auto"/>
                                <w:szCs w:val="20"/>
                              </w:rPr>
                            </w:pPr>
                          </w:p>
                          <w:p w14:paraId="4A0BA517" w14:textId="50490A94" w:rsidR="00F33241" w:rsidRPr="0084708B" w:rsidRDefault="00F33241" w:rsidP="00F33241">
                            <w:pPr>
                              <w:pStyle w:val="NormalParagraphStyle"/>
                              <w:jc w:val="right"/>
                              <w:rPr>
                                <w:rFonts w:ascii="Verdana" w:hAnsi="Verdana"/>
                                <w:color w:val="auto"/>
                                <w:szCs w:val="20"/>
                              </w:rPr>
                            </w:pPr>
                            <w:r w:rsidRPr="0084708B">
                              <w:rPr>
                                <w:rFonts w:ascii="Verdana" w:hAnsi="Verdana"/>
                                <w:color w:val="auto"/>
                                <w:szCs w:val="20"/>
                              </w:rPr>
                              <w:t xml:space="preserve">Tel </w:t>
                            </w:r>
                            <w:r w:rsidR="00876E4C">
                              <w:rPr>
                                <w:rFonts w:ascii="Verdana" w:hAnsi="Verdana"/>
                                <w:color w:val="auto"/>
                                <w:szCs w:val="20"/>
                              </w:rPr>
                              <w:t>+44 (</w:t>
                            </w:r>
                            <w:r w:rsidRPr="0084708B">
                              <w:rPr>
                                <w:rFonts w:ascii="Verdana" w:hAnsi="Verdana"/>
                                <w:color w:val="auto"/>
                                <w:szCs w:val="20"/>
                              </w:rPr>
                              <w:t>0</w:t>
                            </w:r>
                            <w:r w:rsidR="00876E4C">
                              <w:rPr>
                                <w:rFonts w:ascii="Verdana" w:hAnsi="Verdana"/>
                                <w:color w:val="auto"/>
                                <w:szCs w:val="20"/>
                              </w:rPr>
                              <w:t>)3</w:t>
                            </w:r>
                            <w:r w:rsidRPr="0084708B">
                              <w:rPr>
                                <w:rFonts w:ascii="Verdana" w:hAnsi="Verdana"/>
                                <w:color w:val="auto"/>
                                <w:szCs w:val="20"/>
                              </w:rPr>
                              <w:t>00 0</w:t>
                            </w:r>
                            <w:r w:rsidR="00876E4C">
                              <w:rPr>
                                <w:rFonts w:ascii="Verdana" w:hAnsi="Verdana"/>
                                <w:color w:val="auto"/>
                                <w:szCs w:val="20"/>
                              </w:rPr>
                              <w:t>67</w:t>
                            </w:r>
                            <w:r w:rsidRPr="0084708B">
                              <w:rPr>
                                <w:rFonts w:ascii="Verdana" w:hAnsi="Verdana"/>
                                <w:color w:val="auto"/>
                                <w:szCs w:val="20"/>
                              </w:rPr>
                              <w:t xml:space="preserve"> </w:t>
                            </w:r>
                            <w:r w:rsidR="00A02769">
                              <w:rPr>
                                <w:rFonts w:ascii="Verdana" w:hAnsi="Verdana"/>
                                <w:color w:val="auto"/>
                                <w:szCs w:val="20"/>
                              </w:rPr>
                              <w:t>4419</w:t>
                            </w:r>
                            <w:r w:rsidRPr="0084708B">
                              <w:rPr>
                                <w:rFonts w:ascii="Verdana" w:hAnsi="Verdana"/>
                                <w:color w:val="auto"/>
                                <w:szCs w:val="20"/>
                              </w:rPr>
                              <w:t xml:space="preserve">  </w:t>
                            </w:r>
                          </w:p>
                          <w:p w14:paraId="347F3ED8" w14:textId="1623B911" w:rsidR="00F33241" w:rsidRPr="0084708B" w:rsidRDefault="00882FA6" w:rsidP="00F33241">
                            <w:pPr>
                              <w:pStyle w:val="NormalParagraphStyle"/>
                              <w:jc w:val="right"/>
                              <w:rPr>
                                <w:rFonts w:ascii="Verdana" w:hAnsi="Verdana"/>
                                <w:color w:val="auto"/>
                                <w:szCs w:val="20"/>
                              </w:rPr>
                            </w:pPr>
                            <w:r>
                              <w:rPr>
                                <w:rFonts w:ascii="Verdana" w:hAnsi="Verdana"/>
                                <w:color w:val="auto"/>
                                <w:szCs w:val="20"/>
                              </w:rPr>
                              <w:t>procurement</w:t>
                            </w:r>
                            <w:r w:rsidR="00F33241" w:rsidRPr="0084708B">
                              <w:rPr>
                                <w:rFonts w:ascii="Verdana" w:hAnsi="Verdana"/>
                                <w:color w:val="auto"/>
                                <w:szCs w:val="20"/>
                              </w:rPr>
                              <w:t>@forestr</w:t>
                            </w:r>
                            <w:r w:rsidR="000845FC">
                              <w:rPr>
                                <w:rFonts w:ascii="Verdana" w:hAnsi="Verdana"/>
                                <w:color w:val="auto"/>
                                <w:szCs w:val="20"/>
                              </w:rPr>
                              <w:t>esearch</w:t>
                            </w:r>
                            <w:r w:rsidR="00F33241" w:rsidRPr="0084708B">
                              <w:rPr>
                                <w:rFonts w:ascii="Verdana" w:hAnsi="Verdana"/>
                                <w:color w:val="auto"/>
                                <w:szCs w:val="20"/>
                              </w:rPr>
                              <w:t>.gov.uk</w:t>
                            </w:r>
                          </w:p>
                          <w:p w14:paraId="109AA728" w14:textId="77777777" w:rsidR="00F33241" w:rsidRPr="0084708B" w:rsidRDefault="00F33241" w:rsidP="00F33241">
                            <w:pPr>
                              <w:pStyle w:val="NormalParagraphStyle"/>
                              <w:jc w:val="right"/>
                              <w:rPr>
                                <w:rFonts w:ascii="Verdana" w:hAnsi="Verdana"/>
                                <w:color w:val="auto"/>
                                <w:szCs w:val="20"/>
                              </w:rPr>
                            </w:pPr>
                          </w:p>
                          <w:p w14:paraId="180B7656" w14:textId="78986BF6" w:rsidR="00F33241" w:rsidRPr="0084708B" w:rsidRDefault="00A02769" w:rsidP="00F33241">
                            <w:pPr>
                              <w:pStyle w:val="NormalParagraphStyle"/>
                              <w:jc w:val="right"/>
                              <w:rPr>
                                <w:rFonts w:ascii="Verdana" w:hAnsi="Verdana"/>
                                <w:color w:val="auto"/>
                                <w:szCs w:val="20"/>
                              </w:rPr>
                            </w:pPr>
                            <w:r>
                              <w:rPr>
                                <w:rFonts w:ascii="Verdana" w:hAnsi="Verdana"/>
                                <w:color w:val="auto"/>
                                <w:szCs w:val="20"/>
                              </w:rPr>
                              <w:t>Geoff McCatty</w:t>
                            </w:r>
                            <w:r w:rsidR="00F33241" w:rsidRPr="0084708B">
                              <w:rPr>
                                <w:rFonts w:ascii="Verdana" w:hAnsi="Verdana"/>
                                <w:color w:val="auto"/>
                                <w:szCs w:val="20"/>
                              </w:rPr>
                              <w:t xml:space="preserve"> </w:t>
                            </w:r>
                          </w:p>
                          <w:p w14:paraId="0AC77BB1" w14:textId="78C77E91" w:rsidR="009574B5" w:rsidRDefault="00A41E96" w:rsidP="00F33241">
                            <w:pPr>
                              <w:pStyle w:val="NormalParagraphStyle"/>
                              <w:jc w:val="right"/>
                              <w:rPr>
                                <w:rFonts w:ascii="Verdana" w:hAnsi="Verdana"/>
                                <w:color w:val="auto"/>
                                <w:szCs w:val="20"/>
                              </w:rPr>
                            </w:pPr>
                            <w:r>
                              <w:rPr>
                                <w:rFonts w:ascii="Verdana" w:hAnsi="Verdana"/>
                                <w:color w:val="auto"/>
                                <w:szCs w:val="20"/>
                              </w:rPr>
                              <w:t>Senior Procurement Manager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C2A5" id="_x0000_t202" coordsize="21600,21600" o:spt="202" path="m,l,21600r21600,l21600,xe">
                <v:stroke joinstyle="miter"/>
                <v:path gradientshapeok="t" o:connecttype="rect"/>
              </v:shapetype>
              <v:shape id="Text Box 3" o:spid="_x0000_s1026" type="#_x0000_t202" style="position:absolute;margin-left:333.95pt;margin-top:81.1pt;width:234pt;height:216.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7U6wEAALsDAAAOAAAAZHJzL2Uyb0RvYy54bWysU9tu2zAMfR+wfxD0vtjJtqYz4hRdigwD&#10;ugvQ7gNkWbaFyaJGKbGzrx8lx+m2vg3zg0CJ5CHPIb25GXvDjgq9Blvy5SLnTFkJtbZtyb897l9d&#10;c+aDsLUwYFXJT8rzm+3LF5vBFWoFHZhaISMQ64vBlbwLwRVZ5mWneuEX4JQlZwPYi0BXbLMaxUDo&#10;vclWeX6VDYC1Q5DKe3q9m5x8m/CbRsnwpWm8CsyUnHoL6cR0VvHMthtRtChcp+W5DfEPXfRCWyp6&#10;gboTQbAD6mdQvZYIHpqwkNBn0DRaqsSB2Czzv9g8dMKpxIXE8e4ik/9/sPLz8cF9RRbG9zDSABMJ&#10;7+5BfvfMwq4TtlW3iDB0StRUeBklywbni3NqlNoXPoJUwyeoacjiECABjQ32URXiyQidBnC6iK7G&#10;wCQ9rt6tl9c5uST5Vus3V6/Xb1MNUczpDn34oKBn0Sg50lQTvDje+xDbEcUcEqt5MLrea2PSBdtq&#10;Z5AdBW3APn1n9D/CjI3BFmLahBhfEs9IbSIZxmokZ+RbQX0ixgjTRtEfQEYH+JOzgbap5P7HQaDi&#10;zHy0pFpcvdnA2ahmQ1hJqSUPnE3mLkwrenCo246Qp7lYuCVlG504P3Vx7pM2JElx3ua4gr/fU9TT&#10;P7f9BQAA//8DAFBLAwQUAAYACAAAACEAzZhyvuEAAAAMAQAADwAAAGRycy9kb3ducmV2LnhtbEyP&#10;TU/DMAyG70j8h8hIXNCWrrCOlaYTbHCDwz60s9eEtqJxqiZdu3+Pd4Kj/b56/DhbjbYRZ9P52pGC&#10;2TQCYahwuqZSwWH/MXkG4QOSxsaRUXAxHlb57U2GqXYDbc15F0rBEPIpKqhCaFMpfVEZi37qWkOc&#10;fbvOYuCxK6XucGC4bWQcRYm0WBNfqLA168oUP7veKkg2XT9saf2wObx/4ldbxse3y1Gp+7vx9QVE&#10;MGP4K8NVn9UhZ6eT60l70TAjWSy5ykESxyCujdnjnFcnBfPl0wJknsn/T+S/AAAA//8DAFBLAQIt&#10;ABQABgAIAAAAIQC2gziS/gAAAOEBAAATAAAAAAAAAAAAAAAAAAAAAABbQ29udGVudF9UeXBlc10u&#10;eG1sUEsBAi0AFAAGAAgAAAAhADj9If/WAAAAlAEAAAsAAAAAAAAAAAAAAAAALwEAAF9yZWxzLy5y&#10;ZWxzUEsBAi0AFAAGAAgAAAAhAEDLPtTrAQAAuwMAAA4AAAAAAAAAAAAAAAAALgIAAGRycy9lMm9E&#10;b2MueG1sUEsBAi0AFAAGAAgAAAAhAM2Ycr7hAAAADAEAAA8AAAAAAAAAAAAAAAAARQQAAGRycy9k&#10;b3ducmV2LnhtbFBLBQYAAAAABAAEAPMAAABTBQAAAAA=&#10;" stroked="f">
                <v:textbox inset="0,0,0,0">
                  <w:txbxContent>
                    <w:p w14:paraId="7F5CAD59" w14:textId="39B9EBCE" w:rsidR="00F33241" w:rsidRPr="0084708B" w:rsidRDefault="007448CE" w:rsidP="00F33241">
                      <w:pPr>
                        <w:pStyle w:val="NormalParagraphStyle"/>
                        <w:jc w:val="right"/>
                        <w:rPr>
                          <w:rFonts w:ascii="Verdana" w:hAnsi="Verdana"/>
                          <w:b/>
                          <w:color w:val="auto"/>
                          <w:szCs w:val="20"/>
                        </w:rPr>
                      </w:pPr>
                      <w:r>
                        <w:rPr>
                          <w:rFonts w:ascii="Verdana" w:hAnsi="Verdana"/>
                          <w:b/>
                          <w:color w:val="auto"/>
                          <w:szCs w:val="20"/>
                        </w:rPr>
                        <w:t>Forest</w:t>
                      </w:r>
                      <w:r w:rsidR="0096681C" w:rsidRPr="0096681C">
                        <w:rPr>
                          <w:rFonts w:ascii="Verdana" w:hAnsi="Verdana"/>
                          <w:b/>
                          <w:color w:val="auto"/>
                          <w:szCs w:val="20"/>
                        </w:rPr>
                        <w:t xml:space="preserve"> Research</w:t>
                      </w:r>
                    </w:p>
                    <w:p w14:paraId="7DC8C208" w14:textId="0F6E9854" w:rsidR="001E4B19" w:rsidRDefault="006A0FE6" w:rsidP="006A0FE6">
                      <w:pPr>
                        <w:pStyle w:val="NormalParagraphStyle"/>
                        <w:jc w:val="right"/>
                        <w:rPr>
                          <w:rFonts w:ascii="Verdana" w:hAnsi="Verdana"/>
                          <w:color w:val="auto"/>
                          <w:szCs w:val="20"/>
                        </w:rPr>
                      </w:pPr>
                      <w:r>
                        <w:rPr>
                          <w:rFonts w:ascii="Verdana" w:hAnsi="Verdana"/>
                          <w:color w:val="auto"/>
                          <w:szCs w:val="20"/>
                        </w:rPr>
                        <w:t>Brist</w:t>
                      </w:r>
                      <w:r w:rsidR="00E675C7">
                        <w:rPr>
                          <w:rFonts w:ascii="Verdana" w:hAnsi="Verdana"/>
                          <w:color w:val="auto"/>
                          <w:szCs w:val="20"/>
                        </w:rPr>
                        <w:t>ol</w:t>
                      </w:r>
                      <w:r>
                        <w:rPr>
                          <w:rFonts w:ascii="Verdana" w:hAnsi="Verdana"/>
                          <w:color w:val="auto"/>
                          <w:szCs w:val="20"/>
                        </w:rPr>
                        <w:t xml:space="preserve"> Hub</w:t>
                      </w:r>
                      <w:r w:rsidR="007448CE">
                        <w:rPr>
                          <w:rFonts w:ascii="Verdana" w:hAnsi="Verdana"/>
                          <w:color w:val="auto"/>
                          <w:szCs w:val="20"/>
                        </w:rPr>
                        <w:t xml:space="preserve"> </w:t>
                      </w:r>
                    </w:p>
                    <w:p w14:paraId="4FEE7D65" w14:textId="77777777" w:rsidR="003D2F86" w:rsidRPr="003D2F86" w:rsidRDefault="003D2F86" w:rsidP="003D2F86">
                      <w:pPr>
                        <w:pStyle w:val="NormalParagraphStyle"/>
                        <w:jc w:val="right"/>
                        <w:rPr>
                          <w:rFonts w:ascii="Verdana" w:hAnsi="Verdana"/>
                          <w:color w:val="auto"/>
                          <w:szCs w:val="20"/>
                        </w:rPr>
                      </w:pPr>
                      <w:r w:rsidRPr="003D2F86">
                        <w:rPr>
                          <w:rFonts w:ascii="Verdana" w:hAnsi="Verdana"/>
                          <w:color w:val="auto"/>
                          <w:szCs w:val="20"/>
                        </w:rPr>
                        <w:t>620 Bristol Business Park</w:t>
                      </w:r>
                    </w:p>
                    <w:p w14:paraId="0B4D77E4" w14:textId="77777777" w:rsidR="003D2F86" w:rsidRPr="003D2F86" w:rsidRDefault="003D2F86" w:rsidP="003D2F86">
                      <w:pPr>
                        <w:pStyle w:val="NormalParagraphStyle"/>
                        <w:jc w:val="right"/>
                        <w:rPr>
                          <w:rFonts w:ascii="Verdana" w:hAnsi="Verdana"/>
                          <w:color w:val="auto"/>
                          <w:szCs w:val="20"/>
                        </w:rPr>
                      </w:pPr>
                      <w:r w:rsidRPr="003D2F86">
                        <w:rPr>
                          <w:rFonts w:ascii="Verdana" w:hAnsi="Verdana"/>
                          <w:color w:val="auto"/>
                          <w:szCs w:val="20"/>
                        </w:rPr>
                        <w:t>Coldharbour Lane</w:t>
                      </w:r>
                    </w:p>
                    <w:p w14:paraId="35FD2465" w14:textId="77777777" w:rsidR="003D2F86" w:rsidRPr="003D2F86" w:rsidRDefault="003D2F86" w:rsidP="003D2F86">
                      <w:pPr>
                        <w:pStyle w:val="NormalParagraphStyle"/>
                        <w:jc w:val="right"/>
                        <w:rPr>
                          <w:rFonts w:ascii="Verdana" w:hAnsi="Verdana"/>
                          <w:color w:val="auto"/>
                          <w:szCs w:val="20"/>
                        </w:rPr>
                      </w:pPr>
                      <w:r w:rsidRPr="003D2F86">
                        <w:rPr>
                          <w:rFonts w:ascii="Verdana" w:hAnsi="Verdana"/>
                          <w:color w:val="auto"/>
                          <w:szCs w:val="20"/>
                        </w:rPr>
                        <w:t xml:space="preserve">Bristol </w:t>
                      </w:r>
                    </w:p>
                    <w:p w14:paraId="15731426" w14:textId="1FC2584A" w:rsidR="003D2F86" w:rsidRPr="0084708B" w:rsidRDefault="003D2F86" w:rsidP="003D2F86">
                      <w:pPr>
                        <w:pStyle w:val="NormalParagraphStyle"/>
                        <w:jc w:val="right"/>
                        <w:rPr>
                          <w:rFonts w:ascii="Verdana" w:hAnsi="Verdana"/>
                          <w:color w:val="auto"/>
                          <w:szCs w:val="20"/>
                        </w:rPr>
                      </w:pPr>
                      <w:r w:rsidRPr="003D2F86">
                        <w:rPr>
                          <w:rFonts w:ascii="Verdana" w:hAnsi="Verdana"/>
                          <w:color w:val="auto"/>
                          <w:szCs w:val="20"/>
                        </w:rPr>
                        <w:t>BS16 1EJ</w:t>
                      </w:r>
                      <w:r>
                        <w:rPr>
                          <w:rFonts w:ascii="Verdana" w:hAnsi="Verdana"/>
                          <w:color w:val="auto"/>
                          <w:szCs w:val="20"/>
                        </w:rPr>
                        <w:t>, UK</w:t>
                      </w:r>
                    </w:p>
                    <w:p w14:paraId="675885A3" w14:textId="77777777" w:rsidR="00F33241" w:rsidRPr="0084708B" w:rsidRDefault="00F33241" w:rsidP="00F33241">
                      <w:pPr>
                        <w:pStyle w:val="NormalParagraphStyle"/>
                        <w:jc w:val="right"/>
                        <w:rPr>
                          <w:rFonts w:ascii="Verdana" w:hAnsi="Verdana"/>
                          <w:color w:val="auto"/>
                          <w:szCs w:val="20"/>
                        </w:rPr>
                      </w:pPr>
                    </w:p>
                    <w:p w14:paraId="4A0BA517" w14:textId="50490A94" w:rsidR="00F33241" w:rsidRPr="0084708B" w:rsidRDefault="00F33241" w:rsidP="00F33241">
                      <w:pPr>
                        <w:pStyle w:val="NormalParagraphStyle"/>
                        <w:jc w:val="right"/>
                        <w:rPr>
                          <w:rFonts w:ascii="Verdana" w:hAnsi="Verdana"/>
                          <w:color w:val="auto"/>
                          <w:szCs w:val="20"/>
                        </w:rPr>
                      </w:pPr>
                      <w:r w:rsidRPr="0084708B">
                        <w:rPr>
                          <w:rFonts w:ascii="Verdana" w:hAnsi="Verdana"/>
                          <w:color w:val="auto"/>
                          <w:szCs w:val="20"/>
                        </w:rPr>
                        <w:t xml:space="preserve">Tel </w:t>
                      </w:r>
                      <w:r w:rsidR="00876E4C">
                        <w:rPr>
                          <w:rFonts w:ascii="Verdana" w:hAnsi="Verdana"/>
                          <w:color w:val="auto"/>
                          <w:szCs w:val="20"/>
                        </w:rPr>
                        <w:t>+44 (</w:t>
                      </w:r>
                      <w:r w:rsidRPr="0084708B">
                        <w:rPr>
                          <w:rFonts w:ascii="Verdana" w:hAnsi="Verdana"/>
                          <w:color w:val="auto"/>
                          <w:szCs w:val="20"/>
                        </w:rPr>
                        <w:t>0</w:t>
                      </w:r>
                      <w:r w:rsidR="00876E4C">
                        <w:rPr>
                          <w:rFonts w:ascii="Verdana" w:hAnsi="Verdana"/>
                          <w:color w:val="auto"/>
                          <w:szCs w:val="20"/>
                        </w:rPr>
                        <w:t>)3</w:t>
                      </w:r>
                      <w:r w:rsidRPr="0084708B">
                        <w:rPr>
                          <w:rFonts w:ascii="Verdana" w:hAnsi="Verdana"/>
                          <w:color w:val="auto"/>
                          <w:szCs w:val="20"/>
                        </w:rPr>
                        <w:t>00 0</w:t>
                      </w:r>
                      <w:r w:rsidR="00876E4C">
                        <w:rPr>
                          <w:rFonts w:ascii="Verdana" w:hAnsi="Verdana"/>
                          <w:color w:val="auto"/>
                          <w:szCs w:val="20"/>
                        </w:rPr>
                        <w:t>67</w:t>
                      </w:r>
                      <w:r w:rsidRPr="0084708B">
                        <w:rPr>
                          <w:rFonts w:ascii="Verdana" w:hAnsi="Verdana"/>
                          <w:color w:val="auto"/>
                          <w:szCs w:val="20"/>
                        </w:rPr>
                        <w:t xml:space="preserve"> </w:t>
                      </w:r>
                      <w:r w:rsidR="00A02769">
                        <w:rPr>
                          <w:rFonts w:ascii="Verdana" w:hAnsi="Verdana"/>
                          <w:color w:val="auto"/>
                          <w:szCs w:val="20"/>
                        </w:rPr>
                        <w:t>4419</w:t>
                      </w:r>
                      <w:r w:rsidRPr="0084708B">
                        <w:rPr>
                          <w:rFonts w:ascii="Verdana" w:hAnsi="Verdana"/>
                          <w:color w:val="auto"/>
                          <w:szCs w:val="20"/>
                        </w:rPr>
                        <w:t xml:space="preserve">  </w:t>
                      </w:r>
                    </w:p>
                    <w:p w14:paraId="347F3ED8" w14:textId="1623B911" w:rsidR="00F33241" w:rsidRPr="0084708B" w:rsidRDefault="00882FA6" w:rsidP="00F33241">
                      <w:pPr>
                        <w:pStyle w:val="NormalParagraphStyle"/>
                        <w:jc w:val="right"/>
                        <w:rPr>
                          <w:rFonts w:ascii="Verdana" w:hAnsi="Verdana"/>
                          <w:color w:val="auto"/>
                          <w:szCs w:val="20"/>
                        </w:rPr>
                      </w:pPr>
                      <w:r>
                        <w:rPr>
                          <w:rFonts w:ascii="Verdana" w:hAnsi="Verdana"/>
                          <w:color w:val="auto"/>
                          <w:szCs w:val="20"/>
                        </w:rPr>
                        <w:t>procurement</w:t>
                      </w:r>
                      <w:r w:rsidR="00F33241" w:rsidRPr="0084708B">
                        <w:rPr>
                          <w:rFonts w:ascii="Verdana" w:hAnsi="Verdana"/>
                          <w:color w:val="auto"/>
                          <w:szCs w:val="20"/>
                        </w:rPr>
                        <w:t>@forestr</w:t>
                      </w:r>
                      <w:r w:rsidR="000845FC">
                        <w:rPr>
                          <w:rFonts w:ascii="Verdana" w:hAnsi="Verdana"/>
                          <w:color w:val="auto"/>
                          <w:szCs w:val="20"/>
                        </w:rPr>
                        <w:t>esearch</w:t>
                      </w:r>
                      <w:r w:rsidR="00F33241" w:rsidRPr="0084708B">
                        <w:rPr>
                          <w:rFonts w:ascii="Verdana" w:hAnsi="Verdana"/>
                          <w:color w:val="auto"/>
                          <w:szCs w:val="20"/>
                        </w:rPr>
                        <w:t>.gov.uk</w:t>
                      </w:r>
                    </w:p>
                    <w:p w14:paraId="109AA728" w14:textId="77777777" w:rsidR="00F33241" w:rsidRPr="0084708B" w:rsidRDefault="00F33241" w:rsidP="00F33241">
                      <w:pPr>
                        <w:pStyle w:val="NormalParagraphStyle"/>
                        <w:jc w:val="right"/>
                        <w:rPr>
                          <w:rFonts w:ascii="Verdana" w:hAnsi="Verdana"/>
                          <w:color w:val="auto"/>
                          <w:szCs w:val="20"/>
                        </w:rPr>
                      </w:pPr>
                    </w:p>
                    <w:p w14:paraId="180B7656" w14:textId="78986BF6" w:rsidR="00F33241" w:rsidRPr="0084708B" w:rsidRDefault="00A02769" w:rsidP="00F33241">
                      <w:pPr>
                        <w:pStyle w:val="NormalParagraphStyle"/>
                        <w:jc w:val="right"/>
                        <w:rPr>
                          <w:rFonts w:ascii="Verdana" w:hAnsi="Verdana"/>
                          <w:color w:val="auto"/>
                          <w:szCs w:val="20"/>
                        </w:rPr>
                      </w:pPr>
                      <w:r>
                        <w:rPr>
                          <w:rFonts w:ascii="Verdana" w:hAnsi="Verdana"/>
                          <w:color w:val="auto"/>
                          <w:szCs w:val="20"/>
                        </w:rPr>
                        <w:t>Geoff McCatty</w:t>
                      </w:r>
                      <w:r w:rsidR="00F33241" w:rsidRPr="0084708B">
                        <w:rPr>
                          <w:rFonts w:ascii="Verdana" w:hAnsi="Verdana"/>
                          <w:color w:val="auto"/>
                          <w:szCs w:val="20"/>
                        </w:rPr>
                        <w:t xml:space="preserve"> </w:t>
                      </w:r>
                    </w:p>
                    <w:p w14:paraId="0AC77BB1" w14:textId="78C77E91" w:rsidR="009574B5" w:rsidRDefault="00A41E96" w:rsidP="00F33241">
                      <w:pPr>
                        <w:pStyle w:val="NormalParagraphStyle"/>
                        <w:jc w:val="right"/>
                        <w:rPr>
                          <w:rFonts w:ascii="Verdana" w:hAnsi="Verdana"/>
                          <w:color w:val="auto"/>
                          <w:szCs w:val="20"/>
                        </w:rPr>
                      </w:pPr>
                      <w:r>
                        <w:rPr>
                          <w:rFonts w:ascii="Verdana" w:hAnsi="Verdana"/>
                          <w:color w:val="auto"/>
                          <w:szCs w:val="20"/>
                        </w:rPr>
                        <w:t>Senior Procurement Manager</w:t>
                      </w:r>
                    </w:p>
                  </w:txbxContent>
                </v:textbox>
                <w10:wrap anchorx="page" anchory="page"/>
              </v:shape>
            </w:pict>
          </mc:Fallback>
        </mc:AlternateContent>
      </w:r>
      <w:bookmarkEnd w:id="0"/>
      <w:r w:rsidR="00ED1528">
        <w:t xml:space="preserve">TO: Suppliers </w:t>
      </w:r>
    </w:p>
    <w:p w14:paraId="7EA14D1F" w14:textId="77777777" w:rsidR="000528D9" w:rsidRPr="00ED210F" w:rsidRDefault="000528D9" w:rsidP="000528D9"/>
    <w:p w14:paraId="5606F66F" w14:textId="184F6A41" w:rsidR="000528D9" w:rsidRDefault="000528D9"/>
    <w:p w14:paraId="677A3FFB" w14:textId="77777777" w:rsidR="00A41E96" w:rsidRDefault="00A41E96"/>
    <w:p w14:paraId="7CBBF0A1" w14:textId="77777777" w:rsidR="00A41E96" w:rsidRDefault="00A41E96"/>
    <w:p w14:paraId="749828D1" w14:textId="77777777" w:rsidR="000A4894" w:rsidRDefault="000A4894"/>
    <w:p w14:paraId="77155F2F" w14:textId="77777777" w:rsidR="002B18CF" w:rsidRDefault="002B18CF"/>
    <w:p w14:paraId="3A5FC542" w14:textId="36DCE9D9" w:rsidR="00A41E96" w:rsidRDefault="001550A9">
      <w:pPr>
        <w:rPr>
          <w:rFonts w:cs="Times New Roman"/>
          <w:szCs w:val="20"/>
        </w:rPr>
      </w:pPr>
      <w:r>
        <w:t>31</w:t>
      </w:r>
      <w:r w:rsidR="00A41E96">
        <w:t xml:space="preserve"> October</w:t>
      </w:r>
      <w:r w:rsidR="000A4894">
        <w:t xml:space="preserve"> 2024</w:t>
      </w:r>
    </w:p>
    <w:p w14:paraId="6428DEBB" w14:textId="77777777" w:rsidR="000528D9" w:rsidRDefault="000528D9">
      <w:pPr>
        <w:rPr>
          <w:rFonts w:cs="Times New Roman"/>
          <w:szCs w:val="20"/>
        </w:rPr>
      </w:pPr>
    </w:p>
    <w:p w14:paraId="0EF5A70B" w14:textId="77777777" w:rsidR="000528D9" w:rsidRDefault="000528D9"/>
    <w:p w14:paraId="1B7A928A" w14:textId="77777777" w:rsidR="000A4894" w:rsidRDefault="000A4894">
      <w:bookmarkStart w:id="1" w:name="Text6"/>
    </w:p>
    <w:p w14:paraId="0116152F" w14:textId="420A2D59" w:rsidR="000528D9" w:rsidRDefault="000528D9">
      <w:r>
        <w:fldChar w:fldCharType="begin">
          <w:ffData>
            <w:name w:val="Text6"/>
            <w:enabled/>
            <w:calcOnExit w:val="0"/>
            <w:textInput>
              <w:default w:val="Dear Sir/Madam"/>
            </w:textInput>
          </w:ffData>
        </w:fldChar>
      </w:r>
      <w:r>
        <w:instrText xml:space="preserve"> FORMTEXT </w:instrText>
      </w:r>
      <w:r>
        <w:fldChar w:fldCharType="separate"/>
      </w:r>
      <w:r>
        <w:rPr>
          <w:noProof/>
        </w:rPr>
        <w:t>Dear Sir/Madam</w:t>
      </w:r>
      <w:r>
        <w:fldChar w:fldCharType="end"/>
      </w:r>
      <w:bookmarkEnd w:id="1"/>
    </w:p>
    <w:p w14:paraId="47376ACA" w14:textId="77777777" w:rsidR="000528D9" w:rsidRDefault="000528D9"/>
    <w:p w14:paraId="44FDCA01" w14:textId="22FC0B53" w:rsidR="0007003C" w:rsidRPr="0007003C" w:rsidRDefault="000A7784" w:rsidP="0007003C">
      <w:pPr>
        <w:spacing w:before="120" w:line="240" w:lineRule="atLeast"/>
        <w:rPr>
          <w:b/>
          <w:color w:val="008000"/>
          <w:szCs w:val="20"/>
          <w:lang w:eastAsia="en-US"/>
        </w:rPr>
      </w:pPr>
      <w:r>
        <w:rPr>
          <w:b/>
          <w:szCs w:val="20"/>
          <w:lang w:eastAsia="en-US"/>
        </w:rPr>
        <w:t>REQUEST FOR QUOTATION</w:t>
      </w:r>
      <w:r w:rsidR="0007003C" w:rsidRPr="0007003C">
        <w:rPr>
          <w:b/>
          <w:szCs w:val="20"/>
          <w:lang w:eastAsia="en-US"/>
        </w:rPr>
        <w:t xml:space="preserve"> FOR </w:t>
      </w:r>
      <w:r w:rsidR="000238D0">
        <w:rPr>
          <w:b/>
          <w:szCs w:val="20"/>
          <w:lang w:eastAsia="en-US"/>
        </w:rPr>
        <w:t xml:space="preserve">SUPPLY &amp; DELIVERY OF </w:t>
      </w:r>
      <w:r w:rsidR="003D296F">
        <w:rPr>
          <w:b/>
          <w:szCs w:val="20"/>
          <w:lang w:eastAsia="en-US"/>
        </w:rPr>
        <w:t>2</w:t>
      </w:r>
      <w:r w:rsidR="004D0F82">
        <w:rPr>
          <w:b/>
          <w:szCs w:val="20"/>
          <w:lang w:eastAsia="en-US"/>
        </w:rPr>
        <w:t xml:space="preserve"> </w:t>
      </w:r>
      <w:r w:rsidR="00664772">
        <w:rPr>
          <w:b/>
          <w:szCs w:val="20"/>
          <w:lang w:eastAsia="en-US"/>
        </w:rPr>
        <w:t>x</w:t>
      </w:r>
      <w:r w:rsidR="004D0F82">
        <w:rPr>
          <w:b/>
          <w:szCs w:val="20"/>
          <w:lang w:eastAsia="en-US"/>
        </w:rPr>
        <w:t xml:space="preserve"> </w:t>
      </w:r>
      <w:r w:rsidR="00664772">
        <w:rPr>
          <w:b/>
          <w:szCs w:val="20"/>
          <w:lang w:eastAsia="en-US"/>
        </w:rPr>
        <w:t>30 METRE</w:t>
      </w:r>
      <w:r w:rsidR="00E30FBA">
        <w:rPr>
          <w:b/>
          <w:szCs w:val="20"/>
          <w:lang w:eastAsia="en-US"/>
        </w:rPr>
        <w:t xml:space="preserve"> PORTABLE</w:t>
      </w:r>
      <w:r w:rsidR="006B3699">
        <w:rPr>
          <w:b/>
          <w:szCs w:val="20"/>
          <w:lang w:eastAsia="en-US"/>
        </w:rPr>
        <w:t xml:space="preserve">, RELOCATABLE </w:t>
      </w:r>
      <w:r w:rsidR="0022007A">
        <w:rPr>
          <w:b/>
          <w:szCs w:val="20"/>
          <w:lang w:eastAsia="en-US"/>
        </w:rPr>
        <w:t>MASTS</w:t>
      </w:r>
    </w:p>
    <w:p w14:paraId="573B5B88" w14:textId="0E364FCD" w:rsidR="0007003C" w:rsidRPr="0007003C" w:rsidRDefault="0007003C" w:rsidP="0007003C">
      <w:pPr>
        <w:spacing w:before="120" w:line="240" w:lineRule="atLeast"/>
        <w:rPr>
          <w:b/>
          <w:color w:val="008000"/>
          <w:szCs w:val="20"/>
          <w:lang w:eastAsia="en-US"/>
        </w:rPr>
      </w:pPr>
      <w:r w:rsidRPr="0007003C">
        <w:rPr>
          <w:b/>
          <w:szCs w:val="20"/>
          <w:lang w:eastAsia="en-US"/>
        </w:rPr>
        <w:t>REF NO:</w:t>
      </w:r>
      <w:r w:rsidRPr="0007003C">
        <w:rPr>
          <w:b/>
          <w:color w:val="008000"/>
          <w:szCs w:val="20"/>
          <w:lang w:eastAsia="en-US"/>
        </w:rPr>
        <w:t xml:space="preserve"> </w:t>
      </w:r>
      <w:r w:rsidR="005A68D3" w:rsidRPr="005A68D3">
        <w:rPr>
          <w:b/>
          <w:szCs w:val="20"/>
          <w:lang w:eastAsia="en-US"/>
        </w:rPr>
        <w:t>CR2024/25/054</w:t>
      </w:r>
    </w:p>
    <w:p w14:paraId="10610437" w14:textId="55F15954" w:rsidR="000238D0" w:rsidRDefault="0007003C" w:rsidP="0007003C">
      <w:pPr>
        <w:spacing w:before="120" w:line="240" w:lineRule="atLeast"/>
        <w:jc w:val="both"/>
        <w:rPr>
          <w:szCs w:val="20"/>
          <w:lang w:eastAsia="en-US"/>
        </w:rPr>
      </w:pPr>
      <w:r w:rsidRPr="0007003C">
        <w:rPr>
          <w:szCs w:val="20"/>
          <w:lang w:eastAsia="en-US"/>
        </w:rPr>
        <w:t xml:space="preserve">You are invited to submit a quotation for </w:t>
      </w:r>
      <w:r w:rsidR="00347BBE">
        <w:rPr>
          <w:szCs w:val="20"/>
          <w:lang w:eastAsia="en-US"/>
        </w:rPr>
        <w:t xml:space="preserve">the supply </w:t>
      </w:r>
      <w:r w:rsidR="00B076A8">
        <w:rPr>
          <w:szCs w:val="20"/>
          <w:lang w:eastAsia="en-US"/>
        </w:rPr>
        <w:t>and del</w:t>
      </w:r>
      <w:r w:rsidR="003D296F">
        <w:rPr>
          <w:szCs w:val="20"/>
          <w:lang w:eastAsia="en-US"/>
        </w:rPr>
        <w:t xml:space="preserve">ivery of two </w:t>
      </w:r>
      <w:r w:rsidR="005A5190">
        <w:rPr>
          <w:szCs w:val="20"/>
          <w:lang w:eastAsia="en-US"/>
        </w:rPr>
        <w:t>30m tall portable and relocat</w:t>
      </w:r>
      <w:r w:rsidR="0028203B">
        <w:rPr>
          <w:szCs w:val="20"/>
          <w:lang w:eastAsia="en-US"/>
        </w:rPr>
        <w:t>a</w:t>
      </w:r>
      <w:r w:rsidR="005A5190">
        <w:rPr>
          <w:szCs w:val="20"/>
          <w:lang w:eastAsia="en-US"/>
        </w:rPr>
        <w:t>ble mast</w:t>
      </w:r>
      <w:r w:rsidR="0028203B">
        <w:rPr>
          <w:szCs w:val="20"/>
          <w:lang w:eastAsia="en-US"/>
        </w:rPr>
        <w:t xml:space="preserve">s </w:t>
      </w:r>
      <w:r w:rsidR="00F90E15">
        <w:rPr>
          <w:szCs w:val="20"/>
          <w:lang w:eastAsia="en-US"/>
        </w:rPr>
        <w:t>suita</w:t>
      </w:r>
      <w:r w:rsidR="00D95470">
        <w:rPr>
          <w:szCs w:val="20"/>
          <w:lang w:eastAsia="en-US"/>
        </w:rPr>
        <w:t xml:space="preserve">ble for use </w:t>
      </w:r>
      <w:r w:rsidR="004852B0">
        <w:rPr>
          <w:szCs w:val="20"/>
          <w:lang w:eastAsia="en-US"/>
        </w:rPr>
        <w:t xml:space="preserve">to mount </w:t>
      </w:r>
      <w:r w:rsidR="004D476E">
        <w:rPr>
          <w:szCs w:val="20"/>
          <w:lang w:eastAsia="en-US"/>
        </w:rPr>
        <w:t>an</w:t>
      </w:r>
      <w:r w:rsidR="00F90E15">
        <w:rPr>
          <w:szCs w:val="20"/>
          <w:lang w:eastAsia="en-US"/>
        </w:rPr>
        <w:t>emom</w:t>
      </w:r>
      <w:r w:rsidR="00D95470">
        <w:rPr>
          <w:szCs w:val="20"/>
          <w:lang w:eastAsia="en-US"/>
        </w:rPr>
        <w:t>e</w:t>
      </w:r>
      <w:r w:rsidR="00F90E15">
        <w:rPr>
          <w:szCs w:val="20"/>
          <w:lang w:eastAsia="en-US"/>
        </w:rPr>
        <w:t>ter</w:t>
      </w:r>
      <w:r w:rsidR="00D97D21">
        <w:rPr>
          <w:szCs w:val="20"/>
          <w:lang w:eastAsia="en-US"/>
        </w:rPr>
        <w:t xml:space="preserve"> instrumen</w:t>
      </w:r>
      <w:r w:rsidR="00363E1D">
        <w:rPr>
          <w:szCs w:val="20"/>
          <w:lang w:eastAsia="en-US"/>
        </w:rPr>
        <w:t>ts</w:t>
      </w:r>
      <w:r w:rsidR="00D97D21">
        <w:rPr>
          <w:szCs w:val="20"/>
          <w:lang w:eastAsia="en-US"/>
        </w:rPr>
        <w:t xml:space="preserve"> </w:t>
      </w:r>
      <w:r w:rsidR="00BC47C9">
        <w:rPr>
          <w:szCs w:val="20"/>
          <w:lang w:eastAsia="en-US"/>
        </w:rPr>
        <w:t xml:space="preserve">or </w:t>
      </w:r>
      <w:r w:rsidR="00D97D21">
        <w:rPr>
          <w:szCs w:val="20"/>
          <w:lang w:eastAsia="en-US"/>
        </w:rPr>
        <w:t xml:space="preserve">other </w:t>
      </w:r>
      <w:r w:rsidR="00363E1D">
        <w:rPr>
          <w:szCs w:val="20"/>
          <w:lang w:eastAsia="en-US"/>
        </w:rPr>
        <w:t xml:space="preserve">similar </w:t>
      </w:r>
      <w:r w:rsidR="00BC47C9">
        <w:rPr>
          <w:szCs w:val="20"/>
          <w:lang w:eastAsia="en-US"/>
        </w:rPr>
        <w:t>measuring</w:t>
      </w:r>
      <w:r w:rsidR="00363E1D">
        <w:rPr>
          <w:szCs w:val="20"/>
          <w:lang w:eastAsia="en-US"/>
        </w:rPr>
        <w:t xml:space="preserve"> </w:t>
      </w:r>
      <w:r w:rsidR="00D95470">
        <w:rPr>
          <w:szCs w:val="20"/>
          <w:lang w:eastAsia="en-US"/>
        </w:rPr>
        <w:t>equi</w:t>
      </w:r>
      <w:r w:rsidR="00363E1D">
        <w:rPr>
          <w:szCs w:val="20"/>
          <w:lang w:eastAsia="en-US"/>
        </w:rPr>
        <w:t>pment</w:t>
      </w:r>
      <w:r w:rsidR="0056500E">
        <w:rPr>
          <w:szCs w:val="20"/>
          <w:lang w:eastAsia="en-US"/>
        </w:rPr>
        <w:t xml:space="preserve"> in a forest </w:t>
      </w:r>
      <w:r w:rsidR="006A0FE6">
        <w:rPr>
          <w:szCs w:val="20"/>
          <w:lang w:eastAsia="en-US"/>
        </w:rPr>
        <w:t>environment</w:t>
      </w:r>
      <w:r w:rsidR="00BC47C9">
        <w:rPr>
          <w:szCs w:val="20"/>
          <w:lang w:eastAsia="en-US"/>
        </w:rPr>
        <w:t xml:space="preserve"> </w:t>
      </w:r>
      <w:r w:rsidR="008C5D3E" w:rsidRPr="00737679">
        <w:rPr>
          <w:szCs w:val="20"/>
          <w:lang w:eastAsia="en-US"/>
        </w:rPr>
        <w:t>as detailed below</w:t>
      </w:r>
      <w:r w:rsidR="000238D0">
        <w:rPr>
          <w:szCs w:val="20"/>
          <w:lang w:eastAsia="en-US"/>
        </w:rPr>
        <w:t>.</w:t>
      </w:r>
    </w:p>
    <w:p w14:paraId="56E6F2B5" w14:textId="6AD5CA94" w:rsidR="006A0FE6" w:rsidRDefault="003470E1" w:rsidP="0007003C">
      <w:pPr>
        <w:spacing w:before="120" w:line="240" w:lineRule="atLeast"/>
        <w:jc w:val="both"/>
        <w:rPr>
          <w:rFonts w:cstheme="minorHAnsi"/>
          <w:szCs w:val="22"/>
        </w:rPr>
      </w:pPr>
      <w:r>
        <w:rPr>
          <w:rFonts w:cstheme="minorHAnsi"/>
          <w:szCs w:val="22"/>
        </w:rPr>
        <w:t xml:space="preserve">Forest Research requires </w:t>
      </w:r>
      <w:r w:rsidR="009B7ACB">
        <w:rPr>
          <w:rFonts w:cstheme="minorHAnsi"/>
          <w:szCs w:val="22"/>
        </w:rPr>
        <w:t>t</w:t>
      </w:r>
      <w:r>
        <w:rPr>
          <w:rFonts w:cstheme="minorHAnsi"/>
          <w:szCs w:val="22"/>
        </w:rPr>
        <w:t xml:space="preserve">wo 30m </w:t>
      </w:r>
      <w:r w:rsidR="005C4574">
        <w:rPr>
          <w:rFonts w:cstheme="minorHAnsi"/>
          <w:szCs w:val="22"/>
        </w:rPr>
        <w:t>height</w:t>
      </w:r>
      <w:r w:rsidR="009B7ACB">
        <w:rPr>
          <w:rFonts w:cstheme="minorHAnsi"/>
          <w:szCs w:val="22"/>
        </w:rPr>
        <w:t xml:space="preserve"> </w:t>
      </w:r>
      <w:r>
        <w:rPr>
          <w:rFonts w:cstheme="minorHAnsi"/>
          <w:szCs w:val="22"/>
        </w:rPr>
        <w:t>sectional masts</w:t>
      </w:r>
      <w:r w:rsidR="005745C0">
        <w:rPr>
          <w:rFonts w:cstheme="minorHAnsi"/>
          <w:szCs w:val="22"/>
        </w:rPr>
        <w:t xml:space="preserve">, one of which it intends to </w:t>
      </w:r>
      <w:r>
        <w:rPr>
          <w:rFonts w:cstheme="minorHAnsi"/>
          <w:szCs w:val="22"/>
        </w:rPr>
        <w:t xml:space="preserve">erect at the windward edge of forest stands and </w:t>
      </w:r>
      <w:r w:rsidR="00A50E6F">
        <w:rPr>
          <w:rFonts w:cstheme="minorHAnsi"/>
          <w:szCs w:val="22"/>
        </w:rPr>
        <w:t>the other</w:t>
      </w:r>
      <w:r>
        <w:rPr>
          <w:rFonts w:cstheme="minorHAnsi"/>
          <w:szCs w:val="22"/>
        </w:rPr>
        <w:t xml:space="preserve"> in the middle of the stands, </w:t>
      </w:r>
      <w:r w:rsidR="00A50E6F">
        <w:rPr>
          <w:rFonts w:cstheme="minorHAnsi"/>
          <w:szCs w:val="22"/>
        </w:rPr>
        <w:t>each mast</w:t>
      </w:r>
      <w:r>
        <w:rPr>
          <w:rFonts w:cstheme="minorHAnsi"/>
          <w:szCs w:val="22"/>
        </w:rPr>
        <w:t xml:space="preserve"> support</w:t>
      </w:r>
      <w:r w:rsidR="00A50E6F">
        <w:rPr>
          <w:rFonts w:cstheme="minorHAnsi"/>
          <w:szCs w:val="22"/>
        </w:rPr>
        <w:t>ing</w:t>
      </w:r>
      <w:r>
        <w:rPr>
          <w:rFonts w:cstheme="minorHAnsi"/>
          <w:szCs w:val="22"/>
        </w:rPr>
        <w:t xml:space="preserve"> t</w:t>
      </w:r>
      <w:r w:rsidR="00AE6668">
        <w:rPr>
          <w:rFonts w:cstheme="minorHAnsi"/>
          <w:szCs w:val="22"/>
        </w:rPr>
        <w:t>wo</w:t>
      </w:r>
      <w:r>
        <w:rPr>
          <w:rFonts w:cstheme="minorHAnsi"/>
          <w:szCs w:val="22"/>
        </w:rPr>
        <w:t xml:space="preserve"> anemometers for measurement of wind speed and direction</w:t>
      </w:r>
      <w:r w:rsidR="001D0F12">
        <w:rPr>
          <w:rFonts w:cstheme="minorHAnsi"/>
          <w:szCs w:val="22"/>
        </w:rPr>
        <w:t xml:space="preserve"> (the anemometers are not included in the scope of supply).</w:t>
      </w:r>
    </w:p>
    <w:p w14:paraId="5F305A05" w14:textId="06ACE110" w:rsidR="0044465F" w:rsidRDefault="0044465F" w:rsidP="0007003C">
      <w:pPr>
        <w:spacing w:before="120" w:line="240" w:lineRule="atLeast"/>
        <w:jc w:val="both"/>
        <w:rPr>
          <w:szCs w:val="20"/>
          <w:lang w:eastAsia="en-US"/>
        </w:rPr>
      </w:pPr>
      <w:r>
        <w:rPr>
          <w:rFonts w:cstheme="minorHAnsi"/>
          <w:szCs w:val="22"/>
        </w:rPr>
        <w:t>Requirements and char</w:t>
      </w:r>
      <w:r w:rsidR="00176E6A">
        <w:rPr>
          <w:rFonts w:cstheme="minorHAnsi"/>
          <w:szCs w:val="22"/>
        </w:rPr>
        <w:t xml:space="preserve">acteristics of </w:t>
      </w:r>
      <w:r w:rsidR="00C26C62">
        <w:rPr>
          <w:rFonts w:cstheme="minorHAnsi"/>
          <w:szCs w:val="22"/>
        </w:rPr>
        <w:t>the</w:t>
      </w:r>
      <w:r w:rsidR="00176E6A">
        <w:rPr>
          <w:rFonts w:cstheme="minorHAnsi"/>
          <w:szCs w:val="22"/>
        </w:rPr>
        <w:t xml:space="preserve"> mast</w:t>
      </w:r>
      <w:r w:rsidR="004938BE">
        <w:rPr>
          <w:rFonts w:cstheme="minorHAnsi"/>
          <w:szCs w:val="22"/>
        </w:rPr>
        <w:t xml:space="preserve"> include</w:t>
      </w:r>
      <w:r w:rsidR="00CD0364">
        <w:rPr>
          <w:rFonts w:cstheme="minorHAnsi"/>
          <w:szCs w:val="22"/>
        </w:rPr>
        <w:t>:</w:t>
      </w:r>
    </w:p>
    <w:p w14:paraId="7464F86A" w14:textId="1AEC9ACB" w:rsidR="00D575E5" w:rsidRPr="004938BE" w:rsidRDefault="004938BE" w:rsidP="00CD0364">
      <w:pPr>
        <w:pStyle w:val="ListParagraph"/>
        <w:numPr>
          <w:ilvl w:val="0"/>
          <w:numId w:val="14"/>
        </w:numPr>
        <w:spacing w:before="120" w:line="240" w:lineRule="atLeast"/>
        <w:ind w:left="357" w:hanging="357"/>
        <w:jc w:val="both"/>
        <w:rPr>
          <w:szCs w:val="20"/>
          <w:lang w:eastAsia="en-US"/>
        </w:rPr>
      </w:pPr>
      <w:r>
        <w:rPr>
          <w:szCs w:val="20"/>
          <w:lang w:eastAsia="en-US"/>
        </w:rPr>
        <w:t>t</w:t>
      </w:r>
      <w:r w:rsidR="00175225" w:rsidRPr="004938BE">
        <w:rPr>
          <w:szCs w:val="20"/>
          <w:lang w:eastAsia="en-US"/>
        </w:rPr>
        <w:t>o be both p</w:t>
      </w:r>
      <w:r w:rsidR="00CC362F" w:rsidRPr="004938BE">
        <w:rPr>
          <w:szCs w:val="20"/>
          <w:lang w:eastAsia="en-US"/>
        </w:rPr>
        <w:t>ortable and relocatable (not for permanent installation)</w:t>
      </w:r>
      <w:r w:rsidR="00D575E5" w:rsidRPr="004938BE">
        <w:rPr>
          <w:szCs w:val="20"/>
          <w:lang w:eastAsia="en-US"/>
        </w:rPr>
        <w:t xml:space="preserve"> </w:t>
      </w:r>
    </w:p>
    <w:p w14:paraId="5CE15FE6" w14:textId="7FD6631E" w:rsidR="00CC5E32" w:rsidRDefault="00693B54" w:rsidP="004938BE">
      <w:pPr>
        <w:pStyle w:val="ListParagraph"/>
        <w:numPr>
          <w:ilvl w:val="0"/>
          <w:numId w:val="14"/>
        </w:numPr>
        <w:spacing w:before="120" w:line="240" w:lineRule="atLeast"/>
        <w:jc w:val="both"/>
        <w:rPr>
          <w:szCs w:val="20"/>
          <w:lang w:eastAsia="en-US"/>
        </w:rPr>
      </w:pPr>
      <w:r>
        <w:rPr>
          <w:szCs w:val="20"/>
          <w:lang w:eastAsia="en-US"/>
        </w:rPr>
        <w:t>s</w:t>
      </w:r>
      <w:r w:rsidR="008A41DB" w:rsidRPr="004938BE">
        <w:rPr>
          <w:szCs w:val="20"/>
          <w:lang w:eastAsia="en-US"/>
        </w:rPr>
        <w:t>upplied in h</w:t>
      </w:r>
      <w:r w:rsidR="00D575E5" w:rsidRPr="004938BE">
        <w:rPr>
          <w:szCs w:val="20"/>
          <w:lang w:eastAsia="en-US"/>
        </w:rPr>
        <w:t>eavy duty bags</w:t>
      </w:r>
      <w:r w:rsidR="008A41DB" w:rsidRPr="004938BE">
        <w:rPr>
          <w:szCs w:val="20"/>
          <w:lang w:eastAsia="en-US"/>
        </w:rPr>
        <w:t>,</w:t>
      </w:r>
      <w:r w:rsidR="00D575E5" w:rsidRPr="004938BE">
        <w:rPr>
          <w:szCs w:val="20"/>
          <w:lang w:eastAsia="en-US"/>
        </w:rPr>
        <w:t xml:space="preserve"> carriable by hand</w:t>
      </w:r>
      <w:r w:rsidR="008A41DB" w:rsidRPr="004938BE">
        <w:rPr>
          <w:szCs w:val="20"/>
          <w:lang w:eastAsia="en-US"/>
        </w:rPr>
        <w:t xml:space="preserve"> and repackable in </w:t>
      </w:r>
      <w:r w:rsidR="00CC5E32" w:rsidRPr="004938BE">
        <w:rPr>
          <w:szCs w:val="20"/>
          <w:lang w:eastAsia="en-US"/>
        </w:rPr>
        <w:t>the bags</w:t>
      </w:r>
    </w:p>
    <w:p w14:paraId="64F6FABE" w14:textId="49DCA3BE" w:rsidR="00593F35" w:rsidRPr="004938BE" w:rsidRDefault="00593F35" w:rsidP="004938BE">
      <w:pPr>
        <w:pStyle w:val="ListParagraph"/>
        <w:numPr>
          <w:ilvl w:val="0"/>
          <w:numId w:val="14"/>
        </w:numPr>
        <w:spacing w:before="120" w:line="240" w:lineRule="atLeast"/>
        <w:jc w:val="both"/>
        <w:rPr>
          <w:szCs w:val="20"/>
          <w:lang w:eastAsia="en-US"/>
        </w:rPr>
      </w:pPr>
      <w:r>
        <w:rPr>
          <w:szCs w:val="20"/>
          <w:lang w:eastAsia="en-US"/>
        </w:rPr>
        <w:t xml:space="preserve">supplied with </w:t>
      </w:r>
      <w:r w:rsidR="00902B0F">
        <w:rPr>
          <w:szCs w:val="20"/>
          <w:lang w:eastAsia="en-US"/>
        </w:rPr>
        <w:t xml:space="preserve">all </w:t>
      </w:r>
      <w:r w:rsidR="00201DB3">
        <w:rPr>
          <w:szCs w:val="20"/>
          <w:lang w:eastAsia="en-US"/>
        </w:rPr>
        <w:t xml:space="preserve">the </w:t>
      </w:r>
      <w:r w:rsidR="00902B0F">
        <w:rPr>
          <w:szCs w:val="20"/>
          <w:lang w:eastAsia="en-US"/>
        </w:rPr>
        <w:t>parts/</w:t>
      </w:r>
      <w:r w:rsidR="00201DB3">
        <w:rPr>
          <w:szCs w:val="20"/>
          <w:lang w:eastAsia="en-US"/>
        </w:rPr>
        <w:t>equipment ne</w:t>
      </w:r>
      <w:r w:rsidR="00874C66">
        <w:rPr>
          <w:szCs w:val="20"/>
          <w:lang w:eastAsia="en-US"/>
        </w:rPr>
        <w:t xml:space="preserve">eded </w:t>
      </w:r>
      <w:r w:rsidR="00195B73">
        <w:rPr>
          <w:szCs w:val="20"/>
          <w:lang w:eastAsia="en-US"/>
        </w:rPr>
        <w:t>t</w:t>
      </w:r>
      <w:r w:rsidR="003F1294">
        <w:rPr>
          <w:szCs w:val="20"/>
          <w:lang w:eastAsia="en-US"/>
        </w:rPr>
        <w:t>o erect (and dismantle) the mast</w:t>
      </w:r>
    </w:p>
    <w:p w14:paraId="6E7E8D4C" w14:textId="0A970D4E" w:rsidR="00D575E5" w:rsidRPr="004938BE" w:rsidRDefault="00693B54" w:rsidP="004938BE">
      <w:pPr>
        <w:pStyle w:val="ListParagraph"/>
        <w:numPr>
          <w:ilvl w:val="0"/>
          <w:numId w:val="14"/>
        </w:numPr>
        <w:spacing w:before="120" w:line="240" w:lineRule="atLeast"/>
        <w:jc w:val="both"/>
        <w:rPr>
          <w:szCs w:val="20"/>
          <w:lang w:eastAsia="en-US"/>
        </w:rPr>
      </w:pPr>
      <w:r>
        <w:rPr>
          <w:szCs w:val="20"/>
          <w:lang w:eastAsia="en-US"/>
        </w:rPr>
        <w:t>v</w:t>
      </w:r>
      <w:r w:rsidR="00D575E5" w:rsidRPr="004938BE">
        <w:rPr>
          <w:szCs w:val="20"/>
          <w:lang w:eastAsia="en-US"/>
        </w:rPr>
        <w:t>ery robust (military grade)</w:t>
      </w:r>
      <w:r w:rsidR="00AF24F9" w:rsidRPr="004938BE">
        <w:rPr>
          <w:szCs w:val="20"/>
          <w:lang w:eastAsia="en-US"/>
        </w:rPr>
        <w:t>,</w:t>
      </w:r>
      <w:r w:rsidR="00CC5E32" w:rsidRPr="004938BE">
        <w:rPr>
          <w:szCs w:val="20"/>
          <w:lang w:eastAsia="en-US"/>
        </w:rPr>
        <w:t xml:space="preserve"> able to sustain the stress put on it by the elements</w:t>
      </w:r>
      <w:r w:rsidR="00AF24F9" w:rsidRPr="004938BE">
        <w:rPr>
          <w:szCs w:val="20"/>
          <w:lang w:eastAsia="en-US"/>
        </w:rPr>
        <w:t xml:space="preserve"> and</w:t>
      </w:r>
      <w:r w:rsidR="00CC5E32" w:rsidRPr="004938BE">
        <w:rPr>
          <w:szCs w:val="20"/>
          <w:lang w:eastAsia="en-US"/>
        </w:rPr>
        <w:t xml:space="preserve"> can be safely left in place for at least 3 months without loss of performance</w:t>
      </w:r>
    </w:p>
    <w:p w14:paraId="4332AF00" w14:textId="66BF55CB" w:rsidR="00964907" w:rsidRDefault="00CB3C4A" w:rsidP="004938BE">
      <w:pPr>
        <w:pStyle w:val="ListParagraph"/>
        <w:numPr>
          <w:ilvl w:val="0"/>
          <w:numId w:val="14"/>
        </w:numPr>
        <w:spacing w:before="120" w:line="240" w:lineRule="atLeast"/>
        <w:jc w:val="both"/>
        <w:rPr>
          <w:szCs w:val="20"/>
          <w:lang w:eastAsia="en-US"/>
        </w:rPr>
      </w:pPr>
      <w:r>
        <w:rPr>
          <w:szCs w:val="20"/>
          <w:lang w:eastAsia="en-US"/>
        </w:rPr>
        <w:t>a</w:t>
      </w:r>
      <w:r w:rsidR="00FC6665" w:rsidRPr="004938BE">
        <w:rPr>
          <w:szCs w:val="20"/>
          <w:lang w:eastAsia="en-US"/>
        </w:rPr>
        <w:t xml:space="preserve">ble to </w:t>
      </w:r>
      <w:r w:rsidR="00E213E0" w:rsidRPr="004938BE">
        <w:rPr>
          <w:szCs w:val="20"/>
          <w:lang w:eastAsia="en-US"/>
        </w:rPr>
        <w:t>safely and eff</w:t>
      </w:r>
      <w:r w:rsidR="00C3764F" w:rsidRPr="004938BE">
        <w:rPr>
          <w:szCs w:val="20"/>
          <w:lang w:eastAsia="en-US"/>
        </w:rPr>
        <w:t xml:space="preserve">ectively </w:t>
      </w:r>
      <w:r w:rsidR="00FC6665" w:rsidRPr="004938BE">
        <w:rPr>
          <w:szCs w:val="20"/>
          <w:lang w:eastAsia="en-US"/>
        </w:rPr>
        <w:t>withstand headloads up to 50kg</w:t>
      </w:r>
      <w:r w:rsidR="00471F1E">
        <w:rPr>
          <w:szCs w:val="20"/>
          <w:lang w:eastAsia="en-US"/>
        </w:rPr>
        <w:t>*</w:t>
      </w:r>
    </w:p>
    <w:p w14:paraId="757FC12E" w14:textId="3B97D608" w:rsidR="00FD61D3" w:rsidRPr="004938BE" w:rsidRDefault="00CB3C4A" w:rsidP="004938BE">
      <w:pPr>
        <w:pStyle w:val="ListParagraph"/>
        <w:numPr>
          <w:ilvl w:val="0"/>
          <w:numId w:val="14"/>
        </w:numPr>
        <w:spacing w:before="120" w:line="240" w:lineRule="atLeast"/>
        <w:jc w:val="both"/>
        <w:rPr>
          <w:szCs w:val="20"/>
          <w:lang w:eastAsia="en-US"/>
        </w:rPr>
      </w:pPr>
      <w:r>
        <w:rPr>
          <w:szCs w:val="20"/>
          <w:lang w:eastAsia="en-US"/>
        </w:rPr>
        <w:t>o</w:t>
      </w:r>
      <w:r w:rsidR="00531E5D" w:rsidRPr="004938BE">
        <w:rPr>
          <w:szCs w:val="20"/>
          <w:lang w:eastAsia="en-US"/>
        </w:rPr>
        <w:t xml:space="preserve">perational life of </w:t>
      </w:r>
      <w:r w:rsidR="00B06746" w:rsidRPr="004938BE">
        <w:rPr>
          <w:szCs w:val="20"/>
          <w:lang w:eastAsia="en-US"/>
        </w:rPr>
        <w:t>10+ years</w:t>
      </w:r>
    </w:p>
    <w:p w14:paraId="26172B28" w14:textId="2893FC98" w:rsidR="00CE2B8D" w:rsidRDefault="004938BE" w:rsidP="0007003C">
      <w:pPr>
        <w:spacing w:before="120" w:line="240" w:lineRule="atLeast"/>
        <w:jc w:val="both"/>
        <w:rPr>
          <w:szCs w:val="20"/>
          <w:lang w:eastAsia="en-US"/>
        </w:rPr>
      </w:pPr>
      <w:r w:rsidRPr="00484A09">
        <w:rPr>
          <w:szCs w:val="20"/>
          <w:lang w:eastAsia="en-US"/>
        </w:rPr>
        <w:t>as</w:t>
      </w:r>
      <w:r w:rsidR="00CB3C4A" w:rsidRPr="00484A09">
        <w:rPr>
          <w:szCs w:val="20"/>
          <w:lang w:eastAsia="en-US"/>
        </w:rPr>
        <w:t xml:space="preserve"> </w:t>
      </w:r>
      <w:r w:rsidR="007A7A75" w:rsidRPr="00484A09">
        <w:rPr>
          <w:szCs w:val="20"/>
          <w:lang w:eastAsia="en-US"/>
        </w:rPr>
        <w:t>prov</w:t>
      </w:r>
      <w:r w:rsidR="008645B3" w:rsidRPr="00484A09">
        <w:rPr>
          <w:szCs w:val="20"/>
          <w:lang w:eastAsia="en-US"/>
        </w:rPr>
        <w:t>ided by the C</w:t>
      </w:r>
      <w:r w:rsidR="00E80A44" w:rsidRPr="00484A09">
        <w:rPr>
          <w:szCs w:val="20"/>
          <w:lang w:eastAsia="en-US"/>
        </w:rPr>
        <w:t xml:space="preserve">larke </w:t>
      </w:r>
      <w:r w:rsidR="008D6FB1" w:rsidRPr="00484A09">
        <w:rPr>
          <w:szCs w:val="20"/>
          <w:lang w:eastAsia="en-US"/>
        </w:rPr>
        <w:t xml:space="preserve">Masts </w:t>
      </w:r>
      <w:r w:rsidR="00E80A44" w:rsidRPr="00484A09">
        <w:rPr>
          <w:szCs w:val="20"/>
          <w:lang w:eastAsia="en-US"/>
        </w:rPr>
        <w:t xml:space="preserve">model </w:t>
      </w:r>
      <w:r w:rsidR="004F1213" w:rsidRPr="00484A09">
        <w:rPr>
          <w:szCs w:val="20"/>
          <w:lang w:eastAsia="en-US"/>
        </w:rPr>
        <w:t>‘</w:t>
      </w:r>
      <w:hyperlink r:id="rId11" w:history="1">
        <w:r w:rsidR="004F1213" w:rsidRPr="00484A09">
          <w:rPr>
            <w:rStyle w:val="Hyperlink"/>
            <w:szCs w:val="20"/>
            <w:lang w:eastAsia="en-US"/>
          </w:rPr>
          <w:t>Type 73 Mast System</w:t>
        </w:r>
        <w:r w:rsidR="00B23AFB" w:rsidRPr="00484A09">
          <w:rPr>
            <w:rStyle w:val="Hyperlink"/>
            <w:szCs w:val="20"/>
            <w:lang w:eastAsia="en-US"/>
          </w:rPr>
          <w:t>’</w:t>
        </w:r>
      </w:hyperlink>
      <w:r w:rsidR="00157F16" w:rsidRPr="00484A09">
        <w:rPr>
          <w:szCs w:val="20"/>
          <w:lang w:eastAsia="en-US"/>
        </w:rPr>
        <w:t>,</w:t>
      </w:r>
      <w:r w:rsidR="00E80A44" w:rsidRPr="00484A09">
        <w:rPr>
          <w:szCs w:val="20"/>
          <w:lang w:eastAsia="en-US"/>
        </w:rPr>
        <w:t xml:space="preserve"> or </w:t>
      </w:r>
      <w:r w:rsidR="00D8349A" w:rsidRPr="00484A09">
        <w:rPr>
          <w:szCs w:val="20"/>
          <w:lang w:eastAsia="en-US"/>
        </w:rPr>
        <w:t>equivalen</w:t>
      </w:r>
      <w:r w:rsidR="00D8349A" w:rsidRPr="007C54A2">
        <w:rPr>
          <w:szCs w:val="20"/>
          <w:lang w:eastAsia="en-US"/>
        </w:rPr>
        <w:t>t.</w:t>
      </w:r>
    </w:p>
    <w:p w14:paraId="63E8BB68" w14:textId="22762CE0" w:rsidR="002F6536" w:rsidRDefault="00D8349A" w:rsidP="0007003C">
      <w:pPr>
        <w:spacing w:before="120" w:line="240" w:lineRule="atLeast"/>
        <w:jc w:val="both"/>
        <w:rPr>
          <w:szCs w:val="20"/>
          <w:lang w:eastAsia="en-US"/>
        </w:rPr>
      </w:pPr>
      <w:r>
        <w:rPr>
          <w:szCs w:val="20"/>
          <w:lang w:eastAsia="en-US"/>
        </w:rPr>
        <w:t xml:space="preserve">Included </w:t>
      </w:r>
      <w:r w:rsidR="00761288">
        <w:rPr>
          <w:szCs w:val="20"/>
          <w:lang w:eastAsia="en-US"/>
        </w:rPr>
        <w:t>in the sco</w:t>
      </w:r>
      <w:r w:rsidR="003B5B5D">
        <w:rPr>
          <w:szCs w:val="20"/>
          <w:lang w:eastAsia="en-US"/>
        </w:rPr>
        <w:t>p</w:t>
      </w:r>
      <w:r w:rsidR="00761288">
        <w:rPr>
          <w:szCs w:val="20"/>
          <w:lang w:eastAsia="en-US"/>
        </w:rPr>
        <w:t xml:space="preserve">e of supply is </w:t>
      </w:r>
      <w:r w:rsidR="00A26D5A">
        <w:rPr>
          <w:szCs w:val="20"/>
          <w:lang w:eastAsia="en-US"/>
        </w:rPr>
        <w:t>training of Forest Research staff in the use (</w:t>
      </w:r>
      <w:r w:rsidR="003B5B5D">
        <w:rPr>
          <w:szCs w:val="20"/>
          <w:lang w:eastAsia="en-US"/>
        </w:rPr>
        <w:t xml:space="preserve">safe </w:t>
      </w:r>
      <w:r w:rsidR="00485C18">
        <w:rPr>
          <w:szCs w:val="20"/>
          <w:lang w:eastAsia="en-US"/>
        </w:rPr>
        <w:t>erec</w:t>
      </w:r>
      <w:r w:rsidR="003B5B5D">
        <w:rPr>
          <w:szCs w:val="20"/>
          <w:lang w:eastAsia="en-US"/>
        </w:rPr>
        <w:t>tion</w:t>
      </w:r>
      <w:r w:rsidR="000C7FF2">
        <w:rPr>
          <w:szCs w:val="20"/>
          <w:lang w:eastAsia="en-US"/>
        </w:rPr>
        <w:t>,</w:t>
      </w:r>
      <w:r w:rsidR="003B5B5D">
        <w:rPr>
          <w:szCs w:val="20"/>
          <w:lang w:eastAsia="en-US"/>
        </w:rPr>
        <w:t xml:space="preserve"> </w:t>
      </w:r>
      <w:r w:rsidR="00484A09">
        <w:rPr>
          <w:szCs w:val="20"/>
          <w:lang w:eastAsia="en-US"/>
        </w:rPr>
        <w:t>loweri</w:t>
      </w:r>
      <w:r w:rsidR="009A481B">
        <w:rPr>
          <w:szCs w:val="20"/>
          <w:lang w:eastAsia="en-US"/>
        </w:rPr>
        <w:t xml:space="preserve">ng, </w:t>
      </w:r>
      <w:r w:rsidR="003B5B5D">
        <w:rPr>
          <w:szCs w:val="20"/>
          <w:lang w:eastAsia="en-US"/>
        </w:rPr>
        <w:t>dismantling</w:t>
      </w:r>
      <w:r w:rsidR="00151E76">
        <w:rPr>
          <w:szCs w:val="20"/>
          <w:lang w:eastAsia="en-US"/>
        </w:rPr>
        <w:t>, handling and packing,</w:t>
      </w:r>
      <w:r w:rsidR="00491FC2">
        <w:rPr>
          <w:szCs w:val="20"/>
          <w:lang w:eastAsia="en-US"/>
        </w:rPr>
        <w:t xml:space="preserve"> of</w:t>
      </w:r>
      <w:r w:rsidR="00151E76">
        <w:rPr>
          <w:szCs w:val="20"/>
          <w:lang w:eastAsia="en-US"/>
        </w:rPr>
        <w:t xml:space="preserve"> the masts)</w:t>
      </w:r>
      <w:r w:rsidR="002F6536">
        <w:rPr>
          <w:szCs w:val="20"/>
          <w:lang w:eastAsia="en-US"/>
        </w:rPr>
        <w:t>.</w:t>
      </w:r>
      <w:r w:rsidR="009A481B">
        <w:rPr>
          <w:szCs w:val="20"/>
          <w:lang w:eastAsia="en-US"/>
        </w:rPr>
        <w:t xml:space="preserve"> A minimum of </w:t>
      </w:r>
      <w:r w:rsidR="00063EC1">
        <w:rPr>
          <w:szCs w:val="20"/>
          <w:lang w:eastAsia="en-US"/>
        </w:rPr>
        <w:t xml:space="preserve">2 training days is </w:t>
      </w:r>
      <w:r w:rsidR="003B3C97">
        <w:rPr>
          <w:szCs w:val="20"/>
          <w:lang w:eastAsia="en-US"/>
        </w:rPr>
        <w:t>to be included in the</w:t>
      </w:r>
      <w:r w:rsidR="00063EC1" w:rsidRPr="00E04F0E">
        <w:rPr>
          <w:szCs w:val="20"/>
          <w:lang w:eastAsia="en-US"/>
        </w:rPr>
        <w:t xml:space="preserve"> quoted price</w:t>
      </w:r>
      <w:r w:rsidR="003B3C97">
        <w:rPr>
          <w:szCs w:val="20"/>
          <w:lang w:eastAsia="en-US"/>
        </w:rPr>
        <w:t>.</w:t>
      </w:r>
    </w:p>
    <w:p w14:paraId="11F83E38" w14:textId="2907A497" w:rsidR="00E77039" w:rsidRDefault="002557F4" w:rsidP="00E77039">
      <w:pPr>
        <w:spacing w:before="120" w:line="240" w:lineRule="atLeast"/>
        <w:jc w:val="both"/>
        <w:rPr>
          <w:rFonts w:cstheme="minorHAnsi"/>
          <w:szCs w:val="22"/>
        </w:rPr>
      </w:pPr>
      <w:r>
        <w:rPr>
          <w:szCs w:val="20"/>
          <w:lang w:eastAsia="en-US"/>
        </w:rPr>
        <w:t xml:space="preserve">Additionally, </w:t>
      </w:r>
      <w:r w:rsidR="00345276">
        <w:rPr>
          <w:szCs w:val="20"/>
          <w:lang w:eastAsia="en-US"/>
        </w:rPr>
        <w:t>in their quote</w:t>
      </w:r>
      <w:r w:rsidR="00820C2B">
        <w:rPr>
          <w:szCs w:val="20"/>
          <w:lang w:eastAsia="en-US"/>
        </w:rPr>
        <w:t>, s</w:t>
      </w:r>
      <w:r>
        <w:rPr>
          <w:szCs w:val="20"/>
          <w:lang w:eastAsia="en-US"/>
        </w:rPr>
        <w:t xml:space="preserve">uppliers are </w:t>
      </w:r>
      <w:r w:rsidR="00820C2B">
        <w:rPr>
          <w:szCs w:val="20"/>
          <w:lang w:eastAsia="en-US"/>
        </w:rPr>
        <w:t xml:space="preserve">asked </w:t>
      </w:r>
      <w:r w:rsidR="00E251C2">
        <w:rPr>
          <w:szCs w:val="20"/>
          <w:lang w:eastAsia="en-US"/>
        </w:rPr>
        <w:t>to</w:t>
      </w:r>
      <w:r w:rsidR="00345276">
        <w:rPr>
          <w:szCs w:val="20"/>
          <w:lang w:eastAsia="en-US"/>
        </w:rPr>
        <w:t xml:space="preserve"> provide</w:t>
      </w:r>
      <w:r w:rsidR="00820C2B">
        <w:rPr>
          <w:szCs w:val="20"/>
          <w:lang w:eastAsia="en-US"/>
        </w:rPr>
        <w:t xml:space="preserve"> price</w:t>
      </w:r>
      <w:r w:rsidR="00F57C0D">
        <w:rPr>
          <w:szCs w:val="20"/>
          <w:lang w:eastAsia="en-US"/>
        </w:rPr>
        <w:t>s</w:t>
      </w:r>
      <w:r w:rsidR="00820C2B">
        <w:rPr>
          <w:szCs w:val="20"/>
          <w:lang w:eastAsia="en-US"/>
        </w:rPr>
        <w:t xml:space="preserve"> fo</w:t>
      </w:r>
      <w:r w:rsidR="00DE2864">
        <w:rPr>
          <w:szCs w:val="20"/>
          <w:lang w:eastAsia="en-US"/>
        </w:rPr>
        <w:t>r supply of mounting pieces</w:t>
      </w:r>
      <w:r w:rsidR="007834EE">
        <w:rPr>
          <w:szCs w:val="20"/>
          <w:lang w:eastAsia="en-US"/>
        </w:rPr>
        <w:t>/adaptors</w:t>
      </w:r>
      <w:r w:rsidR="00DE2864">
        <w:rPr>
          <w:szCs w:val="20"/>
          <w:lang w:eastAsia="en-US"/>
        </w:rPr>
        <w:t xml:space="preserve"> </w:t>
      </w:r>
      <w:r w:rsidR="00776594">
        <w:rPr>
          <w:szCs w:val="20"/>
          <w:lang w:eastAsia="en-US"/>
        </w:rPr>
        <w:t>for attac</w:t>
      </w:r>
      <w:r w:rsidR="0058260E">
        <w:rPr>
          <w:szCs w:val="20"/>
          <w:lang w:eastAsia="en-US"/>
        </w:rPr>
        <w:t xml:space="preserve">hing the </w:t>
      </w:r>
      <w:r w:rsidR="0058260E">
        <w:rPr>
          <w:rFonts w:cstheme="minorHAnsi"/>
          <w:szCs w:val="22"/>
        </w:rPr>
        <w:t xml:space="preserve">anemometers to the </w:t>
      </w:r>
      <w:r w:rsidR="006A0065">
        <w:rPr>
          <w:rFonts w:cstheme="minorHAnsi"/>
          <w:szCs w:val="22"/>
        </w:rPr>
        <w:t>masts.</w:t>
      </w:r>
      <w:r w:rsidR="000637F7">
        <w:rPr>
          <w:rFonts w:cstheme="minorHAnsi"/>
          <w:szCs w:val="22"/>
        </w:rPr>
        <w:t xml:space="preserve"> </w:t>
      </w:r>
      <w:r w:rsidR="000637F7" w:rsidRPr="000637F7">
        <w:rPr>
          <w:rFonts w:cstheme="minorHAnsi"/>
          <w:szCs w:val="22"/>
        </w:rPr>
        <w:t>Two 2D sonic anemometers will be mounted on each mast, one at the top, the other one at approximately 15 – 20m height</w:t>
      </w:r>
      <w:r w:rsidR="00981869">
        <w:rPr>
          <w:rFonts w:cstheme="minorHAnsi"/>
          <w:szCs w:val="22"/>
        </w:rPr>
        <w:t>.</w:t>
      </w:r>
    </w:p>
    <w:p w14:paraId="4B741A8E" w14:textId="1E172E98" w:rsidR="008405EB" w:rsidRPr="004A427C" w:rsidRDefault="00E77039" w:rsidP="00E77039">
      <w:pPr>
        <w:spacing w:before="120" w:line="240" w:lineRule="atLeast"/>
        <w:jc w:val="both"/>
        <w:rPr>
          <w:szCs w:val="20"/>
          <w:lang w:eastAsia="en-US"/>
        </w:rPr>
      </w:pPr>
      <w:r>
        <w:rPr>
          <w:rFonts w:cstheme="minorHAnsi"/>
          <w:szCs w:val="22"/>
        </w:rPr>
        <w:t xml:space="preserve">* </w:t>
      </w:r>
      <w:r w:rsidR="00B2207A">
        <w:rPr>
          <w:rFonts w:cstheme="minorHAnsi"/>
          <w:szCs w:val="22"/>
        </w:rPr>
        <w:t>i</w:t>
      </w:r>
      <w:r w:rsidR="004A427C">
        <w:rPr>
          <w:szCs w:val="20"/>
          <w:lang w:eastAsia="en-US"/>
        </w:rPr>
        <w:t>n term</w:t>
      </w:r>
      <w:r w:rsidR="00B2207A">
        <w:rPr>
          <w:szCs w:val="20"/>
          <w:lang w:eastAsia="en-US"/>
        </w:rPr>
        <w:t>s</w:t>
      </w:r>
      <w:r w:rsidR="004A427C">
        <w:rPr>
          <w:szCs w:val="20"/>
          <w:lang w:eastAsia="en-US"/>
        </w:rPr>
        <w:t xml:space="preserve"> of </w:t>
      </w:r>
      <w:r w:rsidR="00FA2A81">
        <w:rPr>
          <w:szCs w:val="20"/>
          <w:lang w:eastAsia="en-US"/>
        </w:rPr>
        <w:t>(</w:t>
      </w:r>
      <w:r w:rsidR="004A427C">
        <w:rPr>
          <w:szCs w:val="20"/>
          <w:lang w:eastAsia="en-US"/>
        </w:rPr>
        <w:t xml:space="preserve">the </w:t>
      </w:r>
      <w:r>
        <w:rPr>
          <w:szCs w:val="20"/>
          <w:lang w:eastAsia="en-US"/>
        </w:rPr>
        <w:t>w</w:t>
      </w:r>
      <w:r w:rsidR="008405EB" w:rsidRPr="004A427C">
        <w:rPr>
          <w:szCs w:val="20"/>
          <w:lang w:eastAsia="en-US"/>
        </w:rPr>
        <w:t>eight of</w:t>
      </w:r>
      <w:r w:rsidR="00FA2A81">
        <w:rPr>
          <w:szCs w:val="20"/>
          <w:lang w:eastAsia="en-US"/>
        </w:rPr>
        <w:t>)</w:t>
      </w:r>
      <w:r w:rsidR="008405EB" w:rsidRPr="004A427C">
        <w:rPr>
          <w:szCs w:val="20"/>
          <w:lang w:eastAsia="en-US"/>
        </w:rPr>
        <w:t xml:space="preserve"> the equipment Forest Research will install on each mast</w:t>
      </w:r>
      <w:r w:rsidR="00FA2A81">
        <w:rPr>
          <w:szCs w:val="20"/>
          <w:lang w:eastAsia="en-US"/>
        </w:rPr>
        <w:t>, the maximum</w:t>
      </w:r>
      <w:r w:rsidR="00A713D4" w:rsidRPr="00A713D4">
        <w:rPr>
          <w:szCs w:val="20"/>
          <w:lang w:eastAsia="en-US"/>
        </w:rPr>
        <w:t xml:space="preserve"> safe headload should exceed 40kg (at the top)</w:t>
      </w:r>
      <w:r w:rsidR="00FA2A81">
        <w:rPr>
          <w:szCs w:val="20"/>
          <w:lang w:eastAsia="en-US"/>
        </w:rPr>
        <w:t xml:space="preserve"> and a</w:t>
      </w:r>
      <w:r w:rsidR="00A713D4" w:rsidRPr="00A713D4">
        <w:rPr>
          <w:szCs w:val="20"/>
          <w:lang w:eastAsia="en-US"/>
        </w:rPr>
        <w:t>t 15-20m height, max</w:t>
      </w:r>
      <w:r w:rsidR="00125D3E">
        <w:rPr>
          <w:szCs w:val="20"/>
          <w:lang w:eastAsia="en-US"/>
        </w:rPr>
        <w:t>imum</w:t>
      </w:r>
      <w:r w:rsidR="00A713D4" w:rsidRPr="00A713D4">
        <w:rPr>
          <w:szCs w:val="20"/>
          <w:lang w:eastAsia="en-US"/>
        </w:rPr>
        <w:t xml:space="preserve"> safe load should exceed </w:t>
      </w:r>
      <w:proofErr w:type="spellStart"/>
      <w:r w:rsidR="00A713D4" w:rsidRPr="00A713D4">
        <w:rPr>
          <w:szCs w:val="20"/>
          <w:lang w:eastAsia="en-US"/>
        </w:rPr>
        <w:t>20kg</w:t>
      </w:r>
      <w:proofErr w:type="spellEnd"/>
      <w:r w:rsidR="00EF28A3">
        <w:rPr>
          <w:szCs w:val="20"/>
          <w:lang w:eastAsia="en-US"/>
        </w:rPr>
        <w:t xml:space="preserve">. Masts and </w:t>
      </w:r>
      <w:r w:rsidR="00A03332">
        <w:rPr>
          <w:szCs w:val="20"/>
          <w:lang w:eastAsia="en-US"/>
        </w:rPr>
        <w:t xml:space="preserve">mounting pieces/adaptors must </w:t>
      </w:r>
      <w:r w:rsidR="00732526">
        <w:rPr>
          <w:szCs w:val="20"/>
          <w:lang w:eastAsia="en-US"/>
        </w:rPr>
        <w:t>provide for this.</w:t>
      </w:r>
    </w:p>
    <w:p w14:paraId="298A6B47" w14:textId="6EE5B7FB" w:rsidR="00C875B9" w:rsidRPr="006A0FE6" w:rsidRDefault="006A0FE6" w:rsidP="006A0FE6">
      <w:pPr>
        <w:spacing w:before="120" w:line="240" w:lineRule="atLeast"/>
        <w:jc w:val="both"/>
        <w:rPr>
          <w:b/>
          <w:bCs/>
          <w:szCs w:val="20"/>
          <w:lang w:eastAsia="en-US"/>
        </w:rPr>
      </w:pPr>
      <w:r>
        <w:rPr>
          <w:szCs w:val="20"/>
          <w:lang w:eastAsia="en-US"/>
        </w:rPr>
        <w:lastRenderedPageBreak/>
        <w:t>D</w:t>
      </w:r>
      <w:r w:rsidR="00C875B9" w:rsidRPr="00C875B9">
        <w:rPr>
          <w:szCs w:val="20"/>
          <w:lang w:eastAsia="en-US"/>
        </w:rPr>
        <w:t xml:space="preserve">elivery </w:t>
      </w:r>
      <w:r w:rsidR="006C399C">
        <w:rPr>
          <w:szCs w:val="20"/>
          <w:lang w:eastAsia="en-US"/>
        </w:rPr>
        <w:t>o</w:t>
      </w:r>
      <w:r w:rsidR="00E675C7">
        <w:rPr>
          <w:szCs w:val="20"/>
          <w:lang w:eastAsia="en-US"/>
        </w:rPr>
        <w:t xml:space="preserve">f both units </w:t>
      </w:r>
      <w:r w:rsidR="00C875B9" w:rsidRPr="00C875B9">
        <w:rPr>
          <w:szCs w:val="20"/>
          <w:lang w:eastAsia="en-US"/>
        </w:rPr>
        <w:t>to:</w:t>
      </w:r>
      <w:r w:rsidR="00C875B9">
        <w:rPr>
          <w:szCs w:val="20"/>
          <w:lang w:eastAsia="en-US"/>
        </w:rPr>
        <w:t xml:space="preserve"> </w:t>
      </w:r>
      <w:r w:rsidR="00C875B9" w:rsidRPr="00C875B9">
        <w:rPr>
          <w:szCs w:val="20"/>
          <w:lang w:eastAsia="en-US"/>
        </w:rPr>
        <w:t xml:space="preserve"> </w:t>
      </w:r>
      <w:r>
        <w:rPr>
          <w:szCs w:val="20"/>
          <w:lang w:eastAsia="en-US"/>
        </w:rPr>
        <w:t xml:space="preserve">Forest Research, Northern </w:t>
      </w:r>
      <w:r w:rsidRPr="006A0FE6">
        <w:rPr>
          <w:szCs w:val="20"/>
          <w:lang w:eastAsia="en-US"/>
        </w:rPr>
        <w:t>Research Station</w:t>
      </w:r>
      <w:r>
        <w:rPr>
          <w:szCs w:val="20"/>
          <w:lang w:eastAsia="en-US"/>
        </w:rPr>
        <w:t xml:space="preserve">, </w:t>
      </w:r>
      <w:r w:rsidRPr="006A0FE6">
        <w:rPr>
          <w:szCs w:val="20"/>
          <w:lang w:eastAsia="en-US"/>
        </w:rPr>
        <w:t>Roslin</w:t>
      </w:r>
      <w:r>
        <w:rPr>
          <w:szCs w:val="20"/>
          <w:lang w:eastAsia="en-US"/>
        </w:rPr>
        <w:t xml:space="preserve">, </w:t>
      </w:r>
      <w:r w:rsidRPr="006A0FE6">
        <w:rPr>
          <w:szCs w:val="20"/>
          <w:lang w:eastAsia="en-US"/>
        </w:rPr>
        <w:t>Midlothian</w:t>
      </w:r>
      <w:r>
        <w:rPr>
          <w:szCs w:val="20"/>
          <w:lang w:eastAsia="en-US"/>
        </w:rPr>
        <w:t xml:space="preserve"> </w:t>
      </w:r>
      <w:r w:rsidRPr="006A0FE6">
        <w:rPr>
          <w:szCs w:val="20"/>
          <w:lang w:eastAsia="en-US"/>
        </w:rPr>
        <w:t>EH25 9SY, UK</w:t>
      </w:r>
      <w:r w:rsidR="00E675C7">
        <w:rPr>
          <w:szCs w:val="20"/>
          <w:lang w:eastAsia="en-US"/>
        </w:rPr>
        <w:t>.</w:t>
      </w:r>
    </w:p>
    <w:p w14:paraId="24AB4327" w14:textId="77777777" w:rsidR="00EE63E8" w:rsidRDefault="0007003C" w:rsidP="0007003C">
      <w:pPr>
        <w:spacing w:before="120" w:line="240" w:lineRule="atLeast"/>
        <w:jc w:val="both"/>
        <w:rPr>
          <w:szCs w:val="20"/>
          <w:lang w:eastAsia="en-US"/>
        </w:rPr>
      </w:pPr>
      <w:r w:rsidRPr="0007003C">
        <w:rPr>
          <w:szCs w:val="20"/>
          <w:lang w:eastAsia="en-US"/>
        </w:rPr>
        <w:t xml:space="preserve">Please send your quotation and any enquires about this invitation </w:t>
      </w:r>
      <w:r w:rsidR="00C875B9">
        <w:rPr>
          <w:szCs w:val="20"/>
          <w:lang w:eastAsia="en-US"/>
        </w:rPr>
        <w:t xml:space="preserve">by email </w:t>
      </w:r>
      <w:r w:rsidRPr="0007003C">
        <w:rPr>
          <w:szCs w:val="20"/>
          <w:lang w:eastAsia="en-US"/>
        </w:rPr>
        <w:t xml:space="preserve">to: </w:t>
      </w:r>
    </w:p>
    <w:p w14:paraId="56ED79FF" w14:textId="0600514E" w:rsidR="00B13E33" w:rsidRDefault="00B13E33" w:rsidP="0007003C">
      <w:pPr>
        <w:spacing w:before="120" w:line="240" w:lineRule="atLeast"/>
        <w:jc w:val="both"/>
        <w:rPr>
          <w:szCs w:val="20"/>
          <w:lang w:eastAsia="en-US"/>
        </w:rPr>
      </w:pPr>
      <w:r>
        <w:rPr>
          <w:szCs w:val="20"/>
          <w:lang w:eastAsia="en-US"/>
        </w:rPr>
        <w:tab/>
      </w:r>
      <w:r>
        <w:rPr>
          <w:szCs w:val="20"/>
          <w:lang w:eastAsia="en-US"/>
        </w:rPr>
        <w:tab/>
      </w:r>
      <w:r>
        <w:rPr>
          <w:szCs w:val="20"/>
          <w:lang w:eastAsia="en-US"/>
        </w:rPr>
        <w:tab/>
      </w:r>
      <w:hyperlink r:id="rId12" w:history="1">
        <w:r w:rsidR="00226A88" w:rsidRPr="008300B5">
          <w:rPr>
            <w:rStyle w:val="Hyperlink"/>
            <w:szCs w:val="20"/>
            <w:lang w:eastAsia="en-US"/>
          </w:rPr>
          <w:t>procurement@forestresearch.gov.uk</w:t>
        </w:r>
      </w:hyperlink>
    </w:p>
    <w:p w14:paraId="033ECC7A" w14:textId="639C31D5" w:rsidR="0007003C" w:rsidRPr="0007003C" w:rsidRDefault="00C875B9" w:rsidP="0007003C">
      <w:pPr>
        <w:spacing w:before="120" w:line="240" w:lineRule="atLeast"/>
        <w:jc w:val="both"/>
        <w:rPr>
          <w:szCs w:val="20"/>
          <w:lang w:eastAsia="en-US"/>
        </w:rPr>
      </w:pPr>
      <w:r w:rsidRPr="00C875B9">
        <w:rPr>
          <w:szCs w:val="20"/>
          <w:lang w:eastAsia="en-US"/>
        </w:rPr>
        <w:t>Your quotation, incorporating the requirements specified below, must be submitted by email by</w:t>
      </w:r>
      <w:r>
        <w:rPr>
          <w:szCs w:val="20"/>
          <w:lang w:eastAsia="en-US"/>
        </w:rPr>
        <w:t xml:space="preserve"> </w:t>
      </w:r>
      <w:r w:rsidR="00DF6327" w:rsidRPr="00DF6327">
        <w:rPr>
          <w:b/>
          <w:bCs/>
          <w:szCs w:val="20"/>
          <w:lang w:eastAsia="en-US"/>
        </w:rPr>
        <w:t>10.00</w:t>
      </w:r>
      <w:r w:rsidR="00DF6327">
        <w:rPr>
          <w:b/>
          <w:bCs/>
          <w:szCs w:val="20"/>
          <w:lang w:eastAsia="en-US"/>
        </w:rPr>
        <w:t xml:space="preserve"> </w:t>
      </w:r>
      <w:r w:rsidR="00DF6327" w:rsidRPr="00DF6327">
        <w:rPr>
          <w:b/>
          <w:bCs/>
          <w:szCs w:val="20"/>
          <w:lang w:eastAsia="en-US"/>
        </w:rPr>
        <w:t xml:space="preserve">hrs on </w:t>
      </w:r>
      <w:r w:rsidR="000E5895">
        <w:rPr>
          <w:b/>
          <w:bCs/>
          <w:szCs w:val="20"/>
          <w:lang w:eastAsia="en-US"/>
        </w:rPr>
        <w:t>Thursday</w:t>
      </w:r>
      <w:r w:rsidR="00DF6327" w:rsidRPr="00DF6327">
        <w:rPr>
          <w:b/>
          <w:bCs/>
          <w:szCs w:val="20"/>
          <w:lang w:eastAsia="en-US"/>
        </w:rPr>
        <w:t xml:space="preserve"> </w:t>
      </w:r>
      <w:r w:rsidR="000E5895">
        <w:rPr>
          <w:b/>
          <w:bCs/>
          <w:szCs w:val="20"/>
          <w:lang w:eastAsia="en-US"/>
        </w:rPr>
        <w:t>7</w:t>
      </w:r>
      <w:r w:rsidR="00DF6327" w:rsidRPr="00DF6327">
        <w:rPr>
          <w:b/>
          <w:bCs/>
          <w:szCs w:val="20"/>
          <w:lang w:eastAsia="en-US"/>
        </w:rPr>
        <w:t xml:space="preserve"> November 2024</w:t>
      </w:r>
      <w:r w:rsidRPr="0007003C">
        <w:rPr>
          <w:szCs w:val="20"/>
          <w:lang w:eastAsia="en-US"/>
        </w:rPr>
        <w:t xml:space="preserve">. </w:t>
      </w:r>
      <w:r w:rsidRPr="00C875B9">
        <w:rPr>
          <w:szCs w:val="20"/>
          <w:lang w:eastAsia="en-US"/>
        </w:rPr>
        <w:t>Late submissions will not be considered.</w:t>
      </w:r>
      <w:r w:rsidR="0007003C" w:rsidRPr="0007003C">
        <w:rPr>
          <w:szCs w:val="20"/>
          <w:lang w:eastAsia="en-US"/>
        </w:rPr>
        <w:t xml:space="preserve"> </w:t>
      </w:r>
    </w:p>
    <w:p w14:paraId="2C50C56C" w14:textId="77777777" w:rsidR="00FC01AD" w:rsidRDefault="00FC01AD" w:rsidP="0007003C">
      <w:pPr>
        <w:spacing w:before="120" w:line="240" w:lineRule="atLeast"/>
        <w:jc w:val="both"/>
        <w:rPr>
          <w:szCs w:val="20"/>
          <w:lang w:eastAsia="en-US"/>
        </w:rPr>
      </w:pPr>
    </w:p>
    <w:p w14:paraId="1B371194" w14:textId="61163735" w:rsidR="0007003C" w:rsidRPr="0007003C" w:rsidRDefault="00EE63E8" w:rsidP="0007003C">
      <w:pPr>
        <w:spacing w:before="120" w:line="240" w:lineRule="atLeast"/>
        <w:jc w:val="both"/>
        <w:rPr>
          <w:szCs w:val="20"/>
          <w:lang w:eastAsia="en-US"/>
        </w:rPr>
      </w:pPr>
      <w:r w:rsidRPr="00EE63E8">
        <w:rPr>
          <w:szCs w:val="20"/>
          <w:lang w:eastAsia="en-US"/>
        </w:rPr>
        <w:t>Quotations will b</w:t>
      </w:r>
      <w:r w:rsidR="00DF6327">
        <w:rPr>
          <w:szCs w:val="20"/>
          <w:lang w:eastAsia="en-US"/>
        </w:rPr>
        <w:t>e</w:t>
      </w:r>
      <w:r w:rsidRPr="00EE63E8">
        <w:rPr>
          <w:szCs w:val="20"/>
          <w:lang w:eastAsia="en-US"/>
        </w:rPr>
        <w:t xml:space="preserve"> evaluated as detailed in the Evaluation Matrix below, and the selected quote/supplier chosen accordingly.</w:t>
      </w:r>
    </w:p>
    <w:p w14:paraId="769156F7" w14:textId="2797F639" w:rsidR="00EE63E8" w:rsidRPr="00EE63E8" w:rsidRDefault="0007003C" w:rsidP="00EE63E8">
      <w:pPr>
        <w:spacing w:before="120" w:line="240" w:lineRule="atLeast"/>
        <w:jc w:val="both"/>
        <w:rPr>
          <w:szCs w:val="20"/>
          <w:lang w:eastAsia="en-US"/>
        </w:rPr>
      </w:pPr>
      <w:r w:rsidRPr="0007003C">
        <w:rPr>
          <w:szCs w:val="20"/>
          <w:lang w:eastAsia="en-US"/>
        </w:rPr>
        <w:t>Please note the following conditions:</w:t>
      </w:r>
    </w:p>
    <w:p w14:paraId="40C24528" w14:textId="4FAA4D8D" w:rsidR="00EE63E8" w:rsidRPr="00EE63E8" w:rsidRDefault="00EE63E8" w:rsidP="21F0DDBC">
      <w:pPr>
        <w:numPr>
          <w:ilvl w:val="0"/>
          <w:numId w:val="11"/>
        </w:numPr>
        <w:spacing w:before="120" w:line="240" w:lineRule="atLeast"/>
        <w:jc w:val="both"/>
        <w:rPr>
          <w:lang w:eastAsia="en-US"/>
        </w:rPr>
      </w:pPr>
      <w:r w:rsidRPr="21F0DDBC">
        <w:rPr>
          <w:lang w:eastAsia="en-US"/>
        </w:rPr>
        <w:t xml:space="preserve">Any contract concluded </w:t>
      </w:r>
      <w:proofErr w:type="gramStart"/>
      <w:r w:rsidRPr="21F0DDBC">
        <w:rPr>
          <w:lang w:eastAsia="en-US"/>
        </w:rPr>
        <w:t>as a result of</w:t>
      </w:r>
      <w:proofErr w:type="gramEnd"/>
      <w:r w:rsidRPr="21F0DDBC">
        <w:rPr>
          <w:lang w:eastAsia="en-US"/>
        </w:rPr>
        <w:t xml:space="preserve"> this RF</w:t>
      </w:r>
      <w:r w:rsidR="00297865" w:rsidRPr="21F0DDBC">
        <w:rPr>
          <w:lang w:eastAsia="en-US"/>
        </w:rPr>
        <w:t>Q</w:t>
      </w:r>
      <w:r w:rsidRPr="21F0DDBC">
        <w:rPr>
          <w:lang w:eastAsia="en-US"/>
        </w:rPr>
        <w:t xml:space="preserve"> shall be governed by English Law and the Forestry Commission’s Standard Terms and Conditions of Contract will apply</w:t>
      </w:r>
      <w:r w:rsidR="00904986" w:rsidRPr="21F0DDBC">
        <w:rPr>
          <w:rStyle w:val="EndnoteReference"/>
          <w:lang w:eastAsia="en-US"/>
        </w:rPr>
        <w:endnoteReference w:id="1"/>
      </w:r>
      <w:r w:rsidR="0041693A" w:rsidRPr="21F0DDBC">
        <w:rPr>
          <w:lang w:eastAsia="en-US"/>
        </w:rPr>
        <w:t>.</w:t>
      </w:r>
      <w:r w:rsidRPr="21F0DDBC">
        <w:rPr>
          <w:lang w:eastAsia="en-US"/>
        </w:rPr>
        <w:t xml:space="preserve"> Your terms will not apply.</w:t>
      </w:r>
    </w:p>
    <w:p w14:paraId="77E3DA15" w14:textId="2CB9C1C7"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The quotation and all accompanying documents are to be in English</w:t>
      </w:r>
    </w:p>
    <w:p w14:paraId="7B324D90" w14:textId="7FDEA4E4" w:rsidR="00EE63E8" w:rsidRPr="00EE63E8" w:rsidRDefault="00EE63E8" w:rsidP="00EE63E8">
      <w:pPr>
        <w:numPr>
          <w:ilvl w:val="0"/>
          <w:numId w:val="11"/>
        </w:numPr>
        <w:spacing w:before="120" w:line="240" w:lineRule="atLeast"/>
        <w:jc w:val="both"/>
        <w:rPr>
          <w:szCs w:val="20"/>
          <w:lang w:eastAsia="en-US"/>
        </w:rPr>
      </w:pPr>
      <w:r>
        <w:rPr>
          <w:szCs w:val="20"/>
          <w:lang w:eastAsia="en-US"/>
        </w:rPr>
        <w:t>Forest Research</w:t>
      </w:r>
      <w:r w:rsidRPr="00EE63E8">
        <w:rPr>
          <w:szCs w:val="20"/>
          <w:lang w:eastAsia="en-US"/>
        </w:rPr>
        <w:t xml:space="preserve"> reserves the right to cancel or withdraw from the process at any stage</w:t>
      </w:r>
    </w:p>
    <w:p w14:paraId="53D689EB" w14:textId="27FD7BD9" w:rsidR="00EE63E8" w:rsidRPr="00EE63E8" w:rsidRDefault="00EE63E8" w:rsidP="00EE63E8">
      <w:pPr>
        <w:numPr>
          <w:ilvl w:val="0"/>
          <w:numId w:val="11"/>
        </w:numPr>
        <w:spacing w:before="120" w:line="240" w:lineRule="atLeast"/>
        <w:jc w:val="both"/>
        <w:rPr>
          <w:szCs w:val="20"/>
          <w:lang w:eastAsia="en-US"/>
        </w:rPr>
      </w:pPr>
      <w:r>
        <w:rPr>
          <w:szCs w:val="20"/>
          <w:lang w:eastAsia="en-US"/>
        </w:rPr>
        <w:t xml:space="preserve">Forest Research </w:t>
      </w:r>
      <w:r w:rsidRPr="00EE63E8">
        <w:rPr>
          <w:szCs w:val="20"/>
          <w:lang w:eastAsia="en-US"/>
        </w:rPr>
        <w:t xml:space="preserve">does not undertake to accept the lowest priced quotation, or part or </w:t>
      </w:r>
      <w:proofErr w:type="gramStart"/>
      <w:r w:rsidRPr="00EE63E8">
        <w:rPr>
          <w:szCs w:val="20"/>
          <w:lang w:eastAsia="en-US"/>
        </w:rPr>
        <w:t>all of</w:t>
      </w:r>
      <w:proofErr w:type="gramEnd"/>
      <w:r w:rsidRPr="00EE63E8">
        <w:rPr>
          <w:szCs w:val="20"/>
          <w:lang w:eastAsia="en-US"/>
        </w:rPr>
        <w:t xml:space="preserve"> any quotation</w:t>
      </w:r>
    </w:p>
    <w:p w14:paraId="6875D8E8" w14:textId="4630B2B3"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All information supplied to you by </w:t>
      </w:r>
      <w:r>
        <w:rPr>
          <w:szCs w:val="20"/>
          <w:lang w:eastAsia="en-US"/>
        </w:rPr>
        <w:t>Forest Research</w:t>
      </w:r>
      <w:r w:rsidRPr="00EE63E8">
        <w:rPr>
          <w:szCs w:val="20"/>
          <w:lang w:eastAsia="en-US"/>
        </w:rPr>
        <w:t xml:space="preserve"> must be treated in confidence and not disclosed to third parties</w:t>
      </w:r>
    </w:p>
    <w:p w14:paraId="0C0F22A3" w14:textId="77777777"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Once the contract has been awarded, any additional costs incurred which are not reflected in the quotation will not be accepted for payment</w:t>
      </w:r>
    </w:p>
    <w:p w14:paraId="3BB07F56" w14:textId="52A20A00"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Offering an inducement of any kind in relation to obtaining this or any other contract with the F</w:t>
      </w:r>
      <w:r>
        <w:rPr>
          <w:szCs w:val="20"/>
          <w:lang w:eastAsia="en-US"/>
        </w:rPr>
        <w:t xml:space="preserve">orestry </w:t>
      </w:r>
      <w:r w:rsidRPr="00EE63E8">
        <w:rPr>
          <w:szCs w:val="20"/>
          <w:lang w:eastAsia="en-US"/>
        </w:rPr>
        <w:t>C</w:t>
      </w:r>
      <w:r>
        <w:rPr>
          <w:szCs w:val="20"/>
          <w:lang w:eastAsia="en-US"/>
        </w:rPr>
        <w:t>ommission</w:t>
      </w:r>
      <w:r w:rsidRPr="00EE63E8">
        <w:rPr>
          <w:szCs w:val="20"/>
          <w:lang w:eastAsia="en-US"/>
        </w:rPr>
        <w:t xml:space="preserve"> will disqualify your quotation from being considered and may constitute a criminal offence.</w:t>
      </w:r>
    </w:p>
    <w:p w14:paraId="52F197D2" w14:textId="74981430" w:rsidR="0007003C" w:rsidRPr="0007003C" w:rsidRDefault="0007003C" w:rsidP="0007003C">
      <w:pPr>
        <w:spacing w:before="120" w:line="240" w:lineRule="atLeast"/>
        <w:jc w:val="both"/>
        <w:rPr>
          <w:szCs w:val="20"/>
          <w:lang w:eastAsia="en-US"/>
        </w:rPr>
      </w:pPr>
    </w:p>
    <w:p w14:paraId="195A3B98" w14:textId="29647EDA" w:rsidR="0007003C" w:rsidRDefault="00870E01" w:rsidP="0007003C">
      <w:pPr>
        <w:spacing w:before="120" w:line="240" w:lineRule="atLeast"/>
        <w:jc w:val="both"/>
        <w:rPr>
          <w:szCs w:val="20"/>
          <w:lang w:eastAsia="en-US"/>
        </w:rPr>
      </w:pPr>
      <w:r>
        <w:rPr>
          <w:noProof/>
          <w:szCs w:val="20"/>
          <w:lang w:eastAsia="en-US"/>
        </w:rPr>
        <w:drawing>
          <wp:anchor distT="0" distB="0" distL="114300" distR="114300" simplePos="0" relativeHeight="251658752" behindDoc="1" locked="0" layoutInCell="1" allowOverlap="1" wp14:anchorId="0D3ABD3C" wp14:editId="3800639A">
            <wp:simplePos x="0" y="0"/>
            <wp:positionH relativeFrom="column">
              <wp:posOffset>-42848</wp:posOffset>
            </wp:positionH>
            <wp:positionV relativeFrom="paragraph">
              <wp:posOffset>82550</wp:posOffset>
            </wp:positionV>
            <wp:extent cx="1242813" cy="993419"/>
            <wp:effectExtent l="0" t="0" r="0" b="0"/>
            <wp:wrapNone/>
            <wp:docPr id="200037132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371321" name="Picture 1" descr="A signature on a white backgroun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242813" cy="993419"/>
                    </a:xfrm>
                    <a:prstGeom prst="rect">
                      <a:avLst/>
                    </a:prstGeom>
                  </pic:spPr>
                </pic:pic>
              </a:graphicData>
            </a:graphic>
          </wp:anchor>
        </w:drawing>
      </w:r>
      <w:r w:rsidR="0007003C" w:rsidRPr="0007003C">
        <w:rPr>
          <w:szCs w:val="20"/>
          <w:lang w:eastAsia="en-US"/>
        </w:rPr>
        <w:t>Yours faithfully</w:t>
      </w:r>
    </w:p>
    <w:p w14:paraId="51181C57" w14:textId="5F16F9D0" w:rsidR="00F71E88" w:rsidRDefault="00F71E88" w:rsidP="0007003C">
      <w:pPr>
        <w:spacing w:before="120" w:line="240" w:lineRule="atLeast"/>
        <w:jc w:val="both"/>
        <w:rPr>
          <w:szCs w:val="20"/>
          <w:lang w:eastAsia="en-US"/>
        </w:rPr>
      </w:pPr>
    </w:p>
    <w:p w14:paraId="5E9D5679" w14:textId="6B049211" w:rsidR="00870E01" w:rsidRDefault="00870E01" w:rsidP="0007003C">
      <w:pPr>
        <w:spacing w:before="120" w:line="240" w:lineRule="atLeast"/>
        <w:jc w:val="both"/>
        <w:rPr>
          <w:szCs w:val="20"/>
          <w:lang w:eastAsia="en-US"/>
        </w:rPr>
      </w:pPr>
    </w:p>
    <w:p w14:paraId="1172C062" w14:textId="6DE90EE1" w:rsidR="00AD36C3" w:rsidRDefault="00AD36C3" w:rsidP="0007003C">
      <w:pPr>
        <w:spacing w:before="120" w:line="240" w:lineRule="atLeast"/>
        <w:jc w:val="both"/>
        <w:rPr>
          <w:szCs w:val="20"/>
          <w:lang w:eastAsia="en-US"/>
        </w:rPr>
      </w:pPr>
      <w:r>
        <w:rPr>
          <w:szCs w:val="20"/>
          <w:lang w:eastAsia="en-US"/>
        </w:rPr>
        <w:t>Geoff McCatty</w:t>
      </w:r>
    </w:p>
    <w:p w14:paraId="3592D2E3" w14:textId="774E98CE" w:rsidR="00AD36C3" w:rsidRDefault="00870E01" w:rsidP="0007003C">
      <w:pPr>
        <w:spacing w:before="120" w:line="240" w:lineRule="atLeast"/>
        <w:jc w:val="both"/>
        <w:rPr>
          <w:szCs w:val="20"/>
          <w:lang w:eastAsia="en-US"/>
        </w:rPr>
      </w:pPr>
      <w:r>
        <w:rPr>
          <w:szCs w:val="20"/>
          <w:lang w:eastAsia="en-US"/>
        </w:rPr>
        <w:t>Senior Procurement Manager</w:t>
      </w:r>
    </w:p>
    <w:p w14:paraId="6DD83A3C" w14:textId="77777777" w:rsidR="00870E01" w:rsidRDefault="00870E01" w:rsidP="0007003C">
      <w:pPr>
        <w:spacing w:before="120" w:line="240" w:lineRule="atLeast"/>
        <w:jc w:val="both"/>
        <w:rPr>
          <w:szCs w:val="20"/>
          <w:lang w:eastAsia="en-US"/>
        </w:rPr>
      </w:pPr>
    </w:p>
    <w:p w14:paraId="4BA6D734" w14:textId="77777777" w:rsidR="00870E01" w:rsidRDefault="00870E01" w:rsidP="0007003C">
      <w:pPr>
        <w:spacing w:before="120" w:line="240" w:lineRule="atLeast"/>
        <w:jc w:val="both"/>
        <w:rPr>
          <w:szCs w:val="20"/>
          <w:lang w:eastAsia="en-US"/>
        </w:rPr>
      </w:pPr>
    </w:p>
    <w:p w14:paraId="0B03B0FB" w14:textId="77777777" w:rsidR="00AD36C3" w:rsidRDefault="00AD36C3" w:rsidP="0007003C">
      <w:pPr>
        <w:spacing w:before="120" w:line="240" w:lineRule="atLeast"/>
        <w:jc w:val="both"/>
        <w:rPr>
          <w:szCs w:val="20"/>
          <w:lang w:eastAsia="en-US"/>
        </w:rPr>
        <w:sectPr w:rsidR="00AD36C3" w:rsidSect="000528D9">
          <w:headerReference w:type="even" r:id="rId14"/>
          <w:headerReference w:type="default" r:id="rId15"/>
          <w:footerReference w:type="even" r:id="rId16"/>
          <w:footerReference w:type="default" r:id="rId17"/>
          <w:headerReference w:type="first" r:id="rId18"/>
          <w:footerReference w:type="first" r:id="rId19"/>
          <w:pgSz w:w="11906" w:h="16838"/>
          <w:pgMar w:top="1701" w:right="851" w:bottom="2268" w:left="1281" w:header="709" w:footer="709" w:gutter="0"/>
          <w:cols w:space="708"/>
          <w:titlePg/>
          <w:docGrid w:linePitch="360"/>
        </w:sectPr>
      </w:pPr>
    </w:p>
    <w:p w14:paraId="4E0870B7" w14:textId="27A93C3E" w:rsidR="00E04F0E" w:rsidRPr="00984FAB" w:rsidRDefault="00E04F0E" w:rsidP="00984FAB">
      <w:pPr>
        <w:spacing w:before="120" w:after="120" w:line="240" w:lineRule="atLeast"/>
        <w:rPr>
          <w:sz w:val="36"/>
          <w:szCs w:val="36"/>
        </w:rPr>
      </w:pPr>
      <w:r w:rsidRPr="00984FAB">
        <w:rPr>
          <w:color w:val="008000"/>
          <w:sz w:val="36"/>
          <w:szCs w:val="36"/>
          <w:lang w:eastAsia="en-US"/>
        </w:rPr>
        <w:lastRenderedPageBreak/>
        <w:t>Quotation Requirements</w:t>
      </w:r>
    </w:p>
    <w:p w14:paraId="34D8F220" w14:textId="77777777" w:rsidR="00E04F0E" w:rsidRPr="00E04F0E" w:rsidRDefault="00E04F0E" w:rsidP="00E04F0E">
      <w:pPr>
        <w:spacing w:before="120" w:line="240" w:lineRule="atLeast"/>
        <w:rPr>
          <w:sz w:val="22"/>
          <w:lang w:val="en-US" w:eastAsia="en-US"/>
        </w:rPr>
      </w:pPr>
    </w:p>
    <w:p w14:paraId="01CD80B5"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All details of your quotation, including prices, must remain valid and open for acceptance for a period of 60 days from the date of submission.</w:t>
      </w:r>
    </w:p>
    <w:p w14:paraId="43CF5361"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val="en-US" w:eastAsia="en-US"/>
        </w:rPr>
        <w:t xml:space="preserve">Quoted </w:t>
      </w:r>
      <w:r w:rsidRPr="00E04F0E">
        <w:rPr>
          <w:szCs w:val="20"/>
          <w:lang w:eastAsia="en-US"/>
        </w:rPr>
        <w:t>prices must be fixed, quoted in GBP and exclusive of VAT.</w:t>
      </w:r>
    </w:p>
    <w:p w14:paraId="03BE8FDA"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Quoted prices are to be based on the following payment terms:</w:t>
      </w:r>
    </w:p>
    <w:p w14:paraId="40A15FFC" w14:textId="77777777" w:rsidR="00E04F0E" w:rsidRPr="00E04F0E" w:rsidRDefault="00E04F0E" w:rsidP="00E04F0E">
      <w:pPr>
        <w:spacing w:before="120" w:line="240" w:lineRule="atLeast"/>
        <w:ind w:left="720"/>
        <w:jc w:val="both"/>
        <w:rPr>
          <w:szCs w:val="20"/>
          <w:lang w:eastAsia="en-US"/>
        </w:rPr>
      </w:pPr>
      <w:r w:rsidRPr="00E04F0E">
        <w:rPr>
          <w:szCs w:val="20"/>
          <w:lang w:eastAsia="en-US"/>
        </w:rPr>
        <w:t>The Contract Price shall become payable on delivery of the Goods and payment will be made within 30 days of receipt of invoice.</w:t>
      </w:r>
    </w:p>
    <w:p w14:paraId="09EC0C75"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You are required to complete and return a pricing schedule in the format shown below.</w:t>
      </w:r>
    </w:p>
    <w:p w14:paraId="3FA6AA0A" w14:textId="178EA6F2"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Your quotation must include confirmation of the scope of supply and a full product specification</w:t>
      </w:r>
      <w:r w:rsidR="002E0519">
        <w:rPr>
          <w:szCs w:val="20"/>
          <w:lang w:eastAsia="en-US"/>
        </w:rPr>
        <w:t>/detailed product brochure</w:t>
      </w:r>
      <w:r w:rsidRPr="00E04F0E">
        <w:rPr>
          <w:szCs w:val="20"/>
          <w:lang w:eastAsia="en-US"/>
        </w:rPr>
        <w:t xml:space="preserve"> for the Goods offered (including for any options or extras offered).</w:t>
      </w:r>
    </w:p>
    <w:p w14:paraId="77D60AAF" w14:textId="7EA39A5A" w:rsid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State clearly the lead time (the time to deliver the Goods from receipt of order). </w:t>
      </w:r>
      <w:r w:rsidR="004742F8">
        <w:rPr>
          <w:szCs w:val="20"/>
          <w:lang w:eastAsia="en-US"/>
        </w:rPr>
        <w:t>Y</w:t>
      </w:r>
      <w:r w:rsidRPr="00E04F0E">
        <w:rPr>
          <w:szCs w:val="20"/>
          <w:lang w:eastAsia="en-US"/>
        </w:rPr>
        <w:t xml:space="preserve">our quoted price should be based on standard </w:t>
      </w:r>
      <w:proofErr w:type="gramStart"/>
      <w:r w:rsidRPr="00E04F0E">
        <w:rPr>
          <w:szCs w:val="20"/>
          <w:lang w:eastAsia="en-US"/>
        </w:rPr>
        <w:t>delivery</w:t>
      </w:r>
      <w:r w:rsidR="006B2DC9">
        <w:rPr>
          <w:szCs w:val="20"/>
          <w:lang w:eastAsia="en-US"/>
        </w:rPr>
        <w:t>,</w:t>
      </w:r>
      <w:r w:rsidR="004742F8">
        <w:rPr>
          <w:szCs w:val="20"/>
          <w:lang w:eastAsia="en-US"/>
        </w:rPr>
        <w:t xml:space="preserve"> but</w:t>
      </w:r>
      <w:proofErr w:type="gramEnd"/>
      <w:r w:rsidR="004742F8">
        <w:rPr>
          <w:szCs w:val="20"/>
          <w:lang w:eastAsia="en-US"/>
        </w:rPr>
        <w:t xml:space="preserve"> note that delivery </w:t>
      </w:r>
      <w:r w:rsidR="004742F8" w:rsidRPr="006B2DC9">
        <w:rPr>
          <w:b/>
          <w:bCs/>
          <w:szCs w:val="20"/>
          <w:lang w:eastAsia="en-US"/>
        </w:rPr>
        <w:t>must</w:t>
      </w:r>
      <w:r w:rsidR="004742F8">
        <w:rPr>
          <w:szCs w:val="20"/>
          <w:lang w:eastAsia="en-US"/>
        </w:rPr>
        <w:t xml:space="preserve"> be before </w:t>
      </w:r>
      <w:r w:rsidR="005D2713">
        <w:rPr>
          <w:szCs w:val="20"/>
          <w:lang w:eastAsia="en-US"/>
        </w:rPr>
        <w:t>1 April 2025</w:t>
      </w:r>
      <w:r w:rsidR="006B2DC9">
        <w:rPr>
          <w:szCs w:val="20"/>
          <w:lang w:eastAsia="en-US"/>
        </w:rPr>
        <w:t>.</w:t>
      </w:r>
    </w:p>
    <w:p w14:paraId="3CBED5BA" w14:textId="223C13A0" w:rsidR="00B41033" w:rsidRPr="00E04F0E" w:rsidRDefault="00B41033" w:rsidP="00E04F0E">
      <w:pPr>
        <w:numPr>
          <w:ilvl w:val="0"/>
          <w:numId w:val="11"/>
        </w:numPr>
        <w:spacing w:before="120" w:line="240" w:lineRule="atLeast"/>
        <w:jc w:val="both"/>
        <w:rPr>
          <w:szCs w:val="20"/>
          <w:lang w:eastAsia="en-US"/>
        </w:rPr>
      </w:pPr>
      <w:r>
        <w:rPr>
          <w:szCs w:val="20"/>
          <w:lang w:eastAsia="en-US"/>
        </w:rPr>
        <w:t>In your response, please state what the</w:t>
      </w:r>
      <w:r w:rsidR="00463D26">
        <w:rPr>
          <w:szCs w:val="20"/>
          <w:lang w:eastAsia="en-US"/>
        </w:rPr>
        <w:t xml:space="preserve"> </w:t>
      </w:r>
      <w:r w:rsidR="00625030">
        <w:rPr>
          <w:szCs w:val="20"/>
          <w:lang w:eastAsia="en-US"/>
        </w:rPr>
        <w:t>minimum operat</w:t>
      </w:r>
      <w:r w:rsidR="00A2354F">
        <w:rPr>
          <w:szCs w:val="20"/>
          <w:lang w:eastAsia="en-US"/>
        </w:rPr>
        <w:t>ional life of the masts offered is</w:t>
      </w:r>
      <w:r w:rsidR="00580B14">
        <w:rPr>
          <w:szCs w:val="20"/>
          <w:lang w:eastAsia="en-US"/>
        </w:rPr>
        <w:t>,</w:t>
      </w:r>
      <w:r w:rsidR="00950059">
        <w:rPr>
          <w:szCs w:val="20"/>
          <w:lang w:eastAsia="en-US"/>
        </w:rPr>
        <w:t xml:space="preserve"> and what, if any, guarantees </w:t>
      </w:r>
      <w:r w:rsidR="0023301F">
        <w:rPr>
          <w:szCs w:val="20"/>
          <w:lang w:eastAsia="en-US"/>
        </w:rPr>
        <w:t xml:space="preserve">you </w:t>
      </w:r>
      <w:r w:rsidR="00522B4A">
        <w:rPr>
          <w:szCs w:val="20"/>
          <w:lang w:eastAsia="en-US"/>
        </w:rPr>
        <w:t>c</w:t>
      </w:r>
      <w:r w:rsidR="0023301F">
        <w:rPr>
          <w:szCs w:val="20"/>
          <w:lang w:eastAsia="en-US"/>
        </w:rPr>
        <w:t xml:space="preserve">an </w:t>
      </w:r>
      <w:r w:rsidR="00580B14">
        <w:rPr>
          <w:szCs w:val="20"/>
          <w:lang w:eastAsia="en-US"/>
        </w:rPr>
        <w:t xml:space="preserve">offer in </w:t>
      </w:r>
      <w:r w:rsidR="0023301F">
        <w:rPr>
          <w:szCs w:val="20"/>
          <w:lang w:eastAsia="en-US"/>
        </w:rPr>
        <w:t>this respect</w:t>
      </w:r>
      <w:r w:rsidR="00522B4A">
        <w:rPr>
          <w:szCs w:val="20"/>
          <w:lang w:eastAsia="en-US"/>
        </w:rPr>
        <w:t>.</w:t>
      </w:r>
    </w:p>
    <w:p w14:paraId="6964DF98"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In your </w:t>
      </w:r>
      <w:proofErr w:type="gramStart"/>
      <w:r w:rsidRPr="00E04F0E">
        <w:rPr>
          <w:szCs w:val="20"/>
          <w:lang w:eastAsia="en-US"/>
        </w:rPr>
        <w:t>quotation</w:t>
      </w:r>
      <w:proofErr w:type="gramEnd"/>
      <w:r w:rsidRPr="00E04F0E">
        <w:rPr>
          <w:szCs w:val="20"/>
          <w:lang w:eastAsia="en-US"/>
        </w:rPr>
        <w:t xml:space="preserve"> please identify </w:t>
      </w:r>
    </w:p>
    <w:p w14:paraId="5DE2CC84" w14:textId="77777777" w:rsidR="00E04F0E" w:rsidRPr="00E04F0E" w:rsidRDefault="00E04F0E" w:rsidP="00E04F0E">
      <w:pPr>
        <w:numPr>
          <w:ilvl w:val="1"/>
          <w:numId w:val="11"/>
        </w:numPr>
        <w:spacing w:before="120" w:line="240" w:lineRule="atLeast"/>
        <w:jc w:val="both"/>
        <w:rPr>
          <w:szCs w:val="20"/>
          <w:lang w:eastAsia="en-US"/>
        </w:rPr>
      </w:pPr>
      <w:r w:rsidRPr="00E04F0E">
        <w:rPr>
          <w:szCs w:val="20"/>
          <w:lang w:eastAsia="en-US"/>
        </w:rPr>
        <w:t xml:space="preserve">the length and scope of the product warranty/guarantee offered (and included for in your quoted price) and </w:t>
      </w:r>
    </w:p>
    <w:p w14:paraId="60CCDF49" w14:textId="67297F43" w:rsidR="00E04F0E" w:rsidRPr="00E04F0E" w:rsidRDefault="00E04F0E" w:rsidP="00E04F0E">
      <w:pPr>
        <w:numPr>
          <w:ilvl w:val="1"/>
          <w:numId w:val="11"/>
        </w:numPr>
        <w:spacing w:before="120" w:line="240" w:lineRule="atLeast"/>
        <w:jc w:val="both"/>
        <w:rPr>
          <w:szCs w:val="20"/>
          <w:lang w:eastAsia="en-US"/>
        </w:rPr>
      </w:pPr>
      <w:r w:rsidRPr="00E04F0E">
        <w:rPr>
          <w:szCs w:val="20"/>
          <w:lang w:eastAsia="en-US"/>
        </w:rPr>
        <w:t xml:space="preserve">any extended warranty available and the </w:t>
      </w:r>
      <w:r w:rsidR="00DE4527">
        <w:rPr>
          <w:szCs w:val="20"/>
          <w:lang w:eastAsia="en-US"/>
        </w:rPr>
        <w:t xml:space="preserve">additional </w:t>
      </w:r>
      <w:r w:rsidRPr="00E04F0E">
        <w:rPr>
          <w:szCs w:val="20"/>
          <w:lang w:eastAsia="en-US"/>
        </w:rPr>
        <w:t>price for this.</w:t>
      </w:r>
    </w:p>
    <w:p w14:paraId="2E9ECC9C" w14:textId="4813E003"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In your submission you should </w:t>
      </w:r>
      <w:r w:rsidR="003F4103">
        <w:rPr>
          <w:szCs w:val="20"/>
          <w:lang w:eastAsia="en-US"/>
        </w:rPr>
        <w:t>provide details of the co</w:t>
      </w:r>
      <w:r w:rsidR="00A73D41">
        <w:rPr>
          <w:szCs w:val="20"/>
          <w:lang w:eastAsia="en-US"/>
        </w:rPr>
        <w:t>ntent</w:t>
      </w:r>
      <w:r w:rsidR="003F4103">
        <w:rPr>
          <w:szCs w:val="20"/>
          <w:lang w:eastAsia="en-US"/>
        </w:rPr>
        <w:t xml:space="preserve"> and </w:t>
      </w:r>
      <w:r w:rsidR="00872307">
        <w:rPr>
          <w:szCs w:val="20"/>
          <w:lang w:eastAsia="en-US"/>
        </w:rPr>
        <w:t xml:space="preserve">nature of </w:t>
      </w:r>
      <w:r w:rsidR="003F4103">
        <w:rPr>
          <w:szCs w:val="20"/>
          <w:lang w:eastAsia="en-US"/>
        </w:rPr>
        <w:t>d</w:t>
      </w:r>
      <w:r w:rsidR="00A73D41">
        <w:rPr>
          <w:szCs w:val="20"/>
          <w:lang w:eastAsia="en-US"/>
        </w:rPr>
        <w:t>elivery</w:t>
      </w:r>
      <w:r w:rsidRPr="00E04F0E">
        <w:rPr>
          <w:szCs w:val="20"/>
          <w:lang w:eastAsia="en-US"/>
        </w:rPr>
        <w:t xml:space="preserve"> </w:t>
      </w:r>
      <w:r w:rsidR="00A73D41">
        <w:rPr>
          <w:szCs w:val="20"/>
          <w:lang w:eastAsia="en-US"/>
        </w:rPr>
        <w:t xml:space="preserve">of </w:t>
      </w:r>
      <w:r w:rsidR="00014FB8">
        <w:rPr>
          <w:szCs w:val="20"/>
          <w:lang w:eastAsia="en-US"/>
        </w:rPr>
        <w:t xml:space="preserve">the </w:t>
      </w:r>
      <w:r w:rsidR="0097511A">
        <w:rPr>
          <w:szCs w:val="20"/>
          <w:lang w:eastAsia="en-US"/>
        </w:rPr>
        <w:t>training allowed for in the quoted p</w:t>
      </w:r>
      <w:r w:rsidR="00B84CFF">
        <w:rPr>
          <w:szCs w:val="20"/>
          <w:lang w:eastAsia="en-US"/>
        </w:rPr>
        <w:t>rice.</w:t>
      </w:r>
    </w:p>
    <w:p w14:paraId="60C7C748" w14:textId="3ADAE3A9" w:rsidR="00DE4527" w:rsidRPr="0044743A" w:rsidRDefault="00E04F0E" w:rsidP="0044743A">
      <w:pPr>
        <w:numPr>
          <w:ilvl w:val="0"/>
          <w:numId w:val="11"/>
        </w:numPr>
        <w:spacing w:before="120" w:line="240" w:lineRule="atLeast"/>
        <w:jc w:val="both"/>
        <w:rPr>
          <w:szCs w:val="20"/>
          <w:lang w:eastAsia="en-US"/>
        </w:rPr>
      </w:pPr>
      <w:r w:rsidRPr="00E04F0E">
        <w:rPr>
          <w:szCs w:val="20"/>
          <w:lang w:eastAsia="en-US"/>
        </w:rPr>
        <w:t>You are to provide the name and contact details of at least one recent customer who we may contact for a reference.</w:t>
      </w:r>
    </w:p>
    <w:p w14:paraId="3408A27F" w14:textId="2FC7E4A2" w:rsidR="00E04F0E" w:rsidRDefault="00E04F0E" w:rsidP="00E04F0E">
      <w:pPr>
        <w:numPr>
          <w:ilvl w:val="0"/>
          <w:numId w:val="11"/>
        </w:numPr>
        <w:spacing w:before="120" w:line="240" w:lineRule="atLeast"/>
        <w:jc w:val="both"/>
      </w:pPr>
      <w:r>
        <w:br w:type="page"/>
      </w:r>
    </w:p>
    <w:p w14:paraId="5411D143" w14:textId="5AA537A9" w:rsidR="00F94E59" w:rsidRPr="004F294C" w:rsidRDefault="00F94E59" w:rsidP="004F294C">
      <w:pPr>
        <w:spacing w:before="120" w:after="120" w:line="240" w:lineRule="atLeast"/>
        <w:rPr>
          <w:color w:val="008000"/>
          <w:sz w:val="36"/>
          <w:szCs w:val="36"/>
          <w:lang w:eastAsia="en-US"/>
        </w:rPr>
      </w:pPr>
      <w:r w:rsidRPr="004F294C">
        <w:rPr>
          <w:color w:val="008000"/>
          <w:sz w:val="36"/>
          <w:szCs w:val="36"/>
          <w:lang w:eastAsia="en-US"/>
        </w:rPr>
        <w:lastRenderedPageBreak/>
        <w:t>Pricing Schedule</w:t>
      </w:r>
    </w:p>
    <w:p w14:paraId="454C3787" w14:textId="45270E0A" w:rsidR="00C45BB7" w:rsidRDefault="00F44D92">
      <w:r>
        <w:t xml:space="preserve">Format/template to be used by </w:t>
      </w:r>
      <w:r w:rsidR="00490609">
        <w:t>suppliers.</w:t>
      </w:r>
    </w:p>
    <w:p w14:paraId="4E428FE2" w14:textId="77777777" w:rsidR="00F44D92" w:rsidRDefault="00F44D92"/>
    <w:tbl>
      <w:tblPr>
        <w:tblW w:w="9510"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4A0" w:firstRow="1" w:lastRow="0" w:firstColumn="1" w:lastColumn="0" w:noHBand="0" w:noVBand="1"/>
      </w:tblPr>
      <w:tblGrid>
        <w:gridCol w:w="719"/>
        <w:gridCol w:w="7087"/>
        <w:gridCol w:w="1704"/>
      </w:tblGrid>
      <w:tr w:rsidR="00006375" w14:paraId="12E36885" w14:textId="77777777" w:rsidTr="009F0E9E">
        <w:trPr>
          <w:trHeight w:val="362"/>
          <w:jc w:val="center"/>
        </w:trPr>
        <w:tc>
          <w:tcPr>
            <w:tcW w:w="719" w:type="dxa"/>
            <w:tcBorders>
              <w:top w:val="single" w:sz="4" w:space="0" w:color="006600"/>
              <w:left w:val="single" w:sz="4" w:space="0" w:color="006600"/>
              <w:bottom w:val="single" w:sz="4" w:space="0" w:color="006600"/>
              <w:right w:val="single" w:sz="4" w:space="0" w:color="006600"/>
            </w:tcBorders>
            <w:shd w:val="clear" w:color="auto" w:fill="EAF1DD"/>
            <w:vAlign w:val="center"/>
            <w:hideMark/>
          </w:tcPr>
          <w:p w14:paraId="07CCEA73" w14:textId="77777777" w:rsidR="00006375" w:rsidRDefault="00006375" w:rsidP="009F0E9E">
            <w:pPr>
              <w:jc w:val="center"/>
              <w:rPr>
                <w:b/>
                <w:color w:val="006600"/>
                <w:szCs w:val="20"/>
              </w:rPr>
            </w:pPr>
            <w:r>
              <w:rPr>
                <w:b/>
                <w:color w:val="006600"/>
                <w:szCs w:val="20"/>
              </w:rPr>
              <w:t>Ref</w:t>
            </w:r>
          </w:p>
        </w:tc>
        <w:tc>
          <w:tcPr>
            <w:tcW w:w="7087" w:type="dxa"/>
            <w:tcBorders>
              <w:top w:val="single" w:sz="4" w:space="0" w:color="006600"/>
              <w:left w:val="single" w:sz="4" w:space="0" w:color="006600"/>
              <w:bottom w:val="single" w:sz="4" w:space="0" w:color="006600"/>
              <w:right w:val="single" w:sz="4" w:space="0" w:color="006600"/>
            </w:tcBorders>
            <w:shd w:val="clear" w:color="auto" w:fill="EAF1DD"/>
            <w:vAlign w:val="center"/>
          </w:tcPr>
          <w:p w14:paraId="676C0162" w14:textId="78F716EA" w:rsidR="00006375" w:rsidRDefault="00006375" w:rsidP="009F0E9E">
            <w:pPr>
              <w:jc w:val="center"/>
              <w:rPr>
                <w:b/>
                <w:color w:val="006600"/>
                <w:szCs w:val="20"/>
              </w:rPr>
            </w:pPr>
            <w:r>
              <w:rPr>
                <w:b/>
                <w:color w:val="006600"/>
                <w:szCs w:val="20"/>
              </w:rPr>
              <w:t>Description</w:t>
            </w:r>
          </w:p>
        </w:tc>
        <w:tc>
          <w:tcPr>
            <w:tcW w:w="1704" w:type="dxa"/>
            <w:tcBorders>
              <w:top w:val="single" w:sz="4" w:space="0" w:color="006600"/>
              <w:left w:val="single" w:sz="4" w:space="0" w:color="006600"/>
              <w:bottom w:val="single" w:sz="4" w:space="0" w:color="006600"/>
              <w:right w:val="single" w:sz="4" w:space="0" w:color="006600"/>
            </w:tcBorders>
            <w:shd w:val="clear" w:color="auto" w:fill="EAF1DD"/>
            <w:vAlign w:val="center"/>
            <w:hideMark/>
          </w:tcPr>
          <w:p w14:paraId="357DFF2B" w14:textId="77777777" w:rsidR="00006375" w:rsidRDefault="00006375" w:rsidP="009F0E9E">
            <w:pPr>
              <w:jc w:val="center"/>
              <w:rPr>
                <w:b/>
                <w:color w:val="006600"/>
                <w:szCs w:val="20"/>
              </w:rPr>
            </w:pPr>
            <w:r>
              <w:rPr>
                <w:b/>
                <w:color w:val="006600"/>
                <w:szCs w:val="20"/>
              </w:rPr>
              <w:t>Price</w:t>
            </w:r>
          </w:p>
          <w:p w14:paraId="3DB2E40C" w14:textId="77777777" w:rsidR="00006375" w:rsidRDefault="00006375" w:rsidP="009F0E9E">
            <w:pPr>
              <w:jc w:val="center"/>
              <w:rPr>
                <w:b/>
                <w:color w:val="006600"/>
                <w:szCs w:val="20"/>
              </w:rPr>
            </w:pPr>
            <w:r>
              <w:rPr>
                <w:b/>
                <w:color w:val="006600"/>
                <w:szCs w:val="20"/>
              </w:rPr>
              <w:t>(£)</w:t>
            </w:r>
          </w:p>
        </w:tc>
      </w:tr>
      <w:tr w:rsidR="00006375" w14:paraId="1DCF0C41" w14:textId="77777777" w:rsidTr="009F0E9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392D66B9" w14:textId="77777777" w:rsidR="00006375" w:rsidRPr="00EB53D4" w:rsidRDefault="00006375" w:rsidP="009F0E9E">
            <w:pPr>
              <w:rPr>
                <w:color w:val="365F91"/>
                <w:szCs w:val="20"/>
              </w:rPr>
            </w:pPr>
            <w:r w:rsidRPr="00EB53D4">
              <w:rPr>
                <w:color w:val="365F91"/>
                <w:szCs w:val="20"/>
              </w:rPr>
              <w:t>1.</w:t>
            </w:r>
            <w:r>
              <w:rPr>
                <w:color w:val="365F91"/>
                <w:szCs w:val="20"/>
              </w:rPr>
              <w:t>0</w:t>
            </w:r>
          </w:p>
        </w:tc>
        <w:tc>
          <w:tcPr>
            <w:tcW w:w="7087" w:type="dxa"/>
            <w:tcBorders>
              <w:top w:val="single" w:sz="4" w:space="0" w:color="006600"/>
              <w:left w:val="single" w:sz="4" w:space="0" w:color="006600"/>
              <w:bottom w:val="single" w:sz="4" w:space="0" w:color="006600"/>
              <w:right w:val="single" w:sz="4" w:space="0" w:color="006600"/>
            </w:tcBorders>
            <w:vAlign w:val="center"/>
            <w:hideMark/>
          </w:tcPr>
          <w:p w14:paraId="1DCA87B9" w14:textId="30DAEAE0" w:rsidR="008B01B4" w:rsidRPr="00EB53D4" w:rsidRDefault="00006375" w:rsidP="009F0E9E">
            <w:pPr>
              <w:rPr>
                <w:color w:val="365F91"/>
                <w:szCs w:val="20"/>
              </w:rPr>
            </w:pPr>
            <w:r>
              <w:rPr>
                <w:color w:val="365F91"/>
                <w:szCs w:val="20"/>
              </w:rPr>
              <w:t xml:space="preserve">Supply </w:t>
            </w:r>
            <w:r w:rsidR="004F294C">
              <w:rPr>
                <w:color w:val="365F91"/>
                <w:szCs w:val="20"/>
              </w:rPr>
              <w:t>of</w:t>
            </w:r>
            <w:r>
              <w:rPr>
                <w:color w:val="365F91"/>
                <w:szCs w:val="20"/>
              </w:rPr>
              <w:t xml:space="preserve"> </w:t>
            </w:r>
            <w:r w:rsidR="00DE00CB">
              <w:rPr>
                <w:color w:val="365F91"/>
                <w:szCs w:val="20"/>
              </w:rPr>
              <w:t xml:space="preserve">2 x </w:t>
            </w:r>
            <w:r w:rsidR="00020784">
              <w:rPr>
                <w:color w:val="365F91"/>
                <w:szCs w:val="20"/>
              </w:rPr>
              <w:t>masts</w:t>
            </w:r>
            <w:r w:rsidR="008B01B4">
              <w:rPr>
                <w:color w:val="365F91"/>
                <w:szCs w:val="20"/>
              </w:rPr>
              <w:t xml:space="preserve">, including </w:t>
            </w:r>
            <w:r w:rsidR="00B37514">
              <w:rPr>
                <w:color w:val="365F91"/>
                <w:szCs w:val="20"/>
              </w:rPr>
              <w:t xml:space="preserve">all </w:t>
            </w:r>
            <w:r w:rsidR="000E43E6" w:rsidRPr="000E43E6">
              <w:rPr>
                <w:color w:val="365F91"/>
                <w:szCs w:val="20"/>
              </w:rPr>
              <w:t>parts needed to erect</w:t>
            </w:r>
            <w:r w:rsidR="00C54A79">
              <w:rPr>
                <w:color w:val="365F91"/>
                <w:szCs w:val="20"/>
              </w:rPr>
              <w:t xml:space="preserve"> and lower each mast</w:t>
            </w:r>
            <w:r w:rsidR="00B37514">
              <w:rPr>
                <w:color w:val="365F91"/>
                <w:szCs w:val="20"/>
              </w:rPr>
              <w:t xml:space="preserve">, </w:t>
            </w:r>
            <w:r w:rsidR="000108E1">
              <w:rPr>
                <w:color w:val="365F91"/>
                <w:szCs w:val="20"/>
              </w:rPr>
              <w:t>storage/carrying bags</w:t>
            </w:r>
            <w:r w:rsidR="00F87429">
              <w:rPr>
                <w:color w:val="365F91"/>
                <w:szCs w:val="20"/>
              </w:rPr>
              <w:t xml:space="preserve"> and O&amp;M manuals</w:t>
            </w:r>
          </w:p>
        </w:tc>
        <w:tc>
          <w:tcPr>
            <w:tcW w:w="1704" w:type="dxa"/>
            <w:tcBorders>
              <w:top w:val="single" w:sz="4" w:space="0" w:color="006600"/>
              <w:left w:val="single" w:sz="4" w:space="0" w:color="006600"/>
              <w:bottom w:val="single" w:sz="4" w:space="0" w:color="006600"/>
              <w:right w:val="single" w:sz="4" w:space="0" w:color="006600"/>
            </w:tcBorders>
          </w:tcPr>
          <w:p w14:paraId="7DC586BD" w14:textId="77777777" w:rsidR="00006375" w:rsidRPr="00EB53D4" w:rsidRDefault="00006375" w:rsidP="009F0E9E">
            <w:pPr>
              <w:rPr>
                <w:color w:val="365F91"/>
                <w:szCs w:val="20"/>
              </w:rPr>
            </w:pPr>
          </w:p>
        </w:tc>
      </w:tr>
      <w:tr w:rsidR="006A20B5" w14:paraId="74991E69" w14:textId="77777777" w:rsidTr="009F0E9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2B15DC60" w14:textId="77777777" w:rsidR="006A20B5" w:rsidRPr="00EB53D4" w:rsidRDefault="006A20B5" w:rsidP="006A20B5">
            <w:pPr>
              <w:rPr>
                <w:color w:val="365F91"/>
                <w:szCs w:val="20"/>
              </w:rPr>
            </w:pPr>
            <w:r>
              <w:rPr>
                <w:color w:val="365F91"/>
                <w:szCs w:val="20"/>
              </w:rPr>
              <w:t>2.0</w:t>
            </w:r>
          </w:p>
        </w:tc>
        <w:tc>
          <w:tcPr>
            <w:tcW w:w="7087" w:type="dxa"/>
            <w:tcBorders>
              <w:top w:val="single" w:sz="4" w:space="0" w:color="006600"/>
              <w:left w:val="single" w:sz="4" w:space="0" w:color="006600"/>
              <w:bottom w:val="single" w:sz="4" w:space="0" w:color="006600"/>
              <w:right w:val="single" w:sz="4" w:space="0" w:color="006600"/>
            </w:tcBorders>
            <w:vAlign w:val="center"/>
          </w:tcPr>
          <w:p w14:paraId="00B422A6" w14:textId="546286FA" w:rsidR="006A20B5" w:rsidRDefault="006A20B5" w:rsidP="006A20B5">
            <w:pPr>
              <w:rPr>
                <w:color w:val="365F91"/>
                <w:szCs w:val="20"/>
              </w:rPr>
            </w:pPr>
            <w:r>
              <w:rPr>
                <w:color w:val="365F91"/>
                <w:szCs w:val="20"/>
              </w:rPr>
              <w:t>Instrument mounting pieces/adaptors for two masts</w:t>
            </w:r>
          </w:p>
        </w:tc>
        <w:tc>
          <w:tcPr>
            <w:tcW w:w="1704" w:type="dxa"/>
            <w:tcBorders>
              <w:top w:val="single" w:sz="4" w:space="0" w:color="006600"/>
              <w:left w:val="single" w:sz="4" w:space="0" w:color="006600"/>
              <w:bottom w:val="single" w:sz="4" w:space="0" w:color="006600"/>
              <w:right w:val="single" w:sz="4" w:space="0" w:color="006600"/>
            </w:tcBorders>
          </w:tcPr>
          <w:p w14:paraId="19A1F0A1" w14:textId="77777777" w:rsidR="006A20B5" w:rsidRPr="00EB53D4" w:rsidRDefault="006A20B5" w:rsidP="006A20B5">
            <w:pPr>
              <w:rPr>
                <w:color w:val="365F91"/>
                <w:szCs w:val="20"/>
              </w:rPr>
            </w:pPr>
          </w:p>
        </w:tc>
      </w:tr>
      <w:tr w:rsidR="006A20B5" w14:paraId="19FCD7C7" w14:textId="77777777" w:rsidTr="009F0E9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48A66043" w14:textId="44DF0311" w:rsidR="006A20B5" w:rsidRDefault="006A20B5" w:rsidP="006A20B5">
            <w:pPr>
              <w:rPr>
                <w:color w:val="365F91"/>
                <w:szCs w:val="20"/>
              </w:rPr>
            </w:pPr>
            <w:r>
              <w:rPr>
                <w:color w:val="365F91"/>
                <w:szCs w:val="20"/>
              </w:rPr>
              <w:t>3.0</w:t>
            </w:r>
          </w:p>
        </w:tc>
        <w:tc>
          <w:tcPr>
            <w:tcW w:w="7087" w:type="dxa"/>
            <w:tcBorders>
              <w:top w:val="single" w:sz="4" w:space="0" w:color="006600"/>
              <w:left w:val="single" w:sz="4" w:space="0" w:color="006600"/>
              <w:bottom w:val="single" w:sz="4" w:space="0" w:color="006600"/>
              <w:right w:val="single" w:sz="4" w:space="0" w:color="006600"/>
            </w:tcBorders>
            <w:vAlign w:val="center"/>
          </w:tcPr>
          <w:p w14:paraId="31C7C920" w14:textId="11CA9961" w:rsidR="006A20B5" w:rsidRDefault="006A20B5" w:rsidP="006A20B5">
            <w:pPr>
              <w:rPr>
                <w:color w:val="365F91"/>
                <w:szCs w:val="20"/>
              </w:rPr>
            </w:pPr>
            <w:r>
              <w:rPr>
                <w:color w:val="365F91"/>
                <w:szCs w:val="20"/>
              </w:rPr>
              <w:t xml:space="preserve">Warranty </w:t>
            </w:r>
            <w:r w:rsidRPr="00B002F8">
              <w:rPr>
                <w:color w:val="365F91"/>
                <w:szCs w:val="20"/>
              </w:rPr>
              <w:t>for</w:t>
            </w:r>
            <w:r>
              <w:rPr>
                <w:color w:val="365F91"/>
                <w:szCs w:val="20"/>
              </w:rPr>
              <w:t xml:space="preserve"> the above (specify offer)</w:t>
            </w:r>
          </w:p>
        </w:tc>
        <w:tc>
          <w:tcPr>
            <w:tcW w:w="1704" w:type="dxa"/>
            <w:tcBorders>
              <w:top w:val="single" w:sz="4" w:space="0" w:color="006600"/>
              <w:left w:val="single" w:sz="4" w:space="0" w:color="006600"/>
              <w:bottom w:val="single" w:sz="4" w:space="0" w:color="006600"/>
              <w:right w:val="single" w:sz="4" w:space="0" w:color="006600"/>
            </w:tcBorders>
          </w:tcPr>
          <w:p w14:paraId="587BA1D9" w14:textId="77777777" w:rsidR="006A20B5" w:rsidRPr="00EB53D4" w:rsidRDefault="006A20B5" w:rsidP="006A20B5">
            <w:pPr>
              <w:rPr>
                <w:color w:val="365F91"/>
                <w:szCs w:val="20"/>
              </w:rPr>
            </w:pPr>
          </w:p>
        </w:tc>
      </w:tr>
      <w:tr w:rsidR="006A20B5" w14:paraId="07AD9B92" w14:textId="77777777" w:rsidTr="009F0E9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3130AA41" w14:textId="0AC80D00" w:rsidR="006A20B5" w:rsidRPr="00EB53D4" w:rsidRDefault="006A20B5" w:rsidP="006A20B5">
            <w:pPr>
              <w:rPr>
                <w:color w:val="365F91"/>
                <w:szCs w:val="20"/>
              </w:rPr>
            </w:pPr>
            <w:r>
              <w:rPr>
                <w:color w:val="365F91"/>
                <w:szCs w:val="20"/>
              </w:rPr>
              <w:t>4.0</w:t>
            </w:r>
          </w:p>
        </w:tc>
        <w:tc>
          <w:tcPr>
            <w:tcW w:w="7087" w:type="dxa"/>
            <w:tcBorders>
              <w:top w:val="single" w:sz="4" w:space="0" w:color="006600"/>
              <w:left w:val="single" w:sz="4" w:space="0" w:color="006600"/>
              <w:bottom w:val="single" w:sz="4" w:space="0" w:color="006600"/>
              <w:right w:val="single" w:sz="4" w:space="0" w:color="006600"/>
            </w:tcBorders>
            <w:vAlign w:val="center"/>
          </w:tcPr>
          <w:p w14:paraId="33004479" w14:textId="7714B7B9" w:rsidR="006A20B5" w:rsidRDefault="006A20B5" w:rsidP="006A20B5">
            <w:pPr>
              <w:rPr>
                <w:color w:val="365F91"/>
                <w:szCs w:val="20"/>
              </w:rPr>
            </w:pPr>
            <w:r>
              <w:rPr>
                <w:color w:val="365F91"/>
                <w:szCs w:val="20"/>
              </w:rPr>
              <w:t>Delivery of the above to Forest Research’s Northern Research Station</w:t>
            </w:r>
          </w:p>
        </w:tc>
        <w:tc>
          <w:tcPr>
            <w:tcW w:w="1704" w:type="dxa"/>
            <w:tcBorders>
              <w:top w:val="single" w:sz="4" w:space="0" w:color="006600"/>
              <w:left w:val="single" w:sz="4" w:space="0" w:color="006600"/>
              <w:bottom w:val="single" w:sz="4" w:space="0" w:color="006600"/>
              <w:right w:val="single" w:sz="4" w:space="0" w:color="006600"/>
            </w:tcBorders>
          </w:tcPr>
          <w:p w14:paraId="2C4FAD06" w14:textId="77777777" w:rsidR="006A20B5" w:rsidRPr="00EB53D4" w:rsidRDefault="006A20B5" w:rsidP="006A20B5">
            <w:pPr>
              <w:rPr>
                <w:color w:val="365F91"/>
                <w:szCs w:val="20"/>
              </w:rPr>
            </w:pPr>
          </w:p>
        </w:tc>
      </w:tr>
      <w:tr w:rsidR="006A20B5" w14:paraId="52FC1E9B" w14:textId="77777777" w:rsidTr="009F0E9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6DEBD357" w14:textId="13DCDDD2" w:rsidR="006A20B5" w:rsidRPr="00F14BD2" w:rsidRDefault="006A20B5" w:rsidP="006A20B5">
            <w:pPr>
              <w:rPr>
                <w:b/>
                <w:color w:val="365F91"/>
                <w:szCs w:val="20"/>
              </w:rPr>
            </w:pPr>
            <w:r>
              <w:rPr>
                <w:color w:val="365F91"/>
                <w:szCs w:val="20"/>
              </w:rPr>
              <w:t>5.0</w:t>
            </w:r>
          </w:p>
        </w:tc>
        <w:tc>
          <w:tcPr>
            <w:tcW w:w="7087" w:type="dxa"/>
            <w:tcBorders>
              <w:top w:val="single" w:sz="4" w:space="0" w:color="006600"/>
              <w:left w:val="single" w:sz="4" w:space="0" w:color="006600"/>
              <w:bottom w:val="single" w:sz="4" w:space="0" w:color="006600"/>
              <w:right w:val="single" w:sz="4" w:space="0" w:color="006600"/>
            </w:tcBorders>
            <w:vAlign w:val="center"/>
          </w:tcPr>
          <w:p w14:paraId="0B17B4C8" w14:textId="21E31878" w:rsidR="006A20B5" w:rsidRPr="00F14BD2" w:rsidRDefault="006A20B5" w:rsidP="006A20B5">
            <w:pPr>
              <w:rPr>
                <w:b/>
                <w:color w:val="365F91"/>
                <w:szCs w:val="20"/>
              </w:rPr>
            </w:pPr>
            <w:r>
              <w:rPr>
                <w:color w:val="365F91"/>
                <w:szCs w:val="20"/>
              </w:rPr>
              <w:t>Training (minimum 2 days)</w:t>
            </w:r>
          </w:p>
        </w:tc>
        <w:tc>
          <w:tcPr>
            <w:tcW w:w="1704" w:type="dxa"/>
            <w:tcBorders>
              <w:top w:val="single" w:sz="4" w:space="0" w:color="006600"/>
              <w:left w:val="single" w:sz="4" w:space="0" w:color="006600"/>
              <w:bottom w:val="single" w:sz="4" w:space="0" w:color="006600"/>
              <w:right w:val="single" w:sz="4" w:space="0" w:color="006600"/>
            </w:tcBorders>
          </w:tcPr>
          <w:p w14:paraId="277F2005" w14:textId="77777777" w:rsidR="006A20B5" w:rsidRPr="00EB53D4" w:rsidRDefault="006A20B5" w:rsidP="006A20B5">
            <w:pPr>
              <w:rPr>
                <w:color w:val="365F91"/>
                <w:szCs w:val="20"/>
              </w:rPr>
            </w:pPr>
          </w:p>
        </w:tc>
      </w:tr>
      <w:tr w:rsidR="006A20B5" w14:paraId="3A1BD97A" w14:textId="77777777" w:rsidTr="009F0E9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2A35E218" w14:textId="5CDCB476" w:rsidR="006A20B5" w:rsidRPr="00F14BD2" w:rsidRDefault="006A20B5" w:rsidP="006A20B5">
            <w:pPr>
              <w:rPr>
                <w:b/>
                <w:color w:val="365F91"/>
                <w:szCs w:val="20"/>
              </w:rPr>
            </w:pPr>
          </w:p>
        </w:tc>
        <w:tc>
          <w:tcPr>
            <w:tcW w:w="7087" w:type="dxa"/>
            <w:tcBorders>
              <w:top w:val="single" w:sz="4" w:space="0" w:color="006600"/>
              <w:left w:val="single" w:sz="4" w:space="0" w:color="006600"/>
              <w:bottom w:val="single" w:sz="4" w:space="0" w:color="006600"/>
              <w:right w:val="single" w:sz="4" w:space="0" w:color="006600"/>
            </w:tcBorders>
            <w:vAlign w:val="center"/>
          </w:tcPr>
          <w:p w14:paraId="702F7314" w14:textId="77777777" w:rsidR="006A20B5" w:rsidRPr="00F14BD2" w:rsidRDefault="006A20B5" w:rsidP="006A20B5">
            <w:pPr>
              <w:rPr>
                <w:b/>
                <w:color w:val="365F91"/>
                <w:szCs w:val="20"/>
              </w:rPr>
            </w:pPr>
            <w:r w:rsidRPr="00F14BD2">
              <w:rPr>
                <w:b/>
                <w:color w:val="365F91"/>
                <w:szCs w:val="20"/>
              </w:rPr>
              <w:t>TOTAL</w:t>
            </w:r>
          </w:p>
        </w:tc>
        <w:tc>
          <w:tcPr>
            <w:tcW w:w="1704" w:type="dxa"/>
            <w:tcBorders>
              <w:top w:val="single" w:sz="4" w:space="0" w:color="006600"/>
              <w:left w:val="single" w:sz="4" w:space="0" w:color="006600"/>
              <w:bottom w:val="single" w:sz="4" w:space="0" w:color="006600"/>
              <w:right w:val="single" w:sz="4" w:space="0" w:color="006600"/>
            </w:tcBorders>
          </w:tcPr>
          <w:p w14:paraId="675EC797" w14:textId="77777777" w:rsidR="006A20B5" w:rsidRPr="00EB53D4" w:rsidRDefault="006A20B5" w:rsidP="006A20B5">
            <w:pPr>
              <w:rPr>
                <w:color w:val="365F91"/>
                <w:szCs w:val="20"/>
              </w:rPr>
            </w:pPr>
          </w:p>
        </w:tc>
      </w:tr>
      <w:tr w:rsidR="006A20B5" w14:paraId="52A96C6F" w14:textId="77777777" w:rsidTr="009F0E9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5972ED31" w14:textId="13F94B91" w:rsidR="006A20B5" w:rsidRPr="00EB53D4" w:rsidRDefault="006A20B5" w:rsidP="006A20B5">
            <w:pPr>
              <w:rPr>
                <w:color w:val="365F91"/>
                <w:szCs w:val="20"/>
              </w:rPr>
            </w:pPr>
            <w:r>
              <w:rPr>
                <w:color w:val="365F91"/>
                <w:szCs w:val="20"/>
              </w:rPr>
              <w:t>6.0</w:t>
            </w:r>
          </w:p>
        </w:tc>
        <w:tc>
          <w:tcPr>
            <w:tcW w:w="7087" w:type="dxa"/>
            <w:tcBorders>
              <w:top w:val="single" w:sz="4" w:space="0" w:color="006600"/>
              <w:left w:val="single" w:sz="4" w:space="0" w:color="006600"/>
              <w:bottom w:val="single" w:sz="4" w:space="0" w:color="006600"/>
              <w:right w:val="single" w:sz="4" w:space="0" w:color="006600"/>
            </w:tcBorders>
            <w:vAlign w:val="center"/>
          </w:tcPr>
          <w:p w14:paraId="290262C5" w14:textId="186F5EAF" w:rsidR="006A20B5" w:rsidRPr="00EB53D4" w:rsidRDefault="006A20B5" w:rsidP="006A20B5">
            <w:pPr>
              <w:rPr>
                <w:color w:val="365F91"/>
                <w:szCs w:val="20"/>
              </w:rPr>
            </w:pPr>
            <w:r>
              <w:rPr>
                <w:color w:val="365F91"/>
                <w:szCs w:val="20"/>
              </w:rPr>
              <w:t>Extended Warranty (specify offer)</w:t>
            </w:r>
          </w:p>
        </w:tc>
        <w:tc>
          <w:tcPr>
            <w:tcW w:w="1704" w:type="dxa"/>
            <w:tcBorders>
              <w:top w:val="single" w:sz="4" w:space="0" w:color="006600"/>
              <w:left w:val="single" w:sz="4" w:space="0" w:color="006600"/>
              <w:bottom w:val="single" w:sz="4" w:space="0" w:color="006600"/>
              <w:right w:val="single" w:sz="4" w:space="0" w:color="006600"/>
            </w:tcBorders>
          </w:tcPr>
          <w:p w14:paraId="5B93DD9B" w14:textId="77777777" w:rsidR="006A20B5" w:rsidRPr="00EB53D4" w:rsidRDefault="006A20B5" w:rsidP="006A20B5">
            <w:pPr>
              <w:rPr>
                <w:color w:val="365F91"/>
                <w:szCs w:val="20"/>
              </w:rPr>
            </w:pPr>
          </w:p>
        </w:tc>
      </w:tr>
      <w:tr w:rsidR="006A20B5" w14:paraId="50FF43FF" w14:textId="77777777" w:rsidTr="009F0E9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48B1B218" w14:textId="44793207" w:rsidR="006A20B5" w:rsidRPr="00EB53D4" w:rsidRDefault="006A20B5" w:rsidP="006A20B5">
            <w:pPr>
              <w:rPr>
                <w:color w:val="365F91"/>
                <w:szCs w:val="20"/>
              </w:rPr>
            </w:pPr>
            <w:r>
              <w:rPr>
                <w:color w:val="365F91"/>
                <w:szCs w:val="20"/>
              </w:rPr>
              <w:t>7.0</w:t>
            </w:r>
          </w:p>
        </w:tc>
        <w:tc>
          <w:tcPr>
            <w:tcW w:w="7087" w:type="dxa"/>
            <w:tcBorders>
              <w:top w:val="single" w:sz="4" w:space="0" w:color="006600"/>
              <w:left w:val="single" w:sz="4" w:space="0" w:color="006600"/>
              <w:bottom w:val="single" w:sz="4" w:space="0" w:color="006600"/>
              <w:right w:val="single" w:sz="4" w:space="0" w:color="006600"/>
            </w:tcBorders>
            <w:vAlign w:val="center"/>
          </w:tcPr>
          <w:p w14:paraId="640A1F67" w14:textId="082785FC" w:rsidR="006A20B5" w:rsidRPr="00EB53D4" w:rsidRDefault="006A20B5" w:rsidP="006A20B5">
            <w:pPr>
              <w:rPr>
                <w:color w:val="365F91"/>
                <w:szCs w:val="20"/>
              </w:rPr>
            </w:pPr>
            <w:r>
              <w:rPr>
                <w:color w:val="365F91"/>
                <w:szCs w:val="20"/>
              </w:rPr>
              <w:t>Special (quicker) Delivery (specify offer)</w:t>
            </w:r>
          </w:p>
        </w:tc>
        <w:tc>
          <w:tcPr>
            <w:tcW w:w="1704" w:type="dxa"/>
            <w:tcBorders>
              <w:top w:val="single" w:sz="4" w:space="0" w:color="006600"/>
              <w:left w:val="single" w:sz="4" w:space="0" w:color="006600"/>
              <w:bottom w:val="single" w:sz="4" w:space="0" w:color="006600"/>
              <w:right w:val="single" w:sz="4" w:space="0" w:color="006600"/>
            </w:tcBorders>
          </w:tcPr>
          <w:p w14:paraId="7363A6B4" w14:textId="77777777" w:rsidR="006A20B5" w:rsidRPr="00EB53D4" w:rsidRDefault="006A20B5" w:rsidP="006A20B5">
            <w:pPr>
              <w:rPr>
                <w:color w:val="365F91"/>
                <w:szCs w:val="20"/>
              </w:rPr>
            </w:pPr>
          </w:p>
        </w:tc>
      </w:tr>
      <w:tr w:rsidR="006A20B5" w14:paraId="082A97DF" w14:textId="77777777" w:rsidTr="009F0E9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16B15F12" w14:textId="77CEACB7" w:rsidR="006A20B5" w:rsidRDefault="006A20B5" w:rsidP="006A20B5">
            <w:pPr>
              <w:rPr>
                <w:color w:val="365F91"/>
                <w:szCs w:val="20"/>
              </w:rPr>
            </w:pPr>
            <w:r>
              <w:rPr>
                <w:color w:val="365F91"/>
                <w:szCs w:val="20"/>
              </w:rPr>
              <w:t>8.0</w:t>
            </w:r>
          </w:p>
        </w:tc>
        <w:tc>
          <w:tcPr>
            <w:tcW w:w="7087" w:type="dxa"/>
            <w:tcBorders>
              <w:top w:val="single" w:sz="4" w:space="0" w:color="006600"/>
              <w:left w:val="single" w:sz="4" w:space="0" w:color="006600"/>
              <w:bottom w:val="single" w:sz="4" w:space="0" w:color="006600"/>
              <w:right w:val="single" w:sz="4" w:space="0" w:color="006600"/>
            </w:tcBorders>
            <w:vAlign w:val="center"/>
          </w:tcPr>
          <w:p w14:paraId="2D98FA40" w14:textId="37CADED0" w:rsidR="006A20B5" w:rsidRDefault="006A20B5" w:rsidP="006A20B5">
            <w:pPr>
              <w:rPr>
                <w:color w:val="365F91"/>
                <w:szCs w:val="20"/>
              </w:rPr>
            </w:pPr>
            <w:r>
              <w:rPr>
                <w:color w:val="365F91"/>
                <w:szCs w:val="20"/>
              </w:rPr>
              <w:t>Additional training (specif</w:t>
            </w:r>
            <w:r w:rsidR="00FB49ED">
              <w:rPr>
                <w:color w:val="365F91"/>
                <w:szCs w:val="20"/>
              </w:rPr>
              <w:t>y</w:t>
            </w:r>
            <w:r>
              <w:rPr>
                <w:color w:val="365F91"/>
                <w:szCs w:val="20"/>
              </w:rPr>
              <w:t xml:space="preserve"> offer)</w:t>
            </w:r>
          </w:p>
        </w:tc>
        <w:tc>
          <w:tcPr>
            <w:tcW w:w="1704" w:type="dxa"/>
            <w:tcBorders>
              <w:top w:val="single" w:sz="4" w:space="0" w:color="006600"/>
              <w:left w:val="single" w:sz="4" w:space="0" w:color="006600"/>
              <w:bottom w:val="single" w:sz="4" w:space="0" w:color="006600"/>
              <w:right w:val="single" w:sz="4" w:space="0" w:color="006600"/>
            </w:tcBorders>
          </w:tcPr>
          <w:p w14:paraId="60C53261" w14:textId="77777777" w:rsidR="006A20B5" w:rsidRPr="00EB53D4" w:rsidRDefault="006A20B5" w:rsidP="006A20B5">
            <w:pPr>
              <w:rPr>
                <w:color w:val="365F91"/>
                <w:szCs w:val="20"/>
              </w:rPr>
            </w:pPr>
          </w:p>
        </w:tc>
      </w:tr>
      <w:tr w:rsidR="006A20B5" w14:paraId="3AB59806" w14:textId="77777777" w:rsidTr="009F0E9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6BE06A2C" w14:textId="70DAAD71" w:rsidR="006A20B5" w:rsidRPr="00EB53D4" w:rsidRDefault="006A20B5" w:rsidP="006A20B5">
            <w:pPr>
              <w:rPr>
                <w:color w:val="365F91"/>
                <w:szCs w:val="20"/>
              </w:rPr>
            </w:pPr>
            <w:r>
              <w:rPr>
                <w:color w:val="365F91"/>
                <w:szCs w:val="20"/>
              </w:rPr>
              <w:t>9.0</w:t>
            </w:r>
          </w:p>
        </w:tc>
        <w:tc>
          <w:tcPr>
            <w:tcW w:w="7087" w:type="dxa"/>
            <w:tcBorders>
              <w:top w:val="single" w:sz="4" w:space="0" w:color="006600"/>
              <w:left w:val="single" w:sz="4" w:space="0" w:color="006600"/>
              <w:bottom w:val="single" w:sz="4" w:space="0" w:color="006600"/>
              <w:right w:val="single" w:sz="4" w:space="0" w:color="006600"/>
            </w:tcBorders>
            <w:vAlign w:val="center"/>
          </w:tcPr>
          <w:p w14:paraId="1B560057" w14:textId="3D60E46F" w:rsidR="006A20B5" w:rsidRPr="00EB53D4" w:rsidRDefault="006A20B5" w:rsidP="006A20B5">
            <w:pPr>
              <w:rPr>
                <w:color w:val="365F91"/>
                <w:szCs w:val="20"/>
              </w:rPr>
            </w:pPr>
            <w:r>
              <w:rPr>
                <w:color w:val="365F91"/>
                <w:szCs w:val="20"/>
              </w:rPr>
              <w:t>Optional extra 1</w:t>
            </w:r>
          </w:p>
        </w:tc>
        <w:tc>
          <w:tcPr>
            <w:tcW w:w="1704" w:type="dxa"/>
            <w:tcBorders>
              <w:top w:val="single" w:sz="4" w:space="0" w:color="006600"/>
              <w:left w:val="single" w:sz="4" w:space="0" w:color="006600"/>
              <w:bottom w:val="single" w:sz="4" w:space="0" w:color="006600"/>
              <w:right w:val="single" w:sz="4" w:space="0" w:color="006600"/>
            </w:tcBorders>
          </w:tcPr>
          <w:p w14:paraId="4D57C1E0" w14:textId="77777777" w:rsidR="006A20B5" w:rsidRPr="00EB53D4" w:rsidRDefault="006A20B5" w:rsidP="006A20B5">
            <w:pPr>
              <w:rPr>
                <w:color w:val="365F91"/>
                <w:szCs w:val="20"/>
              </w:rPr>
            </w:pPr>
          </w:p>
        </w:tc>
      </w:tr>
      <w:tr w:rsidR="006A20B5" w14:paraId="50339C9C" w14:textId="77777777" w:rsidTr="009F0E9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4361D30C" w14:textId="5B0D950A" w:rsidR="006A20B5" w:rsidRDefault="006A20B5" w:rsidP="006A20B5">
            <w:pPr>
              <w:rPr>
                <w:color w:val="365F91"/>
                <w:szCs w:val="20"/>
              </w:rPr>
            </w:pPr>
            <w:r>
              <w:rPr>
                <w:color w:val="365F91"/>
                <w:szCs w:val="20"/>
              </w:rPr>
              <w:t>10.0</w:t>
            </w:r>
          </w:p>
        </w:tc>
        <w:tc>
          <w:tcPr>
            <w:tcW w:w="7087" w:type="dxa"/>
            <w:tcBorders>
              <w:top w:val="single" w:sz="4" w:space="0" w:color="006600"/>
              <w:left w:val="single" w:sz="4" w:space="0" w:color="006600"/>
              <w:bottom w:val="single" w:sz="4" w:space="0" w:color="006600"/>
              <w:right w:val="single" w:sz="4" w:space="0" w:color="006600"/>
            </w:tcBorders>
            <w:vAlign w:val="center"/>
          </w:tcPr>
          <w:p w14:paraId="1AEA3B98" w14:textId="2AA0CC8B" w:rsidR="006A20B5" w:rsidRDefault="006A20B5" w:rsidP="006A20B5">
            <w:pPr>
              <w:rPr>
                <w:color w:val="365F91"/>
                <w:szCs w:val="20"/>
              </w:rPr>
            </w:pPr>
            <w:r>
              <w:rPr>
                <w:color w:val="365F91"/>
                <w:szCs w:val="20"/>
              </w:rPr>
              <w:t>Optional extra 2</w:t>
            </w:r>
          </w:p>
        </w:tc>
        <w:tc>
          <w:tcPr>
            <w:tcW w:w="1704" w:type="dxa"/>
            <w:tcBorders>
              <w:top w:val="single" w:sz="4" w:space="0" w:color="006600"/>
              <w:left w:val="single" w:sz="4" w:space="0" w:color="006600"/>
              <w:bottom w:val="single" w:sz="4" w:space="0" w:color="006600"/>
              <w:right w:val="single" w:sz="4" w:space="0" w:color="006600"/>
            </w:tcBorders>
          </w:tcPr>
          <w:p w14:paraId="26FCED98" w14:textId="77777777" w:rsidR="006A20B5" w:rsidRPr="00EB53D4" w:rsidRDefault="006A20B5" w:rsidP="006A20B5">
            <w:pPr>
              <w:rPr>
                <w:color w:val="365F91"/>
                <w:szCs w:val="20"/>
              </w:rPr>
            </w:pPr>
          </w:p>
        </w:tc>
      </w:tr>
      <w:tr w:rsidR="006A20B5" w14:paraId="59482775" w14:textId="77777777" w:rsidTr="009F0E9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6395FC5D" w14:textId="77777777" w:rsidR="006A20B5" w:rsidRPr="00EB53D4" w:rsidRDefault="006A20B5" w:rsidP="006A20B5">
            <w:pPr>
              <w:rPr>
                <w:color w:val="365F91"/>
                <w:szCs w:val="20"/>
              </w:rPr>
            </w:pPr>
          </w:p>
        </w:tc>
        <w:tc>
          <w:tcPr>
            <w:tcW w:w="7087" w:type="dxa"/>
            <w:tcBorders>
              <w:top w:val="single" w:sz="4" w:space="0" w:color="006600"/>
              <w:left w:val="single" w:sz="4" w:space="0" w:color="006600"/>
              <w:bottom w:val="single" w:sz="4" w:space="0" w:color="006600"/>
              <w:right w:val="single" w:sz="4" w:space="0" w:color="006600"/>
            </w:tcBorders>
            <w:vAlign w:val="center"/>
          </w:tcPr>
          <w:p w14:paraId="0BFF61FE" w14:textId="3228C58F" w:rsidR="006A20B5" w:rsidRPr="00EB53D4" w:rsidRDefault="006A20B5" w:rsidP="006A20B5">
            <w:pPr>
              <w:rPr>
                <w:color w:val="365F91"/>
                <w:szCs w:val="20"/>
              </w:rPr>
            </w:pPr>
            <w:r>
              <w:rPr>
                <w:color w:val="365F91"/>
                <w:szCs w:val="20"/>
              </w:rPr>
              <w:t>Etc.</w:t>
            </w:r>
          </w:p>
        </w:tc>
        <w:tc>
          <w:tcPr>
            <w:tcW w:w="1704" w:type="dxa"/>
            <w:tcBorders>
              <w:top w:val="single" w:sz="4" w:space="0" w:color="006600"/>
              <w:left w:val="single" w:sz="4" w:space="0" w:color="006600"/>
              <w:bottom w:val="single" w:sz="4" w:space="0" w:color="006600"/>
              <w:right w:val="single" w:sz="4" w:space="0" w:color="006600"/>
            </w:tcBorders>
          </w:tcPr>
          <w:p w14:paraId="5F5EF775" w14:textId="77777777" w:rsidR="006A20B5" w:rsidRPr="00EB53D4" w:rsidRDefault="006A20B5" w:rsidP="006A20B5">
            <w:pPr>
              <w:rPr>
                <w:color w:val="365F91"/>
                <w:szCs w:val="20"/>
              </w:rPr>
            </w:pPr>
          </w:p>
        </w:tc>
      </w:tr>
    </w:tbl>
    <w:p w14:paraId="28A468AA" w14:textId="77777777" w:rsidR="00006375" w:rsidRDefault="00006375"/>
    <w:p w14:paraId="4CC3E0BB" w14:textId="77777777" w:rsidR="002375F9" w:rsidRDefault="002375F9"/>
    <w:p w14:paraId="1AF5D96E" w14:textId="0A359971" w:rsidR="0036237D" w:rsidRDefault="0036237D">
      <w:r>
        <w:br w:type="page"/>
      </w:r>
    </w:p>
    <w:p w14:paraId="65DF55A9" w14:textId="77777777" w:rsidR="00016D7F" w:rsidRPr="00E1407D" w:rsidRDefault="00016D7F" w:rsidP="00E1407D">
      <w:pPr>
        <w:spacing w:before="120" w:after="120" w:line="240" w:lineRule="atLeast"/>
        <w:rPr>
          <w:color w:val="008000"/>
          <w:sz w:val="36"/>
          <w:szCs w:val="36"/>
          <w:lang w:eastAsia="en-US"/>
        </w:rPr>
      </w:pPr>
      <w:r w:rsidRPr="00E1407D">
        <w:rPr>
          <w:color w:val="008000"/>
          <w:sz w:val="36"/>
          <w:szCs w:val="36"/>
          <w:lang w:eastAsia="en-US"/>
        </w:rPr>
        <w:lastRenderedPageBreak/>
        <w:t>Evaluation Matrix</w:t>
      </w:r>
    </w:p>
    <w:p w14:paraId="2A8AA2F4" w14:textId="77777777" w:rsidR="00CA103C" w:rsidRPr="004342BA" w:rsidRDefault="00CA103C" w:rsidP="00016D7F">
      <w:pPr>
        <w:keepNext/>
        <w:tabs>
          <w:tab w:val="left" w:pos="1134"/>
        </w:tabs>
        <w:spacing w:before="240" w:after="60" w:line="240" w:lineRule="atLeast"/>
        <w:ind w:left="576" w:right="567" w:hanging="576"/>
        <w:outlineLvl w:val="1"/>
        <w:rPr>
          <w:snapToGrid w:val="0"/>
          <w:color w:val="003300"/>
          <w:sz w:val="16"/>
          <w:szCs w:val="16"/>
          <w:lang w:val="en-US" w:eastAsia="en-US"/>
        </w:rPr>
      </w:pPr>
    </w:p>
    <w:tbl>
      <w:tblPr>
        <w:tblW w:w="9469"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4A0" w:firstRow="1" w:lastRow="0" w:firstColumn="1" w:lastColumn="0" w:noHBand="0" w:noVBand="1"/>
      </w:tblPr>
      <w:tblGrid>
        <w:gridCol w:w="2547"/>
        <w:gridCol w:w="1843"/>
        <w:gridCol w:w="5079"/>
      </w:tblGrid>
      <w:tr w:rsidR="00CA103C" w14:paraId="001E5B26" w14:textId="77777777" w:rsidTr="004342BA">
        <w:trPr>
          <w:trHeight w:val="362"/>
          <w:jc w:val="center"/>
        </w:trPr>
        <w:tc>
          <w:tcPr>
            <w:tcW w:w="9469" w:type="dxa"/>
            <w:gridSpan w:val="3"/>
            <w:tcBorders>
              <w:top w:val="single" w:sz="4" w:space="0" w:color="006600"/>
              <w:left w:val="single" w:sz="4" w:space="0" w:color="006600"/>
              <w:bottom w:val="single" w:sz="4" w:space="0" w:color="006600"/>
              <w:right w:val="single" w:sz="4" w:space="0" w:color="006600"/>
            </w:tcBorders>
            <w:shd w:val="clear" w:color="auto" w:fill="EAF1DD"/>
            <w:vAlign w:val="center"/>
          </w:tcPr>
          <w:p w14:paraId="1749AA7E" w14:textId="38B350F4" w:rsidR="00CA103C" w:rsidRDefault="00CA103C" w:rsidP="00CA103C">
            <w:pPr>
              <w:jc w:val="center"/>
              <w:rPr>
                <w:b/>
                <w:color w:val="006600"/>
                <w:szCs w:val="20"/>
              </w:rPr>
            </w:pPr>
            <w:r>
              <w:rPr>
                <w:b/>
                <w:color w:val="006600"/>
                <w:szCs w:val="20"/>
              </w:rPr>
              <w:t>Combination of Price and Other Criteria</w:t>
            </w:r>
          </w:p>
        </w:tc>
      </w:tr>
      <w:tr w:rsidR="00CA103C" w:rsidRPr="004979D6" w14:paraId="5107F04E" w14:textId="77777777" w:rsidTr="00514BBA">
        <w:trPr>
          <w:trHeight w:val="362"/>
          <w:jc w:val="center"/>
        </w:trPr>
        <w:tc>
          <w:tcPr>
            <w:tcW w:w="2547" w:type="dxa"/>
            <w:tcBorders>
              <w:top w:val="single" w:sz="4" w:space="0" w:color="006600"/>
              <w:left w:val="single" w:sz="4" w:space="0" w:color="006600"/>
              <w:bottom w:val="single" w:sz="4" w:space="0" w:color="006600"/>
              <w:right w:val="single" w:sz="4" w:space="0" w:color="006600"/>
            </w:tcBorders>
            <w:shd w:val="clear" w:color="auto" w:fill="auto"/>
            <w:vAlign w:val="center"/>
            <w:hideMark/>
          </w:tcPr>
          <w:p w14:paraId="279B7D33" w14:textId="23D07839" w:rsidR="00CA103C" w:rsidRPr="004979D6" w:rsidRDefault="00AA1AB5" w:rsidP="00D2242B">
            <w:pPr>
              <w:jc w:val="center"/>
              <w:rPr>
                <w:b/>
                <w:color w:val="006600"/>
                <w:szCs w:val="20"/>
              </w:rPr>
            </w:pPr>
            <w:r>
              <w:rPr>
                <w:b/>
                <w:color w:val="006600"/>
                <w:szCs w:val="20"/>
              </w:rPr>
              <w:t>Criteria</w:t>
            </w:r>
          </w:p>
        </w:tc>
        <w:tc>
          <w:tcPr>
            <w:tcW w:w="1843" w:type="dxa"/>
            <w:tcBorders>
              <w:top w:val="single" w:sz="4" w:space="0" w:color="006600"/>
              <w:left w:val="single" w:sz="4" w:space="0" w:color="006600"/>
              <w:bottom w:val="single" w:sz="4" w:space="0" w:color="006600"/>
              <w:right w:val="single" w:sz="4" w:space="0" w:color="006600"/>
            </w:tcBorders>
            <w:shd w:val="clear" w:color="auto" w:fill="auto"/>
            <w:vAlign w:val="center"/>
          </w:tcPr>
          <w:p w14:paraId="131ED071" w14:textId="77777777" w:rsidR="00CA103C" w:rsidRPr="004979D6" w:rsidRDefault="00CA103C" w:rsidP="00D2242B">
            <w:pPr>
              <w:jc w:val="center"/>
              <w:rPr>
                <w:b/>
                <w:color w:val="006600"/>
                <w:szCs w:val="20"/>
              </w:rPr>
            </w:pPr>
            <w:r w:rsidRPr="004979D6">
              <w:rPr>
                <w:b/>
                <w:color w:val="006600"/>
                <w:szCs w:val="20"/>
              </w:rPr>
              <w:t>Weighting</w:t>
            </w:r>
          </w:p>
        </w:tc>
        <w:tc>
          <w:tcPr>
            <w:tcW w:w="5079" w:type="dxa"/>
            <w:tcBorders>
              <w:top w:val="single" w:sz="4" w:space="0" w:color="006600"/>
              <w:left w:val="single" w:sz="4" w:space="0" w:color="006600"/>
              <w:bottom w:val="single" w:sz="4" w:space="0" w:color="006600"/>
              <w:right w:val="single" w:sz="4" w:space="0" w:color="006600"/>
            </w:tcBorders>
            <w:shd w:val="clear" w:color="auto" w:fill="auto"/>
            <w:vAlign w:val="center"/>
            <w:hideMark/>
          </w:tcPr>
          <w:p w14:paraId="202F48C8" w14:textId="6843FE83" w:rsidR="00CA103C" w:rsidRPr="004979D6" w:rsidRDefault="00AA1AB5" w:rsidP="00AA1AB5">
            <w:pPr>
              <w:jc w:val="center"/>
              <w:rPr>
                <w:b/>
                <w:color w:val="006600"/>
                <w:szCs w:val="20"/>
              </w:rPr>
            </w:pPr>
            <w:r>
              <w:rPr>
                <w:b/>
                <w:color w:val="006600"/>
                <w:szCs w:val="20"/>
              </w:rPr>
              <w:t>Scorin</w:t>
            </w:r>
            <w:r w:rsidR="0001445D">
              <w:rPr>
                <w:b/>
                <w:color w:val="006600"/>
                <w:szCs w:val="20"/>
              </w:rPr>
              <w:t>g</w:t>
            </w:r>
          </w:p>
        </w:tc>
      </w:tr>
      <w:tr w:rsidR="00CA103C" w:rsidRPr="00EB53D4" w14:paraId="6F8E7F32" w14:textId="77777777" w:rsidTr="000E6558">
        <w:trPr>
          <w:trHeight w:val="1170"/>
          <w:jc w:val="center"/>
        </w:trPr>
        <w:tc>
          <w:tcPr>
            <w:tcW w:w="2547" w:type="dxa"/>
            <w:tcBorders>
              <w:top w:val="single" w:sz="4" w:space="0" w:color="006600"/>
              <w:left w:val="single" w:sz="4" w:space="0" w:color="006600"/>
              <w:bottom w:val="single" w:sz="4" w:space="0" w:color="006600"/>
              <w:right w:val="single" w:sz="4" w:space="0" w:color="006600"/>
            </w:tcBorders>
            <w:vAlign w:val="center"/>
          </w:tcPr>
          <w:p w14:paraId="389ABD66" w14:textId="0F88F81E" w:rsidR="00CA103C" w:rsidRPr="00514BBA" w:rsidRDefault="00264FB2" w:rsidP="00264FB2">
            <w:pPr>
              <w:rPr>
                <w:color w:val="365F91"/>
                <w:sz w:val="18"/>
                <w:szCs w:val="18"/>
              </w:rPr>
            </w:pPr>
            <w:r w:rsidRPr="00514BBA">
              <w:rPr>
                <w:sz w:val="18"/>
                <w:szCs w:val="18"/>
              </w:rPr>
              <w:t xml:space="preserve">1. </w:t>
            </w:r>
            <w:r w:rsidR="00CA103C" w:rsidRPr="00514BBA">
              <w:rPr>
                <w:sz w:val="18"/>
                <w:szCs w:val="18"/>
              </w:rPr>
              <w:t>Price</w:t>
            </w:r>
          </w:p>
        </w:tc>
        <w:tc>
          <w:tcPr>
            <w:tcW w:w="1843" w:type="dxa"/>
            <w:tcBorders>
              <w:top w:val="single" w:sz="4" w:space="0" w:color="006600"/>
              <w:left w:val="single" w:sz="4" w:space="0" w:color="006600"/>
              <w:bottom w:val="single" w:sz="4" w:space="0" w:color="006600"/>
              <w:right w:val="single" w:sz="4" w:space="0" w:color="006600"/>
            </w:tcBorders>
            <w:vAlign w:val="center"/>
            <w:hideMark/>
          </w:tcPr>
          <w:p w14:paraId="2360BC76" w14:textId="693DD493" w:rsidR="00CA103C" w:rsidRPr="00FB49ED" w:rsidRDefault="00AE58A9" w:rsidP="00FB49ED">
            <w:pPr>
              <w:jc w:val="center"/>
              <w:rPr>
                <w:sz w:val="18"/>
                <w:szCs w:val="18"/>
              </w:rPr>
            </w:pPr>
            <w:r>
              <w:rPr>
                <w:sz w:val="18"/>
                <w:szCs w:val="18"/>
              </w:rPr>
              <w:t>42</w:t>
            </w:r>
            <w:r w:rsidR="00CA103C" w:rsidRPr="00FB49ED">
              <w:rPr>
                <w:sz w:val="18"/>
                <w:szCs w:val="18"/>
              </w:rPr>
              <w:t>%</w:t>
            </w:r>
          </w:p>
        </w:tc>
        <w:tc>
          <w:tcPr>
            <w:tcW w:w="5079" w:type="dxa"/>
            <w:tcBorders>
              <w:top w:val="single" w:sz="4" w:space="0" w:color="006600"/>
              <w:left w:val="single" w:sz="4" w:space="0" w:color="006600"/>
              <w:bottom w:val="single" w:sz="4" w:space="0" w:color="006600"/>
              <w:right w:val="single" w:sz="4" w:space="0" w:color="006600"/>
            </w:tcBorders>
          </w:tcPr>
          <w:p w14:paraId="512ABC81" w14:textId="35A21681" w:rsidR="00CA103C" w:rsidRPr="00D45EE0" w:rsidRDefault="004342BA" w:rsidP="004342BA">
            <w:pPr>
              <w:rPr>
                <w:color w:val="365F91"/>
                <w:sz w:val="16"/>
                <w:szCs w:val="16"/>
              </w:rPr>
            </w:pPr>
            <w:r w:rsidRPr="00D45EE0">
              <w:rPr>
                <w:sz w:val="16"/>
                <w:szCs w:val="16"/>
              </w:rPr>
              <w:t>Price will be evaluated using the ‘standard differential method’ – each party submitting a quote receives 100% of the available marks less the percentage by which their tender is more expensive than the lowest; with 4 being the maximum score achievable.</w:t>
            </w:r>
          </w:p>
        </w:tc>
      </w:tr>
      <w:tr w:rsidR="00860660" w:rsidRPr="00EB53D4" w14:paraId="07877731" w14:textId="77777777" w:rsidTr="008F5961">
        <w:trPr>
          <w:trHeight w:val="2710"/>
          <w:jc w:val="center"/>
        </w:trPr>
        <w:tc>
          <w:tcPr>
            <w:tcW w:w="2547" w:type="dxa"/>
            <w:tcBorders>
              <w:top w:val="single" w:sz="4" w:space="0" w:color="006600"/>
              <w:left w:val="single" w:sz="4" w:space="0" w:color="006600"/>
              <w:right w:val="single" w:sz="4" w:space="0" w:color="006600"/>
            </w:tcBorders>
          </w:tcPr>
          <w:p w14:paraId="0E72CE13" w14:textId="6D5C499B" w:rsidR="00860660" w:rsidRPr="00FB49ED" w:rsidRDefault="00860660" w:rsidP="004342BA">
            <w:pPr>
              <w:rPr>
                <w:sz w:val="18"/>
                <w:szCs w:val="18"/>
              </w:rPr>
            </w:pPr>
            <w:r w:rsidRPr="00514BBA">
              <w:rPr>
                <w:color w:val="365F91"/>
                <w:sz w:val="18"/>
                <w:szCs w:val="18"/>
              </w:rPr>
              <w:t>2</w:t>
            </w:r>
            <w:r w:rsidRPr="00FB49ED">
              <w:rPr>
                <w:sz w:val="18"/>
                <w:szCs w:val="18"/>
              </w:rPr>
              <w:t xml:space="preserve">. Extent to which the equipment offered meets </w:t>
            </w:r>
            <w:proofErr w:type="gramStart"/>
            <w:r w:rsidRPr="00FB49ED">
              <w:rPr>
                <w:sz w:val="18"/>
                <w:szCs w:val="18"/>
              </w:rPr>
              <w:t>all of</w:t>
            </w:r>
            <w:proofErr w:type="gramEnd"/>
            <w:r w:rsidRPr="00FB49ED">
              <w:rPr>
                <w:sz w:val="18"/>
                <w:szCs w:val="18"/>
              </w:rPr>
              <w:t xml:space="preserve"> the requirements, characteristics and standards specified or referred to in this RFQ.</w:t>
            </w:r>
          </w:p>
          <w:p w14:paraId="61708229" w14:textId="77777777" w:rsidR="00860660" w:rsidRPr="00FB49ED" w:rsidRDefault="00860660" w:rsidP="004342BA">
            <w:pPr>
              <w:rPr>
                <w:sz w:val="18"/>
                <w:szCs w:val="18"/>
              </w:rPr>
            </w:pPr>
          </w:p>
          <w:p w14:paraId="4099A933" w14:textId="77777777" w:rsidR="00860660" w:rsidRPr="00FF3A3E" w:rsidRDefault="00860660" w:rsidP="00860660">
            <w:pPr>
              <w:rPr>
                <w:sz w:val="16"/>
                <w:szCs w:val="16"/>
              </w:rPr>
            </w:pPr>
            <w:r w:rsidRPr="00FF3A3E">
              <w:rPr>
                <w:sz w:val="16"/>
                <w:szCs w:val="16"/>
              </w:rPr>
              <w:t>(The quotation will need to include sufficient information about the equipment to enable it to be compared to the requirements, characteristics and standards described)</w:t>
            </w:r>
          </w:p>
          <w:p w14:paraId="1B5B097D" w14:textId="0598CDA8" w:rsidR="00860660" w:rsidRPr="00860660" w:rsidRDefault="00860660" w:rsidP="00860660">
            <w:pPr>
              <w:rPr>
                <w:sz w:val="18"/>
                <w:szCs w:val="18"/>
              </w:rPr>
            </w:pPr>
          </w:p>
        </w:tc>
        <w:tc>
          <w:tcPr>
            <w:tcW w:w="1843" w:type="dxa"/>
            <w:tcBorders>
              <w:top w:val="single" w:sz="4" w:space="0" w:color="006600"/>
              <w:left w:val="single" w:sz="4" w:space="0" w:color="006600"/>
              <w:bottom w:val="single" w:sz="4" w:space="0" w:color="auto"/>
              <w:right w:val="single" w:sz="4" w:space="0" w:color="006600"/>
            </w:tcBorders>
          </w:tcPr>
          <w:p w14:paraId="5BC27D32" w14:textId="3FABA25F" w:rsidR="00860660" w:rsidRPr="00FB49ED" w:rsidRDefault="00AE58A9" w:rsidP="00FB49ED">
            <w:pPr>
              <w:jc w:val="center"/>
              <w:rPr>
                <w:sz w:val="18"/>
                <w:szCs w:val="18"/>
              </w:rPr>
            </w:pPr>
            <w:r>
              <w:rPr>
                <w:sz w:val="18"/>
                <w:szCs w:val="18"/>
              </w:rPr>
              <w:t>42</w:t>
            </w:r>
            <w:r w:rsidR="00860660" w:rsidRPr="00FB49ED">
              <w:rPr>
                <w:sz w:val="18"/>
                <w:szCs w:val="18"/>
              </w:rPr>
              <w:t>%</w:t>
            </w:r>
          </w:p>
          <w:p w14:paraId="0E87BC0E" w14:textId="1891F161" w:rsidR="00860660" w:rsidRPr="00FB49ED" w:rsidRDefault="00860660" w:rsidP="00FB49ED">
            <w:pPr>
              <w:jc w:val="center"/>
              <w:rPr>
                <w:sz w:val="18"/>
                <w:szCs w:val="18"/>
              </w:rPr>
            </w:pPr>
          </w:p>
        </w:tc>
        <w:tc>
          <w:tcPr>
            <w:tcW w:w="5079" w:type="dxa"/>
            <w:vMerge w:val="restart"/>
            <w:tcBorders>
              <w:top w:val="single" w:sz="4" w:space="0" w:color="006600"/>
              <w:left w:val="single" w:sz="4" w:space="0" w:color="006600"/>
              <w:right w:val="single" w:sz="4" w:space="0" w:color="006600"/>
            </w:tcBorders>
          </w:tcPr>
          <w:p w14:paraId="6A79B31C" w14:textId="668E4AFF" w:rsidR="00860660" w:rsidRPr="00D45EE0" w:rsidRDefault="00860660" w:rsidP="004342BA">
            <w:pPr>
              <w:rPr>
                <w:color w:val="006600"/>
                <w:sz w:val="16"/>
                <w:szCs w:val="16"/>
              </w:rPr>
            </w:pPr>
            <w:r w:rsidRPr="00D45EE0">
              <w:rPr>
                <w:color w:val="006600"/>
                <w:sz w:val="16"/>
                <w:szCs w:val="16"/>
              </w:rPr>
              <w:t>0 – No response or totally inadequate response</w:t>
            </w:r>
          </w:p>
          <w:p w14:paraId="59D916FB" w14:textId="77777777" w:rsidR="00860660" w:rsidRPr="00D45EE0" w:rsidRDefault="00860660" w:rsidP="004342BA">
            <w:pPr>
              <w:rPr>
                <w:sz w:val="16"/>
                <w:szCs w:val="16"/>
              </w:rPr>
            </w:pPr>
            <w:r w:rsidRPr="00D45EE0">
              <w:rPr>
                <w:sz w:val="16"/>
                <w:szCs w:val="16"/>
              </w:rPr>
              <w:t>No response or an inadequate response</w:t>
            </w:r>
          </w:p>
          <w:p w14:paraId="591C8586" w14:textId="77777777" w:rsidR="00860660" w:rsidRDefault="00860660" w:rsidP="004342BA">
            <w:pPr>
              <w:rPr>
                <w:color w:val="006600"/>
                <w:sz w:val="16"/>
                <w:szCs w:val="16"/>
              </w:rPr>
            </w:pPr>
          </w:p>
          <w:p w14:paraId="785384E8" w14:textId="52E5E8B0" w:rsidR="00860660" w:rsidRPr="00D45EE0" w:rsidRDefault="00860660" w:rsidP="004342BA">
            <w:pPr>
              <w:rPr>
                <w:color w:val="006600"/>
                <w:sz w:val="16"/>
                <w:szCs w:val="16"/>
              </w:rPr>
            </w:pPr>
            <w:r w:rsidRPr="00D45EE0">
              <w:rPr>
                <w:color w:val="006600"/>
                <w:sz w:val="16"/>
                <w:szCs w:val="16"/>
              </w:rPr>
              <w:t>1 – Major Reservations/Constraints</w:t>
            </w:r>
          </w:p>
          <w:p w14:paraId="371E9D6F" w14:textId="1BE4670F" w:rsidR="00860660" w:rsidRPr="00D45EE0" w:rsidRDefault="00860660" w:rsidP="004342BA">
            <w:pPr>
              <w:rPr>
                <w:sz w:val="16"/>
                <w:szCs w:val="16"/>
              </w:rPr>
            </w:pPr>
            <w:r w:rsidRPr="00D45EE0">
              <w:rPr>
                <w:sz w:val="16"/>
                <w:szCs w:val="16"/>
              </w:rPr>
              <w:t>The response simply states that the party submitting a quote can meet some of the requirements set out in the question or statement of requirements, but have not given information or detail on how they will do this</w:t>
            </w:r>
          </w:p>
          <w:p w14:paraId="19400BA8" w14:textId="77777777" w:rsidR="00860660" w:rsidRDefault="00860660" w:rsidP="004342BA">
            <w:pPr>
              <w:rPr>
                <w:color w:val="006600"/>
                <w:sz w:val="16"/>
                <w:szCs w:val="16"/>
              </w:rPr>
            </w:pPr>
          </w:p>
          <w:p w14:paraId="2C8A8D8F" w14:textId="363B3A80" w:rsidR="00860660" w:rsidRPr="00D45EE0" w:rsidRDefault="00860660" w:rsidP="004342BA">
            <w:pPr>
              <w:rPr>
                <w:color w:val="006600"/>
                <w:sz w:val="16"/>
                <w:szCs w:val="16"/>
              </w:rPr>
            </w:pPr>
            <w:r w:rsidRPr="00D45EE0">
              <w:rPr>
                <w:color w:val="006600"/>
                <w:sz w:val="16"/>
                <w:szCs w:val="16"/>
              </w:rPr>
              <w:t>2 – Some Reservations/Constraints</w:t>
            </w:r>
          </w:p>
          <w:p w14:paraId="5A655F72" w14:textId="3BCB8D86" w:rsidR="00860660" w:rsidRPr="00D45EE0" w:rsidRDefault="00860660" w:rsidP="004342BA">
            <w:pPr>
              <w:rPr>
                <w:sz w:val="16"/>
                <w:szCs w:val="16"/>
              </w:rPr>
            </w:pPr>
            <w:r w:rsidRPr="00D45EE0">
              <w:rPr>
                <w:sz w:val="16"/>
                <w:szCs w:val="16"/>
              </w:rPr>
              <w:t>The party submitting a quote has provided some information about how they propose to meet most of the requirements as set out in the question or statement of requirements.  There is some doubt in their ability to consistently meet the full range of requirements</w:t>
            </w:r>
          </w:p>
          <w:p w14:paraId="689B639C" w14:textId="77777777" w:rsidR="00860660" w:rsidRDefault="00860660" w:rsidP="004342BA">
            <w:pPr>
              <w:rPr>
                <w:color w:val="006600"/>
                <w:sz w:val="16"/>
                <w:szCs w:val="16"/>
              </w:rPr>
            </w:pPr>
          </w:p>
          <w:p w14:paraId="7E0B709A" w14:textId="490BE6A0" w:rsidR="00860660" w:rsidRPr="00D45EE0" w:rsidRDefault="00860660" w:rsidP="004342BA">
            <w:pPr>
              <w:rPr>
                <w:color w:val="006600"/>
                <w:sz w:val="16"/>
                <w:szCs w:val="16"/>
              </w:rPr>
            </w:pPr>
            <w:r w:rsidRPr="00D45EE0">
              <w:rPr>
                <w:color w:val="006600"/>
                <w:sz w:val="16"/>
                <w:szCs w:val="16"/>
              </w:rPr>
              <w:t>3 – Fully Compliant</w:t>
            </w:r>
          </w:p>
          <w:p w14:paraId="17EBBC22" w14:textId="1C155409" w:rsidR="00860660" w:rsidRPr="00D45EE0" w:rsidRDefault="00860660" w:rsidP="004342BA">
            <w:pPr>
              <w:rPr>
                <w:sz w:val="16"/>
                <w:szCs w:val="16"/>
              </w:rPr>
            </w:pPr>
            <w:r w:rsidRPr="00D45EE0">
              <w:rPr>
                <w:sz w:val="16"/>
                <w:szCs w:val="16"/>
              </w:rPr>
              <w:t>The party submitting a quote has provided detailed information covering all elements of the question, detailing how they propose to meet all the requirements as set out in the question or statement of requirements.  This gives full confidence in their ability to consistently meet the full range of our requirements</w:t>
            </w:r>
          </w:p>
          <w:p w14:paraId="137DEC68" w14:textId="77777777" w:rsidR="00860660" w:rsidRDefault="00860660" w:rsidP="004342BA">
            <w:pPr>
              <w:rPr>
                <w:color w:val="006600"/>
                <w:sz w:val="16"/>
                <w:szCs w:val="16"/>
              </w:rPr>
            </w:pPr>
          </w:p>
          <w:p w14:paraId="499D2550" w14:textId="2C494F8F" w:rsidR="00860660" w:rsidRPr="00D45EE0" w:rsidRDefault="00860660" w:rsidP="004342BA">
            <w:pPr>
              <w:rPr>
                <w:sz w:val="16"/>
                <w:szCs w:val="16"/>
              </w:rPr>
            </w:pPr>
            <w:r w:rsidRPr="00D45EE0">
              <w:rPr>
                <w:color w:val="006600"/>
                <w:sz w:val="16"/>
                <w:szCs w:val="16"/>
              </w:rPr>
              <w:t>4 – Exceeds Requirements</w:t>
            </w:r>
          </w:p>
          <w:p w14:paraId="08462F0B" w14:textId="2CAD5A69" w:rsidR="00860660" w:rsidRPr="00D45EE0" w:rsidRDefault="00860660" w:rsidP="004342BA">
            <w:pPr>
              <w:rPr>
                <w:color w:val="365F91"/>
                <w:sz w:val="16"/>
                <w:szCs w:val="16"/>
              </w:rPr>
            </w:pPr>
            <w:r w:rsidRPr="00D45EE0">
              <w:rPr>
                <w:sz w:val="16"/>
                <w:szCs w:val="16"/>
              </w:rPr>
              <w:t xml:space="preserve">The party submitting a quote meets the required standard in all respects and exceeds some or </w:t>
            </w:r>
            <w:proofErr w:type="gramStart"/>
            <w:r w:rsidRPr="00D45EE0">
              <w:rPr>
                <w:sz w:val="16"/>
                <w:szCs w:val="16"/>
              </w:rPr>
              <w:t>all of</w:t>
            </w:r>
            <w:proofErr w:type="gramEnd"/>
            <w:r w:rsidRPr="00D45EE0">
              <w:rPr>
                <w:sz w:val="16"/>
                <w:szCs w:val="16"/>
              </w:rPr>
              <w:t xml:space="preserve"> the major requirements, which in turn leads to added value within the contract</w:t>
            </w:r>
          </w:p>
        </w:tc>
      </w:tr>
      <w:tr w:rsidR="00860660" w:rsidRPr="00EB53D4" w14:paraId="22911109" w14:textId="77777777" w:rsidTr="00DA29CE">
        <w:trPr>
          <w:trHeight w:val="2536"/>
          <w:jc w:val="center"/>
        </w:trPr>
        <w:tc>
          <w:tcPr>
            <w:tcW w:w="2547" w:type="dxa"/>
            <w:tcBorders>
              <w:top w:val="single" w:sz="4" w:space="0" w:color="006600"/>
              <w:left w:val="single" w:sz="4" w:space="0" w:color="006600"/>
              <w:right w:val="single" w:sz="4" w:space="0" w:color="006600"/>
            </w:tcBorders>
          </w:tcPr>
          <w:p w14:paraId="4CDC072B" w14:textId="7688B80D" w:rsidR="00860660" w:rsidRPr="00E44AF6" w:rsidRDefault="00860660" w:rsidP="004342BA">
            <w:pPr>
              <w:rPr>
                <w:sz w:val="18"/>
                <w:szCs w:val="18"/>
              </w:rPr>
            </w:pPr>
            <w:r>
              <w:rPr>
                <w:sz w:val="18"/>
                <w:szCs w:val="18"/>
              </w:rPr>
              <w:t xml:space="preserve">3. Extent to which the quotation </w:t>
            </w:r>
            <w:r w:rsidR="00CC43DA">
              <w:rPr>
                <w:sz w:val="18"/>
                <w:szCs w:val="18"/>
              </w:rPr>
              <w:t>received</w:t>
            </w:r>
            <w:r>
              <w:rPr>
                <w:sz w:val="18"/>
                <w:szCs w:val="18"/>
              </w:rPr>
              <w:t xml:space="preserve"> covers the full scope</w:t>
            </w:r>
            <w:r w:rsidRPr="00FB49ED">
              <w:rPr>
                <w:sz w:val="18"/>
                <w:szCs w:val="18"/>
              </w:rPr>
              <w:t xml:space="preserve"> of supply as </w:t>
            </w:r>
            <w:r>
              <w:rPr>
                <w:sz w:val="18"/>
                <w:szCs w:val="18"/>
              </w:rPr>
              <w:t>described i</w:t>
            </w:r>
            <w:r w:rsidRPr="00FB49ED">
              <w:rPr>
                <w:sz w:val="18"/>
                <w:szCs w:val="18"/>
              </w:rPr>
              <w:t>n this RF</w:t>
            </w:r>
            <w:r>
              <w:rPr>
                <w:sz w:val="18"/>
                <w:szCs w:val="18"/>
              </w:rPr>
              <w:t>Q.</w:t>
            </w:r>
          </w:p>
        </w:tc>
        <w:tc>
          <w:tcPr>
            <w:tcW w:w="1843" w:type="dxa"/>
            <w:tcBorders>
              <w:top w:val="single" w:sz="4" w:space="0" w:color="auto"/>
              <w:left w:val="single" w:sz="4" w:space="0" w:color="006600"/>
              <w:right w:val="single" w:sz="4" w:space="0" w:color="006600"/>
            </w:tcBorders>
          </w:tcPr>
          <w:p w14:paraId="300BCFF1" w14:textId="300ADA7E" w:rsidR="00860660" w:rsidRDefault="008F5961" w:rsidP="00FB49ED">
            <w:pPr>
              <w:jc w:val="center"/>
              <w:rPr>
                <w:sz w:val="18"/>
                <w:szCs w:val="18"/>
              </w:rPr>
            </w:pPr>
            <w:r>
              <w:rPr>
                <w:sz w:val="18"/>
                <w:szCs w:val="18"/>
              </w:rPr>
              <w:t>10%</w:t>
            </w:r>
          </w:p>
        </w:tc>
        <w:tc>
          <w:tcPr>
            <w:tcW w:w="5079" w:type="dxa"/>
            <w:vMerge/>
            <w:tcBorders>
              <w:left w:val="single" w:sz="4" w:space="0" w:color="006600"/>
              <w:right w:val="single" w:sz="4" w:space="0" w:color="006600"/>
            </w:tcBorders>
          </w:tcPr>
          <w:p w14:paraId="503529CA" w14:textId="77777777" w:rsidR="00860660" w:rsidRPr="00D45EE0" w:rsidRDefault="00860660" w:rsidP="004342BA">
            <w:pPr>
              <w:rPr>
                <w:color w:val="006600"/>
                <w:sz w:val="16"/>
                <w:szCs w:val="16"/>
              </w:rPr>
            </w:pPr>
          </w:p>
        </w:tc>
      </w:tr>
      <w:tr w:rsidR="00C627A0" w:rsidRPr="00EB53D4" w14:paraId="7B93E55C" w14:textId="77777777" w:rsidTr="00DA29CE">
        <w:trPr>
          <w:trHeight w:val="1936"/>
          <w:jc w:val="center"/>
        </w:trPr>
        <w:tc>
          <w:tcPr>
            <w:tcW w:w="2547" w:type="dxa"/>
            <w:tcBorders>
              <w:top w:val="single" w:sz="4" w:space="0" w:color="006600"/>
              <w:left w:val="single" w:sz="4" w:space="0" w:color="006600"/>
              <w:bottom w:val="single" w:sz="4" w:space="0" w:color="006600"/>
              <w:right w:val="single" w:sz="4" w:space="0" w:color="006600"/>
            </w:tcBorders>
          </w:tcPr>
          <w:p w14:paraId="3254FD15" w14:textId="0C656791" w:rsidR="00C627A0" w:rsidRPr="00417C90" w:rsidRDefault="00417C90" w:rsidP="0091580A">
            <w:pPr>
              <w:rPr>
                <w:sz w:val="18"/>
                <w:szCs w:val="18"/>
              </w:rPr>
            </w:pPr>
            <w:r>
              <w:rPr>
                <w:sz w:val="18"/>
                <w:szCs w:val="18"/>
              </w:rPr>
              <w:t xml:space="preserve">4. </w:t>
            </w:r>
            <w:r w:rsidRPr="00417C90">
              <w:rPr>
                <w:sz w:val="18"/>
                <w:szCs w:val="18"/>
              </w:rPr>
              <w:t>Length and scope of the ‘standard’ product warranty or guarantee included in the quoted price</w:t>
            </w:r>
          </w:p>
        </w:tc>
        <w:tc>
          <w:tcPr>
            <w:tcW w:w="1843" w:type="dxa"/>
            <w:tcBorders>
              <w:top w:val="single" w:sz="4" w:space="0" w:color="006600"/>
              <w:left w:val="single" w:sz="4" w:space="0" w:color="006600"/>
              <w:bottom w:val="single" w:sz="4" w:space="0" w:color="006600"/>
              <w:right w:val="single" w:sz="4" w:space="0" w:color="006600"/>
            </w:tcBorders>
          </w:tcPr>
          <w:p w14:paraId="017DCE3F" w14:textId="0CEDC24F" w:rsidR="00C627A0" w:rsidRPr="00AA1AB5" w:rsidRDefault="001E3DBA" w:rsidP="00D92CEB">
            <w:pPr>
              <w:jc w:val="center"/>
              <w:rPr>
                <w:szCs w:val="20"/>
              </w:rPr>
            </w:pPr>
            <w:r>
              <w:rPr>
                <w:sz w:val="18"/>
                <w:szCs w:val="18"/>
              </w:rPr>
              <w:t>4</w:t>
            </w:r>
            <w:r w:rsidR="008F5961" w:rsidRPr="008F5961">
              <w:rPr>
                <w:sz w:val="18"/>
                <w:szCs w:val="18"/>
              </w:rPr>
              <w:t>%</w:t>
            </w:r>
          </w:p>
        </w:tc>
        <w:tc>
          <w:tcPr>
            <w:tcW w:w="5079" w:type="dxa"/>
            <w:tcBorders>
              <w:top w:val="single" w:sz="4" w:space="0" w:color="006600"/>
              <w:left w:val="single" w:sz="4" w:space="0" w:color="006600"/>
              <w:bottom w:val="single" w:sz="4" w:space="0" w:color="006600"/>
              <w:right w:val="single" w:sz="4" w:space="0" w:color="006600"/>
            </w:tcBorders>
          </w:tcPr>
          <w:p w14:paraId="59D09C98" w14:textId="77777777" w:rsidR="00D92CEB" w:rsidRDefault="003B7EAD" w:rsidP="004342BA">
            <w:pPr>
              <w:rPr>
                <w:sz w:val="16"/>
                <w:szCs w:val="16"/>
              </w:rPr>
            </w:pPr>
            <w:r w:rsidRPr="003B7EAD">
              <w:rPr>
                <w:sz w:val="16"/>
                <w:szCs w:val="16"/>
              </w:rPr>
              <w:t xml:space="preserve">Score between 0 (low/min) and 4 (high/max) depending on nature of warranty/guarantee each supplier has included in the price. </w:t>
            </w:r>
          </w:p>
          <w:p w14:paraId="525E0287" w14:textId="13B675C4" w:rsidR="00C627A0" w:rsidRPr="004979D6" w:rsidRDefault="003B7EAD" w:rsidP="004342BA">
            <w:pPr>
              <w:rPr>
                <w:color w:val="365F91"/>
                <w:szCs w:val="20"/>
              </w:rPr>
            </w:pPr>
            <w:r w:rsidRPr="003B7EAD">
              <w:rPr>
                <w:sz w:val="16"/>
                <w:szCs w:val="16"/>
              </w:rPr>
              <w:t>S</w:t>
            </w:r>
            <w:r w:rsidR="00862812">
              <w:rPr>
                <w:sz w:val="16"/>
                <w:szCs w:val="16"/>
              </w:rPr>
              <w:t>c</w:t>
            </w:r>
            <w:r w:rsidRPr="003B7EAD">
              <w:rPr>
                <w:sz w:val="16"/>
                <w:szCs w:val="16"/>
              </w:rPr>
              <w:t xml:space="preserve">ore 0 if no response or no warranty/guarantee offered in the quoted price; score 4 for an extensive &amp; lengthy warranty </w:t>
            </w:r>
            <w:r w:rsidR="003344DF">
              <w:rPr>
                <w:sz w:val="16"/>
                <w:szCs w:val="16"/>
              </w:rPr>
              <w:t>(not</w:t>
            </w:r>
            <w:r w:rsidR="00E93B8A">
              <w:rPr>
                <w:sz w:val="16"/>
                <w:szCs w:val="16"/>
              </w:rPr>
              <w:t>e min. 10 yr life</w:t>
            </w:r>
            <w:r w:rsidR="00BA1947">
              <w:rPr>
                <w:sz w:val="16"/>
                <w:szCs w:val="16"/>
              </w:rPr>
              <w:t xml:space="preserve"> and any guarantees </w:t>
            </w:r>
            <w:r w:rsidR="00FB4B1A">
              <w:rPr>
                <w:sz w:val="16"/>
                <w:szCs w:val="16"/>
              </w:rPr>
              <w:t xml:space="preserve">offered </w:t>
            </w:r>
            <w:r w:rsidR="00BA1947">
              <w:rPr>
                <w:sz w:val="16"/>
                <w:szCs w:val="16"/>
              </w:rPr>
              <w:t>in this res</w:t>
            </w:r>
            <w:r w:rsidR="00FB4B1A">
              <w:rPr>
                <w:sz w:val="16"/>
                <w:szCs w:val="16"/>
              </w:rPr>
              <w:t>pect</w:t>
            </w:r>
            <w:r w:rsidR="00E93B8A">
              <w:rPr>
                <w:sz w:val="16"/>
                <w:szCs w:val="16"/>
              </w:rPr>
              <w:t>)</w:t>
            </w:r>
            <w:r w:rsidR="00FB4B1A">
              <w:rPr>
                <w:sz w:val="16"/>
                <w:szCs w:val="16"/>
              </w:rPr>
              <w:t xml:space="preserve"> </w:t>
            </w:r>
            <w:r w:rsidRPr="003B7EAD">
              <w:rPr>
                <w:sz w:val="16"/>
                <w:szCs w:val="16"/>
              </w:rPr>
              <w:t>with comprehensive cover including accidental damage</w:t>
            </w:r>
            <w:r w:rsidR="00180841">
              <w:rPr>
                <w:sz w:val="16"/>
                <w:szCs w:val="16"/>
              </w:rPr>
              <w:t xml:space="preserve"> a</w:t>
            </w:r>
            <w:r w:rsidRPr="003B7EAD">
              <w:rPr>
                <w:sz w:val="16"/>
                <w:szCs w:val="16"/>
              </w:rPr>
              <w:t>nd repair or replacement with new, included in ‘standard’ price</w:t>
            </w:r>
          </w:p>
        </w:tc>
      </w:tr>
      <w:tr w:rsidR="008F5961" w:rsidRPr="00EB53D4" w14:paraId="542F2407" w14:textId="77777777" w:rsidTr="00DA29CE">
        <w:trPr>
          <w:trHeight w:val="973"/>
          <w:jc w:val="center"/>
        </w:trPr>
        <w:tc>
          <w:tcPr>
            <w:tcW w:w="2547" w:type="dxa"/>
            <w:tcBorders>
              <w:top w:val="single" w:sz="4" w:space="0" w:color="006600"/>
              <w:left w:val="single" w:sz="4" w:space="0" w:color="006600"/>
              <w:bottom w:val="single" w:sz="4" w:space="0" w:color="006600"/>
              <w:right w:val="single" w:sz="4" w:space="0" w:color="006600"/>
            </w:tcBorders>
          </w:tcPr>
          <w:p w14:paraId="50CD43C3" w14:textId="19E3202C" w:rsidR="008F5961" w:rsidRDefault="00147D2C" w:rsidP="0091580A">
            <w:pPr>
              <w:rPr>
                <w:sz w:val="18"/>
                <w:szCs w:val="18"/>
              </w:rPr>
            </w:pPr>
            <w:r>
              <w:rPr>
                <w:sz w:val="18"/>
                <w:szCs w:val="18"/>
              </w:rPr>
              <w:t>5. Deliver</w:t>
            </w:r>
            <w:r w:rsidR="00660E20">
              <w:rPr>
                <w:sz w:val="18"/>
                <w:szCs w:val="18"/>
              </w:rPr>
              <w:t>y</w:t>
            </w:r>
            <w:r>
              <w:rPr>
                <w:sz w:val="18"/>
                <w:szCs w:val="18"/>
              </w:rPr>
              <w:t xml:space="preserve"> lead time</w:t>
            </w:r>
          </w:p>
        </w:tc>
        <w:tc>
          <w:tcPr>
            <w:tcW w:w="1843" w:type="dxa"/>
            <w:tcBorders>
              <w:top w:val="single" w:sz="4" w:space="0" w:color="006600"/>
              <w:left w:val="single" w:sz="4" w:space="0" w:color="006600"/>
              <w:bottom w:val="single" w:sz="4" w:space="0" w:color="006600"/>
              <w:right w:val="single" w:sz="4" w:space="0" w:color="006600"/>
            </w:tcBorders>
          </w:tcPr>
          <w:p w14:paraId="6DAD7238" w14:textId="01F9C664" w:rsidR="008F5961" w:rsidRPr="008F5961" w:rsidRDefault="00DA29CE" w:rsidP="00D92CEB">
            <w:pPr>
              <w:jc w:val="center"/>
              <w:rPr>
                <w:sz w:val="18"/>
                <w:szCs w:val="18"/>
              </w:rPr>
            </w:pPr>
            <w:r>
              <w:rPr>
                <w:sz w:val="18"/>
                <w:szCs w:val="18"/>
              </w:rPr>
              <w:t>2</w:t>
            </w:r>
            <w:r w:rsidR="00B97714">
              <w:rPr>
                <w:sz w:val="18"/>
                <w:szCs w:val="18"/>
              </w:rPr>
              <w:t>%</w:t>
            </w:r>
          </w:p>
        </w:tc>
        <w:tc>
          <w:tcPr>
            <w:tcW w:w="5079" w:type="dxa"/>
            <w:tcBorders>
              <w:top w:val="single" w:sz="4" w:space="0" w:color="006600"/>
              <w:left w:val="single" w:sz="4" w:space="0" w:color="006600"/>
              <w:bottom w:val="single" w:sz="4" w:space="0" w:color="006600"/>
              <w:right w:val="single" w:sz="4" w:space="0" w:color="006600"/>
            </w:tcBorders>
          </w:tcPr>
          <w:p w14:paraId="3203BB24" w14:textId="6E6819BA" w:rsidR="008F5961" w:rsidRPr="003B7EAD" w:rsidRDefault="00660E20" w:rsidP="004342BA">
            <w:pPr>
              <w:rPr>
                <w:sz w:val="16"/>
                <w:szCs w:val="16"/>
              </w:rPr>
            </w:pPr>
            <w:r w:rsidRPr="003B7EAD">
              <w:rPr>
                <w:sz w:val="16"/>
                <w:szCs w:val="16"/>
              </w:rPr>
              <w:t>Score between 0 (low/min) and 4 (high/max) depending</w:t>
            </w:r>
            <w:r>
              <w:rPr>
                <w:sz w:val="16"/>
                <w:szCs w:val="16"/>
              </w:rPr>
              <w:t xml:space="preserve"> on the length of</w:t>
            </w:r>
            <w:r w:rsidR="00D10F15">
              <w:rPr>
                <w:sz w:val="16"/>
                <w:szCs w:val="16"/>
              </w:rPr>
              <w:t xml:space="preserve"> standard lead time offered, where </w:t>
            </w:r>
            <w:r w:rsidR="003704A3">
              <w:rPr>
                <w:sz w:val="16"/>
                <w:szCs w:val="16"/>
              </w:rPr>
              <w:t>‘</w:t>
            </w:r>
            <w:r w:rsidR="0052679D">
              <w:rPr>
                <w:sz w:val="16"/>
                <w:szCs w:val="16"/>
              </w:rPr>
              <w:t>0</w:t>
            </w:r>
            <w:r w:rsidR="003704A3">
              <w:rPr>
                <w:sz w:val="16"/>
                <w:szCs w:val="16"/>
              </w:rPr>
              <w:t xml:space="preserve">’ is the </w:t>
            </w:r>
            <w:r w:rsidR="0052679D">
              <w:rPr>
                <w:sz w:val="16"/>
                <w:szCs w:val="16"/>
              </w:rPr>
              <w:t>longest lead ti</w:t>
            </w:r>
            <w:r w:rsidR="00B27779">
              <w:rPr>
                <w:sz w:val="16"/>
                <w:szCs w:val="16"/>
              </w:rPr>
              <w:t xml:space="preserve">me </w:t>
            </w:r>
            <w:r w:rsidR="0052679D">
              <w:rPr>
                <w:sz w:val="16"/>
                <w:szCs w:val="16"/>
              </w:rPr>
              <w:t>offer</w:t>
            </w:r>
            <w:r w:rsidR="00B27779">
              <w:rPr>
                <w:sz w:val="16"/>
                <w:szCs w:val="16"/>
              </w:rPr>
              <w:t>e</w:t>
            </w:r>
            <w:r w:rsidR="0052679D">
              <w:rPr>
                <w:sz w:val="16"/>
                <w:szCs w:val="16"/>
              </w:rPr>
              <w:t>d by any supplier</w:t>
            </w:r>
            <w:r w:rsidR="00B27779">
              <w:rPr>
                <w:sz w:val="16"/>
                <w:szCs w:val="16"/>
              </w:rPr>
              <w:t xml:space="preserve"> and </w:t>
            </w:r>
            <w:r w:rsidR="0082327F">
              <w:rPr>
                <w:sz w:val="16"/>
                <w:szCs w:val="16"/>
              </w:rPr>
              <w:t>‘</w:t>
            </w:r>
            <w:r w:rsidR="00B27779">
              <w:rPr>
                <w:sz w:val="16"/>
                <w:szCs w:val="16"/>
              </w:rPr>
              <w:t xml:space="preserve">4’ is the </w:t>
            </w:r>
            <w:r w:rsidR="003704A3">
              <w:rPr>
                <w:sz w:val="16"/>
                <w:szCs w:val="16"/>
              </w:rPr>
              <w:t>shortest</w:t>
            </w:r>
            <w:r w:rsidR="0082327F">
              <w:rPr>
                <w:sz w:val="16"/>
                <w:szCs w:val="16"/>
              </w:rPr>
              <w:t>.</w:t>
            </w:r>
          </w:p>
        </w:tc>
      </w:tr>
      <w:tr w:rsidR="00CA103C" w:rsidRPr="00EB53D4" w14:paraId="5FFBAE2C" w14:textId="77777777" w:rsidTr="00514BBA">
        <w:trPr>
          <w:trHeight w:val="486"/>
          <w:jc w:val="center"/>
        </w:trPr>
        <w:tc>
          <w:tcPr>
            <w:tcW w:w="2547" w:type="dxa"/>
            <w:tcBorders>
              <w:top w:val="single" w:sz="4" w:space="0" w:color="006600"/>
              <w:left w:val="single" w:sz="4" w:space="0" w:color="006600"/>
              <w:bottom w:val="single" w:sz="4" w:space="0" w:color="006600"/>
              <w:right w:val="single" w:sz="4" w:space="0" w:color="006600"/>
            </w:tcBorders>
            <w:vAlign w:val="center"/>
          </w:tcPr>
          <w:p w14:paraId="3185686A" w14:textId="47867387" w:rsidR="00CA103C" w:rsidRPr="00AA1AB5" w:rsidRDefault="0091580A" w:rsidP="0091580A">
            <w:pPr>
              <w:rPr>
                <w:szCs w:val="20"/>
              </w:rPr>
            </w:pPr>
            <w:r w:rsidRPr="00AA1AB5">
              <w:rPr>
                <w:szCs w:val="20"/>
              </w:rPr>
              <w:t>TOTAL</w:t>
            </w:r>
          </w:p>
        </w:tc>
        <w:tc>
          <w:tcPr>
            <w:tcW w:w="1843" w:type="dxa"/>
            <w:tcBorders>
              <w:top w:val="single" w:sz="4" w:space="0" w:color="006600"/>
              <w:left w:val="single" w:sz="4" w:space="0" w:color="006600"/>
              <w:bottom w:val="single" w:sz="4" w:space="0" w:color="006600"/>
              <w:right w:val="single" w:sz="4" w:space="0" w:color="006600"/>
            </w:tcBorders>
            <w:vAlign w:val="center"/>
          </w:tcPr>
          <w:p w14:paraId="66036746" w14:textId="0C0ACBA0" w:rsidR="00CA103C" w:rsidRPr="00AA1AB5" w:rsidRDefault="0091580A" w:rsidP="0091580A">
            <w:pPr>
              <w:jc w:val="center"/>
              <w:rPr>
                <w:szCs w:val="20"/>
              </w:rPr>
            </w:pPr>
            <w:r w:rsidRPr="00AA1AB5">
              <w:rPr>
                <w:szCs w:val="20"/>
              </w:rPr>
              <w:t>100%</w:t>
            </w:r>
          </w:p>
        </w:tc>
        <w:tc>
          <w:tcPr>
            <w:tcW w:w="5079" w:type="dxa"/>
            <w:tcBorders>
              <w:top w:val="single" w:sz="4" w:space="0" w:color="006600"/>
              <w:left w:val="single" w:sz="4" w:space="0" w:color="006600"/>
              <w:bottom w:val="single" w:sz="4" w:space="0" w:color="006600"/>
              <w:right w:val="single" w:sz="4" w:space="0" w:color="006600"/>
            </w:tcBorders>
          </w:tcPr>
          <w:p w14:paraId="2B9DCE2F" w14:textId="77777777" w:rsidR="00CA103C" w:rsidRPr="004979D6" w:rsidRDefault="00CA103C" w:rsidP="004342BA">
            <w:pPr>
              <w:rPr>
                <w:color w:val="365F91"/>
                <w:szCs w:val="20"/>
              </w:rPr>
            </w:pPr>
          </w:p>
        </w:tc>
      </w:tr>
    </w:tbl>
    <w:p w14:paraId="4E12799E" w14:textId="4DB548FB" w:rsidR="0036237D" w:rsidRDefault="0036237D" w:rsidP="006444D5"/>
    <w:sectPr w:rsidR="0036237D" w:rsidSect="000528D9">
      <w:headerReference w:type="first" r:id="rId20"/>
      <w:footerReference w:type="first" r:id="rId21"/>
      <w:pgSz w:w="11906" w:h="16838"/>
      <w:pgMar w:top="1701" w:right="851" w:bottom="2268" w:left="128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6188A" w14:textId="77777777" w:rsidR="004D4CCB" w:rsidRDefault="004D4CCB">
      <w:r>
        <w:separator/>
      </w:r>
    </w:p>
  </w:endnote>
  <w:endnote w:type="continuationSeparator" w:id="0">
    <w:p w14:paraId="015F1E14" w14:textId="77777777" w:rsidR="004D4CCB" w:rsidRDefault="004D4CCB">
      <w:r>
        <w:continuationSeparator/>
      </w:r>
    </w:p>
  </w:endnote>
  <w:endnote w:id="1">
    <w:p w14:paraId="4AF94763" w14:textId="155F5B68" w:rsidR="00377A36" w:rsidRPr="000C3CE8" w:rsidRDefault="00904986">
      <w:pPr>
        <w:pStyle w:val="EndnoteText"/>
        <w:rPr>
          <w:sz w:val="16"/>
          <w:szCs w:val="16"/>
        </w:rPr>
      </w:pPr>
      <w:r>
        <w:rPr>
          <w:rStyle w:val="EndnoteReference"/>
        </w:rPr>
        <w:endnoteRef/>
      </w:r>
      <w:r w:rsidR="21F0DDBC">
        <w:t xml:space="preserve"> </w:t>
      </w:r>
      <w:r w:rsidR="00136C92">
        <w:rPr>
          <w:sz w:val="16"/>
          <w:szCs w:val="16"/>
        </w:rPr>
        <w:t xml:space="preserve">The Forestry Commission’s </w:t>
      </w:r>
      <w:r w:rsidR="00136C92" w:rsidRPr="00136C92">
        <w:rPr>
          <w:sz w:val="16"/>
          <w:szCs w:val="16"/>
        </w:rPr>
        <w:t xml:space="preserve">Purchase Order Terms </w:t>
      </w:r>
      <w:r w:rsidR="00136C92">
        <w:rPr>
          <w:sz w:val="16"/>
          <w:szCs w:val="16"/>
        </w:rPr>
        <w:t>a</w:t>
      </w:r>
      <w:r w:rsidR="00136C92" w:rsidRPr="00136C92">
        <w:rPr>
          <w:sz w:val="16"/>
          <w:szCs w:val="16"/>
        </w:rPr>
        <w:t>nd Conditions</w:t>
      </w:r>
      <w:r w:rsidR="00DE148F">
        <w:rPr>
          <w:sz w:val="16"/>
          <w:szCs w:val="16"/>
        </w:rPr>
        <w:t>,</w:t>
      </w:r>
      <w:r w:rsidR="0085286A">
        <w:rPr>
          <w:sz w:val="16"/>
          <w:szCs w:val="16"/>
        </w:rPr>
        <w:t xml:space="preserve"> </w:t>
      </w:r>
      <w:r w:rsidR="0085286A" w:rsidRPr="0085286A">
        <w:rPr>
          <w:sz w:val="16"/>
          <w:szCs w:val="16"/>
        </w:rPr>
        <w:t>FR Version 03102024</w:t>
      </w:r>
      <w:r w:rsidR="00DE148F">
        <w:rPr>
          <w:sz w:val="16"/>
          <w:szCs w:val="16"/>
        </w:rPr>
        <w:t>,</w:t>
      </w:r>
      <w:r w:rsidR="00136C92">
        <w:rPr>
          <w:sz w:val="16"/>
          <w:szCs w:val="16"/>
        </w:rPr>
        <w:t xml:space="preserve"> </w:t>
      </w:r>
      <w:r w:rsidR="21F0DDBC" w:rsidRPr="00904986">
        <w:rPr>
          <w:sz w:val="16"/>
          <w:szCs w:val="16"/>
        </w:rPr>
        <w:t xml:space="preserve">which are </w:t>
      </w:r>
      <w:r w:rsidR="00DE148F">
        <w:rPr>
          <w:sz w:val="16"/>
          <w:szCs w:val="16"/>
        </w:rPr>
        <w:t>attached.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0C1D7" w14:textId="77777777" w:rsidR="004E79A3" w:rsidRDefault="004E79A3">
    <w:pPr>
      <w:pStyle w:val="Footer"/>
    </w:pPr>
  </w:p>
  <w:p w14:paraId="5B1854D1" w14:textId="77777777" w:rsidR="00D23760" w:rsidRDefault="00D237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4A006" w14:textId="77777777" w:rsidR="009C5BD6" w:rsidRPr="00B2412C" w:rsidRDefault="009C5BD6" w:rsidP="000528D9">
    <w:pPr>
      <w:pStyle w:val="Footer"/>
      <w:jc w:val="right"/>
      <w:rPr>
        <w:sz w:val="16"/>
        <w:szCs w:val="16"/>
      </w:rPr>
    </w:pPr>
    <w:r w:rsidRPr="00B2412C">
      <w:rPr>
        <w:sz w:val="16"/>
        <w:szCs w:val="16"/>
      </w:rPr>
      <w:t xml:space="preserve">Page </w:t>
    </w:r>
    <w:r w:rsidRPr="00B2412C">
      <w:rPr>
        <w:rStyle w:val="PageNumber"/>
        <w:sz w:val="16"/>
        <w:szCs w:val="16"/>
      </w:rPr>
      <w:fldChar w:fldCharType="begin"/>
    </w:r>
    <w:r w:rsidRPr="00B2412C">
      <w:rPr>
        <w:rStyle w:val="PageNumber"/>
        <w:sz w:val="16"/>
        <w:szCs w:val="16"/>
      </w:rPr>
      <w:instrText xml:space="preserve"> PAGE </w:instrText>
    </w:r>
    <w:r w:rsidRPr="00B2412C">
      <w:rPr>
        <w:rStyle w:val="PageNumber"/>
        <w:sz w:val="16"/>
        <w:szCs w:val="16"/>
      </w:rPr>
      <w:fldChar w:fldCharType="separate"/>
    </w:r>
    <w:r w:rsidR="00CB549D">
      <w:rPr>
        <w:rStyle w:val="PageNumber"/>
        <w:noProof/>
        <w:sz w:val="16"/>
        <w:szCs w:val="16"/>
      </w:rPr>
      <w:t>2</w:t>
    </w:r>
    <w:r w:rsidRPr="00B2412C">
      <w:rPr>
        <w:rStyle w:val="PageNumber"/>
        <w:sz w:val="16"/>
        <w:szCs w:val="16"/>
      </w:rPr>
      <w:fldChar w:fldCharType="end"/>
    </w:r>
  </w:p>
  <w:p w14:paraId="7B0E11CA" w14:textId="26D09622" w:rsidR="00D23760" w:rsidRPr="00984FAB" w:rsidRDefault="00984FAB">
    <w:pPr>
      <w:rPr>
        <w:sz w:val="18"/>
        <w:szCs w:val="18"/>
      </w:rPr>
    </w:pPr>
    <w:r w:rsidRPr="00984FAB">
      <w:rPr>
        <w:sz w:val="18"/>
        <w:szCs w:val="18"/>
      </w:rPr>
      <w:t xml:space="preserve">Ref </w:t>
    </w:r>
    <w:r w:rsidR="00D164CC" w:rsidRPr="00D164CC">
      <w:rPr>
        <w:sz w:val="18"/>
        <w:szCs w:val="18"/>
      </w:rPr>
      <w:t>CR2024/25/054</w:t>
    </w:r>
    <w:r w:rsidRPr="00984FAB">
      <w:rPr>
        <w:sz w:val="18"/>
        <w:szCs w:val="18"/>
      </w:rPr>
      <w:t xml:space="preserve"> RFQ for </w:t>
    </w:r>
    <w:r w:rsidR="00602D01">
      <w:rPr>
        <w:sz w:val="18"/>
        <w:szCs w:val="18"/>
      </w:rPr>
      <w:t>s</w:t>
    </w:r>
    <w:r w:rsidRPr="00984FAB">
      <w:rPr>
        <w:sz w:val="18"/>
        <w:szCs w:val="18"/>
      </w:rPr>
      <w:t xml:space="preserve">upply &amp; </w:t>
    </w:r>
    <w:r w:rsidR="00602D01">
      <w:rPr>
        <w:sz w:val="18"/>
        <w:szCs w:val="18"/>
      </w:rPr>
      <w:t>d</w:t>
    </w:r>
    <w:r w:rsidRPr="00984FAB">
      <w:rPr>
        <w:sz w:val="18"/>
        <w:szCs w:val="18"/>
      </w:rPr>
      <w:t xml:space="preserve">elivery of </w:t>
    </w:r>
    <w:r w:rsidR="00D164CC">
      <w:rPr>
        <w:sz w:val="18"/>
        <w:szCs w:val="18"/>
      </w:rPr>
      <w:t xml:space="preserve">2 </w:t>
    </w:r>
    <w:r w:rsidR="00EF5F34">
      <w:rPr>
        <w:sz w:val="18"/>
        <w:szCs w:val="18"/>
      </w:rPr>
      <w:t>off 30</w:t>
    </w:r>
    <w:r w:rsidR="00F64676">
      <w:rPr>
        <w:sz w:val="18"/>
        <w:szCs w:val="18"/>
      </w:rPr>
      <w:t xml:space="preserve"> </w:t>
    </w:r>
    <w:r w:rsidR="00EF5F34">
      <w:rPr>
        <w:sz w:val="18"/>
        <w:szCs w:val="18"/>
      </w:rPr>
      <w:t xml:space="preserve">metre </w:t>
    </w:r>
    <w:r w:rsidR="00F64676">
      <w:rPr>
        <w:sz w:val="18"/>
        <w:szCs w:val="18"/>
      </w:rPr>
      <w:t>h</w:t>
    </w:r>
    <w:r w:rsidR="00335C55">
      <w:rPr>
        <w:sz w:val="18"/>
        <w:szCs w:val="18"/>
      </w:rPr>
      <w:t>eight</w:t>
    </w:r>
    <w:r w:rsidR="00EF5F34">
      <w:rPr>
        <w:sz w:val="18"/>
        <w:szCs w:val="18"/>
      </w:rPr>
      <w:t xml:space="preserve"> </w:t>
    </w:r>
    <w:r w:rsidR="00F64676">
      <w:rPr>
        <w:sz w:val="18"/>
        <w:szCs w:val="18"/>
      </w:rPr>
      <w:t>m</w:t>
    </w:r>
    <w:r w:rsidR="00EF5F34">
      <w:rPr>
        <w:sz w:val="18"/>
        <w:szCs w:val="18"/>
      </w:rPr>
      <w:t>asts</w:t>
    </w:r>
    <w:r w:rsidR="00A4196C">
      <w:rPr>
        <w:color w:val="365F91"/>
        <w:sz w:val="18"/>
        <w:szCs w:val="18"/>
        <w:lang w:eastAsia="en-US"/>
      </w:rPr>
      <w:tab/>
    </w:r>
    <w:r w:rsidR="00A4196C">
      <w:rPr>
        <w:color w:val="365F91"/>
        <w:sz w:val="18"/>
        <w:szCs w:val="18"/>
        <w:lang w:eastAsia="en-US"/>
      </w:rPr>
      <w:tab/>
    </w:r>
    <w:r w:rsidR="000A7F36" w:rsidRPr="00D16FBD">
      <w:rPr>
        <w:color w:val="365F91"/>
        <w:sz w:val="16"/>
        <w:szCs w:val="16"/>
        <w:lang w:eastAsia="en-US"/>
      </w:rPr>
      <w:t>v0</w:t>
    </w:r>
    <w:r w:rsidR="008A0F6C">
      <w:rPr>
        <w:color w:val="365F91"/>
        <w:sz w:val="16"/>
        <w:szCs w:val="16"/>
        <w:lang w:eastAsia="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55"/>
      <w:gridCol w:w="3255"/>
      <w:gridCol w:w="3255"/>
    </w:tblGrid>
    <w:tr w:rsidR="21F0DDBC" w14:paraId="395655CF" w14:textId="77777777" w:rsidTr="21F0DDBC">
      <w:tc>
        <w:tcPr>
          <w:tcW w:w="3255" w:type="dxa"/>
        </w:tcPr>
        <w:p w14:paraId="50667BF7" w14:textId="6F1242C9" w:rsidR="21F0DDBC" w:rsidRDefault="21F0DDBC" w:rsidP="21F0DDBC">
          <w:pPr>
            <w:pStyle w:val="Header"/>
            <w:ind w:left="-115"/>
          </w:pPr>
        </w:p>
      </w:tc>
      <w:tc>
        <w:tcPr>
          <w:tcW w:w="3255" w:type="dxa"/>
        </w:tcPr>
        <w:p w14:paraId="09BEBB3F" w14:textId="33B5632C" w:rsidR="21F0DDBC" w:rsidRDefault="21F0DDBC" w:rsidP="21F0DDBC">
          <w:pPr>
            <w:pStyle w:val="Header"/>
            <w:jc w:val="center"/>
          </w:pPr>
        </w:p>
      </w:tc>
      <w:tc>
        <w:tcPr>
          <w:tcW w:w="3255" w:type="dxa"/>
        </w:tcPr>
        <w:p w14:paraId="7E182765" w14:textId="6A43E8F2" w:rsidR="21F0DDBC" w:rsidRDefault="21F0DDBC" w:rsidP="21F0DDBC">
          <w:pPr>
            <w:pStyle w:val="Header"/>
            <w:ind w:right="-115"/>
            <w:jc w:val="right"/>
          </w:pPr>
        </w:p>
      </w:tc>
    </w:tr>
  </w:tbl>
  <w:p w14:paraId="3AD67328" w14:textId="3671681E" w:rsidR="21F0DDBC" w:rsidRDefault="21F0DDBC" w:rsidP="21F0DD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55"/>
      <w:gridCol w:w="3255"/>
      <w:gridCol w:w="3255"/>
    </w:tblGrid>
    <w:tr w:rsidR="21F0DDBC" w14:paraId="28200803" w14:textId="77777777" w:rsidTr="21F0DDBC">
      <w:tc>
        <w:tcPr>
          <w:tcW w:w="3255" w:type="dxa"/>
        </w:tcPr>
        <w:p w14:paraId="33DAC724" w14:textId="107A01BB" w:rsidR="21F0DDBC" w:rsidRDefault="21F0DDBC" w:rsidP="21F0DDBC">
          <w:pPr>
            <w:pStyle w:val="Header"/>
            <w:ind w:left="-115"/>
          </w:pPr>
        </w:p>
      </w:tc>
      <w:tc>
        <w:tcPr>
          <w:tcW w:w="3255" w:type="dxa"/>
        </w:tcPr>
        <w:p w14:paraId="7A6A4BEB" w14:textId="4C84808A" w:rsidR="21F0DDBC" w:rsidRDefault="21F0DDBC" w:rsidP="21F0DDBC">
          <w:pPr>
            <w:pStyle w:val="Header"/>
            <w:jc w:val="center"/>
          </w:pPr>
        </w:p>
      </w:tc>
      <w:tc>
        <w:tcPr>
          <w:tcW w:w="3255" w:type="dxa"/>
        </w:tcPr>
        <w:p w14:paraId="68850D83" w14:textId="0346A1B4" w:rsidR="21F0DDBC" w:rsidRDefault="21F0DDBC" w:rsidP="21F0DDBC">
          <w:pPr>
            <w:pStyle w:val="Header"/>
            <w:ind w:right="-115"/>
            <w:jc w:val="right"/>
          </w:pPr>
        </w:p>
      </w:tc>
    </w:tr>
  </w:tbl>
  <w:p w14:paraId="4F13E4B3" w14:textId="5B4B6CC2" w:rsidR="21F0DDBC" w:rsidRDefault="21F0DDBC" w:rsidP="21F0D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FCF38" w14:textId="77777777" w:rsidR="004D4CCB" w:rsidRDefault="004D4CCB">
      <w:r>
        <w:separator/>
      </w:r>
    </w:p>
  </w:footnote>
  <w:footnote w:type="continuationSeparator" w:id="0">
    <w:p w14:paraId="48D3B5F6" w14:textId="77777777" w:rsidR="004D4CCB" w:rsidRDefault="004D4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689A6" w14:textId="77777777" w:rsidR="004E79A3" w:rsidRDefault="004E79A3">
    <w:pPr>
      <w:pStyle w:val="Header"/>
    </w:pPr>
  </w:p>
  <w:p w14:paraId="0AB64AA4" w14:textId="77777777" w:rsidR="00D23760" w:rsidRDefault="00D237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764FE" w14:textId="77777777" w:rsidR="009C5BD6" w:rsidRPr="00ED210F" w:rsidRDefault="001C6E1B" w:rsidP="000528D9">
    <w:pPr>
      <w:tabs>
        <w:tab w:val="center" w:pos="8845"/>
      </w:tabs>
      <w:ind w:right="284"/>
    </w:pPr>
    <w:r>
      <w:rPr>
        <w:noProof/>
      </w:rPr>
      <w:drawing>
        <wp:anchor distT="0" distB="0" distL="114300" distR="114300" simplePos="0" relativeHeight="251657728" behindDoc="1" locked="0" layoutInCell="1" allowOverlap="1" wp14:anchorId="6736DAB5" wp14:editId="3E7138B5">
          <wp:simplePos x="0" y="0"/>
          <wp:positionH relativeFrom="page">
            <wp:posOffset>0</wp:posOffset>
          </wp:positionH>
          <wp:positionV relativeFrom="page">
            <wp:posOffset>230505</wp:posOffset>
          </wp:positionV>
          <wp:extent cx="7552690" cy="612140"/>
          <wp:effectExtent l="0" t="0" r="0" b="0"/>
          <wp:wrapNone/>
          <wp:docPr id="5" name="Picture 5" descr="F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A1AAC" w14:textId="77777777" w:rsidR="009C5BD6" w:rsidRPr="00ED210F" w:rsidRDefault="009C5BD6" w:rsidP="000528D9">
    <w:pPr>
      <w:tabs>
        <w:tab w:val="center" w:pos="8845"/>
      </w:tabs>
      <w:ind w:right="284"/>
    </w:pPr>
  </w:p>
  <w:p w14:paraId="26EE0D61" w14:textId="77777777" w:rsidR="009C5BD6" w:rsidRPr="00ED210F" w:rsidRDefault="009C5BD6" w:rsidP="000528D9">
    <w:pPr>
      <w:tabs>
        <w:tab w:val="center" w:pos="8845"/>
      </w:tabs>
      <w:ind w:right="284"/>
    </w:pPr>
  </w:p>
  <w:p w14:paraId="1584145D" w14:textId="77777777" w:rsidR="009C5BD6" w:rsidRDefault="009C5BD6" w:rsidP="000528D9">
    <w:pPr>
      <w:tabs>
        <w:tab w:val="center" w:pos="8845"/>
      </w:tabs>
      <w:ind w:right="284"/>
    </w:pPr>
  </w:p>
  <w:p w14:paraId="1A974F4C" w14:textId="77777777" w:rsidR="00D23760" w:rsidRDefault="00D237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4B64B" w14:textId="77777777" w:rsidR="009C5BD6" w:rsidRPr="00ED210F" w:rsidRDefault="001C6E1B" w:rsidP="000528D9">
    <w:pPr>
      <w:tabs>
        <w:tab w:val="center" w:pos="8845"/>
      </w:tabs>
      <w:ind w:right="284"/>
    </w:pPr>
    <w:r>
      <w:rPr>
        <w:noProof/>
      </w:rPr>
      <w:drawing>
        <wp:anchor distT="0" distB="0" distL="114300" distR="114300" simplePos="0" relativeHeight="251658752" behindDoc="1" locked="0" layoutInCell="1" allowOverlap="1" wp14:anchorId="18994143" wp14:editId="06A256DC">
          <wp:simplePos x="0" y="0"/>
          <wp:positionH relativeFrom="column">
            <wp:posOffset>-869040</wp:posOffset>
          </wp:positionH>
          <wp:positionV relativeFrom="paragraph">
            <wp:posOffset>-154380</wp:posOffset>
          </wp:positionV>
          <wp:extent cx="7599243" cy="10219144"/>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213F7" w14:textId="77777777" w:rsidR="009C5BD6" w:rsidRPr="004A3F39" w:rsidRDefault="009C5BD6" w:rsidP="000528D9">
    <w:pPr>
      <w:tabs>
        <w:tab w:val="center" w:pos="8845"/>
      </w:tabs>
      <w:ind w:right="284"/>
      <w:rPr>
        <w:sz w:val="22"/>
        <w:szCs w:val="22"/>
      </w:rPr>
    </w:pPr>
  </w:p>
  <w:p w14:paraId="4F64D7D3" w14:textId="77777777" w:rsidR="009C5BD6" w:rsidRPr="00ED210F" w:rsidRDefault="009C5BD6" w:rsidP="000528D9">
    <w:pPr>
      <w:tabs>
        <w:tab w:val="center" w:pos="8845"/>
      </w:tabs>
      <w:ind w:right="284"/>
    </w:pPr>
  </w:p>
  <w:p w14:paraId="6AB8A579" w14:textId="77777777" w:rsidR="009C5BD6" w:rsidRPr="00ED210F" w:rsidRDefault="009C5BD6" w:rsidP="000528D9">
    <w:pPr>
      <w:tabs>
        <w:tab w:val="center" w:pos="8845"/>
      </w:tabs>
      <w:ind w:right="284"/>
    </w:pPr>
  </w:p>
  <w:p w14:paraId="48B0FB68" w14:textId="77777777" w:rsidR="009C5BD6" w:rsidRDefault="009C5BD6" w:rsidP="000528D9">
    <w:pPr>
      <w:tabs>
        <w:tab w:val="center" w:pos="8845"/>
      </w:tabs>
      <w:ind w:right="284"/>
    </w:pPr>
  </w:p>
  <w:p w14:paraId="48A9A690" w14:textId="77777777" w:rsidR="009C5BD6" w:rsidRDefault="009C5BD6" w:rsidP="000528D9">
    <w:pPr>
      <w:tabs>
        <w:tab w:val="center" w:pos="8845"/>
      </w:tabs>
      <w:ind w:right="284"/>
    </w:pPr>
  </w:p>
  <w:p w14:paraId="2F67BDBA" w14:textId="77777777" w:rsidR="009C5BD6" w:rsidRDefault="009C5BD6" w:rsidP="000528D9">
    <w:pPr>
      <w:tabs>
        <w:tab w:val="center" w:pos="8845"/>
      </w:tabs>
      <w:ind w:right="284"/>
    </w:pPr>
  </w:p>
  <w:p w14:paraId="39E65320" w14:textId="77777777" w:rsidR="009C5BD6" w:rsidRDefault="009C5BD6" w:rsidP="000528D9">
    <w:pPr>
      <w:tabs>
        <w:tab w:val="center" w:pos="8845"/>
      </w:tabs>
      <w:ind w:right="284"/>
    </w:pPr>
  </w:p>
  <w:p w14:paraId="540FC233" w14:textId="77777777" w:rsidR="009C5BD6" w:rsidRPr="00ED210F" w:rsidRDefault="009C5BD6" w:rsidP="000528D9">
    <w:pPr>
      <w:tabs>
        <w:tab w:val="center" w:pos="8845"/>
      </w:tabs>
      <w:ind w:right="284"/>
    </w:pPr>
  </w:p>
  <w:p w14:paraId="7B99F49E" w14:textId="77777777" w:rsidR="009C5BD6" w:rsidRDefault="001C6E1B" w:rsidP="000528D9">
    <w:pPr>
      <w:tabs>
        <w:tab w:val="center" w:pos="8845"/>
      </w:tabs>
      <w:ind w:right="284"/>
    </w:pPr>
    <w:r>
      <w:rPr>
        <w:noProof/>
      </w:rPr>
      <mc:AlternateContent>
        <mc:Choice Requires="wps">
          <w:drawing>
            <wp:anchor distT="0" distB="0" distL="114300" distR="114300" simplePos="0" relativeHeight="251656704" behindDoc="1" locked="0" layoutInCell="1" allowOverlap="1" wp14:anchorId="47E4A90E" wp14:editId="2A36475E">
              <wp:simplePos x="0" y="0"/>
              <wp:positionH relativeFrom="page">
                <wp:posOffset>4241165</wp:posOffset>
              </wp:positionH>
              <wp:positionV relativeFrom="page">
                <wp:posOffset>1029970</wp:posOffset>
              </wp:positionV>
              <wp:extent cx="2971800" cy="2746375"/>
              <wp:effectExtent l="2540" t="127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w:t>
                          </w:r>
                          <w:proofErr w:type="gramStart"/>
                          <w:r w:rsidRPr="0084708B">
                            <w:rPr>
                              <w:rFonts w:ascii="Verdana" w:hAnsi="Verdana"/>
                              <w:color w:val="auto"/>
                              <w:szCs w:val="20"/>
                            </w:rPr>
                            <w:t>000  000</w:t>
                          </w:r>
                          <w:proofErr w:type="gramEnd"/>
                          <w:r w:rsidRPr="0084708B">
                            <w:rPr>
                              <w:rFonts w:ascii="Verdana" w:hAnsi="Verdana"/>
                              <w:color w:val="auto"/>
                              <w:szCs w:val="20"/>
                            </w:rPr>
                            <w:t xml:space="preserve">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4A90E" id="_x0000_t202" coordsize="21600,21600" o:spt="202" path="m,l,21600r21600,l21600,xe">
              <v:stroke joinstyle="miter"/>
              <v:path gradientshapeok="t" o:connecttype="rect"/>
            </v:shapetype>
            <v:shape id="Text Box 8" o:spid="_x0000_s1027" type="#_x0000_t202" style="position:absolute;margin-left:333.95pt;margin-top:81.1pt;width:234pt;height:216.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7U6wEAALsDAAAOAAAAZHJzL2Uyb0RvYy54bWysU9tu2zAMfR+wfxD0vtjJtqYz4hRdigwD&#10;ugvQ7gNkWbaFyaJGKbGzrx8lx+m2vg3zg0CJ5CHPIb25GXvDjgq9Blvy5SLnTFkJtbZtyb897l9d&#10;c+aDsLUwYFXJT8rzm+3LF5vBFWoFHZhaISMQ64vBlbwLwRVZ5mWneuEX4JQlZwPYi0BXbLMaxUDo&#10;vclWeX6VDYC1Q5DKe3q9m5x8m/CbRsnwpWm8CsyUnHoL6cR0VvHMthtRtChcp+W5DfEPXfRCWyp6&#10;gboTQbAD6mdQvZYIHpqwkNBn0DRaqsSB2Czzv9g8dMKpxIXE8e4ik/9/sPLz8cF9RRbG9zDSABMJ&#10;7+5BfvfMwq4TtlW3iDB0StRUeBklywbni3NqlNoXPoJUwyeoacjiECABjQ32URXiyQidBnC6iK7G&#10;wCQ9rt6tl9c5uST5Vus3V6/Xb1MNUczpDn34oKBn0Sg50lQTvDje+xDbEcUcEqt5MLrea2PSBdtq&#10;Z5AdBW3APn1n9D/CjI3BFmLahBhfEs9IbSIZxmokZ+RbQX0ixgjTRtEfQEYH+JOzgbap5P7HQaDi&#10;zHy0pFpcvdnA2ahmQ1hJqSUPnE3mLkwrenCo246Qp7lYuCVlG504P3Vx7pM2JElx3ua4gr/fU9TT&#10;P7f9BQAA//8DAFBLAwQUAAYACAAAACEAzZhyvuEAAAAMAQAADwAAAGRycy9kb3ducmV2LnhtbEyP&#10;TU/DMAyG70j8h8hIXNCWrrCOlaYTbHCDwz60s9eEtqJxqiZdu3+Pd4Kj/b56/DhbjbYRZ9P52pGC&#10;2TQCYahwuqZSwWH/MXkG4QOSxsaRUXAxHlb57U2GqXYDbc15F0rBEPIpKqhCaFMpfVEZi37qWkOc&#10;fbvOYuCxK6XucGC4bWQcRYm0WBNfqLA168oUP7veKkg2XT9saf2wObx/4ldbxse3y1Gp+7vx9QVE&#10;MGP4K8NVn9UhZ6eT60l70TAjWSy5ykESxyCujdnjnFcnBfPl0wJknsn/T+S/AAAA//8DAFBLAQIt&#10;ABQABgAIAAAAIQC2gziS/gAAAOEBAAATAAAAAAAAAAAAAAAAAAAAAABbQ29udGVudF9UeXBlc10u&#10;eG1sUEsBAi0AFAAGAAgAAAAhADj9If/WAAAAlAEAAAsAAAAAAAAAAAAAAAAALwEAAF9yZWxzLy5y&#10;ZWxzUEsBAi0AFAAGAAgAAAAhAEDLPtTrAQAAuwMAAA4AAAAAAAAAAAAAAAAALgIAAGRycy9lMm9E&#10;b2MueG1sUEsBAi0AFAAGAAgAAAAhAM2Ycr7hAAAADAEAAA8AAAAAAAAAAAAAAAAARQQAAGRycy9k&#10;b3ducmV2LnhtbFBLBQYAAAAABAAEAPMAAABTBQAAAAA=&#10;" stroked="f">
              <v:textbox inset="0,0,0,0">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w:t>
                    </w:r>
                    <w:proofErr w:type="gramStart"/>
                    <w:r w:rsidRPr="0084708B">
                      <w:rPr>
                        <w:rFonts w:ascii="Verdana" w:hAnsi="Verdana"/>
                        <w:color w:val="auto"/>
                        <w:szCs w:val="20"/>
                      </w:rPr>
                      <w:t>000  000</w:t>
                    </w:r>
                    <w:proofErr w:type="gramEnd"/>
                    <w:r w:rsidRPr="0084708B">
                      <w:rPr>
                        <w:rFonts w:ascii="Verdana" w:hAnsi="Verdana"/>
                        <w:color w:val="auto"/>
                        <w:szCs w:val="20"/>
                      </w:rPr>
                      <w:t xml:space="preserve">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59EE5" w14:textId="77777777" w:rsidR="00F71E88" w:rsidRPr="00ED210F" w:rsidRDefault="00F71E88" w:rsidP="000528D9">
    <w:pPr>
      <w:tabs>
        <w:tab w:val="center" w:pos="8845"/>
      </w:tabs>
      <w:ind w:right="284"/>
    </w:pPr>
    <w:r>
      <w:rPr>
        <w:noProof/>
      </w:rPr>
      <w:drawing>
        <wp:anchor distT="0" distB="0" distL="114300" distR="114300" simplePos="0" relativeHeight="251661824" behindDoc="1" locked="0" layoutInCell="1" allowOverlap="1" wp14:anchorId="6F7BE86F" wp14:editId="7F90CA27">
          <wp:simplePos x="0" y="0"/>
          <wp:positionH relativeFrom="column">
            <wp:posOffset>-869040</wp:posOffset>
          </wp:positionH>
          <wp:positionV relativeFrom="paragraph">
            <wp:posOffset>-154380</wp:posOffset>
          </wp:positionV>
          <wp:extent cx="7599243" cy="10219144"/>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D6CEA" w14:textId="77777777" w:rsidR="00F71E88" w:rsidRPr="004A3F39" w:rsidRDefault="00F71E88" w:rsidP="000528D9">
    <w:pPr>
      <w:tabs>
        <w:tab w:val="center" w:pos="8845"/>
      </w:tabs>
      <w:ind w:right="284"/>
      <w:rPr>
        <w:sz w:val="22"/>
        <w:szCs w:val="22"/>
      </w:rPr>
    </w:pPr>
  </w:p>
  <w:p w14:paraId="11382FEB" w14:textId="77777777" w:rsidR="00F71E88" w:rsidRPr="00ED210F" w:rsidRDefault="00F71E88" w:rsidP="000528D9">
    <w:pPr>
      <w:tabs>
        <w:tab w:val="center" w:pos="8845"/>
      </w:tabs>
      <w:ind w:right="284"/>
    </w:pPr>
  </w:p>
  <w:p w14:paraId="416AF620" w14:textId="77777777" w:rsidR="00F71E88" w:rsidRPr="00ED210F" w:rsidRDefault="00F71E88" w:rsidP="000528D9">
    <w:pPr>
      <w:tabs>
        <w:tab w:val="center" w:pos="8845"/>
      </w:tabs>
      <w:ind w:right="284"/>
    </w:pPr>
  </w:p>
  <w:p w14:paraId="3F710FE7" w14:textId="77777777" w:rsidR="00F71E88" w:rsidRDefault="00F71E88" w:rsidP="000528D9">
    <w:pPr>
      <w:tabs>
        <w:tab w:val="center" w:pos="8845"/>
      </w:tabs>
      <w:ind w:right="284"/>
    </w:pPr>
    <w:r>
      <w:rPr>
        <w:noProof/>
      </w:rPr>
      <mc:AlternateContent>
        <mc:Choice Requires="wps">
          <w:drawing>
            <wp:anchor distT="0" distB="0" distL="114300" distR="114300" simplePos="0" relativeHeight="251660800" behindDoc="1" locked="0" layoutInCell="1" allowOverlap="1" wp14:anchorId="70A846A8" wp14:editId="02AB8B0E">
              <wp:simplePos x="0" y="0"/>
              <wp:positionH relativeFrom="page">
                <wp:posOffset>4241165</wp:posOffset>
              </wp:positionH>
              <wp:positionV relativeFrom="page">
                <wp:posOffset>1029970</wp:posOffset>
              </wp:positionV>
              <wp:extent cx="2971800" cy="2746375"/>
              <wp:effectExtent l="2540" t="127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w:t>
                          </w:r>
                          <w:proofErr w:type="gramStart"/>
                          <w:r w:rsidRPr="0084708B">
                            <w:rPr>
                              <w:rFonts w:ascii="Verdana" w:hAnsi="Verdana"/>
                              <w:color w:val="auto"/>
                              <w:szCs w:val="20"/>
                            </w:rPr>
                            <w:t>000  000</w:t>
                          </w:r>
                          <w:proofErr w:type="gramEnd"/>
                          <w:r w:rsidRPr="0084708B">
                            <w:rPr>
                              <w:rFonts w:ascii="Verdana" w:hAnsi="Verdana"/>
                              <w:color w:val="auto"/>
                              <w:szCs w:val="20"/>
                            </w:rPr>
                            <w:t xml:space="preserve">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846A8" id="_x0000_t202" coordsize="21600,21600" o:spt="202" path="m,l,21600r21600,l21600,xe">
              <v:stroke joinstyle="miter"/>
              <v:path gradientshapeok="t" o:connecttype="rect"/>
            </v:shapetype>
            <v:shape id="_x0000_s1028" type="#_x0000_t202" style="position:absolute;margin-left:333.95pt;margin-top:81.1pt;width:234pt;height:216.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gU7gEAAMIDAAAOAAAAZHJzL2Uyb0RvYy54bWysU9tu2zAMfR+wfxD0vtjJtqYz4hRdigwD&#10;ugvQ7gNkWbaFyaJGKbGzrx8lO+m2vg3zg0CJ5CHPIb25GXvDjgq9Blvy5SLnTFkJtbZtyb897l9d&#10;c+aDsLUwYFXJT8rzm+3LF5vBFWoFHZhaISMQ64vBlbwLwRVZ5mWneuEX4JQlZwPYi0BXbLMaxUDo&#10;vclWeX6VDYC1Q5DKe3q9m5x8m/CbRsnwpWm8CsyUnHoL6cR0VvHMthtRtChcp+XchviHLnqhLRW9&#10;QN2JINgB9TOoXksED01YSOgzaBotVeJAbJb5X2weOuFU4kLieHeRyf8/WPn5+OC+IgvjexhpgImE&#10;d/cgv3tmYdcJ26pbRBg6JWoqvIySZYPzxZwapfaFjyDV8AlqGrI4BEhAY4N9VIV4MkKnAZwuoqsx&#10;MEmPq3fr5XVOLkm+1frN1ev121RDFOd0hz58UNCzaJQcaaoJXhzvfYjtiOIcEqt5MLrea2PSBdtq&#10;Z5AdBW3APn0z+h9hxsZgCzFtQowviWekNpEMYzUyXc8iRNoV1CcijjAtFv0IZHSAPzkbaKlK7n8c&#10;BCrOzEdL4sUNPBt4NqqzIayk1JIHziZzF6ZNPTjUbUfI03gs3JLAjU7Un7qY26VFSYrMSx038fd7&#10;inr69ba/AAAA//8DAFBLAwQUAAYACAAAACEAzZhyvuEAAAAMAQAADwAAAGRycy9kb3ducmV2Lnht&#10;bEyPTU/DMAyG70j8h8hIXNCWrrCOlaYTbHCDwz60s9eEtqJxqiZdu3+Pd4Kj/b56/DhbjbYRZ9P5&#10;2pGC2TQCYahwuqZSwWH/MXkG4QOSxsaRUXAxHlb57U2GqXYDbc15F0rBEPIpKqhCaFMpfVEZi37q&#10;WkOcfbvOYuCxK6XucGC4bWQcRYm0WBNfqLA168oUP7veKkg2XT9saf2wObx/4ldbxse3y1Gp+7vx&#10;9QVEMGP4K8NVn9UhZ6eT60l70TAjWSy5ykESxyCujdnjnFcnBfPl0wJknsn/T+S/AAAA//8DAFBL&#10;AQItABQABgAIAAAAIQC2gziS/gAAAOEBAAATAAAAAAAAAAAAAAAAAAAAAABbQ29udGVudF9UeXBl&#10;c10ueG1sUEsBAi0AFAAGAAgAAAAhADj9If/WAAAAlAEAAAsAAAAAAAAAAAAAAAAALwEAAF9yZWxz&#10;Ly5yZWxzUEsBAi0AFAAGAAgAAAAhAIqm+BTuAQAAwgMAAA4AAAAAAAAAAAAAAAAALgIAAGRycy9l&#10;Mm9Eb2MueG1sUEsBAi0AFAAGAAgAAAAhAM2Ycr7hAAAADAEAAA8AAAAAAAAAAAAAAAAASAQAAGRy&#10;cy9kb3ducmV2LnhtbFBLBQYAAAAABAAEAPMAAABWBQAAAAA=&#10;" stroked="f">
              <v:textbox inset="0,0,0,0">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w:t>
                    </w:r>
                    <w:proofErr w:type="gramStart"/>
                    <w:r w:rsidRPr="0084708B">
                      <w:rPr>
                        <w:rFonts w:ascii="Verdana" w:hAnsi="Verdana"/>
                        <w:color w:val="auto"/>
                        <w:szCs w:val="20"/>
                      </w:rPr>
                      <w:t>000  000</w:t>
                    </w:r>
                    <w:proofErr w:type="gramEnd"/>
                    <w:r w:rsidRPr="0084708B">
                      <w:rPr>
                        <w:rFonts w:ascii="Verdana" w:hAnsi="Verdana"/>
                        <w:color w:val="auto"/>
                        <w:szCs w:val="20"/>
                      </w:rPr>
                      <w:t xml:space="preserve">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929C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4A3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E85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E65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748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5AE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29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DCE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A61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8696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30D85"/>
    <w:multiLevelType w:val="hybridMultilevel"/>
    <w:tmpl w:val="517A0B60"/>
    <w:lvl w:ilvl="0" w:tplc="5B88F92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6571C"/>
    <w:multiLevelType w:val="multilevel"/>
    <w:tmpl w:val="D4542FE2"/>
    <w:lvl w:ilvl="0">
      <w:start w:val="1"/>
      <w:numFmt w:val="decimal"/>
      <w:pStyle w:val="Heading1"/>
      <w:lvlText w:val="%1"/>
      <w:lvlJc w:val="left"/>
      <w:pPr>
        <w:ind w:left="432" w:hanging="432"/>
      </w:pPr>
      <w:rPr>
        <w:color w:val="003300"/>
        <w:sz w:val="40"/>
        <w:szCs w:val="40"/>
      </w:rPr>
    </w:lvl>
    <w:lvl w:ilvl="1">
      <w:start w:val="1"/>
      <w:numFmt w:val="decimal"/>
      <w:pStyle w:val="Heading2"/>
      <w:lvlText w:val="%1.%2"/>
      <w:lvlJc w:val="left"/>
      <w:pPr>
        <w:ind w:left="576" w:hanging="576"/>
      </w:pPr>
      <w:rPr>
        <w:rFonts w:ascii="Verdana" w:hAnsi="Verdana" w:hint="default"/>
        <w:b w:val="0"/>
        <w:color w:val="003300"/>
        <w:sz w:val="32"/>
        <w:szCs w:val="32"/>
      </w:rPr>
    </w:lvl>
    <w:lvl w:ilvl="2">
      <w:start w:val="1"/>
      <w:numFmt w:val="decimal"/>
      <w:pStyle w:val="Heading3"/>
      <w:lvlText w:val="%1.%2.%3"/>
      <w:lvlJc w:val="left"/>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5484720"/>
    <w:multiLevelType w:val="hybridMultilevel"/>
    <w:tmpl w:val="4BAEBE1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7B6795"/>
    <w:multiLevelType w:val="hybridMultilevel"/>
    <w:tmpl w:val="20606C44"/>
    <w:lvl w:ilvl="0" w:tplc="02FCE212">
      <w:start w:val="1"/>
      <w:numFmt w:val="bullet"/>
      <w:lvlText w:val=""/>
      <w:lvlJc w:val="left"/>
      <w:pPr>
        <w:tabs>
          <w:tab w:val="num" w:pos="720"/>
        </w:tabs>
        <w:ind w:left="720" w:hanging="360"/>
      </w:pPr>
      <w:rPr>
        <w:rFonts w:ascii="Symbol" w:hAnsi="Symbol" w:hint="default"/>
        <w:color w:val="00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7F5F1B"/>
    <w:multiLevelType w:val="hybridMultilevel"/>
    <w:tmpl w:val="B308C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4293370">
    <w:abstractNumId w:val="9"/>
  </w:num>
  <w:num w:numId="2" w16cid:durableId="1273975344">
    <w:abstractNumId w:val="7"/>
  </w:num>
  <w:num w:numId="3" w16cid:durableId="1653680283">
    <w:abstractNumId w:val="6"/>
  </w:num>
  <w:num w:numId="4" w16cid:durableId="882985418">
    <w:abstractNumId w:val="5"/>
  </w:num>
  <w:num w:numId="5" w16cid:durableId="27410888">
    <w:abstractNumId w:val="4"/>
  </w:num>
  <w:num w:numId="6" w16cid:durableId="339357115">
    <w:abstractNumId w:val="8"/>
  </w:num>
  <w:num w:numId="7" w16cid:durableId="254293430">
    <w:abstractNumId w:val="3"/>
  </w:num>
  <w:num w:numId="8" w16cid:durableId="1077246753">
    <w:abstractNumId w:val="2"/>
  </w:num>
  <w:num w:numId="9" w16cid:durableId="2145269893">
    <w:abstractNumId w:val="1"/>
  </w:num>
  <w:num w:numId="10" w16cid:durableId="1682200780">
    <w:abstractNumId w:val="0"/>
  </w:num>
  <w:num w:numId="11" w16cid:durableId="1198353685">
    <w:abstractNumId w:val="13"/>
  </w:num>
  <w:num w:numId="12" w16cid:durableId="179052677">
    <w:abstractNumId w:val="11"/>
  </w:num>
  <w:num w:numId="13" w16cid:durableId="1848205537">
    <w:abstractNumId w:val="10"/>
  </w:num>
  <w:num w:numId="14" w16cid:durableId="721296174">
    <w:abstractNumId w:val="14"/>
  </w:num>
  <w:num w:numId="15" w16cid:durableId="10432901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B6"/>
    <w:rsid w:val="00006375"/>
    <w:rsid w:val="000108E1"/>
    <w:rsid w:val="0001445D"/>
    <w:rsid w:val="00014FB8"/>
    <w:rsid w:val="00016D7F"/>
    <w:rsid w:val="00020784"/>
    <w:rsid w:val="000238D0"/>
    <w:rsid w:val="000248E7"/>
    <w:rsid w:val="00040FB2"/>
    <w:rsid w:val="000528D9"/>
    <w:rsid w:val="000637F7"/>
    <w:rsid w:val="00063EC1"/>
    <w:rsid w:val="00064FF3"/>
    <w:rsid w:val="00065908"/>
    <w:rsid w:val="00065DE4"/>
    <w:rsid w:val="0007003C"/>
    <w:rsid w:val="000845FC"/>
    <w:rsid w:val="000A4894"/>
    <w:rsid w:val="000A7784"/>
    <w:rsid w:val="000A7F36"/>
    <w:rsid w:val="000B1F46"/>
    <w:rsid w:val="000C3CE8"/>
    <w:rsid w:val="000C7C3F"/>
    <w:rsid w:val="000C7FF2"/>
    <w:rsid w:val="000E43E6"/>
    <w:rsid w:val="000E5895"/>
    <w:rsid w:val="000E6558"/>
    <w:rsid w:val="000E72BA"/>
    <w:rsid w:val="001029B1"/>
    <w:rsid w:val="00125D3E"/>
    <w:rsid w:val="00127862"/>
    <w:rsid w:val="00131D2B"/>
    <w:rsid w:val="00136C92"/>
    <w:rsid w:val="00147D2C"/>
    <w:rsid w:val="00151E76"/>
    <w:rsid w:val="001550A9"/>
    <w:rsid w:val="00157F16"/>
    <w:rsid w:val="00173923"/>
    <w:rsid w:val="00175225"/>
    <w:rsid w:val="00176E6A"/>
    <w:rsid w:val="00180841"/>
    <w:rsid w:val="00195B73"/>
    <w:rsid w:val="001C0017"/>
    <w:rsid w:val="001C065F"/>
    <w:rsid w:val="001C6E1B"/>
    <w:rsid w:val="001D0D69"/>
    <w:rsid w:val="001D0F12"/>
    <w:rsid w:val="001D4870"/>
    <w:rsid w:val="001D73E2"/>
    <w:rsid w:val="001E3B1A"/>
    <w:rsid w:val="001E3DBA"/>
    <w:rsid w:val="001E4B19"/>
    <w:rsid w:val="001E758F"/>
    <w:rsid w:val="001F21EE"/>
    <w:rsid w:val="001F24B0"/>
    <w:rsid w:val="00201DB3"/>
    <w:rsid w:val="0022007A"/>
    <w:rsid w:val="00226A88"/>
    <w:rsid w:val="00232742"/>
    <w:rsid w:val="0023301F"/>
    <w:rsid w:val="002375F9"/>
    <w:rsid w:val="002557F4"/>
    <w:rsid w:val="0025688B"/>
    <w:rsid w:val="0026067D"/>
    <w:rsid w:val="00263CA6"/>
    <w:rsid w:val="00264FB2"/>
    <w:rsid w:val="00272558"/>
    <w:rsid w:val="00281583"/>
    <w:rsid w:val="0028203B"/>
    <w:rsid w:val="00283DA0"/>
    <w:rsid w:val="00291EEF"/>
    <w:rsid w:val="00297865"/>
    <w:rsid w:val="002B18CF"/>
    <w:rsid w:val="002B5D07"/>
    <w:rsid w:val="002C187A"/>
    <w:rsid w:val="002E0519"/>
    <w:rsid w:val="002E68F7"/>
    <w:rsid w:val="002F1D92"/>
    <w:rsid w:val="002F6231"/>
    <w:rsid w:val="002F6536"/>
    <w:rsid w:val="003030ED"/>
    <w:rsid w:val="00303F42"/>
    <w:rsid w:val="003344DF"/>
    <w:rsid w:val="00335C55"/>
    <w:rsid w:val="00341355"/>
    <w:rsid w:val="00345276"/>
    <w:rsid w:val="003470E1"/>
    <w:rsid w:val="00347BBE"/>
    <w:rsid w:val="00356627"/>
    <w:rsid w:val="003570E0"/>
    <w:rsid w:val="003608CF"/>
    <w:rsid w:val="00361103"/>
    <w:rsid w:val="0036237D"/>
    <w:rsid w:val="00363E1D"/>
    <w:rsid w:val="003646A2"/>
    <w:rsid w:val="003647EA"/>
    <w:rsid w:val="00367897"/>
    <w:rsid w:val="003704A3"/>
    <w:rsid w:val="00377A36"/>
    <w:rsid w:val="00380384"/>
    <w:rsid w:val="00383750"/>
    <w:rsid w:val="003B27B3"/>
    <w:rsid w:val="003B2F7B"/>
    <w:rsid w:val="003B3C97"/>
    <w:rsid w:val="003B5B5D"/>
    <w:rsid w:val="003B7EAD"/>
    <w:rsid w:val="003C7B77"/>
    <w:rsid w:val="003D296F"/>
    <w:rsid w:val="003D2F86"/>
    <w:rsid w:val="003E7B23"/>
    <w:rsid w:val="003F1294"/>
    <w:rsid w:val="003F4103"/>
    <w:rsid w:val="004057A9"/>
    <w:rsid w:val="00414DE5"/>
    <w:rsid w:val="0041693A"/>
    <w:rsid w:val="00417C90"/>
    <w:rsid w:val="00422CF7"/>
    <w:rsid w:val="004342BA"/>
    <w:rsid w:val="0044465F"/>
    <w:rsid w:val="0044676A"/>
    <w:rsid w:val="0044743A"/>
    <w:rsid w:val="00455CFA"/>
    <w:rsid w:val="00463D26"/>
    <w:rsid w:val="00467004"/>
    <w:rsid w:val="00471F1E"/>
    <w:rsid w:val="004742F8"/>
    <w:rsid w:val="004745EB"/>
    <w:rsid w:val="00484A09"/>
    <w:rsid w:val="004852B0"/>
    <w:rsid w:val="00485C18"/>
    <w:rsid w:val="00486AD0"/>
    <w:rsid w:val="00490609"/>
    <w:rsid w:val="00491FC2"/>
    <w:rsid w:val="004938BE"/>
    <w:rsid w:val="004979D6"/>
    <w:rsid w:val="004A427C"/>
    <w:rsid w:val="004B1DD8"/>
    <w:rsid w:val="004B7ECB"/>
    <w:rsid w:val="004C2A40"/>
    <w:rsid w:val="004D0F82"/>
    <w:rsid w:val="004D42B6"/>
    <w:rsid w:val="004D476E"/>
    <w:rsid w:val="004D4CCB"/>
    <w:rsid w:val="004E4E9F"/>
    <w:rsid w:val="004E79A3"/>
    <w:rsid w:val="004F1213"/>
    <w:rsid w:val="004F1857"/>
    <w:rsid w:val="004F294C"/>
    <w:rsid w:val="004F3B34"/>
    <w:rsid w:val="00500D27"/>
    <w:rsid w:val="005105AD"/>
    <w:rsid w:val="00514BBA"/>
    <w:rsid w:val="00522B4A"/>
    <w:rsid w:val="0052679D"/>
    <w:rsid w:val="00530527"/>
    <w:rsid w:val="00531E5D"/>
    <w:rsid w:val="005533AB"/>
    <w:rsid w:val="00562A01"/>
    <w:rsid w:val="0056500E"/>
    <w:rsid w:val="005745C0"/>
    <w:rsid w:val="00575893"/>
    <w:rsid w:val="00580B14"/>
    <w:rsid w:val="0058260E"/>
    <w:rsid w:val="00593F35"/>
    <w:rsid w:val="0059498B"/>
    <w:rsid w:val="005968ED"/>
    <w:rsid w:val="005A5190"/>
    <w:rsid w:val="005A68D3"/>
    <w:rsid w:val="005B695A"/>
    <w:rsid w:val="005C053E"/>
    <w:rsid w:val="005C0987"/>
    <w:rsid w:val="005C4574"/>
    <w:rsid w:val="005D2713"/>
    <w:rsid w:val="005D2D04"/>
    <w:rsid w:val="005D4221"/>
    <w:rsid w:val="005F6E99"/>
    <w:rsid w:val="005F7A31"/>
    <w:rsid w:val="006002FF"/>
    <w:rsid w:val="00602D01"/>
    <w:rsid w:val="00613588"/>
    <w:rsid w:val="00625030"/>
    <w:rsid w:val="00627608"/>
    <w:rsid w:val="00631097"/>
    <w:rsid w:val="006444D5"/>
    <w:rsid w:val="0064557A"/>
    <w:rsid w:val="00657AF4"/>
    <w:rsid w:val="00660E20"/>
    <w:rsid w:val="00664772"/>
    <w:rsid w:val="00683F9D"/>
    <w:rsid w:val="00685248"/>
    <w:rsid w:val="006862AF"/>
    <w:rsid w:val="00693B54"/>
    <w:rsid w:val="006A0065"/>
    <w:rsid w:val="006A0FE6"/>
    <w:rsid w:val="006A20B5"/>
    <w:rsid w:val="006B2C8B"/>
    <w:rsid w:val="006B2DC9"/>
    <w:rsid w:val="006B3699"/>
    <w:rsid w:val="006C399C"/>
    <w:rsid w:val="006E7450"/>
    <w:rsid w:val="00702E75"/>
    <w:rsid w:val="0071073C"/>
    <w:rsid w:val="00714A6F"/>
    <w:rsid w:val="00714CC9"/>
    <w:rsid w:val="0072119F"/>
    <w:rsid w:val="0072292F"/>
    <w:rsid w:val="0072735D"/>
    <w:rsid w:val="00732526"/>
    <w:rsid w:val="00737679"/>
    <w:rsid w:val="007427E8"/>
    <w:rsid w:val="007448CE"/>
    <w:rsid w:val="00745929"/>
    <w:rsid w:val="007461BE"/>
    <w:rsid w:val="00754379"/>
    <w:rsid w:val="00761288"/>
    <w:rsid w:val="007656A0"/>
    <w:rsid w:val="00776594"/>
    <w:rsid w:val="007821E9"/>
    <w:rsid w:val="007834EE"/>
    <w:rsid w:val="00795627"/>
    <w:rsid w:val="007A5102"/>
    <w:rsid w:val="007A7A75"/>
    <w:rsid w:val="007C54A2"/>
    <w:rsid w:val="007C7E42"/>
    <w:rsid w:val="007D4B54"/>
    <w:rsid w:val="007E0546"/>
    <w:rsid w:val="007E351E"/>
    <w:rsid w:val="007F533D"/>
    <w:rsid w:val="0080409A"/>
    <w:rsid w:val="00811388"/>
    <w:rsid w:val="00820C2B"/>
    <w:rsid w:val="0082327F"/>
    <w:rsid w:val="008405EB"/>
    <w:rsid w:val="0084404B"/>
    <w:rsid w:val="00846B83"/>
    <w:rsid w:val="0085286A"/>
    <w:rsid w:val="00860660"/>
    <w:rsid w:val="00862812"/>
    <w:rsid w:val="008645B3"/>
    <w:rsid w:val="00865B9A"/>
    <w:rsid w:val="00870E01"/>
    <w:rsid w:val="00872307"/>
    <w:rsid w:val="00874C66"/>
    <w:rsid w:val="00876E4C"/>
    <w:rsid w:val="00882D76"/>
    <w:rsid w:val="00882FA6"/>
    <w:rsid w:val="008A0F6C"/>
    <w:rsid w:val="008A41DB"/>
    <w:rsid w:val="008B01B4"/>
    <w:rsid w:val="008B5BB9"/>
    <w:rsid w:val="008C5D3E"/>
    <w:rsid w:val="008D1632"/>
    <w:rsid w:val="008D1939"/>
    <w:rsid w:val="008D5AA5"/>
    <w:rsid w:val="008D6FB1"/>
    <w:rsid w:val="008E08CF"/>
    <w:rsid w:val="008F5961"/>
    <w:rsid w:val="00902B0F"/>
    <w:rsid w:val="00904986"/>
    <w:rsid w:val="0091580A"/>
    <w:rsid w:val="00931436"/>
    <w:rsid w:val="00937BEA"/>
    <w:rsid w:val="00937F7B"/>
    <w:rsid w:val="00944637"/>
    <w:rsid w:val="009451C5"/>
    <w:rsid w:val="00950059"/>
    <w:rsid w:val="009574B5"/>
    <w:rsid w:val="00964907"/>
    <w:rsid w:val="0096681C"/>
    <w:rsid w:val="0097511A"/>
    <w:rsid w:val="00981869"/>
    <w:rsid w:val="00984FAB"/>
    <w:rsid w:val="00994990"/>
    <w:rsid w:val="009A481B"/>
    <w:rsid w:val="009B7023"/>
    <w:rsid w:val="009B7ACB"/>
    <w:rsid w:val="009C3A7D"/>
    <w:rsid w:val="009C3EDC"/>
    <w:rsid w:val="009C5BD6"/>
    <w:rsid w:val="009E2A07"/>
    <w:rsid w:val="009F0E9E"/>
    <w:rsid w:val="009F4104"/>
    <w:rsid w:val="009F477C"/>
    <w:rsid w:val="00A012E6"/>
    <w:rsid w:val="00A02769"/>
    <w:rsid w:val="00A03332"/>
    <w:rsid w:val="00A043DA"/>
    <w:rsid w:val="00A2354F"/>
    <w:rsid w:val="00A26D5A"/>
    <w:rsid w:val="00A2772B"/>
    <w:rsid w:val="00A330ED"/>
    <w:rsid w:val="00A4196C"/>
    <w:rsid w:val="00A41E96"/>
    <w:rsid w:val="00A50E6F"/>
    <w:rsid w:val="00A563F8"/>
    <w:rsid w:val="00A64205"/>
    <w:rsid w:val="00A713D4"/>
    <w:rsid w:val="00A73D41"/>
    <w:rsid w:val="00A85496"/>
    <w:rsid w:val="00AA1AB5"/>
    <w:rsid w:val="00AA4408"/>
    <w:rsid w:val="00AA7976"/>
    <w:rsid w:val="00AB101C"/>
    <w:rsid w:val="00AD36C3"/>
    <w:rsid w:val="00AE58A9"/>
    <w:rsid w:val="00AE6668"/>
    <w:rsid w:val="00AF0873"/>
    <w:rsid w:val="00AF24F9"/>
    <w:rsid w:val="00B00B6E"/>
    <w:rsid w:val="00B06746"/>
    <w:rsid w:val="00B076A8"/>
    <w:rsid w:val="00B07F56"/>
    <w:rsid w:val="00B13E33"/>
    <w:rsid w:val="00B2207A"/>
    <w:rsid w:val="00B23AFB"/>
    <w:rsid w:val="00B25CBE"/>
    <w:rsid w:val="00B27779"/>
    <w:rsid w:val="00B35C83"/>
    <w:rsid w:val="00B37514"/>
    <w:rsid w:val="00B41033"/>
    <w:rsid w:val="00B425B7"/>
    <w:rsid w:val="00B42B2D"/>
    <w:rsid w:val="00B45D7B"/>
    <w:rsid w:val="00B45EDD"/>
    <w:rsid w:val="00B57C8F"/>
    <w:rsid w:val="00B84CFF"/>
    <w:rsid w:val="00B95554"/>
    <w:rsid w:val="00B97714"/>
    <w:rsid w:val="00BA1947"/>
    <w:rsid w:val="00BB32D4"/>
    <w:rsid w:val="00BC47C9"/>
    <w:rsid w:val="00BC6A37"/>
    <w:rsid w:val="00BE3C88"/>
    <w:rsid w:val="00BF0115"/>
    <w:rsid w:val="00BF53A9"/>
    <w:rsid w:val="00BF673A"/>
    <w:rsid w:val="00BF6F77"/>
    <w:rsid w:val="00C03565"/>
    <w:rsid w:val="00C07A47"/>
    <w:rsid w:val="00C26C62"/>
    <w:rsid w:val="00C31C18"/>
    <w:rsid w:val="00C3764F"/>
    <w:rsid w:val="00C45BB7"/>
    <w:rsid w:val="00C45C1C"/>
    <w:rsid w:val="00C51CC4"/>
    <w:rsid w:val="00C532F3"/>
    <w:rsid w:val="00C54A79"/>
    <w:rsid w:val="00C627A0"/>
    <w:rsid w:val="00C74262"/>
    <w:rsid w:val="00C81793"/>
    <w:rsid w:val="00C875B9"/>
    <w:rsid w:val="00CA103C"/>
    <w:rsid w:val="00CB014A"/>
    <w:rsid w:val="00CB3C4A"/>
    <w:rsid w:val="00CB549D"/>
    <w:rsid w:val="00CB670E"/>
    <w:rsid w:val="00CB7BFC"/>
    <w:rsid w:val="00CC362F"/>
    <w:rsid w:val="00CC43DA"/>
    <w:rsid w:val="00CC5E32"/>
    <w:rsid w:val="00CD0364"/>
    <w:rsid w:val="00CD40B0"/>
    <w:rsid w:val="00CD6336"/>
    <w:rsid w:val="00CE2B8D"/>
    <w:rsid w:val="00CE4950"/>
    <w:rsid w:val="00D10F15"/>
    <w:rsid w:val="00D164CC"/>
    <w:rsid w:val="00D16FBD"/>
    <w:rsid w:val="00D20C14"/>
    <w:rsid w:val="00D23760"/>
    <w:rsid w:val="00D42C93"/>
    <w:rsid w:val="00D45EE0"/>
    <w:rsid w:val="00D504FC"/>
    <w:rsid w:val="00D52A4B"/>
    <w:rsid w:val="00D553A0"/>
    <w:rsid w:val="00D575E5"/>
    <w:rsid w:val="00D6506D"/>
    <w:rsid w:val="00D75EE5"/>
    <w:rsid w:val="00D8349A"/>
    <w:rsid w:val="00D92CEB"/>
    <w:rsid w:val="00D93602"/>
    <w:rsid w:val="00D95470"/>
    <w:rsid w:val="00D97D21"/>
    <w:rsid w:val="00DA14A0"/>
    <w:rsid w:val="00DA29CE"/>
    <w:rsid w:val="00DC565E"/>
    <w:rsid w:val="00DD24A9"/>
    <w:rsid w:val="00DE00CB"/>
    <w:rsid w:val="00DE0CB0"/>
    <w:rsid w:val="00DE148F"/>
    <w:rsid w:val="00DE2864"/>
    <w:rsid w:val="00DE4527"/>
    <w:rsid w:val="00DF3170"/>
    <w:rsid w:val="00DF6327"/>
    <w:rsid w:val="00DF6559"/>
    <w:rsid w:val="00E04F0E"/>
    <w:rsid w:val="00E1407D"/>
    <w:rsid w:val="00E213E0"/>
    <w:rsid w:val="00E251C2"/>
    <w:rsid w:val="00E305B6"/>
    <w:rsid w:val="00E30FBA"/>
    <w:rsid w:val="00E44AF6"/>
    <w:rsid w:val="00E47194"/>
    <w:rsid w:val="00E62E19"/>
    <w:rsid w:val="00E675C7"/>
    <w:rsid w:val="00E7115B"/>
    <w:rsid w:val="00E71CDA"/>
    <w:rsid w:val="00E73E00"/>
    <w:rsid w:val="00E77039"/>
    <w:rsid w:val="00E7758E"/>
    <w:rsid w:val="00E80A44"/>
    <w:rsid w:val="00E83318"/>
    <w:rsid w:val="00E91CFF"/>
    <w:rsid w:val="00E93B8A"/>
    <w:rsid w:val="00EC2764"/>
    <w:rsid w:val="00EC3721"/>
    <w:rsid w:val="00ED0886"/>
    <w:rsid w:val="00ED1528"/>
    <w:rsid w:val="00ED2E11"/>
    <w:rsid w:val="00EE63E8"/>
    <w:rsid w:val="00EF0487"/>
    <w:rsid w:val="00EF28A3"/>
    <w:rsid w:val="00EF5F34"/>
    <w:rsid w:val="00F03093"/>
    <w:rsid w:val="00F14BD2"/>
    <w:rsid w:val="00F21872"/>
    <w:rsid w:val="00F26889"/>
    <w:rsid w:val="00F33241"/>
    <w:rsid w:val="00F36945"/>
    <w:rsid w:val="00F449EC"/>
    <w:rsid w:val="00F44D92"/>
    <w:rsid w:val="00F507CE"/>
    <w:rsid w:val="00F51578"/>
    <w:rsid w:val="00F51FB9"/>
    <w:rsid w:val="00F52C65"/>
    <w:rsid w:val="00F55151"/>
    <w:rsid w:val="00F57C0D"/>
    <w:rsid w:val="00F64676"/>
    <w:rsid w:val="00F670DC"/>
    <w:rsid w:val="00F71E88"/>
    <w:rsid w:val="00F72F63"/>
    <w:rsid w:val="00F87429"/>
    <w:rsid w:val="00F90E15"/>
    <w:rsid w:val="00F93429"/>
    <w:rsid w:val="00F94E59"/>
    <w:rsid w:val="00FA2A81"/>
    <w:rsid w:val="00FA6796"/>
    <w:rsid w:val="00FB49ED"/>
    <w:rsid w:val="00FB4B1A"/>
    <w:rsid w:val="00FB7F13"/>
    <w:rsid w:val="00FC0152"/>
    <w:rsid w:val="00FC01AD"/>
    <w:rsid w:val="00FC2016"/>
    <w:rsid w:val="00FC6665"/>
    <w:rsid w:val="00FD61D3"/>
    <w:rsid w:val="00FE5A87"/>
    <w:rsid w:val="00FF3A3E"/>
    <w:rsid w:val="00FF663F"/>
    <w:rsid w:val="21F0DDBC"/>
    <w:rsid w:val="3A920091"/>
    <w:rsid w:val="53950F07"/>
    <w:rsid w:val="5F273911"/>
    <w:rsid w:val="640A9D3D"/>
    <w:rsid w:val="793387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E6124"/>
  <w15:docId w15:val="{A982B9BB-1403-48A1-8CF5-AAE0CD63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paragraph" w:styleId="Heading1">
    <w:name w:val="heading 1"/>
    <w:basedOn w:val="Normal"/>
    <w:next w:val="Normal"/>
    <w:link w:val="Heading1Char"/>
    <w:qFormat/>
    <w:rsid w:val="00B57C8F"/>
    <w:pPr>
      <w:numPr>
        <w:numId w:val="12"/>
      </w:numPr>
      <w:spacing w:before="120" w:after="120" w:line="240" w:lineRule="atLeast"/>
      <w:ind w:right="567"/>
      <w:outlineLvl w:val="0"/>
    </w:pPr>
    <w:rPr>
      <w:color w:val="003300"/>
      <w:sz w:val="40"/>
      <w:lang w:val="en-US" w:eastAsia="en-US"/>
    </w:rPr>
  </w:style>
  <w:style w:type="paragraph" w:styleId="Heading2">
    <w:name w:val="heading 2"/>
    <w:basedOn w:val="Normal"/>
    <w:next w:val="Normal"/>
    <w:link w:val="Heading2Char"/>
    <w:qFormat/>
    <w:rsid w:val="00B57C8F"/>
    <w:pPr>
      <w:keepNext/>
      <w:numPr>
        <w:ilvl w:val="1"/>
        <w:numId w:val="12"/>
      </w:numPr>
      <w:tabs>
        <w:tab w:val="left" w:pos="1134"/>
      </w:tabs>
      <w:spacing w:before="240" w:after="60" w:line="240" w:lineRule="atLeast"/>
      <w:ind w:right="567"/>
      <w:outlineLvl w:val="1"/>
    </w:pPr>
    <w:rPr>
      <w:snapToGrid w:val="0"/>
      <w:color w:val="003300"/>
      <w:sz w:val="32"/>
      <w:szCs w:val="32"/>
      <w:lang w:val="en-US" w:eastAsia="en-US"/>
    </w:rPr>
  </w:style>
  <w:style w:type="paragraph" w:styleId="Heading3">
    <w:name w:val="heading 3"/>
    <w:basedOn w:val="Normal"/>
    <w:next w:val="Normal"/>
    <w:link w:val="Heading3Char"/>
    <w:qFormat/>
    <w:rsid w:val="00B57C8F"/>
    <w:pPr>
      <w:keepNext/>
      <w:numPr>
        <w:ilvl w:val="2"/>
        <w:numId w:val="12"/>
      </w:numPr>
      <w:spacing w:before="240" w:line="240" w:lineRule="atLeast"/>
      <w:ind w:right="573"/>
      <w:outlineLvl w:val="2"/>
    </w:pPr>
    <w:rPr>
      <w:snapToGrid w:val="0"/>
      <w:color w:val="003300"/>
      <w:sz w:val="28"/>
      <w:szCs w:val="26"/>
      <w:lang w:eastAsia="en-US"/>
    </w:rPr>
  </w:style>
  <w:style w:type="paragraph" w:styleId="Heading4">
    <w:name w:val="heading 4"/>
    <w:basedOn w:val="Normal"/>
    <w:next w:val="Normal"/>
    <w:link w:val="Heading4Char"/>
    <w:qFormat/>
    <w:rsid w:val="00B57C8F"/>
    <w:pPr>
      <w:keepNext/>
      <w:numPr>
        <w:ilvl w:val="3"/>
        <w:numId w:val="12"/>
      </w:numPr>
      <w:spacing w:before="240" w:after="60" w:line="240" w:lineRule="atLeast"/>
      <w:ind w:right="567"/>
      <w:outlineLvl w:val="3"/>
    </w:pPr>
    <w:rPr>
      <w:rFonts w:cs="Times New Roman"/>
      <w:color w:val="004E2E"/>
      <w:sz w:val="28"/>
      <w:szCs w:val="28"/>
      <w:lang w:eastAsia="en-US"/>
    </w:rPr>
  </w:style>
  <w:style w:type="paragraph" w:styleId="Heading5">
    <w:name w:val="heading 5"/>
    <w:basedOn w:val="Normal"/>
    <w:next w:val="Normal"/>
    <w:link w:val="Heading5Char"/>
    <w:qFormat/>
    <w:rsid w:val="00B57C8F"/>
    <w:pPr>
      <w:numPr>
        <w:ilvl w:val="4"/>
        <w:numId w:val="12"/>
      </w:numPr>
      <w:spacing w:before="240" w:after="60" w:line="240" w:lineRule="atLeast"/>
      <w:outlineLvl w:val="4"/>
    </w:pPr>
    <w:rPr>
      <w:rFonts w:ascii="Calibri" w:hAnsi="Calibri" w:cs="Times New Roman"/>
      <w:b/>
      <w:bCs/>
      <w:i/>
      <w:iCs/>
      <w:sz w:val="26"/>
      <w:szCs w:val="26"/>
      <w:lang w:eastAsia="en-US"/>
    </w:rPr>
  </w:style>
  <w:style w:type="paragraph" w:styleId="Heading6">
    <w:name w:val="heading 6"/>
    <w:basedOn w:val="Normal"/>
    <w:next w:val="Normal"/>
    <w:link w:val="Heading6Char"/>
    <w:qFormat/>
    <w:rsid w:val="00B57C8F"/>
    <w:pPr>
      <w:numPr>
        <w:ilvl w:val="5"/>
        <w:numId w:val="12"/>
      </w:numPr>
      <w:spacing w:before="240" w:after="60" w:line="240" w:lineRule="atLeast"/>
      <w:outlineLvl w:val="5"/>
    </w:pPr>
    <w:rPr>
      <w:rFonts w:ascii="Calibri" w:hAnsi="Calibri" w:cs="Times New Roman"/>
      <w:b/>
      <w:bCs/>
      <w:sz w:val="22"/>
      <w:szCs w:val="22"/>
      <w:lang w:eastAsia="en-US"/>
    </w:rPr>
  </w:style>
  <w:style w:type="paragraph" w:styleId="Heading7">
    <w:name w:val="heading 7"/>
    <w:basedOn w:val="Normal"/>
    <w:next w:val="Normal"/>
    <w:link w:val="Heading7Char"/>
    <w:qFormat/>
    <w:rsid w:val="00B57C8F"/>
    <w:pPr>
      <w:numPr>
        <w:ilvl w:val="6"/>
        <w:numId w:val="12"/>
      </w:numPr>
      <w:spacing w:before="240" w:after="60" w:line="240" w:lineRule="atLeast"/>
      <w:outlineLvl w:val="6"/>
    </w:pPr>
    <w:rPr>
      <w:rFonts w:ascii="Calibri" w:hAnsi="Calibri" w:cs="Times New Roman"/>
      <w:sz w:val="24"/>
      <w:lang w:eastAsia="en-US"/>
    </w:rPr>
  </w:style>
  <w:style w:type="paragraph" w:styleId="Heading8">
    <w:name w:val="heading 8"/>
    <w:basedOn w:val="Normal"/>
    <w:next w:val="Normal"/>
    <w:link w:val="Heading8Char"/>
    <w:qFormat/>
    <w:rsid w:val="00B57C8F"/>
    <w:pPr>
      <w:numPr>
        <w:ilvl w:val="7"/>
        <w:numId w:val="12"/>
      </w:numPr>
      <w:spacing w:before="240" w:after="60" w:line="240" w:lineRule="atLeast"/>
      <w:outlineLvl w:val="7"/>
    </w:pPr>
    <w:rPr>
      <w:rFonts w:ascii="Calibri" w:hAnsi="Calibri" w:cs="Times New Roman"/>
      <w:i/>
      <w:iCs/>
      <w:sz w:val="24"/>
      <w:lang w:eastAsia="en-US"/>
    </w:rPr>
  </w:style>
  <w:style w:type="paragraph" w:styleId="Heading9">
    <w:name w:val="heading 9"/>
    <w:basedOn w:val="Normal"/>
    <w:next w:val="Normal"/>
    <w:link w:val="Heading9Char"/>
    <w:qFormat/>
    <w:rsid w:val="00B57C8F"/>
    <w:pPr>
      <w:numPr>
        <w:ilvl w:val="8"/>
        <w:numId w:val="12"/>
      </w:numPr>
      <w:spacing w:before="240" w:after="60" w:line="240" w:lineRule="atLeast"/>
      <w:outlineLvl w:val="8"/>
    </w:pPr>
    <w:rPr>
      <w:rFonts w:ascii="Cambria" w:hAnsi="Cambria"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basedOn w:val="DefaultParagraphFont"/>
    <w:rsid w:val="000F6F6A"/>
    <w:rPr>
      <w:b/>
      <w:bCs/>
      <w:sz w:val="22"/>
    </w:rPr>
  </w:style>
  <w:style w:type="paragraph" w:styleId="Header">
    <w:name w:val="header"/>
    <w:basedOn w:val="Normal"/>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customStyle="1" w:styleId="Heading1Char">
    <w:name w:val="Heading 1 Char"/>
    <w:basedOn w:val="DefaultParagraphFont"/>
    <w:link w:val="Heading1"/>
    <w:rsid w:val="00B57C8F"/>
    <w:rPr>
      <w:rFonts w:ascii="Verdana" w:hAnsi="Verdana" w:cs="Arial"/>
      <w:color w:val="003300"/>
      <w:sz w:val="40"/>
      <w:szCs w:val="24"/>
      <w:lang w:val="en-US" w:eastAsia="en-US"/>
    </w:rPr>
  </w:style>
  <w:style w:type="character" w:customStyle="1" w:styleId="Heading2Char">
    <w:name w:val="Heading 2 Char"/>
    <w:basedOn w:val="DefaultParagraphFont"/>
    <w:link w:val="Heading2"/>
    <w:rsid w:val="00B57C8F"/>
    <w:rPr>
      <w:rFonts w:ascii="Verdana" w:hAnsi="Verdana" w:cs="Arial"/>
      <w:snapToGrid w:val="0"/>
      <w:color w:val="003300"/>
      <w:sz w:val="32"/>
      <w:szCs w:val="32"/>
      <w:lang w:val="en-US" w:eastAsia="en-US"/>
    </w:rPr>
  </w:style>
  <w:style w:type="character" w:customStyle="1" w:styleId="Heading3Char">
    <w:name w:val="Heading 3 Char"/>
    <w:basedOn w:val="DefaultParagraphFont"/>
    <w:link w:val="Heading3"/>
    <w:rsid w:val="00B57C8F"/>
    <w:rPr>
      <w:rFonts w:ascii="Verdana" w:hAnsi="Verdana" w:cs="Arial"/>
      <w:snapToGrid w:val="0"/>
      <w:color w:val="003300"/>
      <w:sz w:val="28"/>
      <w:szCs w:val="26"/>
      <w:lang w:eastAsia="en-US"/>
    </w:rPr>
  </w:style>
  <w:style w:type="character" w:customStyle="1" w:styleId="Heading4Char">
    <w:name w:val="Heading 4 Char"/>
    <w:basedOn w:val="DefaultParagraphFont"/>
    <w:link w:val="Heading4"/>
    <w:rsid w:val="00B57C8F"/>
    <w:rPr>
      <w:rFonts w:ascii="Verdana" w:hAnsi="Verdana"/>
      <w:color w:val="004E2E"/>
      <w:sz w:val="28"/>
      <w:szCs w:val="28"/>
      <w:lang w:eastAsia="en-US"/>
    </w:rPr>
  </w:style>
  <w:style w:type="character" w:customStyle="1" w:styleId="Heading5Char">
    <w:name w:val="Heading 5 Char"/>
    <w:basedOn w:val="DefaultParagraphFont"/>
    <w:link w:val="Heading5"/>
    <w:rsid w:val="00B57C8F"/>
    <w:rPr>
      <w:rFonts w:ascii="Calibri" w:hAnsi="Calibri"/>
      <w:b/>
      <w:bCs/>
      <w:i/>
      <w:iCs/>
      <w:sz w:val="26"/>
      <w:szCs w:val="26"/>
      <w:lang w:eastAsia="en-US"/>
    </w:rPr>
  </w:style>
  <w:style w:type="character" w:customStyle="1" w:styleId="Heading6Char">
    <w:name w:val="Heading 6 Char"/>
    <w:basedOn w:val="DefaultParagraphFont"/>
    <w:link w:val="Heading6"/>
    <w:rsid w:val="00B57C8F"/>
    <w:rPr>
      <w:rFonts w:ascii="Calibri" w:hAnsi="Calibri"/>
      <w:b/>
      <w:bCs/>
      <w:sz w:val="22"/>
      <w:szCs w:val="22"/>
      <w:lang w:eastAsia="en-US"/>
    </w:rPr>
  </w:style>
  <w:style w:type="character" w:customStyle="1" w:styleId="Heading7Char">
    <w:name w:val="Heading 7 Char"/>
    <w:basedOn w:val="DefaultParagraphFont"/>
    <w:link w:val="Heading7"/>
    <w:rsid w:val="00B57C8F"/>
    <w:rPr>
      <w:rFonts w:ascii="Calibri" w:hAnsi="Calibri"/>
      <w:sz w:val="24"/>
      <w:szCs w:val="24"/>
      <w:lang w:eastAsia="en-US"/>
    </w:rPr>
  </w:style>
  <w:style w:type="character" w:customStyle="1" w:styleId="Heading8Char">
    <w:name w:val="Heading 8 Char"/>
    <w:basedOn w:val="DefaultParagraphFont"/>
    <w:link w:val="Heading8"/>
    <w:rsid w:val="00B57C8F"/>
    <w:rPr>
      <w:rFonts w:ascii="Calibri" w:hAnsi="Calibri"/>
      <w:i/>
      <w:iCs/>
      <w:sz w:val="24"/>
      <w:szCs w:val="24"/>
      <w:lang w:eastAsia="en-US"/>
    </w:rPr>
  </w:style>
  <w:style w:type="character" w:customStyle="1" w:styleId="Heading9Char">
    <w:name w:val="Heading 9 Char"/>
    <w:basedOn w:val="DefaultParagraphFont"/>
    <w:link w:val="Heading9"/>
    <w:rsid w:val="00B57C8F"/>
    <w:rPr>
      <w:rFonts w:ascii="Cambria" w:hAnsi="Cambria"/>
      <w:sz w:val="22"/>
      <w:szCs w:val="22"/>
      <w:lang w:eastAsia="en-US"/>
    </w:rPr>
  </w:style>
  <w:style w:type="paragraph" w:customStyle="1" w:styleId="ClauseNum3">
    <w:name w:val="ClauseNum 3"/>
    <w:basedOn w:val="Heading3"/>
    <w:rsid w:val="00B57C8F"/>
    <w:pPr>
      <w:keepNext w:val="0"/>
      <w:numPr>
        <w:ilvl w:val="0"/>
        <w:numId w:val="0"/>
      </w:numPr>
      <w:tabs>
        <w:tab w:val="left" w:pos="1080"/>
      </w:tabs>
      <w:spacing w:before="0" w:after="120" w:line="240" w:lineRule="auto"/>
      <w:ind w:right="0"/>
    </w:pPr>
    <w:rPr>
      <w:rFonts w:ascii="Arial" w:hAnsi="Arial" w:cs="Times New Roman"/>
      <w:b/>
      <w:snapToGrid/>
      <w:color w:val="auto"/>
      <w:sz w:val="20"/>
      <w:szCs w:val="20"/>
      <w:lang w:eastAsia="en-GB"/>
    </w:rPr>
  </w:style>
  <w:style w:type="paragraph" w:styleId="BalloonText">
    <w:name w:val="Balloon Text"/>
    <w:basedOn w:val="Normal"/>
    <w:link w:val="BalloonTextChar"/>
    <w:rsid w:val="00714A6F"/>
    <w:pPr>
      <w:spacing w:before="120" w:line="300" w:lineRule="exact"/>
    </w:pPr>
    <w:rPr>
      <w:rFonts w:ascii="Tahoma" w:hAnsi="Tahoma" w:cs="Times New Roman"/>
      <w:sz w:val="16"/>
      <w:lang w:eastAsia="en-US"/>
    </w:rPr>
  </w:style>
  <w:style w:type="character" w:customStyle="1" w:styleId="BalloonTextChar">
    <w:name w:val="Balloon Text Char"/>
    <w:basedOn w:val="DefaultParagraphFont"/>
    <w:link w:val="BalloonText"/>
    <w:rsid w:val="00714A6F"/>
    <w:rPr>
      <w:rFonts w:ascii="Tahoma" w:hAnsi="Tahoma"/>
      <w:sz w:val="16"/>
      <w:szCs w:val="24"/>
      <w:lang w:eastAsia="en-US"/>
    </w:rPr>
  </w:style>
  <w:style w:type="character" w:styleId="Hyperlink">
    <w:name w:val="Hyperlink"/>
    <w:rsid w:val="00EE63E8"/>
    <w:rPr>
      <w:color w:val="0000FF"/>
      <w:u w:val="single"/>
    </w:rPr>
  </w:style>
  <w:style w:type="paragraph" w:styleId="EndnoteText">
    <w:name w:val="endnote text"/>
    <w:basedOn w:val="Normal"/>
    <w:link w:val="EndnoteTextChar"/>
    <w:rsid w:val="00EE63E8"/>
    <w:pPr>
      <w:spacing w:before="120" w:line="240" w:lineRule="atLeast"/>
    </w:pPr>
    <w:rPr>
      <w:szCs w:val="20"/>
      <w:lang w:eastAsia="en-US"/>
    </w:rPr>
  </w:style>
  <w:style w:type="character" w:customStyle="1" w:styleId="EndnoteTextChar">
    <w:name w:val="Endnote Text Char"/>
    <w:basedOn w:val="DefaultParagraphFont"/>
    <w:link w:val="EndnoteText"/>
    <w:rsid w:val="00EE63E8"/>
    <w:rPr>
      <w:rFonts w:ascii="Verdana" w:hAnsi="Verdana" w:cs="Arial"/>
      <w:lang w:eastAsia="en-US"/>
    </w:rPr>
  </w:style>
  <w:style w:type="character" w:styleId="EndnoteReference">
    <w:name w:val="endnote reference"/>
    <w:rsid w:val="00EE63E8"/>
    <w:rPr>
      <w:vertAlign w:val="superscript"/>
    </w:rPr>
  </w:style>
  <w:style w:type="paragraph" w:styleId="ListParagraph">
    <w:name w:val="List Paragraph"/>
    <w:basedOn w:val="Normal"/>
    <w:uiPriority w:val="34"/>
    <w:qFormat/>
    <w:rsid w:val="00E04F0E"/>
    <w:pPr>
      <w:ind w:left="720"/>
      <w:contextualSpacing/>
    </w:pPr>
  </w:style>
  <w:style w:type="character" w:styleId="Emphasis">
    <w:name w:val="Emphasis"/>
    <w:basedOn w:val="DefaultParagraphFont"/>
    <w:qFormat/>
    <w:rsid w:val="00414DE5"/>
    <w:rPr>
      <w:i/>
      <w:iCs/>
    </w:rPr>
  </w:style>
  <w:style w:type="character" w:styleId="FollowedHyperlink">
    <w:name w:val="FollowedHyperlink"/>
    <w:basedOn w:val="DefaultParagraphFont"/>
    <w:semiHidden/>
    <w:unhideWhenUsed/>
    <w:rsid w:val="00D6506D"/>
    <w:rPr>
      <w:color w:val="800080" w:themeColor="followedHyperlink"/>
      <w:u w:val="single"/>
    </w:rPr>
  </w:style>
  <w:style w:type="paragraph" w:styleId="FootnoteText">
    <w:name w:val="footnote text"/>
    <w:basedOn w:val="Normal"/>
    <w:link w:val="FootnoteTextChar"/>
    <w:semiHidden/>
    <w:unhideWhenUsed/>
    <w:rsid w:val="0041693A"/>
    <w:rPr>
      <w:szCs w:val="20"/>
    </w:rPr>
  </w:style>
  <w:style w:type="character" w:customStyle="1" w:styleId="FootnoteTextChar">
    <w:name w:val="Footnote Text Char"/>
    <w:basedOn w:val="DefaultParagraphFont"/>
    <w:link w:val="FootnoteText"/>
    <w:semiHidden/>
    <w:rsid w:val="0041693A"/>
    <w:rPr>
      <w:rFonts w:ascii="Verdana" w:hAnsi="Verdana" w:cs="Arial"/>
    </w:rPr>
  </w:style>
  <w:style w:type="character" w:styleId="FootnoteReference">
    <w:name w:val="footnote reference"/>
    <w:basedOn w:val="DefaultParagraphFont"/>
    <w:semiHidden/>
    <w:unhideWhenUsed/>
    <w:rsid w:val="0041693A"/>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F533D"/>
    <w:rPr>
      <w:color w:val="605E5C"/>
      <w:shd w:val="clear" w:color="auto" w:fill="E1DFDD"/>
    </w:rPr>
  </w:style>
  <w:style w:type="character" w:styleId="CommentReference">
    <w:name w:val="annotation reference"/>
    <w:basedOn w:val="DefaultParagraphFont"/>
    <w:semiHidden/>
    <w:unhideWhenUsed/>
    <w:rsid w:val="00C81793"/>
    <w:rPr>
      <w:sz w:val="16"/>
      <w:szCs w:val="16"/>
    </w:rPr>
  </w:style>
  <w:style w:type="paragraph" w:styleId="CommentText">
    <w:name w:val="annotation text"/>
    <w:basedOn w:val="Normal"/>
    <w:link w:val="CommentTextChar"/>
    <w:unhideWhenUsed/>
    <w:rsid w:val="00C81793"/>
    <w:rPr>
      <w:szCs w:val="20"/>
    </w:rPr>
  </w:style>
  <w:style w:type="character" w:customStyle="1" w:styleId="CommentTextChar">
    <w:name w:val="Comment Text Char"/>
    <w:basedOn w:val="DefaultParagraphFont"/>
    <w:link w:val="CommentText"/>
    <w:rsid w:val="00C81793"/>
    <w:rPr>
      <w:rFonts w:ascii="Verdana" w:hAnsi="Verdana" w:cs="Arial"/>
    </w:rPr>
  </w:style>
  <w:style w:type="paragraph" w:styleId="CommentSubject">
    <w:name w:val="annotation subject"/>
    <w:basedOn w:val="CommentText"/>
    <w:next w:val="CommentText"/>
    <w:link w:val="CommentSubjectChar"/>
    <w:semiHidden/>
    <w:unhideWhenUsed/>
    <w:rsid w:val="00C81793"/>
    <w:rPr>
      <w:b/>
      <w:bCs/>
    </w:rPr>
  </w:style>
  <w:style w:type="character" w:customStyle="1" w:styleId="CommentSubjectChar">
    <w:name w:val="Comment Subject Char"/>
    <w:basedOn w:val="CommentTextChar"/>
    <w:link w:val="CommentSubject"/>
    <w:semiHidden/>
    <w:rsid w:val="00C81793"/>
    <w:rPr>
      <w:rFonts w:ascii="Verdana" w:hAnsi="Verdana" w:cs="Arial"/>
      <w:b/>
      <w:bCs/>
    </w:rPr>
  </w:style>
  <w:style w:type="paragraph" w:styleId="Revision">
    <w:name w:val="Revision"/>
    <w:hidden/>
    <w:uiPriority w:val="99"/>
    <w:semiHidden/>
    <w:rsid w:val="00B07F56"/>
    <w:rPr>
      <w:rFonts w:ascii="Verdana" w:hAnsi="Verdana"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980801">
      <w:bodyDiv w:val="1"/>
      <w:marLeft w:val="0"/>
      <w:marRight w:val="0"/>
      <w:marTop w:val="0"/>
      <w:marBottom w:val="0"/>
      <w:divBdr>
        <w:top w:val="none" w:sz="0" w:space="0" w:color="auto"/>
        <w:left w:val="none" w:sz="0" w:space="0" w:color="auto"/>
        <w:bottom w:val="none" w:sz="0" w:space="0" w:color="auto"/>
        <w:right w:val="none" w:sz="0" w:space="0" w:color="auto"/>
      </w:divBdr>
    </w:div>
    <w:div w:id="953172072">
      <w:bodyDiv w:val="1"/>
      <w:marLeft w:val="0"/>
      <w:marRight w:val="0"/>
      <w:marTop w:val="0"/>
      <w:marBottom w:val="0"/>
      <w:divBdr>
        <w:top w:val="none" w:sz="0" w:space="0" w:color="auto"/>
        <w:left w:val="none" w:sz="0" w:space="0" w:color="auto"/>
        <w:bottom w:val="none" w:sz="0" w:space="0" w:color="auto"/>
        <w:right w:val="none" w:sz="0" w:space="0" w:color="auto"/>
      </w:divBdr>
    </w:div>
    <w:div w:id="1190217002">
      <w:bodyDiv w:val="1"/>
      <w:marLeft w:val="0"/>
      <w:marRight w:val="0"/>
      <w:marTop w:val="0"/>
      <w:marBottom w:val="0"/>
      <w:divBdr>
        <w:top w:val="none" w:sz="0" w:space="0" w:color="auto"/>
        <w:left w:val="none" w:sz="0" w:space="0" w:color="auto"/>
        <w:bottom w:val="none" w:sz="0" w:space="0" w:color="auto"/>
        <w:right w:val="none" w:sz="0" w:space="0" w:color="auto"/>
      </w:divBdr>
    </w:div>
    <w:div w:id="199205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procurement@forestresearch.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arkmasts.com/media/dyn-docs/products/type-73-sales-leaflet-73sl-e-cms-422016.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49B32701B814FBB2DCAF21FEE0D35" ma:contentTypeVersion="4" ma:contentTypeDescription="Create a new document." ma:contentTypeScope="" ma:versionID="98488e342990d90879fab15672e90009">
  <xsd:schema xmlns:xsd="http://www.w3.org/2001/XMLSchema" xmlns:xs="http://www.w3.org/2001/XMLSchema" xmlns:p="http://schemas.microsoft.com/office/2006/metadata/properties" xmlns:ns2="aa6498ab-883c-44bd-9094-99b86d58f858" targetNamespace="http://schemas.microsoft.com/office/2006/metadata/properties" ma:root="true" ma:fieldsID="27891dac784304bddcc41a55888227c0" ns2:_="">
    <xsd:import namespace="aa6498ab-883c-44bd-9094-99b86d58f8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498ab-883c-44bd-9094-99b86d58f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B04EE-2CEF-4049-B175-DCC04D512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498ab-883c-44bd-9094-99b86d58f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7A979-2CFB-4F42-8F9D-EB77508867FA}">
  <ds:schemaRefs>
    <ds:schemaRef ds:uri="http://schemas.microsoft.com/sharepoint/v3/contenttype/forms"/>
  </ds:schemaRefs>
</ds:datastoreItem>
</file>

<file path=customXml/itemProps3.xml><?xml version="1.0" encoding="utf-8"?>
<ds:datastoreItem xmlns:ds="http://schemas.openxmlformats.org/officeDocument/2006/customXml" ds:itemID="{248439A3-1D50-4068-9DB0-56713AE14706}">
  <ds:schemaRefs>
    <ds:schemaRef ds:uri="http://schemas.openxmlformats.org/officeDocument/2006/bibliography"/>
  </ds:schemaRefs>
</ds:datastoreItem>
</file>

<file path=customXml/itemProps4.xml><?xml version="1.0" encoding="utf-8"?>
<ds:datastoreItem xmlns:ds="http://schemas.openxmlformats.org/officeDocument/2006/customXml" ds:itemID="{D9CF9A63-1C57-4BD1-B817-55C3EFF5B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1288</Words>
  <Characters>7348</Characters>
  <Application>Microsoft Office Word</Application>
  <DocSecurity>0</DocSecurity>
  <Lines>61</Lines>
  <Paragraphs>17</Paragraphs>
  <ScaleCrop>false</ScaleCrop>
  <Company>Myriad Training Ltd</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creator>Geoff McCatty</dc:creator>
  <cp:lastModifiedBy>Geoff McCatty</cp:lastModifiedBy>
  <cp:revision>13</cp:revision>
  <cp:lastPrinted>2019-07-15T15:34:00Z</cp:lastPrinted>
  <dcterms:created xsi:type="dcterms:W3CDTF">2024-10-31T12:39:00Z</dcterms:created>
  <dcterms:modified xsi:type="dcterms:W3CDTF">2024-10-31T12:56:00Z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0x0101005C649B32701B814FBB2DCAF21FEE0D35</vt:lpwstr>
  </property>
  <property fmtid="{D5CDD505-2E9C-101B-9397-08002B2CF9AE}" pid="3" name="MSIP_Label_008c3e54-1165-410a-969f-bee94a33b7d6_Enabled">
    <vt:lpwstr>true</vt:lpwstr>
  </property>
  <property fmtid="{D5CDD505-2E9C-101B-9397-08002B2CF9AE}" pid="4" name="MSIP_Label_008c3e54-1165-410a-969f-bee94a33b7d6_SetDate">
    <vt:lpwstr>2022-12-12T12:22:32Z</vt:lpwstr>
  </property>
  <property fmtid="{D5CDD505-2E9C-101B-9397-08002B2CF9AE}" pid="5" name="MSIP_Label_008c3e54-1165-410a-969f-bee94a33b7d6_Method">
    <vt:lpwstr>Standard</vt:lpwstr>
  </property>
  <property fmtid="{D5CDD505-2E9C-101B-9397-08002B2CF9AE}" pid="6" name="MSIP_Label_008c3e54-1165-410a-969f-bee94a33b7d6_Name">
    <vt:lpwstr>General</vt:lpwstr>
  </property>
  <property fmtid="{D5CDD505-2E9C-101B-9397-08002B2CF9AE}" pid="7" name="MSIP_Label_008c3e54-1165-410a-969f-bee94a33b7d6_SiteId">
    <vt:lpwstr>1b923567-07bd-4ac1-85f2-45eda26d837c</vt:lpwstr>
  </property>
  <property fmtid="{D5CDD505-2E9C-101B-9397-08002B2CF9AE}" pid="8" name="MSIP_Label_008c3e54-1165-410a-969f-bee94a33b7d6_ActionId">
    <vt:lpwstr>12f84783-564f-40cb-a6c1-ecfdf9bff18c</vt:lpwstr>
  </property>
  <property fmtid="{D5CDD505-2E9C-101B-9397-08002B2CF9AE}" pid="9" name="MSIP_Label_008c3e54-1165-410a-969f-bee94a33b7d6_ContentBits">
    <vt:lpwstr>0</vt:lpwstr>
  </property>
</Properties>
</file>