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3F99" w14:textId="77777777" w:rsidR="00EE39E6" w:rsidRDefault="00EE39E6" w:rsidP="00C16D6F">
      <w:pPr>
        <w:spacing w:after="0"/>
        <w:jc w:val="center"/>
        <w:rPr>
          <w:b/>
          <w:bCs/>
          <w:sz w:val="28"/>
          <w:szCs w:val="28"/>
          <w:lang w:eastAsia="ja-JP"/>
        </w:rPr>
      </w:pPr>
    </w:p>
    <w:p w14:paraId="417B9943" w14:textId="2121B8C2" w:rsidR="00C16D6F" w:rsidRDefault="007B41E2" w:rsidP="00C16D6F">
      <w:pPr>
        <w:spacing w:after="0"/>
        <w:jc w:val="center"/>
        <w:rPr>
          <w:b/>
          <w:bCs/>
          <w:sz w:val="28"/>
          <w:szCs w:val="28"/>
          <w:lang w:eastAsia="ja-JP"/>
        </w:rPr>
      </w:pPr>
      <w:r>
        <w:rPr>
          <w:b/>
          <w:bCs/>
          <w:sz w:val="28"/>
          <w:szCs w:val="28"/>
          <w:lang w:eastAsia="ja-JP"/>
        </w:rPr>
        <w:t>NHS England</w:t>
      </w:r>
      <w:r w:rsidR="00FE32A3">
        <w:rPr>
          <w:b/>
          <w:bCs/>
          <w:sz w:val="28"/>
          <w:szCs w:val="28"/>
          <w:lang w:eastAsia="ja-JP"/>
        </w:rPr>
        <w:t xml:space="preserve"> – </w:t>
      </w:r>
      <w:r>
        <w:rPr>
          <w:b/>
          <w:bCs/>
          <w:sz w:val="28"/>
          <w:szCs w:val="28"/>
          <w:lang w:eastAsia="ja-JP"/>
        </w:rPr>
        <w:t>Flexible Pools</w:t>
      </w:r>
    </w:p>
    <w:p w14:paraId="3DB38086" w14:textId="355749CA" w:rsidR="00421056" w:rsidRDefault="00FA66BC" w:rsidP="00C16D6F">
      <w:pPr>
        <w:spacing w:after="0"/>
        <w:jc w:val="center"/>
        <w:rPr>
          <w:b/>
          <w:bCs/>
          <w:sz w:val="28"/>
          <w:szCs w:val="28"/>
          <w:lang w:eastAsia="ja-JP"/>
        </w:rPr>
      </w:pPr>
      <w:r>
        <w:rPr>
          <w:b/>
          <w:bCs/>
          <w:sz w:val="28"/>
          <w:szCs w:val="28"/>
          <w:lang w:eastAsia="ja-JP"/>
        </w:rPr>
        <w:t>Market Engagement Questionnaire</w:t>
      </w:r>
    </w:p>
    <w:p w14:paraId="5E7D27B5" w14:textId="58866E14" w:rsidR="006D79D4" w:rsidRPr="006D79D4" w:rsidRDefault="006D79D4" w:rsidP="006D79D4">
      <w:pPr>
        <w:spacing w:after="0" w:line="240" w:lineRule="auto"/>
        <w:contextualSpacing/>
        <w:rPr>
          <w:rFonts w:cstheme="minorHAnsi"/>
        </w:rPr>
      </w:pPr>
      <w:r w:rsidRPr="006D79D4">
        <w:rPr>
          <w:rFonts w:cstheme="minorHAnsi"/>
          <w:color w:val="0B0C0C"/>
        </w:rPr>
        <w:t xml:space="preserve">To register for the </w:t>
      </w:r>
      <w:r w:rsidR="00CB7481">
        <w:rPr>
          <w:rFonts w:cstheme="minorHAnsi"/>
          <w:color w:val="0B0C0C"/>
        </w:rPr>
        <w:t>engagement and a 1:1 session</w:t>
      </w:r>
      <w:r w:rsidRPr="006D79D4">
        <w:rPr>
          <w:rFonts w:cstheme="minorHAnsi"/>
          <w:color w:val="0B0C0C"/>
        </w:rPr>
        <w:t xml:space="preserve"> please complete the </w:t>
      </w:r>
      <w:r w:rsidR="00E62656">
        <w:rPr>
          <w:rFonts w:cstheme="minorHAnsi"/>
          <w:color w:val="0B0C0C"/>
        </w:rPr>
        <w:t>Q</w:t>
      </w:r>
      <w:r w:rsidRPr="006D79D4">
        <w:rPr>
          <w:rFonts w:cstheme="minorHAnsi"/>
          <w:color w:val="0B0C0C"/>
        </w:rPr>
        <w:t>uestionnaire</w:t>
      </w:r>
      <w:r w:rsidR="00E62656">
        <w:rPr>
          <w:rFonts w:cstheme="minorHAnsi"/>
          <w:color w:val="0B0C0C"/>
        </w:rPr>
        <w:t xml:space="preserve"> and</w:t>
      </w:r>
      <w:r w:rsidRPr="006D79D4">
        <w:rPr>
          <w:rFonts w:cstheme="minorHAnsi"/>
          <w:color w:val="0B0C0C"/>
        </w:rPr>
        <w:t xml:space="preserve"> return to </w:t>
      </w:r>
      <w:hyperlink r:id="rId7" w:history="1">
        <w:r w:rsidR="00E62656" w:rsidRPr="001A5EEA">
          <w:rPr>
            <w:rStyle w:val="Hyperlink"/>
            <w:rFonts w:cstheme="minorHAnsi"/>
          </w:rPr>
          <w:t>michael.pingstone@nhs.net</w:t>
        </w:r>
      </w:hyperlink>
      <w:r w:rsidRPr="006D79D4">
        <w:rPr>
          <w:rFonts w:cstheme="minorHAnsi"/>
          <w:b/>
        </w:rPr>
        <w:t xml:space="preserve"> </w:t>
      </w:r>
      <w:r w:rsidR="00E62656">
        <w:rPr>
          <w:rFonts w:cstheme="minorHAnsi"/>
        </w:rPr>
        <w:t xml:space="preserve">making sure to include </w:t>
      </w:r>
      <w:r w:rsidRPr="006D79D4">
        <w:rPr>
          <w:rFonts w:cstheme="minorHAnsi"/>
        </w:rPr>
        <w:t>"</w:t>
      </w:r>
      <w:r w:rsidR="00E62656" w:rsidRPr="00E62656">
        <w:rPr>
          <w:rFonts w:cstheme="minorHAnsi"/>
          <w:b/>
          <w:bCs/>
          <w:i/>
          <w:iCs/>
        </w:rPr>
        <w:t>NHSE Flexible Pools</w:t>
      </w:r>
      <w:r w:rsidRPr="006D79D4">
        <w:rPr>
          <w:rFonts w:cstheme="minorHAnsi"/>
        </w:rPr>
        <w:t>"</w:t>
      </w:r>
      <w:r w:rsidR="00E62656">
        <w:rPr>
          <w:rFonts w:cstheme="minorHAnsi"/>
        </w:rPr>
        <w:t xml:space="preserve"> in the subject line</w:t>
      </w:r>
      <w:r w:rsidRPr="006D79D4">
        <w:rPr>
          <w:rFonts w:cstheme="minorHAnsi"/>
        </w:rPr>
        <w:t>.</w:t>
      </w:r>
      <w:r w:rsidR="00E62656">
        <w:rPr>
          <w:rFonts w:cstheme="minorHAnsi"/>
        </w:rPr>
        <w:t xml:space="preserve"> </w:t>
      </w:r>
    </w:p>
    <w:p w14:paraId="2A565EB6" w14:textId="77777777" w:rsidR="00EF55FF" w:rsidRPr="00EF55FF" w:rsidRDefault="00EF55FF" w:rsidP="00C16D6F">
      <w:pPr>
        <w:spacing w:after="0"/>
        <w:jc w:val="center"/>
        <w:rPr>
          <w:b/>
          <w:bCs/>
          <w:sz w:val="18"/>
          <w:szCs w:val="18"/>
          <w:lang w:eastAsia="ja-JP"/>
        </w:rPr>
      </w:pPr>
    </w:p>
    <w:tbl>
      <w:tblPr>
        <w:tblStyle w:val="TableGrid"/>
        <w:tblW w:w="0" w:type="auto"/>
        <w:tblLook w:val="04A0" w:firstRow="1" w:lastRow="0" w:firstColumn="1" w:lastColumn="0" w:noHBand="0" w:noVBand="1"/>
      </w:tblPr>
      <w:tblGrid>
        <w:gridCol w:w="4511"/>
        <w:gridCol w:w="15"/>
        <w:gridCol w:w="4490"/>
      </w:tblGrid>
      <w:tr w:rsidR="00BE547F" w14:paraId="51670D97" w14:textId="77777777" w:rsidTr="006D79D4">
        <w:tc>
          <w:tcPr>
            <w:tcW w:w="9016" w:type="dxa"/>
            <w:gridSpan w:val="3"/>
            <w:shd w:val="clear" w:color="auto" w:fill="548DD4" w:themeFill="text2" w:themeFillTint="99"/>
          </w:tcPr>
          <w:p w14:paraId="3513BDD9" w14:textId="77777777" w:rsidR="00BE547F" w:rsidRPr="00E37460" w:rsidRDefault="00BE547F" w:rsidP="00363CB6">
            <w:pPr>
              <w:contextualSpacing/>
              <w:jc w:val="center"/>
              <w:rPr>
                <w:b/>
                <w:i/>
              </w:rPr>
            </w:pPr>
            <w:r w:rsidRPr="00E37460">
              <w:rPr>
                <w:b/>
              </w:rPr>
              <w:t>Organisation Details</w:t>
            </w:r>
          </w:p>
        </w:tc>
      </w:tr>
      <w:tr w:rsidR="00BE547F" w14:paraId="527F81FA" w14:textId="77777777" w:rsidTr="006D79D4">
        <w:tc>
          <w:tcPr>
            <w:tcW w:w="4511" w:type="dxa"/>
            <w:shd w:val="clear" w:color="auto" w:fill="D9D9D9" w:themeFill="background1" w:themeFillShade="D9"/>
          </w:tcPr>
          <w:p w14:paraId="798138F0" w14:textId="77777777" w:rsidR="00BE547F" w:rsidRPr="00CD3CB3" w:rsidRDefault="00BE547F" w:rsidP="00363CB6">
            <w:pPr>
              <w:contextualSpacing/>
              <w:rPr>
                <w:b/>
              </w:rPr>
            </w:pPr>
          </w:p>
        </w:tc>
        <w:tc>
          <w:tcPr>
            <w:tcW w:w="4505" w:type="dxa"/>
            <w:gridSpan w:val="2"/>
            <w:shd w:val="clear" w:color="auto" w:fill="D9D9D9" w:themeFill="background1" w:themeFillShade="D9"/>
          </w:tcPr>
          <w:p w14:paraId="6D723C48" w14:textId="77777777" w:rsidR="00BE547F" w:rsidRPr="00CD3CB3" w:rsidRDefault="00BE547F" w:rsidP="00363CB6">
            <w:pPr>
              <w:contextualSpacing/>
              <w:rPr>
                <w:i/>
              </w:rPr>
            </w:pPr>
            <w:r w:rsidRPr="00CD3CB3">
              <w:rPr>
                <w:i/>
              </w:rPr>
              <w:t>Please complete</w:t>
            </w:r>
            <w:r>
              <w:rPr>
                <w:i/>
              </w:rPr>
              <w:t xml:space="preserve"> white cells</w:t>
            </w:r>
            <w:r w:rsidRPr="00CD3CB3">
              <w:rPr>
                <w:i/>
              </w:rPr>
              <w:t>:</w:t>
            </w:r>
          </w:p>
        </w:tc>
      </w:tr>
      <w:tr w:rsidR="00BE547F" w14:paraId="4B283E23" w14:textId="77777777" w:rsidTr="006D79D4">
        <w:tc>
          <w:tcPr>
            <w:tcW w:w="4511" w:type="dxa"/>
            <w:shd w:val="clear" w:color="auto" w:fill="D9D9D9" w:themeFill="background1" w:themeFillShade="D9"/>
          </w:tcPr>
          <w:p w14:paraId="00AA3C59" w14:textId="77777777" w:rsidR="00BE547F" w:rsidRPr="00CD3CB3" w:rsidRDefault="00BE547F" w:rsidP="00363CB6">
            <w:pPr>
              <w:contextualSpacing/>
              <w:rPr>
                <w:b/>
              </w:rPr>
            </w:pPr>
            <w:r w:rsidRPr="00CD3CB3">
              <w:rPr>
                <w:b/>
              </w:rPr>
              <w:t>Organisation name</w:t>
            </w:r>
          </w:p>
        </w:tc>
        <w:tc>
          <w:tcPr>
            <w:tcW w:w="4505" w:type="dxa"/>
            <w:gridSpan w:val="2"/>
            <w:shd w:val="clear" w:color="auto" w:fill="auto"/>
          </w:tcPr>
          <w:p w14:paraId="1DD9E4B9" w14:textId="3FBF9E03" w:rsidR="00BE547F" w:rsidRDefault="00BE547F" w:rsidP="00363CB6">
            <w:pPr>
              <w:contextualSpacing/>
            </w:pPr>
          </w:p>
        </w:tc>
      </w:tr>
      <w:tr w:rsidR="00BE547F" w14:paraId="73D09E67" w14:textId="77777777" w:rsidTr="006D79D4">
        <w:tc>
          <w:tcPr>
            <w:tcW w:w="4511" w:type="dxa"/>
            <w:shd w:val="clear" w:color="auto" w:fill="D9D9D9" w:themeFill="background1" w:themeFillShade="D9"/>
          </w:tcPr>
          <w:p w14:paraId="61E49B25" w14:textId="77777777" w:rsidR="00BE547F" w:rsidRPr="00CD3CB3" w:rsidRDefault="00BE547F" w:rsidP="00363CB6">
            <w:pPr>
              <w:contextualSpacing/>
              <w:rPr>
                <w:b/>
              </w:rPr>
            </w:pPr>
            <w:r w:rsidRPr="00CD3CB3">
              <w:rPr>
                <w:b/>
              </w:rPr>
              <w:t>Organisation address</w:t>
            </w:r>
          </w:p>
        </w:tc>
        <w:tc>
          <w:tcPr>
            <w:tcW w:w="4505" w:type="dxa"/>
            <w:gridSpan w:val="2"/>
            <w:shd w:val="clear" w:color="auto" w:fill="auto"/>
          </w:tcPr>
          <w:p w14:paraId="1A20B51B" w14:textId="351DBC98" w:rsidR="00BE547F" w:rsidRDefault="00BE547F" w:rsidP="00363CB6">
            <w:pPr>
              <w:contextualSpacing/>
            </w:pPr>
          </w:p>
        </w:tc>
      </w:tr>
      <w:tr w:rsidR="00BE547F" w14:paraId="7BA5CC4C" w14:textId="77777777" w:rsidTr="006D79D4">
        <w:tc>
          <w:tcPr>
            <w:tcW w:w="4511" w:type="dxa"/>
            <w:shd w:val="clear" w:color="auto" w:fill="D9D9D9" w:themeFill="background1" w:themeFillShade="D9"/>
          </w:tcPr>
          <w:p w14:paraId="2559CE34" w14:textId="77777777" w:rsidR="00BE547F" w:rsidRPr="00186E5A" w:rsidRDefault="00BE547F" w:rsidP="00363CB6">
            <w:pPr>
              <w:contextualSpacing/>
              <w:rPr>
                <w:b/>
              </w:rPr>
            </w:pPr>
            <w:r w:rsidRPr="00186E5A">
              <w:rPr>
                <w:b/>
              </w:rPr>
              <w:t xml:space="preserve">Type of organisation: </w:t>
            </w:r>
          </w:p>
          <w:p w14:paraId="0148733E" w14:textId="77777777" w:rsidR="00BE547F" w:rsidRPr="00CD3CB3" w:rsidRDefault="00BE547F" w:rsidP="00363CB6">
            <w:pPr>
              <w:contextualSpacing/>
              <w:rPr>
                <w:b/>
              </w:rPr>
            </w:pPr>
            <w:r w:rsidRPr="00186E5A">
              <w:rPr>
                <w:b/>
              </w:rPr>
              <w:t>(</w:t>
            </w:r>
            <w:proofErr w:type="spellStart"/>
            <w:proofErr w:type="gramStart"/>
            <w:r w:rsidRPr="00186E5A">
              <w:rPr>
                <w:b/>
              </w:rPr>
              <w:t>eg</w:t>
            </w:r>
            <w:proofErr w:type="gramEnd"/>
            <w:r w:rsidRPr="00186E5A">
              <w:rPr>
                <w:b/>
              </w:rPr>
              <w:t>.</w:t>
            </w:r>
            <w:proofErr w:type="spellEnd"/>
            <w:r w:rsidRPr="00186E5A">
              <w:rPr>
                <w:b/>
              </w:rPr>
              <w:t xml:space="preserve"> PLC, Ltd, Not-for profit organisation)</w:t>
            </w:r>
          </w:p>
        </w:tc>
        <w:tc>
          <w:tcPr>
            <w:tcW w:w="4505" w:type="dxa"/>
            <w:gridSpan w:val="2"/>
            <w:shd w:val="clear" w:color="auto" w:fill="auto"/>
          </w:tcPr>
          <w:p w14:paraId="5379B68A" w14:textId="77777777" w:rsidR="00BE547F" w:rsidRDefault="00BE547F" w:rsidP="00363CB6">
            <w:pPr>
              <w:contextualSpacing/>
              <w:rPr>
                <w:rFonts w:cstheme="minorHAnsi"/>
                <w:sz w:val="24"/>
                <w:szCs w:val="24"/>
              </w:rPr>
            </w:pPr>
            <w:r>
              <w:t xml:space="preserve">Public limited company </w:t>
            </w:r>
            <w:r w:rsidRPr="00421056">
              <w:rPr>
                <w:rFonts w:cstheme="minorHAnsi"/>
                <w:sz w:val="24"/>
                <w:szCs w:val="24"/>
              </w:rPr>
              <w:t xml:space="preserve"> </w:t>
            </w:r>
            <w:sdt>
              <w:sdtPr>
                <w:rPr>
                  <w:rFonts w:cstheme="minorHAnsi"/>
                  <w:sz w:val="24"/>
                  <w:szCs w:val="24"/>
                </w:rPr>
                <w:id w:val="-187260282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421056">
              <w:rPr>
                <w:rFonts w:cstheme="minorHAnsi"/>
                <w:sz w:val="24"/>
                <w:szCs w:val="24"/>
              </w:rPr>
              <w:t xml:space="preserve"> </w:t>
            </w:r>
          </w:p>
          <w:p w14:paraId="7F5C9BA1" w14:textId="77777777" w:rsidR="00BE547F" w:rsidRDefault="00BE547F" w:rsidP="00363CB6">
            <w:pPr>
              <w:contextualSpacing/>
            </w:pPr>
            <w:r>
              <w:t xml:space="preserve">Limited company </w:t>
            </w:r>
            <w:r w:rsidRPr="00421056">
              <w:rPr>
                <w:rFonts w:cstheme="minorHAnsi"/>
                <w:sz w:val="24"/>
                <w:szCs w:val="24"/>
              </w:rPr>
              <w:t xml:space="preserve"> </w:t>
            </w:r>
            <w:sdt>
              <w:sdtPr>
                <w:rPr>
                  <w:rFonts w:cstheme="minorHAnsi"/>
                  <w:sz w:val="24"/>
                  <w:szCs w:val="24"/>
                </w:rPr>
                <w:id w:val="214231255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1ECB7071" w14:textId="77777777" w:rsidR="00BE547F" w:rsidRDefault="00BE547F" w:rsidP="00363CB6">
            <w:pPr>
              <w:contextualSpacing/>
            </w:pPr>
            <w:r>
              <w:t xml:space="preserve">Limited liability partnership </w:t>
            </w:r>
            <w:r w:rsidRPr="00421056">
              <w:rPr>
                <w:rFonts w:cstheme="minorHAnsi"/>
                <w:sz w:val="24"/>
                <w:szCs w:val="24"/>
              </w:rPr>
              <w:t xml:space="preserve"> </w:t>
            </w:r>
            <w:sdt>
              <w:sdtPr>
                <w:rPr>
                  <w:rFonts w:cstheme="minorHAnsi"/>
                  <w:sz w:val="24"/>
                  <w:szCs w:val="24"/>
                </w:rPr>
                <w:id w:val="-2987647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7DA569C0" w14:textId="77777777" w:rsidR="00BE547F" w:rsidRDefault="00BE547F" w:rsidP="00363CB6">
            <w:pPr>
              <w:contextualSpacing/>
            </w:pPr>
            <w:r>
              <w:t xml:space="preserve">Third or voluntary sector </w:t>
            </w:r>
            <w:sdt>
              <w:sdtPr>
                <w:rPr>
                  <w:rFonts w:cstheme="minorHAnsi"/>
                  <w:sz w:val="24"/>
                  <w:szCs w:val="24"/>
                </w:rPr>
                <w:id w:val="25656661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4DD6EEA0" w14:textId="77777777" w:rsidR="00BE547F" w:rsidRDefault="00BE547F" w:rsidP="00363CB6">
            <w:pPr>
              <w:contextualSpacing/>
            </w:pPr>
            <w:r>
              <w:t xml:space="preserve">NHS organisation </w:t>
            </w:r>
            <w:sdt>
              <w:sdtPr>
                <w:rPr>
                  <w:rFonts w:cstheme="minorHAnsi"/>
                  <w:sz w:val="24"/>
                  <w:szCs w:val="24"/>
                </w:rPr>
                <w:id w:val="-134608498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4A8F6F18" w14:textId="048E7D8D" w:rsidR="00BE547F" w:rsidRPr="00F25168" w:rsidRDefault="00BE547F" w:rsidP="00363CB6">
            <w:pPr>
              <w:tabs>
                <w:tab w:val="left" w:pos="3270"/>
              </w:tabs>
              <w:contextualSpacing/>
              <w:rPr>
                <w:rFonts w:cstheme="minorHAnsi"/>
                <w:sz w:val="24"/>
                <w:szCs w:val="24"/>
              </w:rPr>
            </w:pPr>
            <w:r>
              <w:t xml:space="preserve">Other (please specify) </w:t>
            </w:r>
            <w:r w:rsidRPr="00421056">
              <w:rPr>
                <w:rFonts w:cstheme="minorHAnsi"/>
                <w:sz w:val="24"/>
                <w:szCs w:val="24"/>
              </w:rPr>
              <w:t xml:space="preserve"> </w:t>
            </w:r>
            <w:sdt>
              <w:sdtPr>
                <w:rPr>
                  <w:rFonts w:cstheme="minorHAnsi"/>
                  <w:sz w:val="24"/>
                  <w:szCs w:val="24"/>
                </w:rPr>
                <w:id w:val="-121896771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ab/>
            </w:r>
          </w:p>
        </w:tc>
      </w:tr>
      <w:tr w:rsidR="00BE547F" w14:paraId="747301A4" w14:textId="77777777" w:rsidTr="006D79D4">
        <w:tc>
          <w:tcPr>
            <w:tcW w:w="4511" w:type="dxa"/>
            <w:shd w:val="clear" w:color="auto" w:fill="D9D9D9" w:themeFill="background1" w:themeFillShade="D9"/>
          </w:tcPr>
          <w:p w14:paraId="229B84FC" w14:textId="77777777" w:rsidR="00BE547F" w:rsidRPr="00CD3CB3" w:rsidRDefault="00BE547F" w:rsidP="00363CB6">
            <w:pPr>
              <w:contextualSpacing/>
              <w:rPr>
                <w:b/>
              </w:rPr>
            </w:pPr>
            <w:r>
              <w:rPr>
                <w:b/>
              </w:rPr>
              <w:t>Website Address:</w:t>
            </w:r>
          </w:p>
        </w:tc>
        <w:tc>
          <w:tcPr>
            <w:tcW w:w="4505" w:type="dxa"/>
            <w:gridSpan w:val="2"/>
            <w:shd w:val="clear" w:color="auto" w:fill="auto"/>
          </w:tcPr>
          <w:p w14:paraId="43497750" w14:textId="556CA3CB" w:rsidR="00BE547F" w:rsidRDefault="00BE547F" w:rsidP="00363CB6">
            <w:pPr>
              <w:contextualSpacing/>
            </w:pPr>
          </w:p>
        </w:tc>
      </w:tr>
      <w:tr w:rsidR="00BE547F" w14:paraId="11EF2F42" w14:textId="77777777" w:rsidTr="006D79D4">
        <w:tc>
          <w:tcPr>
            <w:tcW w:w="4511" w:type="dxa"/>
            <w:shd w:val="clear" w:color="auto" w:fill="D9D9D9" w:themeFill="background1" w:themeFillShade="D9"/>
          </w:tcPr>
          <w:p w14:paraId="7B12D8A6" w14:textId="77777777" w:rsidR="00BE547F" w:rsidRPr="00CD3CB3" w:rsidRDefault="00BE547F" w:rsidP="00363CB6">
            <w:pPr>
              <w:contextualSpacing/>
              <w:rPr>
                <w:b/>
              </w:rPr>
            </w:pPr>
            <w:r>
              <w:rPr>
                <w:b/>
              </w:rPr>
              <w:t>If you were to bid for this opportunity what would be your likely bidding structure?</w:t>
            </w:r>
          </w:p>
        </w:tc>
        <w:tc>
          <w:tcPr>
            <w:tcW w:w="4505" w:type="dxa"/>
            <w:gridSpan w:val="2"/>
            <w:shd w:val="clear" w:color="auto" w:fill="auto"/>
          </w:tcPr>
          <w:p w14:paraId="1D0E640C" w14:textId="087FF1F0" w:rsidR="00BE547F" w:rsidRDefault="00BE547F" w:rsidP="00363CB6">
            <w:pPr>
              <w:contextualSpacing/>
            </w:pPr>
            <w:r w:rsidRPr="00150475">
              <w:rPr>
                <w:rFonts w:eastAsia="MS Gothic" w:cstheme="minorHAnsi"/>
              </w:rPr>
              <w:t>Contract-holding provider</w:t>
            </w:r>
            <w:r>
              <w:rPr>
                <w:rFonts w:eastAsia="MS Gothic" w:cstheme="minorHAnsi"/>
              </w:rPr>
              <w:t xml:space="preserve"> </w:t>
            </w:r>
            <w:r>
              <w:t xml:space="preserve">company </w:t>
            </w:r>
            <w:r w:rsidRPr="00421056">
              <w:rPr>
                <w:rFonts w:cstheme="minorHAnsi"/>
                <w:sz w:val="24"/>
                <w:szCs w:val="24"/>
              </w:rPr>
              <w:t xml:space="preserve"> </w:t>
            </w:r>
            <w:sdt>
              <w:sdtPr>
                <w:rPr>
                  <w:rFonts w:cstheme="minorHAnsi"/>
                  <w:sz w:val="24"/>
                  <w:szCs w:val="24"/>
                </w:rPr>
                <w:id w:val="24777074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4C20F10F" w14:textId="77777777" w:rsidR="00BE547F" w:rsidRDefault="00BE547F" w:rsidP="00363CB6">
            <w:pPr>
              <w:contextualSpacing/>
            </w:pPr>
            <w:r>
              <w:t xml:space="preserve">Consortium </w:t>
            </w:r>
            <w:sdt>
              <w:sdtPr>
                <w:rPr>
                  <w:rFonts w:cstheme="minorHAnsi"/>
                  <w:sz w:val="24"/>
                  <w:szCs w:val="24"/>
                </w:rPr>
                <w:id w:val="69581664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26CC97FB" w14:textId="77777777" w:rsidR="00BE547F" w:rsidRDefault="00BE547F" w:rsidP="00363CB6">
            <w:pPr>
              <w:contextualSpacing/>
            </w:pPr>
            <w:r>
              <w:t xml:space="preserve">Subcontractor (no contract-holding partner identified) </w:t>
            </w:r>
            <w:sdt>
              <w:sdtPr>
                <w:rPr>
                  <w:rFonts w:cstheme="minorHAnsi"/>
                  <w:sz w:val="24"/>
                  <w:szCs w:val="24"/>
                </w:rPr>
                <w:id w:val="-120648493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r>
      <w:tr w:rsidR="00BE547F" w14:paraId="5EF05461" w14:textId="77777777" w:rsidTr="006D79D4">
        <w:tc>
          <w:tcPr>
            <w:tcW w:w="4511" w:type="dxa"/>
            <w:shd w:val="clear" w:color="auto" w:fill="D9D9D9" w:themeFill="background1" w:themeFillShade="D9"/>
          </w:tcPr>
          <w:p w14:paraId="1FF4BDDC" w14:textId="77777777" w:rsidR="00BE547F" w:rsidRPr="00CD3CB3" w:rsidRDefault="00BE547F" w:rsidP="00363CB6">
            <w:pPr>
              <w:contextualSpacing/>
              <w:rPr>
                <w:b/>
              </w:rPr>
            </w:pPr>
            <w:r w:rsidRPr="00150475">
              <w:rPr>
                <w:b/>
              </w:rPr>
              <w:t>Would you like us to share your contact details with other provider organisations expressing interest in this opportunity, to help facilitate potential partnering/sub-contracting opportunities?</w:t>
            </w:r>
          </w:p>
        </w:tc>
        <w:tc>
          <w:tcPr>
            <w:tcW w:w="4505" w:type="dxa"/>
            <w:gridSpan w:val="2"/>
            <w:shd w:val="clear" w:color="auto" w:fill="auto"/>
          </w:tcPr>
          <w:p w14:paraId="0B247452" w14:textId="77777777" w:rsidR="00BE547F" w:rsidRDefault="00BE547F" w:rsidP="00363CB6">
            <w:pPr>
              <w:contextualSpacing/>
              <w:rPr>
                <w:rFonts w:cstheme="minorHAnsi"/>
                <w:sz w:val="24"/>
                <w:szCs w:val="24"/>
              </w:rPr>
            </w:pPr>
            <w:r w:rsidRPr="00421056">
              <w:rPr>
                <w:rFonts w:cstheme="minorHAnsi"/>
                <w:sz w:val="24"/>
                <w:szCs w:val="24"/>
              </w:rPr>
              <w:t xml:space="preserve">Yes </w:t>
            </w:r>
            <w:sdt>
              <w:sdtPr>
                <w:rPr>
                  <w:rFonts w:cstheme="minorHAnsi"/>
                  <w:sz w:val="24"/>
                  <w:szCs w:val="24"/>
                </w:rPr>
                <w:id w:val="-83923639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w:t>
            </w:r>
          </w:p>
          <w:p w14:paraId="108F27A3" w14:textId="0095C810" w:rsidR="00BE547F" w:rsidRDefault="00BE547F" w:rsidP="00363CB6">
            <w:pPr>
              <w:contextualSpacing/>
            </w:pPr>
            <w:r w:rsidRPr="00421056">
              <w:rPr>
                <w:rFonts w:cstheme="minorHAnsi"/>
                <w:sz w:val="24"/>
                <w:szCs w:val="24"/>
              </w:rPr>
              <w:t xml:space="preserve">No </w:t>
            </w:r>
            <w:sdt>
              <w:sdtPr>
                <w:rPr>
                  <w:rFonts w:cstheme="minorHAnsi"/>
                  <w:sz w:val="24"/>
                  <w:szCs w:val="24"/>
                </w:rPr>
                <w:id w:val="134188820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r>
      <w:tr w:rsidR="00BE547F" w:rsidRPr="00BE547F" w14:paraId="41C9BE23" w14:textId="77777777" w:rsidTr="00DF0FDA">
        <w:tc>
          <w:tcPr>
            <w:tcW w:w="9016" w:type="dxa"/>
            <w:gridSpan w:val="3"/>
            <w:shd w:val="clear" w:color="auto" w:fill="548DD4" w:themeFill="text2" w:themeFillTint="99"/>
          </w:tcPr>
          <w:p w14:paraId="1B7DBD09" w14:textId="77777777" w:rsidR="00BE547F" w:rsidRPr="00BE547F" w:rsidRDefault="00BE547F" w:rsidP="00363CB6">
            <w:pPr>
              <w:contextualSpacing/>
              <w:jc w:val="center"/>
              <w:rPr>
                <w:b/>
              </w:rPr>
            </w:pPr>
            <w:r w:rsidRPr="00BE547F">
              <w:rPr>
                <w:b/>
              </w:rPr>
              <w:t>Market Engagement Attendees</w:t>
            </w:r>
          </w:p>
        </w:tc>
      </w:tr>
      <w:tr w:rsidR="00DF0FDA" w:rsidRPr="00BE547F" w14:paraId="6B4C2D22" w14:textId="77777777" w:rsidTr="00DF0FDA">
        <w:tc>
          <w:tcPr>
            <w:tcW w:w="4526" w:type="dxa"/>
            <w:gridSpan w:val="2"/>
            <w:shd w:val="clear" w:color="auto" w:fill="D9D9D9" w:themeFill="background1" w:themeFillShade="D9"/>
          </w:tcPr>
          <w:p w14:paraId="30696E08" w14:textId="7B931085" w:rsidR="00DF0FDA" w:rsidRPr="00BE547F" w:rsidRDefault="00DF0FDA" w:rsidP="00363CB6">
            <w:pPr>
              <w:contextualSpacing/>
              <w:rPr>
                <w:b/>
              </w:rPr>
            </w:pPr>
          </w:p>
        </w:tc>
        <w:tc>
          <w:tcPr>
            <w:tcW w:w="4490" w:type="dxa"/>
            <w:shd w:val="clear" w:color="auto" w:fill="auto"/>
          </w:tcPr>
          <w:p w14:paraId="57AEE320" w14:textId="77777777" w:rsidR="00DF0FDA" w:rsidRPr="00BE547F" w:rsidRDefault="00DF0FDA" w:rsidP="00363CB6">
            <w:pPr>
              <w:contextualSpacing/>
            </w:pPr>
          </w:p>
        </w:tc>
      </w:tr>
      <w:tr w:rsidR="00BE547F" w:rsidRPr="00BE547F" w14:paraId="66EB171D" w14:textId="77777777" w:rsidTr="00DF0FDA">
        <w:tc>
          <w:tcPr>
            <w:tcW w:w="4526" w:type="dxa"/>
            <w:gridSpan w:val="2"/>
            <w:shd w:val="clear" w:color="auto" w:fill="D9D9D9" w:themeFill="background1" w:themeFillShade="D9"/>
          </w:tcPr>
          <w:p w14:paraId="73902392" w14:textId="77777777" w:rsidR="00BE547F" w:rsidRPr="00BE547F" w:rsidRDefault="00BE547F" w:rsidP="00363CB6">
            <w:pPr>
              <w:contextualSpacing/>
              <w:rPr>
                <w:b/>
              </w:rPr>
            </w:pPr>
            <w:r w:rsidRPr="00BE547F">
              <w:rPr>
                <w:b/>
              </w:rPr>
              <w:t>Attendee 1 name</w:t>
            </w:r>
          </w:p>
        </w:tc>
        <w:tc>
          <w:tcPr>
            <w:tcW w:w="4490" w:type="dxa"/>
            <w:shd w:val="clear" w:color="auto" w:fill="auto"/>
          </w:tcPr>
          <w:p w14:paraId="7BB19697" w14:textId="43D48D72" w:rsidR="00BE547F" w:rsidRPr="00BE547F" w:rsidRDefault="00BE547F" w:rsidP="00363CB6">
            <w:pPr>
              <w:contextualSpacing/>
            </w:pPr>
          </w:p>
        </w:tc>
      </w:tr>
      <w:tr w:rsidR="00BE547F" w:rsidRPr="00BE547F" w14:paraId="6712C34A" w14:textId="77777777" w:rsidTr="00DF0FDA">
        <w:tc>
          <w:tcPr>
            <w:tcW w:w="4526" w:type="dxa"/>
            <w:gridSpan w:val="2"/>
            <w:shd w:val="clear" w:color="auto" w:fill="D9D9D9" w:themeFill="background1" w:themeFillShade="D9"/>
          </w:tcPr>
          <w:p w14:paraId="63E2A1E7" w14:textId="77777777" w:rsidR="00BE547F" w:rsidRPr="00BE547F" w:rsidRDefault="00BE547F" w:rsidP="00363CB6">
            <w:pPr>
              <w:contextualSpacing/>
              <w:rPr>
                <w:b/>
              </w:rPr>
            </w:pPr>
            <w:r w:rsidRPr="00BE547F">
              <w:rPr>
                <w:b/>
              </w:rPr>
              <w:t>Attendee 1 email address</w:t>
            </w:r>
          </w:p>
        </w:tc>
        <w:tc>
          <w:tcPr>
            <w:tcW w:w="4490" w:type="dxa"/>
            <w:shd w:val="clear" w:color="auto" w:fill="auto"/>
          </w:tcPr>
          <w:p w14:paraId="086A0A1E" w14:textId="4C431B11" w:rsidR="00BE547F" w:rsidRPr="00BE547F" w:rsidRDefault="00BE547F" w:rsidP="00363CB6">
            <w:pPr>
              <w:contextualSpacing/>
            </w:pPr>
          </w:p>
        </w:tc>
      </w:tr>
      <w:tr w:rsidR="00BE547F" w:rsidRPr="00BE547F" w14:paraId="2A9EF33F" w14:textId="77777777" w:rsidTr="00DF0FDA">
        <w:tc>
          <w:tcPr>
            <w:tcW w:w="4526" w:type="dxa"/>
            <w:gridSpan w:val="2"/>
            <w:shd w:val="clear" w:color="auto" w:fill="D9D9D9" w:themeFill="background1" w:themeFillShade="D9"/>
          </w:tcPr>
          <w:p w14:paraId="55DAD608" w14:textId="77777777" w:rsidR="00BE547F" w:rsidRPr="00BE547F" w:rsidRDefault="00BE547F" w:rsidP="00363CB6">
            <w:pPr>
              <w:contextualSpacing/>
              <w:rPr>
                <w:b/>
              </w:rPr>
            </w:pPr>
            <w:r w:rsidRPr="00BE547F">
              <w:rPr>
                <w:b/>
              </w:rPr>
              <w:t>Attendee 2 name</w:t>
            </w:r>
          </w:p>
        </w:tc>
        <w:tc>
          <w:tcPr>
            <w:tcW w:w="4490" w:type="dxa"/>
            <w:shd w:val="clear" w:color="auto" w:fill="auto"/>
          </w:tcPr>
          <w:p w14:paraId="4751DD2D" w14:textId="77777777" w:rsidR="00BE547F" w:rsidRPr="00BE547F" w:rsidRDefault="00BE547F" w:rsidP="00363CB6">
            <w:pPr>
              <w:contextualSpacing/>
            </w:pPr>
          </w:p>
        </w:tc>
      </w:tr>
      <w:tr w:rsidR="00BE547F" w:rsidRPr="00BE547F" w14:paraId="409CA268" w14:textId="77777777" w:rsidTr="00DF0FDA">
        <w:tc>
          <w:tcPr>
            <w:tcW w:w="4526" w:type="dxa"/>
            <w:gridSpan w:val="2"/>
            <w:shd w:val="clear" w:color="auto" w:fill="D9D9D9" w:themeFill="background1" w:themeFillShade="D9"/>
          </w:tcPr>
          <w:p w14:paraId="2EE680F1" w14:textId="77777777" w:rsidR="00BE547F" w:rsidRPr="00BE547F" w:rsidRDefault="00BE547F" w:rsidP="00363CB6">
            <w:pPr>
              <w:contextualSpacing/>
              <w:rPr>
                <w:b/>
              </w:rPr>
            </w:pPr>
            <w:r w:rsidRPr="00BE547F">
              <w:rPr>
                <w:b/>
              </w:rPr>
              <w:t>Attendee 2 email address</w:t>
            </w:r>
          </w:p>
        </w:tc>
        <w:tc>
          <w:tcPr>
            <w:tcW w:w="4490" w:type="dxa"/>
            <w:shd w:val="clear" w:color="auto" w:fill="auto"/>
          </w:tcPr>
          <w:p w14:paraId="5BED7B36" w14:textId="77777777" w:rsidR="00BE547F" w:rsidRPr="00BE547F" w:rsidRDefault="00BE547F" w:rsidP="00363CB6">
            <w:pPr>
              <w:contextualSpacing/>
            </w:pPr>
          </w:p>
        </w:tc>
      </w:tr>
      <w:tr w:rsidR="00BE547F" w:rsidRPr="00BE547F" w14:paraId="49DA2582" w14:textId="77777777" w:rsidTr="00DF0FDA">
        <w:tc>
          <w:tcPr>
            <w:tcW w:w="4526" w:type="dxa"/>
            <w:gridSpan w:val="2"/>
            <w:shd w:val="clear" w:color="auto" w:fill="D9D9D9" w:themeFill="background1" w:themeFillShade="D9"/>
          </w:tcPr>
          <w:p w14:paraId="531B38E3" w14:textId="529DAB2B" w:rsidR="00BE547F" w:rsidRPr="00BE547F" w:rsidRDefault="00BE547F" w:rsidP="00363CB6">
            <w:pPr>
              <w:contextualSpacing/>
              <w:rPr>
                <w:b/>
              </w:rPr>
            </w:pPr>
            <w:r w:rsidRPr="00BE547F">
              <w:rPr>
                <w:b/>
              </w:rPr>
              <w:t xml:space="preserve">Do you require a </w:t>
            </w:r>
            <w:r w:rsidR="00CB7481">
              <w:rPr>
                <w:b/>
              </w:rPr>
              <w:t>3</w:t>
            </w:r>
            <w:r w:rsidRPr="00BE547F">
              <w:rPr>
                <w:b/>
              </w:rPr>
              <w:t xml:space="preserve">0 minute Commissioner Session to be allocated to your </w:t>
            </w:r>
            <w:proofErr w:type="gramStart"/>
            <w:r w:rsidRPr="00BE547F">
              <w:rPr>
                <w:b/>
              </w:rPr>
              <w:t>organisation</w:t>
            </w:r>
            <w:proofErr w:type="gramEnd"/>
          </w:p>
          <w:p w14:paraId="566247B0" w14:textId="77777777" w:rsidR="00BE547F" w:rsidRPr="00BE547F" w:rsidRDefault="00BE547F" w:rsidP="00363CB6">
            <w:pPr>
              <w:contextualSpacing/>
              <w:rPr>
                <w:b/>
                <w:i/>
                <w:sz w:val="20"/>
                <w:szCs w:val="20"/>
              </w:rPr>
            </w:pPr>
            <w:r w:rsidRPr="00BE547F">
              <w:rPr>
                <w:b/>
                <w:i/>
                <w:sz w:val="20"/>
                <w:szCs w:val="20"/>
              </w:rPr>
              <w:t xml:space="preserve">NOTE: </w:t>
            </w:r>
          </w:p>
          <w:p w14:paraId="250ABCC0" w14:textId="77777777" w:rsidR="00BE547F" w:rsidRPr="00BE547F" w:rsidRDefault="00BE547F" w:rsidP="00363CB6">
            <w:pPr>
              <w:numPr>
                <w:ilvl w:val="0"/>
                <w:numId w:val="5"/>
              </w:numPr>
              <w:contextualSpacing/>
              <w:rPr>
                <w:b/>
                <w:i/>
                <w:sz w:val="20"/>
                <w:szCs w:val="20"/>
              </w:rPr>
            </w:pPr>
            <w:r w:rsidRPr="00BE547F">
              <w:rPr>
                <w:b/>
                <w:i/>
                <w:sz w:val="18"/>
                <w:szCs w:val="18"/>
              </w:rPr>
              <w:t>Sessions are limited and will be allocated on a first-come-first served basis until all time slots have been booked</w:t>
            </w:r>
          </w:p>
        </w:tc>
        <w:tc>
          <w:tcPr>
            <w:tcW w:w="4490" w:type="dxa"/>
            <w:shd w:val="clear" w:color="auto" w:fill="auto"/>
          </w:tcPr>
          <w:p w14:paraId="27F7EA2B" w14:textId="086E366E" w:rsidR="00BE547F" w:rsidRPr="00BE547F" w:rsidRDefault="0003189A" w:rsidP="00363CB6">
            <w:pPr>
              <w:contextualSpacing/>
            </w:pPr>
            <w:sdt>
              <w:sdtPr>
                <w:id w:val="1882898168"/>
                <w14:checkbox>
                  <w14:checked w14:val="1"/>
                  <w14:checkedState w14:val="2612" w14:font="MS Gothic"/>
                  <w14:uncheckedState w14:val="2610" w14:font="MS Gothic"/>
                </w14:checkbox>
              </w:sdtPr>
              <w:sdtEndPr/>
              <w:sdtContent>
                <w:r w:rsidR="00DF0FDA">
                  <w:rPr>
                    <w:rFonts w:ascii="MS Gothic" w:eastAsia="MS Gothic" w:hAnsi="MS Gothic" w:hint="eastAsia"/>
                  </w:rPr>
                  <w:t>☒</w:t>
                </w:r>
              </w:sdtContent>
            </w:sdt>
            <w:r w:rsidR="00BE547F" w:rsidRPr="00BE547F">
              <w:t xml:space="preserve"> Yes</w:t>
            </w:r>
          </w:p>
          <w:p w14:paraId="6CDF33FB" w14:textId="77777777" w:rsidR="00BE547F" w:rsidRPr="00BE547F" w:rsidRDefault="0003189A" w:rsidP="00363CB6">
            <w:pPr>
              <w:contextualSpacing/>
            </w:pPr>
            <w:sdt>
              <w:sdtPr>
                <w:id w:val="-1698918403"/>
                <w14:checkbox>
                  <w14:checked w14:val="0"/>
                  <w14:checkedState w14:val="2612" w14:font="MS Gothic"/>
                  <w14:uncheckedState w14:val="2610" w14:font="MS Gothic"/>
                </w14:checkbox>
              </w:sdtPr>
              <w:sdtEndPr/>
              <w:sdtContent>
                <w:r w:rsidR="00BE547F">
                  <w:rPr>
                    <w:rFonts w:ascii="MS Gothic" w:eastAsia="MS Gothic" w:hAnsi="MS Gothic" w:hint="eastAsia"/>
                  </w:rPr>
                  <w:t>☐</w:t>
                </w:r>
              </w:sdtContent>
            </w:sdt>
            <w:r w:rsidR="00BE547F" w:rsidRPr="00BE547F">
              <w:t xml:space="preserve"> No</w:t>
            </w:r>
          </w:p>
        </w:tc>
      </w:tr>
    </w:tbl>
    <w:p w14:paraId="4C70B933" w14:textId="77777777" w:rsidR="00BE547F" w:rsidRDefault="00BE547F">
      <w:pPr>
        <w:rPr>
          <w:b/>
          <w:sz w:val="28"/>
          <w:szCs w:val="28"/>
        </w:rPr>
      </w:pPr>
    </w:p>
    <w:tbl>
      <w:tblPr>
        <w:tblStyle w:val="TableGrid"/>
        <w:tblW w:w="0" w:type="auto"/>
        <w:tblLook w:val="04A0" w:firstRow="1" w:lastRow="0" w:firstColumn="1" w:lastColumn="0" w:noHBand="0" w:noVBand="1"/>
      </w:tblPr>
      <w:tblGrid>
        <w:gridCol w:w="4136"/>
        <w:gridCol w:w="4890"/>
      </w:tblGrid>
      <w:tr w:rsidR="00421056" w14:paraId="7D0E82A4" w14:textId="77777777" w:rsidTr="00DF0FDA">
        <w:trPr>
          <w:trHeight w:val="380"/>
        </w:trPr>
        <w:tc>
          <w:tcPr>
            <w:tcW w:w="9026" w:type="dxa"/>
            <w:gridSpan w:val="2"/>
            <w:tcBorders>
              <w:left w:val="nil"/>
              <w:right w:val="nil"/>
            </w:tcBorders>
            <w:shd w:val="clear" w:color="auto" w:fill="548DD4" w:themeFill="text2" w:themeFillTint="99"/>
          </w:tcPr>
          <w:p w14:paraId="3FA6CCE0" w14:textId="77777777" w:rsidR="00421056" w:rsidRPr="00A83EA7" w:rsidRDefault="00E00EDD" w:rsidP="00C16D6F">
            <w:pPr>
              <w:keepNext/>
              <w:keepLines/>
              <w:spacing w:before="200" w:after="120"/>
              <w:jc w:val="center"/>
              <w:outlineLvl w:val="1"/>
              <w:rPr>
                <w:rFonts w:cstheme="minorHAnsi"/>
                <w:b/>
                <w:bCs/>
              </w:rPr>
            </w:pPr>
            <w:r w:rsidRPr="00E00EDD">
              <w:rPr>
                <w:rFonts w:eastAsiaTheme="majorEastAsia" w:cstheme="minorHAnsi"/>
                <w:b/>
                <w:bCs/>
                <w:sz w:val="28"/>
                <w:szCs w:val="28"/>
                <w:lang w:eastAsia="ja-JP"/>
              </w:rPr>
              <w:t>Service Specific Feedback</w:t>
            </w:r>
          </w:p>
        </w:tc>
      </w:tr>
      <w:tr w:rsidR="00BE547F" w14:paraId="765BF1E7" w14:textId="77777777" w:rsidTr="00DF0FDA">
        <w:trPr>
          <w:trHeight w:val="1225"/>
        </w:trPr>
        <w:tc>
          <w:tcPr>
            <w:tcW w:w="4136" w:type="dxa"/>
            <w:shd w:val="clear" w:color="auto" w:fill="D9D9D9" w:themeFill="background1" w:themeFillShade="D9"/>
            <w:vAlign w:val="center"/>
          </w:tcPr>
          <w:p w14:paraId="63C71896" w14:textId="685EEE95" w:rsidR="00BE547F" w:rsidRPr="00DB017F" w:rsidRDefault="00BE547F" w:rsidP="00F11FCF">
            <w:pPr>
              <w:rPr>
                <w:rFonts w:cstheme="minorHAnsi"/>
                <w:b/>
              </w:rPr>
            </w:pPr>
            <w:r>
              <w:rPr>
                <w:rFonts w:cstheme="minorHAnsi"/>
                <w:b/>
                <w:bCs/>
              </w:rPr>
              <w:t>Why would you specifically want to provide the services you highlighted?</w:t>
            </w:r>
          </w:p>
        </w:tc>
        <w:tc>
          <w:tcPr>
            <w:tcW w:w="4890" w:type="dxa"/>
          </w:tcPr>
          <w:p w14:paraId="68072D26" w14:textId="77777777" w:rsidR="00BE547F" w:rsidRPr="00FA66BC" w:rsidRDefault="00BE547F" w:rsidP="00F11FCF">
            <w:pPr>
              <w:jc w:val="center"/>
              <w:rPr>
                <w:rFonts w:cstheme="minorHAnsi"/>
                <w:sz w:val="24"/>
                <w:szCs w:val="24"/>
              </w:rPr>
            </w:pPr>
          </w:p>
        </w:tc>
      </w:tr>
      <w:tr w:rsidR="00FA3D07" w14:paraId="3D36CCE0" w14:textId="77777777" w:rsidTr="00DF0FDA">
        <w:trPr>
          <w:trHeight w:val="1225"/>
        </w:trPr>
        <w:tc>
          <w:tcPr>
            <w:tcW w:w="4136" w:type="dxa"/>
            <w:shd w:val="clear" w:color="auto" w:fill="D9D9D9" w:themeFill="background1" w:themeFillShade="D9"/>
            <w:vAlign w:val="center"/>
          </w:tcPr>
          <w:p w14:paraId="092902DD" w14:textId="300FC6F7" w:rsidR="00FA3D07" w:rsidRPr="003C7CD9" w:rsidRDefault="00FA3D07" w:rsidP="003C7CD9">
            <w:pPr>
              <w:rPr>
                <w:rFonts w:cstheme="minorHAnsi"/>
                <w:b/>
                <w:bCs/>
              </w:rPr>
            </w:pPr>
            <w:r w:rsidRPr="003C7CD9">
              <w:rPr>
                <w:rFonts w:cstheme="minorHAnsi"/>
                <w:b/>
                <w:bCs/>
              </w:rPr>
              <w:lastRenderedPageBreak/>
              <w:t xml:space="preserve">What do you believe the key challenges to be in delivering digital solution of flexible workforce in primary </w:t>
            </w:r>
            <w:r w:rsidR="00396E1E">
              <w:rPr>
                <w:rFonts w:cstheme="minorHAnsi"/>
                <w:b/>
                <w:bCs/>
              </w:rPr>
              <w:t>in line with the</w:t>
            </w:r>
            <w:r w:rsidR="00396E1E" w:rsidRPr="003C7CD9">
              <w:rPr>
                <w:rFonts w:cstheme="minorHAnsi"/>
                <w:b/>
                <w:bCs/>
              </w:rPr>
              <w:t xml:space="preserve"> Flexible Pools Scheme outlined in the Guidance document?</w:t>
            </w:r>
          </w:p>
        </w:tc>
        <w:tc>
          <w:tcPr>
            <w:tcW w:w="4890" w:type="dxa"/>
          </w:tcPr>
          <w:p w14:paraId="055F89D1" w14:textId="77777777" w:rsidR="00FA3D07" w:rsidRPr="00FA66BC" w:rsidRDefault="00FA3D07" w:rsidP="00F11FCF">
            <w:pPr>
              <w:jc w:val="center"/>
              <w:rPr>
                <w:rFonts w:cstheme="minorHAnsi"/>
                <w:sz w:val="24"/>
                <w:szCs w:val="24"/>
              </w:rPr>
            </w:pPr>
          </w:p>
        </w:tc>
      </w:tr>
      <w:tr w:rsidR="008E7D74" w14:paraId="3B5D9CDF" w14:textId="77777777" w:rsidTr="00DF0FDA">
        <w:trPr>
          <w:trHeight w:val="1225"/>
        </w:trPr>
        <w:tc>
          <w:tcPr>
            <w:tcW w:w="4136" w:type="dxa"/>
            <w:shd w:val="clear" w:color="auto" w:fill="D9D9D9" w:themeFill="background1" w:themeFillShade="D9"/>
            <w:vAlign w:val="center"/>
          </w:tcPr>
          <w:p w14:paraId="43432433" w14:textId="1D6741BC" w:rsidR="008E7D74" w:rsidRPr="003C7CD9" w:rsidRDefault="008E7D74" w:rsidP="003C7CD9">
            <w:pPr>
              <w:rPr>
                <w:rFonts w:cstheme="minorHAnsi"/>
                <w:b/>
                <w:bCs/>
              </w:rPr>
            </w:pPr>
            <w:r>
              <w:rPr>
                <w:rFonts w:cstheme="minorHAnsi"/>
                <w:b/>
                <w:bCs/>
              </w:rPr>
              <w:t xml:space="preserve">Any awarded solution will be required to be compliant with </w:t>
            </w:r>
            <w:proofErr w:type="spellStart"/>
            <w:r>
              <w:rPr>
                <w:rFonts w:cstheme="minorHAnsi"/>
                <w:b/>
                <w:bCs/>
              </w:rPr>
              <w:t>NHSx’s</w:t>
            </w:r>
            <w:proofErr w:type="spellEnd"/>
            <w:r>
              <w:rPr>
                <w:rFonts w:cstheme="minorHAnsi"/>
                <w:b/>
                <w:bCs/>
              </w:rPr>
              <w:t xml:space="preserve"> Digital Assessment Technology Criteria (DTAC).  Are there any issues you foresee with this?</w:t>
            </w:r>
          </w:p>
        </w:tc>
        <w:tc>
          <w:tcPr>
            <w:tcW w:w="4890" w:type="dxa"/>
          </w:tcPr>
          <w:p w14:paraId="01D09E82" w14:textId="77777777" w:rsidR="008E7D74" w:rsidRPr="00FA66BC" w:rsidRDefault="008E7D74" w:rsidP="00F11FCF">
            <w:pPr>
              <w:jc w:val="center"/>
              <w:rPr>
                <w:rFonts w:cstheme="minorHAnsi"/>
                <w:sz w:val="24"/>
                <w:szCs w:val="24"/>
              </w:rPr>
            </w:pPr>
          </w:p>
        </w:tc>
      </w:tr>
      <w:tr w:rsidR="003C7CD9" w14:paraId="7CC810B7" w14:textId="77777777" w:rsidTr="00DF0FDA">
        <w:trPr>
          <w:trHeight w:val="1225"/>
        </w:trPr>
        <w:tc>
          <w:tcPr>
            <w:tcW w:w="4136" w:type="dxa"/>
            <w:shd w:val="clear" w:color="auto" w:fill="D9D9D9" w:themeFill="background1" w:themeFillShade="D9"/>
            <w:vAlign w:val="center"/>
          </w:tcPr>
          <w:p w14:paraId="13A2D6D9" w14:textId="39D05BBB" w:rsidR="003C7CD9" w:rsidRPr="003C7CD9" w:rsidRDefault="003C7CD9" w:rsidP="00FA3D07">
            <w:pPr>
              <w:rPr>
                <w:rFonts w:cstheme="minorHAnsi"/>
                <w:b/>
                <w:bCs/>
              </w:rPr>
            </w:pPr>
            <w:r w:rsidRPr="003C7CD9">
              <w:rPr>
                <w:rFonts w:cstheme="minorHAnsi"/>
                <w:b/>
                <w:bCs/>
              </w:rPr>
              <w:t xml:space="preserve">What are the key </w:t>
            </w:r>
            <w:r w:rsidR="00396E1E">
              <w:rPr>
                <w:rFonts w:cstheme="minorHAnsi"/>
                <w:b/>
                <w:bCs/>
              </w:rPr>
              <w:t>considerations</w:t>
            </w:r>
            <w:r w:rsidRPr="003C7CD9">
              <w:rPr>
                <w:rFonts w:cstheme="minorHAnsi"/>
                <w:b/>
                <w:bCs/>
              </w:rPr>
              <w:t xml:space="preserve"> to being able to deliver a service that is interoperable, bespoke, and demand driven?</w:t>
            </w:r>
          </w:p>
        </w:tc>
        <w:tc>
          <w:tcPr>
            <w:tcW w:w="4890" w:type="dxa"/>
          </w:tcPr>
          <w:p w14:paraId="6918F050" w14:textId="77777777" w:rsidR="003C7CD9" w:rsidRPr="00FA66BC" w:rsidRDefault="003C7CD9" w:rsidP="00F11FCF">
            <w:pPr>
              <w:jc w:val="center"/>
              <w:rPr>
                <w:rFonts w:cstheme="minorHAnsi"/>
                <w:sz w:val="24"/>
                <w:szCs w:val="24"/>
              </w:rPr>
            </w:pPr>
          </w:p>
        </w:tc>
      </w:tr>
      <w:tr w:rsidR="003C7CD9" w14:paraId="5A23F063" w14:textId="77777777" w:rsidTr="00DF0FDA">
        <w:trPr>
          <w:trHeight w:val="1225"/>
        </w:trPr>
        <w:tc>
          <w:tcPr>
            <w:tcW w:w="4136" w:type="dxa"/>
            <w:shd w:val="clear" w:color="auto" w:fill="D9D9D9" w:themeFill="background1" w:themeFillShade="D9"/>
            <w:vAlign w:val="center"/>
          </w:tcPr>
          <w:p w14:paraId="691E0C68" w14:textId="0C0EB720" w:rsidR="003C7CD9" w:rsidRPr="003C7CD9" w:rsidRDefault="00396E1E" w:rsidP="003C7CD9">
            <w:pPr>
              <w:rPr>
                <w:rFonts w:cstheme="minorHAnsi"/>
                <w:b/>
                <w:bCs/>
              </w:rPr>
            </w:pPr>
            <w:r w:rsidRPr="003C7CD9">
              <w:rPr>
                <w:rFonts w:cstheme="minorHAnsi"/>
                <w:b/>
                <w:bCs/>
              </w:rPr>
              <w:t xml:space="preserve">What are the key </w:t>
            </w:r>
            <w:r>
              <w:rPr>
                <w:rFonts w:cstheme="minorHAnsi"/>
                <w:b/>
                <w:bCs/>
              </w:rPr>
              <w:t>considerations</w:t>
            </w:r>
            <w:r w:rsidRPr="003C7CD9">
              <w:rPr>
                <w:rFonts w:cstheme="minorHAnsi"/>
                <w:b/>
                <w:bCs/>
              </w:rPr>
              <w:t xml:space="preserve"> </w:t>
            </w:r>
            <w:r w:rsidR="003C7CD9" w:rsidRPr="003C7CD9">
              <w:rPr>
                <w:rFonts w:cstheme="minorHAnsi"/>
                <w:b/>
                <w:bCs/>
              </w:rPr>
              <w:t xml:space="preserve">to </w:t>
            </w:r>
            <w:r>
              <w:rPr>
                <w:rFonts w:cstheme="minorHAnsi"/>
                <w:b/>
                <w:bCs/>
              </w:rPr>
              <w:t xml:space="preserve">being able to </w:t>
            </w:r>
            <w:r w:rsidR="003C7CD9" w:rsidRPr="003C7CD9">
              <w:rPr>
                <w:rFonts w:cstheme="minorHAnsi"/>
                <w:b/>
                <w:bCs/>
              </w:rPr>
              <w:t>offer</w:t>
            </w:r>
            <w:r>
              <w:rPr>
                <w:rFonts w:cstheme="minorHAnsi"/>
                <w:b/>
                <w:bCs/>
              </w:rPr>
              <w:t xml:space="preserve"> a</w:t>
            </w:r>
            <w:r w:rsidR="003C7CD9" w:rsidRPr="003C7CD9">
              <w:rPr>
                <w:rFonts w:cstheme="minorHAnsi"/>
                <w:b/>
                <w:bCs/>
              </w:rPr>
              <w:t xml:space="preserve"> diverse skills-based staffing approach and support staff wellbeing and CPD?</w:t>
            </w:r>
          </w:p>
        </w:tc>
        <w:tc>
          <w:tcPr>
            <w:tcW w:w="4890" w:type="dxa"/>
          </w:tcPr>
          <w:p w14:paraId="40CED73C" w14:textId="77777777" w:rsidR="003C7CD9" w:rsidRPr="00FA66BC" w:rsidRDefault="003C7CD9" w:rsidP="00F11FCF">
            <w:pPr>
              <w:jc w:val="center"/>
              <w:rPr>
                <w:rFonts w:cstheme="minorHAnsi"/>
                <w:sz w:val="24"/>
                <w:szCs w:val="24"/>
              </w:rPr>
            </w:pPr>
          </w:p>
        </w:tc>
      </w:tr>
      <w:tr w:rsidR="003C7CD9" w14:paraId="125E4A9E" w14:textId="77777777" w:rsidTr="00DF0FDA">
        <w:trPr>
          <w:trHeight w:val="1225"/>
        </w:trPr>
        <w:tc>
          <w:tcPr>
            <w:tcW w:w="4136" w:type="dxa"/>
            <w:shd w:val="clear" w:color="auto" w:fill="D9D9D9" w:themeFill="background1" w:themeFillShade="D9"/>
            <w:vAlign w:val="center"/>
          </w:tcPr>
          <w:p w14:paraId="0D7D311E" w14:textId="4FF95953" w:rsidR="003C7CD9" w:rsidRPr="003C7CD9" w:rsidRDefault="00396E1E" w:rsidP="003C7CD9">
            <w:pPr>
              <w:rPr>
                <w:rFonts w:cstheme="minorHAnsi"/>
                <w:b/>
                <w:bCs/>
              </w:rPr>
            </w:pPr>
            <w:r w:rsidRPr="003C7CD9">
              <w:rPr>
                <w:rFonts w:cstheme="minorHAnsi"/>
                <w:b/>
                <w:bCs/>
              </w:rPr>
              <w:t xml:space="preserve">What are the key </w:t>
            </w:r>
            <w:r>
              <w:rPr>
                <w:rFonts w:cstheme="minorHAnsi"/>
                <w:b/>
                <w:bCs/>
              </w:rPr>
              <w:t>considerations</w:t>
            </w:r>
            <w:r w:rsidRPr="003C7CD9">
              <w:rPr>
                <w:rFonts w:cstheme="minorHAnsi"/>
                <w:b/>
                <w:bCs/>
              </w:rPr>
              <w:t xml:space="preserve"> </w:t>
            </w:r>
            <w:r>
              <w:rPr>
                <w:rFonts w:cstheme="minorHAnsi"/>
                <w:b/>
                <w:bCs/>
              </w:rPr>
              <w:t>regarding the need for</w:t>
            </w:r>
            <w:r w:rsidR="003C7CD9" w:rsidRPr="003C7CD9">
              <w:rPr>
                <w:rFonts w:cstheme="minorHAnsi"/>
                <w:b/>
                <w:bCs/>
              </w:rPr>
              <w:t xml:space="preserve"> </w:t>
            </w:r>
            <w:r w:rsidRPr="003C7CD9">
              <w:rPr>
                <w:rFonts w:cstheme="minorHAnsi"/>
                <w:b/>
                <w:bCs/>
              </w:rPr>
              <w:t>end-to-end</w:t>
            </w:r>
            <w:r w:rsidR="003C7CD9" w:rsidRPr="003C7CD9">
              <w:rPr>
                <w:rFonts w:cstheme="minorHAnsi"/>
                <w:b/>
                <w:bCs/>
              </w:rPr>
              <w:t xml:space="preserve"> workforce pool management and rostering?</w:t>
            </w:r>
          </w:p>
        </w:tc>
        <w:tc>
          <w:tcPr>
            <w:tcW w:w="4890" w:type="dxa"/>
          </w:tcPr>
          <w:p w14:paraId="16D206DF" w14:textId="77777777" w:rsidR="003C7CD9" w:rsidRPr="00FA66BC" w:rsidRDefault="003C7CD9" w:rsidP="00F11FCF">
            <w:pPr>
              <w:jc w:val="center"/>
              <w:rPr>
                <w:rFonts w:cstheme="minorHAnsi"/>
                <w:sz w:val="24"/>
                <w:szCs w:val="24"/>
              </w:rPr>
            </w:pPr>
          </w:p>
        </w:tc>
      </w:tr>
      <w:tr w:rsidR="003C7CD9" w14:paraId="7FEFE230" w14:textId="77777777" w:rsidTr="00DF0FDA">
        <w:trPr>
          <w:trHeight w:val="1225"/>
        </w:trPr>
        <w:tc>
          <w:tcPr>
            <w:tcW w:w="4136" w:type="dxa"/>
            <w:shd w:val="clear" w:color="auto" w:fill="D9D9D9" w:themeFill="background1" w:themeFillShade="D9"/>
            <w:vAlign w:val="center"/>
          </w:tcPr>
          <w:p w14:paraId="7FEA2C00" w14:textId="20EFC654" w:rsidR="003C7CD9" w:rsidRPr="003C7CD9" w:rsidRDefault="00396E1E" w:rsidP="003C7CD9">
            <w:pPr>
              <w:rPr>
                <w:rFonts w:cstheme="minorHAnsi"/>
                <w:b/>
                <w:bCs/>
              </w:rPr>
            </w:pPr>
            <w:r w:rsidRPr="003C7CD9">
              <w:rPr>
                <w:rFonts w:cstheme="minorHAnsi"/>
                <w:b/>
                <w:bCs/>
              </w:rPr>
              <w:t xml:space="preserve">What are the key </w:t>
            </w:r>
            <w:r>
              <w:rPr>
                <w:rFonts w:cstheme="minorHAnsi"/>
                <w:b/>
                <w:bCs/>
              </w:rPr>
              <w:t>considerations</w:t>
            </w:r>
            <w:r w:rsidRPr="003C7CD9">
              <w:rPr>
                <w:rFonts w:cstheme="minorHAnsi"/>
                <w:b/>
                <w:bCs/>
              </w:rPr>
              <w:t xml:space="preserve"> </w:t>
            </w:r>
            <w:r>
              <w:rPr>
                <w:rFonts w:cstheme="minorHAnsi"/>
                <w:b/>
                <w:bCs/>
              </w:rPr>
              <w:t>regarding the</w:t>
            </w:r>
            <w:r w:rsidR="003C7CD9" w:rsidRPr="003C7CD9">
              <w:rPr>
                <w:rFonts w:cstheme="minorHAnsi"/>
                <w:b/>
                <w:bCs/>
              </w:rPr>
              <w:t xml:space="preserve"> collat</w:t>
            </w:r>
            <w:r>
              <w:rPr>
                <w:rFonts w:cstheme="minorHAnsi"/>
                <w:b/>
                <w:bCs/>
              </w:rPr>
              <w:t>ion of</w:t>
            </w:r>
            <w:r w:rsidR="003C7CD9" w:rsidRPr="003C7CD9">
              <w:rPr>
                <w:rFonts w:cstheme="minorHAnsi"/>
                <w:b/>
                <w:bCs/>
              </w:rPr>
              <w:t xml:space="preserve"> data to meet data standards and reporting requirements and any additional data requests?</w:t>
            </w:r>
          </w:p>
        </w:tc>
        <w:tc>
          <w:tcPr>
            <w:tcW w:w="4890" w:type="dxa"/>
          </w:tcPr>
          <w:p w14:paraId="55A6ED71" w14:textId="77777777" w:rsidR="003C7CD9" w:rsidRPr="00FA66BC" w:rsidRDefault="003C7CD9" w:rsidP="00F11FCF">
            <w:pPr>
              <w:jc w:val="center"/>
              <w:rPr>
                <w:rFonts w:cstheme="minorHAnsi"/>
                <w:sz w:val="24"/>
                <w:szCs w:val="24"/>
              </w:rPr>
            </w:pPr>
          </w:p>
        </w:tc>
      </w:tr>
      <w:tr w:rsidR="00C26355" w:rsidRPr="00FA66BC" w14:paraId="596C816E" w14:textId="77777777" w:rsidTr="00DF0FDA">
        <w:trPr>
          <w:trHeight w:val="1225"/>
        </w:trPr>
        <w:tc>
          <w:tcPr>
            <w:tcW w:w="4136" w:type="dxa"/>
            <w:shd w:val="clear" w:color="auto" w:fill="D9D9D9" w:themeFill="background1" w:themeFillShade="D9"/>
            <w:vAlign w:val="center"/>
          </w:tcPr>
          <w:p w14:paraId="1FA3195E" w14:textId="2E4C0596" w:rsidR="00C26355" w:rsidRPr="003C7CD9" w:rsidRDefault="00C26355" w:rsidP="00F11FCF">
            <w:pPr>
              <w:pStyle w:val="Default"/>
              <w:rPr>
                <w:rFonts w:asciiTheme="minorHAnsi" w:hAnsiTheme="minorHAnsi" w:cstheme="minorHAnsi"/>
                <w:b/>
                <w:bCs/>
                <w:color w:val="auto"/>
                <w:sz w:val="22"/>
                <w:szCs w:val="22"/>
              </w:rPr>
            </w:pPr>
            <w:r w:rsidRPr="003C7CD9">
              <w:rPr>
                <w:rFonts w:asciiTheme="minorHAnsi" w:hAnsiTheme="minorHAnsi" w:cstheme="minorHAnsi"/>
                <w:b/>
                <w:bCs/>
                <w:color w:val="auto"/>
                <w:sz w:val="22"/>
                <w:szCs w:val="22"/>
              </w:rPr>
              <w:t xml:space="preserve">Are there </w:t>
            </w:r>
            <w:r w:rsidR="00396E1E">
              <w:rPr>
                <w:rFonts w:asciiTheme="minorHAnsi" w:hAnsiTheme="minorHAnsi" w:cstheme="minorHAnsi"/>
                <w:b/>
                <w:bCs/>
                <w:color w:val="auto"/>
                <w:sz w:val="22"/>
                <w:szCs w:val="22"/>
              </w:rPr>
              <w:t xml:space="preserve">important things you think should be </w:t>
            </w:r>
            <w:r w:rsidR="00396E1E">
              <w:rPr>
                <w:rFonts w:asciiTheme="minorHAnsi" w:hAnsiTheme="minorHAnsi" w:cstheme="minorHAnsi"/>
                <w:b/>
                <w:bCs/>
                <w:i/>
                <w:iCs/>
                <w:color w:val="auto"/>
                <w:sz w:val="22"/>
                <w:szCs w:val="22"/>
              </w:rPr>
              <w:t xml:space="preserve">excluded </w:t>
            </w:r>
            <w:r w:rsidR="00396E1E">
              <w:rPr>
                <w:rFonts w:asciiTheme="minorHAnsi" w:hAnsiTheme="minorHAnsi" w:cstheme="minorHAnsi"/>
                <w:b/>
                <w:bCs/>
                <w:color w:val="auto"/>
                <w:sz w:val="22"/>
                <w:szCs w:val="22"/>
              </w:rPr>
              <w:t>from the</w:t>
            </w:r>
            <w:r w:rsidRPr="003C7CD9">
              <w:rPr>
                <w:rFonts w:asciiTheme="minorHAnsi" w:hAnsiTheme="minorHAnsi" w:cstheme="minorHAnsi"/>
                <w:b/>
                <w:bCs/>
                <w:color w:val="auto"/>
                <w:sz w:val="22"/>
                <w:szCs w:val="22"/>
              </w:rPr>
              <w:t xml:space="preserve"> Specification?</w:t>
            </w:r>
          </w:p>
        </w:tc>
        <w:tc>
          <w:tcPr>
            <w:tcW w:w="4890" w:type="dxa"/>
          </w:tcPr>
          <w:p w14:paraId="4F10FAA6" w14:textId="42AC6F1C" w:rsidR="00C26355" w:rsidRDefault="00C26355" w:rsidP="00C26355">
            <w:pPr>
              <w:rPr>
                <w:rFonts w:ascii="Calibri" w:hAnsi="Calibri" w:cs="Calibri"/>
              </w:rPr>
            </w:pPr>
          </w:p>
        </w:tc>
      </w:tr>
      <w:tr w:rsidR="00F11FCF" w:rsidRPr="00FA66BC" w14:paraId="55FE8C75" w14:textId="77777777" w:rsidTr="00DF0FDA">
        <w:trPr>
          <w:trHeight w:val="1225"/>
        </w:trPr>
        <w:tc>
          <w:tcPr>
            <w:tcW w:w="4136" w:type="dxa"/>
            <w:shd w:val="clear" w:color="auto" w:fill="D9D9D9" w:themeFill="background1" w:themeFillShade="D9"/>
            <w:vAlign w:val="center"/>
          </w:tcPr>
          <w:p w14:paraId="09A68B23" w14:textId="42F5BB08" w:rsidR="00F11FCF" w:rsidRPr="003C7CD9" w:rsidRDefault="00F11FCF" w:rsidP="00F11FCF">
            <w:pPr>
              <w:pStyle w:val="Default"/>
              <w:rPr>
                <w:rFonts w:asciiTheme="minorHAnsi" w:hAnsiTheme="minorHAnsi" w:cstheme="minorHAnsi"/>
                <w:b/>
                <w:bCs/>
                <w:color w:val="auto"/>
                <w:sz w:val="22"/>
                <w:szCs w:val="22"/>
              </w:rPr>
            </w:pPr>
            <w:r w:rsidRPr="003C7CD9">
              <w:rPr>
                <w:rFonts w:asciiTheme="minorHAnsi" w:hAnsiTheme="minorHAnsi" w:cstheme="minorHAnsi"/>
                <w:b/>
                <w:bCs/>
                <w:color w:val="auto"/>
                <w:sz w:val="22"/>
                <w:szCs w:val="22"/>
              </w:rPr>
              <w:t>What data would you need to see to support you being able to submit a viable bid?</w:t>
            </w:r>
          </w:p>
        </w:tc>
        <w:tc>
          <w:tcPr>
            <w:tcW w:w="4890" w:type="dxa"/>
          </w:tcPr>
          <w:p w14:paraId="55346474" w14:textId="77777777" w:rsidR="00F11FCF" w:rsidRPr="00FA66BC" w:rsidRDefault="00F11FCF" w:rsidP="00F11FCF">
            <w:pPr>
              <w:jc w:val="center"/>
              <w:rPr>
                <w:rFonts w:ascii="Calibri" w:hAnsi="Calibri" w:cs="Calibri"/>
              </w:rPr>
            </w:pPr>
          </w:p>
        </w:tc>
      </w:tr>
      <w:tr w:rsidR="00F11FCF" w:rsidRPr="00FA66BC" w14:paraId="5D8C11EF" w14:textId="77777777" w:rsidTr="00DF0FDA">
        <w:trPr>
          <w:trHeight w:val="1225"/>
        </w:trPr>
        <w:tc>
          <w:tcPr>
            <w:tcW w:w="4136" w:type="dxa"/>
            <w:shd w:val="clear" w:color="auto" w:fill="D9D9D9" w:themeFill="background1" w:themeFillShade="D9"/>
            <w:vAlign w:val="center"/>
          </w:tcPr>
          <w:p w14:paraId="1796BF0A" w14:textId="44CA7F3C" w:rsidR="00F11FCF" w:rsidRPr="003C7CD9" w:rsidRDefault="00F11FCF" w:rsidP="00F11FCF">
            <w:pPr>
              <w:pStyle w:val="Default"/>
              <w:rPr>
                <w:rFonts w:asciiTheme="minorHAnsi" w:hAnsiTheme="minorHAnsi" w:cstheme="minorHAnsi"/>
                <w:b/>
                <w:bCs/>
                <w:color w:val="auto"/>
                <w:sz w:val="22"/>
                <w:szCs w:val="22"/>
              </w:rPr>
            </w:pPr>
            <w:r w:rsidRPr="003C7CD9">
              <w:rPr>
                <w:rFonts w:asciiTheme="minorHAnsi" w:hAnsiTheme="minorHAnsi" w:cstheme="minorHAnsi"/>
                <w:b/>
                <w:bCs/>
                <w:color w:val="auto"/>
                <w:sz w:val="22"/>
                <w:szCs w:val="22"/>
              </w:rPr>
              <w:t xml:space="preserve">What would you consider to be a reasonable </w:t>
            </w:r>
            <w:r w:rsidR="00396E1E">
              <w:rPr>
                <w:rFonts w:asciiTheme="minorHAnsi" w:hAnsiTheme="minorHAnsi" w:cstheme="minorHAnsi"/>
                <w:b/>
                <w:bCs/>
                <w:color w:val="auto"/>
                <w:sz w:val="22"/>
                <w:szCs w:val="22"/>
              </w:rPr>
              <w:t>maximum c</w:t>
            </w:r>
            <w:r w:rsidRPr="003C7CD9">
              <w:rPr>
                <w:rFonts w:asciiTheme="minorHAnsi" w:hAnsiTheme="minorHAnsi" w:cstheme="minorHAnsi"/>
                <w:b/>
                <w:bCs/>
                <w:color w:val="auto"/>
                <w:sz w:val="22"/>
                <w:szCs w:val="22"/>
              </w:rPr>
              <w:t>ontract length</w:t>
            </w:r>
            <w:r w:rsidR="00396E1E">
              <w:rPr>
                <w:rFonts w:asciiTheme="minorHAnsi" w:hAnsiTheme="minorHAnsi" w:cstheme="minorHAnsi"/>
                <w:b/>
                <w:bCs/>
                <w:color w:val="auto"/>
                <w:sz w:val="22"/>
                <w:szCs w:val="22"/>
              </w:rPr>
              <w:t xml:space="preserve"> for call-offs</w:t>
            </w:r>
            <w:r w:rsidRPr="003C7CD9">
              <w:rPr>
                <w:rFonts w:asciiTheme="minorHAnsi" w:hAnsiTheme="minorHAnsi" w:cstheme="minorHAnsi"/>
                <w:b/>
                <w:bCs/>
                <w:color w:val="auto"/>
                <w:sz w:val="22"/>
                <w:szCs w:val="22"/>
              </w:rPr>
              <w:t>?</w:t>
            </w:r>
          </w:p>
        </w:tc>
        <w:tc>
          <w:tcPr>
            <w:tcW w:w="4890" w:type="dxa"/>
          </w:tcPr>
          <w:p w14:paraId="0D2B9F54" w14:textId="77777777" w:rsidR="00F11FCF" w:rsidRPr="00FA66BC" w:rsidRDefault="00F11FCF" w:rsidP="00F11FCF">
            <w:pPr>
              <w:jc w:val="center"/>
              <w:rPr>
                <w:rFonts w:ascii="Calibri" w:hAnsi="Calibri" w:cs="Calibri"/>
              </w:rPr>
            </w:pPr>
          </w:p>
        </w:tc>
      </w:tr>
      <w:tr w:rsidR="00F11FCF" w:rsidRPr="00FA66BC" w14:paraId="4E8FC3FA" w14:textId="77777777" w:rsidTr="00DF0FDA">
        <w:trPr>
          <w:trHeight w:val="1225"/>
        </w:trPr>
        <w:tc>
          <w:tcPr>
            <w:tcW w:w="4136" w:type="dxa"/>
            <w:shd w:val="clear" w:color="auto" w:fill="D9D9D9" w:themeFill="background1" w:themeFillShade="D9"/>
            <w:vAlign w:val="center"/>
          </w:tcPr>
          <w:p w14:paraId="0B1699F2" w14:textId="768510F1" w:rsidR="00F11FCF" w:rsidRPr="003C7CD9" w:rsidRDefault="00F11FCF" w:rsidP="00396E1E">
            <w:pPr>
              <w:pStyle w:val="Default"/>
              <w:rPr>
                <w:rFonts w:asciiTheme="minorHAnsi" w:hAnsiTheme="minorHAnsi" w:cstheme="minorHAnsi"/>
                <w:b/>
                <w:bCs/>
                <w:color w:val="auto"/>
                <w:sz w:val="22"/>
                <w:szCs w:val="22"/>
              </w:rPr>
            </w:pPr>
            <w:r w:rsidRPr="003C7CD9">
              <w:rPr>
                <w:rFonts w:asciiTheme="minorHAnsi" w:hAnsiTheme="minorHAnsi" w:cstheme="minorHAnsi"/>
                <w:b/>
                <w:bCs/>
                <w:color w:val="auto"/>
                <w:sz w:val="22"/>
                <w:szCs w:val="22"/>
              </w:rPr>
              <w:t>How would you like to see the payment mechanism structured</w:t>
            </w:r>
            <w:r w:rsidR="003C7CD9" w:rsidRPr="003C7CD9">
              <w:rPr>
                <w:rFonts w:asciiTheme="minorHAnsi" w:hAnsiTheme="minorHAnsi" w:cstheme="minorHAnsi"/>
                <w:b/>
                <w:bCs/>
                <w:color w:val="auto"/>
                <w:sz w:val="22"/>
                <w:szCs w:val="22"/>
              </w:rPr>
              <w:t xml:space="preserve"> (in terms of the contract between you and the </w:t>
            </w:r>
            <w:r w:rsidR="003C7CD9">
              <w:rPr>
                <w:rFonts w:asciiTheme="minorHAnsi" w:hAnsiTheme="minorHAnsi" w:cstheme="minorHAnsi"/>
                <w:b/>
                <w:bCs/>
                <w:color w:val="auto"/>
                <w:sz w:val="22"/>
                <w:szCs w:val="22"/>
              </w:rPr>
              <w:t>ICS/PCN/Practice etc.</w:t>
            </w:r>
            <w:r w:rsidRPr="003C7CD9">
              <w:rPr>
                <w:rFonts w:asciiTheme="minorHAnsi" w:hAnsiTheme="minorHAnsi" w:cstheme="minorHAnsi"/>
                <w:b/>
                <w:bCs/>
                <w:color w:val="auto"/>
                <w:sz w:val="22"/>
                <w:szCs w:val="22"/>
              </w:rPr>
              <w:t>?</w:t>
            </w:r>
            <w:r w:rsidR="00396E1E">
              <w:rPr>
                <w:rFonts w:asciiTheme="minorHAnsi" w:hAnsiTheme="minorHAnsi" w:cstheme="minorHAnsi"/>
                <w:b/>
                <w:bCs/>
                <w:color w:val="auto"/>
                <w:sz w:val="22"/>
                <w:szCs w:val="22"/>
              </w:rPr>
              <w:t>)</w:t>
            </w:r>
          </w:p>
        </w:tc>
        <w:tc>
          <w:tcPr>
            <w:tcW w:w="4890" w:type="dxa"/>
          </w:tcPr>
          <w:p w14:paraId="7D1CA26A" w14:textId="77777777" w:rsidR="00F11FCF" w:rsidRPr="00FA66BC" w:rsidRDefault="00F11FCF" w:rsidP="00F11FCF">
            <w:pPr>
              <w:jc w:val="center"/>
              <w:rPr>
                <w:rFonts w:ascii="Calibri" w:hAnsi="Calibri" w:cs="Calibri"/>
              </w:rPr>
            </w:pPr>
          </w:p>
        </w:tc>
      </w:tr>
      <w:tr w:rsidR="003C7CD9" w:rsidRPr="00FA66BC" w14:paraId="1471C1AA" w14:textId="77777777" w:rsidTr="00DF0FDA">
        <w:trPr>
          <w:trHeight w:val="1225"/>
        </w:trPr>
        <w:tc>
          <w:tcPr>
            <w:tcW w:w="4136" w:type="dxa"/>
            <w:shd w:val="clear" w:color="auto" w:fill="D9D9D9" w:themeFill="background1" w:themeFillShade="D9"/>
            <w:vAlign w:val="center"/>
          </w:tcPr>
          <w:p w14:paraId="4CC4283A" w14:textId="72D42772" w:rsidR="003C7CD9" w:rsidRPr="003C7CD9" w:rsidRDefault="00396E1E" w:rsidP="00396E1E">
            <w:pPr>
              <w:rPr>
                <w:rFonts w:cstheme="minorHAnsi"/>
                <w:b/>
                <w:bCs/>
              </w:rPr>
            </w:pPr>
            <w:r w:rsidRPr="003C7CD9">
              <w:rPr>
                <w:rFonts w:cstheme="minorHAnsi"/>
                <w:b/>
                <w:bCs/>
              </w:rPr>
              <w:t xml:space="preserve">What are the key </w:t>
            </w:r>
            <w:r>
              <w:rPr>
                <w:rFonts w:cstheme="minorHAnsi"/>
                <w:b/>
                <w:bCs/>
              </w:rPr>
              <w:t>considerations</w:t>
            </w:r>
            <w:r w:rsidRPr="003C7CD9">
              <w:rPr>
                <w:rFonts w:cstheme="minorHAnsi"/>
                <w:b/>
                <w:bCs/>
              </w:rPr>
              <w:t xml:space="preserve"> </w:t>
            </w:r>
            <w:r>
              <w:rPr>
                <w:rFonts w:cstheme="minorHAnsi"/>
                <w:b/>
                <w:bCs/>
              </w:rPr>
              <w:t xml:space="preserve">in ensuring </w:t>
            </w:r>
            <w:r w:rsidR="003C7CD9" w:rsidRPr="003C7CD9">
              <w:rPr>
                <w:rFonts w:cstheme="minorHAnsi"/>
                <w:b/>
                <w:bCs/>
              </w:rPr>
              <w:t>flexible payment options</w:t>
            </w:r>
            <w:r>
              <w:rPr>
                <w:rFonts w:cstheme="minorHAnsi"/>
                <w:b/>
                <w:bCs/>
              </w:rPr>
              <w:t xml:space="preserve"> to the end practice/locum,</w:t>
            </w:r>
            <w:r w:rsidR="003C7CD9" w:rsidRPr="003C7CD9">
              <w:rPr>
                <w:rFonts w:cstheme="minorHAnsi"/>
                <w:b/>
                <w:bCs/>
              </w:rPr>
              <w:t xml:space="preserve"> and reduced administrative and reporting burden?</w:t>
            </w:r>
          </w:p>
        </w:tc>
        <w:tc>
          <w:tcPr>
            <w:tcW w:w="4890" w:type="dxa"/>
          </w:tcPr>
          <w:p w14:paraId="1C48159C" w14:textId="77777777" w:rsidR="003C7CD9" w:rsidRPr="00FA66BC" w:rsidRDefault="003C7CD9" w:rsidP="00F11FCF">
            <w:pPr>
              <w:jc w:val="center"/>
              <w:rPr>
                <w:rFonts w:ascii="Calibri" w:hAnsi="Calibri" w:cs="Calibri"/>
              </w:rPr>
            </w:pPr>
          </w:p>
        </w:tc>
      </w:tr>
      <w:tr w:rsidR="00F11FCF" w:rsidRPr="00FA66BC" w14:paraId="7C567EF8" w14:textId="77777777" w:rsidTr="00DF0FDA">
        <w:trPr>
          <w:trHeight w:val="992"/>
        </w:trPr>
        <w:tc>
          <w:tcPr>
            <w:tcW w:w="4136" w:type="dxa"/>
            <w:shd w:val="clear" w:color="auto" w:fill="D9D9D9" w:themeFill="background1" w:themeFillShade="D9"/>
            <w:vAlign w:val="center"/>
          </w:tcPr>
          <w:p w14:paraId="7C5E373E" w14:textId="22CA3E1D" w:rsidR="00F11FCF" w:rsidRPr="003C7CD9" w:rsidRDefault="00F11FCF" w:rsidP="00F11FCF">
            <w:pPr>
              <w:pStyle w:val="Default"/>
              <w:rPr>
                <w:rFonts w:asciiTheme="minorHAnsi" w:hAnsiTheme="minorHAnsi" w:cstheme="minorHAnsi"/>
                <w:b/>
                <w:bCs/>
                <w:color w:val="auto"/>
                <w:sz w:val="22"/>
                <w:szCs w:val="22"/>
              </w:rPr>
            </w:pPr>
            <w:r w:rsidRPr="003C7CD9">
              <w:rPr>
                <w:rFonts w:asciiTheme="minorHAnsi" w:hAnsiTheme="minorHAnsi" w:cstheme="minorHAnsi"/>
                <w:b/>
                <w:bCs/>
                <w:color w:val="auto"/>
                <w:sz w:val="22"/>
                <w:szCs w:val="22"/>
              </w:rPr>
              <w:lastRenderedPageBreak/>
              <w:t xml:space="preserve">How long do you think the </w:t>
            </w:r>
            <w:r w:rsidR="0093220F" w:rsidRPr="003C7CD9">
              <w:rPr>
                <w:rFonts w:asciiTheme="minorHAnsi" w:hAnsiTheme="minorHAnsi" w:cstheme="minorHAnsi"/>
                <w:b/>
                <w:bCs/>
                <w:color w:val="auto"/>
                <w:sz w:val="22"/>
                <w:szCs w:val="22"/>
              </w:rPr>
              <w:t>mobilisation period</w:t>
            </w:r>
            <w:r w:rsidR="00396E1E">
              <w:rPr>
                <w:rFonts w:asciiTheme="minorHAnsi" w:hAnsiTheme="minorHAnsi" w:cstheme="minorHAnsi"/>
                <w:b/>
                <w:bCs/>
                <w:color w:val="auto"/>
                <w:sz w:val="22"/>
                <w:szCs w:val="22"/>
              </w:rPr>
              <w:t xml:space="preserve"> for the framework</w:t>
            </w:r>
            <w:r w:rsidR="0093220F" w:rsidRPr="003C7CD9">
              <w:rPr>
                <w:rFonts w:asciiTheme="minorHAnsi" w:hAnsiTheme="minorHAnsi" w:cstheme="minorHAnsi"/>
                <w:b/>
                <w:bCs/>
                <w:color w:val="auto"/>
                <w:sz w:val="22"/>
                <w:szCs w:val="22"/>
              </w:rPr>
              <w:t xml:space="preserve"> needs to be?</w:t>
            </w:r>
          </w:p>
        </w:tc>
        <w:tc>
          <w:tcPr>
            <w:tcW w:w="4890" w:type="dxa"/>
          </w:tcPr>
          <w:p w14:paraId="457A352B" w14:textId="77777777" w:rsidR="00F11FCF" w:rsidRPr="00FA66BC" w:rsidRDefault="00F11FCF" w:rsidP="00F11FCF">
            <w:pPr>
              <w:jc w:val="center"/>
              <w:rPr>
                <w:rFonts w:ascii="Calibri" w:hAnsi="Calibri" w:cs="Calibri"/>
              </w:rPr>
            </w:pPr>
          </w:p>
        </w:tc>
      </w:tr>
      <w:tr w:rsidR="00D460E3" w:rsidRPr="00FA66BC" w14:paraId="3B8C0B41" w14:textId="77777777" w:rsidTr="00DF0FDA">
        <w:trPr>
          <w:trHeight w:val="992"/>
        </w:trPr>
        <w:tc>
          <w:tcPr>
            <w:tcW w:w="4136" w:type="dxa"/>
            <w:shd w:val="clear" w:color="auto" w:fill="D9D9D9" w:themeFill="background1" w:themeFillShade="D9"/>
            <w:vAlign w:val="center"/>
          </w:tcPr>
          <w:p w14:paraId="68E775C1" w14:textId="77777777" w:rsidR="00396E1E" w:rsidRDefault="00396E1E" w:rsidP="00F11FCF">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A</w:t>
            </w:r>
            <w:r w:rsidR="00D460E3" w:rsidRPr="003C7CD9">
              <w:rPr>
                <w:rFonts w:asciiTheme="minorHAnsi" w:hAnsiTheme="minorHAnsi" w:cstheme="minorHAnsi"/>
                <w:b/>
                <w:bCs/>
                <w:color w:val="auto"/>
                <w:sz w:val="22"/>
                <w:szCs w:val="22"/>
              </w:rPr>
              <w:t xml:space="preserve">lthough the primary focus </w:t>
            </w:r>
            <w:r>
              <w:rPr>
                <w:rFonts w:asciiTheme="minorHAnsi" w:hAnsiTheme="minorHAnsi" w:cstheme="minorHAnsi"/>
                <w:b/>
                <w:bCs/>
                <w:color w:val="auto"/>
                <w:sz w:val="22"/>
                <w:szCs w:val="22"/>
              </w:rPr>
              <w:t>will likely be</w:t>
            </w:r>
            <w:r w:rsidR="00D460E3" w:rsidRPr="003C7CD9">
              <w:rPr>
                <w:rFonts w:asciiTheme="minorHAnsi" w:hAnsiTheme="minorHAnsi" w:cstheme="minorHAnsi"/>
                <w:b/>
                <w:bCs/>
                <w:color w:val="auto"/>
                <w:sz w:val="22"/>
                <w:szCs w:val="22"/>
              </w:rPr>
              <w:t xml:space="preserve"> on the ability to create flexible pools for GPs, there is a desire for other Primary Care roles to be included as well (Clinical and </w:t>
            </w:r>
            <w:r w:rsidR="003C7CD9" w:rsidRPr="003C7CD9">
              <w:rPr>
                <w:rFonts w:asciiTheme="minorHAnsi" w:hAnsiTheme="minorHAnsi" w:cstheme="minorHAnsi"/>
                <w:b/>
                <w:bCs/>
                <w:color w:val="auto"/>
                <w:sz w:val="22"/>
                <w:szCs w:val="22"/>
              </w:rPr>
              <w:t xml:space="preserve">non-clinical). </w:t>
            </w:r>
          </w:p>
          <w:p w14:paraId="3969B146" w14:textId="77777777" w:rsidR="00396E1E" w:rsidRDefault="00396E1E" w:rsidP="00F11FCF">
            <w:pPr>
              <w:pStyle w:val="Default"/>
              <w:rPr>
                <w:rFonts w:asciiTheme="minorHAnsi" w:hAnsiTheme="minorHAnsi" w:cstheme="minorHAnsi"/>
                <w:b/>
                <w:bCs/>
                <w:color w:val="auto"/>
                <w:sz w:val="22"/>
                <w:szCs w:val="22"/>
              </w:rPr>
            </w:pPr>
          </w:p>
          <w:p w14:paraId="3DB203D5" w14:textId="7C421F5C" w:rsidR="00D460E3" w:rsidRPr="003C7CD9" w:rsidRDefault="003C7CD9" w:rsidP="00F11FCF">
            <w:pPr>
              <w:pStyle w:val="Default"/>
              <w:rPr>
                <w:rFonts w:asciiTheme="minorHAnsi" w:hAnsiTheme="minorHAnsi" w:cstheme="minorHAnsi"/>
                <w:b/>
                <w:bCs/>
                <w:color w:val="auto"/>
                <w:sz w:val="22"/>
                <w:szCs w:val="22"/>
              </w:rPr>
            </w:pPr>
            <w:r w:rsidRPr="003C7CD9">
              <w:rPr>
                <w:rFonts w:asciiTheme="minorHAnsi" w:hAnsiTheme="minorHAnsi" w:cstheme="minorHAnsi"/>
                <w:b/>
                <w:bCs/>
                <w:color w:val="auto"/>
                <w:sz w:val="22"/>
                <w:szCs w:val="22"/>
              </w:rPr>
              <w:t>Would your</w:t>
            </w:r>
            <w:r w:rsidR="00D460E3" w:rsidRPr="003C7CD9">
              <w:rPr>
                <w:rFonts w:asciiTheme="minorHAnsi" w:hAnsiTheme="minorHAnsi" w:cstheme="minorHAnsi"/>
                <w:b/>
                <w:bCs/>
                <w:color w:val="auto"/>
                <w:sz w:val="22"/>
                <w:szCs w:val="22"/>
              </w:rPr>
              <w:t xml:space="preserve"> digital solution </w:t>
            </w:r>
            <w:r w:rsidRPr="003C7CD9">
              <w:rPr>
                <w:rFonts w:asciiTheme="minorHAnsi" w:hAnsiTheme="minorHAnsi" w:cstheme="minorHAnsi"/>
                <w:b/>
                <w:bCs/>
                <w:color w:val="auto"/>
                <w:sz w:val="22"/>
                <w:szCs w:val="22"/>
              </w:rPr>
              <w:t>be capable of being exp</w:t>
            </w:r>
            <w:r w:rsidR="00D460E3" w:rsidRPr="003C7CD9">
              <w:rPr>
                <w:rFonts w:asciiTheme="minorHAnsi" w:hAnsiTheme="minorHAnsi" w:cstheme="minorHAnsi"/>
                <w:b/>
                <w:bCs/>
                <w:color w:val="auto"/>
                <w:sz w:val="22"/>
                <w:szCs w:val="22"/>
              </w:rPr>
              <w:t xml:space="preserve">anded to the wider </w:t>
            </w:r>
            <w:r w:rsidRPr="003C7CD9">
              <w:rPr>
                <w:rFonts w:asciiTheme="minorHAnsi" w:hAnsiTheme="minorHAnsi" w:cstheme="minorHAnsi"/>
                <w:b/>
                <w:bCs/>
                <w:color w:val="auto"/>
                <w:sz w:val="22"/>
                <w:szCs w:val="22"/>
              </w:rPr>
              <w:t>primary care</w:t>
            </w:r>
            <w:r w:rsidR="00D460E3" w:rsidRPr="003C7CD9">
              <w:rPr>
                <w:rFonts w:asciiTheme="minorHAnsi" w:hAnsiTheme="minorHAnsi" w:cstheme="minorHAnsi"/>
                <w:b/>
                <w:bCs/>
                <w:color w:val="auto"/>
                <w:sz w:val="22"/>
                <w:szCs w:val="22"/>
              </w:rPr>
              <w:t xml:space="preserve"> Workforc</w:t>
            </w:r>
            <w:r w:rsidRPr="003C7CD9">
              <w:rPr>
                <w:rFonts w:asciiTheme="minorHAnsi" w:hAnsiTheme="minorHAnsi" w:cstheme="minorHAnsi"/>
                <w:b/>
                <w:bCs/>
                <w:color w:val="auto"/>
                <w:sz w:val="22"/>
                <w:szCs w:val="22"/>
              </w:rPr>
              <w:t>e</w:t>
            </w:r>
            <w:r w:rsidR="00396E1E">
              <w:rPr>
                <w:rFonts w:asciiTheme="minorHAnsi" w:hAnsiTheme="minorHAnsi" w:cstheme="minorHAnsi"/>
                <w:b/>
                <w:bCs/>
                <w:color w:val="auto"/>
                <w:sz w:val="22"/>
                <w:szCs w:val="22"/>
              </w:rPr>
              <w:t>, and what are the key differences we’ll need to consider if we’re running a procurement for both</w:t>
            </w:r>
            <w:r w:rsidRPr="003C7CD9">
              <w:rPr>
                <w:rFonts w:asciiTheme="minorHAnsi" w:hAnsiTheme="minorHAnsi" w:cstheme="minorHAnsi"/>
                <w:b/>
                <w:bCs/>
                <w:color w:val="auto"/>
                <w:sz w:val="22"/>
                <w:szCs w:val="22"/>
              </w:rPr>
              <w:t>?</w:t>
            </w:r>
          </w:p>
        </w:tc>
        <w:tc>
          <w:tcPr>
            <w:tcW w:w="4890" w:type="dxa"/>
          </w:tcPr>
          <w:p w14:paraId="7149E967" w14:textId="77777777" w:rsidR="00D460E3" w:rsidRPr="00FA66BC" w:rsidRDefault="00D460E3" w:rsidP="00F11FCF">
            <w:pPr>
              <w:jc w:val="center"/>
              <w:rPr>
                <w:rFonts w:ascii="Calibri" w:hAnsi="Calibri" w:cs="Calibri"/>
              </w:rPr>
            </w:pPr>
          </w:p>
        </w:tc>
      </w:tr>
      <w:tr w:rsidR="00F11FCF" w:rsidRPr="00FA66BC" w14:paraId="00A69E43" w14:textId="77777777" w:rsidTr="00DF0FDA">
        <w:trPr>
          <w:trHeight w:val="1126"/>
        </w:trPr>
        <w:tc>
          <w:tcPr>
            <w:tcW w:w="4136" w:type="dxa"/>
            <w:shd w:val="clear" w:color="auto" w:fill="D9D9D9" w:themeFill="background1" w:themeFillShade="D9"/>
            <w:vAlign w:val="center"/>
          </w:tcPr>
          <w:p w14:paraId="602711E5" w14:textId="1471819C" w:rsidR="00F11FCF" w:rsidRPr="003C7CD9" w:rsidRDefault="00F11FCF" w:rsidP="00F11FCF">
            <w:pPr>
              <w:pStyle w:val="Default"/>
              <w:rPr>
                <w:rFonts w:asciiTheme="minorHAnsi" w:hAnsiTheme="minorHAnsi" w:cstheme="minorHAnsi"/>
                <w:b/>
                <w:bCs/>
                <w:color w:val="auto"/>
                <w:sz w:val="22"/>
                <w:szCs w:val="22"/>
              </w:rPr>
            </w:pPr>
            <w:r w:rsidRPr="003C7CD9">
              <w:rPr>
                <w:rFonts w:asciiTheme="minorHAnsi" w:hAnsiTheme="minorHAnsi" w:cstheme="minorHAnsi"/>
                <w:b/>
                <w:bCs/>
                <w:color w:val="auto"/>
                <w:sz w:val="22"/>
                <w:szCs w:val="22"/>
              </w:rPr>
              <w:t>Any Further Considerations</w:t>
            </w:r>
            <w:r w:rsidR="00396E1E">
              <w:rPr>
                <w:rFonts w:asciiTheme="minorHAnsi" w:hAnsiTheme="minorHAnsi" w:cstheme="minorHAnsi"/>
                <w:b/>
                <w:bCs/>
                <w:color w:val="auto"/>
                <w:sz w:val="22"/>
                <w:szCs w:val="22"/>
              </w:rPr>
              <w:t xml:space="preserve"> we should consider as part of a formal procurement</w:t>
            </w:r>
          </w:p>
        </w:tc>
        <w:tc>
          <w:tcPr>
            <w:tcW w:w="4890" w:type="dxa"/>
          </w:tcPr>
          <w:p w14:paraId="55E6570E" w14:textId="77777777" w:rsidR="00F11FCF" w:rsidRPr="00FA66BC" w:rsidRDefault="00F11FCF" w:rsidP="00F11FCF">
            <w:pPr>
              <w:jc w:val="center"/>
              <w:rPr>
                <w:rFonts w:ascii="Calibri" w:hAnsi="Calibri" w:cs="Calibri"/>
              </w:rPr>
            </w:pPr>
          </w:p>
        </w:tc>
      </w:tr>
    </w:tbl>
    <w:p w14:paraId="13123294" w14:textId="16B013F4" w:rsidR="00421056" w:rsidRDefault="00421056" w:rsidP="00BE547F">
      <w:pPr>
        <w:pStyle w:val="NoSpacing"/>
        <w:spacing w:before="120"/>
        <w:ind w:right="805"/>
        <w:rPr>
          <w:rFonts w:ascii="Arial" w:hAnsi="Arial" w:cs="Arial"/>
          <w:b/>
        </w:rPr>
      </w:pPr>
    </w:p>
    <w:p w14:paraId="6C34CE44" w14:textId="77777777" w:rsidR="00BE547F" w:rsidRPr="00BE547F" w:rsidRDefault="00BE547F" w:rsidP="00BE547F">
      <w:pPr>
        <w:spacing w:after="0" w:line="240" w:lineRule="auto"/>
        <w:contextualSpacing/>
        <w:rPr>
          <w:i/>
        </w:rPr>
      </w:pPr>
    </w:p>
    <w:p w14:paraId="40DA0183" w14:textId="552CFB72" w:rsidR="00BE547F" w:rsidRPr="00BE547F" w:rsidRDefault="00BE547F" w:rsidP="00BE547F">
      <w:pPr>
        <w:spacing w:after="0" w:line="240" w:lineRule="auto"/>
        <w:contextualSpacing/>
        <w:rPr>
          <w:i/>
          <w:sz w:val="16"/>
          <w:szCs w:val="16"/>
        </w:rPr>
      </w:pPr>
      <w:r w:rsidRPr="00BE547F">
        <w:rPr>
          <w:i/>
          <w:sz w:val="16"/>
          <w:szCs w:val="16"/>
        </w:rPr>
        <w:t xml:space="preserve">An expression of interest to attend this Market Engagement is no indication of a commitment to participate in the future tender process nor does it infer any special status on those Providers who do attend. An expression of interest in this will not automatically entitle involvement in any future procurement exercise. Any procurement conducted as a result of this will be advertised separately and all organisations wanting to participate will need to respond to the procurement advertisement as and when it is published. </w:t>
      </w:r>
    </w:p>
    <w:p w14:paraId="0678CD58" w14:textId="77777777" w:rsidR="00BE547F" w:rsidRPr="00BE547F" w:rsidRDefault="00BE547F" w:rsidP="00BE547F">
      <w:pPr>
        <w:spacing w:after="0" w:line="240" w:lineRule="auto"/>
        <w:contextualSpacing/>
        <w:rPr>
          <w:i/>
          <w:sz w:val="16"/>
          <w:szCs w:val="16"/>
        </w:rPr>
      </w:pPr>
    </w:p>
    <w:p w14:paraId="7BFA3EE5" w14:textId="6C2F5D5C" w:rsidR="00BE547F" w:rsidRPr="0093220F" w:rsidRDefault="00BE547F" w:rsidP="00CB7481">
      <w:pPr>
        <w:spacing w:after="0" w:line="240" w:lineRule="auto"/>
        <w:contextualSpacing/>
        <w:rPr>
          <w:rFonts w:ascii="Arial" w:hAnsi="Arial" w:cs="Arial"/>
          <w:b/>
        </w:rPr>
      </w:pPr>
      <w:r w:rsidRPr="00BE547F">
        <w:rPr>
          <w:i/>
          <w:sz w:val="16"/>
          <w:szCs w:val="16"/>
        </w:rPr>
        <w:t>Providers who do not attend this Market Engagement will still be able to apply for the Procurement in the future. Please note that this Market Engagement does not represent a formal stage in the procurement process and attendance will play no part in any subsequent evaluation process.</w:t>
      </w:r>
    </w:p>
    <w:sectPr w:rsidR="00BE547F" w:rsidRPr="0093220F" w:rsidSect="00EE39E6">
      <w:headerReference w:type="default" r:id="rId8"/>
      <w:pgSz w:w="11906" w:h="16838"/>
      <w:pgMar w:top="1105"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2F83D" w14:textId="77777777" w:rsidR="008B72F5" w:rsidRDefault="008B72F5" w:rsidP="00EE39E6">
      <w:pPr>
        <w:spacing w:after="0" w:line="240" w:lineRule="auto"/>
      </w:pPr>
      <w:r>
        <w:separator/>
      </w:r>
    </w:p>
  </w:endnote>
  <w:endnote w:type="continuationSeparator" w:id="0">
    <w:p w14:paraId="0E0B60EF" w14:textId="77777777" w:rsidR="008B72F5" w:rsidRDefault="008B72F5" w:rsidP="00EE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B211F" w14:textId="77777777" w:rsidR="008B72F5" w:rsidRDefault="008B72F5" w:rsidP="00EE39E6">
      <w:pPr>
        <w:spacing w:after="0" w:line="240" w:lineRule="auto"/>
      </w:pPr>
      <w:r>
        <w:separator/>
      </w:r>
    </w:p>
  </w:footnote>
  <w:footnote w:type="continuationSeparator" w:id="0">
    <w:p w14:paraId="3E392ABD" w14:textId="77777777" w:rsidR="008B72F5" w:rsidRDefault="008B72F5" w:rsidP="00EE3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7CE5" w14:textId="77777777" w:rsidR="00EE39E6" w:rsidRDefault="00EE39E6">
    <w:pPr>
      <w:pStyle w:val="Header"/>
    </w:pPr>
    <w:r w:rsidRPr="00E00EDD">
      <w:rPr>
        <w:rFonts w:cstheme="minorHAnsi"/>
        <w:b/>
        <w:bCs/>
        <w:noProof/>
        <w:sz w:val="28"/>
        <w:szCs w:val="28"/>
        <w:u w:val="single"/>
        <w:lang w:eastAsia="en-GB"/>
      </w:rPr>
      <w:drawing>
        <wp:anchor distT="0" distB="0" distL="114300" distR="114300" simplePos="0" relativeHeight="251659264" behindDoc="0" locked="0" layoutInCell="1" allowOverlap="1" wp14:anchorId="1C6D2925" wp14:editId="22D02199">
          <wp:simplePos x="0" y="0"/>
          <wp:positionH relativeFrom="column">
            <wp:posOffset>-127000</wp:posOffset>
          </wp:positionH>
          <wp:positionV relativeFrom="paragraph">
            <wp:posOffset>100330</wp:posOffset>
          </wp:positionV>
          <wp:extent cx="719455" cy="563245"/>
          <wp:effectExtent l="0" t="0" r="444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63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C2859"/>
    <w:multiLevelType w:val="hybridMultilevel"/>
    <w:tmpl w:val="46B27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A0608"/>
    <w:multiLevelType w:val="hybridMultilevel"/>
    <w:tmpl w:val="6F7C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7C688C"/>
    <w:multiLevelType w:val="hybridMultilevel"/>
    <w:tmpl w:val="3AF41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64C35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6BC4B41"/>
    <w:multiLevelType w:val="hybridMultilevel"/>
    <w:tmpl w:val="D58277E8"/>
    <w:lvl w:ilvl="0" w:tplc="9A2044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18"/>
    <w:rsid w:val="0003189A"/>
    <w:rsid w:val="0006482C"/>
    <w:rsid w:val="000958DC"/>
    <w:rsid w:val="000A0778"/>
    <w:rsid w:val="000C5A8C"/>
    <w:rsid w:val="000E0B35"/>
    <w:rsid w:val="0012466F"/>
    <w:rsid w:val="0022305D"/>
    <w:rsid w:val="00292F38"/>
    <w:rsid w:val="002A0C4C"/>
    <w:rsid w:val="002B5EA5"/>
    <w:rsid w:val="002D4100"/>
    <w:rsid w:val="00392CB8"/>
    <w:rsid w:val="00396833"/>
    <w:rsid w:val="00396E1E"/>
    <w:rsid w:val="003C7CD9"/>
    <w:rsid w:val="00403479"/>
    <w:rsid w:val="00421056"/>
    <w:rsid w:val="00502FEC"/>
    <w:rsid w:val="00595581"/>
    <w:rsid w:val="005E06EE"/>
    <w:rsid w:val="00670905"/>
    <w:rsid w:val="00697A18"/>
    <w:rsid w:val="006C4CC5"/>
    <w:rsid w:val="006D79D4"/>
    <w:rsid w:val="00732FDF"/>
    <w:rsid w:val="007475AE"/>
    <w:rsid w:val="007B41E2"/>
    <w:rsid w:val="00812B73"/>
    <w:rsid w:val="008B72F5"/>
    <w:rsid w:val="008E7D74"/>
    <w:rsid w:val="0093220F"/>
    <w:rsid w:val="00960EC4"/>
    <w:rsid w:val="00A83EA7"/>
    <w:rsid w:val="00B1618C"/>
    <w:rsid w:val="00BE547F"/>
    <w:rsid w:val="00C16D6F"/>
    <w:rsid w:val="00C26355"/>
    <w:rsid w:val="00CB7481"/>
    <w:rsid w:val="00CF427E"/>
    <w:rsid w:val="00D460E3"/>
    <w:rsid w:val="00D87F4F"/>
    <w:rsid w:val="00D9279B"/>
    <w:rsid w:val="00DB017F"/>
    <w:rsid w:val="00DF0FDA"/>
    <w:rsid w:val="00E00EDD"/>
    <w:rsid w:val="00E52224"/>
    <w:rsid w:val="00E62656"/>
    <w:rsid w:val="00EA09A9"/>
    <w:rsid w:val="00EB20E1"/>
    <w:rsid w:val="00EE39E6"/>
    <w:rsid w:val="00EF55FF"/>
    <w:rsid w:val="00F11FCF"/>
    <w:rsid w:val="00F37C8A"/>
    <w:rsid w:val="00F9392E"/>
    <w:rsid w:val="00FA3D07"/>
    <w:rsid w:val="00FA4E0E"/>
    <w:rsid w:val="00FA66BC"/>
    <w:rsid w:val="00FC042F"/>
    <w:rsid w:val="00FC4449"/>
    <w:rsid w:val="00FE3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6CC6"/>
  <w15:docId w15:val="{38587F15-9B66-43AE-A0EE-84E8E15B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9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7A18"/>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rsid w:val="00FC042F"/>
    <w:pPr>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421056"/>
    <w:pPr>
      <w:spacing w:after="0" w:line="240" w:lineRule="auto"/>
    </w:pPr>
  </w:style>
  <w:style w:type="character" w:styleId="Hyperlink">
    <w:name w:val="Hyperlink"/>
    <w:basedOn w:val="DefaultParagraphFont"/>
    <w:uiPriority w:val="99"/>
    <w:unhideWhenUsed/>
    <w:rsid w:val="00421056"/>
    <w:rPr>
      <w:color w:val="0000FF" w:themeColor="hyperlink"/>
      <w:u w:val="single"/>
    </w:rPr>
  </w:style>
  <w:style w:type="paragraph" w:styleId="BalloonText">
    <w:name w:val="Balloon Text"/>
    <w:basedOn w:val="Normal"/>
    <w:link w:val="BalloonTextChar"/>
    <w:uiPriority w:val="99"/>
    <w:semiHidden/>
    <w:unhideWhenUsed/>
    <w:rsid w:val="00396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833"/>
    <w:rPr>
      <w:rFonts w:ascii="Tahoma" w:hAnsi="Tahoma" w:cs="Tahoma"/>
      <w:sz w:val="16"/>
      <w:szCs w:val="16"/>
    </w:rPr>
  </w:style>
  <w:style w:type="paragraph" w:styleId="Header">
    <w:name w:val="header"/>
    <w:basedOn w:val="Normal"/>
    <w:link w:val="HeaderChar"/>
    <w:uiPriority w:val="99"/>
    <w:unhideWhenUsed/>
    <w:rsid w:val="00EE3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9E6"/>
  </w:style>
  <w:style w:type="paragraph" w:styleId="Footer">
    <w:name w:val="footer"/>
    <w:basedOn w:val="Normal"/>
    <w:link w:val="FooterChar"/>
    <w:uiPriority w:val="99"/>
    <w:unhideWhenUsed/>
    <w:rsid w:val="00EE3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9E6"/>
  </w:style>
  <w:style w:type="paragraph" w:styleId="ListParagraph">
    <w:name w:val="List Paragraph"/>
    <w:basedOn w:val="Normal"/>
    <w:uiPriority w:val="34"/>
    <w:qFormat/>
    <w:rsid w:val="00292F38"/>
    <w:pPr>
      <w:spacing w:after="0" w:line="240" w:lineRule="auto"/>
      <w:ind w:left="720"/>
      <w:contextualSpacing/>
    </w:pPr>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E62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099233">
      <w:bodyDiv w:val="1"/>
      <w:marLeft w:val="0"/>
      <w:marRight w:val="0"/>
      <w:marTop w:val="0"/>
      <w:marBottom w:val="0"/>
      <w:divBdr>
        <w:top w:val="none" w:sz="0" w:space="0" w:color="auto"/>
        <w:left w:val="none" w:sz="0" w:space="0" w:color="auto"/>
        <w:bottom w:val="none" w:sz="0" w:space="0" w:color="auto"/>
        <w:right w:val="none" w:sz="0" w:space="0" w:color="auto"/>
      </w:divBdr>
    </w:div>
    <w:div w:id="193902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ael.pingstone@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3620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PREECE, Ashley (NHS SOUTH, CENTRAL AND WEST COMMISSIONING SUPPORT UNIT)</dc:creator>
  <cp:lastModifiedBy>GIBBS, John (NHS SOUTH, CENTRAL AND WEST COMMISSIONING SUPPORT UNIT)</cp:lastModifiedBy>
  <cp:revision>2</cp:revision>
  <dcterms:created xsi:type="dcterms:W3CDTF">2021-11-08T12:40:00Z</dcterms:created>
  <dcterms:modified xsi:type="dcterms:W3CDTF">2021-11-08T12:40:00Z</dcterms:modified>
</cp:coreProperties>
</file>