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0FC05" w14:textId="77777777" w:rsidR="00E81757" w:rsidRDefault="00433FBF">
      <w:pPr>
        <w:spacing w:after="0" w:line="259" w:lineRule="auto"/>
        <w:ind w:left="-5"/>
      </w:pPr>
      <w:r>
        <w:rPr>
          <w:b/>
          <w:sz w:val="36"/>
        </w:rPr>
        <w:t xml:space="preserve">DPS Schedule 6 (Order Form Template and Order </w:t>
      </w:r>
    </w:p>
    <w:p w14:paraId="4A7132FE" w14:textId="77777777" w:rsidR="00E81757" w:rsidRDefault="00433FBF">
      <w:pPr>
        <w:spacing w:after="0" w:line="259" w:lineRule="auto"/>
        <w:ind w:left="-5"/>
      </w:pPr>
      <w:r>
        <w:rPr>
          <w:b/>
          <w:sz w:val="36"/>
        </w:rPr>
        <w:t xml:space="preserve">Schedules) </w:t>
      </w:r>
    </w:p>
    <w:p w14:paraId="73BE18AE" w14:textId="77777777" w:rsidR="00E81757" w:rsidRDefault="00433FBF">
      <w:pPr>
        <w:spacing w:after="0" w:line="259" w:lineRule="auto"/>
        <w:ind w:left="0" w:firstLine="0"/>
      </w:pPr>
      <w:r>
        <w:rPr>
          <w:b/>
          <w:sz w:val="36"/>
        </w:rPr>
        <w:t xml:space="preserve"> </w:t>
      </w:r>
    </w:p>
    <w:p w14:paraId="5EC5C651" w14:textId="77777777" w:rsidR="00E81757" w:rsidRDefault="00433FBF">
      <w:pPr>
        <w:spacing w:after="0" w:line="259" w:lineRule="auto"/>
        <w:ind w:left="-5"/>
      </w:pPr>
      <w:r>
        <w:rPr>
          <w:b/>
          <w:sz w:val="36"/>
        </w:rPr>
        <w:t xml:space="preserve">Order Form  </w:t>
      </w:r>
    </w:p>
    <w:p w14:paraId="6455FC0C" w14:textId="77777777" w:rsidR="00E81757" w:rsidRDefault="00433FBF">
      <w:pPr>
        <w:spacing w:after="0" w:line="259" w:lineRule="auto"/>
        <w:ind w:left="0" w:firstLine="0"/>
      </w:pPr>
      <w:r>
        <w:rPr>
          <w:b/>
        </w:rPr>
        <w:t xml:space="preserve"> </w:t>
      </w:r>
    </w:p>
    <w:p w14:paraId="51B34468" w14:textId="77777777" w:rsidR="00E81757" w:rsidRDefault="00433FBF">
      <w:pPr>
        <w:spacing w:after="0" w:line="259" w:lineRule="auto"/>
        <w:ind w:left="0" w:firstLine="0"/>
      </w:pPr>
      <w:r>
        <w:rPr>
          <w:b/>
        </w:rPr>
        <w:t xml:space="preserve"> </w:t>
      </w:r>
    </w:p>
    <w:tbl>
      <w:tblPr>
        <w:tblStyle w:val="TableGrid1"/>
        <w:tblW w:w="7484" w:type="dxa"/>
        <w:tblInd w:w="0" w:type="dxa"/>
        <w:tblLook w:val="04A0" w:firstRow="1" w:lastRow="0" w:firstColumn="1" w:lastColumn="0" w:noHBand="0" w:noVBand="1"/>
      </w:tblPr>
      <w:tblGrid>
        <w:gridCol w:w="3601"/>
        <w:gridCol w:w="3883"/>
      </w:tblGrid>
      <w:tr w:rsidR="00E81757" w14:paraId="5F5F3E00" w14:textId="77777777" w:rsidTr="302055DC">
        <w:trPr>
          <w:trHeight w:val="580"/>
        </w:trPr>
        <w:tc>
          <w:tcPr>
            <w:tcW w:w="3601" w:type="dxa"/>
            <w:tcBorders>
              <w:top w:val="nil"/>
              <w:left w:val="nil"/>
              <w:bottom w:val="nil"/>
              <w:right w:val="nil"/>
            </w:tcBorders>
          </w:tcPr>
          <w:p w14:paraId="655420C5" w14:textId="77777777" w:rsidR="00E81757" w:rsidRDefault="00433FBF">
            <w:pPr>
              <w:tabs>
                <w:tab w:val="center" w:pos="2881"/>
              </w:tabs>
              <w:spacing w:after="7" w:line="259" w:lineRule="auto"/>
              <w:ind w:left="0" w:firstLine="0"/>
            </w:pPr>
            <w:r>
              <w:t xml:space="preserve">ORDER REFERENCE: </w:t>
            </w:r>
            <w:r>
              <w:tab/>
              <w:t xml:space="preserve"> </w:t>
            </w:r>
          </w:p>
          <w:p w14:paraId="677A2159" w14:textId="77777777" w:rsidR="00E81757" w:rsidRDefault="00433FBF">
            <w:pPr>
              <w:spacing w:after="0" w:line="259" w:lineRule="auto"/>
              <w:ind w:left="0" w:firstLine="0"/>
            </w:pPr>
            <w:r>
              <w:t xml:space="preserve"> </w:t>
            </w:r>
          </w:p>
        </w:tc>
        <w:tc>
          <w:tcPr>
            <w:tcW w:w="3883" w:type="dxa"/>
            <w:tcBorders>
              <w:top w:val="nil"/>
              <w:left w:val="nil"/>
              <w:bottom w:val="nil"/>
              <w:right w:val="nil"/>
            </w:tcBorders>
          </w:tcPr>
          <w:p w14:paraId="535E2FDE" w14:textId="3141F825" w:rsidR="00E81757" w:rsidRPr="00281555" w:rsidRDefault="00501D5E">
            <w:pPr>
              <w:spacing w:after="0" w:line="259" w:lineRule="auto"/>
              <w:ind w:left="0" w:firstLine="0"/>
              <w:jc w:val="both"/>
              <w:rPr>
                <w:sz w:val="28"/>
                <w:szCs w:val="28"/>
              </w:rPr>
            </w:pPr>
            <w:r w:rsidRPr="00281555">
              <w:rPr>
                <w:b/>
                <w:sz w:val="28"/>
                <w:szCs w:val="28"/>
                <w:lang w:val="fr-FR"/>
              </w:rPr>
              <w:t>SR1312500988</w:t>
            </w:r>
          </w:p>
        </w:tc>
      </w:tr>
      <w:tr w:rsidR="00E81757" w14:paraId="43017F5F" w14:textId="77777777" w:rsidTr="302055DC">
        <w:trPr>
          <w:trHeight w:val="595"/>
        </w:trPr>
        <w:tc>
          <w:tcPr>
            <w:tcW w:w="3601" w:type="dxa"/>
            <w:tcBorders>
              <w:top w:val="nil"/>
              <w:left w:val="nil"/>
              <w:bottom w:val="nil"/>
              <w:right w:val="nil"/>
            </w:tcBorders>
          </w:tcPr>
          <w:p w14:paraId="63DA647C" w14:textId="77777777" w:rsidR="00E81757" w:rsidRDefault="00433FBF">
            <w:pPr>
              <w:tabs>
                <w:tab w:val="center" w:pos="2160"/>
                <w:tab w:val="center" w:pos="2881"/>
              </w:tabs>
              <w:spacing w:after="7" w:line="259" w:lineRule="auto"/>
              <w:ind w:left="0" w:firstLine="0"/>
            </w:pPr>
            <w:r>
              <w:t xml:space="preserve">THE BUYER: </w:t>
            </w:r>
            <w:r>
              <w:tab/>
              <w:t xml:space="preserve"> </w:t>
            </w:r>
            <w:r>
              <w:tab/>
              <w:t xml:space="preserve"> </w:t>
            </w:r>
          </w:p>
          <w:p w14:paraId="4C4DC4C2" w14:textId="77777777" w:rsidR="00E81757" w:rsidRDefault="00433FBF">
            <w:pPr>
              <w:spacing w:after="0" w:line="259" w:lineRule="auto"/>
              <w:ind w:left="0" w:firstLine="0"/>
            </w:pPr>
            <w:r>
              <w:t xml:space="preserve">  </w:t>
            </w:r>
          </w:p>
        </w:tc>
        <w:tc>
          <w:tcPr>
            <w:tcW w:w="3883" w:type="dxa"/>
            <w:tcBorders>
              <w:top w:val="nil"/>
              <w:left w:val="nil"/>
              <w:bottom w:val="nil"/>
              <w:right w:val="nil"/>
            </w:tcBorders>
          </w:tcPr>
          <w:p w14:paraId="5E822CE7" w14:textId="463E0771" w:rsidR="00E81757" w:rsidRDefault="00281555">
            <w:pPr>
              <w:spacing w:after="0" w:line="259" w:lineRule="auto"/>
              <w:ind w:left="0" w:firstLine="0"/>
            </w:pPr>
            <w:r>
              <w:t>HM Revenue &amp; Customs</w:t>
            </w:r>
          </w:p>
        </w:tc>
      </w:tr>
      <w:tr w:rsidR="00E81757" w14:paraId="76B94459" w14:textId="77777777" w:rsidTr="302055DC">
        <w:trPr>
          <w:trHeight w:val="1093"/>
        </w:trPr>
        <w:tc>
          <w:tcPr>
            <w:tcW w:w="3601" w:type="dxa"/>
            <w:tcBorders>
              <w:top w:val="nil"/>
              <w:left w:val="nil"/>
              <w:bottom w:val="nil"/>
              <w:right w:val="nil"/>
            </w:tcBorders>
          </w:tcPr>
          <w:p w14:paraId="2B80371B" w14:textId="77777777" w:rsidR="00E81757" w:rsidRDefault="00433FBF">
            <w:pPr>
              <w:tabs>
                <w:tab w:val="center" w:pos="2881"/>
              </w:tabs>
              <w:spacing w:after="7" w:line="259" w:lineRule="auto"/>
              <w:ind w:left="0" w:firstLine="0"/>
            </w:pPr>
            <w:r>
              <w:t xml:space="preserve">BUYER ADDRESS  </w:t>
            </w:r>
            <w:r>
              <w:tab/>
              <w:t xml:space="preserve"> </w:t>
            </w:r>
          </w:p>
          <w:p w14:paraId="70CEC73F" w14:textId="77777777" w:rsidR="00E81757" w:rsidRDefault="00433FBF">
            <w:pPr>
              <w:spacing w:after="0" w:line="259" w:lineRule="auto"/>
              <w:ind w:left="0" w:firstLine="0"/>
            </w:pPr>
            <w:r>
              <w:t xml:space="preserve"> </w:t>
            </w:r>
          </w:p>
        </w:tc>
        <w:tc>
          <w:tcPr>
            <w:tcW w:w="3883" w:type="dxa"/>
            <w:tcBorders>
              <w:top w:val="nil"/>
              <w:left w:val="nil"/>
              <w:bottom w:val="nil"/>
              <w:right w:val="nil"/>
            </w:tcBorders>
          </w:tcPr>
          <w:p w14:paraId="1B22C98E" w14:textId="59564BA1" w:rsidR="00E81757" w:rsidRDefault="00CB78E5">
            <w:pPr>
              <w:spacing w:after="0" w:line="259" w:lineRule="auto"/>
              <w:ind w:left="0" w:firstLine="0"/>
            </w:pPr>
            <w:r>
              <w:t xml:space="preserve">HM Revenue &amp; Customs (HMRC) </w:t>
            </w:r>
            <w:r w:rsidR="00991918" w:rsidRPr="00991918">
              <w:rPr>
                <w:highlight w:val="black"/>
              </w:rPr>
              <w:t>xxxxxxxxxxxxxxxx</w:t>
            </w:r>
            <w:r w:rsidR="00991918" w:rsidRPr="00991918">
              <w:rPr>
                <w:highlight w:val="black"/>
              </w:rPr>
              <w:t>xxxxxxxxxxxxxxxx</w:t>
            </w:r>
          </w:p>
          <w:p w14:paraId="47BE9DD1" w14:textId="50B16FF8" w:rsidR="00CB78E5" w:rsidRDefault="00016622">
            <w:pPr>
              <w:spacing w:after="0" w:line="259" w:lineRule="auto"/>
              <w:ind w:left="0" w:firstLine="0"/>
            </w:pPr>
            <w:r w:rsidRPr="00991918">
              <w:rPr>
                <w:highlight w:val="black"/>
              </w:rPr>
              <w:t>xxxxxxxxxxxxxxxx</w:t>
            </w:r>
          </w:p>
        </w:tc>
      </w:tr>
      <w:tr w:rsidR="00E81757" w:rsidRPr="00CB78E5" w14:paraId="34974D59" w14:textId="77777777" w:rsidTr="302055DC">
        <w:trPr>
          <w:trHeight w:val="388"/>
        </w:trPr>
        <w:tc>
          <w:tcPr>
            <w:tcW w:w="3601" w:type="dxa"/>
            <w:tcBorders>
              <w:top w:val="nil"/>
              <w:left w:val="nil"/>
              <w:bottom w:val="nil"/>
              <w:right w:val="nil"/>
            </w:tcBorders>
          </w:tcPr>
          <w:p w14:paraId="3C7FF9FA" w14:textId="77777777" w:rsidR="00E81757" w:rsidRPr="00E16DA2" w:rsidRDefault="00433FBF">
            <w:pPr>
              <w:tabs>
                <w:tab w:val="center" w:pos="2160"/>
                <w:tab w:val="center" w:pos="2881"/>
              </w:tabs>
              <w:spacing w:after="0" w:line="259" w:lineRule="auto"/>
              <w:ind w:left="0" w:firstLine="0"/>
            </w:pPr>
            <w:r w:rsidRPr="00E16DA2">
              <w:t xml:space="preserve">THE SUPPLIER:  </w:t>
            </w:r>
            <w:r w:rsidRPr="00E16DA2">
              <w:tab/>
              <w:t xml:space="preserve"> </w:t>
            </w:r>
            <w:r w:rsidRPr="00E16DA2">
              <w:tab/>
              <w:t xml:space="preserve"> </w:t>
            </w:r>
          </w:p>
        </w:tc>
        <w:tc>
          <w:tcPr>
            <w:tcW w:w="3883" w:type="dxa"/>
            <w:tcBorders>
              <w:top w:val="nil"/>
              <w:left w:val="nil"/>
              <w:bottom w:val="nil"/>
              <w:right w:val="nil"/>
            </w:tcBorders>
          </w:tcPr>
          <w:p w14:paraId="14A5B82D" w14:textId="3E8BCCD3" w:rsidR="00E81757" w:rsidRPr="00E16DA2" w:rsidRDefault="005E786A">
            <w:pPr>
              <w:spacing w:after="0" w:line="259" w:lineRule="auto"/>
              <w:ind w:left="0" w:firstLine="0"/>
            </w:pPr>
            <w:r>
              <w:t>AMR Cyber Security Ltd</w:t>
            </w:r>
            <w:r w:rsidR="00AB7A00" w:rsidRPr="00E16DA2">
              <w:t xml:space="preserve"> </w:t>
            </w:r>
            <w:r w:rsidR="00433FBF" w:rsidRPr="00E16DA2">
              <w:rPr>
                <w:b/>
              </w:rPr>
              <w:t xml:space="preserve"> </w:t>
            </w:r>
            <w:r w:rsidR="00433FBF" w:rsidRPr="00E16DA2">
              <w:t xml:space="preserve"> </w:t>
            </w:r>
          </w:p>
        </w:tc>
      </w:tr>
      <w:tr w:rsidR="00E81757" w:rsidRPr="00CB78E5" w14:paraId="66BA3E40" w14:textId="77777777" w:rsidTr="302055DC">
        <w:trPr>
          <w:trHeight w:val="476"/>
        </w:trPr>
        <w:tc>
          <w:tcPr>
            <w:tcW w:w="3601" w:type="dxa"/>
            <w:tcBorders>
              <w:top w:val="nil"/>
              <w:left w:val="nil"/>
              <w:bottom w:val="nil"/>
              <w:right w:val="nil"/>
            </w:tcBorders>
            <w:vAlign w:val="center"/>
          </w:tcPr>
          <w:p w14:paraId="2B7F0F3F" w14:textId="77777777" w:rsidR="00E81757" w:rsidRPr="00E16DA2" w:rsidRDefault="00433FBF">
            <w:pPr>
              <w:tabs>
                <w:tab w:val="center" w:pos="2881"/>
              </w:tabs>
              <w:spacing w:after="0" w:line="259" w:lineRule="auto"/>
              <w:ind w:left="0" w:firstLine="0"/>
            </w:pPr>
            <w:r w:rsidRPr="00E16DA2">
              <w:t>SUPPLIER ADDRESS:</w:t>
            </w:r>
            <w:r w:rsidRPr="00E16DA2">
              <w:rPr>
                <w:b/>
              </w:rPr>
              <w:t xml:space="preserve">  </w:t>
            </w:r>
            <w:r w:rsidRPr="00E16DA2">
              <w:rPr>
                <w:b/>
              </w:rPr>
              <w:tab/>
              <w:t xml:space="preserve"> </w:t>
            </w:r>
          </w:p>
        </w:tc>
        <w:tc>
          <w:tcPr>
            <w:tcW w:w="3883" w:type="dxa"/>
            <w:tcBorders>
              <w:top w:val="nil"/>
              <w:left w:val="nil"/>
              <w:bottom w:val="nil"/>
              <w:right w:val="nil"/>
            </w:tcBorders>
            <w:vAlign w:val="center"/>
          </w:tcPr>
          <w:p w14:paraId="4478BB67" w14:textId="29F30B60" w:rsidR="00E81757" w:rsidRPr="00E16DA2" w:rsidRDefault="00016622">
            <w:pPr>
              <w:spacing w:after="0" w:line="259" w:lineRule="auto"/>
              <w:ind w:left="0" w:firstLine="0"/>
              <w:jc w:val="both"/>
            </w:pPr>
            <w:r w:rsidRPr="00991918">
              <w:rPr>
                <w:highlight w:val="black"/>
              </w:rPr>
              <w:t>xxxxxxxxxxxxxxxxxxxxxxxxxxxxxx</w:t>
            </w:r>
            <w:r w:rsidRPr="00991918">
              <w:rPr>
                <w:highlight w:val="black"/>
              </w:rPr>
              <w:t xml:space="preserve"> </w:t>
            </w:r>
            <w:r w:rsidRPr="00991918">
              <w:rPr>
                <w:highlight w:val="black"/>
              </w:rPr>
              <w:t>xxxxxxxxxxxxx</w:t>
            </w:r>
            <w:r w:rsidR="00433FBF" w:rsidRPr="00E16DA2">
              <w:t xml:space="preserve"> </w:t>
            </w:r>
            <w:r w:rsidRPr="00991918">
              <w:rPr>
                <w:highlight w:val="black"/>
              </w:rPr>
              <w:t>xxxxxxxxxxxxxx</w:t>
            </w:r>
          </w:p>
        </w:tc>
      </w:tr>
      <w:tr w:rsidR="00E81757" w:rsidRPr="00CB78E5" w14:paraId="5202F51C" w14:textId="77777777" w:rsidTr="302055DC">
        <w:trPr>
          <w:trHeight w:val="475"/>
        </w:trPr>
        <w:tc>
          <w:tcPr>
            <w:tcW w:w="3601" w:type="dxa"/>
            <w:tcBorders>
              <w:top w:val="nil"/>
              <w:left w:val="nil"/>
              <w:bottom w:val="nil"/>
              <w:right w:val="nil"/>
            </w:tcBorders>
            <w:vAlign w:val="center"/>
          </w:tcPr>
          <w:p w14:paraId="11F3034E" w14:textId="77777777" w:rsidR="00E81757" w:rsidRPr="00E16DA2" w:rsidRDefault="00433FBF">
            <w:pPr>
              <w:spacing w:after="0" w:line="259" w:lineRule="auto"/>
              <w:ind w:left="0" w:firstLine="0"/>
            </w:pPr>
            <w:r w:rsidRPr="00E16DA2">
              <w:t>REGISTRATION NUMBER:</w:t>
            </w:r>
            <w:r w:rsidRPr="00E16DA2">
              <w:rPr>
                <w:b/>
              </w:rPr>
              <w:t xml:space="preserve">  </w:t>
            </w:r>
          </w:p>
        </w:tc>
        <w:tc>
          <w:tcPr>
            <w:tcW w:w="3883" w:type="dxa"/>
            <w:tcBorders>
              <w:top w:val="nil"/>
              <w:left w:val="nil"/>
              <w:bottom w:val="nil"/>
              <w:right w:val="nil"/>
            </w:tcBorders>
            <w:vAlign w:val="center"/>
          </w:tcPr>
          <w:p w14:paraId="32D289F3" w14:textId="7F9CE00A" w:rsidR="00E81757" w:rsidRPr="00E16DA2" w:rsidRDefault="00E81757">
            <w:pPr>
              <w:spacing w:after="0" w:line="259" w:lineRule="auto"/>
              <w:ind w:left="0" w:firstLine="0"/>
              <w:jc w:val="both"/>
            </w:pPr>
          </w:p>
        </w:tc>
      </w:tr>
      <w:tr w:rsidR="00E81757" w:rsidRPr="00CB78E5" w14:paraId="4A7E330C" w14:textId="77777777" w:rsidTr="302055DC">
        <w:trPr>
          <w:trHeight w:val="371"/>
        </w:trPr>
        <w:tc>
          <w:tcPr>
            <w:tcW w:w="3601" w:type="dxa"/>
            <w:tcBorders>
              <w:top w:val="nil"/>
              <w:left w:val="nil"/>
              <w:bottom w:val="nil"/>
              <w:right w:val="nil"/>
            </w:tcBorders>
            <w:vAlign w:val="bottom"/>
          </w:tcPr>
          <w:p w14:paraId="56821819" w14:textId="77777777" w:rsidR="00E81757" w:rsidRPr="00E16DA2" w:rsidRDefault="00433FBF">
            <w:pPr>
              <w:tabs>
                <w:tab w:val="center" w:pos="2881"/>
              </w:tabs>
              <w:spacing w:after="0" w:line="259" w:lineRule="auto"/>
              <w:ind w:left="0" w:firstLine="0"/>
            </w:pPr>
            <w:r w:rsidRPr="00E16DA2">
              <w:t xml:space="preserve">DUNS NUMBER:        </w:t>
            </w:r>
            <w:r w:rsidRPr="00E16DA2">
              <w:tab/>
              <w:t xml:space="preserve"> </w:t>
            </w:r>
          </w:p>
        </w:tc>
        <w:tc>
          <w:tcPr>
            <w:tcW w:w="3883" w:type="dxa"/>
            <w:tcBorders>
              <w:top w:val="nil"/>
              <w:left w:val="nil"/>
              <w:bottom w:val="nil"/>
              <w:right w:val="nil"/>
            </w:tcBorders>
            <w:vAlign w:val="bottom"/>
          </w:tcPr>
          <w:p w14:paraId="57E36A9F" w14:textId="5173FB1A" w:rsidR="00E81757" w:rsidRPr="00016622" w:rsidRDefault="00016622">
            <w:pPr>
              <w:spacing w:after="0" w:line="259" w:lineRule="auto"/>
              <w:ind w:left="0" w:firstLine="0"/>
              <w:rPr>
                <w:highlight w:val="black"/>
              </w:rPr>
            </w:pPr>
            <w:r w:rsidRPr="00016622">
              <w:rPr>
                <w:highlight w:val="black"/>
              </w:rPr>
              <w:t>xxxxxxxxx</w:t>
            </w:r>
            <w:r w:rsidR="00433FBF" w:rsidRPr="00016622">
              <w:rPr>
                <w:highlight w:val="black"/>
              </w:rPr>
              <w:t xml:space="preserve"> </w:t>
            </w:r>
          </w:p>
        </w:tc>
      </w:tr>
    </w:tbl>
    <w:p w14:paraId="5299A5C2" w14:textId="098DDB46" w:rsidR="00E81757" w:rsidRDefault="00E81757">
      <w:pPr>
        <w:spacing w:after="218" w:line="259" w:lineRule="auto"/>
        <w:ind w:left="0" w:firstLine="0"/>
      </w:pPr>
    </w:p>
    <w:p w14:paraId="17A6D467" w14:textId="3E6967FA" w:rsidR="00E81757" w:rsidRDefault="00E81757">
      <w:pPr>
        <w:spacing w:after="0" w:line="259" w:lineRule="auto"/>
        <w:ind w:left="0" w:firstLine="0"/>
      </w:pPr>
    </w:p>
    <w:p w14:paraId="56183F2D" w14:textId="77777777" w:rsidR="00E81757" w:rsidRDefault="00433FBF">
      <w:pPr>
        <w:ind w:left="-5"/>
      </w:pPr>
      <w:r>
        <w:t xml:space="preserve">APPLICABLE DPS CONTRACT </w:t>
      </w:r>
    </w:p>
    <w:p w14:paraId="7B3C981B" w14:textId="77777777" w:rsidR="00E81757" w:rsidRDefault="00433FBF">
      <w:pPr>
        <w:spacing w:after="0" w:line="259" w:lineRule="auto"/>
        <w:ind w:left="0" w:firstLine="0"/>
      </w:pPr>
      <w:r>
        <w:t xml:space="preserve"> </w:t>
      </w:r>
    </w:p>
    <w:p w14:paraId="5EA44030" w14:textId="09FD0357" w:rsidR="00E81757" w:rsidRDefault="00433FBF">
      <w:pPr>
        <w:ind w:left="-5"/>
      </w:pPr>
      <w:r>
        <w:t xml:space="preserve">This Order Form is for the provision of the Deliverables and dated </w:t>
      </w:r>
      <w:proofErr w:type="gramStart"/>
      <w:r w:rsidR="005E786A">
        <w:rPr>
          <w:b/>
          <w:bCs/>
        </w:rPr>
        <w:t>15/01/2024</w:t>
      </w:r>
      <w:proofErr w:type="gramEnd"/>
    </w:p>
    <w:p w14:paraId="5E3F5F5B" w14:textId="77777777" w:rsidR="00E81757" w:rsidRDefault="00433FBF">
      <w:pPr>
        <w:ind w:left="-5"/>
      </w:pPr>
      <w:r>
        <w:t xml:space="preserve">It’s issued under the DPS Contract with the reference number RM3764iii for the provision of Cyber Security Services.    </w:t>
      </w:r>
    </w:p>
    <w:p w14:paraId="403A11CE" w14:textId="77777777" w:rsidR="00E81757" w:rsidRDefault="00433FBF">
      <w:pPr>
        <w:spacing w:after="0" w:line="259" w:lineRule="auto"/>
        <w:ind w:left="0" w:firstLine="0"/>
      </w:pPr>
      <w:r>
        <w:rPr>
          <w:b/>
        </w:rPr>
        <w:t xml:space="preserve"> </w:t>
      </w:r>
    </w:p>
    <w:p w14:paraId="0EC9ED52" w14:textId="77777777" w:rsidR="00E81757" w:rsidRDefault="00433FBF">
      <w:pPr>
        <w:ind w:left="-5"/>
      </w:pPr>
      <w:r>
        <w:t xml:space="preserve">DPS FILTER CATEGORY(IES): </w:t>
      </w:r>
    </w:p>
    <w:p w14:paraId="73A22253" w14:textId="74236844" w:rsidR="00E81757" w:rsidRDefault="00433FBF">
      <w:pPr>
        <w:ind w:left="-5"/>
      </w:pPr>
      <w:r>
        <w:t>Not applicable</w:t>
      </w:r>
    </w:p>
    <w:p w14:paraId="2E0BCB8E" w14:textId="77777777" w:rsidR="00E81757" w:rsidRDefault="00433FBF">
      <w:pPr>
        <w:spacing w:after="0" w:line="259" w:lineRule="auto"/>
        <w:ind w:left="0" w:firstLine="0"/>
      </w:pPr>
      <w:r>
        <w:rPr>
          <w:b/>
        </w:rPr>
        <w:t xml:space="preserve"> </w:t>
      </w:r>
      <w:r>
        <w:rPr>
          <w:b/>
        </w:rPr>
        <w:tab/>
        <w:t xml:space="preserve"> </w:t>
      </w:r>
    </w:p>
    <w:p w14:paraId="158CD4BD" w14:textId="77777777" w:rsidR="00E81757" w:rsidRDefault="00433FBF">
      <w:pPr>
        <w:ind w:left="-5"/>
      </w:pPr>
      <w:r>
        <w:t xml:space="preserve">ORDER INCORPORATED TERMS </w:t>
      </w:r>
    </w:p>
    <w:p w14:paraId="6AA2E6BD" w14:textId="77777777" w:rsidR="00AB1436" w:rsidRDefault="00AB1436">
      <w:pPr>
        <w:ind w:left="-5"/>
      </w:pPr>
    </w:p>
    <w:p w14:paraId="56CA1B71" w14:textId="77777777" w:rsidR="00E81757" w:rsidRDefault="00433FBF">
      <w:pPr>
        <w:spacing w:after="203"/>
        <w:ind w:left="-5"/>
      </w:pPr>
      <w:r>
        <w:t xml:space="preserve">The following documents are incorporated into this Order Contract. Where numbers are </w:t>
      </w:r>
      <w:proofErr w:type="gramStart"/>
      <w:r>
        <w:t>missing</w:t>
      </w:r>
      <w:proofErr w:type="gramEnd"/>
      <w:r>
        <w:t xml:space="preserve"> we are not using those schedules. If the documents conflict, the following order of precedence applies: </w:t>
      </w:r>
    </w:p>
    <w:p w14:paraId="313FA4E9" w14:textId="77777777" w:rsidR="00AB1436" w:rsidRDefault="00AB1436">
      <w:pPr>
        <w:spacing w:after="203"/>
        <w:ind w:left="-5"/>
      </w:pPr>
    </w:p>
    <w:p w14:paraId="228BB484" w14:textId="77777777" w:rsidR="00E81757" w:rsidRDefault="00433FBF">
      <w:pPr>
        <w:numPr>
          <w:ilvl w:val="0"/>
          <w:numId w:val="1"/>
        </w:numPr>
        <w:ind w:hanging="360"/>
      </w:pPr>
      <w:r>
        <w:t xml:space="preserve">This Order Form including the Order Special Terms and Order Special Schedules. </w:t>
      </w:r>
    </w:p>
    <w:p w14:paraId="6498E618" w14:textId="77777777" w:rsidR="00E81757" w:rsidRDefault="00433FBF">
      <w:pPr>
        <w:numPr>
          <w:ilvl w:val="0"/>
          <w:numId w:val="1"/>
        </w:numPr>
        <w:ind w:hanging="360"/>
      </w:pPr>
      <w:r>
        <w:t xml:space="preserve">Joint Schedule 1 (Definitions and Interpretation) RM3764iii </w:t>
      </w:r>
    </w:p>
    <w:p w14:paraId="58C0251F" w14:textId="77777777" w:rsidR="00E81757" w:rsidRDefault="00433FBF">
      <w:pPr>
        <w:numPr>
          <w:ilvl w:val="0"/>
          <w:numId w:val="1"/>
        </w:numPr>
        <w:ind w:hanging="360"/>
      </w:pPr>
      <w:r>
        <w:lastRenderedPageBreak/>
        <w:t xml:space="preserve">The following Schedules in equal order of precedence: </w:t>
      </w:r>
    </w:p>
    <w:p w14:paraId="5E5D0082" w14:textId="77777777" w:rsidR="00E81757" w:rsidRDefault="00433FBF">
      <w:pPr>
        <w:spacing w:after="18" w:line="259" w:lineRule="auto"/>
        <w:ind w:left="720" w:firstLine="0"/>
      </w:pPr>
      <w:r>
        <w:t xml:space="preserve"> </w:t>
      </w:r>
    </w:p>
    <w:p w14:paraId="6B3AE2F6" w14:textId="77777777" w:rsidR="00E16DA2" w:rsidRDefault="00433FBF">
      <w:pPr>
        <w:numPr>
          <w:ilvl w:val="1"/>
          <w:numId w:val="1"/>
        </w:numPr>
        <w:ind w:right="734" w:hanging="360"/>
      </w:pPr>
      <w:r>
        <w:t>Joint Schedules for RM3764iii</w:t>
      </w:r>
      <w:r w:rsidR="00E16DA2">
        <w:t xml:space="preserve"> </w:t>
      </w:r>
    </w:p>
    <w:p w14:paraId="2B5FCAFF" w14:textId="77777777" w:rsidR="00E16DA2" w:rsidRDefault="00433FBF" w:rsidP="00E16DA2">
      <w:pPr>
        <w:ind w:left="1080" w:right="734" w:firstLine="0"/>
      </w:pPr>
      <w:r>
        <w:t xml:space="preserve">  </w:t>
      </w:r>
      <w:r>
        <w:rPr>
          <w:rFonts w:ascii="Courier New" w:eastAsia="Courier New" w:hAnsi="Courier New" w:cs="Courier New"/>
        </w:rPr>
        <w:t>o</w:t>
      </w:r>
      <w:r>
        <w:t xml:space="preserve"> Joint Schedule 2 (Variation Form)</w:t>
      </w:r>
    </w:p>
    <w:p w14:paraId="7F3CDC33" w14:textId="77777777" w:rsidR="00E16DA2" w:rsidRDefault="00E16DA2" w:rsidP="00E16DA2">
      <w:pPr>
        <w:ind w:left="1080" w:right="734" w:firstLine="0"/>
      </w:pPr>
      <w:r>
        <w:t xml:space="preserve"> </w:t>
      </w:r>
      <w:r w:rsidR="00433FBF">
        <w:t xml:space="preserve"> </w:t>
      </w:r>
      <w:r w:rsidR="00433FBF">
        <w:rPr>
          <w:rFonts w:ascii="Courier New" w:eastAsia="Courier New" w:hAnsi="Courier New" w:cs="Courier New"/>
        </w:rPr>
        <w:t>o</w:t>
      </w:r>
      <w:r w:rsidR="00433FBF">
        <w:t xml:space="preserve"> Joint Schedule 3 (Insurance Requirements)</w:t>
      </w:r>
    </w:p>
    <w:p w14:paraId="05B2D959" w14:textId="4D7698C0" w:rsidR="00E81757" w:rsidRDefault="00433FBF">
      <w:pPr>
        <w:numPr>
          <w:ilvl w:val="2"/>
          <w:numId w:val="1"/>
        </w:numPr>
        <w:ind w:hanging="360"/>
      </w:pPr>
      <w:r>
        <w:t xml:space="preserve">Joint Schedule 7 (Financial Difficulties) </w:t>
      </w:r>
      <w:r>
        <w:tab/>
        <w:t xml:space="preserve"> </w:t>
      </w:r>
      <w:r>
        <w:tab/>
        <w:t xml:space="preserve"> </w:t>
      </w:r>
      <w:r>
        <w:tab/>
        <w:t xml:space="preserve"> </w:t>
      </w:r>
    </w:p>
    <w:p w14:paraId="3948D884" w14:textId="77777777" w:rsidR="00E81757" w:rsidRDefault="00433FBF">
      <w:pPr>
        <w:numPr>
          <w:ilvl w:val="2"/>
          <w:numId w:val="1"/>
        </w:numPr>
        <w:ind w:hanging="360"/>
      </w:pPr>
      <w:r>
        <w:t xml:space="preserve">Joint Schedule 8 (Guarantee)   </w:t>
      </w:r>
      <w:r>
        <w:tab/>
        <w:t xml:space="preserve"> </w:t>
      </w:r>
      <w:r>
        <w:tab/>
        <w:t xml:space="preserve"> </w:t>
      </w:r>
      <w:r>
        <w:tab/>
        <w:t xml:space="preserve"> </w:t>
      </w:r>
    </w:p>
    <w:p w14:paraId="3AA707BC" w14:textId="77777777" w:rsidR="00E81757" w:rsidRDefault="00433FBF">
      <w:pPr>
        <w:numPr>
          <w:ilvl w:val="2"/>
          <w:numId w:val="1"/>
        </w:numPr>
        <w:ind w:hanging="360"/>
      </w:pPr>
      <w:r>
        <w:t xml:space="preserve">Joint Schedule 10 (Rectification Plan)  </w:t>
      </w:r>
      <w:r>
        <w:tab/>
        <w:t xml:space="preserve"> </w:t>
      </w:r>
    </w:p>
    <w:p w14:paraId="34E09196" w14:textId="77777777" w:rsidR="00E81757" w:rsidRDefault="00433FBF">
      <w:pPr>
        <w:numPr>
          <w:ilvl w:val="2"/>
          <w:numId w:val="1"/>
        </w:numPr>
        <w:ind w:hanging="360"/>
      </w:pPr>
      <w:r>
        <w:t xml:space="preserve">Joint Schedule 11 (Processing Data) </w:t>
      </w:r>
    </w:p>
    <w:p w14:paraId="263DFC9D" w14:textId="77777777" w:rsidR="00E81757" w:rsidRDefault="00433FBF">
      <w:pPr>
        <w:spacing w:after="0" w:line="259" w:lineRule="auto"/>
        <w:ind w:left="1440" w:firstLine="0"/>
      </w:pPr>
      <w:r>
        <w:t xml:space="preserve"> </w:t>
      </w:r>
    </w:p>
    <w:p w14:paraId="3310D3B3" w14:textId="77777777" w:rsidR="00E81757" w:rsidRDefault="00433FBF">
      <w:pPr>
        <w:spacing w:after="24" w:line="259" w:lineRule="auto"/>
        <w:ind w:left="1411" w:right="-26" w:firstLine="0"/>
      </w:pPr>
      <w:r>
        <w:rPr>
          <w:rFonts w:ascii="Calibri" w:eastAsia="Calibri" w:hAnsi="Calibri" w:cs="Calibri"/>
          <w:noProof/>
          <w:sz w:val="22"/>
        </w:rPr>
        <mc:AlternateContent>
          <mc:Choice Requires="wpg">
            <w:drawing>
              <wp:inline distT="0" distB="0" distL="0" distR="0" wp14:anchorId="3656FB0B" wp14:editId="41E99D25">
                <wp:extent cx="4854829" cy="6096"/>
                <wp:effectExtent l="0" t="0" r="0" b="0"/>
                <wp:docPr id="10523" name="Group 10523"/>
                <wp:cNvGraphicFramePr/>
                <a:graphic xmlns:a="http://schemas.openxmlformats.org/drawingml/2006/main">
                  <a:graphicData uri="http://schemas.microsoft.com/office/word/2010/wordprocessingGroup">
                    <wpg:wgp>
                      <wpg:cNvGrpSpPr/>
                      <wpg:grpSpPr>
                        <a:xfrm>
                          <a:off x="0" y="0"/>
                          <a:ext cx="4854829" cy="6096"/>
                          <a:chOff x="0" y="0"/>
                          <a:chExt cx="4854829" cy="6096"/>
                        </a:xfrm>
                      </wpg:grpSpPr>
                      <wps:wsp>
                        <wps:cNvPr id="12864" name="Shape 12864"/>
                        <wps:cNvSpPr/>
                        <wps:spPr>
                          <a:xfrm>
                            <a:off x="0" y="0"/>
                            <a:ext cx="4854829" cy="9144"/>
                          </a:xfrm>
                          <a:custGeom>
                            <a:avLst/>
                            <a:gdLst/>
                            <a:ahLst/>
                            <a:cxnLst/>
                            <a:rect l="0" t="0" r="0" b="0"/>
                            <a:pathLst>
                              <a:path w="4854829" h="9144">
                                <a:moveTo>
                                  <a:pt x="0" y="0"/>
                                </a:moveTo>
                                <a:lnTo>
                                  <a:pt x="4854829" y="0"/>
                                </a:lnTo>
                                <a:lnTo>
                                  <a:pt x="48548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74F23D5" id="Group 10523" o:spid="_x0000_s1026" style="width:382.25pt;height:.5pt;mso-position-horizontal-relative:char;mso-position-vertical-relative:line" coordsize="485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">
                <v:shape id="Shape 12864" o:spid="_x0000_s1027" style="position:absolute;width:48548;height:91;visibility:visible;mso-wrap-style:square;v-text-anchor:top" coordsize="48548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" path="m,l4854829,r,9144l,9144,,e" fillcolor="black" stroked="f" strokeweight="0">
                  <v:stroke miterlimit="83231f" joinstyle="miter"/>
                  <v:path arrowok="t" textboxrect="0,0,4854829,9144"/>
                </v:shape>
                <w10:anchorlock/>
              </v:group>
            </w:pict>
          </mc:Fallback>
        </mc:AlternateContent>
      </w:r>
    </w:p>
    <w:p w14:paraId="27964A81" w14:textId="77777777" w:rsidR="00E81757" w:rsidRDefault="00433FBF">
      <w:pPr>
        <w:numPr>
          <w:ilvl w:val="1"/>
          <w:numId w:val="1"/>
        </w:numPr>
        <w:ind w:right="734" w:hanging="360"/>
      </w:pPr>
      <w:r>
        <w:t xml:space="preserve">Order Schedules for RM3764iii </w:t>
      </w:r>
      <w:r>
        <w:tab/>
        <w:t xml:space="preserve"> </w:t>
      </w:r>
      <w:r>
        <w:tab/>
        <w:t xml:space="preserve"> </w:t>
      </w:r>
    </w:p>
    <w:p w14:paraId="4BB4ED7C" w14:textId="77777777" w:rsidR="00E81757" w:rsidRDefault="00433FBF">
      <w:pPr>
        <w:numPr>
          <w:ilvl w:val="2"/>
          <w:numId w:val="1"/>
        </w:numPr>
        <w:ind w:hanging="360"/>
      </w:pPr>
      <w:r>
        <w:t xml:space="preserve">Order Schedule 1 (Transparency Reports) </w:t>
      </w:r>
    </w:p>
    <w:p w14:paraId="770797D8" w14:textId="77777777" w:rsidR="00E81757" w:rsidRDefault="00433FBF">
      <w:pPr>
        <w:numPr>
          <w:ilvl w:val="2"/>
          <w:numId w:val="1"/>
        </w:numPr>
        <w:ind w:hanging="360"/>
      </w:pPr>
      <w:r>
        <w:t xml:space="preserve">Order Schedule 2 (Staff Transfer) </w:t>
      </w:r>
      <w:r>
        <w:tab/>
        <w:t xml:space="preserve"> </w:t>
      </w:r>
      <w:r>
        <w:tab/>
        <w:t xml:space="preserve"> </w:t>
      </w:r>
      <w:r>
        <w:tab/>
        <w:t xml:space="preserve"> </w:t>
      </w:r>
      <w:r>
        <w:tab/>
        <w:t xml:space="preserve"> </w:t>
      </w:r>
      <w:r>
        <w:tab/>
        <w:t xml:space="preserve">  </w:t>
      </w:r>
    </w:p>
    <w:p w14:paraId="79592596" w14:textId="77777777" w:rsidR="00E81757" w:rsidRDefault="00433FBF">
      <w:pPr>
        <w:numPr>
          <w:ilvl w:val="2"/>
          <w:numId w:val="1"/>
        </w:numPr>
        <w:ind w:hanging="360"/>
      </w:pPr>
      <w:r>
        <w:t xml:space="preserve">Order Schedule 4 (Order Tender) </w:t>
      </w:r>
    </w:p>
    <w:p w14:paraId="6C03EFE3" w14:textId="77777777" w:rsidR="00E81757" w:rsidRDefault="00433FBF">
      <w:pPr>
        <w:numPr>
          <w:ilvl w:val="2"/>
          <w:numId w:val="1"/>
        </w:numPr>
        <w:ind w:hanging="360"/>
      </w:pPr>
      <w:r>
        <w:t xml:space="preserve">Order Schedule 5 (Pricing Details) </w:t>
      </w:r>
      <w:r>
        <w:tab/>
        <w:t xml:space="preserve"> </w:t>
      </w:r>
      <w:r>
        <w:tab/>
        <w:t xml:space="preserve"> </w:t>
      </w:r>
      <w:r>
        <w:tab/>
        <w:t xml:space="preserve"> </w:t>
      </w:r>
      <w:r>
        <w:tab/>
        <w:t xml:space="preserve"> </w:t>
      </w:r>
      <w:r>
        <w:tab/>
        <w:t xml:space="preserve">  </w:t>
      </w:r>
    </w:p>
    <w:p w14:paraId="6E16D62B" w14:textId="77777777" w:rsidR="00E81757" w:rsidRDefault="00433FBF">
      <w:pPr>
        <w:numPr>
          <w:ilvl w:val="2"/>
          <w:numId w:val="1"/>
        </w:numPr>
        <w:ind w:hanging="360"/>
      </w:pPr>
      <w:r>
        <w:t xml:space="preserve">Order Schedule 6 (ICT Services)  </w:t>
      </w:r>
    </w:p>
    <w:p w14:paraId="7D230F73" w14:textId="77777777" w:rsidR="00E81757" w:rsidRDefault="00433FBF">
      <w:pPr>
        <w:numPr>
          <w:ilvl w:val="2"/>
          <w:numId w:val="1"/>
        </w:numPr>
        <w:ind w:hanging="360"/>
      </w:pPr>
      <w:r>
        <w:t xml:space="preserve">Order Schedule 7 (Key Supplier </w:t>
      </w:r>
      <w:proofErr w:type="gramStart"/>
      <w:r>
        <w:t>Staff )</w:t>
      </w:r>
      <w:proofErr w:type="gramEnd"/>
      <w:r>
        <w:t xml:space="preserve"> </w:t>
      </w:r>
      <w:r>
        <w:tab/>
        <w:t xml:space="preserve">  </w:t>
      </w:r>
      <w:r>
        <w:tab/>
        <w:t xml:space="preserve"> </w:t>
      </w:r>
      <w:r>
        <w:tab/>
        <w:t xml:space="preserve">  </w:t>
      </w:r>
    </w:p>
    <w:p w14:paraId="4514BB45" w14:textId="77777777" w:rsidR="00E81757" w:rsidRDefault="00433FBF">
      <w:pPr>
        <w:numPr>
          <w:ilvl w:val="2"/>
          <w:numId w:val="1"/>
        </w:numPr>
        <w:ind w:hanging="360"/>
      </w:pPr>
      <w:proofErr w:type="gramStart"/>
      <w:r>
        <w:t>Order  Schedule</w:t>
      </w:r>
      <w:proofErr w:type="gramEnd"/>
      <w:r>
        <w:t xml:space="preserve"> 8 (Business Continuity and Disaster Recovery)  </w:t>
      </w:r>
    </w:p>
    <w:p w14:paraId="710EB80E" w14:textId="77777777" w:rsidR="00E16DA2" w:rsidRDefault="00433FBF">
      <w:pPr>
        <w:numPr>
          <w:ilvl w:val="2"/>
          <w:numId w:val="1"/>
        </w:numPr>
        <w:ind w:hanging="360"/>
      </w:pPr>
      <w:r>
        <w:t xml:space="preserve">Order Schedule 9 (Security)  </w:t>
      </w:r>
      <w:r>
        <w:tab/>
        <w:t xml:space="preserve"> </w:t>
      </w:r>
    </w:p>
    <w:p w14:paraId="7BD8AB3E" w14:textId="77777777" w:rsidR="00E16DA2" w:rsidRDefault="00433FBF">
      <w:pPr>
        <w:numPr>
          <w:ilvl w:val="2"/>
          <w:numId w:val="1"/>
        </w:numPr>
        <w:ind w:hanging="360"/>
      </w:pPr>
      <w:r>
        <w:t>Order Schedule 10 (Exit Management)</w:t>
      </w:r>
    </w:p>
    <w:p w14:paraId="71A4F4E3" w14:textId="24F1BB74" w:rsidR="00E81757" w:rsidRDefault="00433FBF" w:rsidP="00956C08">
      <w:pPr>
        <w:numPr>
          <w:ilvl w:val="2"/>
          <w:numId w:val="1"/>
        </w:numPr>
        <w:ind w:hanging="360"/>
      </w:pPr>
      <w:r>
        <w:t>Order Schedule 13 (Implementation Plan and Testing)</w:t>
      </w:r>
      <w:r>
        <w:tab/>
        <w:t xml:space="preserve">  </w:t>
      </w:r>
    </w:p>
    <w:p w14:paraId="166CC76F" w14:textId="22A2A443" w:rsidR="0056394D" w:rsidRDefault="00433FBF">
      <w:pPr>
        <w:numPr>
          <w:ilvl w:val="2"/>
          <w:numId w:val="1"/>
        </w:numPr>
        <w:ind w:hanging="360"/>
      </w:pPr>
      <w:r>
        <w:t>Order Schedule 20 (Order Specification)</w:t>
      </w:r>
    </w:p>
    <w:p w14:paraId="605389A5" w14:textId="40056650" w:rsidR="00E81757" w:rsidRDefault="00E81757" w:rsidP="00956C08">
      <w:pPr>
        <w:ind w:left="1800" w:firstLine="0"/>
      </w:pPr>
    </w:p>
    <w:p w14:paraId="7FD46F68" w14:textId="6F5753A2" w:rsidR="00E81757" w:rsidRDefault="00433FBF" w:rsidP="0056394D">
      <w:pPr>
        <w:ind w:left="1800" w:firstLine="0"/>
      </w:pPr>
      <w:r>
        <w:t xml:space="preserve">                                        </w:t>
      </w:r>
    </w:p>
    <w:p w14:paraId="13C2DB46" w14:textId="77777777" w:rsidR="00E81757" w:rsidRDefault="00433FBF">
      <w:pPr>
        <w:numPr>
          <w:ilvl w:val="0"/>
          <w:numId w:val="1"/>
        </w:numPr>
        <w:ind w:hanging="360"/>
      </w:pPr>
      <w:r>
        <w:t xml:space="preserve">CCS Core Terms (DPS version) </w:t>
      </w:r>
    </w:p>
    <w:p w14:paraId="3562D4E3" w14:textId="77777777" w:rsidR="00E81757" w:rsidRDefault="00433FBF">
      <w:pPr>
        <w:numPr>
          <w:ilvl w:val="0"/>
          <w:numId w:val="1"/>
        </w:numPr>
        <w:ind w:hanging="360"/>
      </w:pPr>
      <w:r>
        <w:t xml:space="preserve">Joint Schedule 5 (Corporate Social Responsibility) RM3764iii  </w:t>
      </w:r>
    </w:p>
    <w:p w14:paraId="4C8CC602" w14:textId="77777777" w:rsidR="0063014B" w:rsidRDefault="00433FBF">
      <w:pPr>
        <w:numPr>
          <w:ilvl w:val="0"/>
          <w:numId w:val="1"/>
        </w:numPr>
        <w:ind w:hanging="360"/>
      </w:pPr>
      <w:r>
        <w:t>Annexes A &amp; B to Order Schedule 6</w:t>
      </w:r>
    </w:p>
    <w:p w14:paraId="2B8DD4BE" w14:textId="37716AA6" w:rsidR="00E81757" w:rsidRDefault="0063014B">
      <w:pPr>
        <w:numPr>
          <w:ilvl w:val="0"/>
          <w:numId w:val="1"/>
        </w:numPr>
        <w:ind w:hanging="360"/>
      </w:pPr>
      <w:r>
        <w:t xml:space="preserve">‘Order Schedule 4 (Order Tender) </w:t>
      </w:r>
      <w:proofErr w:type="gramStart"/>
      <w:r>
        <w:t>as long as</w:t>
      </w:r>
      <w:proofErr w:type="gramEnd"/>
      <w:r>
        <w:t xml:space="preserve"> any parts of the Order Tender that offer a better commercial position for the Buyer (As decided by the Buyer) take precedence over the documents above)</w:t>
      </w:r>
      <w:r w:rsidR="00433FBF">
        <w:t xml:space="preserve"> </w:t>
      </w:r>
    </w:p>
    <w:p w14:paraId="2EB7F3E8" w14:textId="083508FD" w:rsidR="00E81757" w:rsidRDefault="00E81757">
      <w:pPr>
        <w:spacing w:after="0" w:line="259" w:lineRule="auto"/>
        <w:ind w:left="720" w:firstLine="0"/>
      </w:pPr>
    </w:p>
    <w:p w14:paraId="6214E26C" w14:textId="77777777" w:rsidR="00E81757" w:rsidRDefault="00433FBF">
      <w:pPr>
        <w:ind w:left="-5"/>
      </w:pPr>
      <w:r>
        <w:t xml:space="preserve">No other Supplier terms are part of the Order Contract. That includes any terms written on the back of, added to this Order Form, or presented at the time of delivery.  </w:t>
      </w:r>
    </w:p>
    <w:p w14:paraId="563F2C97" w14:textId="77777777" w:rsidR="00E81757" w:rsidRDefault="00433FBF">
      <w:pPr>
        <w:spacing w:after="0" w:line="259" w:lineRule="auto"/>
        <w:ind w:left="0" w:firstLine="0"/>
      </w:pPr>
      <w:r>
        <w:t xml:space="preserve"> </w:t>
      </w:r>
    </w:p>
    <w:p w14:paraId="758DFC8B" w14:textId="77777777" w:rsidR="00821EF6" w:rsidRDefault="00821EF6">
      <w:pPr>
        <w:ind w:left="-5"/>
      </w:pPr>
    </w:p>
    <w:p w14:paraId="202E3C3E" w14:textId="77777777" w:rsidR="00821EF6" w:rsidRDefault="00821EF6">
      <w:pPr>
        <w:ind w:left="-5"/>
      </w:pPr>
    </w:p>
    <w:p w14:paraId="509E7126" w14:textId="631E65A4" w:rsidR="00E81757" w:rsidRDefault="00433FBF">
      <w:pPr>
        <w:ind w:left="-5"/>
      </w:pPr>
      <w:r>
        <w:t xml:space="preserve">ORDER SPECIAL TERMS </w:t>
      </w:r>
    </w:p>
    <w:p w14:paraId="0B01775F" w14:textId="77777777" w:rsidR="00821EF6" w:rsidRDefault="00821EF6">
      <w:pPr>
        <w:ind w:left="-5"/>
      </w:pPr>
    </w:p>
    <w:p w14:paraId="3A3A9412" w14:textId="54960FD6" w:rsidR="00E81757" w:rsidRDefault="00821EF6">
      <w:pPr>
        <w:ind w:left="-5"/>
        <w:rPr>
          <w:b/>
          <w:bCs/>
        </w:rPr>
      </w:pPr>
      <w:r>
        <w:rPr>
          <w:b/>
          <w:bCs/>
        </w:rPr>
        <w:t>HMRC Mandatory Additional Terms</w:t>
      </w:r>
    </w:p>
    <w:p w14:paraId="601B210F" w14:textId="77777777" w:rsidR="00732405" w:rsidRDefault="00732405">
      <w:pPr>
        <w:ind w:left="-5"/>
        <w:rPr>
          <w:b/>
          <w:bCs/>
        </w:rPr>
      </w:pPr>
    </w:p>
    <w:p w14:paraId="545BF96B" w14:textId="77777777" w:rsidR="00157289" w:rsidRPr="00E83CE6" w:rsidRDefault="00157289">
      <w:pPr>
        <w:ind w:left="-5"/>
        <w:rPr>
          <w:b/>
          <w:bCs/>
        </w:rPr>
      </w:pPr>
    </w:p>
    <w:p w14:paraId="744F4596" w14:textId="77777777" w:rsidR="00E81757" w:rsidRDefault="00433FBF">
      <w:pPr>
        <w:spacing w:after="2" w:line="259" w:lineRule="auto"/>
        <w:ind w:left="0" w:firstLine="0"/>
      </w:pPr>
      <w:r>
        <w:rPr>
          <w:b/>
        </w:rPr>
        <w:t xml:space="preserve"> </w:t>
      </w:r>
    </w:p>
    <w:p w14:paraId="202D7D89" w14:textId="47AEF617" w:rsidR="00E81757" w:rsidRPr="00D10E36" w:rsidRDefault="00433FBF">
      <w:pPr>
        <w:tabs>
          <w:tab w:val="center" w:pos="2881"/>
          <w:tab w:val="center" w:pos="3601"/>
          <w:tab w:val="center" w:pos="5574"/>
        </w:tabs>
        <w:ind w:left="-15" w:firstLine="0"/>
      </w:pPr>
      <w:r w:rsidRPr="00D10E36">
        <w:lastRenderedPageBreak/>
        <w:t xml:space="preserve">ORDER START DATE: </w:t>
      </w:r>
      <w:r w:rsidRPr="00D10E36">
        <w:tab/>
        <w:t xml:space="preserve"> </w:t>
      </w:r>
      <w:r w:rsidRPr="00D10E36">
        <w:tab/>
        <w:t xml:space="preserve"> </w:t>
      </w:r>
      <w:r w:rsidRPr="00D10E36">
        <w:tab/>
        <w:t xml:space="preserve"> </w:t>
      </w:r>
    </w:p>
    <w:p w14:paraId="0C35B5EF" w14:textId="77777777" w:rsidR="00E81757" w:rsidRPr="00D10E36" w:rsidRDefault="00433FBF">
      <w:pPr>
        <w:spacing w:after="0" w:line="259" w:lineRule="auto"/>
        <w:ind w:left="0" w:firstLine="0"/>
      </w:pPr>
      <w:r w:rsidRPr="00D10E36">
        <w:t xml:space="preserve"> </w:t>
      </w:r>
    </w:p>
    <w:p w14:paraId="03C8F564" w14:textId="77777777" w:rsidR="00A3735E" w:rsidRPr="00D10E36" w:rsidRDefault="00433FBF" w:rsidP="00A3735E">
      <w:pPr>
        <w:tabs>
          <w:tab w:val="center" w:pos="2881"/>
          <w:tab w:val="center" w:pos="3601"/>
          <w:tab w:val="center" w:pos="5574"/>
        </w:tabs>
        <w:ind w:left="-15" w:firstLine="0"/>
      </w:pPr>
      <w:r w:rsidRPr="00D10E36">
        <w:t xml:space="preserve">ORDER EXPIRY DATE:   </w:t>
      </w:r>
      <w:r w:rsidRPr="00D10E36">
        <w:tab/>
        <w:t xml:space="preserve"> </w:t>
      </w:r>
      <w:r w:rsidRPr="00D10E36">
        <w:tab/>
      </w:r>
      <w:r w:rsidR="00425F4A">
        <w:t>xx/xx/2023</w:t>
      </w:r>
      <w:r w:rsidR="00A3735E">
        <w:t xml:space="preserve"> 20 days after signature</w:t>
      </w:r>
    </w:p>
    <w:p w14:paraId="0391380B" w14:textId="4F7AA809" w:rsidR="00E81757" w:rsidRPr="00D10E36" w:rsidRDefault="00E81757">
      <w:pPr>
        <w:tabs>
          <w:tab w:val="center" w:pos="3601"/>
          <w:tab w:val="center" w:pos="5574"/>
        </w:tabs>
        <w:ind w:left="-15" w:firstLine="0"/>
      </w:pPr>
    </w:p>
    <w:p w14:paraId="751FA388" w14:textId="77777777" w:rsidR="00E81757" w:rsidRPr="00D10E36" w:rsidRDefault="00433FBF">
      <w:pPr>
        <w:spacing w:after="0" w:line="259" w:lineRule="auto"/>
        <w:ind w:left="0" w:firstLine="0"/>
      </w:pPr>
      <w:r w:rsidRPr="00D10E36">
        <w:t xml:space="preserve"> </w:t>
      </w:r>
    </w:p>
    <w:p w14:paraId="59D198AF" w14:textId="7974169B" w:rsidR="00E81757" w:rsidRPr="00D10E36" w:rsidRDefault="00433FBF">
      <w:pPr>
        <w:tabs>
          <w:tab w:val="center" w:pos="3601"/>
          <w:tab w:val="center" w:pos="5529"/>
        </w:tabs>
        <w:ind w:left="-15" w:firstLine="0"/>
      </w:pPr>
      <w:r w:rsidRPr="00D10E36">
        <w:t xml:space="preserve">ORDER INITIAL PERIOD:  </w:t>
      </w:r>
      <w:r w:rsidRPr="00D10E36">
        <w:tab/>
        <w:t xml:space="preserve"> </w:t>
      </w:r>
      <w:r w:rsidR="00F526A1">
        <w:t xml:space="preserve">                               24 Months</w:t>
      </w:r>
      <w:r w:rsidRPr="00D10E36">
        <w:t xml:space="preserve"> </w:t>
      </w:r>
    </w:p>
    <w:p w14:paraId="58DB4A37" w14:textId="77777777" w:rsidR="00E81757" w:rsidRPr="00D10E36" w:rsidRDefault="00433FBF">
      <w:pPr>
        <w:spacing w:after="0" w:line="259" w:lineRule="auto"/>
        <w:ind w:left="0" w:firstLine="0"/>
      </w:pPr>
      <w:r w:rsidRPr="00D10E36">
        <w:t xml:space="preserve"> </w:t>
      </w:r>
    </w:p>
    <w:p w14:paraId="6FBAF53F" w14:textId="1B4CF573" w:rsidR="00E81757" w:rsidRDefault="00433FBF">
      <w:pPr>
        <w:tabs>
          <w:tab w:val="center" w:pos="5489"/>
        </w:tabs>
        <w:ind w:left="-15" w:firstLine="0"/>
      </w:pPr>
      <w:r w:rsidRPr="00D10E36">
        <w:t xml:space="preserve">ORDER OPTIONAL EXTENSION </w:t>
      </w:r>
      <w:r w:rsidRPr="00D10E36">
        <w:tab/>
      </w:r>
      <w:r w:rsidR="00F526A1">
        <w:t>12 months + 12 months</w:t>
      </w:r>
      <w:r>
        <w:t xml:space="preserve"> </w:t>
      </w:r>
    </w:p>
    <w:p w14:paraId="725F66D9" w14:textId="77777777" w:rsidR="00E81757" w:rsidRDefault="00433FBF">
      <w:pPr>
        <w:spacing w:after="0" w:line="259" w:lineRule="auto"/>
        <w:ind w:left="0" w:firstLine="0"/>
      </w:pPr>
      <w:r>
        <w:t xml:space="preserve"> </w:t>
      </w:r>
    </w:p>
    <w:p w14:paraId="50F98180" w14:textId="77777777" w:rsidR="00E81757" w:rsidRDefault="00433FBF">
      <w:pPr>
        <w:ind w:left="-5"/>
      </w:pPr>
      <w:r>
        <w:t xml:space="preserve">DELIVERABLES  </w:t>
      </w:r>
    </w:p>
    <w:p w14:paraId="4762A142" w14:textId="77777777" w:rsidR="000E68AF" w:rsidRDefault="000E68AF">
      <w:pPr>
        <w:ind w:left="-5"/>
      </w:pPr>
    </w:p>
    <w:p w14:paraId="06BFEA36" w14:textId="2D7BE0B1" w:rsidR="00CC1A67" w:rsidRPr="00CC1A67" w:rsidRDefault="000E68AF" w:rsidP="00CC1A67">
      <w:pPr>
        <w:ind w:left="-5"/>
        <w:rPr>
          <w:b/>
        </w:rPr>
      </w:pPr>
      <w:r>
        <w:rPr>
          <w:b/>
          <w:bCs/>
        </w:rPr>
        <w:t xml:space="preserve">Option B </w:t>
      </w:r>
      <w:r>
        <w:t>-</w:t>
      </w:r>
      <w:r w:rsidR="00433FBF">
        <w:t xml:space="preserve"> See details in Order Schedule 20 (Order Specification)</w:t>
      </w:r>
    </w:p>
    <w:p w14:paraId="58256BE7" w14:textId="77777777" w:rsidR="00E81757" w:rsidRDefault="00433FBF">
      <w:pPr>
        <w:spacing w:after="0" w:line="259" w:lineRule="auto"/>
        <w:ind w:left="0" w:firstLine="0"/>
      </w:pPr>
      <w:r>
        <w:rPr>
          <w:b/>
        </w:rPr>
        <w:t xml:space="preserve"> </w:t>
      </w:r>
    </w:p>
    <w:p w14:paraId="2EA95FC0" w14:textId="77777777" w:rsidR="00E81757" w:rsidRDefault="00433FBF">
      <w:pPr>
        <w:ind w:left="-5"/>
      </w:pPr>
      <w:r>
        <w:t xml:space="preserve">MAXIMUM LIABILITY  </w:t>
      </w:r>
    </w:p>
    <w:p w14:paraId="32CB12A1" w14:textId="77777777" w:rsidR="00E81757" w:rsidRDefault="00433FBF">
      <w:pPr>
        <w:ind w:left="-5"/>
      </w:pPr>
      <w:r>
        <w:t xml:space="preserve">The limitation of liability for this Order Contract is stated in Clause 11.2 of the Core Terms. </w:t>
      </w:r>
    </w:p>
    <w:p w14:paraId="30EF15B9" w14:textId="09C70E36" w:rsidR="00E81757" w:rsidRDefault="00E81757">
      <w:pPr>
        <w:spacing w:after="0" w:line="259" w:lineRule="auto"/>
        <w:ind w:left="0" w:firstLine="0"/>
      </w:pPr>
    </w:p>
    <w:p w14:paraId="79DC8480" w14:textId="77777777" w:rsidR="003C7F0B" w:rsidRDefault="00433FBF" w:rsidP="003C7F0B">
      <w:pPr>
        <w:ind w:left="-5"/>
        <w:rPr>
          <w:b/>
          <w:shd w:val="clear" w:color="auto" w:fill="FFFF00"/>
        </w:rPr>
      </w:pPr>
      <w:r>
        <w:t xml:space="preserve">The Estimated Year 1 Charges used to calculate liability in the first Contract Year </w:t>
      </w:r>
      <w:proofErr w:type="gramStart"/>
      <w:r>
        <w:t>is</w:t>
      </w:r>
      <w:proofErr w:type="gramEnd"/>
      <w:r>
        <w:rPr>
          <w:b/>
        </w:rPr>
        <w:t xml:space="preserve"> </w:t>
      </w:r>
    </w:p>
    <w:p w14:paraId="1C225AA5" w14:textId="36628049" w:rsidR="00016622" w:rsidRPr="00016622" w:rsidRDefault="00433FBF" w:rsidP="00016622">
      <w:pPr>
        <w:spacing w:after="0" w:line="259" w:lineRule="auto"/>
        <w:ind w:left="0" w:firstLine="0"/>
        <w:rPr>
          <w:highlight w:val="black"/>
        </w:rPr>
      </w:pPr>
      <w:r>
        <w:rPr>
          <w:b/>
        </w:rPr>
        <w:t xml:space="preserve"> </w:t>
      </w:r>
      <w:r w:rsidR="00016622" w:rsidRPr="00016622">
        <w:rPr>
          <w:highlight w:val="black"/>
        </w:rPr>
        <w:t xml:space="preserve">xxxxxxxxx </w:t>
      </w:r>
    </w:p>
    <w:p w14:paraId="15A31B62" w14:textId="34374F1E" w:rsidR="00E81757" w:rsidRDefault="00E81757" w:rsidP="003C7F0B">
      <w:pPr>
        <w:ind w:left="-5"/>
        <w:rPr>
          <w:b/>
        </w:rPr>
      </w:pPr>
    </w:p>
    <w:p w14:paraId="371684B6" w14:textId="77777777" w:rsidR="00A74B7E" w:rsidRPr="003C7F0B" w:rsidRDefault="00A74B7E" w:rsidP="003C7F0B">
      <w:pPr>
        <w:ind w:left="-5"/>
        <w:rPr>
          <w:b/>
          <w:shd w:val="clear" w:color="auto" w:fill="FFFF00"/>
        </w:rPr>
      </w:pPr>
    </w:p>
    <w:p w14:paraId="2D5E33BA" w14:textId="77777777" w:rsidR="00E81757" w:rsidRDefault="00433FBF">
      <w:pPr>
        <w:ind w:left="-5"/>
      </w:pPr>
      <w:r>
        <w:t xml:space="preserve">ORDER CHARGES </w:t>
      </w:r>
    </w:p>
    <w:p w14:paraId="7A9CF282" w14:textId="4012DD16" w:rsidR="00890144" w:rsidRDefault="00890144" w:rsidP="00890144">
      <w:pPr>
        <w:ind w:left="0" w:firstLine="0"/>
      </w:pPr>
    </w:p>
    <w:p w14:paraId="189F7648" w14:textId="57D52263" w:rsidR="003C7F0B" w:rsidRDefault="003C7F0B" w:rsidP="003C7F0B">
      <w:pPr>
        <w:pStyle w:val="Standard"/>
        <w:spacing w:line="240" w:lineRule="auto"/>
      </w:pPr>
      <w:r>
        <w:t xml:space="preserve">Price is zero-committed spend contract up to the value of </w:t>
      </w:r>
      <w:proofErr w:type="gramStart"/>
      <w:r>
        <w:t>£</w:t>
      </w:r>
      <w:r w:rsidR="006D7A6F">
        <w:t>3</w:t>
      </w:r>
      <w:r w:rsidR="006F63A2">
        <w:t>,000,000</w:t>
      </w:r>
      <w:proofErr w:type="gramEnd"/>
    </w:p>
    <w:p w14:paraId="4F2EBA73" w14:textId="6BFB0944" w:rsidR="00E81757" w:rsidRDefault="00E81757">
      <w:pPr>
        <w:ind w:left="-5"/>
      </w:pPr>
    </w:p>
    <w:p w14:paraId="4EB3BF25" w14:textId="77777777" w:rsidR="00E81757" w:rsidRDefault="00433FBF">
      <w:pPr>
        <w:spacing w:after="0" w:line="259" w:lineRule="auto"/>
        <w:ind w:left="0" w:firstLine="0"/>
      </w:pPr>
      <w:r>
        <w:t xml:space="preserve"> </w:t>
      </w:r>
    </w:p>
    <w:p w14:paraId="60B8C176" w14:textId="77777777" w:rsidR="00E81757" w:rsidRDefault="00433FBF">
      <w:pPr>
        <w:ind w:left="-5"/>
      </w:pPr>
      <w:r>
        <w:t xml:space="preserve">REIMBURSABLE EXPENSES </w:t>
      </w:r>
    </w:p>
    <w:p w14:paraId="2AE2AF99" w14:textId="77777777" w:rsidR="00E81757" w:rsidRDefault="00433FBF">
      <w:pPr>
        <w:ind w:left="-5"/>
      </w:pPr>
      <w:r>
        <w:t xml:space="preserve"> Recoverable as stated in the DPS Contract </w:t>
      </w:r>
    </w:p>
    <w:p w14:paraId="5577515B" w14:textId="77777777" w:rsidR="00E81757" w:rsidRDefault="00433FBF">
      <w:pPr>
        <w:spacing w:after="0" w:line="259" w:lineRule="auto"/>
        <w:ind w:left="0" w:firstLine="0"/>
      </w:pPr>
      <w:r>
        <w:rPr>
          <w:b/>
        </w:rPr>
        <w:t xml:space="preserve"> </w:t>
      </w:r>
    </w:p>
    <w:p w14:paraId="5D78E28E" w14:textId="77777777" w:rsidR="00E81757" w:rsidRDefault="00433FBF">
      <w:pPr>
        <w:ind w:left="-5"/>
      </w:pPr>
      <w:r>
        <w:t xml:space="preserve">PAYMENT METHOD </w:t>
      </w:r>
    </w:p>
    <w:p w14:paraId="2E36DE31" w14:textId="77777777" w:rsidR="00E12969" w:rsidRDefault="00E12969">
      <w:pPr>
        <w:ind w:left="-5"/>
      </w:pPr>
    </w:p>
    <w:p w14:paraId="30BDE9A1" w14:textId="42E4849F" w:rsidR="00E12969" w:rsidRDefault="00E12969" w:rsidP="00E12969">
      <w:pPr>
        <w:pStyle w:val="Standard"/>
        <w:spacing w:line="240" w:lineRule="auto"/>
      </w:pPr>
      <w:r>
        <w:t xml:space="preserve">Price is zero-committed spend contract up to the value of </w:t>
      </w:r>
      <w:proofErr w:type="gramStart"/>
      <w:r>
        <w:t>£</w:t>
      </w:r>
      <w:r w:rsidR="006D7A6F">
        <w:t>3</w:t>
      </w:r>
      <w:r>
        <w:t>,000,000</w:t>
      </w:r>
      <w:proofErr w:type="gramEnd"/>
    </w:p>
    <w:p w14:paraId="58CD9906" w14:textId="4C4AC554" w:rsidR="00E12969" w:rsidRDefault="00E12969" w:rsidP="00E12969">
      <w:pPr>
        <w:pStyle w:val="Standard"/>
        <w:spacing w:line="240" w:lineRule="auto"/>
      </w:pPr>
      <w:r>
        <w:t xml:space="preserve">Invoices and payments to go through HMRC </w:t>
      </w:r>
      <w:r w:rsidR="00711015">
        <w:t xml:space="preserve">SAP Ariba </w:t>
      </w:r>
    </w:p>
    <w:p w14:paraId="24C608CA" w14:textId="77777777" w:rsidR="00E12969" w:rsidRDefault="00E12969" w:rsidP="00E12969">
      <w:pPr>
        <w:pStyle w:val="Standard"/>
        <w:spacing w:line="240" w:lineRule="auto"/>
      </w:pPr>
    </w:p>
    <w:p w14:paraId="6B594BE7" w14:textId="77777777" w:rsidR="00E12969" w:rsidRDefault="00E12969" w:rsidP="00E12969">
      <w:pPr>
        <w:pStyle w:val="Standard"/>
        <w:spacing w:line="240" w:lineRule="auto"/>
      </w:pPr>
    </w:p>
    <w:p w14:paraId="35D9F0C4" w14:textId="77777777" w:rsidR="00E12969" w:rsidRDefault="00E12969" w:rsidP="00E12969">
      <w:pPr>
        <w:pStyle w:val="Standard"/>
        <w:spacing w:line="240" w:lineRule="auto"/>
      </w:pPr>
    </w:p>
    <w:p w14:paraId="4818772D" w14:textId="77777777" w:rsidR="00E81757" w:rsidRDefault="00433FBF">
      <w:pPr>
        <w:spacing w:after="2" w:line="259" w:lineRule="auto"/>
        <w:ind w:left="0" w:firstLine="0"/>
      </w:pPr>
      <w:r>
        <w:rPr>
          <w:b/>
        </w:rPr>
        <w:t xml:space="preserve"> </w:t>
      </w:r>
    </w:p>
    <w:p w14:paraId="6DA0C938" w14:textId="77777777" w:rsidR="00E81757" w:rsidRDefault="00433FBF">
      <w:pPr>
        <w:ind w:left="-5"/>
      </w:pPr>
      <w:r>
        <w:t xml:space="preserve">BUYER’S INVOICE ADDRESS:  </w:t>
      </w:r>
    </w:p>
    <w:p w14:paraId="5F1BF848" w14:textId="77777777" w:rsidR="00900EFF" w:rsidRDefault="00900EFF">
      <w:pPr>
        <w:ind w:left="-5"/>
      </w:pPr>
    </w:p>
    <w:p w14:paraId="7294AEAF" w14:textId="77777777" w:rsidR="00ED4792" w:rsidRDefault="00B51991" w:rsidP="00B51991">
      <w:pPr>
        <w:spacing w:after="1" w:line="259" w:lineRule="auto"/>
        <w:ind w:left="0" w:firstLine="0"/>
      </w:pPr>
      <w:r>
        <w:t xml:space="preserve">Invoices will be sent via </w:t>
      </w:r>
      <w:r w:rsidR="00ED4792">
        <w:t>SAP Ariba</w:t>
      </w:r>
      <w:r>
        <w:t xml:space="preserve"> </w:t>
      </w:r>
      <w:proofErr w:type="gramStart"/>
      <w:r>
        <w:t>system</w:t>
      </w:r>
      <w:proofErr w:type="gramEnd"/>
    </w:p>
    <w:p w14:paraId="53CEA82F" w14:textId="77777777" w:rsidR="00ED4792" w:rsidRDefault="00ED4792" w:rsidP="00B51991">
      <w:pPr>
        <w:spacing w:after="1" w:line="259" w:lineRule="auto"/>
        <w:ind w:left="0" w:firstLine="0"/>
      </w:pPr>
    </w:p>
    <w:p w14:paraId="74072221" w14:textId="3A16EC8A" w:rsidR="00B51991" w:rsidRPr="00ED4792" w:rsidRDefault="00B51991" w:rsidP="00B51991">
      <w:pPr>
        <w:spacing w:after="1" w:line="259" w:lineRule="auto"/>
        <w:ind w:left="0" w:firstLine="0"/>
        <w:rPr>
          <w:b/>
          <w:bCs/>
        </w:rPr>
      </w:pPr>
      <w:r w:rsidRPr="00ED4792">
        <w:rPr>
          <w:b/>
          <w:bCs/>
        </w:rPr>
        <w:t>PLEASE NOTE:</w:t>
      </w:r>
    </w:p>
    <w:p w14:paraId="50B54A77" w14:textId="77777777" w:rsidR="00B51991" w:rsidRDefault="00B51991" w:rsidP="00B51991">
      <w:pPr>
        <w:spacing w:after="1" w:line="259" w:lineRule="auto"/>
        <w:ind w:left="0" w:firstLine="0"/>
      </w:pPr>
    </w:p>
    <w:p w14:paraId="55F6A872" w14:textId="77777777" w:rsidR="00B51991" w:rsidRDefault="00B51991" w:rsidP="00B51991">
      <w:pPr>
        <w:spacing w:after="1" w:line="259" w:lineRule="auto"/>
        <w:ind w:left="0" w:firstLine="0"/>
      </w:pPr>
      <w:r>
        <w:t>All invoices must include:</w:t>
      </w:r>
    </w:p>
    <w:p w14:paraId="72A908DC" w14:textId="77777777" w:rsidR="00B51991" w:rsidRDefault="00B51991" w:rsidP="00B51991">
      <w:pPr>
        <w:spacing w:after="1" w:line="259" w:lineRule="auto"/>
        <w:ind w:left="0" w:firstLine="0"/>
      </w:pPr>
    </w:p>
    <w:p w14:paraId="59C5CBE4" w14:textId="41330722" w:rsidR="00B51991" w:rsidRDefault="00B51991" w:rsidP="0088319E">
      <w:pPr>
        <w:pStyle w:val="ListParagraph"/>
        <w:numPr>
          <w:ilvl w:val="0"/>
          <w:numId w:val="3"/>
        </w:numPr>
        <w:spacing w:after="1"/>
      </w:pPr>
      <w:r>
        <w:t>the Purchase Order number;</w:t>
      </w:r>
    </w:p>
    <w:p w14:paraId="142BE04B" w14:textId="24AE18B2" w:rsidR="00B51991" w:rsidRDefault="00B51991" w:rsidP="0088319E">
      <w:pPr>
        <w:pStyle w:val="ListParagraph"/>
        <w:numPr>
          <w:ilvl w:val="0"/>
          <w:numId w:val="3"/>
        </w:numPr>
        <w:spacing w:after="1"/>
      </w:pPr>
      <w:r>
        <w:t xml:space="preserve">total value excluding Value Added Tax (VAT); </w:t>
      </w:r>
    </w:p>
    <w:p w14:paraId="72485763" w14:textId="531DEF73" w:rsidR="00B51991" w:rsidRDefault="00B51991" w:rsidP="0088319E">
      <w:pPr>
        <w:pStyle w:val="ListParagraph"/>
        <w:numPr>
          <w:ilvl w:val="0"/>
          <w:numId w:val="3"/>
        </w:numPr>
        <w:spacing w:after="1"/>
      </w:pPr>
      <w:r>
        <w:t>the VAT percentage;</w:t>
      </w:r>
    </w:p>
    <w:p w14:paraId="5C4D6F5E" w14:textId="7E393A61" w:rsidR="00B51991" w:rsidRDefault="00B51991" w:rsidP="0088319E">
      <w:pPr>
        <w:pStyle w:val="ListParagraph"/>
        <w:numPr>
          <w:ilvl w:val="0"/>
          <w:numId w:val="3"/>
        </w:numPr>
        <w:spacing w:after="1"/>
      </w:pPr>
      <w:r>
        <w:t>the total value including VAT;</w:t>
      </w:r>
    </w:p>
    <w:p w14:paraId="108F4DC0" w14:textId="252DB169" w:rsidR="00E81757" w:rsidRDefault="00B51991" w:rsidP="0088319E">
      <w:pPr>
        <w:pStyle w:val="ListParagraph"/>
        <w:numPr>
          <w:ilvl w:val="0"/>
          <w:numId w:val="3"/>
        </w:numPr>
        <w:spacing w:after="1"/>
      </w:pPr>
      <w:r>
        <w:t>a contact name and telephone number of an appropriate individual in the Supplier's finance department in the event of administrative queries; and the banking details for payment to the Supplier via electronic transfer of funds (name and address of bank, sort code, account name and number).</w:t>
      </w:r>
    </w:p>
    <w:p w14:paraId="5605C58A" w14:textId="3678130E" w:rsidR="00254203" w:rsidRDefault="00254203" w:rsidP="0088319E">
      <w:pPr>
        <w:pStyle w:val="ListParagraph"/>
        <w:numPr>
          <w:ilvl w:val="0"/>
          <w:numId w:val="3"/>
        </w:numPr>
        <w:spacing w:after="1"/>
      </w:pPr>
      <w:r w:rsidRPr="00521E1F">
        <w:t>CSTS Reference for each item of work</w:t>
      </w:r>
    </w:p>
    <w:p w14:paraId="2DF212B6" w14:textId="77777777" w:rsidR="00ED4792" w:rsidRDefault="00ED4792" w:rsidP="00ED4792">
      <w:pPr>
        <w:pStyle w:val="ListParagraph"/>
        <w:spacing w:after="1"/>
        <w:ind w:left="430"/>
      </w:pPr>
    </w:p>
    <w:p w14:paraId="64A67ED0" w14:textId="77777777" w:rsidR="00E81757" w:rsidRDefault="00433FBF">
      <w:pPr>
        <w:ind w:left="-5"/>
      </w:pPr>
      <w:r>
        <w:t xml:space="preserve">BUYER’S AUTHORISED REPRESENTATIVE </w:t>
      </w:r>
    </w:p>
    <w:p w14:paraId="3074F4CD" w14:textId="77777777" w:rsidR="00F2524C" w:rsidRDefault="00F2524C">
      <w:pPr>
        <w:ind w:left="-5"/>
      </w:pPr>
    </w:p>
    <w:p w14:paraId="145FAB89" w14:textId="77777777" w:rsidR="00016622" w:rsidRPr="00016622" w:rsidRDefault="00016622" w:rsidP="00016622">
      <w:pPr>
        <w:spacing w:after="0" w:line="259" w:lineRule="auto"/>
        <w:ind w:left="0" w:firstLine="0"/>
        <w:rPr>
          <w:highlight w:val="black"/>
        </w:rPr>
      </w:pPr>
      <w:r w:rsidRPr="00016622">
        <w:rPr>
          <w:highlight w:val="black"/>
        </w:rPr>
        <w:t xml:space="preserve">xxxxxxxxx </w:t>
      </w:r>
    </w:p>
    <w:p w14:paraId="1414799A" w14:textId="20086B4C" w:rsidR="00016622" w:rsidRPr="00016622" w:rsidRDefault="00016622" w:rsidP="00016622">
      <w:pPr>
        <w:spacing w:after="0" w:line="259" w:lineRule="auto"/>
        <w:ind w:left="0" w:firstLine="0"/>
        <w:rPr>
          <w:highlight w:val="black"/>
        </w:rPr>
      </w:pPr>
      <w:r w:rsidRPr="00016622">
        <w:rPr>
          <w:highlight w:val="black"/>
        </w:rPr>
        <w:t xml:space="preserve">xxxxxxxxxxxxxxxx </w:t>
      </w:r>
    </w:p>
    <w:p w14:paraId="08EDFABB" w14:textId="541474BF" w:rsidR="00016622" w:rsidRPr="00016622" w:rsidRDefault="00016622" w:rsidP="00016622">
      <w:pPr>
        <w:spacing w:after="0" w:line="259" w:lineRule="auto"/>
        <w:ind w:left="0" w:firstLine="0"/>
        <w:rPr>
          <w:highlight w:val="black"/>
        </w:rPr>
      </w:pPr>
      <w:r w:rsidRPr="00016622">
        <w:rPr>
          <w:highlight w:val="black"/>
        </w:rPr>
        <w:t xml:space="preserve">xxxxxxxxxxx </w:t>
      </w:r>
    </w:p>
    <w:p w14:paraId="7769D5C1" w14:textId="2F3C0325" w:rsidR="00016622" w:rsidRPr="00016622" w:rsidRDefault="00016622" w:rsidP="00016622">
      <w:pPr>
        <w:spacing w:after="0" w:line="259" w:lineRule="auto"/>
        <w:ind w:left="0" w:firstLine="0"/>
        <w:rPr>
          <w:highlight w:val="black"/>
        </w:rPr>
      </w:pPr>
      <w:r w:rsidRPr="00016622">
        <w:rPr>
          <w:highlight w:val="black"/>
        </w:rPr>
        <w:t xml:space="preserve"> xxxxxxxxx xxxxxxxxx </w:t>
      </w:r>
    </w:p>
    <w:p w14:paraId="1FD89020" w14:textId="33AB1645" w:rsidR="00016622" w:rsidRPr="00016622" w:rsidRDefault="00016622" w:rsidP="00016622">
      <w:pPr>
        <w:spacing w:after="0" w:line="259" w:lineRule="auto"/>
        <w:ind w:left="0" w:firstLine="0"/>
        <w:rPr>
          <w:highlight w:val="black"/>
        </w:rPr>
      </w:pPr>
      <w:r w:rsidRPr="00016622">
        <w:rPr>
          <w:highlight w:val="black"/>
        </w:rPr>
        <w:t xml:space="preserve">xxxxxxxxx xxxxxxxxx </w:t>
      </w:r>
    </w:p>
    <w:p w14:paraId="16178D6E" w14:textId="77777777" w:rsidR="00016622" w:rsidRPr="00016622" w:rsidRDefault="00016622" w:rsidP="00016622">
      <w:pPr>
        <w:spacing w:after="0" w:line="259" w:lineRule="auto"/>
        <w:ind w:left="0" w:firstLine="0"/>
        <w:rPr>
          <w:highlight w:val="black"/>
        </w:rPr>
      </w:pPr>
      <w:r w:rsidRPr="00016622">
        <w:rPr>
          <w:highlight w:val="black"/>
        </w:rPr>
        <w:t xml:space="preserve">xxxxxxxxx </w:t>
      </w:r>
    </w:p>
    <w:p w14:paraId="0FA6D36A" w14:textId="3DCB002F" w:rsidR="00813012" w:rsidRPr="00016622" w:rsidRDefault="00813012" w:rsidP="00016622">
      <w:pPr>
        <w:spacing w:after="0" w:line="259" w:lineRule="auto"/>
        <w:ind w:left="0" w:firstLine="0"/>
        <w:rPr>
          <w:highlight w:val="black"/>
        </w:rPr>
      </w:pPr>
    </w:p>
    <w:p w14:paraId="7AED1122" w14:textId="4B24CCAC" w:rsidR="00890144" w:rsidRDefault="00890144">
      <w:pPr>
        <w:spacing w:after="2" w:line="259" w:lineRule="auto"/>
        <w:ind w:left="0" w:firstLine="0"/>
      </w:pPr>
    </w:p>
    <w:p w14:paraId="12A36A03" w14:textId="77777777" w:rsidR="00E81757" w:rsidRDefault="00433FBF">
      <w:pPr>
        <w:ind w:left="-5"/>
      </w:pPr>
      <w:r>
        <w:t xml:space="preserve">BUYER’S ENVIRONMENTAL POLICY </w:t>
      </w:r>
    </w:p>
    <w:p w14:paraId="7D242FD5" w14:textId="77777777" w:rsidR="00F2524C" w:rsidRDefault="00F2524C" w:rsidP="00F2524C">
      <w:pPr>
        <w:ind w:left="0" w:firstLine="0"/>
      </w:pPr>
    </w:p>
    <w:p w14:paraId="69EE8375" w14:textId="56E07CE5" w:rsidR="00890144" w:rsidRDefault="00F2524C" w:rsidP="00F2524C">
      <w:pPr>
        <w:ind w:left="0" w:firstLine="0"/>
      </w:pPr>
      <w:r>
        <w:t>N/A</w:t>
      </w:r>
    </w:p>
    <w:p w14:paraId="5C32DC7B" w14:textId="77777777" w:rsidR="00366C4D" w:rsidRDefault="00366C4D" w:rsidP="00F2524C">
      <w:pPr>
        <w:ind w:left="0" w:firstLine="0"/>
      </w:pPr>
    </w:p>
    <w:p w14:paraId="45D9E53E" w14:textId="0B66DD5B" w:rsidR="00366C4D" w:rsidRDefault="00366C4D" w:rsidP="00366C4D">
      <w:pPr>
        <w:ind w:left="-5"/>
      </w:pPr>
      <w:r>
        <w:t xml:space="preserve">BUYER’S SECURITY POLICY </w:t>
      </w:r>
    </w:p>
    <w:p w14:paraId="56C2B407" w14:textId="77777777" w:rsidR="00366C4D" w:rsidRDefault="00366C4D" w:rsidP="00366C4D">
      <w:pPr>
        <w:ind w:left="-5"/>
      </w:pPr>
    </w:p>
    <w:p w14:paraId="2DD0D2A1" w14:textId="642B1E5F" w:rsidR="00366C4D" w:rsidRDefault="00366C4D" w:rsidP="00366C4D">
      <w:pPr>
        <w:ind w:left="-5"/>
        <w:rPr>
          <w:b/>
          <w:bCs/>
        </w:rPr>
      </w:pPr>
      <w:r w:rsidRPr="00A05FB0">
        <w:rPr>
          <w:b/>
          <w:bCs/>
        </w:rPr>
        <w:t>Please see Appendix A</w:t>
      </w:r>
      <w:r>
        <w:rPr>
          <w:b/>
          <w:bCs/>
        </w:rPr>
        <w:t xml:space="preserve"> – HMRC Mandatory Additional Clauses</w:t>
      </w:r>
    </w:p>
    <w:p w14:paraId="0967E6DA" w14:textId="15A05204" w:rsidR="00E81757" w:rsidRDefault="00E81757" w:rsidP="00A930C3">
      <w:pPr>
        <w:spacing w:after="2" w:line="259" w:lineRule="auto"/>
        <w:ind w:left="0" w:firstLine="0"/>
      </w:pPr>
    </w:p>
    <w:p w14:paraId="720FEAB8" w14:textId="77777777" w:rsidR="00E81757" w:rsidRDefault="00433FBF">
      <w:pPr>
        <w:ind w:left="-5"/>
      </w:pPr>
      <w:r>
        <w:t xml:space="preserve">SUPPLIER’S AUTHORISED REPRESENTATIVE </w:t>
      </w:r>
    </w:p>
    <w:p w14:paraId="78EA6725" w14:textId="77777777" w:rsidR="00A930C3" w:rsidRDefault="00A930C3">
      <w:pPr>
        <w:ind w:left="-5"/>
      </w:pPr>
    </w:p>
    <w:p w14:paraId="2DF66F65" w14:textId="77777777" w:rsidR="00016622" w:rsidRPr="00016622" w:rsidRDefault="00016622" w:rsidP="00016622">
      <w:pPr>
        <w:spacing w:after="0" w:line="259" w:lineRule="auto"/>
        <w:ind w:left="0" w:firstLine="0"/>
        <w:rPr>
          <w:highlight w:val="black"/>
        </w:rPr>
      </w:pPr>
      <w:r w:rsidRPr="00016622">
        <w:rPr>
          <w:highlight w:val="black"/>
        </w:rPr>
        <w:t xml:space="preserve">xxxxxxxxx </w:t>
      </w:r>
    </w:p>
    <w:p w14:paraId="4B26584D" w14:textId="5ACE8913" w:rsidR="00016622" w:rsidRPr="00016622" w:rsidRDefault="00016622" w:rsidP="00016622">
      <w:pPr>
        <w:spacing w:after="0" w:line="259" w:lineRule="auto"/>
        <w:ind w:left="0" w:firstLine="0"/>
        <w:rPr>
          <w:highlight w:val="black"/>
        </w:rPr>
      </w:pPr>
      <w:r w:rsidRPr="00016622">
        <w:rPr>
          <w:highlight w:val="black"/>
        </w:rPr>
        <w:t xml:space="preserve">xxxxxxx </w:t>
      </w:r>
    </w:p>
    <w:p w14:paraId="65AA624A" w14:textId="063CB537" w:rsidR="00016622" w:rsidRPr="00016622" w:rsidRDefault="00016622" w:rsidP="00016622">
      <w:pPr>
        <w:spacing w:after="0" w:line="259" w:lineRule="auto"/>
        <w:ind w:left="0" w:firstLine="0"/>
        <w:rPr>
          <w:highlight w:val="black"/>
        </w:rPr>
      </w:pPr>
      <w:r w:rsidRPr="00016622">
        <w:rPr>
          <w:highlight w:val="black"/>
        </w:rPr>
        <w:t xml:space="preserve">xxxxxxxxx xxxxxxxxx </w:t>
      </w:r>
    </w:p>
    <w:p w14:paraId="12F3035E" w14:textId="09B4C5DC" w:rsidR="00016622" w:rsidRPr="00016622" w:rsidRDefault="00016622" w:rsidP="00016622">
      <w:pPr>
        <w:spacing w:after="0" w:line="259" w:lineRule="auto"/>
        <w:ind w:left="0" w:firstLine="0"/>
        <w:rPr>
          <w:highlight w:val="black"/>
        </w:rPr>
      </w:pPr>
      <w:r w:rsidRPr="00016622">
        <w:rPr>
          <w:highlight w:val="black"/>
        </w:rPr>
        <w:t xml:space="preserve">xxxxxxxxx xxxxxxxxx xxxxxxxxx xxxxxxxxx xxxxxxxxx </w:t>
      </w:r>
    </w:p>
    <w:p w14:paraId="3195CCEC" w14:textId="7E8DB6E3" w:rsidR="00016622" w:rsidRPr="00016622" w:rsidRDefault="00016622" w:rsidP="00016622">
      <w:pPr>
        <w:spacing w:after="0" w:line="259" w:lineRule="auto"/>
        <w:ind w:left="0" w:firstLine="0"/>
        <w:rPr>
          <w:highlight w:val="black"/>
        </w:rPr>
      </w:pPr>
    </w:p>
    <w:p w14:paraId="3246B6DA" w14:textId="5832D81D" w:rsidR="00016622" w:rsidRPr="00016622" w:rsidRDefault="00016622" w:rsidP="00016622">
      <w:pPr>
        <w:spacing w:after="0" w:line="259" w:lineRule="auto"/>
        <w:ind w:left="0" w:firstLine="0"/>
        <w:rPr>
          <w:highlight w:val="black"/>
        </w:rPr>
      </w:pPr>
    </w:p>
    <w:p w14:paraId="2E936F62" w14:textId="4EB96941" w:rsidR="00016622" w:rsidRPr="00016622" w:rsidRDefault="00016622" w:rsidP="00016622">
      <w:pPr>
        <w:spacing w:after="0" w:line="259" w:lineRule="auto"/>
        <w:ind w:left="0" w:firstLine="0"/>
        <w:rPr>
          <w:highlight w:val="black"/>
        </w:rPr>
      </w:pPr>
    </w:p>
    <w:p w14:paraId="0650C303" w14:textId="381A27B3" w:rsidR="00016622" w:rsidRPr="00016622" w:rsidRDefault="00016622" w:rsidP="00016622">
      <w:pPr>
        <w:spacing w:after="0" w:line="259" w:lineRule="auto"/>
        <w:ind w:left="0" w:firstLine="0"/>
        <w:rPr>
          <w:highlight w:val="black"/>
        </w:rPr>
      </w:pPr>
    </w:p>
    <w:p w14:paraId="091B43CC" w14:textId="77777777" w:rsidR="00A930C3" w:rsidRDefault="00A930C3" w:rsidP="00A930C3">
      <w:pPr>
        <w:spacing w:after="41" w:line="259" w:lineRule="auto"/>
        <w:ind w:left="0" w:firstLine="0"/>
      </w:pPr>
    </w:p>
    <w:p w14:paraId="44ED6107" w14:textId="77777777" w:rsidR="00E81757" w:rsidRDefault="00433FBF">
      <w:pPr>
        <w:ind w:left="-5"/>
      </w:pPr>
      <w:r>
        <w:t xml:space="preserve">SUPPLIER’S CONTRACT MANAGER </w:t>
      </w:r>
    </w:p>
    <w:p w14:paraId="5F9C7868" w14:textId="77777777" w:rsidR="005675E2" w:rsidRDefault="005675E2">
      <w:pPr>
        <w:ind w:left="-5"/>
      </w:pPr>
    </w:p>
    <w:p w14:paraId="6849CF55" w14:textId="7A54DE56" w:rsidR="00016622" w:rsidRPr="00016622" w:rsidRDefault="00016622" w:rsidP="00016622">
      <w:pPr>
        <w:spacing w:after="0" w:line="259" w:lineRule="auto"/>
        <w:ind w:left="0" w:firstLine="0"/>
        <w:rPr>
          <w:highlight w:val="black"/>
        </w:rPr>
      </w:pPr>
      <w:r w:rsidRPr="00016622">
        <w:rPr>
          <w:highlight w:val="black"/>
        </w:rPr>
        <w:t>x</w:t>
      </w:r>
      <w:r w:rsidR="00F771EE">
        <w:rPr>
          <w:highlight w:val="black"/>
        </w:rPr>
        <w:t>xxxxxx</w:t>
      </w:r>
      <w:r w:rsidRPr="00016622">
        <w:rPr>
          <w:highlight w:val="black"/>
        </w:rPr>
        <w:t xml:space="preserve">xxxxxx </w:t>
      </w:r>
    </w:p>
    <w:p w14:paraId="72A3D089" w14:textId="226384B7" w:rsidR="00016622" w:rsidRPr="00016622" w:rsidRDefault="00016622" w:rsidP="00016622">
      <w:pPr>
        <w:spacing w:after="0" w:line="259" w:lineRule="auto"/>
        <w:ind w:left="0" w:firstLine="0"/>
        <w:rPr>
          <w:highlight w:val="black"/>
        </w:rPr>
      </w:pPr>
      <w:r w:rsidRPr="00016622">
        <w:rPr>
          <w:highlight w:val="black"/>
        </w:rPr>
        <w:t>xxxx</w:t>
      </w:r>
      <w:r w:rsidR="00F771EE">
        <w:rPr>
          <w:highlight w:val="black"/>
        </w:rPr>
        <w:t>xx</w:t>
      </w:r>
      <w:r w:rsidRPr="00016622">
        <w:rPr>
          <w:highlight w:val="black"/>
        </w:rPr>
        <w:t xml:space="preserve">xxx </w:t>
      </w:r>
    </w:p>
    <w:p w14:paraId="1183FDC0" w14:textId="77777777" w:rsidR="00016622" w:rsidRPr="00016622" w:rsidRDefault="00016622" w:rsidP="00016622">
      <w:pPr>
        <w:spacing w:after="0" w:line="259" w:lineRule="auto"/>
        <w:ind w:left="0" w:firstLine="0"/>
        <w:rPr>
          <w:highlight w:val="black"/>
        </w:rPr>
      </w:pPr>
      <w:r w:rsidRPr="00016622">
        <w:rPr>
          <w:highlight w:val="black"/>
        </w:rPr>
        <w:t xml:space="preserve">xxxxxxxxx xxxxxxxxx </w:t>
      </w:r>
    </w:p>
    <w:p w14:paraId="0FAA6A79" w14:textId="2F2838AA" w:rsidR="00016622" w:rsidRPr="00016622" w:rsidRDefault="00016622" w:rsidP="00016622">
      <w:pPr>
        <w:spacing w:after="0" w:line="259" w:lineRule="auto"/>
        <w:ind w:left="0" w:firstLine="0"/>
        <w:rPr>
          <w:highlight w:val="black"/>
        </w:rPr>
      </w:pPr>
      <w:r w:rsidRPr="00016622">
        <w:rPr>
          <w:highlight w:val="black"/>
        </w:rPr>
        <w:t xml:space="preserve">xxxxxxxxx xxxxxxxxx xxxxxxxxx </w:t>
      </w:r>
    </w:p>
    <w:p w14:paraId="1233B57E" w14:textId="77777777" w:rsidR="00A930C3" w:rsidRDefault="00A930C3" w:rsidP="00A930C3">
      <w:pPr>
        <w:spacing w:after="0" w:line="259" w:lineRule="auto"/>
        <w:ind w:left="0" w:firstLine="0"/>
      </w:pPr>
    </w:p>
    <w:p w14:paraId="64133D8E" w14:textId="77777777" w:rsidR="00E81757" w:rsidRDefault="00433FBF">
      <w:pPr>
        <w:ind w:left="-5"/>
      </w:pPr>
      <w:r>
        <w:t xml:space="preserve">PROGRESS REPORT FREQUENCY </w:t>
      </w:r>
    </w:p>
    <w:p w14:paraId="5B39C518" w14:textId="77777777" w:rsidR="00370A6D" w:rsidRDefault="00370A6D">
      <w:pPr>
        <w:ind w:left="-5"/>
      </w:pPr>
    </w:p>
    <w:p w14:paraId="302624B1" w14:textId="6120E98A" w:rsidR="00370A6D" w:rsidRPr="00370A6D" w:rsidRDefault="00370A6D" w:rsidP="00370A6D">
      <w:pPr>
        <w:spacing w:after="0" w:line="259" w:lineRule="auto"/>
        <w:ind w:left="0" w:firstLine="0"/>
      </w:pPr>
      <w:r>
        <w:lastRenderedPageBreak/>
        <w:t>Third week of each month</w:t>
      </w:r>
      <w:r>
        <w:rPr>
          <w:b/>
        </w:rPr>
        <w:t xml:space="preserve"> </w:t>
      </w:r>
      <w:r>
        <w:t>– to include Social Value. (</w:t>
      </w:r>
      <w:proofErr w:type="gramStart"/>
      <w:r>
        <w:t>when</w:t>
      </w:r>
      <w:proofErr w:type="gramEnd"/>
      <w:r>
        <w:t xml:space="preserve"> relevant)</w:t>
      </w:r>
    </w:p>
    <w:p w14:paraId="51E06585" w14:textId="77777777" w:rsidR="00E81757" w:rsidRDefault="00433FBF">
      <w:pPr>
        <w:spacing w:after="0" w:line="259" w:lineRule="auto"/>
        <w:ind w:left="0" w:firstLine="0"/>
      </w:pPr>
      <w:r>
        <w:rPr>
          <w:b/>
        </w:rPr>
        <w:t xml:space="preserve"> </w:t>
      </w:r>
    </w:p>
    <w:p w14:paraId="28A37449" w14:textId="77777777" w:rsidR="00E81757" w:rsidRDefault="00433FBF">
      <w:pPr>
        <w:ind w:left="-5"/>
      </w:pPr>
      <w:r>
        <w:t xml:space="preserve">PROGRESS MEETING FREQUENCY </w:t>
      </w:r>
    </w:p>
    <w:p w14:paraId="77850CCB" w14:textId="77777777" w:rsidR="00394424" w:rsidRDefault="00394424">
      <w:pPr>
        <w:ind w:left="-5"/>
      </w:pPr>
    </w:p>
    <w:p w14:paraId="4D5AEABC" w14:textId="77777777" w:rsidR="00394424" w:rsidRDefault="00394424" w:rsidP="00394424">
      <w:pPr>
        <w:spacing w:after="0" w:line="259" w:lineRule="auto"/>
        <w:ind w:left="0" w:firstLine="0"/>
        <w:rPr>
          <w:b/>
        </w:rPr>
      </w:pPr>
      <w:r>
        <w:t>Third week of each month</w:t>
      </w:r>
      <w:r>
        <w:rPr>
          <w:b/>
        </w:rPr>
        <w:t xml:space="preserve"> </w:t>
      </w:r>
      <w:r>
        <w:t>– to include Social Value. (</w:t>
      </w:r>
      <w:proofErr w:type="gramStart"/>
      <w:r>
        <w:t>when</w:t>
      </w:r>
      <w:proofErr w:type="gramEnd"/>
      <w:r>
        <w:t xml:space="preserve"> relevant)</w:t>
      </w:r>
    </w:p>
    <w:p w14:paraId="1B985264" w14:textId="77777777" w:rsidR="00E81757" w:rsidRDefault="00433FBF">
      <w:pPr>
        <w:spacing w:after="0" w:line="259" w:lineRule="auto"/>
        <w:ind w:left="0" w:firstLine="0"/>
      </w:pPr>
      <w:r>
        <w:rPr>
          <w:b/>
        </w:rPr>
        <w:t xml:space="preserve"> </w:t>
      </w:r>
    </w:p>
    <w:p w14:paraId="3D9D7C34" w14:textId="77777777" w:rsidR="00E81757" w:rsidRDefault="00433FBF">
      <w:pPr>
        <w:ind w:left="-5"/>
      </w:pPr>
      <w:r>
        <w:t xml:space="preserve">KEY STAFF </w:t>
      </w:r>
    </w:p>
    <w:p w14:paraId="2B6F832A" w14:textId="77777777" w:rsidR="0013606F" w:rsidRDefault="0013606F">
      <w:pPr>
        <w:ind w:left="-5"/>
      </w:pPr>
    </w:p>
    <w:p w14:paraId="4A48F886" w14:textId="77777777" w:rsidR="00F771EE" w:rsidRPr="00016622" w:rsidRDefault="00F771EE" w:rsidP="00F771EE">
      <w:pPr>
        <w:spacing w:after="0" w:line="259" w:lineRule="auto"/>
        <w:ind w:left="0" w:firstLine="0"/>
        <w:rPr>
          <w:highlight w:val="black"/>
        </w:rPr>
      </w:pPr>
      <w:r w:rsidRPr="00016622">
        <w:rPr>
          <w:highlight w:val="black"/>
        </w:rPr>
        <w:t xml:space="preserve">xxxxxxxxx </w:t>
      </w:r>
    </w:p>
    <w:p w14:paraId="6C72FA4E" w14:textId="77777777" w:rsidR="00F771EE" w:rsidRPr="00016622" w:rsidRDefault="00F771EE" w:rsidP="00F771EE">
      <w:pPr>
        <w:spacing w:after="0" w:line="259" w:lineRule="auto"/>
        <w:ind w:left="0" w:firstLine="0"/>
        <w:rPr>
          <w:highlight w:val="black"/>
        </w:rPr>
      </w:pPr>
      <w:r w:rsidRPr="00016622">
        <w:rPr>
          <w:highlight w:val="black"/>
        </w:rPr>
        <w:t xml:space="preserve">xxxxxxx </w:t>
      </w:r>
    </w:p>
    <w:p w14:paraId="11F96312" w14:textId="77777777" w:rsidR="00F771EE" w:rsidRPr="00016622" w:rsidRDefault="00F771EE" w:rsidP="00F771EE">
      <w:pPr>
        <w:spacing w:after="0" w:line="259" w:lineRule="auto"/>
        <w:ind w:left="0" w:firstLine="0"/>
        <w:rPr>
          <w:highlight w:val="black"/>
        </w:rPr>
      </w:pPr>
      <w:r w:rsidRPr="00016622">
        <w:rPr>
          <w:highlight w:val="black"/>
        </w:rPr>
        <w:t xml:space="preserve">xxxxxxxxx xxxxxxxxx </w:t>
      </w:r>
    </w:p>
    <w:p w14:paraId="275A7033" w14:textId="77777777" w:rsidR="00F771EE" w:rsidRPr="00016622" w:rsidRDefault="00F771EE" w:rsidP="00F771EE">
      <w:pPr>
        <w:spacing w:after="0" w:line="259" w:lineRule="auto"/>
        <w:ind w:left="0" w:firstLine="0"/>
        <w:rPr>
          <w:highlight w:val="black"/>
        </w:rPr>
      </w:pPr>
      <w:r w:rsidRPr="00016622">
        <w:rPr>
          <w:highlight w:val="black"/>
        </w:rPr>
        <w:t xml:space="preserve">xxxxxxxxx xxxxxxxxx xxxxxxxxx xxxxxxxxx xxxxxxxxx </w:t>
      </w:r>
    </w:p>
    <w:p w14:paraId="6DCC8D49" w14:textId="5B550EAC" w:rsidR="00466D24" w:rsidRDefault="00466D24" w:rsidP="00466D24">
      <w:pPr>
        <w:spacing w:after="0" w:line="259" w:lineRule="auto"/>
        <w:ind w:left="0" w:firstLine="0"/>
        <w:rPr>
          <w:b/>
          <w:highlight w:val="green"/>
        </w:rPr>
      </w:pPr>
    </w:p>
    <w:p w14:paraId="6B7C759E" w14:textId="77777777" w:rsidR="00F771EE" w:rsidRPr="00016622" w:rsidRDefault="00F771EE" w:rsidP="00F771EE">
      <w:pPr>
        <w:spacing w:after="0" w:line="259" w:lineRule="auto"/>
        <w:ind w:left="0" w:firstLine="0"/>
        <w:rPr>
          <w:highlight w:val="black"/>
        </w:rPr>
      </w:pPr>
      <w:r w:rsidRPr="00016622">
        <w:rPr>
          <w:highlight w:val="black"/>
        </w:rPr>
        <w:t>x</w:t>
      </w:r>
      <w:r>
        <w:rPr>
          <w:highlight w:val="black"/>
        </w:rPr>
        <w:t>xxxxxx</w:t>
      </w:r>
      <w:r w:rsidRPr="00016622">
        <w:rPr>
          <w:highlight w:val="black"/>
        </w:rPr>
        <w:t xml:space="preserve">xxxxxx </w:t>
      </w:r>
    </w:p>
    <w:p w14:paraId="20B931E6" w14:textId="77777777" w:rsidR="00F771EE" w:rsidRPr="00016622" w:rsidRDefault="00F771EE" w:rsidP="00F771EE">
      <w:pPr>
        <w:spacing w:after="0" w:line="259" w:lineRule="auto"/>
        <w:ind w:left="0" w:firstLine="0"/>
        <w:rPr>
          <w:highlight w:val="black"/>
        </w:rPr>
      </w:pPr>
      <w:r w:rsidRPr="00016622">
        <w:rPr>
          <w:highlight w:val="black"/>
        </w:rPr>
        <w:t>xxxx</w:t>
      </w:r>
      <w:r>
        <w:rPr>
          <w:highlight w:val="black"/>
        </w:rPr>
        <w:t>xx</w:t>
      </w:r>
      <w:r w:rsidRPr="00016622">
        <w:rPr>
          <w:highlight w:val="black"/>
        </w:rPr>
        <w:t xml:space="preserve">xxx </w:t>
      </w:r>
    </w:p>
    <w:p w14:paraId="7BBC1600" w14:textId="77777777" w:rsidR="00F771EE" w:rsidRPr="00016622" w:rsidRDefault="00F771EE" w:rsidP="00F771EE">
      <w:pPr>
        <w:spacing w:after="0" w:line="259" w:lineRule="auto"/>
        <w:ind w:left="0" w:firstLine="0"/>
        <w:rPr>
          <w:highlight w:val="black"/>
        </w:rPr>
      </w:pPr>
      <w:r w:rsidRPr="00016622">
        <w:rPr>
          <w:highlight w:val="black"/>
        </w:rPr>
        <w:t xml:space="preserve">xxxxxxxxx xxxxxxxxx </w:t>
      </w:r>
    </w:p>
    <w:p w14:paraId="79A4E8D8" w14:textId="77777777" w:rsidR="00F771EE" w:rsidRPr="00016622" w:rsidRDefault="00F771EE" w:rsidP="00F771EE">
      <w:pPr>
        <w:spacing w:after="0" w:line="259" w:lineRule="auto"/>
        <w:ind w:left="0" w:firstLine="0"/>
        <w:rPr>
          <w:highlight w:val="black"/>
        </w:rPr>
      </w:pPr>
      <w:r w:rsidRPr="00016622">
        <w:rPr>
          <w:highlight w:val="black"/>
        </w:rPr>
        <w:t xml:space="preserve">xxxxxxxxx xxxxxxxxx xxxxxxxxx </w:t>
      </w:r>
    </w:p>
    <w:p w14:paraId="78EDD12F" w14:textId="77777777" w:rsidR="00FA2B24" w:rsidRPr="0013606F" w:rsidRDefault="00FA2B24" w:rsidP="0013606F"/>
    <w:p w14:paraId="73545ECD" w14:textId="06C5C3B4" w:rsidR="00466D24" w:rsidRDefault="00466D24" w:rsidP="00466D24">
      <w:pPr>
        <w:spacing w:after="0" w:line="259" w:lineRule="auto"/>
        <w:ind w:left="0" w:firstLine="0"/>
        <w:rPr>
          <w:highlight w:val="green"/>
        </w:rPr>
      </w:pPr>
    </w:p>
    <w:p w14:paraId="6F8A2C1D" w14:textId="198ED3CC" w:rsidR="00F771EE" w:rsidRPr="00016622" w:rsidRDefault="00F771EE" w:rsidP="00F771EE">
      <w:pPr>
        <w:spacing w:after="0" w:line="259" w:lineRule="auto"/>
        <w:ind w:left="0" w:firstLine="0"/>
        <w:rPr>
          <w:highlight w:val="black"/>
        </w:rPr>
      </w:pPr>
      <w:r w:rsidRPr="00016622">
        <w:rPr>
          <w:highlight w:val="black"/>
        </w:rPr>
        <w:t>x</w:t>
      </w:r>
      <w:r>
        <w:rPr>
          <w:highlight w:val="black"/>
        </w:rPr>
        <w:t>xxxx</w:t>
      </w:r>
      <w:r>
        <w:rPr>
          <w:highlight w:val="black"/>
        </w:rPr>
        <w:t>xx</w:t>
      </w:r>
      <w:r>
        <w:rPr>
          <w:highlight w:val="black"/>
        </w:rPr>
        <w:t>xx</w:t>
      </w:r>
      <w:r w:rsidRPr="00016622">
        <w:rPr>
          <w:highlight w:val="black"/>
        </w:rPr>
        <w:t xml:space="preserve">xxxxxx </w:t>
      </w:r>
    </w:p>
    <w:p w14:paraId="22CB52A5" w14:textId="5C026311" w:rsidR="00F771EE" w:rsidRPr="00016622" w:rsidRDefault="00F771EE" w:rsidP="00F771EE">
      <w:pPr>
        <w:spacing w:after="0" w:line="259" w:lineRule="auto"/>
        <w:ind w:left="0" w:firstLine="0"/>
        <w:rPr>
          <w:highlight w:val="black"/>
        </w:rPr>
      </w:pPr>
      <w:r w:rsidRPr="00016622">
        <w:rPr>
          <w:highlight w:val="black"/>
        </w:rPr>
        <w:t>xxxx</w:t>
      </w:r>
      <w:r>
        <w:rPr>
          <w:highlight w:val="black"/>
        </w:rPr>
        <w:t>xx</w:t>
      </w:r>
      <w:r w:rsidRPr="00016622">
        <w:rPr>
          <w:highlight w:val="black"/>
        </w:rPr>
        <w:t>x</w:t>
      </w:r>
      <w:r>
        <w:rPr>
          <w:highlight w:val="black"/>
        </w:rPr>
        <w:t>xx</w:t>
      </w:r>
      <w:r w:rsidRPr="00016622">
        <w:rPr>
          <w:highlight w:val="black"/>
        </w:rPr>
        <w:t xml:space="preserve">xx </w:t>
      </w:r>
    </w:p>
    <w:p w14:paraId="6D2E3791" w14:textId="77777777" w:rsidR="00F771EE" w:rsidRPr="00016622" w:rsidRDefault="00F771EE" w:rsidP="00F771EE">
      <w:pPr>
        <w:spacing w:after="0" w:line="259" w:lineRule="auto"/>
        <w:ind w:left="0" w:firstLine="0"/>
        <w:rPr>
          <w:highlight w:val="black"/>
        </w:rPr>
      </w:pPr>
      <w:r w:rsidRPr="00016622">
        <w:rPr>
          <w:highlight w:val="black"/>
        </w:rPr>
        <w:t xml:space="preserve">xxxxxxxxx xxxxxxxxx </w:t>
      </w:r>
    </w:p>
    <w:p w14:paraId="21169549" w14:textId="77777777" w:rsidR="00F771EE" w:rsidRPr="00016622" w:rsidRDefault="00F771EE" w:rsidP="00F771EE">
      <w:pPr>
        <w:spacing w:after="0" w:line="259" w:lineRule="auto"/>
        <w:ind w:left="0" w:firstLine="0"/>
        <w:rPr>
          <w:highlight w:val="black"/>
        </w:rPr>
      </w:pPr>
      <w:r w:rsidRPr="00016622">
        <w:rPr>
          <w:highlight w:val="black"/>
        </w:rPr>
        <w:t xml:space="preserve">xxxxxxxxx xxxxxxxxx xxxxxxxxx </w:t>
      </w:r>
    </w:p>
    <w:p w14:paraId="32655DB9" w14:textId="77777777" w:rsidR="00E81757" w:rsidRDefault="00433FBF">
      <w:pPr>
        <w:spacing w:after="0" w:line="259" w:lineRule="auto"/>
        <w:ind w:left="0" w:firstLine="0"/>
      </w:pPr>
      <w:r>
        <w:t xml:space="preserve"> </w:t>
      </w:r>
    </w:p>
    <w:p w14:paraId="0D2D51B1" w14:textId="4F291335" w:rsidR="002526AF" w:rsidRDefault="00433FBF">
      <w:pPr>
        <w:ind w:left="-5"/>
      </w:pPr>
      <w:r>
        <w:t xml:space="preserve">KEY SUBCONTRACTOR(S) </w:t>
      </w:r>
    </w:p>
    <w:p w14:paraId="1205E983" w14:textId="77777777" w:rsidR="00F771EE" w:rsidRPr="00016622" w:rsidRDefault="00F771EE" w:rsidP="00F771EE">
      <w:pPr>
        <w:spacing w:after="0" w:line="259" w:lineRule="auto"/>
        <w:ind w:left="0" w:firstLine="0"/>
        <w:rPr>
          <w:highlight w:val="black"/>
        </w:rPr>
      </w:pPr>
      <w:r w:rsidRPr="00016622">
        <w:rPr>
          <w:highlight w:val="black"/>
        </w:rPr>
        <w:t xml:space="preserve">xxxxxxx xxxxxxxxx </w:t>
      </w:r>
    </w:p>
    <w:p w14:paraId="23C95852" w14:textId="2A830984" w:rsidR="00F771EE" w:rsidRPr="00016622" w:rsidRDefault="00F771EE" w:rsidP="00F771EE">
      <w:pPr>
        <w:spacing w:after="0" w:line="259" w:lineRule="auto"/>
        <w:ind w:left="0" w:firstLine="0"/>
        <w:rPr>
          <w:highlight w:val="black"/>
        </w:rPr>
      </w:pPr>
    </w:p>
    <w:p w14:paraId="6314E882" w14:textId="77777777" w:rsidR="00E81757" w:rsidRDefault="00433FBF">
      <w:pPr>
        <w:spacing w:after="0" w:line="259" w:lineRule="auto"/>
        <w:ind w:left="0" w:firstLine="0"/>
      </w:pPr>
      <w:r>
        <w:rPr>
          <w:b/>
        </w:rPr>
        <w:t xml:space="preserve"> </w:t>
      </w:r>
    </w:p>
    <w:p w14:paraId="3428AD7A" w14:textId="77777777" w:rsidR="00E81757" w:rsidRDefault="00433FBF">
      <w:pPr>
        <w:ind w:left="-5"/>
      </w:pPr>
      <w:r>
        <w:t xml:space="preserve">COMMERCIALLY SENSITIVE INFORMATION </w:t>
      </w:r>
    </w:p>
    <w:p w14:paraId="1793EA87" w14:textId="16A791F3" w:rsidR="00E81757" w:rsidRDefault="00FF7FA6">
      <w:pPr>
        <w:ind w:left="-5"/>
      </w:pPr>
      <w:r w:rsidRPr="00394424">
        <w:t xml:space="preserve">Not applicable </w:t>
      </w:r>
    </w:p>
    <w:p w14:paraId="20990247" w14:textId="77777777" w:rsidR="00E81757" w:rsidRDefault="00433FBF">
      <w:pPr>
        <w:spacing w:after="0" w:line="259" w:lineRule="auto"/>
        <w:ind w:left="0" w:firstLine="0"/>
      </w:pPr>
      <w:r>
        <w:rPr>
          <w:b/>
        </w:rPr>
        <w:t xml:space="preserve"> </w:t>
      </w:r>
    </w:p>
    <w:p w14:paraId="316D45E8" w14:textId="77777777" w:rsidR="00997364" w:rsidRDefault="00433FBF">
      <w:pPr>
        <w:ind w:left="-5"/>
      </w:pPr>
      <w:r>
        <w:t>SERVICE CREDITS</w:t>
      </w:r>
    </w:p>
    <w:p w14:paraId="28F93157" w14:textId="50FDBDF5" w:rsidR="00E81757" w:rsidRDefault="00433FBF">
      <w:pPr>
        <w:ind w:left="-5"/>
      </w:pPr>
      <w:r>
        <w:t xml:space="preserve"> </w:t>
      </w:r>
    </w:p>
    <w:p w14:paraId="15893745" w14:textId="02868D78" w:rsidR="00997364" w:rsidRDefault="00997364" w:rsidP="00997364">
      <w:bookmarkStart w:id="0" w:name="_Hlk152847354"/>
      <w:r>
        <w:t>Service credits have been provided across a sample of KPIs to ensure that the contact is being delivered in accordance with KPIs and to demonstrate collaborative good intention from the supplier.</w:t>
      </w:r>
    </w:p>
    <w:p w14:paraId="4C1A0923" w14:textId="77777777" w:rsidR="00997364" w:rsidRDefault="00997364" w:rsidP="00997364"/>
    <w:p w14:paraId="07154CEA" w14:textId="72EEEF03" w:rsidR="00997364" w:rsidRDefault="00997364" w:rsidP="00997364">
      <w:r>
        <w:t xml:space="preserve"> </w:t>
      </w:r>
      <w:r w:rsidR="003D0F27">
        <w:t>All</w:t>
      </w:r>
      <w:r>
        <w:t xml:space="preserve"> the KPIs/SLA.s called out in Schedule 16 of this contract apply.</w:t>
      </w:r>
    </w:p>
    <w:p w14:paraId="2EA65697" w14:textId="77777777" w:rsidR="00997364" w:rsidRDefault="00997364" w:rsidP="00997364"/>
    <w:bookmarkEnd w:id="0"/>
    <w:p w14:paraId="68A074DB" w14:textId="77777777" w:rsidR="00997364" w:rsidRDefault="00997364" w:rsidP="00997364">
      <w:pPr>
        <w:spacing w:after="0" w:line="259" w:lineRule="auto"/>
        <w:ind w:left="0" w:firstLine="0"/>
      </w:pPr>
    </w:p>
    <w:p w14:paraId="374AC430" w14:textId="00B1FB02" w:rsidR="00E81757" w:rsidRDefault="00433FBF">
      <w:pPr>
        <w:ind w:left="-5"/>
      </w:pPr>
      <w:r>
        <w:t xml:space="preserve">ADDITIONAL INSURANCES </w:t>
      </w:r>
    </w:p>
    <w:p w14:paraId="3C13551E" w14:textId="77777777" w:rsidR="005E557B" w:rsidRDefault="005E557B" w:rsidP="005E557B">
      <w:pPr>
        <w:ind w:left="-5"/>
      </w:pPr>
      <w:r w:rsidRPr="00394424">
        <w:t xml:space="preserve">Not applicable </w:t>
      </w:r>
    </w:p>
    <w:p w14:paraId="45EF03CB" w14:textId="77777777" w:rsidR="00E81757" w:rsidRDefault="00433FBF">
      <w:pPr>
        <w:spacing w:after="0" w:line="259" w:lineRule="auto"/>
        <w:ind w:left="0" w:firstLine="0"/>
      </w:pPr>
      <w:r>
        <w:lastRenderedPageBreak/>
        <w:t xml:space="preserve"> </w:t>
      </w:r>
    </w:p>
    <w:p w14:paraId="7D716B0B" w14:textId="77777777" w:rsidR="00E81757" w:rsidRDefault="00433FBF">
      <w:pPr>
        <w:ind w:left="-5"/>
      </w:pPr>
      <w:r>
        <w:t xml:space="preserve">GUARANTEE </w:t>
      </w:r>
    </w:p>
    <w:p w14:paraId="77642EF2" w14:textId="77777777" w:rsidR="005E557B" w:rsidRDefault="005E557B" w:rsidP="005E557B">
      <w:pPr>
        <w:ind w:left="-5"/>
      </w:pPr>
      <w:r w:rsidRPr="00394424">
        <w:t xml:space="preserve">Not applicable </w:t>
      </w:r>
    </w:p>
    <w:p w14:paraId="2DE6918A" w14:textId="77777777" w:rsidR="00E81757" w:rsidRDefault="00433FBF">
      <w:pPr>
        <w:spacing w:after="0" w:line="259" w:lineRule="auto"/>
        <w:ind w:left="0" w:firstLine="0"/>
      </w:pPr>
      <w:r>
        <w:rPr>
          <w:b/>
        </w:rPr>
        <w:t xml:space="preserve"> </w:t>
      </w:r>
    </w:p>
    <w:p w14:paraId="2E9A9C06" w14:textId="77777777" w:rsidR="00C24A4C" w:rsidRDefault="00C24A4C">
      <w:pPr>
        <w:ind w:left="-5"/>
      </w:pPr>
    </w:p>
    <w:p w14:paraId="18DDBBD9" w14:textId="77777777" w:rsidR="00C24A4C" w:rsidRDefault="00C24A4C">
      <w:pPr>
        <w:ind w:left="-5"/>
      </w:pPr>
    </w:p>
    <w:p w14:paraId="6E7E590F" w14:textId="77777777" w:rsidR="00C24A4C" w:rsidRDefault="00C24A4C">
      <w:pPr>
        <w:ind w:left="-5"/>
      </w:pPr>
    </w:p>
    <w:p w14:paraId="016A1E46" w14:textId="0D7C2404" w:rsidR="00E81757" w:rsidRDefault="00433FBF">
      <w:pPr>
        <w:ind w:left="-5"/>
      </w:pPr>
      <w:r w:rsidRPr="0000608E">
        <w:t xml:space="preserve">SOCIAL VALUE COMMITMENT </w:t>
      </w:r>
    </w:p>
    <w:p w14:paraId="214EEF4C" w14:textId="77777777" w:rsidR="00C24A4C" w:rsidRPr="0000608E" w:rsidRDefault="00C24A4C">
      <w:pPr>
        <w:ind w:left="-5"/>
      </w:pPr>
    </w:p>
    <w:p w14:paraId="5F180D50" w14:textId="268DF59F" w:rsidR="00E81757" w:rsidRDefault="00433FBF" w:rsidP="0000608E">
      <w:pPr>
        <w:ind w:left="-5"/>
      </w:pPr>
      <w:r w:rsidRPr="0000608E">
        <w:t>The Supplier agrees, in providing the Deliverables and performing its obligations under the Order Contract, that it will comply with the social value commitments in Order Schedule 4 (Order Tender</w:t>
      </w:r>
      <w:r>
        <w:t>)</w:t>
      </w:r>
    </w:p>
    <w:p w14:paraId="38C3A482" w14:textId="77777777" w:rsidR="00E81757" w:rsidRDefault="00433FBF">
      <w:pPr>
        <w:spacing w:after="0" w:line="259" w:lineRule="auto"/>
        <w:ind w:left="0" w:firstLine="0"/>
      </w:pPr>
      <w:r>
        <w:t xml:space="preserve"> </w:t>
      </w:r>
    </w:p>
    <w:tbl>
      <w:tblPr>
        <w:tblStyle w:val="TableGrid1"/>
        <w:tblW w:w="9229" w:type="dxa"/>
        <w:tblInd w:w="0" w:type="dxa"/>
        <w:tblCellMar>
          <w:left w:w="108" w:type="dxa"/>
          <w:bottom w:w="124" w:type="dxa"/>
          <w:right w:w="115" w:type="dxa"/>
        </w:tblCellMar>
        <w:tblLook w:val="04A0" w:firstRow="1" w:lastRow="0" w:firstColumn="1" w:lastColumn="0" w:noHBand="0" w:noVBand="1"/>
      </w:tblPr>
      <w:tblGrid>
        <w:gridCol w:w="1534"/>
        <w:gridCol w:w="3001"/>
        <w:gridCol w:w="1566"/>
        <w:gridCol w:w="3128"/>
      </w:tblGrid>
      <w:tr w:rsidR="00E81757" w14:paraId="1CDFF426" w14:textId="77777777">
        <w:trPr>
          <w:trHeight w:val="641"/>
        </w:trPr>
        <w:tc>
          <w:tcPr>
            <w:tcW w:w="4536" w:type="dxa"/>
            <w:gridSpan w:val="2"/>
            <w:tcBorders>
              <w:top w:val="single" w:sz="2" w:space="0" w:color="95B3D7"/>
              <w:left w:val="nil"/>
              <w:bottom w:val="single" w:sz="2" w:space="0" w:color="95B3D7"/>
              <w:right w:val="single" w:sz="2" w:space="0" w:color="95B3D7"/>
            </w:tcBorders>
            <w:shd w:val="clear" w:color="auto" w:fill="DBE5F1"/>
            <w:vAlign w:val="bottom"/>
          </w:tcPr>
          <w:p w14:paraId="448AEA7D" w14:textId="77777777" w:rsidR="00E81757" w:rsidRDefault="00433FBF">
            <w:pPr>
              <w:spacing w:after="0" w:line="259" w:lineRule="auto"/>
              <w:ind w:left="0" w:firstLine="0"/>
            </w:pPr>
            <w:r>
              <w:rPr>
                <w:b/>
              </w:rPr>
              <w:t>For and on behalf of the Supplier:</w:t>
            </w:r>
            <w:r>
              <w:t xml:space="preserve"> </w:t>
            </w:r>
          </w:p>
        </w:tc>
        <w:tc>
          <w:tcPr>
            <w:tcW w:w="4694" w:type="dxa"/>
            <w:gridSpan w:val="2"/>
            <w:tcBorders>
              <w:top w:val="single" w:sz="2" w:space="0" w:color="95B3D7"/>
              <w:left w:val="single" w:sz="2" w:space="0" w:color="95B3D7"/>
              <w:bottom w:val="single" w:sz="2" w:space="0" w:color="95B3D7"/>
              <w:right w:val="nil"/>
            </w:tcBorders>
            <w:shd w:val="clear" w:color="auto" w:fill="DBE5F1"/>
            <w:vAlign w:val="bottom"/>
          </w:tcPr>
          <w:p w14:paraId="2052A065" w14:textId="77777777" w:rsidR="00E81757" w:rsidRDefault="00433FBF">
            <w:pPr>
              <w:spacing w:after="0" w:line="259" w:lineRule="auto"/>
              <w:ind w:left="1" w:firstLine="0"/>
            </w:pPr>
            <w:r>
              <w:rPr>
                <w:b/>
              </w:rPr>
              <w:t xml:space="preserve">For and on behalf of the Buyer: </w:t>
            </w:r>
          </w:p>
        </w:tc>
      </w:tr>
      <w:tr w:rsidR="00E81757" w14:paraId="2AEB6057" w14:textId="77777777">
        <w:trPr>
          <w:trHeight w:val="641"/>
        </w:trPr>
        <w:tc>
          <w:tcPr>
            <w:tcW w:w="1535" w:type="dxa"/>
            <w:tcBorders>
              <w:top w:val="single" w:sz="2" w:space="0" w:color="95B3D7"/>
              <w:left w:val="nil"/>
              <w:bottom w:val="single" w:sz="2" w:space="0" w:color="95B3D7"/>
              <w:right w:val="single" w:sz="2" w:space="0" w:color="95B3D7"/>
            </w:tcBorders>
            <w:shd w:val="clear" w:color="auto" w:fill="DBE5F1"/>
            <w:vAlign w:val="bottom"/>
          </w:tcPr>
          <w:p w14:paraId="56A604C9" w14:textId="77777777" w:rsidR="00E81757" w:rsidRDefault="00433FBF">
            <w:pPr>
              <w:spacing w:after="0" w:line="259" w:lineRule="auto"/>
              <w:ind w:left="0" w:firstLine="0"/>
            </w:pPr>
            <w:r>
              <w:t xml:space="preserve">Signature: </w:t>
            </w:r>
          </w:p>
        </w:tc>
        <w:tc>
          <w:tcPr>
            <w:tcW w:w="3000" w:type="dxa"/>
            <w:tcBorders>
              <w:top w:val="single" w:sz="2" w:space="0" w:color="95B3D7"/>
              <w:left w:val="single" w:sz="2" w:space="0" w:color="95B3D7"/>
              <w:bottom w:val="single" w:sz="2" w:space="0" w:color="95B3D7"/>
              <w:right w:val="single" w:sz="2" w:space="0" w:color="95B3D7"/>
            </w:tcBorders>
            <w:vAlign w:val="bottom"/>
          </w:tcPr>
          <w:p w14:paraId="0BDD4614" w14:textId="77777777" w:rsidR="00F771EE" w:rsidRPr="00016622" w:rsidRDefault="00433FBF" w:rsidP="00F771EE">
            <w:pPr>
              <w:spacing w:after="0" w:line="259" w:lineRule="auto"/>
              <w:ind w:left="0" w:firstLine="0"/>
              <w:rPr>
                <w:highlight w:val="black"/>
              </w:rPr>
            </w:pPr>
            <w:r>
              <w:t xml:space="preserve"> </w:t>
            </w:r>
            <w:r w:rsidR="00F771EE" w:rsidRPr="00016622">
              <w:rPr>
                <w:highlight w:val="black"/>
              </w:rPr>
              <w:t xml:space="preserve">xxxxxxxxx </w:t>
            </w:r>
          </w:p>
          <w:p w14:paraId="3A126897" w14:textId="42D62B88" w:rsidR="00E81757" w:rsidRDefault="00E81757">
            <w:pPr>
              <w:spacing w:after="0" w:line="259" w:lineRule="auto"/>
              <w:ind w:left="142" w:firstLine="0"/>
            </w:pPr>
          </w:p>
        </w:tc>
        <w:tc>
          <w:tcPr>
            <w:tcW w:w="156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6F432CF6" w14:textId="77777777" w:rsidR="00E81757" w:rsidRDefault="00433FBF">
            <w:pPr>
              <w:spacing w:after="0" w:line="259" w:lineRule="auto"/>
              <w:ind w:left="37" w:firstLine="0"/>
              <w:jc w:val="center"/>
            </w:pPr>
            <w:r>
              <w:t xml:space="preserve">Signature: </w:t>
            </w:r>
          </w:p>
        </w:tc>
        <w:tc>
          <w:tcPr>
            <w:tcW w:w="3128" w:type="dxa"/>
            <w:tcBorders>
              <w:top w:val="single" w:sz="2" w:space="0" w:color="95B3D7"/>
              <w:left w:val="single" w:sz="2" w:space="0" w:color="95B3D7"/>
              <w:bottom w:val="single" w:sz="2" w:space="0" w:color="95B3D7"/>
              <w:right w:val="nil"/>
            </w:tcBorders>
            <w:vAlign w:val="bottom"/>
          </w:tcPr>
          <w:p w14:paraId="364D6F6E" w14:textId="77777777" w:rsidR="00F771EE" w:rsidRPr="00016622" w:rsidRDefault="00433FBF" w:rsidP="00F771EE">
            <w:pPr>
              <w:spacing w:after="0" w:line="259" w:lineRule="auto"/>
              <w:ind w:left="0" w:firstLine="0"/>
              <w:rPr>
                <w:highlight w:val="black"/>
              </w:rPr>
            </w:pPr>
            <w:r>
              <w:t xml:space="preserve"> </w:t>
            </w:r>
            <w:r w:rsidR="00F771EE" w:rsidRPr="00016622">
              <w:rPr>
                <w:highlight w:val="black"/>
              </w:rPr>
              <w:t xml:space="preserve">xxxxxxxxx </w:t>
            </w:r>
          </w:p>
          <w:p w14:paraId="7F20DDD6" w14:textId="53B8B10B" w:rsidR="00E81757" w:rsidRDefault="00E81757">
            <w:pPr>
              <w:spacing w:after="0" w:line="259" w:lineRule="auto"/>
              <w:ind w:left="142" w:firstLine="0"/>
            </w:pPr>
          </w:p>
        </w:tc>
      </w:tr>
      <w:tr w:rsidR="00E81757" w14:paraId="15E887AE" w14:textId="77777777">
        <w:trPr>
          <w:trHeight w:val="641"/>
        </w:trPr>
        <w:tc>
          <w:tcPr>
            <w:tcW w:w="1535" w:type="dxa"/>
            <w:tcBorders>
              <w:top w:val="single" w:sz="2" w:space="0" w:color="95B3D7"/>
              <w:left w:val="nil"/>
              <w:bottom w:val="single" w:sz="2" w:space="0" w:color="95B3D7"/>
              <w:right w:val="single" w:sz="2" w:space="0" w:color="95B3D7"/>
            </w:tcBorders>
            <w:shd w:val="clear" w:color="auto" w:fill="DBE5F1"/>
            <w:vAlign w:val="bottom"/>
          </w:tcPr>
          <w:p w14:paraId="22DBBE5A" w14:textId="77777777" w:rsidR="00E81757" w:rsidRDefault="00433FBF">
            <w:pPr>
              <w:spacing w:after="0" w:line="259" w:lineRule="auto"/>
              <w:ind w:left="0" w:firstLine="0"/>
            </w:pPr>
            <w:r>
              <w:t xml:space="preserve">Name: </w:t>
            </w:r>
          </w:p>
        </w:tc>
        <w:tc>
          <w:tcPr>
            <w:tcW w:w="3000"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3B88AC82" w14:textId="77777777" w:rsidR="00F771EE" w:rsidRPr="00016622" w:rsidRDefault="00433FBF" w:rsidP="00F771EE">
            <w:pPr>
              <w:spacing w:after="0" w:line="259" w:lineRule="auto"/>
              <w:ind w:left="0" w:firstLine="0"/>
              <w:rPr>
                <w:highlight w:val="black"/>
              </w:rPr>
            </w:pPr>
            <w:r>
              <w:t xml:space="preserve"> </w:t>
            </w:r>
            <w:r w:rsidR="00F771EE" w:rsidRPr="00016622">
              <w:rPr>
                <w:highlight w:val="black"/>
              </w:rPr>
              <w:t xml:space="preserve">xxxxxxxxx </w:t>
            </w:r>
          </w:p>
          <w:p w14:paraId="632246E1" w14:textId="054EC634" w:rsidR="00E81757" w:rsidRDefault="00E81757">
            <w:pPr>
              <w:spacing w:after="0" w:line="259" w:lineRule="auto"/>
              <w:ind w:left="142" w:firstLine="0"/>
            </w:pPr>
          </w:p>
        </w:tc>
        <w:tc>
          <w:tcPr>
            <w:tcW w:w="156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35060AD1" w14:textId="77777777" w:rsidR="00E81757" w:rsidRDefault="00433FBF">
            <w:pPr>
              <w:spacing w:after="0" w:line="259" w:lineRule="auto"/>
              <w:ind w:left="142" w:firstLine="0"/>
            </w:pPr>
            <w:r>
              <w:t xml:space="preserve">Name: </w:t>
            </w:r>
          </w:p>
        </w:tc>
        <w:tc>
          <w:tcPr>
            <w:tcW w:w="3128" w:type="dxa"/>
            <w:tcBorders>
              <w:top w:val="single" w:sz="2" w:space="0" w:color="95B3D7"/>
              <w:left w:val="single" w:sz="2" w:space="0" w:color="95B3D7"/>
              <w:bottom w:val="single" w:sz="2" w:space="0" w:color="95B3D7"/>
              <w:right w:val="nil"/>
            </w:tcBorders>
            <w:shd w:val="clear" w:color="auto" w:fill="DBE5F1"/>
            <w:vAlign w:val="bottom"/>
          </w:tcPr>
          <w:p w14:paraId="3AA4EECE" w14:textId="77777777" w:rsidR="00F771EE" w:rsidRPr="00016622" w:rsidRDefault="00433FBF" w:rsidP="00F771EE">
            <w:pPr>
              <w:spacing w:after="0" w:line="259" w:lineRule="auto"/>
              <w:ind w:left="0" w:firstLine="0"/>
              <w:rPr>
                <w:highlight w:val="black"/>
              </w:rPr>
            </w:pPr>
            <w:r>
              <w:t xml:space="preserve"> </w:t>
            </w:r>
            <w:r w:rsidR="00F771EE" w:rsidRPr="00016622">
              <w:rPr>
                <w:highlight w:val="black"/>
              </w:rPr>
              <w:t xml:space="preserve">xxxxxxxxx </w:t>
            </w:r>
          </w:p>
          <w:p w14:paraId="43D9CF0A" w14:textId="646A25FB" w:rsidR="00E81757" w:rsidRDefault="00E81757">
            <w:pPr>
              <w:spacing w:after="0" w:line="259" w:lineRule="auto"/>
              <w:ind w:left="142" w:firstLine="0"/>
            </w:pPr>
          </w:p>
        </w:tc>
      </w:tr>
      <w:tr w:rsidR="00E81757" w14:paraId="067C2304" w14:textId="77777777">
        <w:trPr>
          <w:trHeight w:val="641"/>
        </w:trPr>
        <w:tc>
          <w:tcPr>
            <w:tcW w:w="1535" w:type="dxa"/>
            <w:tcBorders>
              <w:top w:val="single" w:sz="2" w:space="0" w:color="95B3D7"/>
              <w:left w:val="nil"/>
              <w:bottom w:val="single" w:sz="2" w:space="0" w:color="95B3D7"/>
              <w:right w:val="single" w:sz="2" w:space="0" w:color="95B3D7"/>
            </w:tcBorders>
            <w:shd w:val="clear" w:color="auto" w:fill="DBE5F1"/>
            <w:vAlign w:val="bottom"/>
          </w:tcPr>
          <w:p w14:paraId="14A9D7E9" w14:textId="77777777" w:rsidR="00E81757" w:rsidRDefault="00433FBF">
            <w:pPr>
              <w:spacing w:after="0" w:line="259" w:lineRule="auto"/>
              <w:ind w:left="0" w:firstLine="0"/>
            </w:pPr>
            <w:r>
              <w:t xml:space="preserve">Role: </w:t>
            </w:r>
          </w:p>
        </w:tc>
        <w:tc>
          <w:tcPr>
            <w:tcW w:w="3000" w:type="dxa"/>
            <w:tcBorders>
              <w:top w:val="single" w:sz="2" w:space="0" w:color="95B3D7"/>
              <w:left w:val="single" w:sz="2" w:space="0" w:color="95B3D7"/>
              <w:bottom w:val="single" w:sz="2" w:space="0" w:color="95B3D7"/>
              <w:right w:val="single" w:sz="2" w:space="0" w:color="95B3D7"/>
            </w:tcBorders>
            <w:vAlign w:val="bottom"/>
          </w:tcPr>
          <w:p w14:paraId="23646C11" w14:textId="77777777" w:rsidR="00F771EE" w:rsidRPr="00016622" w:rsidRDefault="00433FBF" w:rsidP="00F771EE">
            <w:pPr>
              <w:spacing w:after="0" w:line="259" w:lineRule="auto"/>
              <w:ind w:left="0" w:firstLine="0"/>
              <w:rPr>
                <w:highlight w:val="black"/>
              </w:rPr>
            </w:pPr>
            <w:r>
              <w:t xml:space="preserve"> </w:t>
            </w:r>
            <w:r w:rsidR="00F771EE" w:rsidRPr="00016622">
              <w:rPr>
                <w:highlight w:val="black"/>
              </w:rPr>
              <w:t xml:space="preserve">xxxxxxxxx </w:t>
            </w:r>
          </w:p>
          <w:p w14:paraId="52CCB3E0" w14:textId="5E928FCF" w:rsidR="00E81757" w:rsidRDefault="00E81757">
            <w:pPr>
              <w:spacing w:after="0" w:line="259" w:lineRule="auto"/>
              <w:ind w:left="142" w:firstLine="0"/>
            </w:pPr>
          </w:p>
        </w:tc>
        <w:tc>
          <w:tcPr>
            <w:tcW w:w="156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121D74FD" w14:textId="77777777" w:rsidR="00E81757" w:rsidRDefault="00433FBF">
            <w:pPr>
              <w:spacing w:after="0" w:line="259" w:lineRule="auto"/>
              <w:ind w:left="142" w:firstLine="0"/>
            </w:pPr>
            <w:r>
              <w:t xml:space="preserve">Role: </w:t>
            </w:r>
          </w:p>
        </w:tc>
        <w:tc>
          <w:tcPr>
            <w:tcW w:w="3128" w:type="dxa"/>
            <w:tcBorders>
              <w:top w:val="single" w:sz="2" w:space="0" w:color="95B3D7"/>
              <w:left w:val="single" w:sz="2" w:space="0" w:color="95B3D7"/>
              <w:bottom w:val="single" w:sz="2" w:space="0" w:color="95B3D7"/>
              <w:right w:val="nil"/>
            </w:tcBorders>
            <w:vAlign w:val="bottom"/>
          </w:tcPr>
          <w:p w14:paraId="4DD3F063" w14:textId="77777777" w:rsidR="00F771EE" w:rsidRPr="00016622" w:rsidRDefault="00433FBF" w:rsidP="00F771EE">
            <w:pPr>
              <w:spacing w:after="0" w:line="259" w:lineRule="auto"/>
              <w:ind w:left="0" w:firstLine="0"/>
              <w:rPr>
                <w:highlight w:val="black"/>
              </w:rPr>
            </w:pPr>
            <w:r>
              <w:t xml:space="preserve"> </w:t>
            </w:r>
            <w:r w:rsidR="00F771EE" w:rsidRPr="00016622">
              <w:rPr>
                <w:highlight w:val="black"/>
              </w:rPr>
              <w:t xml:space="preserve">xxxxxxxxx </w:t>
            </w:r>
          </w:p>
          <w:p w14:paraId="0F1DD4DF" w14:textId="56B9F575" w:rsidR="00E81757" w:rsidRDefault="00E81757">
            <w:pPr>
              <w:spacing w:after="0" w:line="259" w:lineRule="auto"/>
              <w:ind w:left="142" w:firstLine="0"/>
            </w:pPr>
          </w:p>
        </w:tc>
      </w:tr>
      <w:tr w:rsidR="00E81757" w14:paraId="305D8313" w14:textId="77777777">
        <w:trPr>
          <w:trHeight w:val="640"/>
        </w:trPr>
        <w:tc>
          <w:tcPr>
            <w:tcW w:w="1535" w:type="dxa"/>
            <w:tcBorders>
              <w:top w:val="single" w:sz="2" w:space="0" w:color="95B3D7"/>
              <w:left w:val="nil"/>
              <w:bottom w:val="single" w:sz="2" w:space="0" w:color="95B3D7"/>
              <w:right w:val="single" w:sz="2" w:space="0" w:color="95B3D7"/>
            </w:tcBorders>
            <w:shd w:val="clear" w:color="auto" w:fill="DBE5F1"/>
            <w:vAlign w:val="bottom"/>
          </w:tcPr>
          <w:p w14:paraId="6358062D" w14:textId="77777777" w:rsidR="00E81757" w:rsidRDefault="00433FBF">
            <w:pPr>
              <w:spacing w:after="0" w:line="259" w:lineRule="auto"/>
              <w:ind w:left="0" w:firstLine="0"/>
            </w:pPr>
            <w:r>
              <w:t xml:space="preserve">Date: </w:t>
            </w:r>
          </w:p>
        </w:tc>
        <w:tc>
          <w:tcPr>
            <w:tcW w:w="3000"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117E1850" w14:textId="77777777" w:rsidR="00F771EE" w:rsidRPr="00016622" w:rsidRDefault="00433FBF" w:rsidP="00F771EE">
            <w:pPr>
              <w:spacing w:after="0" w:line="259" w:lineRule="auto"/>
              <w:ind w:left="0" w:firstLine="0"/>
              <w:rPr>
                <w:highlight w:val="black"/>
              </w:rPr>
            </w:pPr>
            <w:r>
              <w:t xml:space="preserve"> </w:t>
            </w:r>
            <w:r w:rsidR="00F771EE" w:rsidRPr="00016622">
              <w:rPr>
                <w:highlight w:val="black"/>
              </w:rPr>
              <w:t xml:space="preserve">xxxxxxxxx </w:t>
            </w:r>
          </w:p>
          <w:p w14:paraId="42F1CF41" w14:textId="2D776C83" w:rsidR="00E81757" w:rsidRDefault="00E81757">
            <w:pPr>
              <w:spacing w:after="0" w:line="259" w:lineRule="auto"/>
              <w:ind w:left="142" w:firstLine="0"/>
            </w:pPr>
          </w:p>
        </w:tc>
        <w:tc>
          <w:tcPr>
            <w:tcW w:w="156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51A8C176" w14:textId="77777777" w:rsidR="00E81757" w:rsidRDefault="00433FBF">
            <w:pPr>
              <w:spacing w:after="0" w:line="259" w:lineRule="auto"/>
              <w:ind w:left="142" w:firstLine="0"/>
            </w:pPr>
            <w:r>
              <w:t xml:space="preserve">Date: </w:t>
            </w:r>
          </w:p>
        </w:tc>
        <w:tc>
          <w:tcPr>
            <w:tcW w:w="3128" w:type="dxa"/>
            <w:tcBorders>
              <w:top w:val="single" w:sz="2" w:space="0" w:color="95B3D7"/>
              <w:left w:val="single" w:sz="2" w:space="0" w:color="95B3D7"/>
              <w:bottom w:val="single" w:sz="2" w:space="0" w:color="95B3D7"/>
              <w:right w:val="nil"/>
            </w:tcBorders>
            <w:shd w:val="clear" w:color="auto" w:fill="DBE5F1"/>
            <w:vAlign w:val="bottom"/>
          </w:tcPr>
          <w:p w14:paraId="262FE605" w14:textId="77777777" w:rsidR="00F771EE" w:rsidRPr="00016622" w:rsidRDefault="00433FBF" w:rsidP="00F771EE">
            <w:pPr>
              <w:spacing w:after="0" w:line="259" w:lineRule="auto"/>
              <w:ind w:left="0" w:firstLine="0"/>
              <w:rPr>
                <w:highlight w:val="black"/>
              </w:rPr>
            </w:pPr>
            <w:r>
              <w:t xml:space="preserve"> </w:t>
            </w:r>
            <w:r w:rsidR="00F771EE" w:rsidRPr="00016622">
              <w:rPr>
                <w:highlight w:val="black"/>
              </w:rPr>
              <w:t xml:space="preserve">xxxxxxxxx </w:t>
            </w:r>
          </w:p>
          <w:p w14:paraId="5212A555" w14:textId="1698153A" w:rsidR="00E81757" w:rsidRDefault="00E81757">
            <w:pPr>
              <w:spacing w:after="0" w:line="259" w:lineRule="auto"/>
              <w:ind w:left="142" w:firstLine="0"/>
            </w:pPr>
          </w:p>
        </w:tc>
      </w:tr>
    </w:tbl>
    <w:p w14:paraId="0E7A378A" w14:textId="77777777" w:rsidR="00E81757" w:rsidRDefault="00433FBF">
      <w:pPr>
        <w:spacing w:after="0" w:line="259" w:lineRule="auto"/>
        <w:ind w:left="0" w:firstLine="0"/>
      </w:pPr>
      <w:r>
        <w:rPr>
          <w:color w:val="1F497D"/>
        </w:rPr>
        <w:t xml:space="preserve"> </w:t>
      </w:r>
    </w:p>
    <w:p w14:paraId="01B14F20" w14:textId="432CA9C3" w:rsidR="00E81757" w:rsidRDefault="00E81757" w:rsidP="007905BD">
      <w:pPr>
        <w:spacing w:after="194"/>
        <w:ind w:left="-5"/>
        <w:jc w:val="center"/>
        <w:rPr>
          <w:color w:val="1F497D"/>
          <w:shd w:val="clear" w:color="auto" w:fill="FFFF00"/>
        </w:rPr>
      </w:pPr>
    </w:p>
    <w:p w14:paraId="2D3D12DD" w14:textId="77777777" w:rsidR="00697066" w:rsidRDefault="00697066" w:rsidP="00697066">
      <w:pPr>
        <w:spacing w:after="0" w:line="259" w:lineRule="auto"/>
        <w:ind w:left="-5"/>
        <w:jc w:val="center"/>
        <w:rPr>
          <w:b/>
          <w:sz w:val="36"/>
        </w:rPr>
      </w:pPr>
    </w:p>
    <w:p w14:paraId="0940CD51" w14:textId="77777777" w:rsidR="00382229" w:rsidRDefault="00382229" w:rsidP="003A0286">
      <w:pPr>
        <w:rPr>
          <w:b/>
          <w:sz w:val="36"/>
          <w:szCs w:val="36"/>
        </w:rPr>
      </w:pPr>
    </w:p>
    <w:p w14:paraId="310E7A83" w14:textId="77777777" w:rsidR="00E877E5" w:rsidRDefault="00E877E5">
      <w:pPr>
        <w:rPr>
          <w:b/>
          <w:sz w:val="36"/>
        </w:rPr>
      </w:pPr>
      <w:bookmarkStart w:id="1" w:name="LASTCURSORPOSITION"/>
    </w:p>
    <w:p w14:paraId="681F37D8" w14:textId="77777777" w:rsidR="008A2E8D" w:rsidRDefault="008A2E8D">
      <w:pPr>
        <w:rPr>
          <w:b/>
          <w:sz w:val="36"/>
        </w:rPr>
      </w:pPr>
    </w:p>
    <w:p w14:paraId="0A87FA9C" w14:textId="77777777" w:rsidR="008A2E8D" w:rsidRDefault="008A2E8D">
      <w:pPr>
        <w:rPr>
          <w:b/>
          <w:sz w:val="36"/>
        </w:rPr>
      </w:pPr>
    </w:p>
    <w:p w14:paraId="0166C6E0" w14:textId="77777777" w:rsidR="008A2E8D" w:rsidRDefault="008A2E8D">
      <w:pPr>
        <w:rPr>
          <w:b/>
          <w:sz w:val="36"/>
        </w:rPr>
      </w:pPr>
    </w:p>
    <w:p w14:paraId="0DFC1AF9" w14:textId="77777777" w:rsidR="008A2E8D" w:rsidRDefault="008A2E8D">
      <w:pPr>
        <w:rPr>
          <w:b/>
          <w:sz w:val="36"/>
        </w:rPr>
      </w:pPr>
    </w:p>
    <w:p w14:paraId="6B4328B9" w14:textId="77777777" w:rsidR="008A2E8D" w:rsidRDefault="008A2E8D">
      <w:pPr>
        <w:rPr>
          <w:b/>
          <w:sz w:val="36"/>
        </w:rPr>
      </w:pPr>
    </w:p>
    <w:p w14:paraId="27331B3E" w14:textId="77777777" w:rsidR="008A2E8D" w:rsidRDefault="008A2E8D">
      <w:pPr>
        <w:rPr>
          <w:b/>
          <w:sz w:val="36"/>
        </w:rPr>
      </w:pPr>
    </w:p>
    <w:p w14:paraId="606DC0E6" w14:textId="77777777" w:rsidR="008A2E8D" w:rsidRDefault="008A2E8D">
      <w:pPr>
        <w:rPr>
          <w:b/>
          <w:sz w:val="36"/>
        </w:rPr>
      </w:pPr>
    </w:p>
    <w:p w14:paraId="35F0CF25" w14:textId="76E61804" w:rsidR="00E877E5" w:rsidRPr="000E0F1C" w:rsidRDefault="00E877E5" w:rsidP="00F771EE">
      <w:pPr>
        <w:rPr>
          <w:szCs w:val="24"/>
        </w:rPr>
      </w:pPr>
      <w:r>
        <w:rPr>
          <w:b/>
          <w:sz w:val="36"/>
        </w:rPr>
        <w:lastRenderedPageBreak/>
        <w:t xml:space="preserve">Order </w:t>
      </w:r>
      <w:r w:rsidRPr="0011196C">
        <w:rPr>
          <w:b/>
          <w:sz w:val="36"/>
        </w:rPr>
        <w:t>Schedule 4 (</w:t>
      </w:r>
      <w:r>
        <w:rPr>
          <w:b/>
          <w:sz w:val="36"/>
        </w:rPr>
        <w:t>Order</w:t>
      </w:r>
      <w:r w:rsidRPr="0011196C">
        <w:rPr>
          <w:b/>
          <w:sz w:val="36"/>
        </w:rPr>
        <w:t xml:space="preserve"> Tender)</w:t>
      </w:r>
      <w:r w:rsidR="00F771EE">
        <w:rPr>
          <w:b/>
          <w:sz w:val="36"/>
        </w:rPr>
        <w:t xml:space="preserve"> - REDACTED</w:t>
      </w:r>
      <w:r w:rsidRPr="0011196C">
        <w:rPr>
          <w:b/>
          <w:sz w:val="36"/>
        </w:rPr>
        <w:t xml:space="preserve"> </w:t>
      </w:r>
      <w:bookmarkEnd w:id="1"/>
    </w:p>
    <w:p w14:paraId="72478300" w14:textId="77777777" w:rsidR="00E877E5" w:rsidRPr="00290E1F" w:rsidRDefault="00E877E5" w:rsidP="003A0286">
      <w:pPr>
        <w:pStyle w:val="NoSpacing"/>
        <w:rPr>
          <w:sz w:val="24"/>
          <w:szCs w:val="24"/>
          <w:lang w:val="en-GB"/>
        </w:rPr>
      </w:pPr>
    </w:p>
    <w:p w14:paraId="4B8DEA7F" w14:textId="404EFD4C" w:rsidR="00E877E5" w:rsidRPr="00D4132A" w:rsidRDefault="00E877E5" w:rsidP="00F771EE">
      <w:pPr>
        <w:tabs>
          <w:tab w:val="left" w:pos="984"/>
        </w:tabs>
        <w:ind w:left="0" w:firstLine="0"/>
        <w:rPr>
          <w:szCs w:val="20"/>
        </w:rPr>
      </w:pPr>
    </w:p>
    <w:p w14:paraId="1FA2E330" w14:textId="77777777" w:rsidR="00157289" w:rsidRDefault="00157289" w:rsidP="003A0286">
      <w:pPr>
        <w:pStyle w:val="GPSL1Guidance"/>
        <w:spacing w:before="0" w:after="0"/>
        <w:ind w:left="0"/>
        <w:rPr>
          <w:rFonts w:ascii="Arial Bold" w:hAnsi="Arial Bold"/>
          <w:i w:val="0"/>
          <w:sz w:val="36"/>
          <w:szCs w:val="24"/>
        </w:rPr>
      </w:pPr>
    </w:p>
    <w:p w14:paraId="46F25A1D" w14:textId="77777777" w:rsidR="00157289" w:rsidRPr="004B5488" w:rsidRDefault="00157289" w:rsidP="003A0286">
      <w:pPr>
        <w:pStyle w:val="GPSL1Guidance"/>
        <w:ind w:left="0"/>
        <w:rPr>
          <w:rFonts w:ascii="Arial Bold" w:hAnsi="Arial Bold"/>
          <w:i w:val="0"/>
          <w:sz w:val="36"/>
          <w:szCs w:val="24"/>
        </w:rPr>
      </w:pPr>
      <w:r>
        <w:rPr>
          <w:rFonts w:ascii="Arial Bold" w:hAnsi="Arial Bold"/>
          <w:i w:val="0"/>
          <w:sz w:val="36"/>
          <w:szCs w:val="24"/>
        </w:rPr>
        <w:t>Order</w:t>
      </w:r>
      <w:r w:rsidRPr="004B5488">
        <w:rPr>
          <w:rFonts w:ascii="Arial Bold" w:hAnsi="Arial Bold"/>
          <w:i w:val="0"/>
          <w:sz w:val="36"/>
          <w:szCs w:val="24"/>
        </w:rPr>
        <w:t xml:space="preserve"> Schedule 9 (Security)</w:t>
      </w:r>
    </w:p>
    <w:p w14:paraId="5A77F4C8" w14:textId="77777777" w:rsidR="00157289" w:rsidRDefault="00157289" w:rsidP="003A0286">
      <w:pPr>
        <w:pStyle w:val="GPSL1CLAUSEHEADING"/>
        <w:numPr>
          <w:ilvl w:val="0"/>
          <w:numId w:val="0"/>
        </w:numPr>
        <w:jc w:val="left"/>
        <w:rPr>
          <w:caps w:val="0"/>
          <w:sz w:val="36"/>
          <w:szCs w:val="36"/>
        </w:rPr>
      </w:pPr>
      <w:bookmarkStart w:id="2" w:name="_Toc379795828"/>
      <w:bookmarkStart w:id="3" w:name="_Toc379796024"/>
      <w:bookmarkStart w:id="4" w:name="_Toc379805388"/>
      <w:bookmarkStart w:id="5" w:name="_Toc379807182"/>
      <w:bookmarkStart w:id="6" w:name="_1t3h5sf" w:colFirst="0" w:colLast="0"/>
      <w:bookmarkStart w:id="7" w:name="_2s8eyo1" w:colFirst="0" w:colLast="0"/>
      <w:bookmarkStart w:id="8" w:name="_17dp8vu" w:colFirst="0" w:colLast="0"/>
      <w:bookmarkStart w:id="9" w:name="_3rdcrjn" w:colFirst="0" w:colLast="0"/>
      <w:bookmarkStart w:id="10" w:name="_26in1rg" w:colFirst="0" w:colLast="0"/>
      <w:bookmarkStart w:id="11" w:name="_lnxbz9" w:colFirst="0" w:colLast="0"/>
      <w:bookmarkStart w:id="12" w:name="_35nkun2" w:colFirst="0" w:colLast="0"/>
      <w:bookmarkStart w:id="13" w:name="_1ksv4uv" w:colFirst="0" w:colLast="0"/>
      <w:bookmarkStart w:id="14" w:name="_44sinio" w:colFirst="0" w:colLast="0"/>
      <w:bookmarkStart w:id="15" w:name="_2jxsxqh" w:colFirst="0" w:colLast="0"/>
      <w:bookmarkStart w:id="16" w:name="_z337ya" w:colFirst="0" w:colLast="0"/>
      <w:bookmarkStart w:id="17" w:name="_3j2qqm3" w:colFirst="0" w:colLast="0"/>
      <w:bookmarkStart w:id="18" w:name="_1y810tw" w:colFirst="0" w:colLast="0"/>
      <w:bookmarkStart w:id="19" w:name="_2xcytpi" w:colFirst="0" w:colLast="0"/>
      <w:bookmarkStart w:id="20" w:name="_1ci93xb" w:colFirst="0" w:colLast="0"/>
      <w:bookmarkStart w:id="21" w:name="_2bn6wsx" w:colFirst="0" w:colLast="0"/>
      <w:bookmarkStart w:id="22" w:name="zLastPageB4Annex"/>
      <w:bookmarkStart w:id="23" w:name="_Hlt365637335"/>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3F5C7A">
        <w:rPr>
          <w:rFonts w:ascii="Arial" w:hAnsi="Arial"/>
          <w:caps w:val="0"/>
          <w:sz w:val="36"/>
          <w:szCs w:val="36"/>
        </w:rPr>
        <w:t>P</w:t>
      </w:r>
      <w:r w:rsidRPr="003F5C7A">
        <w:rPr>
          <w:caps w:val="0"/>
          <w:sz w:val="36"/>
          <w:szCs w:val="36"/>
        </w:rPr>
        <w:t>art</w:t>
      </w:r>
      <w:r w:rsidRPr="003F5C7A">
        <w:rPr>
          <w:rFonts w:ascii="Arial" w:hAnsi="Arial"/>
          <w:caps w:val="0"/>
          <w:sz w:val="36"/>
          <w:szCs w:val="36"/>
        </w:rPr>
        <w:t xml:space="preserve"> B: Long</w:t>
      </w:r>
      <w:r w:rsidRPr="003F5C7A">
        <w:rPr>
          <w:caps w:val="0"/>
          <w:sz w:val="36"/>
          <w:szCs w:val="36"/>
        </w:rPr>
        <w:t xml:space="preserve"> Form Security Requirements</w:t>
      </w:r>
    </w:p>
    <w:p w14:paraId="46F68C39" w14:textId="77777777" w:rsidR="00157289" w:rsidRPr="003F5C7A" w:rsidRDefault="00157289" w:rsidP="003A0286">
      <w:pPr>
        <w:rPr>
          <w:lang w:eastAsia="zh-CN"/>
        </w:rPr>
      </w:pPr>
    </w:p>
    <w:p w14:paraId="7B6E524D" w14:textId="77777777" w:rsidR="00157289" w:rsidRPr="00D90869" w:rsidRDefault="00157289" w:rsidP="0088319E">
      <w:pPr>
        <w:pStyle w:val="GPSL1CLAUSEHEADING"/>
        <w:numPr>
          <w:ilvl w:val="0"/>
          <w:numId w:val="34"/>
        </w:numPr>
        <w:tabs>
          <w:tab w:val="clear" w:pos="142"/>
          <w:tab w:val="clear" w:pos="720"/>
        </w:tabs>
        <w:spacing w:after="240"/>
        <w:ind w:left="360" w:hanging="360"/>
        <w:jc w:val="left"/>
        <w:rPr>
          <w:rFonts w:ascii="Arial" w:hAnsi="Arial"/>
          <w:sz w:val="24"/>
          <w:szCs w:val="24"/>
        </w:rPr>
      </w:pPr>
      <w:r>
        <w:rPr>
          <w:caps w:val="0"/>
          <w:sz w:val="24"/>
          <w:szCs w:val="24"/>
        </w:rPr>
        <w:t xml:space="preserve">Definitions </w:t>
      </w:r>
    </w:p>
    <w:p w14:paraId="52584DE1" w14:textId="77777777" w:rsidR="00157289" w:rsidRPr="00D90869" w:rsidRDefault="00157289" w:rsidP="0088319E">
      <w:pPr>
        <w:pStyle w:val="GPSL2numberedclause"/>
        <w:keepNext/>
        <w:numPr>
          <w:ilvl w:val="1"/>
          <w:numId w:val="4"/>
        </w:numPr>
        <w:tabs>
          <w:tab w:val="clear" w:pos="1440"/>
        </w:tabs>
        <w:ind w:left="936" w:hanging="576"/>
        <w:jc w:val="left"/>
        <w:rPr>
          <w:rFonts w:ascii="Arial" w:hAnsi="Arial"/>
          <w:sz w:val="24"/>
          <w:szCs w:val="24"/>
        </w:rPr>
      </w:pPr>
      <w:r w:rsidRPr="00D90869">
        <w:rPr>
          <w:rFonts w:ascii="Arial" w:hAnsi="Arial"/>
          <w:sz w:val="24"/>
          <w:szCs w:val="24"/>
        </w:rPr>
        <w:t>In this Schedule the following words shall have the following meanings and they shall supplement Joint Schedule 1 (Definitions):</w:t>
      </w:r>
    </w:p>
    <w:tbl>
      <w:tblPr>
        <w:tblW w:w="8031" w:type="dxa"/>
        <w:tblInd w:w="1008" w:type="dxa"/>
        <w:tblLayout w:type="fixed"/>
        <w:tblLook w:val="04A0" w:firstRow="1" w:lastRow="0" w:firstColumn="1" w:lastColumn="0" w:noHBand="0" w:noVBand="1"/>
      </w:tblPr>
      <w:tblGrid>
        <w:gridCol w:w="2250"/>
        <w:gridCol w:w="5781"/>
      </w:tblGrid>
      <w:tr w:rsidR="00157289" w:rsidRPr="00D90869" w14:paraId="77D00692" w14:textId="77777777" w:rsidTr="003A0286">
        <w:tc>
          <w:tcPr>
            <w:tcW w:w="2250" w:type="dxa"/>
          </w:tcPr>
          <w:p w14:paraId="20B09EF6" w14:textId="77777777" w:rsidR="00157289" w:rsidRPr="00D90869" w:rsidRDefault="00157289" w:rsidP="003A0286">
            <w:pPr>
              <w:pStyle w:val="GPSDefinitionTerm"/>
              <w:rPr>
                <w:sz w:val="24"/>
                <w:szCs w:val="24"/>
              </w:rPr>
            </w:pPr>
            <w:r w:rsidRPr="00D90869">
              <w:rPr>
                <w:sz w:val="24"/>
                <w:szCs w:val="24"/>
              </w:rPr>
              <w:t>"Breach of Security"</w:t>
            </w:r>
          </w:p>
        </w:tc>
        <w:tc>
          <w:tcPr>
            <w:tcW w:w="5781" w:type="dxa"/>
          </w:tcPr>
          <w:p w14:paraId="32CEFE43" w14:textId="77777777" w:rsidR="00157289" w:rsidRPr="00D90869" w:rsidRDefault="00157289" w:rsidP="003A0286">
            <w:pPr>
              <w:pStyle w:val="GPsDefinition"/>
              <w:jc w:val="left"/>
              <w:rPr>
                <w:sz w:val="24"/>
                <w:szCs w:val="24"/>
                <w:lang w:eastAsia="en-GB"/>
              </w:rPr>
            </w:pPr>
            <w:r w:rsidRPr="00D90869">
              <w:rPr>
                <w:sz w:val="24"/>
                <w:szCs w:val="24"/>
                <w:lang w:eastAsia="en-GB"/>
              </w:rPr>
              <w:t>means the occurrence of:</w:t>
            </w:r>
          </w:p>
          <w:p w14:paraId="49FD2156" w14:textId="77777777" w:rsidR="00157289" w:rsidRPr="00D90869" w:rsidRDefault="00157289" w:rsidP="003A0286">
            <w:pPr>
              <w:pStyle w:val="GPSDefinitionL2"/>
              <w:jc w:val="left"/>
              <w:rPr>
                <w:sz w:val="24"/>
                <w:szCs w:val="24"/>
                <w:lang w:eastAsia="en-GB"/>
              </w:rPr>
            </w:pPr>
            <w:r w:rsidRPr="00D90869">
              <w:rPr>
                <w:sz w:val="24"/>
                <w:szCs w:val="24"/>
                <w:lang w:eastAsia="en-GB"/>
              </w:rPr>
              <w:t xml:space="preserve">any unauthorised access to or use of the </w:t>
            </w:r>
            <w:r w:rsidRPr="00D90869">
              <w:rPr>
                <w:sz w:val="24"/>
                <w:szCs w:val="24"/>
              </w:rPr>
              <w:t>Goods and/or Deliverables, the Sites and/or any Information and Communication Technology ("ICT"), information or data (including the Confidential Information and the Government Data) used by the Buyer and/or the Supplier in connection with this Contract</w:t>
            </w:r>
            <w:r w:rsidRPr="00D90869">
              <w:rPr>
                <w:sz w:val="24"/>
                <w:szCs w:val="24"/>
                <w:lang w:eastAsia="en-GB"/>
              </w:rPr>
              <w:t>; and/or</w:t>
            </w:r>
          </w:p>
          <w:p w14:paraId="0EF4C7A6" w14:textId="77777777" w:rsidR="00157289" w:rsidRPr="00D90869" w:rsidRDefault="00157289" w:rsidP="003A0286">
            <w:pPr>
              <w:pStyle w:val="GPSDefinitionL2"/>
              <w:jc w:val="left"/>
              <w:rPr>
                <w:sz w:val="24"/>
                <w:szCs w:val="24"/>
                <w:lang w:eastAsia="en-GB"/>
              </w:rPr>
            </w:pPr>
            <w:r w:rsidRPr="00D90869">
              <w:rPr>
                <w:sz w:val="24"/>
                <w:szCs w:val="24"/>
                <w:lang w:eastAsia="en-GB"/>
              </w:rPr>
              <w:t xml:space="preserve">the loss and/or unauthorised disclosure of any information or data (including the Confidential Information and the </w:t>
            </w:r>
            <w:r w:rsidRPr="00D90869">
              <w:rPr>
                <w:sz w:val="24"/>
                <w:szCs w:val="24"/>
              </w:rPr>
              <w:t>Government Data</w:t>
            </w:r>
            <w:r w:rsidRPr="00D90869">
              <w:rPr>
                <w:sz w:val="24"/>
                <w:szCs w:val="24"/>
                <w:lang w:eastAsia="en-GB"/>
              </w:rPr>
              <w:t xml:space="preserve">), including any copies of such information or data, used by the </w:t>
            </w:r>
            <w:r w:rsidRPr="00D90869">
              <w:rPr>
                <w:sz w:val="24"/>
                <w:szCs w:val="24"/>
              </w:rPr>
              <w:t>Buyer</w:t>
            </w:r>
            <w:r w:rsidRPr="00D90869">
              <w:rPr>
                <w:sz w:val="24"/>
                <w:szCs w:val="24"/>
                <w:lang w:eastAsia="en-GB"/>
              </w:rPr>
              <w:t xml:space="preserve"> and/or the Supplier in connection with this Contract,</w:t>
            </w:r>
          </w:p>
          <w:p w14:paraId="5F9BD1E4" w14:textId="77777777" w:rsidR="00157289" w:rsidRPr="00D90869" w:rsidRDefault="00157289" w:rsidP="003A0286">
            <w:pPr>
              <w:pStyle w:val="GPsDefinition"/>
              <w:jc w:val="left"/>
              <w:rPr>
                <w:sz w:val="24"/>
                <w:szCs w:val="24"/>
              </w:rPr>
            </w:pPr>
            <w:r w:rsidRPr="00D90869">
              <w:rPr>
                <w:sz w:val="24"/>
                <w:szCs w:val="24"/>
                <w:lang w:eastAsia="en-GB"/>
              </w:rPr>
              <w:t xml:space="preserve">in either case as more particularly set out in the security </w:t>
            </w:r>
            <w:r w:rsidRPr="00D90869">
              <w:rPr>
                <w:snapToGrid w:val="0"/>
                <w:sz w:val="24"/>
                <w:szCs w:val="24"/>
              </w:rPr>
              <w:t>requirements in the Security Policy</w:t>
            </w:r>
            <w:r>
              <w:rPr>
                <w:snapToGrid w:val="0"/>
                <w:sz w:val="24"/>
                <w:szCs w:val="24"/>
              </w:rPr>
              <w:t xml:space="preserve"> where the Buyer has required compliance therewith in accordance with paragraph 3.4.3 d</w:t>
            </w:r>
            <w:r w:rsidRPr="00D90869">
              <w:rPr>
                <w:snapToGrid w:val="0"/>
                <w:sz w:val="24"/>
                <w:szCs w:val="24"/>
              </w:rPr>
              <w:t>;</w:t>
            </w:r>
          </w:p>
        </w:tc>
      </w:tr>
      <w:tr w:rsidR="00157289" w:rsidRPr="00D90869" w14:paraId="6E29D462" w14:textId="77777777" w:rsidTr="003A0286">
        <w:tc>
          <w:tcPr>
            <w:tcW w:w="2250" w:type="dxa"/>
          </w:tcPr>
          <w:p w14:paraId="0298FAB7" w14:textId="77777777" w:rsidR="00157289" w:rsidRPr="00D90869" w:rsidRDefault="00157289" w:rsidP="003A0286">
            <w:pPr>
              <w:pStyle w:val="GPSDefinitionTerm"/>
              <w:rPr>
                <w:sz w:val="24"/>
                <w:szCs w:val="24"/>
              </w:rPr>
            </w:pPr>
            <w:r w:rsidRPr="00D90869">
              <w:rPr>
                <w:sz w:val="24"/>
                <w:szCs w:val="24"/>
              </w:rPr>
              <w:t>"ISMS"</w:t>
            </w:r>
          </w:p>
        </w:tc>
        <w:tc>
          <w:tcPr>
            <w:tcW w:w="5781" w:type="dxa"/>
          </w:tcPr>
          <w:p w14:paraId="41D6F2B5" w14:textId="77777777" w:rsidR="00157289" w:rsidRPr="00D90869" w:rsidRDefault="00157289" w:rsidP="003A0286">
            <w:pPr>
              <w:pStyle w:val="GPsDefinition"/>
              <w:jc w:val="left"/>
              <w:rPr>
                <w:sz w:val="24"/>
                <w:szCs w:val="24"/>
              </w:rPr>
            </w:pPr>
            <w:r w:rsidRPr="00D90869">
              <w:rPr>
                <w:sz w:val="24"/>
                <w:szCs w:val="24"/>
              </w:rPr>
              <w:t xml:space="preserve">the information security management system and process developed by the Supplier in accordance with Paragraph </w:t>
            </w:r>
            <w:r w:rsidRPr="00D90869">
              <w:rPr>
                <w:sz w:val="24"/>
                <w:szCs w:val="24"/>
              </w:rPr>
              <w:fldChar w:fldCharType="begin"/>
            </w:r>
            <w:r w:rsidRPr="00D90869">
              <w:rPr>
                <w:sz w:val="24"/>
                <w:szCs w:val="24"/>
              </w:rPr>
              <w:instrText xml:space="preserve"> REF _Ref378241335 \r \h  \* MERGEFORMAT </w:instrText>
            </w:r>
            <w:r w:rsidRPr="00D90869">
              <w:rPr>
                <w:sz w:val="24"/>
                <w:szCs w:val="24"/>
              </w:rPr>
            </w:r>
            <w:r w:rsidRPr="00D90869">
              <w:rPr>
                <w:sz w:val="24"/>
                <w:szCs w:val="24"/>
              </w:rPr>
              <w:fldChar w:fldCharType="separate"/>
            </w:r>
            <w:r>
              <w:rPr>
                <w:sz w:val="24"/>
                <w:szCs w:val="24"/>
              </w:rPr>
              <w:t>3</w:t>
            </w:r>
            <w:r w:rsidRPr="00D90869">
              <w:rPr>
                <w:sz w:val="24"/>
                <w:szCs w:val="24"/>
              </w:rPr>
              <w:fldChar w:fldCharType="end"/>
            </w:r>
            <w:r w:rsidRPr="00D90869">
              <w:rPr>
                <w:sz w:val="24"/>
                <w:szCs w:val="24"/>
              </w:rPr>
              <w:t xml:space="preserve"> (ISMS) as updated from time to time in accordance with this Schedule; and</w:t>
            </w:r>
          </w:p>
        </w:tc>
      </w:tr>
      <w:tr w:rsidR="00157289" w:rsidRPr="00D90869" w14:paraId="0E089096" w14:textId="77777777" w:rsidTr="003A0286">
        <w:tc>
          <w:tcPr>
            <w:tcW w:w="2250" w:type="dxa"/>
          </w:tcPr>
          <w:p w14:paraId="55C5A125" w14:textId="77777777" w:rsidR="00157289" w:rsidRPr="00D90869" w:rsidRDefault="00157289" w:rsidP="003A0286">
            <w:pPr>
              <w:pStyle w:val="GPSDefinitionTerm"/>
              <w:rPr>
                <w:sz w:val="24"/>
                <w:szCs w:val="24"/>
              </w:rPr>
            </w:pPr>
            <w:r w:rsidRPr="00D90869">
              <w:rPr>
                <w:sz w:val="24"/>
                <w:szCs w:val="24"/>
              </w:rPr>
              <w:lastRenderedPageBreak/>
              <w:t>"Security Tests"</w:t>
            </w:r>
          </w:p>
        </w:tc>
        <w:tc>
          <w:tcPr>
            <w:tcW w:w="5781" w:type="dxa"/>
          </w:tcPr>
          <w:p w14:paraId="19C3F7DD" w14:textId="77777777" w:rsidR="00157289" w:rsidRPr="00D90869" w:rsidRDefault="00157289" w:rsidP="003A0286">
            <w:pPr>
              <w:pStyle w:val="GPsDefinition"/>
              <w:jc w:val="left"/>
              <w:rPr>
                <w:sz w:val="24"/>
                <w:szCs w:val="24"/>
              </w:rPr>
            </w:pPr>
            <w:r w:rsidRPr="00D90869">
              <w:rPr>
                <w:sz w:val="24"/>
                <w:szCs w:val="24"/>
              </w:rPr>
              <w:t>tests to validate the ISMS and security of all relevant processes, systems, incident response plans, patches to vulnerabilities and mitigations to Breaches of Security.</w:t>
            </w:r>
          </w:p>
        </w:tc>
      </w:tr>
    </w:tbl>
    <w:p w14:paraId="799F7FEA" w14:textId="77777777" w:rsidR="00157289" w:rsidRPr="00D90869" w:rsidRDefault="00157289" w:rsidP="0088319E">
      <w:pPr>
        <w:pStyle w:val="GPSL1SCHEDULEHeading"/>
        <w:keepNext/>
        <w:numPr>
          <w:ilvl w:val="0"/>
          <w:numId w:val="4"/>
        </w:numPr>
        <w:tabs>
          <w:tab w:val="clear" w:pos="720"/>
        </w:tabs>
        <w:ind w:left="360" w:hanging="360"/>
        <w:jc w:val="left"/>
        <w:rPr>
          <w:rFonts w:ascii="Arial" w:hAnsi="Arial"/>
          <w:sz w:val="24"/>
          <w:szCs w:val="24"/>
        </w:rPr>
      </w:pPr>
      <w:bookmarkStart w:id="24" w:name="_Ref350283308"/>
      <w:r>
        <w:rPr>
          <w:rFonts w:ascii="Arial Bold" w:hAnsi="Arial Bold"/>
          <w:caps w:val="0"/>
          <w:sz w:val="24"/>
          <w:szCs w:val="24"/>
        </w:rPr>
        <w:t xml:space="preserve">Security Requirements </w:t>
      </w:r>
    </w:p>
    <w:p w14:paraId="76FB2166" w14:textId="77777777" w:rsidR="00157289" w:rsidRPr="00D90869" w:rsidRDefault="00157289" w:rsidP="0088319E">
      <w:pPr>
        <w:pStyle w:val="GPSL2numberedclause"/>
        <w:numPr>
          <w:ilvl w:val="1"/>
          <w:numId w:val="4"/>
        </w:numPr>
        <w:tabs>
          <w:tab w:val="clear" w:pos="1440"/>
        </w:tabs>
        <w:ind w:left="936" w:hanging="576"/>
        <w:jc w:val="left"/>
        <w:rPr>
          <w:rFonts w:ascii="Arial" w:hAnsi="Arial"/>
          <w:sz w:val="24"/>
          <w:szCs w:val="24"/>
        </w:rPr>
      </w:pPr>
      <w:r w:rsidRPr="00D90869">
        <w:rPr>
          <w:rFonts w:ascii="Arial" w:hAnsi="Arial"/>
          <w:sz w:val="24"/>
          <w:szCs w:val="24"/>
        </w:rPr>
        <w:t xml:space="preserve">The Buyer and the Supplier recognise that, where specified in </w:t>
      </w:r>
      <w:r>
        <w:rPr>
          <w:rFonts w:ascii="Arial" w:hAnsi="Arial"/>
          <w:sz w:val="24"/>
          <w:szCs w:val="24"/>
        </w:rPr>
        <w:t>DPS</w:t>
      </w:r>
      <w:r w:rsidRPr="00D90869">
        <w:rPr>
          <w:rFonts w:ascii="Arial" w:hAnsi="Arial"/>
          <w:sz w:val="24"/>
          <w:szCs w:val="24"/>
        </w:rPr>
        <w:t xml:space="preserve"> Schedule 4 (</w:t>
      </w:r>
      <w:r>
        <w:rPr>
          <w:rFonts w:ascii="Arial" w:hAnsi="Arial"/>
          <w:sz w:val="24"/>
          <w:szCs w:val="24"/>
        </w:rPr>
        <w:t>DPS</w:t>
      </w:r>
      <w:r w:rsidRPr="00D90869">
        <w:rPr>
          <w:rFonts w:ascii="Arial" w:hAnsi="Arial"/>
          <w:sz w:val="24"/>
          <w:szCs w:val="24"/>
        </w:rPr>
        <w:t xml:space="preserve"> Management), CCS shall have the right to enforce the Buyer's rights under this Schedule.</w:t>
      </w:r>
    </w:p>
    <w:p w14:paraId="1B3D4DC1" w14:textId="77777777" w:rsidR="00157289" w:rsidRPr="00D90869" w:rsidRDefault="00157289" w:rsidP="0088319E">
      <w:pPr>
        <w:pStyle w:val="GPSL2numberedclause"/>
        <w:numPr>
          <w:ilvl w:val="1"/>
          <w:numId w:val="4"/>
        </w:numPr>
        <w:tabs>
          <w:tab w:val="clear" w:pos="1440"/>
        </w:tabs>
        <w:ind w:left="936" w:hanging="576"/>
        <w:jc w:val="left"/>
        <w:rPr>
          <w:rFonts w:ascii="Arial" w:hAnsi="Arial"/>
          <w:sz w:val="24"/>
          <w:szCs w:val="24"/>
        </w:rPr>
      </w:pPr>
      <w:r w:rsidRPr="00D90869">
        <w:rPr>
          <w:rFonts w:ascii="Arial" w:hAnsi="Arial"/>
          <w:sz w:val="24"/>
          <w:szCs w:val="24"/>
        </w:rPr>
        <w:t>The Parties acknowledge that the purpose of the ISMS and Security Management Plan are to ensure a good organisational approach to security under which the specific requirements of this Contract will be met.</w:t>
      </w:r>
    </w:p>
    <w:p w14:paraId="19DC96CB" w14:textId="77777777" w:rsidR="00157289" w:rsidRPr="00D90869" w:rsidRDefault="00157289" w:rsidP="0088319E">
      <w:pPr>
        <w:pStyle w:val="GPSL2numberedclause"/>
        <w:keepNext/>
        <w:numPr>
          <w:ilvl w:val="1"/>
          <w:numId w:val="4"/>
        </w:numPr>
        <w:tabs>
          <w:tab w:val="clear" w:pos="1440"/>
        </w:tabs>
        <w:ind w:left="936" w:hanging="576"/>
        <w:jc w:val="left"/>
        <w:rPr>
          <w:rFonts w:ascii="Arial" w:hAnsi="Arial"/>
          <w:sz w:val="24"/>
          <w:szCs w:val="24"/>
        </w:rPr>
      </w:pPr>
      <w:r w:rsidRPr="00D90869">
        <w:rPr>
          <w:rFonts w:ascii="Arial" w:hAnsi="Arial"/>
          <w:sz w:val="24"/>
          <w:szCs w:val="24"/>
        </w:rPr>
        <w:t>The Parties shall each appoint a security representative to be responsible for Security.  The initial security representatives of the Parties are:</w:t>
      </w:r>
    </w:p>
    <w:p w14:paraId="3E91ADA2" w14:textId="77777777" w:rsidR="00157289" w:rsidRPr="00D90869" w:rsidRDefault="00157289" w:rsidP="00157289">
      <w:pPr>
        <w:pStyle w:val="GPSL3numberedclause"/>
        <w:tabs>
          <w:tab w:val="clear" w:pos="2160"/>
          <w:tab w:val="left" w:pos="1985"/>
          <w:tab w:val="left" w:pos="2127"/>
        </w:tabs>
        <w:ind w:left="1656"/>
        <w:jc w:val="left"/>
        <w:rPr>
          <w:rFonts w:ascii="Arial" w:hAnsi="Arial"/>
          <w:sz w:val="24"/>
          <w:szCs w:val="24"/>
        </w:rPr>
      </w:pPr>
      <w:r>
        <w:rPr>
          <w:rFonts w:ascii="Arial" w:hAnsi="Arial"/>
          <w:sz w:val="24"/>
          <w:szCs w:val="24"/>
        </w:rPr>
        <w:t>HMRC – Gareth Perry</w:t>
      </w:r>
    </w:p>
    <w:p w14:paraId="75BEE90E" w14:textId="77777777" w:rsidR="00157289" w:rsidRPr="00D90869" w:rsidRDefault="00157289" w:rsidP="00157289">
      <w:pPr>
        <w:pStyle w:val="GPSL3numberedclause"/>
        <w:tabs>
          <w:tab w:val="clear" w:pos="2160"/>
          <w:tab w:val="left" w:pos="1985"/>
          <w:tab w:val="left" w:pos="2127"/>
        </w:tabs>
        <w:ind w:left="1656"/>
        <w:jc w:val="left"/>
        <w:rPr>
          <w:rFonts w:ascii="Arial" w:hAnsi="Arial"/>
          <w:sz w:val="24"/>
          <w:szCs w:val="24"/>
        </w:rPr>
      </w:pPr>
    </w:p>
    <w:p w14:paraId="37FFA9AF" w14:textId="77777777" w:rsidR="00157289" w:rsidRPr="00D90869" w:rsidRDefault="00157289" w:rsidP="0088319E">
      <w:pPr>
        <w:pStyle w:val="GPSL2numberedclause"/>
        <w:numPr>
          <w:ilvl w:val="1"/>
          <w:numId w:val="4"/>
        </w:numPr>
        <w:tabs>
          <w:tab w:val="clear" w:pos="1440"/>
        </w:tabs>
        <w:ind w:left="936" w:hanging="576"/>
        <w:jc w:val="left"/>
        <w:rPr>
          <w:rFonts w:ascii="Arial" w:hAnsi="Arial"/>
          <w:sz w:val="24"/>
          <w:szCs w:val="24"/>
        </w:rPr>
      </w:pPr>
      <w:r w:rsidRPr="00D90869">
        <w:rPr>
          <w:rFonts w:ascii="Arial" w:hAnsi="Arial"/>
          <w:sz w:val="24"/>
          <w:szCs w:val="24"/>
        </w:rPr>
        <w:t xml:space="preserve">The Buyer shall clearly articulate its </w:t>
      </w:r>
      <w:proofErr w:type="gramStart"/>
      <w:r w:rsidRPr="00D90869">
        <w:rPr>
          <w:rFonts w:ascii="Arial" w:hAnsi="Arial"/>
          <w:sz w:val="24"/>
          <w:szCs w:val="24"/>
        </w:rPr>
        <w:t>high level</w:t>
      </w:r>
      <w:proofErr w:type="gramEnd"/>
      <w:r w:rsidRPr="00D90869">
        <w:rPr>
          <w:rFonts w:ascii="Arial" w:hAnsi="Arial"/>
          <w:sz w:val="24"/>
          <w:szCs w:val="24"/>
        </w:rPr>
        <w:t xml:space="preserve"> security requirements so that the Supplier can ensure that the ISMS, security related activities and any mitigations are driven by these fundamental needs.</w:t>
      </w:r>
    </w:p>
    <w:p w14:paraId="661D721E" w14:textId="77777777" w:rsidR="00157289" w:rsidRPr="00D90869" w:rsidRDefault="00157289" w:rsidP="0088319E">
      <w:pPr>
        <w:pStyle w:val="GPSL2numberedclause"/>
        <w:numPr>
          <w:ilvl w:val="1"/>
          <w:numId w:val="4"/>
        </w:numPr>
        <w:tabs>
          <w:tab w:val="clear" w:pos="1440"/>
        </w:tabs>
        <w:ind w:left="936" w:hanging="576"/>
        <w:jc w:val="left"/>
        <w:rPr>
          <w:rFonts w:ascii="Arial" w:hAnsi="Arial"/>
          <w:sz w:val="24"/>
          <w:szCs w:val="24"/>
        </w:rPr>
      </w:pPr>
      <w:r w:rsidRPr="00D90869">
        <w:rPr>
          <w:rFonts w:ascii="Arial" w:hAnsi="Arial"/>
          <w:sz w:val="24"/>
          <w:szCs w:val="24"/>
        </w:rPr>
        <w:t xml:space="preserve">Both Parties shall provide a reasonable level of access to any members of their staff for the purposes of designing, </w:t>
      </w:r>
      <w:proofErr w:type="gramStart"/>
      <w:r w:rsidRPr="00D90869">
        <w:rPr>
          <w:rFonts w:ascii="Arial" w:hAnsi="Arial"/>
          <w:sz w:val="24"/>
          <w:szCs w:val="24"/>
        </w:rPr>
        <w:t>implementing</w:t>
      </w:r>
      <w:proofErr w:type="gramEnd"/>
      <w:r w:rsidRPr="00D90869">
        <w:rPr>
          <w:rFonts w:ascii="Arial" w:hAnsi="Arial"/>
          <w:sz w:val="24"/>
          <w:szCs w:val="24"/>
        </w:rPr>
        <w:t xml:space="preserve"> and managing security.</w:t>
      </w:r>
    </w:p>
    <w:p w14:paraId="12AFD70C" w14:textId="77777777" w:rsidR="00157289" w:rsidRPr="00D90869" w:rsidRDefault="00157289" w:rsidP="0088319E">
      <w:pPr>
        <w:pStyle w:val="GPSL2numberedclause"/>
        <w:numPr>
          <w:ilvl w:val="1"/>
          <w:numId w:val="4"/>
        </w:numPr>
        <w:tabs>
          <w:tab w:val="clear" w:pos="1440"/>
        </w:tabs>
        <w:ind w:left="936" w:hanging="576"/>
        <w:jc w:val="left"/>
        <w:rPr>
          <w:rFonts w:ascii="Arial" w:hAnsi="Arial"/>
          <w:sz w:val="24"/>
          <w:szCs w:val="24"/>
        </w:rPr>
      </w:pPr>
      <w:r w:rsidRPr="00D90869">
        <w:rPr>
          <w:rFonts w:ascii="Arial" w:hAnsi="Arial"/>
          <w:sz w:val="24"/>
          <w:szCs w:val="24"/>
        </w:rPr>
        <w:t xml:space="preserve">The Supplier shall use as a minimum Good Industry Practice in the </w:t>
      </w:r>
      <w:proofErr w:type="gramStart"/>
      <w:r w:rsidRPr="00D90869">
        <w:rPr>
          <w:rFonts w:ascii="Arial" w:hAnsi="Arial"/>
          <w:sz w:val="24"/>
          <w:szCs w:val="24"/>
        </w:rPr>
        <w:t>day to day</w:t>
      </w:r>
      <w:proofErr w:type="gramEnd"/>
      <w:r w:rsidRPr="00D90869">
        <w:rPr>
          <w:rFonts w:ascii="Arial" w:hAnsi="Arial"/>
          <w:sz w:val="24"/>
          <w:szCs w:val="24"/>
        </w:rPr>
        <w:t xml:space="preserve"> operation of any system holding, transferring or processing Government Data and any system that could directly or indirectly have an impact on that information, and shall ensure that Government Data remains under the effective control of the Supplier at all times.</w:t>
      </w:r>
    </w:p>
    <w:p w14:paraId="7ED99B48" w14:textId="77777777" w:rsidR="00157289" w:rsidRPr="00D90869" w:rsidRDefault="00157289" w:rsidP="0088319E">
      <w:pPr>
        <w:pStyle w:val="GPSL2numberedclause"/>
        <w:numPr>
          <w:ilvl w:val="1"/>
          <w:numId w:val="4"/>
        </w:numPr>
        <w:tabs>
          <w:tab w:val="clear" w:pos="1440"/>
        </w:tabs>
        <w:ind w:left="936" w:hanging="576"/>
        <w:jc w:val="left"/>
        <w:rPr>
          <w:rFonts w:ascii="Arial" w:hAnsi="Arial"/>
          <w:sz w:val="24"/>
          <w:szCs w:val="24"/>
        </w:rPr>
      </w:pPr>
      <w:r w:rsidRPr="00D90869">
        <w:rPr>
          <w:rFonts w:ascii="Arial" w:hAnsi="Arial"/>
          <w:sz w:val="24"/>
          <w:szCs w:val="24"/>
        </w:rPr>
        <w:t xml:space="preserve">The Supplier shall ensure the up-to-date maintenance of a security policy relating to the operation of its own organisation and systems and on request shall supply this document as soon as practicable to the Buyer. </w:t>
      </w:r>
    </w:p>
    <w:p w14:paraId="7D2714A2" w14:textId="77777777" w:rsidR="00157289" w:rsidRPr="00D90869" w:rsidRDefault="00157289" w:rsidP="0088319E">
      <w:pPr>
        <w:pStyle w:val="GPSL2numberedclause"/>
        <w:numPr>
          <w:ilvl w:val="1"/>
          <w:numId w:val="4"/>
        </w:numPr>
        <w:tabs>
          <w:tab w:val="clear" w:pos="1440"/>
        </w:tabs>
        <w:ind w:left="936" w:hanging="576"/>
        <w:jc w:val="left"/>
        <w:rPr>
          <w:rFonts w:ascii="Arial" w:hAnsi="Arial"/>
          <w:sz w:val="24"/>
          <w:szCs w:val="24"/>
        </w:rPr>
      </w:pPr>
      <w:r w:rsidRPr="00D90869">
        <w:rPr>
          <w:rFonts w:ascii="Arial" w:hAnsi="Arial"/>
          <w:sz w:val="24"/>
          <w:szCs w:val="24"/>
        </w:rPr>
        <w:t>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w:t>
      </w:r>
    </w:p>
    <w:p w14:paraId="5F4F983D" w14:textId="77777777" w:rsidR="00157289" w:rsidRPr="00D90869" w:rsidRDefault="00157289" w:rsidP="0088319E">
      <w:pPr>
        <w:pStyle w:val="GPSL1SCHEDULEHeading"/>
        <w:keepNext/>
        <w:numPr>
          <w:ilvl w:val="0"/>
          <w:numId w:val="4"/>
        </w:numPr>
        <w:tabs>
          <w:tab w:val="clear" w:pos="720"/>
        </w:tabs>
        <w:ind w:left="360" w:hanging="360"/>
        <w:jc w:val="left"/>
        <w:rPr>
          <w:rFonts w:ascii="Arial" w:hAnsi="Arial"/>
          <w:sz w:val="24"/>
          <w:szCs w:val="24"/>
        </w:rPr>
      </w:pPr>
      <w:bookmarkStart w:id="25" w:name="_Ref378241335"/>
      <w:r w:rsidRPr="00D90869">
        <w:rPr>
          <w:rFonts w:ascii="Arial" w:hAnsi="Arial"/>
          <w:sz w:val="24"/>
          <w:szCs w:val="24"/>
        </w:rPr>
        <w:t>I</w:t>
      </w:r>
      <w:bookmarkEnd w:id="24"/>
      <w:bookmarkEnd w:id="25"/>
      <w:r>
        <w:rPr>
          <w:rFonts w:ascii="Arial Bold" w:hAnsi="Arial Bold"/>
          <w:caps w:val="0"/>
          <w:sz w:val="24"/>
          <w:szCs w:val="24"/>
        </w:rPr>
        <w:t>nformation Security Management System (ISMS)</w:t>
      </w:r>
    </w:p>
    <w:p w14:paraId="0B905313" w14:textId="77777777" w:rsidR="00157289" w:rsidRPr="00D90869" w:rsidRDefault="00157289" w:rsidP="0088319E">
      <w:pPr>
        <w:pStyle w:val="GPSL2numberedclause"/>
        <w:numPr>
          <w:ilvl w:val="1"/>
          <w:numId w:val="4"/>
        </w:numPr>
        <w:tabs>
          <w:tab w:val="clear" w:pos="1440"/>
        </w:tabs>
        <w:ind w:left="936" w:hanging="576"/>
        <w:jc w:val="left"/>
        <w:rPr>
          <w:rFonts w:ascii="Arial" w:hAnsi="Arial"/>
          <w:sz w:val="24"/>
          <w:szCs w:val="24"/>
        </w:rPr>
      </w:pPr>
      <w:bookmarkStart w:id="26" w:name="_Ref365640440"/>
      <w:r w:rsidRPr="00D90869">
        <w:rPr>
          <w:rFonts w:ascii="Arial" w:hAnsi="Arial"/>
          <w:sz w:val="24"/>
          <w:szCs w:val="24"/>
        </w:rPr>
        <w:t xml:space="preserve">The Supplier shall develop and submit to the Buyer, within twenty (20) Working Days after the Start Date, an information security management system for the purposes of this Contract and shall comply with the requirements of Paragraphs </w:t>
      </w:r>
      <w:r>
        <w:rPr>
          <w:rFonts w:ascii="Arial" w:hAnsi="Arial"/>
          <w:sz w:val="24"/>
          <w:szCs w:val="24"/>
        </w:rPr>
        <w:fldChar w:fldCharType="begin"/>
      </w:r>
      <w:r>
        <w:rPr>
          <w:rFonts w:ascii="Arial" w:hAnsi="Arial"/>
          <w:sz w:val="24"/>
          <w:szCs w:val="24"/>
        </w:rPr>
        <w:instrText xml:space="preserve"> REF  ThreePointFour \h \r  \* MERGEFORMAT </w:instrText>
      </w:r>
      <w:r>
        <w:rPr>
          <w:rFonts w:ascii="Arial" w:hAnsi="Arial"/>
          <w:sz w:val="24"/>
          <w:szCs w:val="24"/>
        </w:rPr>
      </w:r>
      <w:r>
        <w:rPr>
          <w:rFonts w:ascii="Arial" w:hAnsi="Arial"/>
          <w:sz w:val="24"/>
          <w:szCs w:val="24"/>
        </w:rPr>
        <w:fldChar w:fldCharType="separate"/>
      </w:r>
      <w:r>
        <w:rPr>
          <w:rFonts w:ascii="Arial" w:hAnsi="Arial"/>
          <w:sz w:val="24"/>
          <w:szCs w:val="24"/>
        </w:rPr>
        <w:t>3.4</w:t>
      </w:r>
      <w:r>
        <w:rPr>
          <w:rFonts w:ascii="Arial" w:hAnsi="Arial"/>
          <w:sz w:val="24"/>
          <w:szCs w:val="24"/>
        </w:rPr>
        <w:fldChar w:fldCharType="end"/>
      </w:r>
      <w:r w:rsidRPr="00D90869">
        <w:rPr>
          <w:rFonts w:ascii="Arial" w:hAnsi="Arial"/>
          <w:sz w:val="24"/>
          <w:szCs w:val="24"/>
        </w:rPr>
        <w:t xml:space="preserve"> to </w:t>
      </w:r>
      <w:r w:rsidRPr="00D90869">
        <w:rPr>
          <w:rFonts w:ascii="Arial" w:hAnsi="Arial"/>
          <w:sz w:val="24"/>
          <w:szCs w:val="24"/>
        </w:rPr>
        <w:fldChar w:fldCharType="begin"/>
      </w:r>
      <w:r w:rsidRPr="00D90869">
        <w:rPr>
          <w:rFonts w:ascii="Arial" w:hAnsi="Arial"/>
          <w:sz w:val="24"/>
          <w:szCs w:val="24"/>
        </w:rPr>
        <w:instrText xml:space="preserve"> REF _Ref365640316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3.6</w:t>
      </w:r>
      <w:r w:rsidRPr="00D90869">
        <w:rPr>
          <w:rFonts w:ascii="Arial" w:hAnsi="Arial"/>
          <w:sz w:val="24"/>
          <w:szCs w:val="24"/>
        </w:rPr>
        <w:fldChar w:fldCharType="end"/>
      </w:r>
      <w:bookmarkEnd w:id="26"/>
      <w:r w:rsidRPr="00D90869">
        <w:rPr>
          <w:rFonts w:ascii="Arial" w:hAnsi="Arial"/>
          <w:sz w:val="24"/>
          <w:szCs w:val="24"/>
        </w:rPr>
        <w:t>.</w:t>
      </w:r>
    </w:p>
    <w:p w14:paraId="3ACFBD7E" w14:textId="77777777" w:rsidR="00157289" w:rsidRDefault="00157289" w:rsidP="0088319E">
      <w:pPr>
        <w:pStyle w:val="GPSL2numberedclause"/>
        <w:numPr>
          <w:ilvl w:val="1"/>
          <w:numId w:val="4"/>
        </w:numPr>
        <w:tabs>
          <w:tab w:val="clear" w:pos="1440"/>
        </w:tabs>
        <w:ind w:left="936" w:hanging="576"/>
        <w:jc w:val="left"/>
        <w:rPr>
          <w:rFonts w:ascii="Arial" w:hAnsi="Arial"/>
          <w:sz w:val="24"/>
          <w:szCs w:val="24"/>
        </w:rPr>
      </w:pPr>
      <w:r w:rsidRPr="00D90869">
        <w:rPr>
          <w:rFonts w:ascii="Arial" w:hAnsi="Arial"/>
          <w:sz w:val="24"/>
          <w:szCs w:val="24"/>
        </w:rPr>
        <w:t xml:space="preserve">The Supplier acknowledges that the Buyer places great emphasis on the reliability of the performance of the Deliverables, confidentiality, </w:t>
      </w:r>
      <w:proofErr w:type="gramStart"/>
      <w:r w:rsidRPr="00D90869">
        <w:rPr>
          <w:rFonts w:ascii="Arial" w:hAnsi="Arial"/>
          <w:sz w:val="24"/>
          <w:szCs w:val="24"/>
        </w:rPr>
        <w:t>integrity</w:t>
      </w:r>
      <w:proofErr w:type="gramEnd"/>
      <w:r w:rsidRPr="00D90869">
        <w:rPr>
          <w:rFonts w:ascii="Arial" w:hAnsi="Arial"/>
          <w:sz w:val="24"/>
          <w:szCs w:val="24"/>
        </w:rPr>
        <w:t xml:space="preserve"> and availability of information and consequently on the security provided by </w:t>
      </w:r>
      <w:r w:rsidRPr="00D90869">
        <w:rPr>
          <w:rFonts w:ascii="Arial" w:hAnsi="Arial"/>
          <w:sz w:val="24"/>
          <w:szCs w:val="24"/>
        </w:rPr>
        <w:lastRenderedPageBreak/>
        <w:t>the ISMS and that the Supplier shall be responsible for the effective performance of the ISMS.</w:t>
      </w:r>
    </w:p>
    <w:p w14:paraId="4EA57073" w14:textId="77777777" w:rsidR="00157289" w:rsidRDefault="00157289" w:rsidP="0088319E">
      <w:pPr>
        <w:pStyle w:val="GPSL2numberedclause"/>
        <w:numPr>
          <w:ilvl w:val="1"/>
          <w:numId w:val="4"/>
        </w:numPr>
        <w:tabs>
          <w:tab w:val="clear" w:pos="1440"/>
        </w:tabs>
        <w:ind w:left="644" w:hanging="360"/>
        <w:jc w:val="left"/>
        <w:rPr>
          <w:rFonts w:ascii="Arial" w:hAnsi="Arial"/>
          <w:sz w:val="24"/>
          <w:szCs w:val="24"/>
        </w:rPr>
      </w:pPr>
      <w:r>
        <w:rPr>
          <w:rFonts w:ascii="Arial" w:hAnsi="Arial"/>
          <w:sz w:val="24"/>
          <w:szCs w:val="24"/>
        </w:rPr>
        <w:t>The Buyer acknowledges that;</w:t>
      </w:r>
    </w:p>
    <w:p w14:paraId="3BD7D846" w14:textId="77777777" w:rsidR="00157289" w:rsidRDefault="00157289" w:rsidP="00157289">
      <w:pPr>
        <w:pStyle w:val="GPSL3numberedclause"/>
        <w:tabs>
          <w:tab w:val="clear" w:pos="2160"/>
          <w:tab w:val="left" w:pos="1985"/>
          <w:tab w:val="left" w:pos="2127"/>
        </w:tabs>
        <w:ind w:left="1656"/>
        <w:jc w:val="left"/>
        <w:rPr>
          <w:rFonts w:ascii="Arial" w:hAnsi="Arial"/>
          <w:sz w:val="24"/>
          <w:szCs w:val="24"/>
        </w:rPr>
      </w:pPr>
      <w:r>
        <w:rPr>
          <w:rFonts w:ascii="Arial" w:hAnsi="Arial"/>
          <w:sz w:val="24"/>
          <w:szCs w:val="24"/>
        </w:rPr>
        <w:t>If the Buyer has not stipulated during an Order Procedure that it requires a bespoke ISMS, the ISMS provided by the Supplier may be an extant ISMS covering the Services and their implementation across the Supplier’s estate; and</w:t>
      </w:r>
    </w:p>
    <w:p w14:paraId="6290CFDE" w14:textId="77777777" w:rsidR="00157289" w:rsidRPr="00D90869" w:rsidRDefault="00157289" w:rsidP="00157289">
      <w:pPr>
        <w:pStyle w:val="GPSL3numberedclause"/>
        <w:tabs>
          <w:tab w:val="clear" w:pos="2160"/>
          <w:tab w:val="left" w:pos="1985"/>
          <w:tab w:val="left" w:pos="2127"/>
        </w:tabs>
        <w:ind w:left="1656"/>
        <w:jc w:val="left"/>
        <w:rPr>
          <w:rFonts w:ascii="Arial" w:hAnsi="Arial"/>
          <w:sz w:val="24"/>
          <w:szCs w:val="24"/>
        </w:rPr>
      </w:pPr>
      <w:r>
        <w:rPr>
          <w:rFonts w:ascii="Arial" w:hAnsi="Arial"/>
          <w:sz w:val="24"/>
          <w:szCs w:val="24"/>
        </w:rPr>
        <w:t>Where the Buyer has stipulated that it requires a bespoke ISMS then the Supplier shall be required to present the ISMS for the Buyer’s Approval.</w:t>
      </w:r>
    </w:p>
    <w:p w14:paraId="68835AB4" w14:textId="77777777" w:rsidR="00157289" w:rsidRPr="00D90869" w:rsidRDefault="00157289" w:rsidP="0088319E">
      <w:pPr>
        <w:pStyle w:val="GPSL2numberedclause"/>
        <w:keepNext/>
        <w:numPr>
          <w:ilvl w:val="1"/>
          <w:numId w:val="4"/>
        </w:numPr>
        <w:tabs>
          <w:tab w:val="clear" w:pos="1440"/>
        </w:tabs>
        <w:ind w:left="644" w:hanging="360"/>
        <w:jc w:val="left"/>
        <w:rPr>
          <w:rFonts w:ascii="Arial" w:hAnsi="Arial"/>
          <w:sz w:val="24"/>
          <w:szCs w:val="24"/>
        </w:rPr>
      </w:pPr>
      <w:bookmarkStart w:id="27" w:name="ThreePointFour"/>
      <w:bookmarkEnd w:id="27"/>
      <w:r w:rsidRPr="00D90869">
        <w:rPr>
          <w:rFonts w:ascii="Arial" w:hAnsi="Arial"/>
          <w:sz w:val="24"/>
          <w:szCs w:val="24"/>
        </w:rPr>
        <w:t>The ISMS shall:</w:t>
      </w:r>
    </w:p>
    <w:p w14:paraId="123B8A2E" w14:textId="77777777" w:rsidR="00157289" w:rsidRPr="00D90869" w:rsidRDefault="00157289" w:rsidP="00157289">
      <w:pPr>
        <w:pStyle w:val="GPSL3numberedclause"/>
        <w:tabs>
          <w:tab w:val="clear" w:pos="2160"/>
          <w:tab w:val="left" w:pos="1985"/>
          <w:tab w:val="left" w:pos="2127"/>
        </w:tabs>
        <w:ind w:left="1656"/>
        <w:jc w:val="left"/>
        <w:rPr>
          <w:rFonts w:ascii="Arial" w:hAnsi="Arial"/>
          <w:sz w:val="24"/>
          <w:szCs w:val="24"/>
        </w:rPr>
      </w:pPr>
      <w:r w:rsidRPr="00AD5C32">
        <w:rPr>
          <w:rFonts w:ascii="Arial" w:hAnsi="Arial"/>
          <w:sz w:val="24"/>
          <w:szCs w:val="24"/>
        </w:rPr>
        <w:t>if the Buyer has stipulated that it requires a bespoke ISMS</w:t>
      </w:r>
      <w:r w:rsidRPr="00D90869">
        <w:rPr>
          <w:rFonts w:ascii="Arial" w:hAnsi="Arial"/>
          <w:sz w:val="24"/>
          <w:szCs w:val="24"/>
        </w:rPr>
        <w:t xml:space="preserve">, be developed to protect all aspects of the Deliverables and all processes associated with the provision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w:t>
      </w:r>
    </w:p>
    <w:p w14:paraId="1130B193" w14:textId="77777777" w:rsidR="00157289" w:rsidRPr="00D90869" w:rsidRDefault="00157289" w:rsidP="00157289">
      <w:pPr>
        <w:pStyle w:val="GPSL3numberedclause"/>
        <w:tabs>
          <w:tab w:val="clear" w:pos="2160"/>
          <w:tab w:val="left" w:pos="1985"/>
          <w:tab w:val="left" w:pos="2127"/>
        </w:tabs>
        <w:ind w:left="1656"/>
        <w:jc w:val="left"/>
        <w:rPr>
          <w:rFonts w:ascii="Arial" w:hAnsi="Arial"/>
          <w:sz w:val="24"/>
          <w:szCs w:val="24"/>
        </w:rPr>
      </w:pPr>
      <w:r w:rsidRPr="00D90869">
        <w:rPr>
          <w:rFonts w:ascii="Arial" w:hAnsi="Arial"/>
          <w:sz w:val="24"/>
          <w:szCs w:val="24"/>
        </w:rPr>
        <w:t>meet the relevant standards in ISO/IEC 27001 and ISO/IEC27002 in accordance with Paragraph</w:t>
      </w:r>
      <w:r>
        <w:rPr>
          <w:rFonts w:ascii="Arial" w:hAnsi="Arial"/>
          <w:sz w:val="24"/>
          <w:szCs w:val="24"/>
        </w:rPr>
        <w:t xml:space="preserve"> 7</w:t>
      </w:r>
      <w:r w:rsidRPr="00D90869">
        <w:rPr>
          <w:rFonts w:ascii="Arial" w:hAnsi="Arial"/>
          <w:sz w:val="24"/>
          <w:szCs w:val="24"/>
        </w:rPr>
        <w:t>;</w:t>
      </w:r>
    </w:p>
    <w:p w14:paraId="141903FC" w14:textId="77777777" w:rsidR="00157289" w:rsidRPr="00D90869" w:rsidRDefault="00157289" w:rsidP="00157289">
      <w:pPr>
        <w:pStyle w:val="GPSL3numberedclause"/>
        <w:keepNext/>
        <w:tabs>
          <w:tab w:val="clear" w:pos="2160"/>
          <w:tab w:val="left" w:pos="1985"/>
          <w:tab w:val="left" w:pos="2127"/>
        </w:tabs>
        <w:ind w:left="1656"/>
        <w:jc w:val="left"/>
        <w:rPr>
          <w:rFonts w:ascii="Arial" w:hAnsi="Arial"/>
          <w:sz w:val="24"/>
          <w:szCs w:val="24"/>
        </w:rPr>
      </w:pPr>
      <w:r w:rsidRPr="00D90869">
        <w:rPr>
          <w:rFonts w:ascii="Arial" w:hAnsi="Arial"/>
          <w:sz w:val="24"/>
          <w:szCs w:val="24"/>
        </w:rPr>
        <w:t>at all times provide a level of security which:</w:t>
      </w:r>
    </w:p>
    <w:p w14:paraId="1EBA9B23" w14:textId="77777777" w:rsidR="00157289" w:rsidRPr="00D90869" w:rsidRDefault="00157289" w:rsidP="00157289">
      <w:pPr>
        <w:pStyle w:val="GPSL4numberedclause"/>
        <w:tabs>
          <w:tab w:val="clear" w:pos="2880"/>
        </w:tabs>
        <w:ind w:left="2988" w:hanging="720"/>
        <w:jc w:val="left"/>
        <w:rPr>
          <w:rFonts w:ascii="Arial" w:hAnsi="Arial"/>
          <w:sz w:val="24"/>
          <w:szCs w:val="24"/>
        </w:rPr>
      </w:pPr>
      <w:r w:rsidRPr="00D90869">
        <w:rPr>
          <w:rFonts w:ascii="Arial" w:hAnsi="Arial"/>
          <w:sz w:val="24"/>
          <w:szCs w:val="24"/>
        </w:rPr>
        <w:t>is in accordance with the Law and this Contract;</w:t>
      </w:r>
    </w:p>
    <w:p w14:paraId="77DE5737" w14:textId="77777777" w:rsidR="00157289" w:rsidRPr="00D90869" w:rsidRDefault="00157289" w:rsidP="00157289">
      <w:pPr>
        <w:pStyle w:val="GPSL4numberedclause"/>
        <w:tabs>
          <w:tab w:val="clear" w:pos="2880"/>
        </w:tabs>
        <w:ind w:left="2988" w:hanging="720"/>
        <w:jc w:val="left"/>
        <w:rPr>
          <w:rFonts w:ascii="Arial" w:hAnsi="Arial"/>
          <w:sz w:val="24"/>
          <w:szCs w:val="24"/>
        </w:rPr>
      </w:pPr>
      <w:r w:rsidRPr="00D90869">
        <w:rPr>
          <w:rFonts w:ascii="Arial" w:hAnsi="Arial"/>
          <w:sz w:val="24"/>
          <w:szCs w:val="24"/>
        </w:rPr>
        <w:t>complies with the Baseline Security Requirements;</w:t>
      </w:r>
    </w:p>
    <w:p w14:paraId="27C4E074" w14:textId="77777777" w:rsidR="00157289" w:rsidRPr="00D90869" w:rsidRDefault="00157289" w:rsidP="00157289">
      <w:pPr>
        <w:pStyle w:val="GPSL4numberedclause"/>
        <w:tabs>
          <w:tab w:val="clear" w:pos="2880"/>
        </w:tabs>
        <w:ind w:left="2988" w:hanging="720"/>
        <w:jc w:val="left"/>
        <w:rPr>
          <w:rFonts w:ascii="Arial" w:hAnsi="Arial"/>
          <w:sz w:val="24"/>
          <w:szCs w:val="24"/>
        </w:rPr>
      </w:pPr>
      <w:r w:rsidRPr="00D90869">
        <w:rPr>
          <w:rFonts w:ascii="Arial" w:hAnsi="Arial"/>
          <w:sz w:val="24"/>
          <w:szCs w:val="24"/>
        </w:rPr>
        <w:t>as a minimum demonstrates Good Industry Practice;</w:t>
      </w:r>
    </w:p>
    <w:p w14:paraId="46E38534" w14:textId="77777777" w:rsidR="00157289" w:rsidRPr="00D90869" w:rsidRDefault="00157289" w:rsidP="00157289">
      <w:pPr>
        <w:pStyle w:val="GPSL4numberedclause"/>
        <w:tabs>
          <w:tab w:val="clear" w:pos="2880"/>
        </w:tabs>
        <w:ind w:left="2988" w:hanging="720"/>
        <w:jc w:val="left"/>
        <w:rPr>
          <w:rFonts w:ascii="Arial" w:hAnsi="Arial"/>
          <w:sz w:val="24"/>
          <w:szCs w:val="24"/>
        </w:rPr>
      </w:pPr>
      <w:r>
        <w:rPr>
          <w:rFonts w:ascii="Arial" w:hAnsi="Arial"/>
          <w:sz w:val="24"/>
          <w:szCs w:val="24"/>
        </w:rPr>
        <w:t xml:space="preserve">where specified by a Buyer that has undertaken a Further Competition - </w:t>
      </w:r>
      <w:r w:rsidRPr="00D90869">
        <w:rPr>
          <w:rFonts w:ascii="Arial" w:hAnsi="Arial"/>
          <w:sz w:val="24"/>
          <w:szCs w:val="24"/>
        </w:rPr>
        <w:t>complies with the Security Policy and the ICT Policy;</w:t>
      </w:r>
    </w:p>
    <w:p w14:paraId="2179E52C" w14:textId="77777777" w:rsidR="00157289" w:rsidRPr="005F081E" w:rsidRDefault="00157289" w:rsidP="00157289">
      <w:pPr>
        <w:pStyle w:val="GPSL4numberedclause"/>
        <w:tabs>
          <w:tab w:val="clear" w:pos="2880"/>
        </w:tabs>
        <w:ind w:left="2988" w:hanging="720"/>
        <w:jc w:val="left"/>
        <w:rPr>
          <w:rFonts w:ascii="Arial" w:hAnsi="Arial"/>
          <w:sz w:val="24"/>
          <w:szCs w:val="24"/>
        </w:rPr>
      </w:pPr>
      <w:r w:rsidRPr="005F081E">
        <w:rPr>
          <w:rFonts w:ascii="Arial" w:hAnsi="Arial"/>
          <w:sz w:val="24"/>
          <w:szCs w:val="24"/>
        </w:rPr>
        <w:t>complies with at least the minimum set of security measures and standards as determined by the Security Policy Framework (Tiers 1-4)(</w:t>
      </w:r>
      <w:hyperlink r:id="rId10" w:history="1">
        <w:r w:rsidRPr="005F081E">
          <w:rPr>
            <w:rStyle w:val="Hyperlink"/>
            <w:rFonts w:ascii="Arial" w:hAnsi="Arial"/>
            <w:color w:val="3366FF"/>
            <w:sz w:val="24"/>
            <w:szCs w:val="24"/>
          </w:rPr>
          <w:t>https://www.gov.uk/government/publications/security-policy-framework/hmg-security-policy-framework</w:t>
        </w:r>
      </w:hyperlink>
      <w:r w:rsidRPr="005F081E">
        <w:rPr>
          <w:rFonts w:ascii="Arial" w:hAnsi="Arial"/>
          <w:color w:val="3366FF"/>
          <w:sz w:val="24"/>
          <w:szCs w:val="24"/>
        </w:rPr>
        <w:t>)</w:t>
      </w:r>
    </w:p>
    <w:p w14:paraId="5C59952F" w14:textId="77777777" w:rsidR="00157289" w:rsidRPr="00D90869" w:rsidRDefault="00157289" w:rsidP="00157289">
      <w:pPr>
        <w:pStyle w:val="GPSL4numberedclause"/>
        <w:tabs>
          <w:tab w:val="clear" w:pos="2880"/>
        </w:tabs>
        <w:ind w:left="2988" w:hanging="720"/>
        <w:jc w:val="left"/>
        <w:rPr>
          <w:rFonts w:ascii="Arial" w:hAnsi="Arial"/>
          <w:sz w:val="24"/>
          <w:szCs w:val="24"/>
        </w:rPr>
      </w:pPr>
      <w:r w:rsidRPr="00D90869">
        <w:rPr>
          <w:rFonts w:ascii="Arial" w:hAnsi="Arial"/>
          <w:sz w:val="24"/>
          <w:szCs w:val="24"/>
        </w:rPr>
        <w:t xml:space="preserve">takes account of guidance issued by the Centre for Protection of National Infrastructure </w:t>
      </w:r>
      <w:hyperlink r:id="rId11" w:history="1">
        <w:r w:rsidRPr="00D90869">
          <w:rPr>
            <w:rStyle w:val="Hyperlink"/>
            <w:rFonts w:ascii="Arial" w:hAnsi="Arial"/>
            <w:sz w:val="24"/>
            <w:szCs w:val="24"/>
          </w:rPr>
          <w:t>https://www.cpni.gov.uk/</w:t>
        </w:r>
      </w:hyperlink>
    </w:p>
    <w:p w14:paraId="73BD21DC" w14:textId="77777777" w:rsidR="00157289" w:rsidRPr="00D90869" w:rsidRDefault="00157289" w:rsidP="00157289">
      <w:pPr>
        <w:pStyle w:val="GPSL4numberedclause"/>
        <w:tabs>
          <w:tab w:val="clear" w:pos="2880"/>
        </w:tabs>
        <w:ind w:left="2988" w:hanging="720"/>
        <w:jc w:val="left"/>
        <w:rPr>
          <w:rFonts w:ascii="Arial" w:hAnsi="Arial"/>
          <w:sz w:val="24"/>
          <w:szCs w:val="24"/>
        </w:rPr>
      </w:pPr>
      <w:r w:rsidRPr="00D90869">
        <w:rPr>
          <w:rFonts w:ascii="Arial" w:hAnsi="Arial"/>
          <w:sz w:val="24"/>
          <w:szCs w:val="24"/>
        </w:rPr>
        <w:t>complies with HMG Information Assurance Maturity Model and Assurance Framework (</w:t>
      </w:r>
      <w:hyperlink r:id="rId12" w:history="1">
        <w:r w:rsidRPr="008E7260">
          <w:rPr>
            <w:rStyle w:val="Hyperlink"/>
            <w:rFonts w:ascii="Arial" w:hAnsi="Arial"/>
            <w:sz w:val="24"/>
            <w:szCs w:val="24"/>
          </w:rPr>
          <w:t>https://www.ncsc.gov.uk/articles/hmg-ia-maturity-model-iamm</w:t>
        </w:r>
      </w:hyperlink>
      <w:r>
        <w:rPr>
          <w:rFonts w:ascii="Arial" w:hAnsi="Arial"/>
          <w:sz w:val="24"/>
          <w:szCs w:val="24"/>
        </w:rPr>
        <w:t>)</w:t>
      </w:r>
      <w:r w:rsidRPr="00D90869">
        <w:rPr>
          <w:rFonts w:ascii="Arial" w:hAnsi="Arial"/>
          <w:sz w:val="24"/>
          <w:szCs w:val="24"/>
        </w:rPr>
        <w:t>;</w:t>
      </w:r>
    </w:p>
    <w:p w14:paraId="39C8E371" w14:textId="77777777" w:rsidR="00157289" w:rsidRPr="00D90869" w:rsidRDefault="00157289" w:rsidP="00157289">
      <w:pPr>
        <w:pStyle w:val="GPSL4numberedclause"/>
        <w:tabs>
          <w:tab w:val="clear" w:pos="2880"/>
        </w:tabs>
        <w:ind w:left="2988" w:hanging="720"/>
        <w:jc w:val="left"/>
        <w:rPr>
          <w:rFonts w:ascii="Arial" w:hAnsi="Arial"/>
          <w:sz w:val="24"/>
          <w:szCs w:val="24"/>
        </w:rPr>
      </w:pPr>
      <w:r w:rsidRPr="00D90869">
        <w:rPr>
          <w:rFonts w:ascii="Arial" w:hAnsi="Arial"/>
          <w:sz w:val="24"/>
          <w:szCs w:val="24"/>
        </w:rPr>
        <w:t>meets any specific security threats of immediate relevance to the ISMS, the Deliverables and/or Government Data;</w:t>
      </w:r>
    </w:p>
    <w:p w14:paraId="6ACA3CE4" w14:textId="77777777" w:rsidR="00157289" w:rsidRPr="00D90869" w:rsidRDefault="00157289" w:rsidP="00157289">
      <w:pPr>
        <w:pStyle w:val="GPSL4numberedclause"/>
        <w:tabs>
          <w:tab w:val="clear" w:pos="2880"/>
        </w:tabs>
        <w:ind w:left="2988" w:hanging="720"/>
        <w:jc w:val="left"/>
        <w:rPr>
          <w:rFonts w:ascii="Arial" w:hAnsi="Arial"/>
          <w:sz w:val="24"/>
          <w:szCs w:val="24"/>
        </w:rPr>
      </w:pPr>
      <w:r w:rsidRPr="00D90869">
        <w:rPr>
          <w:rFonts w:ascii="Arial" w:hAnsi="Arial"/>
          <w:sz w:val="24"/>
          <w:szCs w:val="24"/>
        </w:rPr>
        <w:lastRenderedPageBreak/>
        <w:t>addresses issues of incompatibility with the Supplier’s own organisational security policies; and</w:t>
      </w:r>
    </w:p>
    <w:p w14:paraId="6B8EE4AC" w14:textId="77777777" w:rsidR="00157289" w:rsidRPr="00D90869" w:rsidRDefault="00157289" w:rsidP="00157289">
      <w:pPr>
        <w:pStyle w:val="GPSL4numberedclause"/>
        <w:tabs>
          <w:tab w:val="clear" w:pos="2880"/>
        </w:tabs>
        <w:ind w:left="2988" w:hanging="720"/>
        <w:jc w:val="left"/>
        <w:rPr>
          <w:rFonts w:ascii="Arial" w:hAnsi="Arial"/>
          <w:sz w:val="24"/>
          <w:szCs w:val="24"/>
        </w:rPr>
      </w:pPr>
      <w:r w:rsidRPr="00D90869">
        <w:rPr>
          <w:rFonts w:ascii="Arial" w:hAnsi="Arial"/>
          <w:sz w:val="24"/>
          <w:szCs w:val="24"/>
        </w:rPr>
        <w:t>complies with ISO/IEC27001 and ISO/IEC27002 in accordance with Paragraph</w:t>
      </w:r>
      <w:r>
        <w:rPr>
          <w:rFonts w:ascii="Arial" w:hAnsi="Arial"/>
          <w:sz w:val="24"/>
          <w:szCs w:val="24"/>
        </w:rPr>
        <w:t xml:space="preserve"> 7</w:t>
      </w:r>
      <w:r w:rsidRPr="00D90869">
        <w:rPr>
          <w:rFonts w:ascii="Arial" w:hAnsi="Arial"/>
          <w:sz w:val="24"/>
          <w:szCs w:val="24"/>
        </w:rPr>
        <w:t>;</w:t>
      </w:r>
    </w:p>
    <w:p w14:paraId="63E77F69" w14:textId="77777777" w:rsidR="00157289" w:rsidRPr="00D90869" w:rsidRDefault="00157289" w:rsidP="00157289">
      <w:pPr>
        <w:pStyle w:val="GPSL3numberedclause"/>
        <w:tabs>
          <w:tab w:val="clear" w:pos="2160"/>
          <w:tab w:val="left" w:pos="1985"/>
          <w:tab w:val="left" w:pos="2127"/>
        </w:tabs>
        <w:ind w:left="1656"/>
        <w:jc w:val="left"/>
        <w:rPr>
          <w:rFonts w:ascii="Arial" w:hAnsi="Arial"/>
          <w:sz w:val="24"/>
          <w:szCs w:val="24"/>
        </w:rPr>
      </w:pPr>
      <w:r w:rsidRPr="00D90869">
        <w:rPr>
          <w:rFonts w:ascii="Arial" w:hAnsi="Arial"/>
          <w:sz w:val="24"/>
          <w:szCs w:val="24"/>
        </w:rPr>
        <w:t>document the security incident management processes and incident response plans;</w:t>
      </w:r>
    </w:p>
    <w:p w14:paraId="430FD2C2" w14:textId="77777777" w:rsidR="00157289" w:rsidRPr="00D90869" w:rsidRDefault="00157289" w:rsidP="00157289">
      <w:pPr>
        <w:pStyle w:val="GPSL3numberedclause"/>
        <w:tabs>
          <w:tab w:val="clear" w:pos="2160"/>
          <w:tab w:val="left" w:pos="1985"/>
          <w:tab w:val="left" w:pos="2127"/>
        </w:tabs>
        <w:ind w:left="1656"/>
        <w:jc w:val="left"/>
        <w:rPr>
          <w:rFonts w:ascii="Arial" w:hAnsi="Arial"/>
          <w:sz w:val="24"/>
          <w:szCs w:val="24"/>
        </w:rPr>
      </w:pPr>
      <w:bookmarkStart w:id="28" w:name="_Ref380767831"/>
      <w:r w:rsidRPr="00D90869">
        <w:rPr>
          <w:rFonts w:ascii="Arial" w:hAnsi="Arial"/>
          <w:sz w:val="24"/>
          <w:szCs w:val="24"/>
        </w:rPr>
        <w:t xml:space="preserve">document the vulnerability management policy including processes for identification of system vulnerabilities and assessment of the potential impact on the Deliverables of any new threat, </w:t>
      </w:r>
      <w:proofErr w:type="gramStart"/>
      <w:r w:rsidRPr="00D90869">
        <w:rPr>
          <w:rFonts w:ascii="Arial" w:hAnsi="Arial"/>
          <w:sz w:val="24"/>
          <w:szCs w:val="24"/>
        </w:rPr>
        <w:t>vulnerability</w:t>
      </w:r>
      <w:proofErr w:type="gramEnd"/>
      <w:r w:rsidRPr="00D90869">
        <w:rPr>
          <w:rFonts w:ascii="Arial" w:hAnsi="Arial"/>
          <w:sz w:val="24"/>
          <w:szCs w:val="24"/>
        </w:rPr>
        <w:t xml:space="preserve"> 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w:t>
      </w:r>
      <w:bookmarkEnd w:id="28"/>
    </w:p>
    <w:p w14:paraId="511540BB" w14:textId="77777777" w:rsidR="00157289" w:rsidRPr="00D90869" w:rsidRDefault="00157289" w:rsidP="00157289">
      <w:pPr>
        <w:pStyle w:val="GPSL3numberedclause"/>
        <w:tabs>
          <w:tab w:val="clear" w:pos="2160"/>
          <w:tab w:val="left" w:pos="1985"/>
          <w:tab w:val="left" w:pos="2127"/>
        </w:tabs>
        <w:ind w:left="1656"/>
        <w:jc w:val="left"/>
        <w:rPr>
          <w:rFonts w:ascii="Arial" w:hAnsi="Arial"/>
          <w:sz w:val="24"/>
          <w:szCs w:val="24"/>
        </w:rPr>
      </w:pPr>
      <w:r w:rsidRPr="00D90869">
        <w:rPr>
          <w:rFonts w:ascii="Arial" w:hAnsi="Arial"/>
          <w:sz w:val="24"/>
          <w:szCs w:val="24"/>
        </w:rPr>
        <w:t>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w:t>
      </w:r>
    </w:p>
    <w:p w14:paraId="3761211F" w14:textId="77777777" w:rsidR="00157289" w:rsidRPr="00D90869" w:rsidRDefault="00157289" w:rsidP="0088319E">
      <w:pPr>
        <w:pStyle w:val="GPSL2numberedclause"/>
        <w:numPr>
          <w:ilvl w:val="1"/>
          <w:numId w:val="4"/>
        </w:numPr>
        <w:tabs>
          <w:tab w:val="clear" w:pos="1440"/>
        </w:tabs>
        <w:ind w:left="936" w:hanging="576"/>
        <w:jc w:val="left"/>
        <w:rPr>
          <w:rFonts w:ascii="Arial" w:hAnsi="Arial"/>
          <w:sz w:val="24"/>
          <w:szCs w:val="24"/>
        </w:rPr>
      </w:pPr>
      <w:r w:rsidRPr="00D90869">
        <w:rPr>
          <w:rFonts w:ascii="Arial" w:hAnsi="Arial"/>
          <w:sz w:val="24"/>
          <w:szCs w:val="24"/>
        </w:rPr>
        <w:t>Subject to Paragraph</w:t>
      </w:r>
      <w:r>
        <w:rPr>
          <w:rFonts w:ascii="Arial" w:hAnsi="Arial"/>
          <w:sz w:val="24"/>
          <w:szCs w:val="24"/>
        </w:rPr>
        <w:t xml:space="preserve"> 2</w:t>
      </w:r>
      <w:r w:rsidRPr="00D90869">
        <w:rPr>
          <w:rFonts w:ascii="Arial" w:hAnsi="Arial"/>
          <w:sz w:val="24"/>
          <w:szCs w:val="24"/>
        </w:rPr>
        <w:t xml:space="preserve"> the references to Standards, guidance and policies contained or set out in Paragraph </w:t>
      </w:r>
      <w:r>
        <w:rPr>
          <w:rFonts w:ascii="Arial" w:hAnsi="Arial"/>
          <w:sz w:val="24"/>
          <w:szCs w:val="24"/>
        </w:rPr>
        <w:t>3.4</w:t>
      </w:r>
      <w:r w:rsidRPr="00D90869">
        <w:rPr>
          <w:rFonts w:ascii="Arial" w:hAnsi="Arial"/>
          <w:sz w:val="24"/>
          <w:szCs w:val="24"/>
        </w:rPr>
        <w:t xml:space="preserve"> shall be deemed to be references to such items as developed and updated and to any successor to or replacement for such standards, </w:t>
      </w:r>
      <w:proofErr w:type="gramStart"/>
      <w:r w:rsidRPr="00D90869">
        <w:rPr>
          <w:rFonts w:ascii="Arial" w:hAnsi="Arial"/>
          <w:sz w:val="24"/>
          <w:szCs w:val="24"/>
        </w:rPr>
        <w:t>guidance</w:t>
      </w:r>
      <w:proofErr w:type="gramEnd"/>
      <w:r w:rsidRPr="00D90869">
        <w:rPr>
          <w:rFonts w:ascii="Arial" w:hAnsi="Arial"/>
          <w:sz w:val="24"/>
          <w:szCs w:val="24"/>
        </w:rPr>
        <w:t xml:space="preserve"> and policies, as notified to the Supplier from time to time.</w:t>
      </w:r>
    </w:p>
    <w:p w14:paraId="24407E47" w14:textId="77777777" w:rsidR="00157289" w:rsidRPr="00D90869" w:rsidRDefault="00157289" w:rsidP="0088319E">
      <w:pPr>
        <w:pStyle w:val="GPSL2numberedclause"/>
        <w:numPr>
          <w:ilvl w:val="1"/>
          <w:numId w:val="4"/>
        </w:numPr>
        <w:tabs>
          <w:tab w:val="clear" w:pos="1440"/>
        </w:tabs>
        <w:ind w:left="936" w:hanging="576"/>
        <w:jc w:val="left"/>
        <w:rPr>
          <w:rFonts w:ascii="Arial" w:hAnsi="Arial"/>
          <w:sz w:val="24"/>
          <w:szCs w:val="24"/>
        </w:rPr>
      </w:pPr>
      <w:bookmarkStart w:id="29" w:name="_Ref365640316"/>
      <w:proofErr w:type="gramStart"/>
      <w:r w:rsidRPr="00D90869">
        <w:rPr>
          <w:rFonts w:ascii="Arial" w:hAnsi="Arial"/>
          <w:sz w:val="24"/>
          <w:szCs w:val="24"/>
        </w:rPr>
        <w:t>In the event that</w:t>
      </w:r>
      <w:proofErr w:type="gramEnd"/>
      <w:r w:rsidRPr="00D90869">
        <w:rPr>
          <w:rFonts w:ascii="Arial" w:hAnsi="Arial"/>
          <w:sz w:val="24"/>
          <w:szCs w:val="24"/>
        </w:rPr>
        <w:t xml:space="preserve"> the Supplier becomes aware of any inconsistency in the provisions of the standards, guidance and policies set out in Paragraph</w:t>
      </w:r>
      <w:r>
        <w:rPr>
          <w:rFonts w:ascii="Arial" w:hAnsi="Arial"/>
          <w:sz w:val="24"/>
          <w:szCs w:val="24"/>
        </w:rPr>
        <w:t xml:space="preserve"> 3.4</w:t>
      </w:r>
      <w:r w:rsidRPr="00D90869">
        <w:rPr>
          <w:rFonts w:ascii="Arial" w:hAnsi="Arial"/>
          <w:sz w:val="24"/>
          <w:szCs w:val="24"/>
        </w:rPr>
        <w:t>, the Supplier shall immediately notify the Buyer Representative of such inconsistency and the Buyer Representative shall, as soon as practicable, notify the Supplier as to which provision the Supplier shall comply with.</w:t>
      </w:r>
      <w:bookmarkEnd w:id="29"/>
    </w:p>
    <w:p w14:paraId="59391F5E" w14:textId="77777777" w:rsidR="00157289" w:rsidRPr="00D90869" w:rsidRDefault="00157289" w:rsidP="0088319E">
      <w:pPr>
        <w:pStyle w:val="GPSL2numberedclause"/>
        <w:numPr>
          <w:ilvl w:val="1"/>
          <w:numId w:val="4"/>
        </w:numPr>
        <w:tabs>
          <w:tab w:val="clear" w:pos="1440"/>
        </w:tabs>
        <w:ind w:left="936" w:hanging="576"/>
        <w:jc w:val="left"/>
        <w:rPr>
          <w:rFonts w:ascii="Arial" w:hAnsi="Arial"/>
          <w:sz w:val="24"/>
          <w:szCs w:val="24"/>
        </w:rPr>
      </w:pPr>
      <w:bookmarkStart w:id="30" w:name="_Ref365640480"/>
      <w:r w:rsidRPr="00D90869">
        <w:rPr>
          <w:rFonts w:ascii="Arial" w:hAnsi="Arial"/>
          <w:sz w:val="24"/>
          <w:szCs w:val="24"/>
        </w:rPr>
        <w:t>If the</w:t>
      </w:r>
      <w:r>
        <w:rPr>
          <w:rFonts w:ascii="Arial" w:hAnsi="Arial"/>
          <w:sz w:val="24"/>
          <w:szCs w:val="24"/>
        </w:rPr>
        <w:t xml:space="preserve"> bespoke</w:t>
      </w:r>
      <w:r w:rsidRPr="00D90869">
        <w:rPr>
          <w:rFonts w:ascii="Arial" w:hAnsi="Arial"/>
          <w:sz w:val="24"/>
          <w:szCs w:val="24"/>
        </w:rPr>
        <w:t xml:space="preserve"> ISMS submitted to the Buyer pursuant to Paragraph </w:t>
      </w:r>
      <w:r w:rsidRPr="00D90869">
        <w:rPr>
          <w:rFonts w:ascii="Arial" w:hAnsi="Arial"/>
          <w:sz w:val="24"/>
          <w:szCs w:val="24"/>
        </w:rPr>
        <w:fldChar w:fldCharType="begin"/>
      </w:r>
      <w:r w:rsidRPr="00D90869">
        <w:rPr>
          <w:rFonts w:ascii="Arial" w:hAnsi="Arial"/>
          <w:sz w:val="24"/>
          <w:szCs w:val="24"/>
        </w:rPr>
        <w:instrText xml:space="preserve"> REF _Ref365640440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3.1</w:t>
      </w:r>
      <w:r w:rsidRPr="00D90869">
        <w:rPr>
          <w:rFonts w:ascii="Arial" w:hAnsi="Arial"/>
          <w:sz w:val="24"/>
          <w:szCs w:val="24"/>
        </w:rPr>
        <w:fldChar w:fldCharType="end"/>
      </w:r>
      <w:r w:rsidRPr="00D90869">
        <w:rPr>
          <w:rFonts w:ascii="Arial" w:hAnsi="Arial"/>
          <w:sz w:val="24"/>
          <w:szCs w:val="24"/>
        </w:rPr>
        <w:t xml:space="preserve"> is Approved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w:t>
      </w:r>
      <w:proofErr w:type="gramStart"/>
      <w:r w:rsidRPr="00D90869">
        <w:rPr>
          <w:rFonts w:ascii="Arial" w:hAnsi="Arial"/>
          <w:sz w:val="24"/>
          <w:szCs w:val="24"/>
        </w:rPr>
        <w:t>and in any event</w:t>
      </w:r>
      <w:proofErr w:type="gramEnd"/>
      <w:r w:rsidRPr="00D90869">
        <w:rPr>
          <w:rFonts w:ascii="Arial" w:hAnsi="Arial"/>
          <w:sz w:val="24"/>
          <w:szCs w:val="24"/>
        </w:rPr>
        <w:t xml:space="preserve"> no longer than fifteen (15) Working Days from the date of the first submission of the ISMS to the Buyer. If the Buyer does not Approve the ISMS following its resubmission, the matter shall be resolved in accordance with the Dispute Resolution Procedure.  No Approval to be given by the Buyer pursuant to this Paragraph </w:t>
      </w:r>
      <w:r w:rsidRPr="00D90869">
        <w:rPr>
          <w:rFonts w:ascii="Arial" w:hAnsi="Arial"/>
          <w:sz w:val="24"/>
          <w:szCs w:val="24"/>
        </w:rPr>
        <w:fldChar w:fldCharType="begin"/>
      </w:r>
      <w:r w:rsidRPr="00D90869">
        <w:rPr>
          <w:rFonts w:ascii="Arial" w:hAnsi="Arial"/>
          <w:sz w:val="24"/>
          <w:szCs w:val="24"/>
        </w:rPr>
        <w:instrText xml:space="preserve"> REF _Ref378241335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3</w:t>
      </w:r>
      <w:r w:rsidRPr="00D90869">
        <w:rPr>
          <w:rFonts w:ascii="Arial" w:hAnsi="Arial"/>
          <w:sz w:val="24"/>
          <w:szCs w:val="24"/>
        </w:rPr>
        <w:fldChar w:fldCharType="end"/>
      </w:r>
      <w:r w:rsidRPr="00D90869">
        <w:rPr>
          <w:rFonts w:ascii="Arial" w:hAnsi="Arial"/>
          <w:sz w:val="24"/>
          <w:szCs w:val="24"/>
        </w:rPr>
        <w:t xml:space="preserve"> may be unreasonably withheld or delayed. However any failure to approve the ISMS on the grounds that it does not comply with any of the requirements set out in Paragraphs </w:t>
      </w:r>
      <w:r>
        <w:rPr>
          <w:rFonts w:ascii="Arial" w:hAnsi="Arial"/>
          <w:sz w:val="24"/>
          <w:szCs w:val="24"/>
        </w:rPr>
        <w:fldChar w:fldCharType="begin"/>
      </w:r>
      <w:r>
        <w:rPr>
          <w:rFonts w:ascii="Arial" w:hAnsi="Arial"/>
          <w:sz w:val="24"/>
          <w:szCs w:val="24"/>
        </w:rPr>
        <w:instrText xml:space="preserve"> REF  ThreePointFour \h \r  \* MERGEFORMAT </w:instrText>
      </w:r>
      <w:r>
        <w:rPr>
          <w:rFonts w:ascii="Arial" w:hAnsi="Arial"/>
          <w:sz w:val="24"/>
          <w:szCs w:val="24"/>
        </w:rPr>
      </w:r>
      <w:r>
        <w:rPr>
          <w:rFonts w:ascii="Arial" w:hAnsi="Arial"/>
          <w:sz w:val="24"/>
          <w:szCs w:val="24"/>
        </w:rPr>
        <w:fldChar w:fldCharType="separate"/>
      </w:r>
      <w:r>
        <w:rPr>
          <w:rFonts w:ascii="Arial" w:hAnsi="Arial"/>
          <w:sz w:val="24"/>
          <w:szCs w:val="24"/>
        </w:rPr>
        <w:t>3.4</w:t>
      </w:r>
      <w:r>
        <w:rPr>
          <w:rFonts w:ascii="Arial" w:hAnsi="Arial"/>
          <w:sz w:val="24"/>
          <w:szCs w:val="24"/>
        </w:rPr>
        <w:fldChar w:fldCharType="end"/>
      </w:r>
      <w:r w:rsidRPr="00D90869">
        <w:rPr>
          <w:rFonts w:ascii="Arial" w:hAnsi="Arial"/>
          <w:sz w:val="24"/>
          <w:szCs w:val="24"/>
        </w:rPr>
        <w:t xml:space="preserve"> to </w:t>
      </w:r>
      <w:r w:rsidRPr="00D90869">
        <w:rPr>
          <w:rFonts w:ascii="Arial" w:hAnsi="Arial"/>
          <w:sz w:val="24"/>
          <w:szCs w:val="24"/>
        </w:rPr>
        <w:fldChar w:fldCharType="begin"/>
      </w:r>
      <w:r w:rsidRPr="00D90869">
        <w:rPr>
          <w:rFonts w:ascii="Arial" w:hAnsi="Arial"/>
          <w:sz w:val="24"/>
          <w:szCs w:val="24"/>
        </w:rPr>
        <w:instrText xml:space="preserve"> REF _Ref365640316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3.6</w:t>
      </w:r>
      <w:r w:rsidRPr="00D90869">
        <w:rPr>
          <w:rFonts w:ascii="Arial" w:hAnsi="Arial"/>
          <w:sz w:val="24"/>
          <w:szCs w:val="24"/>
        </w:rPr>
        <w:fldChar w:fldCharType="end"/>
      </w:r>
      <w:r w:rsidRPr="00D90869">
        <w:rPr>
          <w:rFonts w:ascii="Arial" w:hAnsi="Arial"/>
          <w:sz w:val="24"/>
          <w:szCs w:val="24"/>
        </w:rPr>
        <w:t xml:space="preserve"> shall be deemed to be reasonable.</w:t>
      </w:r>
      <w:bookmarkEnd w:id="30"/>
    </w:p>
    <w:p w14:paraId="7F752E1D" w14:textId="77777777" w:rsidR="00157289" w:rsidRPr="00D90869" w:rsidRDefault="00157289" w:rsidP="0088319E">
      <w:pPr>
        <w:pStyle w:val="GPSL2numberedclause"/>
        <w:numPr>
          <w:ilvl w:val="1"/>
          <w:numId w:val="4"/>
        </w:numPr>
        <w:tabs>
          <w:tab w:val="clear" w:pos="1440"/>
        </w:tabs>
        <w:ind w:left="936" w:hanging="576"/>
        <w:jc w:val="left"/>
        <w:rPr>
          <w:rFonts w:ascii="Arial" w:hAnsi="Arial"/>
          <w:sz w:val="24"/>
          <w:szCs w:val="24"/>
        </w:rPr>
      </w:pPr>
      <w:r w:rsidRPr="00D90869">
        <w:rPr>
          <w:rFonts w:ascii="Arial" w:hAnsi="Arial"/>
          <w:sz w:val="24"/>
          <w:szCs w:val="24"/>
        </w:rPr>
        <w:lastRenderedPageBreak/>
        <w:t>Approval by the Buyer of the ISMS pursuant to Paragraph </w:t>
      </w:r>
      <w:r w:rsidRPr="00D90869">
        <w:rPr>
          <w:rFonts w:ascii="Arial" w:hAnsi="Arial"/>
          <w:sz w:val="24"/>
          <w:szCs w:val="24"/>
        </w:rPr>
        <w:fldChar w:fldCharType="begin"/>
      </w:r>
      <w:r w:rsidRPr="00D90869">
        <w:rPr>
          <w:rFonts w:ascii="Arial" w:hAnsi="Arial"/>
          <w:sz w:val="24"/>
          <w:szCs w:val="24"/>
        </w:rPr>
        <w:instrText xml:space="preserve"> REF _Ref365640480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3.7</w:t>
      </w:r>
      <w:r w:rsidRPr="00D90869">
        <w:rPr>
          <w:rFonts w:ascii="Arial" w:hAnsi="Arial"/>
          <w:sz w:val="24"/>
          <w:szCs w:val="24"/>
        </w:rPr>
        <w:fldChar w:fldCharType="end"/>
      </w:r>
      <w:r w:rsidRPr="00D90869">
        <w:rPr>
          <w:rFonts w:ascii="Arial" w:hAnsi="Arial"/>
          <w:sz w:val="24"/>
          <w:szCs w:val="24"/>
        </w:rPr>
        <w:t xml:space="preserve"> or of any change to the ISMS shall not relieve the Supplier of its obligations under this Schedule.</w:t>
      </w:r>
    </w:p>
    <w:p w14:paraId="4D770DFD" w14:textId="77777777" w:rsidR="00157289" w:rsidRPr="004B5CF1" w:rsidRDefault="00157289" w:rsidP="0088319E">
      <w:pPr>
        <w:pStyle w:val="GPSL1SCHEDULEHeading"/>
        <w:keepNext/>
        <w:numPr>
          <w:ilvl w:val="0"/>
          <w:numId w:val="4"/>
        </w:numPr>
        <w:tabs>
          <w:tab w:val="clear" w:pos="720"/>
        </w:tabs>
        <w:ind w:left="360" w:hanging="360"/>
        <w:jc w:val="left"/>
        <w:rPr>
          <w:rFonts w:ascii="Arial Bold" w:hAnsi="Arial Bold"/>
          <w:caps w:val="0"/>
          <w:sz w:val="24"/>
          <w:szCs w:val="24"/>
        </w:rPr>
      </w:pPr>
      <w:r>
        <w:rPr>
          <w:rFonts w:ascii="Arial Bold" w:hAnsi="Arial Bold"/>
          <w:caps w:val="0"/>
          <w:sz w:val="24"/>
          <w:szCs w:val="24"/>
        </w:rPr>
        <w:t>Security Management Plan</w:t>
      </w:r>
    </w:p>
    <w:p w14:paraId="6B607BB3" w14:textId="77777777" w:rsidR="00157289" w:rsidRPr="00D90869" w:rsidRDefault="00157289" w:rsidP="0088319E">
      <w:pPr>
        <w:pStyle w:val="GPSL2numberedclause"/>
        <w:numPr>
          <w:ilvl w:val="1"/>
          <w:numId w:val="4"/>
        </w:numPr>
        <w:tabs>
          <w:tab w:val="clear" w:pos="1440"/>
        </w:tabs>
        <w:ind w:left="936" w:hanging="576"/>
        <w:jc w:val="left"/>
        <w:rPr>
          <w:rFonts w:ascii="Arial" w:hAnsi="Arial"/>
          <w:sz w:val="24"/>
          <w:szCs w:val="24"/>
        </w:rPr>
      </w:pPr>
      <w:bookmarkStart w:id="31" w:name="_Ref492662840"/>
      <w:r w:rsidRPr="00D90869">
        <w:rPr>
          <w:rFonts w:ascii="Arial" w:hAnsi="Arial"/>
          <w:sz w:val="24"/>
          <w:szCs w:val="24"/>
        </w:rPr>
        <w:t>Within twenty (20) Working Days after the Start Date, the Supplier shall prepare and submit to the Buyer for Approval in accordance with Paragraph</w:t>
      </w:r>
      <w:r>
        <w:rPr>
          <w:rFonts w:ascii="Arial" w:hAnsi="Arial"/>
          <w:sz w:val="24"/>
          <w:szCs w:val="24"/>
        </w:rPr>
        <w:t xml:space="preserve"> 4.3</w:t>
      </w:r>
      <w:r w:rsidRPr="00D90869">
        <w:rPr>
          <w:rFonts w:ascii="Arial" w:hAnsi="Arial"/>
          <w:sz w:val="24"/>
          <w:szCs w:val="24"/>
        </w:rPr>
        <w:t xml:space="preserve"> fully developed, complete and up-to-date Security Management Plan which shall comply with the requirements of Paragraph </w:t>
      </w:r>
      <w:r w:rsidRPr="00D90869">
        <w:rPr>
          <w:rFonts w:ascii="Arial" w:hAnsi="Arial"/>
          <w:sz w:val="24"/>
          <w:szCs w:val="24"/>
        </w:rPr>
        <w:fldChar w:fldCharType="begin"/>
      </w:r>
      <w:r w:rsidRPr="00D90869">
        <w:rPr>
          <w:rFonts w:ascii="Arial" w:hAnsi="Arial"/>
          <w:sz w:val="24"/>
          <w:szCs w:val="24"/>
        </w:rPr>
        <w:instrText xml:space="preserve"> REF _Ref365640662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4.2</w:t>
      </w:r>
      <w:r w:rsidRPr="00D90869">
        <w:rPr>
          <w:rFonts w:ascii="Arial" w:hAnsi="Arial"/>
          <w:sz w:val="24"/>
          <w:szCs w:val="24"/>
        </w:rPr>
        <w:fldChar w:fldCharType="end"/>
      </w:r>
      <w:r w:rsidRPr="00D90869">
        <w:rPr>
          <w:rFonts w:ascii="Arial" w:hAnsi="Arial"/>
          <w:sz w:val="24"/>
          <w:szCs w:val="24"/>
        </w:rPr>
        <w:t>.</w:t>
      </w:r>
      <w:bookmarkEnd w:id="31"/>
      <w:r w:rsidRPr="00D90869">
        <w:rPr>
          <w:rFonts w:ascii="Arial" w:hAnsi="Arial"/>
          <w:sz w:val="24"/>
          <w:szCs w:val="24"/>
        </w:rPr>
        <w:t xml:space="preserve"> </w:t>
      </w:r>
    </w:p>
    <w:p w14:paraId="6F76653B" w14:textId="77777777" w:rsidR="00157289" w:rsidRPr="00D90869" w:rsidRDefault="00157289" w:rsidP="0088319E">
      <w:pPr>
        <w:pStyle w:val="GPSL2numberedclause"/>
        <w:keepNext/>
        <w:numPr>
          <w:ilvl w:val="1"/>
          <w:numId w:val="4"/>
        </w:numPr>
        <w:tabs>
          <w:tab w:val="clear" w:pos="1440"/>
        </w:tabs>
        <w:ind w:left="936" w:hanging="576"/>
        <w:jc w:val="left"/>
        <w:rPr>
          <w:rFonts w:ascii="Arial" w:hAnsi="Arial"/>
          <w:sz w:val="24"/>
          <w:szCs w:val="24"/>
        </w:rPr>
      </w:pPr>
      <w:bookmarkStart w:id="32" w:name="_Ref365640662"/>
      <w:r w:rsidRPr="00D90869">
        <w:rPr>
          <w:rFonts w:ascii="Arial" w:hAnsi="Arial"/>
          <w:sz w:val="24"/>
          <w:szCs w:val="24"/>
        </w:rPr>
        <w:t>The Security Management Plan shall:</w:t>
      </w:r>
      <w:bookmarkEnd w:id="32"/>
    </w:p>
    <w:p w14:paraId="2C167528" w14:textId="77777777" w:rsidR="00157289" w:rsidRPr="00D90869" w:rsidRDefault="00157289" w:rsidP="00157289">
      <w:pPr>
        <w:pStyle w:val="GPSL3numberedclause"/>
        <w:tabs>
          <w:tab w:val="clear" w:pos="2160"/>
          <w:tab w:val="left" w:pos="1985"/>
          <w:tab w:val="left" w:pos="2127"/>
        </w:tabs>
        <w:ind w:left="1656"/>
        <w:jc w:val="left"/>
        <w:rPr>
          <w:rFonts w:ascii="Arial" w:hAnsi="Arial"/>
          <w:sz w:val="24"/>
          <w:szCs w:val="24"/>
        </w:rPr>
      </w:pPr>
      <w:r w:rsidRPr="00D90869">
        <w:rPr>
          <w:rFonts w:ascii="Arial" w:hAnsi="Arial"/>
          <w:sz w:val="24"/>
          <w:szCs w:val="24"/>
        </w:rPr>
        <w:t>be based on the initial Security Management Plan set out in Annex 2 (Security Management Plan);</w:t>
      </w:r>
    </w:p>
    <w:p w14:paraId="74994895" w14:textId="77777777" w:rsidR="00157289" w:rsidRPr="00D90869" w:rsidRDefault="00157289" w:rsidP="00157289">
      <w:pPr>
        <w:pStyle w:val="GPSL3numberedclause"/>
        <w:tabs>
          <w:tab w:val="clear" w:pos="2160"/>
          <w:tab w:val="left" w:pos="1985"/>
          <w:tab w:val="left" w:pos="2127"/>
        </w:tabs>
        <w:ind w:left="1656"/>
        <w:jc w:val="left"/>
        <w:rPr>
          <w:rFonts w:ascii="Arial" w:hAnsi="Arial"/>
          <w:sz w:val="24"/>
          <w:szCs w:val="24"/>
        </w:rPr>
      </w:pPr>
      <w:r w:rsidRPr="00D90869">
        <w:rPr>
          <w:rFonts w:ascii="Arial" w:hAnsi="Arial"/>
          <w:sz w:val="24"/>
          <w:szCs w:val="24"/>
        </w:rPr>
        <w:t>comply with the Baseline Security Requirements and</w:t>
      </w:r>
      <w:r>
        <w:rPr>
          <w:rFonts w:ascii="Arial" w:hAnsi="Arial"/>
          <w:sz w:val="24"/>
          <w:szCs w:val="24"/>
        </w:rPr>
        <w:t>, where specified by the Buyer in accordance with paragraph 3.4.3 d, the</w:t>
      </w:r>
      <w:r w:rsidRPr="00D90869">
        <w:rPr>
          <w:rFonts w:ascii="Arial" w:hAnsi="Arial"/>
          <w:sz w:val="24"/>
          <w:szCs w:val="24"/>
        </w:rPr>
        <w:t xml:space="preserve"> Security Policy;</w:t>
      </w:r>
    </w:p>
    <w:p w14:paraId="37828027" w14:textId="77777777" w:rsidR="00157289" w:rsidRPr="00D90869" w:rsidRDefault="00157289" w:rsidP="00157289">
      <w:pPr>
        <w:pStyle w:val="GPSL3numberedclause"/>
        <w:tabs>
          <w:tab w:val="clear" w:pos="2160"/>
          <w:tab w:val="left" w:pos="1985"/>
          <w:tab w:val="left" w:pos="2127"/>
        </w:tabs>
        <w:ind w:left="1656"/>
        <w:jc w:val="left"/>
        <w:rPr>
          <w:rFonts w:ascii="Arial" w:hAnsi="Arial"/>
          <w:sz w:val="24"/>
          <w:szCs w:val="24"/>
        </w:rPr>
      </w:pPr>
      <w:r w:rsidRPr="00D90869">
        <w:rPr>
          <w:rFonts w:ascii="Arial" w:hAnsi="Arial"/>
          <w:sz w:val="24"/>
          <w:szCs w:val="24"/>
        </w:rPr>
        <w:t>identify the necessary delegated organisational roles defined for those responsible for ensuring this Schedule is complied with by the Supplier;</w:t>
      </w:r>
    </w:p>
    <w:p w14:paraId="247B341B" w14:textId="77777777" w:rsidR="00157289" w:rsidRPr="00D90869" w:rsidRDefault="00157289" w:rsidP="00157289">
      <w:pPr>
        <w:pStyle w:val="GPSL3numberedclause"/>
        <w:tabs>
          <w:tab w:val="clear" w:pos="2160"/>
          <w:tab w:val="left" w:pos="1985"/>
          <w:tab w:val="left" w:pos="2127"/>
        </w:tabs>
        <w:ind w:left="1656"/>
        <w:jc w:val="left"/>
        <w:rPr>
          <w:rFonts w:ascii="Arial" w:hAnsi="Arial"/>
          <w:sz w:val="24"/>
          <w:szCs w:val="24"/>
        </w:rPr>
      </w:pPr>
      <w:r w:rsidRPr="00D90869">
        <w:rPr>
          <w:rFonts w:ascii="Arial" w:hAnsi="Arial"/>
          <w:sz w:val="24"/>
          <w:szCs w:val="24"/>
        </w:rPr>
        <w:t>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is under the control of the Supplier) and any ICT, Information and data (including the Buyer’s Confidential Information and the Government Data) and any system that could directly or indirectly have an impact on that information, data and/or the Deliverables;</w:t>
      </w:r>
    </w:p>
    <w:p w14:paraId="258AC4C7" w14:textId="77777777" w:rsidR="00157289" w:rsidRPr="00D90869" w:rsidRDefault="00157289" w:rsidP="00157289">
      <w:pPr>
        <w:pStyle w:val="GPSL3numberedclause"/>
        <w:tabs>
          <w:tab w:val="clear" w:pos="2160"/>
          <w:tab w:val="left" w:pos="1985"/>
          <w:tab w:val="left" w:pos="2127"/>
        </w:tabs>
        <w:ind w:left="1656"/>
        <w:jc w:val="left"/>
        <w:rPr>
          <w:rFonts w:ascii="Arial" w:hAnsi="Arial"/>
          <w:sz w:val="24"/>
          <w:szCs w:val="24"/>
        </w:rPr>
      </w:pPr>
      <w:r w:rsidRPr="00D90869">
        <w:rPr>
          <w:rFonts w:ascii="Arial" w:hAnsi="Arial"/>
          <w:sz w:val="24"/>
          <w:szCs w:val="24"/>
        </w:rPr>
        <w:t>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57ABDF62" w14:textId="77777777" w:rsidR="00157289" w:rsidRPr="00D90869" w:rsidRDefault="00157289" w:rsidP="00157289">
      <w:pPr>
        <w:pStyle w:val="GPSL3numberedclause"/>
        <w:tabs>
          <w:tab w:val="clear" w:pos="2160"/>
          <w:tab w:val="left" w:pos="1985"/>
          <w:tab w:val="left" w:pos="2127"/>
        </w:tabs>
        <w:ind w:left="1656"/>
        <w:jc w:val="left"/>
        <w:rPr>
          <w:rFonts w:ascii="Arial" w:hAnsi="Arial"/>
          <w:sz w:val="24"/>
          <w:szCs w:val="24"/>
        </w:rPr>
      </w:pPr>
      <w:r w:rsidRPr="00D90869">
        <w:rPr>
          <w:rFonts w:ascii="Arial" w:hAnsi="Arial"/>
          <w:sz w:val="24"/>
          <w:szCs w:val="24"/>
        </w:rPr>
        <w:t xml:space="preserve">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w:t>
      </w:r>
      <w:r>
        <w:rPr>
          <w:rFonts w:ascii="Arial" w:hAnsi="Arial"/>
          <w:sz w:val="24"/>
          <w:szCs w:val="24"/>
        </w:rPr>
        <w:fldChar w:fldCharType="begin"/>
      </w:r>
      <w:r>
        <w:rPr>
          <w:rFonts w:ascii="Arial" w:hAnsi="Arial"/>
          <w:sz w:val="24"/>
          <w:szCs w:val="24"/>
        </w:rPr>
        <w:instrText xml:space="preserve"> REF  ThreePointFour \h \r  \* MERGEFORMAT </w:instrText>
      </w:r>
      <w:r>
        <w:rPr>
          <w:rFonts w:ascii="Arial" w:hAnsi="Arial"/>
          <w:sz w:val="24"/>
          <w:szCs w:val="24"/>
        </w:rPr>
      </w:r>
      <w:r>
        <w:rPr>
          <w:rFonts w:ascii="Arial" w:hAnsi="Arial"/>
          <w:sz w:val="24"/>
          <w:szCs w:val="24"/>
        </w:rPr>
        <w:fldChar w:fldCharType="separate"/>
      </w:r>
      <w:r>
        <w:rPr>
          <w:rFonts w:ascii="Arial" w:hAnsi="Arial"/>
          <w:sz w:val="24"/>
          <w:szCs w:val="24"/>
        </w:rPr>
        <w:t>3.4</w:t>
      </w:r>
      <w:r>
        <w:rPr>
          <w:rFonts w:ascii="Arial" w:hAnsi="Arial"/>
          <w:sz w:val="24"/>
          <w:szCs w:val="24"/>
        </w:rPr>
        <w:fldChar w:fldCharType="end"/>
      </w:r>
      <w:r w:rsidRPr="00D90869">
        <w:rPr>
          <w:rFonts w:ascii="Arial" w:hAnsi="Arial"/>
          <w:sz w:val="24"/>
          <w:szCs w:val="24"/>
        </w:rPr>
        <w:t>);</w:t>
      </w:r>
    </w:p>
    <w:p w14:paraId="77A58B50" w14:textId="77777777" w:rsidR="00157289" w:rsidRPr="00D90869" w:rsidRDefault="00157289" w:rsidP="00157289">
      <w:pPr>
        <w:pStyle w:val="GPSL3numberedclause"/>
        <w:tabs>
          <w:tab w:val="clear" w:pos="2160"/>
          <w:tab w:val="left" w:pos="1985"/>
          <w:tab w:val="left" w:pos="2127"/>
        </w:tabs>
        <w:ind w:left="1656"/>
        <w:jc w:val="left"/>
        <w:rPr>
          <w:rFonts w:ascii="Arial" w:hAnsi="Arial"/>
          <w:sz w:val="24"/>
          <w:szCs w:val="24"/>
        </w:rPr>
      </w:pPr>
      <w:r w:rsidRPr="00D90869">
        <w:rPr>
          <w:rFonts w:ascii="Arial" w:hAnsi="Arial"/>
          <w:sz w:val="24"/>
          <w:szCs w:val="24"/>
        </w:rPr>
        <w:lastRenderedPageBreak/>
        <w:t>demonstrate that the Supplier’s approach to delivery of the Deliverables has minimised the Buyer and Supplier effort required to comply with this Schedule through consideration of available, appropriate and practicable pan-government accredited services (for example, ‘platform as a service’ offering from the G-Cloud catalogue</w:t>
      </w:r>
      <w:proofErr w:type="gramStart"/>
      <w:r w:rsidRPr="00D90869">
        <w:rPr>
          <w:rFonts w:ascii="Arial" w:hAnsi="Arial"/>
          <w:sz w:val="24"/>
          <w:szCs w:val="24"/>
        </w:rPr>
        <w:t>);</w:t>
      </w:r>
      <w:proofErr w:type="gramEnd"/>
    </w:p>
    <w:p w14:paraId="24DE7EAA" w14:textId="77777777" w:rsidR="00157289" w:rsidRPr="00D90869" w:rsidRDefault="00157289" w:rsidP="00157289">
      <w:pPr>
        <w:pStyle w:val="GPSL3numberedclause"/>
        <w:tabs>
          <w:tab w:val="clear" w:pos="2160"/>
          <w:tab w:val="left" w:pos="1985"/>
          <w:tab w:val="left" w:pos="2127"/>
        </w:tabs>
        <w:ind w:left="1656"/>
        <w:jc w:val="left"/>
        <w:rPr>
          <w:rFonts w:ascii="Arial" w:hAnsi="Arial"/>
          <w:sz w:val="24"/>
          <w:szCs w:val="24"/>
        </w:rPr>
      </w:pPr>
      <w:r w:rsidRPr="00D90869">
        <w:rPr>
          <w:rFonts w:ascii="Arial" w:hAnsi="Arial"/>
          <w:sz w:val="24"/>
          <w:szCs w:val="24"/>
        </w:rPr>
        <w:t>set out the plans for transitioning all security arrangements and responsibilities from those in place at the Start Date to those incorporated in the ISMS within the timeframe agreed between the Parties;</w:t>
      </w:r>
    </w:p>
    <w:p w14:paraId="06AE0A51" w14:textId="77777777" w:rsidR="00157289" w:rsidRPr="00D90869" w:rsidRDefault="00157289" w:rsidP="00157289">
      <w:pPr>
        <w:pStyle w:val="GPSL3numberedclause"/>
        <w:tabs>
          <w:tab w:val="clear" w:pos="2160"/>
          <w:tab w:val="left" w:pos="1985"/>
          <w:tab w:val="left" w:pos="2127"/>
        </w:tabs>
        <w:ind w:left="1656"/>
        <w:jc w:val="left"/>
        <w:rPr>
          <w:rFonts w:ascii="Arial" w:hAnsi="Arial"/>
          <w:sz w:val="24"/>
          <w:szCs w:val="24"/>
        </w:rPr>
      </w:pPr>
      <w:r w:rsidRPr="00D90869">
        <w:rPr>
          <w:rFonts w:ascii="Arial" w:hAnsi="Arial"/>
          <w:sz w:val="24"/>
          <w:szCs w:val="24"/>
        </w:rPr>
        <w:t>set out the scope of the Buyer System that is under the control of the Supplier;</w:t>
      </w:r>
    </w:p>
    <w:p w14:paraId="5DCE6EA3" w14:textId="77777777" w:rsidR="00157289" w:rsidRPr="00D90869" w:rsidRDefault="00157289" w:rsidP="00157289">
      <w:pPr>
        <w:pStyle w:val="GPSL3numberedclause"/>
        <w:tabs>
          <w:tab w:val="clear" w:pos="2160"/>
          <w:tab w:val="left" w:pos="1985"/>
          <w:tab w:val="left" w:pos="2127"/>
        </w:tabs>
        <w:ind w:left="1656"/>
        <w:jc w:val="left"/>
        <w:rPr>
          <w:rFonts w:ascii="Arial" w:hAnsi="Arial"/>
          <w:sz w:val="24"/>
          <w:szCs w:val="24"/>
        </w:rPr>
      </w:pPr>
      <w:r w:rsidRPr="00D90869">
        <w:rPr>
          <w:rFonts w:ascii="Arial" w:hAnsi="Arial"/>
          <w:sz w:val="24"/>
          <w:szCs w:val="24"/>
        </w:rPr>
        <w:t>be structured in accordance with ISO/IEC27001 and ISO/IEC27002, cross-referencing if necessary to other Schedules which cover specific areas included within those standards; and</w:t>
      </w:r>
    </w:p>
    <w:p w14:paraId="5377394E" w14:textId="77777777" w:rsidR="00157289" w:rsidRPr="00D90869" w:rsidRDefault="00157289" w:rsidP="00157289">
      <w:pPr>
        <w:pStyle w:val="GPSL3numberedclause"/>
        <w:tabs>
          <w:tab w:val="clear" w:pos="2160"/>
          <w:tab w:val="left" w:pos="1985"/>
          <w:tab w:val="left" w:pos="2127"/>
        </w:tabs>
        <w:ind w:left="1656"/>
        <w:jc w:val="left"/>
        <w:rPr>
          <w:rFonts w:ascii="Arial" w:hAnsi="Arial"/>
          <w:sz w:val="24"/>
          <w:szCs w:val="24"/>
        </w:rPr>
      </w:pPr>
      <w:r w:rsidRPr="00D90869">
        <w:rPr>
          <w:rFonts w:ascii="Arial" w:hAnsi="Arial"/>
          <w:sz w:val="24"/>
          <w:szCs w:val="24"/>
        </w:rPr>
        <w:t>be written in plain English in language which is readily comprehensible to the staff of the Supplier and the Buyer engaged in the Deliverables and shall reference only documents which are in the possession of the Parties or whose location is otherwise specified in this Schedule.</w:t>
      </w:r>
    </w:p>
    <w:p w14:paraId="1FDE5A3A" w14:textId="77777777" w:rsidR="00157289" w:rsidRPr="00D90869" w:rsidRDefault="00157289" w:rsidP="0088319E">
      <w:pPr>
        <w:pStyle w:val="GPSL2numberedclause"/>
        <w:numPr>
          <w:ilvl w:val="1"/>
          <w:numId w:val="4"/>
        </w:numPr>
        <w:tabs>
          <w:tab w:val="clear" w:pos="1440"/>
        </w:tabs>
        <w:ind w:left="936" w:hanging="576"/>
        <w:jc w:val="left"/>
        <w:rPr>
          <w:rFonts w:ascii="Arial" w:hAnsi="Arial"/>
          <w:sz w:val="24"/>
          <w:szCs w:val="24"/>
        </w:rPr>
      </w:pPr>
      <w:bookmarkStart w:id="33" w:name="_Ref365640496"/>
      <w:r w:rsidRPr="00D90869">
        <w:rPr>
          <w:rFonts w:ascii="Arial" w:hAnsi="Arial"/>
          <w:sz w:val="24"/>
          <w:szCs w:val="24"/>
        </w:rPr>
        <w:t>If the Security Management Plan submitted to the Buyer pursuant to Paragraph </w:t>
      </w:r>
      <w:r w:rsidRPr="00D90869">
        <w:rPr>
          <w:rFonts w:ascii="Arial" w:hAnsi="Arial"/>
          <w:sz w:val="24"/>
          <w:szCs w:val="24"/>
        </w:rPr>
        <w:fldChar w:fldCharType="begin"/>
      </w:r>
      <w:r w:rsidRPr="00D90869">
        <w:rPr>
          <w:rFonts w:ascii="Arial" w:hAnsi="Arial"/>
          <w:sz w:val="24"/>
          <w:szCs w:val="24"/>
        </w:rPr>
        <w:instrText xml:space="preserve"> REF _Ref492662840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4.1</w:t>
      </w:r>
      <w:r w:rsidRPr="00D90869">
        <w:rPr>
          <w:rFonts w:ascii="Arial" w:hAnsi="Arial"/>
          <w:sz w:val="24"/>
          <w:szCs w:val="24"/>
        </w:rPr>
        <w:fldChar w:fldCharType="end"/>
      </w:r>
      <w:r w:rsidRPr="00D90869">
        <w:rPr>
          <w:rFonts w:ascii="Arial" w:hAnsi="Arial"/>
          <w:sz w:val="24"/>
          <w:szCs w:val="24"/>
        </w:rPr>
        <w:t xml:space="preserve"> is Approved by the Buyer, it shall be adopted by the Supplier immediately and thereafter operated and maintained in accordance with this Schedule. If the Security Management Plan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w:t>
      </w:r>
      <w:proofErr w:type="gramStart"/>
      <w:r w:rsidRPr="00D90869">
        <w:rPr>
          <w:rFonts w:ascii="Arial" w:hAnsi="Arial"/>
          <w:sz w:val="24"/>
          <w:szCs w:val="24"/>
        </w:rPr>
        <w:t>and in any event</w:t>
      </w:r>
      <w:proofErr w:type="gramEnd"/>
      <w:r w:rsidRPr="00D90869">
        <w:rPr>
          <w:rFonts w:ascii="Arial" w:hAnsi="Arial"/>
          <w:sz w:val="24"/>
          <w:szCs w:val="24"/>
        </w:rPr>
        <w:t xml:space="preserve"> no longer than fifteen (15) Working Days from the date of the first submission to the Buyer of the Security Management Plan. If the Buyer does not Approve the Security Management Plan following its resubmission, the matter shall be resolved in accordance with the Dispute Resolution Procedure. No Approval to be given by the Buyer pursuant to this Paragraph may be unreasonably withheld or delayed. </w:t>
      </w:r>
      <w:proofErr w:type="gramStart"/>
      <w:r w:rsidRPr="00D90869">
        <w:rPr>
          <w:rFonts w:ascii="Arial" w:hAnsi="Arial"/>
          <w:sz w:val="24"/>
          <w:szCs w:val="24"/>
        </w:rPr>
        <w:t>However</w:t>
      </w:r>
      <w:proofErr w:type="gramEnd"/>
      <w:r w:rsidRPr="00D90869">
        <w:rPr>
          <w:rFonts w:ascii="Arial" w:hAnsi="Arial"/>
          <w:sz w:val="24"/>
          <w:szCs w:val="24"/>
        </w:rPr>
        <w:t xml:space="preserve"> any failure to approve the Security Management Plan on the grounds that it does not comply with the requirements set out in Paragraph </w:t>
      </w:r>
      <w:r w:rsidRPr="00D90869">
        <w:rPr>
          <w:rFonts w:ascii="Arial" w:hAnsi="Arial"/>
          <w:sz w:val="24"/>
          <w:szCs w:val="24"/>
        </w:rPr>
        <w:fldChar w:fldCharType="begin"/>
      </w:r>
      <w:r w:rsidRPr="00D90869">
        <w:rPr>
          <w:rFonts w:ascii="Arial" w:hAnsi="Arial"/>
          <w:sz w:val="24"/>
          <w:szCs w:val="24"/>
        </w:rPr>
        <w:instrText xml:space="preserve"> REF _Ref365640662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4.2</w:t>
      </w:r>
      <w:r w:rsidRPr="00D90869">
        <w:rPr>
          <w:rFonts w:ascii="Arial" w:hAnsi="Arial"/>
          <w:sz w:val="24"/>
          <w:szCs w:val="24"/>
        </w:rPr>
        <w:fldChar w:fldCharType="end"/>
      </w:r>
      <w:r w:rsidRPr="00D90869">
        <w:rPr>
          <w:rFonts w:ascii="Arial" w:hAnsi="Arial"/>
          <w:sz w:val="24"/>
          <w:szCs w:val="24"/>
        </w:rPr>
        <w:t xml:space="preserve"> shall be deemed to be reasonable.</w:t>
      </w:r>
      <w:bookmarkEnd w:id="33"/>
    </w:p>
    <w:p w14:paraId="30382456" w14:textId="77777777" w:rsidR="00157289" w:rsidRPr="00D90869" w:rsidRDefault="00157289" w:rsidP="0088319E">
      <w:pPr>
        <w:pStyle w:val="GPSL2numberedclause"/>
        <w:numPr>
          <w:ilvl w:val="1"/>
          <w:numId w:val="4"/>
        </w:numPr>
        <w:tabs>
          <w:tab w:val="clear" w:pos="1440"/>
        </w:tabs>
        <w:ind w:left="936" w:hanging="576"/>
        <w:jc w:val="left"/>
        <w:rPr>
          <w:rFonts w:ascii="Arial" w:hAnsi="Arial"/>
          <w:sz w:val="24"/>
          <w:szCs w:val="24"/>
        </w:rPr>
      </w:pPr>
      <w:r w:rsidRPr="00D90869">
        <w:rPr>
          <w:rFonts w:ascii="Arial" w:hAnsi="Arial"/>
          <w:sz w:val="24"/>
          <w:szCs w:val="24"/>
        </w:rPr>
        <w:t xml:space="preserve">Approval by the Buyer of the Security Management Plan pursuant to Paragraph </w:t>
      </w:r>
      <w:r w:rsidRPr="00D90869">
        <w:rPr>
          <w:rFonts w:ascii="Arial" w:hAnsi="Arial"/>
          <w:sz w:val="24"/>
          <w:szCs w:val="24"/>
        </w:rPr>
        <w:fldChar w:fldCharType="begin"/>
      </w:r>
      <w:r w:rsidRPr="00D90869">
        <w:rPr>
          <w:rFonts w:ascii="Arial" w:hAnsi="Arial"/>
          <w:sz w:val="24"/>
          <w:szCs w:val="24"/>
        </w:rPr>
        <w:instrText xml:space="preserve"> REF _Ref365640496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4.3</w:t>
      </w:r>
      <w:r w:rsidRPr="00D90869">
        <w:rPr>
          <w:rFonts w:ascii="Arial" w:hAnsi="Arial"/>
          <w:sz w:val="24"/>
          <w:szCs w:val="24"/>
        </w:rPr>
        <w:fldChar w:fldCharType="end"/>
      </w:r>
      <w:r w:rsidRPr="00D90869">
        <w:rPr>
          <w:rFonts w:ascii="Arial" w:hAnsi="Arial"/>
          <w:sz w:val="24"/>
          <w:szCs w:val="24"/>
        </w:rPr>
        <w:t xml:space="preserve"> or of any change or amendment to the Security Management Plan shall not relieve the Supplier of its obligations under this Schedule.</w:t>
      </w:r>
    </w:p>
    <w:p w14:paraId="74D6B2BB" w14:textId="77777777" w:rsidR="00157289" w:rsidRPr="004B5CF1" w:rsidRDefault="00157289" w:rsidP="0088319E">
      <w:pPr>
        <w:pStyle w:val="GPSL1SCHEDULEHeading"/>
        <w:keepNext/>
        <w:numPr>
          <w:ilvl w:val="0"/>
          <w:numId w:val="4"/>
        </w:numPr>
        <w:tabs>
          <w:tab w:val="clear" w:pos="720"/>
        </w:tabs>
        <w:ind w:left="360" w:hanging="360"/>
        <w:jc w:val="left"/>
        <w:rPr>
          <w:rFonts w:ascii="Arial Bold" w:hAnsi="Arial Bold"/>
          <w:caps w:val="0"/>
          <w:sz w:val="24"/>
          <w:szCs w:val="24"/>
        </w:rPr>
      </w:pPr>
      <w:r>
        <w:rPr>
          <w:rFonts w:ascii="Arial Bold" w:hAnsi="Arial Bold"/>
          <w:caps w:val="0"/>
          <w:sz w:val="24"/>
          <w:szCs w:val="24"/>
        </w:rPr>
        <w:t>Amendment of the ISMS and Security Management Plan</w:t>
      </w:r>
    </w:p>
    <w:p w14:paraId="6B93B8AD" w14:textId="77777777" w:rsidR="00157289" w:rsidRPr="00D90869" w:rsidRDefault="00157289" w:rsidP="0088319E">
      <w:pPr>
        <w:pStyle w:val="GPSL2numberedclause"/>
        <w:keepNext/>
        <w:numPr>
          <w:ilvl w:val="1"/>
          <w:numId w:val="4"/>
        </w:numPr>
        <w:tabs>
          <w:tab w:val="clear" w:pos="1440"/>
        </w:tabs>
        <w:ind w:left="936" w:hanging="576"/>
        <w:jc w:val="left"/>
        <w:rPr>
          <w:rFonts w:ascii="Arial" w:hAnsi="Arial"/>
          <w:sz w:val="24"/>
          <w:szCs w:val="24"/>
        </w:rPr>
      </w:pPr>
      <w:bookmarkStart w:id="34" w:name="_Ref365640750"/>
      <w:r w:rsidRPr="00D90869">
        <w:rPr>
          <w:rFonts w:ascii="Arial" w:hAnsi="Arial"/>
          <w:sz w:val="24"/>
          <w:szCs w:val="24"/>
        </w:rPr>
        <w:t>The ISMS and Security Management Plan shall be fully reviewed and updated by the Supplier and at least annually to reflect:</w:t>
      </w:r>
      <w:bookmarkEnd w:id="34"/>
    </w:p>
    <w:p w14:paraId="1D20B1B9" w14:textId="77777777" w:rsidR="00157289" w:rsidRPr="00D90869" w:rsidRDefault="00157289" w:rsidP="00157289">
      <w:pPr>
        <w:pStyle w:val="GPSL3numberedclause"/>
        <w:tabs>
          <w:tab w:val="clear" w:pos="2160"/>
          <w:tab w:val="left" w:pos="1985"/>
          <w:tab w:val="left" w:pos="2127"/>
        </w:tabs>
        <w:ind w:left="1656"/>
        <w:jc w:val="left"/>
        <w:rPr>
          <w:rFonts w:ascii="Arial" w:hAnsi="Arial"/>
          <w:sz w:val="24"/>
          <w:szCs w:val="24"/>
        </w:rPr>
      </w:pPr>
      <w:r w:rsidRPr="00D90869">
        <w:rPr>
          <w:rFonts w:ascii="Arial" w:hAnsi="Arial"/>
          <w:sz w:val="24"/>
          <w:szCs w:val="24"/>
        </w:rPr>
        <w:t>emerging changes in Good Industry Practice;</w:t>
      </w:r>
    </w:p>
    <w:p w14:paraId="0A4EB6D7" w14:textId="77777777" w:rsidR="00157289" w:rsidRPr="00D90869" w:rsidRDefault="00157289" w:rsidP="00157289">
      <w:pPr>
        <w:pStyle w:val="GPSL3numberedclause"/>
        <w:tabs>
          <w:tab w:val="clear" w:pos="2160"/>
          <w:tab w:val="left" w:pos="1985"/>
          <w:tab w:val="left" w:pos="2127"/>
        </w:tabs>
        <w:ind w:left="1656"/>
        <w:jc w:val="left"/>
        <w:rPr>
          <w:rFonts w:ascii="Arial" w:hAnsi="Arial"/>
          <w:sz w:val="24"/>
          <w:szCs w:val="24"/>
        </w:rPr>
      </w:pPr>
      <w:r w:rsidRPr="00D90869">
        <w:rPr>
          <w:rFonts w:ascii="Arial" w:hAnsi="Arial"/>
          <w:sz w:val="24"/>
          <w:szCs w:val="24"/>
        </w:rPr>
        <w:lastRenderedPageBreak/>
        <w:t xml:space="preserve">any change or proposed change to the Supplier System, the Deliverables and/or associated processes; </w:t>
      </w:r>
    </w:p>
    <w:p w14:paraId="08C9052A" w14:textId="77777777" w:rsidR="00157289" w:rsidRPr="00D90869" w:rsidRDefault="00157289" w:rsidP="00157289">
      <w:pPr>
        <w:pStyle w:val="GPSL3numberedclause"/>
        <w:tabs>
          <w:tab w:val="clear" w:pos="2160"/>
          <w:tab w:val="left" w:pos="1985"/>
          <w:tab w:val="left" w:pos="2127"/>
        </w:tabs>
        <w:ind w:left="1656"/>
        <w:jc w:val="left"/>
        <w:rPr>
          <w:rFonts w:ascii="Arial" w:hAnsi="Arial"/>
          <w:sz w:val="24"/>
          <w:szCs w:val="24"/>
        </w:rPr>
      </w:pPr>
      <w:r w:rsidRPr="00D90869">
        <w:rPr>
          <w:rFonts w:ascii="Arial" w:hAnsi="Arial"/>
          <w:sz w:val="24"/>
          <w:szCs w:val="24"/>
        </w:rPr>
        <w:t xml:space="preserve">any new perceived or changed security threats; </w:t>
      </w:r>
    </w:p>
    <w:p w14:paraId="22D7D26F" w14:textId="77777777" w:rsidR="00157289" w:rsidRPr="003B2E5B" w:rsidRDefault="00157289" w:rsidP="00157289">
      <w:pPr>
        <w:pStyle w:val="GPSL3numberedclause"/>
        <w:tabs>
          <w:tab w:val="clear" w:pos="2160"/>
          <w:tab w:val="left" w:pos="1985"/>
          <w:tab w:val="left" w:pos="2127"/>
        </w:tabs>
        <w:ind w:left="1656"/>
        <w:jc w:val="left"/>
        <w:rPr>
          <w:rFonts w:ascii="Arial" w:hAnsi="Arial"/>
          <w:sz w:val="24"/>
          <w:szCs w:val="24"/>
        </w:rPr>
      </w:pPr>
      <w:r w:rsidRPr="003B2E5B">
        <w:rPr>
          <w:rFonts w:ascii="Arial" w:hAnsi="Arial"/>
          <w:sz w:val="24"/>
          <w:szCs w:val="24"/>
        </w:rPr>
        <w:t>where required in accordance with paragraph 3.4.3 d, any changes to the Security Policy;</w:t>
      </w:r>
    </w:p>
    <w:p w14:paraId="4CB0AC50" w14:textId="77777777" w:rsidR="00157289" w:rsidRPr="00D90869" w:rsidRDefault="00157289" w:rsidP="00157289">
      <w:pPr>
        <w:pStyle w:val="GPSL3numberedclause"/>
        <w:tabs>
          <w:tab w:val="clear" w:pos="2160"/>
          <w:tab w:val="left" w:pos="1985"/>
          <w:tab w:val="left" w:pos="2127"/>
        </w:tabs>
        <w:ind w:left="1656"/>
        <w:jc w:val="left"/>
        <w:rPr>
          <w:rFonts w:ascii="Arial" w:hAnsi="Arial"/>
          <w:sz w:val="24"/>
          <w:szCs w:val="24"/>
        </w:rPr>
      </w:pPr>
      <w:r w:rsidRPr="00D90869">
        <w:rPr>
          <w:rFonts w:ascii="Arial" w:hAnsi="Arial"/>
          <w:sz w:val="24"/>
          <w:szCs w:val="24"/>
        </w:rPr>
        <w:t>any new perceived or changed security threats; and</w:t>
      </w:r>
    </w:p>
    <w:p w14:paraId="30CF578C" w14:textId="77777777" w:rsidR="00157289" w:rsidRPr="00D90869" w:rsidRDefault="00157289" w:rsidP="00157289">
      <w:pPr>
        <w:pStyle w:val="GPSL3numberedclause"/>
        <w:tabs>
          <w:tab w:val="clear" w:pos="2160"/>
          <w:tab w:val="left" w:pos="1985"/>
          <w:tab w:val="left" w:pos="2127"/>
        </w:tabs>
        <w:ind w:left="1656"/>
        <w:jc w:val="left"/>
        <w:rPr>
          <w:rFonts w:ascii="Arial" w:hAnsi="Arial"/>
          <w:sz w:val="24"/>
          <w:szCs w:val="24"/>
        </w:rPr>
      </w:pPr>
      <w:r w:rsidRPr="00D90869">
        <w:rPr>
          <w:rFonts w:ascii="Arial" w:hAnsi="Arial"/>
          <w:sz w:val="24"/>
          <w:szCs w:val="24"/>
        </w:rPr>
        <w:t>any reasonable change in requirement requested by the Buyer.</w:t>
      </w:r>
    </w:p>
    <w:p w14:paraId="1D5E7193" w14:textId="77777777" w:rsidR="00157289" w:rsidRPr="00D90869" w:rsidRDefault="00157289" w:rsidP="0088319E">
      <w:pPr>
        <w:pStyle w:val="GPSL2numberedclause"/>
        <w:numPr>
          <w:ilvl w:val="1"/>
          <w:numId w:val="4"/>
        </w:numPr>
        <w:tabs>
          <w:tab w:val="clear" w:pos="1440"/>
        </w:tabs>
        <w:ind w:left="936" w:hanging="576"/>
        <w:jc w:val="left"/>
        <w:rPr>
          <w:rFonts w:ascii="Arial" w:hAnsi="Arial"/>
          <w:sz w:val="24"/>
          <w:szCs w:val="24"/>
        </w:rPr>
      </w:pPr>
      <w:bookmarkStart w:id="35" w:name="_Ref124762233"/>
      <w:r w:rsidRPr="00D90869">
        <w:rPr>
          <w:rFonts w:ascii="Arial" w:hAnsi="Arial"/>
          <w:sz w:val="24"/>
          <w:szCs w:val="24"/>
        </w:rPr>
        <w:t>The Supplier shall provide the Buyer with the results of such reviews as soon as reasonably practicable after their completion</w:t>
      </w:r>
      <w:bookmarkEnd w:id="35"/>
      <w:r w:rsidRPr="00D90869">
        <w:rPr>
          <w:rFonts w:ascii="Arial" w:hAnsi="Arial"/>
          <w:sz w:val="24"/>
          <w:szCs w:val="24"/>
        </w:rPr>
        <w:t xml:space="preserve"> and amend the ISMS and Security Management Plan at no additional cost to the Buyer.  The results of the review shall include, without limitation: </w:t>
      </w:r>
    </w:p>
    <w:p w14:paraId="4B37D477" w14:textId="77777777" w:rsidR="00157289" w:rsidRPr="00D90869" w:rsidRDefault="00157289" w:rsidP="00157289">
      <w:pPr>
        <w:pStyle w:val="GPSL3numberedclause"/>
        <w:tabs>
          <w:tab w:val="clear" w:pos="2160"/>
          <w:tab w:val="left" w:pos="1985"/>
          <w:tab w:val="left" w:pos="2127"/>
        </w:tabs>
        <w:ind w:left="1656"/>
        <w:jc w:val="left"/>
        <w:rPr>
          <w:rFonts w:ascii="Arial" w:hAnsi="Arial"/>
          <w:sz w:val="24"/>
          <w:szCs w:val="24"/>
        </w:rPr>
      </w:pPr>
      <w:r w:rsidRPr="00D90869">
        <w:rPr>
          <w:rFonts w:ascii="Arial" w:hAnsi="Arial"/>
          <w:sz w:val="24"/>
          <w:szCs w:val="24"/>
        </w:rPr>
        <w:t>suggested improvements to the effectiveness of the ISMS;</w:t>
      </w:r>
    </w:p>
    <w:p w14:paraId="37DEBEAF" w14:textId="77777777" w:rsidR="00157289" w:rsidRPr="00D90869" w:rsidRDefault="00157289" w:rsidP="00157289">
      <w:pPr>
        <w:pStyle w:val="GPSL3numberedclause"/>
        <w:tabs>
          <w:tab w:val="clear" w:pos="2160"/>
          <w:tab w:val="left" w:pos="1985"/>
          <w:tab w:val="left" w:pos="2127"/>
        </w:tabs>
        <w:ind w:left="1656"/>
        <w:jc w:val="left"/>
        <w:rPr>
          <w:rFonts w:ascii="Arial" w:hAnsi="Arial"/>
          <w:sz w:val="24"/>
          <w:szCs w:val="24"/>
        </w:rPr>
      </w:pPr>
      <w:r w:rsidRPr="00D90869">
        <w:rPr>
          <w:rFonts w:ascii="Arial" w:hAnsi="Arial"/>
          <w:sz w:val="24"/>
          <w:szCs w:val="24"/>
        </w:rPr>
        <w:t>updates to the risk assessments;</w:t>
      </w:r>
    </w:p>
    <w:p w14:paraId="7746172A" w14:textId="77777777" w:rsidR="00157289" w:rsidRPr="00D90869" w:rsidRDefault="00157289" w:rsidP="00157289">
      <w:pPr>
        <w:pStyle w:val="GPSL3numberedclause"/>
        <w:tabs>
          <w:tab w:val="clear" w:pos="2160"/>
          <w:tab w:val="left" w:pos="1985"/>
          <w:tab w:val="left" w:pos="2127"/>
        </w:tabs>
        <w:ind w:left="1656"/>
        <w:jc w:val="left"/>
        <w:rPr>
          <w:rFonts w:ascii="Arial" w:hAnsi="Arial"/>
          <w:sz w:val="24"/>
          <w:szCs w:val="24"/>
        </w:rPr>
      </w:pPr>
      <w:r w:rsidRPr="00D90869">
        <w:rPr>
          <w:rFonts w:ascii="Arial" w:hAnsi="Arial"/>
          <w:sz w:val="24"/>
          <w:szCs w:val="24"/>
        </w:rPr>
        <w:t>proposed modifications to the procedures and controls that affect information security to respond to events that may impact on the ISMS; and</w:t>
      </w:r>
    </w:p>
    <w:p w14:paraId="56F38D0F" w14:textId="77777777" w:rsidR="00157289" w:rsidRPr="00D90869" w:rsidRDefault="00157289" w:rsidP="00157289">
      <w:pPr>
        <w:pStyle w:val="GPSL3numberedclause"/>
        <w:tabs>
          <w:tab w:val="clear" w:pos="2160"/>
          <w:tab w:val="left" w:pos="1985"/>
          <w:tab w:val="left" w:pos="2127"/>
        </w:tabs>
        <w:ind w:left="1656"/>
        <w:jc w:val="left"/>
        <w:rPr>
          <w:rFonts w:ascii="Arial" w:hAnsi="Arial"/>
          <w:sz w:val="24"/>
          <w:szCs w:val="24"/>
        </w:rPr>
      </w:pPr>
      <w:r w:rsidRPr="00D90869">
        <w:rPr>
          <w:rFonts w:ascii="Arial" w:hAnsi="Arial"/>
          <w:sz w:val="24"/>
          <w:szCs w:val="24"/>
        </w:rPr>
        <w:t>suggested improvements in measuring the effectiveness of controls.</w:t>
      </w:r>
    </w:p>
    <w:p w14:paraId="58775A61" w14:textId="77777777" w:rsidR="00157289" w:rsidRPr="00D90869" w:rsidRDefault="00157289" w:rsidP="0088319E">
      <w:pPr>
        <w:pStyle w:val="GPSL2numberedclause"/>
        <w:numPr>
          <w:ilvl w:val="1"/>
          <w:numId w:val="4"/>
        </w:numPr>
        <w:tabs>
          <w:tab w:val="clear" w:pos="1440"/>
        </w:tabs>
        <w:ind w:left="936" w:hanging="576"/>
        <w:jc w:val="left"/>
        <w:rPr>
          <w:rFonts w:ascii="Arial" w:hAnsi="Arial"/>
          <w:sz w:val="24"/>
          <w:szCs w:val="24"/>
        </w:rPr>
      </w:pPr>
      <w:r w:rsidRPr="00D90869">
        <w:rPr>
          <w:rFonts w:ascii="Arial" w:hAnsi="Arial"/>
          <w:sz w:val="24"/>
          <w:szCs w:val="24"/>
        </w:rPr>
        <w:t>Subject to Paragraph </w:t>
      </w:r>
      <w:r w:rsidRPr="00D90869">
        <w:rPr>
          <w:rFonts w:ascii="Arial" w:hAnsi="Arial"/>
          <w:sz w:val="24"/>
          <w:szCs w:val="24"/>
        </w:rPr>
        <w:fldChar w:fldCharType="begin"/>
      </w:r>
      <w:r w:rsidRPr="00D90869">
        <w:rPr>
          <w:rFonts w:ascii="Arial" w:hAnsi="Arial"/>
          <w:sz w:val="24"/>
          <w:szCs w:val="24"/>
        </w:rPr>
        <w:instrText xml:space="preserve"> REF _Ref365640691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5.4</w:t>
      </w:r>
      <w:r w:rsidRPr="00D90869">
        <w:rPr>
          <w:rFonts w:ascii="Arial" w:hAnsi="Arial"/>
          <w:sz w:val="24"/>
          <w:szCs w:val="24"/>
        </w:rPr>
        <w:fldChar w:fldCharType="end"/>
      </w:r>
      <w:r w:rsidRPr="00D90869">
        <w:rPr>
          <w:rFonts w:ascii="Arial" w:hAnsi="Arial"/>
          <w:sz w:val="24"/>
          <w:szCs w:val="24"/>
        </w:rPr>
        <w:t>, a</w:t>
      </w:r>
      <w:bookmarkStart w:id="36" w:name="_Ref127683148"/>
      <w:r w:rsidRPr="00D90869">
        <w:rPr>
          <w:rFonts w:ascii="Arial" w:hAnsi="Arial"/>
          <w:sz w:val="24"/>
          <w:szCs w:val="24"/>
        </w:rPr>
        <w:t>ny change which the Supplier proposes to make to the ISMS or Security Management Plan (as a result of a review carried out pursuant to Paragraph </w:t>
      </w:r>
      <w:r w:rsidRPr="00D90869">
        <w:rPr>
          <w:rFonts w:ascii="Arial" w:hAnsi="Arial"/>
          <w:sz w:val="24"/>
          <w:szCs w:val="24"/>
        </w:rPr>
        <w:fldChar w:fldCharType="begin"/>
      </w:r>
      <w:r w:rsidRPr="00D90869">
        <w:rPr>
          <w:rFonts w:ascii="Arial" w:hAnsi="Arial"/>
          <w:sz w:val="24"/>
          <w:szCs w:val="24"/>
        </w:rPr>
        <w:instrText xml:space="preserve"> REF _Ref365640750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5.1</w:t>
      </w:r>
      <w:r w:rsidRPr="00D90869">
        <w:rPr>
          <w:rFonts w:ascii="Arial" w:hAnsi="Arial"/>
          <w:sz w:val="24"/>
          <w:szCs w:val="24"/>
        </w:rPr>
        <w:fldChar w:fldCharType="end"/>
      </w:r>
      <w:r w:rsidRPr="00D90869">
        <w:rPr>
          <w:rFonts w:ascii="Arial" w:hAnsi="Arial"/>
          <w:sz w:val="24"/>
          <w:szCs w:val="24"/>
        </w:rPr>
        <w:t>, a Buyer request, a change to Annex </w:t>
      </w:r>
      <w:r w:rsidRPr="00D90869">
        <w:rPr>
          <w:rFonts w:ascii="Arial" w:hAnsi="Arial"/>
          <w:sz w:val="24"/>
          <w:szCs w:val="24"/>
        </w:rPr>
        <w:fldChar w:fldCharType="begin"/>
      </w:r>
      <w:r w:rsidRPr="00D90869">
        <w:rPr>
          <w:rFonts w:ascii="Arial" w:hAnsi="Arial"/>
          <w:sz w:val="24"/>
          <w:szCs w:val="24"/>
        </w:rPr>
        <w:instrText xml:space="preserve"> REF annex1 \h  \* MERGEFORMAT </w:instrText>
      </w:r>
      <w:r w:rsidRPr="00D90869">
        <w:rPr>
          <w:rFonts w:ascii="Arial" w:hAnsi="Arial"/>
          <w:sz w:val="24"/>
          <w:szCs w:val="24"/>
        </w:rPr>
      </w:r>
      <w:r w:rsidRPr="00D90869">
        <w:rPr>
          <w:rFonts w:ascii="Arial" w:hAnsi="Arial"/>
          <w:sz w:val="24"/>
          <w:szCs w:val="24"/>
        </w:rPr>
        <w:fldChar w:fldCharType="separate"/>
      </w:r>
      <w:r w:rsidRPr="00043EAC">
        <w:rPr>
          <w:rFonts w:ascii="Arial" w:hAnsi="Arial"/>
          <w:sz w:val="24"/>
          <w:szCs w:val="24"/>
        </w:rPr>
        <w:t>nnex</w:t>
      </w:r>
      <w:r>
        <w:rPr>
          <w:rFonts w:ascii="Arial Bold" w:hAnsi="Arial Bold"/>
          <w:sz w:val="36"/>
          <w:szCs w:val="24"/>
        </w:rPr>
        <w:t xml:space="preserve"> </w:t>
      </w:r>
      <w:r w:rsidRPr="004B5CF1">
        <w:rPr>
          <w:rFonts w:ascii="Arial Bold" w:hAnsi="Arial Bold"/>
          <w:sz w:val="36"/>
          <w:szCs w:val="24"/>
        </w:rPr>
        <w:t>1</w:t>
      </w:r>
      <w:r w:rsidRPr="00D90869">
        <w:rPr>
          <w:rFonts w:ascii="Arial" w:hAnsi="Arial"/>
          <w:sz w:val="24"/>
          <w:szCs w:val="24"/>
        </w:rPr>
        <w:fldChar w:fldCharType="end"/>
      </w:r>
      <w:r w:rsidRPr="00D90869">
        <w:rPr>
          <w:rFonts w:ascii="Arial" w:hAnsi="Arial"/>
          <w:sz w:val="24"/>
          <w:szCs w:val="24"/>
        </w:rPr>
        <w:t xml:space="preserve"> (Security) or otherwise) shall be subject to the Variation Procedure and shall not be implemented until Approved in writing by the Buyer.</w:t>
      </w:r>
      <w:bookmarkEnd w:id="36"/>
    </w:p>
    <w:p w14:paraId="75D32496" w14:textId="77777777" w:rsidR="00157289" w:rsidRPr="00D90869" w:rsidRDefault="00157289" w:rsidP="0088319E">
      <w:pPr>
        <w:pStyle w:val="GPSL2numberedclause"/>
        <w:numPr>
          <w:ilvl w:val="1"/>
          <w:numId w:val="4"/>
        </w:numPr>
        <w:tabs>
          <w:tab w:val="clear" w:pos="1440"/>
        </w:tabs>
        <w:ind w:left="936" w:hanging="576"/>
        <w:jc w:val="left"/>
        <w:rPr>
          <w:rFonts w:ascii="Arial" w:hAnsi="Arial"/>
          <w:sz w:val="24"/>
          <w:szCs w:val="24"/>
        </w:rPr>
      </w:pPr>
      <w:bookmarkStart w:id="37" w:name="_Ref365640691"/>
      <w:r w:rsidRPr="00D90869">
        <w:rPr>
          <w:rFonts w:ascii="Arial" w:hAnsi="Arial"/>
          <w:sz w:val="24"/>
          <w:szCs w:val="24"/>
        </w:rPr>
        <w:t>The Buyer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bookmarkEnd w:id="37"/>
    </w:p>
    <w:p w14:paraId="402F772B" w14:textId="77777777" w:rsidR="00157289" w:rsidRPr="004B5CF1" w:rsidRDefault="00157289" w:rsidP="0088319E">
      <w:pPr>
        <w:pStyle w:val="GPSL1SCHEDULEHeading"/>
        <w:keepNext/>
        <w:numPr>
          <w:ilvl w:val="0"/>
          <w:numId w:val="4"/>
        </w:numPr>
        <w:tabs>
          <w:tab w:val="clear" w:pos="720"/>
        </w:tabs>
        <w:ind w:left="360" w:hanging="360"/>
        <w:jc w:val="left"/>
        <w:rPr>
          <w:rFonts w:ascii="Arial Bold" w:hAnsi="Arial Bold"/>
          <w:caps w:val="0"/>
          <w:sz w:val="24"/>
          <w:szCs w:val="24"/>
        </w:rPr>
      </w:pPr>
      <w:r>
        <w:rPr>
          <w:rFonts w:ascii="Arial Bold" w:hAnsi="Arial Bold"/>
          <w:caps w:val="0"/>
          <w:sz w:val="24"/>
          <w:szCs w:val="24"/>
        </w:rPr>
        <w:t>Security Testing</w:t>
      </w:r>
    </w:p>
    <w:p w14:paraId="77FB7D04" w14:textId="77777777" w:rsidR="00157289" w:rsidRPr="00D90869" w:rsidRDefault="00157289" w:rsidP="0088319E">
      <w:pPr>
        <w:pStyle w:val="GPSL2numberedclause"/>
        <w:numPr>
          <w:ilvl w:val="1"/>
          <w:numId w:val="4"/>
        </w:numPr>
        <w:tabs>
          <w:tab w:val="clear" w:pos="1440"/>
        </w:tabs>
        <w:ind w:left="936" w:hanging="576"/>
        <w:jc w:val="left"/>
        <w:rPr>
          <w:rFonts w:ascii="Arial" w:hAnsi="Arial"/>
          <w:sz w:val="24"/>
          <w:szCs w:val="24"/>
        </w:rPr>
      </w:pPr>
      <w:bookmarkStart w:id="38" w:name="_Ref127682806"/>
      <w:r w:rsidRPr="00D90869">
        <w:rPr>
          <w:rFonts w:ascii="Arial" w:hAnsi="Arial"/>
          <w:sz w:val="24"/>
          <w:szCs w:val="24"/>
        </w:rPr>
        <w:t xml:space="preserve">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w:t>
      </w:r>
      <w:proofErr w:type="gramStart"/>
      <w:r w:rsidRPr="00D90869">
        <w:rPr>
          <w:rFonts w:ascii="Arial" w:hAnsi="Arial"/>
          <w:sz w:val="24"/>
          <w:szCs w:val="24"/>
        </w:rPr>
        <w:t>so as to</w:t>
      </w:r>
      <w:proofErr w:type="gramEnd"/>
      <w:r w:rsidRPr="00D90869">
        <w:rPr>
          <w:rFonts w:ascii="Arial" w:hAnsi="Arial"/>
          <w:sz w:val="24"/>
          <w:szCs w:val="24"/>
        </w:rPr>
        <w:t xml:space="preserve">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w:t>
      </w:r>
      <w:proofErr w:type="gramStart"/>
      <w:r w:rsidRPr="00D90869">
        <w:rPr>
          <w:rFonts w:ascii="Arial" w:hAnsi="Arial"/>
          <w:sz w:val="24"/>
          <w:szCs w:val="24"/>
        </w:rPr>
        <w:t>so as to</w:t>
      </w:r>
      <w:proofErr w:type="gramEnd"/>
      <w:r w:rsidRPr="00D90869">
        <w:rPr>
          <w:rFonts w:ascii="Arial" w:hAnsi="Arial"/>
          <w:sz w:val="24"/>
          <w:szCs w:val="24"/>
        </w:rPr>
        <w:t xml:space="preserve"> meet the KPIs, the Supplier shall be granted relief against any resultant under-performance for the period of the Security Tests.</w:t>
      </w:r>
      <w:bookmarkEnd w:id="38"/>
    </w:p>
    <w:p w14:paraId="05F7FED7" w14:textId="77777777" w:rsidR="00157289" w:rsidRPr="00D90869" w:rsidRDefault="00157289" w:rsidP="0088319E">
      <w:pPr>
        <w:pStyle w:val="GPSL2numberedclause"/>
        <w:numPr>
          <w:ilvl w:val="1"/>
          <w:numId w:val="4"/>
        </w:numPr>
        <w:tabs>
          <w:tab w:val="clear" w:pos="1440"/>
        </w:tabs>
        <w:ind w:left="936" w:hanging="576"/>
        <w:jc w:val="left"/>
        <w:rPr>
          <w:rFonts w:ascii="Arial" w:hAnsi="Arial"/>
          <w:sz w:val="24"/>
          <w:szCs w:val="24"/>
        </w:rPr>
      </w:pPr>
      <w:bookmarkStart w:id="39" w:name="_Ref127682959"/>
      <w:r w:rsidRPr="00D90869">
        <w:rPr>
          <w:rFonts w:ascii="Arial" w:hAnsi="Arial"/>
          <w:sz w:val="24"/>
          <w:szCs w:val="24"/>
        </w:rPr>
        <w:lastRenderedPageBreak/>
        <w:t>The Buyer shall be entitled to send a representative to witness the conduct of the Security Tests. The Supplier shall provide the Buyer with the results of such Security Tests (in a form approved by the Buyer in advance) as soon as practicable after completion of each Security Test.</w:t>
      </w:r>
      <w:bookmarkEnd w:id="39"/>
    </w:p>
    <w:p w14:paraId="15F81F4D" w14:textId="77777777" w:rsidR="00157289" w:rsidRPr="00D90869" w:rsidRDefault="00157289" w:rsidP="0088319E">
      <w:pPr>
        <w:pStyle w:val="GPSL2numberedclause"/>
        <w:numPr>
          <w:ilvl w:val="1"/>
          <w:numId w:val="4"/>
        </w:numPr>
        <w:tabs>
          <w:tab w:val="clear" w:pos="1440"/>
        </w:tabs>
        <w:ind w:left="936" w:hanging="576"/>
        <w:jc w:val="left"/>
        <w:rPr>
          <w:rFonts w:ascii="Arial" w:hAnsi="Arial"/>
          <w:sz w:val="24"/>
          <w:szCs w:val="24"/>
        </w:rPr>
      </w:pPr>
      <w:bookmarkStart w:id="40" w:name="_Ref127682975"/>
      <w:r w:rsidRPr="00D90869">
        <w:rPr>
          <w:rFonts w:ascii="Arial" w:hAnsi="Arial"/>
          <w:sz w:val="24"/>
          <w:szCs w:val="24"/>
        </w:rPr>
        <w:t>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w:t>
      </w:r>
      <w:bookmarkEnd w:id="40"/>
      <w:r w:rsidRPr="00D90869">
        <w:rPr>
          <w:rFonts w:ascii="Arial" w:hAnsi="Arial"/>
          <w:sz w:val="24"/>
          <w:szCs w:val="24"/>
        </w:rPr>
        <w:t xml:space="preserve">  </w:t>
      </w:r>
      <w:r w:rsidRPr="00D90869">
        <w:rPr>
          <w:rFonts w:ascii="Arial" w:hAnsi="Arial"/>
          <w:bCs/>
          <w:sz w:val="24"/>
          <w:szCs w:val="24"/>
        </w:rPr>
        <w:t xml:space="preserve">If any such Buyer’s test adversely affects the Supplier’s ability to deliver the Deliverables </w:t>
      </w:r>
      <w:proofErr w:type="gramStart"/>
      <w:r w:rsidRPr="00D90869">
        <w:rPr>
          <w:rFonts w:ascii="Arial" w:hAnsi="Arial"/>
          <w:bCs/>
          <w:sz w:val="24"/>
          <w:szCs w:val="24"/>
        </w:rPr>
        <w:t>so as to</w:t>
      </w:r>
      <w:proofErr w:type="gramEnd"/>
      <w:r w:rsidRPr="00D90869">
        <w:rPr>
          <w:rFonts w:ascii="Arial" w:hAnsi="Arial"/>
          <w:bCs/>
          <w:sz w:val="24"/>
          <w:szCs w:val="24"/>
        </w:rPr>
        <w:t xml:space="preserve"> meet the KPIs, the Supplier shall be granted relief against any resultant under-performance for the period of the Buyer’s test.</w:t>
      </w:r>
    </w:p>
    <w:p w14:paraId="6AD5925B" w14:textId="77777777" w:rsidR="00157289" w:rsidRPr="00D90869" w:rsidRDefault="00157289" w:rsidP="0088319E">
      <w:pPr>
        <w:pStyle w:val="GPSL2numberedclause"/>
        <w:numPr>
          <w:ilvl w:val="1"/>
          <w:numId w:val="4"/>
        </w:numPr>
        <w:tabs>
          <w:tab w:val="clear" w:pos="1440"/>
        </w:tabs>
        <w:ind w:left="936" w:hanging="576"/>
        <w:jc w:val="left"/>
        <w:rPr>
          <w:rFonts w:ascii="Arial" w:hAnsi="Arial"/>
          <w:sz w:val="24"/>
          <w:szCs w:val="24"/>
        </w:rPr>
      </w:pPr>
      <w:bookmarkStart w:id="41" w:name="_Ref128195074"/>
      <w:r w:rsidRPr="00D90869">
        <w:rPr>
          <w:rFonts w:ascii="Arial" w:hAnsi="Arial"/>
          <w:sz w:val="24"/>
          <w:szCs w:val="24"/>
        </w:rPr>
        <w:t>Where any Security Test carried out pursuant to Paragraphs </w:t>
      </w:r>
      <w:r w:rsidRPr="00D90869">
        <w:rPr>
          <w:rFonts w:ascii="Arial" w:hAnsi="Arial"/>
          <w:sz w:val="24"/>
          <w:szCs w:val="24"/>
        </w:rPr>
        <w:fldChar w:fldCharType="begin"/>
      </w:r>
      <w:r w:rsidRPr="00D90869">
        <w:rPr>
          <w:rFonts w:ascii="Arial" w:hAnsi="Arial"/>
          <w:sz w:val="24"/>
          <w:szCs w:val="24"/>
        </w:rPr>
        <w:instrText xml:space="preserve"> REF _Ref127682959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6.2</w:t>
      </w:r>
      <w:r w:rsidRPr="00D90869">
        <w:rPr>
          <w:rFonts w:ascii="Arial" w:hAnsi="Arial"/>
          <w:sz w:val="24"/>
          <w:szCs w:val="24"/>
        </w:rPr>
        <w:fldChar w:fldCharType="end"/>
      </w:r>
      <w:r w:rsidRPr="00D90869">
        <w:rPr>
          <w:rFonts w:ascii="Arial" w:hAnsi="Arial"/>
          <w:sz w:val="24"/>
          <w:szCs w:val="24"/>
        </w:rPr>
        <w:t xml:space="preserve"> or </w:t>
      </w:r>
      <w:r w:rsidRPr="00D90869">
        <w:rPr>
          <w:rFonts w:ascii="Arial" w:hAnsi="Arial"/>
          <w:sz w:val="24"/>
          <w:szCs w:val="24"/>
        </w:rPr>
        <w:fldChar w:fldCharType="begin"/>
      </w:r>
      <w:r w:rsidRPr="00D90869">
        <w:rPr>
          <w:rFonts w:ascii="Arial" w:hAnsi="Arial"/>
          <w:sz w:val="24"/>
          <w:szCs w:val="24"/>
        </w:rPr>
        <w:instrText xml:space="preserve"> REF _Ref127682975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6.3</w:t>
      </w:r>
      <w:r w:rsidRPr="00D90869">
        <w:rPr>
          <w:rFonts w:ascii="Arial" w:hAnsi="Arial"/>
          <w:sz w:val="24"/>
          <w:szCs w:val="24"/>
        </w:rPr>
        <w:fldChar w:fldCharType="end"/>
      </w:r>
      <w:r w:rsidRPr="00D90869">
        <w:rPr>
          <w:rFonts w:ascii="Arial" w:hAnsi="Arial"/>
          <w:sz w:val="24"/>
          <w:szCs w:val="24"/>
        </w:rPr>
        <w:t xml:space="preserve"> reveals any actual or potential Breach of Security or weaknesses (including un-patched vulnerabilities, poor configuration and/or incorrect system management), the Supplier shall promptly notify the Buyer of any changes to the ISMS and to the Security Management Plan (and the implementation thereof) which the Supplier proposes to make in order to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Buyer.</w:t>
      </w:r>
      <w:bookmarkEnd w:id="41"/>
    </w:p>
    <w:p w14:paraId="1E5C8E8B" w14:textId="77777777" w:rsidR="00157289" w:rsidRPr="00D90869" w:rsidRDefault="00157289" w:rsidP="0088319E">
      <w:pPr>
        <w:pStyle w:val="GPSL2numberedclause"/>
        <w:numPr>
          <w:ilvl w:val="1"/>
          <w:numId w:val="4"/>
        </w:numPr>
        <w:tabs>
          <w:tab w:val="clear" w:pos="1440"/>
        </w:tabs>
        <w:ind w:left="936" w:hanging="576"/>
        <w:jc w:val="left"/>
        <w:rPr>
          <w:rFonts w:ascii="Arial" w:hAnsi="Arial"/>
          <w:sz w:val="24"/>
          <w:szCs w:val="24"/>
        </w:rPr>
      </w:pPr>
      <w:r w:rsidRPr="00D90869">
        <w:rPr>
          <w:rFonts w:ascii="Arial" w:hAnsi="Arial"/>
          <w:sz w:val="24"/>
          <w:szCs w:val="24"/>
        </w:rPr>
        <w:t>If any repeat Security Test carried out pursuant to Paragraph </w:t>
      </w:r>
      <w:r w:rsidRPr="00D90869">
        <w:rPr>
          <w:rFonts w:ascii="Arial" w:hAnsi="Arial"/>
          <w:sz w:val="24"/>
          <w:szCs w:val="24"/>
        </w:rPr>
        <w:fldChar w:fldCharType="begin"/>
      </w:r>
      <w:r w:rsidRPr="00D90869">
        <w:rPr>
          <w:rFonts w:ascii="Arial" w:hAnsi="Arial"/>
          <w:sz w:val="24"/>
          <w:szCs w:val="24"/>
        </w:rPr>
        <w:instrText xml:space="preserve"> REF _Ref128195074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6.4</w:t>
      </w:r>
      <w:r w:rsidRPr="00D90869">
        <w:rPr>
          <w:rFonts w:ascii="Arial" w:hAnsi="Arial"/>
          <w:sz w:val="24"/>
          <w:szCs w:val="24"/>
        </w:rPr>
        <w:fldChar w:fldCharType="end"/>
      </w:r>
      <w:r w:rsidRPr="00D90869">
        <w:rPr>
          <w:rFonts w:ascii="Arial" w:hAnsi="Arial"/>
          <w:sz w:val="24"/>
          <w:szCs w:val="24"/>
        </w:rPr>
        <w:t xml:space="preserve"> reveals an actual or potential Breach of Security exploiting the same root cause failure, such circumstance shall constitute a material Default of this Contract. </w:t>
      </w:r>
    </w:p>
    <w:p w14:paraId="5FD52A1C" w14:textId="77777777" w:rsidR="00157289" w:rsidRPr="004B5CF1" w:rsidRDefault="00157289" w:rsidP="0088319E">
      <w:pPr>
        <w:pStyle w:val="GPSL1SCHEDULEHeading"/>
        <w:keepNext/>
        <w:numPr>
          <w:ilvl w:val="0"/>
          <w:numId w:val="4"/>
        </w:numPr>
        <w:tabs>
          <w:tab w:val="clear" w:pos="720"/>
        </w:tabs>
        <w:ind w:left="360" w:hanging="360"/>
        <w:jc w:val="left"/>
        <w:rPr>
          <w:rFonts w:ascii="Arial Bold" w:hAnsi="Arial Bold"/>
          <w:caps w:val="0"/>
          <w:sz w:val="24"/>
          <w:szCs w:val="24"/>
        </w:rPr>
      </w:pPr>
      <w:r>
        <w:rPr>
          <w:rFonts w:ascii="Arial Bold" w:hAnsi="Arial Bold"/>
          <w:caps w:val="0"/>
          <w:sz w:val="24"/>
          <w:szCs w:val="24"/>
        </w:rPr>
        <w:t xml:space="preserve">Complying with the ISMS </w:t>
      </w:r>
    </w:p>
    <w:p w14:paraId="0FBD562E" w14:textId="77777777" w:rsidR="00157289" w:rsidRPr="00D90869" w:rsidRDefault="00157289" w:rsidP="0088319E">
      <w:pPr>
        <w:pStyle w:val="GPSL2numberedclause"/>
        <w:numPr>
          <w:ilvl w:val="1"/>
          <w:numId w:val="4"/>
        </w:numPr>
        <w:tabs>
          <w:tab w:val="clear" w:pos="1440"/>
        </w:tabs>
        <w:ind w:left="936" w:hanging="576"/>
        <w:jc w:val="left"/>
        <w:rPr>
          <w:rFonts w:ascii="Arial" w:hAnsi="Arial"/>
          <w:sz w:val="24"/>
          <w:szCs w:val="24"/>
        </w:rPr>
      </w:pPr>
      <w:r w:rsidRPr="00D90869">
        <w:rPr>
          <w:rFonts w:ascii="Arial" w:hAnsi="Arial"/>
          <w:sz w:val="24"/>
          <w:szCs w:val="24"/>
        </w:rPr>
        <w:t xml:space="preserve">The Buyer shall be entitled to carry out such security audits as it may reasonably deem necessary </w:t>
      </w:r>
      <w:proofErr w:type="gramStart"/>
      <w:r w:rsidRPr="00D90869">
        <w:rPr>
          <w:rFonts w:ascii="Arial" w:hAnsi="Arial"/>
          <w:sz w:val="24"/>
          <w:szCs w:val="24"/>
        </w:rPr>
        <w:t>in order to</w:t>
      </w:r>
      <w:proofErr w:type="gramEnd"/>
      <w:r w:rsidRPr="00D90869">
        <w:rPr>
          <w:rFonts w:ascii="Arial" w:hAnsi="Arial"/>
          <w:sz w:val="24"/>
          <w:szCs w:val="24"/>
        </w:rPr>
        <w:t xml:space="preserve"> ensure that the ISMS maintains compliance with the principles and practices of ISO 27001 and/or the Security Policy</w:t>
      </w:r>
      <w:r>
        <w:rPr>
          <w:rFonts w:ascii="Arial" w:hAnsi="Arial"/>
          <w:sz w:val="24"/>
          <w:szCs w:val="24"/>
        </w:rPr>
        <w:t xml:space="preserve"> where such compliance is required in accordance with paragraph 3.4.3 d</w:t>
      </w:r>
      <w:r w:rsidRPr="00D90869">
        <w:rPr>
          <w:rFonts w:ascii="Arial" w:hAnsi="Arial"/>
          <w:sz w:val="24"/>
          <w:szCs w:val="24"/>
        </w:rPr>
        <w:t>.</w:t>
      </w:r>
    </w:p>
    <w:p w14:paraId="6D9FECAA" w14:textId="77777777" w:rsidR="00157289" w:rsidRPr="00D90869" w:rsidRDefault="00157289" w:rsidP="0088319E">
      <w:pPr>
        <w:pStyle w:val="GPSL2numberedclause"/>
        <w:numPr>
          <w:ilvl w:val="1"/>
          <w:numId w:val="4"/>
        </w:numPr>
        <w:tabs>
          <w:tab w:val="clear" w:pos="1440"/>
        </w:tabs>
        <w:ind w:left="936" w:hanging="576"/>
        <w:jc w:val="left"/>
        <w:rPr>
          <w:rFonts w:ascii="Arial" w:hAnsi="Arial"/>
          <w:sz w:val="24"/>
          <w:szCs w:val="24"/>
        </w:rPr>
      </w:pPr>
      <w:bookmarkStart w:id="42" w:name="_Ref138742549"/>
      <w:r w:rsidRPr="00D90869">
        <w:rPr>
          <w:rFonts w:ascii="Arial" w:hAnsi="Arial"/>
          <w:sz w:val="24"/>
          <w:szCs w:val="24"/>
        </w:rPr>
        <w:t>If, on the basis of evidence provided by such security audits, it is the Buyer's reasonable opinion that compliance with the principles and practices of ISO/IEC 27001 and/or</w:t>
      </w:r>
      <w:r>
        <w:rPr>
          <w:rFonts w:ascii="Arial" w:hAnsi="Arial"/>
          <w:sz w:val="24"/>
          <w:szCs w:val="24"/>
        </w:rPr>
        <w:t>, where relevant,</w:t>
      </w:r>
      <w:r w:rsidRPr="00D90869">
        <w:rPr>
          <w:rFonts w:ascii="Arial" w:hAnsi="Arial"/>
          <w:sz w:val="24"/>
          <w:szCs w:val="24"/>
        </w:rPr>
        <w:t xml:space="preserve">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w:t>
      </w:r>
      <w:r w:rsidRPr="00D90869">
        <w:rPr>
          <w:rFonts w:ascii="Arial" w:hAnsi="Arial"/>
          <w:sz w:val="24"/>
          <w:szCs w:val="24"/>
        </w:rPr>
        <w:lastRenderedPageBreak/>
        <w:t xml:space="preserve">the required </w:t>
      </w:r>
      <w:proofErr w:type="gramStart"/>
      <w:r w:rsidRPr="00D90869">
        <w:rPr>
          <w:rFonts w:ascii="Arial" w:hAnsi="Arial"/>
          <w:sz w:val="24"/>
          <w:szCs w:val="24"/>
        </w:rPr>
        <w:t>time</w:t>
      </w:r>
      <w:proofErr w:type="gramEnd"/>
      <w:r w:rsidRPr="00D90869">
        <w:rPr>
          <w:rFonts w:ascii="Arial" w:hAnsi="Arial"/>
          <w:sz w:val="24"/>
          <w:szCs w:val="24"/>
        </w:rPr>
        <w:t xml:space="preserve"> then the Buyer shall have the right to obtain an independent audit against these standards in whole or in part.</w:t>
      </w:r>
      <w:bookmarkEnd w:id="42"/>
    </w:p>
    <w:p w14:paraId="2B471A50" w14:textId="77777777" w:rsidR="00157289" w:rsidRPr="00D90869" w:rsidRDefault="00157289" w:rsidP="0088319E">
      <w:pPr>
        <w:pStyle w:val="GPSL2numberedclause"/>
        <w:numPr>
          <w:ilvl w:val="1"/>
          <w:numId w:val="4"/>
        </w:numPr>
        <w:tabs>
          <w:tab w:val="clear" w:pos="1440"/>
        </w:tabs>
        <w:ind w:left="936" w:hanging="576"/>
        <w:jc w:val="left"/>
        <w:rPr>
          <w:rFonts w:ascii="Arial" w:hAnsi="Arial"/>
          <w:sz w:val="24"/>
          <w:szCs w:val="24"/>
        </w:rPr>
      </w:pPr>
      <w:r w:rsidRPr="00D90869">
        <w:rPr>
          <w:rFonts w:ascii="Arial" w:hAnsi="Arial"/>
          <w:sz w:val="24"/>
          <w:szCs w:val="24"/>
        </w:rPr>
        <w:t>If, as a result of any such independent audit as described in Paragraph the Supplier is found to be non-compliant with the principles and practices of ISO/IEC 27001 and/or</w:t>
      </w:r>
      <w:r>
        <w:rPr>
          <w:rFonts w:ascii="Arial" w:hAnsi="Arial"/>
          <w:sz w:val="24"/>
          <w:szCs w:val="24"/>
        </w:rPr>
        <w:t>, where relevant,</w:t>
      </w:r>
      <w:r w:rsidRPr="00D90869">
        <w:rPr>
          <w:rFonts w:ascii="Arial" w:hAnsi="Arial"/>
          <w:sz w:val="24"/>
          <w:szCs w:val="24"/>
        </w:rPr>
        <w:t xml:space="preserve"> the Security Policy then the Supplier shall, at its own expense, undertake those actions required in order to achieve the necessary compliance and shall reimburse in full the costs incurred by the Buyer in obtaining such audit.</w:t>
      </w:r>
    </w:p>
    <w:p w14:paraId="61C93FE9" w14:textId="77777777" w:rsidR="00157289" w:rsidRPr="00D90869" w:rsidRDefault="00157289" w:rsidP="0088319E">
      <w:pPr>
        <w:pStyle w:val="GPSL1SCHEDULEHeading"/>
        <w:keepNext/>
        <w:numPr>
          <w:ilvl w:val="0"/>
          <w:numId w:val="4"/>
        </w:numPr>
        <w:tabs>
          <w:tab w:val="clear" w:pos="720"/>
        </w:tabs>
        <w:ind w:left="360" w:hanging="360"/>
        <w:jc w:val="left"/>
        <w:rPr>
          <w:rFonts w:ascii="Arial" w:hAnsi="Arial"/>
          <w:sz w:val="24"/>
          <w:szCs w:val="24"/>
        </w:rPr>
      </w:pPr>
      <w:r>
        <w:rPr>
          <w:rFonts w:ascii="Arial Bold" w:hAnsi="Arial Bold"/>
          <w:caps w:val="0"/>
          <w:sz w:val="24"/>
          <w:szCs w:val="24"/>
        </w:rPr>
        <w:t>Security Breach</w:t>
      </w:r>
    </w:p>
    <w:p w14:paraId="00A5A71D" w14:textId="77777777" w:rsidR="00157289" w:rsidRPr="00D90869" w:rsidRDefault="00157289" w:rsidP="0088319E">
      <w:pPr>
        <w:pStyle w:val="GPSL2numberedclause"/>
        <w:numPr>
          <w:ilvl w:val="1"/>
          <w:numId w:val="4"/>
        </w:numPr>
        <w:tabs>
          <w:tab w:val="clear" w:pos="1440"/>
        </w:tabs>
        <w:ind w:left="936" w:hanging="576"/>
        <w:jc w:val="left"/>
        <w:rPr>
          <w:rFonts w:ascii="Arial" w:hAnsi="Arial"/>
          <w:sz w:val="24"/>
          <w:szCs w:val="24"/>
        </w:rPr>
      </w:pPr>
      <w:bookmarkStart w:id="43" w:name="_Ref138742829"/>
      <w:r w:rsidRPr="00D90869">
        <w:rPr>
          <w:rFonts w:ascii="Arial" w:hAnsi="Arial"/>
          <w:sz w:val="24"/>
          <w:szCs w:val="24"/>
        </w:rPr>
        <w:t>Either Party shall notify the other in accordance with the agreed security incident management process as defined by the ISMS upon becoming aware of any breach of security or any potential or attempted Breach of Security.</w:t>
      </w:r>
      <w:bookmarkEnd w:id="43"/>
    </w:p>
    <w:p w14:paraId="6E08B25D" w14:textId="77777777" w:rsidR="00157289" w:rsidRPr="00D90869" w:rsidRDefault="00157289" w:rsidP="0088319E">
      <w:pPr>
        <w:pStyle w:val="GPSL2numberedclause"/>
        <w:keepNext/>
        <w:numPr>
          <w:ilvl w:val="1"/>
          <w:numId w:val="4"/>
        </w:numPr>
        <w:tabs>
          <w:tab w:val="clear" w:pos="1440"/>
        </w:tabs>
        <w:ind w:left="936" w:hanging="576"/>
        <w:jc w:val="left"/>
        <w:rPr>
          <w:rFonts w:ascii="Arial" w:hAnsi="Arial"/>
          <w:sz w:val="24"/>
          <w:szCs w:val="24"/>
        </w:rPr>
      </w:pPr>
      <w:r w:rsidRPr="00D90869">
        <w:rPr>
          <w:rFonts w:ascii="Arial" w:hAnsi="Arial"/>
          <w:sz w:val="24"/>
          <w:szCs w:val="24"/>
        </w:rPr>
        <w:t>Without prejudice to the security incident management process, upon becoming aware of any of the circumstances referred to in Paragraph </w:t>
      </w:r>
      <w:r w:rsidRPr="00D90869">
        <w:rPr>
          <w:rFonts w:ascii="Arial" w:hAnsi="Arial"/>
          <w:sz w:val="24"/>
          <w:szCs w:val="24"/>
        </w:rPr>
        <w:fldChar w:fldCharType="begin"/>
      </w:r>
      <w:r w:rsidRPr="00D90869">
        <w:rPr>
          <w:rFonts w:ascii="Arial" w:hAnsi="Arial"/>
          <w:sz w:val="24"/>
          <w:szCs w:val="24"/>
        </w:rPr>
        <w:instrText xml:space="preserve"> REF _Ref138742829 \n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8.1</w:t>
      </w:r>
      <w:r w:rsidRPr="00D90869">
        <w:rPr>
          <w:rFonts w:ascii="Arial" w:hAnsi="Arial"/>
          <w:sz w:val="24"/>
          <w:szCs w:val="24"/>
        </w:rPr>
        <w:fldChar w:fldCharType="end"/>
      </w:r>
      <w:r w:rsidRPr="00D90869">
        <w:rPr>
          <w:rFonts w:ascii="Arial" w:hAnsi="Arial"/>
          <w:sz w:val="24"/>
          <w:szCs w:val="24"/>
        </w:rPr>
        <w:t>, the Supplier shall:</w:t>
      </w:r>
    </w:p>
    <w:p w14:paraId="5EAF87C8" w14:textId="77777777" w:rsidR="00157289" w:rsidRPr="00D90869" w:rsidRDefault="00157289" w:rsidP="00157289">
      <w:pPr>
        <w:pStyle w:val="GPSL3numberedclause"/>
        <w:keepNext/>
        <w:tabs>
          <w:tab w:val="clear" w:pos="2160"/>
          <w:tab w:val="left" w:pos="1985"/>
          <w:tab w:val="left" w:pos="2127"/>
        </w:tabs>
        <w:ind w:left="1656"/>
        <w:jc w:val="left"/>
        <w:rPr>
          <w:rFonts w:ascii="Arial" w:hAnsi="Arial"/>
          <w:sz w:val="24"/>
          <w:szCs w:val="24"/>
        </w:rPr>
      </w:pPr>
      <w:r w:rsidRPr="00D90869">
        <w:rPr>
          <w:rFonts w:ascii="Arial" w:hAnsi="Arial"/>
          <w:sz w:val="24"/>
          <w:szCs w:val="24"/>
        </w:rPr>
        <w:t>immediately take all reasonable steps (which shall include any action or changes reasonably required by the Buyer) necessary to:</w:t>
      </w:r>
    </w:p>
    <w:p w14:paraId="0EF8DB8D" w14:textId="77777777" w:rsidR="00157289" w:rsidRPr="00D90869" w:rsidRDefault="00157289" w:rsidP="00157289">
      <w:pPr>
        <w:pStyle w:val="GPSL4numberedclause"/>
        <w:tabs>
          <w:tab w:val="clear" w:pos="2880"/>
        </w:tabs>
        <w:ind w:left="2988" w:hanging="720"/>
        <w:jc w:val="left"/>
        <w:rPr>
          <w:rFonts w:ascii="Arial" w:hAnsi="Arial"/>
          <w:sz w:val="24"/>
          <w:szCs w:val="24"/>
        </w:rPr>
      </w:pPr>
      <w:r w:rsidRPr="00D90869">
        <w:rPr>
          <w:rFonts w:ascii="Arial" w:hAnsi="Arial"/>
          <w:sz w:val="24"/>
          <w:szCs w:val="24"/>
        </w:rPr>
        <w:t xml:space="preserve">minimise the extent of actual or potential harm caused by any Breach of Security; </w:t>
      </w:r>
    </w:p>
    <w:p w14:paraId="7C0B662B" w14:textId="77777777" w:rsidR="00157289" w:rsidRPr="00D90869" w:rsidRDefault="00157289" w:rsidP="00157289">
      <w:pPr>
        <w:pStyle w:val="GPSL4numberedclause"/>
        <w:tabs>
          <w:tab w:val="clear" w:pos="2880"/>
        </w:tabs>
        <w:ind w:left="2988" w:hanging="720"/>
        <w:jc w:val="left"/>
        <w:rPr>
          <w:rFonts w:ascii="Arial" w:hAnsi="Arial"/>
          <w:sz w:val="24"/>
          <w:szCs w:val="24"/>
        </w:rPr>
      </w:pPr>
      <w:r w:rsidRPr="00D90869">
        <w:rPr>
          <w:rFonts w:ascii="Arial" w:hAnsi="Arial"/>
          <w:sz w:val="24"/>
          <w:szCs w:val="24"/>
        </w:rPr>
        <w:t xml:space="preserve">remedy such Breach of Security or any potential or attempted Breach of Security in order to protect the integrity of the Buyer Property and/or Buyer Assets and/or ISMS to the extent that this is within the Supplier’s </w:t>
      </w:r>
      <w:proofErr w:type="gramStart"/>
      <w:r w:rsidRPr="00D90869">
        <w:rPr>
          <w:rFonts w:ascii="Arial" w:hAnsi="Arial"/>
          <w:sz w:val="24"/>
          <w:szCs w:val="24"/>
        </w:rPr>
        <w:t>control;</w:t>
      </w:r>
      <w:proofErr w:type="gramEnd"/>
      <w:r w:rsidRPr="00D90869">
        <w:rPr>
          <w:rFonts w:ascii="Arial" w:hAnsi="Arial"/>
          <w:sz w:val="24"/>
          <w:szCs w:val="24"/>
        </w:rPr>
        <w:t xml:space="preserve"> </w:t>
      </w:r>
    </w:p>
    <w:p w14:paraId="5C5B776E" w14:textId="77777777" w:rsidR="00157289" w:rsidRPr="00D90869" w:rsidRDefault="00157289" w:rsidP="00157289">
      <w:pPr>
        <w:pStyle w:val="GPSL4numberedclause"/>
        <w:tabs>
          <w:tab w:val="clear" w:pos="2880"/>
        </w:tabs>
        <w:ind w:left="2988" w:hanging="720"/>
        <w:jc w:val="left"/>
        <w:rPr>
          <w:rFonts w:ascii="Arial" w:hAnsi="Arial"/>
          <w:sz w:val="24"/>
          <w:szCs w:val="24"/>
        </w:rPr>
      </w:pPr>
      <w:r w:rsidRPr="00D90869">
        <w:rPr>
          <w:rFonts w:ascii="Arial" w:hAnsi="Arial"/>
          <w:sz w:val="24"/>
          <w:szCs w:val="24"/>
        </w:rPr>
        <w:t xml:space="preserve">apply a tested mitigation against any such Breach of Security or attempted Breach of Security and provided that reasonable testing has been undertaken by the Supplier, if the mitigation adversely affects the Supplier’s ability to provide the Deliverables so as to meet the relevant </w:t>
      </w:r>
      <w:r>
        <w:rPr>
          <w:rFonts w:ascii="Arial" w:hAnsi="Arial"/>
          <w:bCs/>
          <w:sz w:val="24"/>
          <w:szCs w:val="24"/>
        </w:rPr>
        <w:t>Service Level</w:t>
      </w:r>
      <w:r w:rsidRPr="00D90869">
        <w:rPr>
          <w:rFonts w:ascii="Arial" w:hAnsi="Arial"/>
          <w:bCs/>
          <w:sz w:val="24"/>
          <w:szCs w:val="24"/>
        </w:rPr>
        <w:t xml:space="preserve"> Performance </w:t>
      </w:r>
      <w:r>
        <w:rPr>
          <w:rFonts w:ascii="Arial" w:hAnsi="Arial"/>
          <w:sz w:val="24"/>
          <w:szCs w:val="24"/>
        </w:rPr>
        <w:t>Indicator</w:t>
      </w:r>
      <w:r w:rsidRPr="00D90869">
        <w:rPr>
          <w:rFonts w:ascii="Arial" w:hAnsi="Arial"/>
          <w:sz w:val="24"/>
          <w:szCs w:val="24"/>
        </w:rPr>
        <w:t>s, the Supplier shall be granted relief against any resultant under-performance for such period as the Buyer, acting reasonably, may specify by written notice to the Supplier;</w:t>
      </w:r>
    </w:p>
    <w:p w14:paraId="3C01A1E2" w14:textId="77777777" w:rsidR="00157289" w:rsidRPr="00D90869" w:rsidRDefault="00157289" w:rsidP="00157289">
      <w:pPr>
        <w:pStyle w:val="GPSL4numberedclause"/>
        <w:tabs>
          <w:tab w:val="clear" w:pos="2880"/>
        </w:tabs>
        <w:ind w:left="2988" w:hanging="720"/>
        <w:jc w:val="left"/>
        <w:rPr>
          <w:rFonts w:ascii="Arial" w:hAnsi="Arial"/>
          <w:sz w:val="24"/>
          <w:szCs w:val="24"/>
        </w:rPr>
      </w:pPr>
      <w:r w:rsidRPr="00D90869">
        <w:rPr>
          <w:rFonts w:ascii="Arial" w:hAnsi="Arial"/>
          <w:sz w:val="24"/>
          <w:szCs w:val="24"/>
        </w:rPr>
        <w:t>prevent a further Breach of Security or any potential or attempted Breach of Security in the future exploiting the same root cause failure; and</w:t>
      </w:r>
    </w:p>
    <w:p w14:paraId="25AC3CA9" w14:textId="77777777" w:rsidR="00157289" w:rsidRPr="00D90869" w:rsidRDefault="00157289" w:rsidP="00157289">
      <w:pPr>
        <w:pStyle w:val="GPSL4numberedclause"/>
        <w:tabs>
          <w:tab w:val="clear" w:pos="2880"/>
        </w:tabs>
        <w:ind w:left="2988" w:hanging="720"/>
        <w:jc w:val="left"/>
        <w:rPr>
          <w:rFonts w:ascii="Arial" w:hAnsi="Arial"/>
          <w:sz w:val="24"/>
          <w:szCs w:val="24"/>
        </w:rPr>
      </w:pPr>
      <w:r w:rsidRPr="00D90869">
        <w:rPr>
          <w:rFonts w:ascii="Arial" w:hAnsi="Arial"/>
          <w:sz w:val="24"/>
          <w:szCs w:val="24"/>
        </w:rPr>
        <w:t>supply any requested data to the Buyer (or the Computer Emergency Response Team for UK Government ("GovCertUK")) on the Buyer’s request within two (2) Working Days and without charge (where such requests are reasonably related to a possible incident or compromise); and</w:t>
      </w:r>
    </w:p>
    <w:p w14:paraId="5B9FE5E7" w14:textId="77777777" w:rsidR="00157289" w:rsidRPr="00D90869" w:rsidRDefault="00157289" w:rsidP="00157289">
      <w:pPr>
        <w:pStyle w:val="GPSL4numberedclause"/>
        <w:tabs>
          <w:tab w:val="clear" w:pos="2880"/>
        </w:tabs>
        <w:ind w:left="2988" w:hanging="720"/>
        <w:jc w:val="left"/>
        <w:rPr>
          <w:rFonts w:ascii="Arial" w:hAnsi="Arial"/>
          <w:sz w:val="24"/>
          <w:szCs w:val="24"/>
        </w:rPr>
      </w:pPr>
      <w:r w:rsidRPr="00D90869">
        <w:rPr>
          <w:rFonts w:ascii="Arial" w:hAnsi="Arial"/>
          <w:sz w:val="24"/>
          <w:szCs w:val="24"/>
        </w:rPr>
        <w:lastRenderedPageBreak/>
        <w:t>as soon as reasonably practicable provide to the Buyer full details (using the reporting mechanism defined by the ISMS) of the Breach of Security or attempted Breach of Security, including a root cause analysis where required by the Buyer.</w:t>
      </w:r>
    </w:p>
    <w:p w14:paraId="2043A5D6" w14:textId="77777777" w:rsidR="00157289" w:rsidRPr="00D90869" w:rsidRDefault="00157289" w:rsidP="0088319E">
      <w:pPr>
        <w:pStyle w:val="GPSL2numberedclause"/>
        <w:numPr>
          <w:ilvl w:val="1"/>
          <w:numId w:val="4"/>
        </w:numPr>
        <w:tabs>
          <w:tab w:val="clear" w:pos="1440"/>
        </w:tabs>
        <w:ind w:left="936" w:hanging="576"/>
        <w:jc w:val="left"/>
        <w:rPr>
          <w:rFonts w:ascii="Arial" w:hAnsi="Arial"/>
          <w:sz w:val="24"/>
          <w:szCs w:val="24"/>
        </w:rPr>
      </w:pPr>
      <w:proofErr w:type="gramStart"/>
      <w:r w:rsidRPr="00D90869">
        <w:rPr>
          <w:rFonts w:ascii="Arial" w:hAnsi="Arial"/>
          <w:sz w:val="24"/>
          <w:szCs w:val="24"/>
        </w:rPr>
        <w:t>In the event that</w:t>
      </w:r>
      <w:proofErr w:type="gramEnd"/>
      <w:r w:rsidRPr="00D90869">
        <w:rPr>
          <w:rFonts w:ascii="Arial" w:hAnsi="Arial"/>
          <w:sz w:val="24"/>
          <w:szCs w:val="24"/>
        </w:rPr>
        <w:t xml:space="preserve"> any action is taken in response to a Breach of Security or potential or attempted Breach of Security that demonstrates non-compliance of the ISMS with the Security Policy </w:t>
      </w:r>
      <w:r>
        <w:rPr>
          <w:rFonts w:ascii="Arial" w:hAnsi="Arial"/>
          <w:sz w:val="24"/>
          <w:szCs w:val="24"/>
        </w:rPr>
        <w:t xml:space="preserve">(where relevant) </w:t>
      </w:r>
      <w:r w:rsidRPr="00D90869">
        <w:rPr>
          <w:rFonts w:ascii="Arial" w:hAnsi="Arial"/>
          <w:sz w:val="24"/>
          <w:szCs w:val="24"/>
        </w:rPr>
        <w:t>or the requirements of this Schedule, then any required change to the ISMS shall be at no cost to the Buyer.</w:t>
      </w:r>
    </w:p>
    <w:p w14:paraId="5E3DD131" w14:textId="77777777" w:rsidR="00157289" w:rsidRPr="004B5CF1" w:rsidRDefault="00157289" w:rsidP="0088319E">
      <w:pPr>
        <w:pStyle w:val="GPSL1SCHEDULEHeading"/>
        <w:keepNext/>
        <w:numPr>
          <w:ilvl w:val="0"/>
          <w:numId w:val="4"/>
        </w:numPr>
        <w:tabs>
          <w:tab w:val="clear" w:pos="720"/>
        </w:tabs>
        <w:ind w:left="360" w:hanging="360"/>
        <w:jc w:val="left"/>
        <w:rPr>
          <w:rFonts w:ascii="Arial Bold" w:hAnsi="Arial Bold"/>
          <w:caps w:val="0"/>
          <w:sz w:val="24"/>
          <w:szCs w:val="24"/>
        </w:rPr>
      </w:pPr>
      <w:r>
        <w:rPr>
          <w:rFonts w:ascii="Arial Bold" w:hAnsi="Arial Bold"/>
          <w:caps w:val="0"/>
          <w:sz w:val="24"/>
          <w:szCs w:val="24"/>
        </w:rPr>
        <w:t xml:space="preserve">Vulnerabilities and fixing </w:t>
      </w:r>
      <w:proofErr w:type="gramStart"/>
      <w:r>
        <w:rPr>
          <w:rFonts w:ascii="Arial Bold" w:hAnsi="Arial Bold"/>
          <w:caps w:val="0"/>
          <w:sz w:val="24"/>
          <w:szCs w:val="24"/>
        </w:rPr>
        <w:t>them</w:t>
      </w:r>
      <w:proofErr w:type="gramEnd"/>
    </w:p>
    <w:p w14:paraId="048F2576" w14:textId="77777777" w:rsidR="00157289" w:rsidRPr="00D90869" w:rsidRDefault="00157289" w:rsidP="0088319E">
      <w:pPr>
        <w:pStyle w:val="GPSL2numberedclause"/>
        <w:numPr>
          <w:ilvl w:val="1"/>
          <w:numId w:val="4"/>
        </w:numPr>
        <w:tabs>
          <w:tab w:val="clear" w:pos="1440"/>
        </w:tabs>
        <w:ind w:left="936" w:hanging="576"/>
        <w:jc w:val="left"/>
        <w:rPr>
          <w:rFonts w:ascii="Arial" w:hAnsi="Arial"/>
          <w:sz w:val="24"/>
          <w:szCs w:val="24"/>
        </w:rPr>
      </w:pPr>
      <w:r w:rsidRPr="00D90869">
        <w:rPr>
          <w:rFonts w:ascii="Arial" w:hAnsi="Arial"/>
          <w:sz w:val="24"/>
          <w:szCs w:val="24"/>
        </w:rPr>
        <w:t xml:space="preserve">The Buyer and the Supplier acknowledge that from </w:t>
      </w:r>
      <w:proofErr w:type="gramStart"/>
      <w:r w:rsidRPr="00D90869">
        <w:rPr>
          <w:rFonts w:ascii="Arial" w:hAnsi="Arial"/>
          <w:sz w:val="24"/>
          <w:szCs w:val="24"/>
        </w:rPr>
        <w:t>time to time</w:t>
      </w:r>
      <w:proofErr w:type="gramEnd"/>
      <w:r w:rsidRPr="00D90869">
        <w:rPr>
          <w:rFonts w:ascii="Arial" w:hAnsi="Arial"/>
          <w:sz w:val="24"/>
          <w:szCs w:val="24"/>
        </w:rPr>
        <w:t xml:space="preserve"> vulnerabilities in the ICT Environment will be discovered which unless mitigated will present an unacceptable risk to the Buyer’s information.</w:t>
      </w:r>
    </w:p>
    <w:p w14:paraId="029CDF7C" w14:textId="77777777" w:rsidR="00157289" w:rsidRPr="00D90869" w:rsidRDefault="00157289" w:rsidP="0088319E">
      <w:pPr>
        <w:pStyle w:val="GPSL2numberedclause"/>
        <w:numPr>
          <w:ilvl w:val="1"/>
          <w:numId w:val="4"/>
        </w:numPr>
        <w:tabs>
          <w:tab w:val="clear" w:pos="1440"/>
        </w:tabs>
        <w:ind w:left="936" w:hanging="576"/>
        <w:jc w:val="left"/>
        <w:rPr>
          <w:rFonts w:ascii="Arial" w:eastAsia="Calibri" w:hAnsi="Arial"/>
          <w:color w:val="000000"/>
          <w:sz w:val="24"/>
          <w:szCs w:val="24"/>
          <w:lang w:eastAsia="en-GB"/>
        </w:rPr>
      </w:pPr>
      <w:r w:rsidRPr="00D90869">
        <w:rPr>
          <w:rFonts w:ascii="Arial" w:hAnsi="Arial"/>
          <w:sz w:val="24"/>
          <w:szCs w:val="24"/>
        </w:rPr>
        <w:t>The severity of threat vulnerabilities for COTS Software shall be categorised by the Supplier as ‘Critical’, ‘Important’ and ‘Other’ by aligning these categories to the vulnerability scoring according to the agreed method in the ISMS and using the appropriate vulnerability scoring systems including:</w:t>
      </w:r>
    </w:p>
    <w:p w14:paraId="573653B0" w14:textId="77777777" w:rsidR="00157289" w:rsidRPr="00D90869" w:rsidRDefault="00157289" w:rsidP="00157289">
      <w:pPr>
        <w:pStyle w:val="GPSL3numberedclause"/>
        <w:tabs>
          <w:tab w:val="clear" w:pos="2160"/>
          <w:tab w:val="left" w:pos="1985"/>
          <w:tab w:val="left" w:pos="2127"/>
        </w:tabs>
        <w:ind w:left="1656"/>
        <w:jc w:val="left"/>
        <w:rPr>
          <w:rFonts w:ascii="Arial" w:hAnsi="Arial"/>
          <w:sz w:val="24"/>
          <w:szCs w:val="24"/>
        </w:rPr>
      </w:pPr>
      <w:r w:rsidRPr="00D90869">
        <w:rPr>
          <w:rFonts w:ascii="Arial" w:hAnsi="Arial"/>
          <w:sz w:val="24"/>
          <w:szCs w:val="24"/>
        </w:rPr>
        <w:t>the ‘National Vulnerability Database’ ‘Vulnerability Severity Ratings’: ‘High’, ‘Medium’ and ‘Low’ respectively (these in turn are aligned to CVSS scores as set out by NIST http://nvd.nist.gov/cvss.cfm); and</w:t>
      </w:r>
    </w:p>
    <w:p w14:paraId="5A357742" w14:textId="77777777" w:rsidR="00157289" w:rsidRPr="00D90869" w:rsidRDefault="00157289" w:rsidP="00157289">
      <w:pPr>
        <w:pStyle w:val="GPSL3numberedclause"/>
        <w:tabs>
          <w:tab w:val="clear" w:pos="2160"/>
          <w:tab w:val="left" w:pos="1985"/>
          <w:tab w:val="left" w:pos="2127"/>
        </w:tabs>
        <w:ind w:left="1656"/>
        <w:jc w:val="left"/>
        <w:rPr>
          <w:rFonts w:ascii="Arial" w:eastAsia="Calibri" w:hAnsi="Arial"/>
          <w:sz w:val="24"/>
          <w:szCs w:val="24"/>
        </w:rPr>
      </w:pPr>
      <w:r w:rsidRPr="00D90869">
        <w:rPr>
          <w:rFonts w:ascii="Arial" w:hAnsi="Arial"/>
          <w:sz w:val="24"/>
          <w:szCs w:val="24"/>
        </w:rPr>
        <w:t>Microsoft’s ‘Security Bulletin Severity Rating System’ ratings ‘Critical’, ‘Important’, and the two remaining levels (‘Moderate’ and ‘Low’) respectively</w:t>
      </w:r>
      <w:r w:rsidRPr="00D90869">
        <w:rPr>
          <w:rFonts w:ascii="Arial" w:eastAsia="Calibri" w:hAnsi="Arial"/>
          <w:sz w:val="24"/>
          <w:szCs w:val="24"/>
        </w:rPr>
        <w:t>.</w:t>
      </w:r>
    </w:p>
    <w:p w14:paraId="502CF42B" w14:textId="77777777" w:rsidR="00157289" w:rsidRPr="00D90869" w:rsidRDefault="00157289" w:rsidP="0088319E">
      <w:pPr>
        <w:pStyle w:val="GPSL2numberedclause"/>
        <w:numPr>
          <w:ilvl w:val="1"/>
          <w:numId w:val="4"/>
        </w:numPr>
        <w:tabs>
          <w:tab w:val="clear" w:pos="1440"/>
        </w:tabs>
        <w:ind w:left="936" w:hanging="576"/>
        <w:jc w:val="left"/>
        <w:rPr>
          <w:rFonts w:ascii="Arial" w:hAnsi="Arial"/>
          <w:sz w:val="24"/>
          <w:szCs w:val="24"/>
        </w:rPr>
      </w:pPr>
      <w:bookmarkStart w:id="44" w:name="_Ref380768210"/>
      <w:r w:rsidRPr="00D90869">
        <w:rPr>
          <w:rFonts w:ascii="Arial" w:hAnsi="Arial"/>
          <w:sz w:val="24"/>
          <w:szCs w:val="24"/>
        </w:rPr>
        <w:t>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bookmarkEnd w:id="44"/>
    </w:p>
    <w:p w14:paraId="67A0039D" w14:textId="77777777" w:rsidR="00157289" w:rsidRPr="00D90869" w:rsidRDefault="00157289" w:rsidP="00157289">
      <w:pPr>
        <w:pStyle w:val="GPSL3numberedclause"/>
        <w:tabs>
          <w:tab w:val="clear" w:pos="2160"/>
          <w:tab w:val="left" w:pos="1985"/>
          <w:tab w:val="left" w:pos="2127"/>
        </w:tabs>
        <w:ind w:left="1656"/>
        <w:jc w:val="left"/>
        <w:rPr>
          <w:rFonts w:ascii="Arial" w:hAnsi="Arial"/>
          <w:sz w:val="24"/>
          <w:szCs w:val="24"/>
        </w:rPr>
      </w:pPr>
      <w:r w:rsidRPr="00D90869">
        <w:rPr>
          <w:rFonts w:ascii="Arial" w:hAnsi="Arial"/>
          <w:sz w:val="24"/>
          <w:szCs w:val="24"/>
        </w:rPr>
        <w:t>the Supplier can demonstrate that a vulnerability is not exploitable within the context of any Service (</w:t>
      </w:r>
      <w:proofErr w:type="gramStart"/>
      <w:r w:rsidRPr="00D90869">
        <w:rPr>
          <w:rFonts w:ascii="Arial" w:hAnsi="Arial"/>
          <w:sz w:val="24"/>
          <w:szCs w:val="24"/>
        </w:rPr>
        <w:t>e.g.</w:t>
      </w:r>
      <w:proofErr w:type="gramEnd"/>
      <w:r w:rsidRPr="00D90869">
        <w:rPr>
          <w:rFonts w:ascii="Arial" w:hAnsi="Arial"/>
          <w:sz w:val="24"/>
          <w:szCs w:val="24"/>
        </w:rPr>
        <w:t xml:space="preserve">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w:t>
      </w:r>
    </w:p>
    <w:p w14:paraId="00B790C1" w14:textId="77777777" w:rsidR="00157289" w:rsidRPr="00D90869" w:rsidRDefault="00157289" w:rsidP="00157289">
      <w:pPr>
        <w:pStyle w:val="GPSL3numberedclause"/>
        <w:tabs>
          <w:tab w:val="clear" w:pos="2160"/>
          <w:tab w:val="left" w:pos="1985"/>
          <w:tab w:val="left" w:pos="2127"/>
        </w:tabs>
        <w:ind w:left="1656"/>
        <w:jc w:val="left"/>
        <w:rPr>
          <w:rFonts w:ascii="Arial" w:hAnsi="Arial"/>
          <w:sz w:val="24"/>
          <w:szCs w:val="24"/>
        </w:rPr>
      </w:pPr>
      <w:r w:rsidRPr="00D90869">
        <w:rPr>
          <w:rFonts w:ascii="Arial" w:hAnsi="Arial"/>
          <w:sz w:val="24"/>
          <w:szCs w:val="24"/>
        </w:rPr>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w:t>
      </w:r>
    </w:p>
    <w:p w14:paraId="1D38F31D" w14:textId="77777777" w:rsidR="00157289" w:rsidRPr="00D90869" w:rsidRDefault="00157289" w:rsidP="00157289">
      <w:pPr>
        <w:pStyle w:val="GPSL3numberedclause"/>
        <w:tabs>
          <w:tab w:val="clear" w:pos="2160"/>
          <w:tab w:val="left" w:pos="1985"/>
          <w:tab w:val="left" w:pos="2127"/>
        </w:tabs>
        <w:ind w:left="1656"/>
        <w:jc w:val="left"/>
        <w:rPr>
          <w:rFonts w:ascii="Arial" w:hAnsi="Arial"/>
          <w:sz w:val="24"/>
          <w:szCs w:val="24"/>
        </w:rPr>
      </w:pPr>
      <w:r w:rsidRPr="00D90869">
        <w:rPr>
          <w:rFonts w:ascii="Arial" w:hAnsi="Arial"/>
          <w:sz w:val="24"/>
          <w:szCs w:val="24"/>
        </w:rPr>
        <w:t>the Buyer agrees a different maximum period after a case-by-case consultation with the Supplier under the processes defined in the ISMS.</w:t>
      </w:r>
    </w:p>
    <w:p w14:paraId="2CD35F74" w14:textId="77777777" w:rsidR="00157289" w:rsidRPr="00D90869" w:rsidRDefault="00157289" w:rsidP="0088319E">
      <w:pPr>
        <w:pStyle w:val="GPSL2numberedclause"/>
        <w:numPr>
          <w:ilvl w:val="1"/>
          <w:numId w:val="4"/>
        </w:numPr>
        <w:tabs>
          <w:tab w:val="clear" w:pos="1440"/>
        </w:tabs>
        <w:ind w:left="936" w:hanging="576"/>
        <w:jc w:val="left"/>
        <w:rPr>
          <w:rFonts w:ascii="Arial" w:hAnsi="Arial"/>
          <w:sz w:val="24"/>
          <w:szCs w:val="24"/>
        </w:rPr>
      </w:pPr>
      <w:r w:rsidRPr="00D90869">
        <w:rPr>
          <w:rFonts w:ascii="Arial" w:hAnsi="Arial"/>
          <w:sz w:val="24"/>
          <w:szCs w:val="24"/>
        </w:rPr>
        <w:lastRenderedPageBreak/>
        <w:t>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w:t>
      </w:r>
    </w:p>
    <w:p w14:paraId="4401A1CC" w14:textId="77777777" w:rsidR="00157289" w:rsidRPr="00D90869" w:rsidRDefault="00157289" w:rsidP="00157289">
      <w:pPr>
        <w:pStyle w:val="GPSL3numberedclause"/>
        <w:tabs>
          <w:tab w:val="clear" w:pos="2160"/>
          <w:tab w:val="left" w:pos="1985"/>
          <w:tab w:val="left" w:pos="2127"/>
        </w:tabs>
        <w:ind w:left="1656"/>
        <w:jc w:val="left"/>
        <w:rPr>
          <w:rFonts w:ascii="Arial" w:hAnsi="Arial"/>
          <w:sz w:val="24"/>
          <w:szCs w:val="24"/>
        </w:rPr>
      </w:pPr>
      <w:r w:rsidRPr="00D90869">
        <w:rPr>
          <w:rFonts w:ascii="Arial" w:hAnsi="Arial"/>
          <w:sz w:val="24"/>
          <w:szCs w:val="24"/>
        </w:rPr>
        <w:t xml:space="preserve">where upgrading such COTS Software reduces the level of mitigations for known threats, </w:t>
      </w:r>
      <w:proofErr w:type="gramStart"/>
      <w:r w:rsidRPr="00D90869">
        <w:rPr>
          <w:rFonts w:ascii="Arial" w:hAnsi="Arial"/>
          <w:sz w:val="24"/>
          <w:szCs w:val="24"/>
        </w:rPr>
        <w:t>vulnerabilities</w:t>
      </w:r>
      <w:proofErr w:type="gramEnd"/>
      <w:r w:rsidRPr="00D90869">
        <w:rPr>
          <w:rFonts w:ascii="Arial" w:hAnsi="Arial"/>
          <w:sz w:val="24"/>
          <w:szCs w:val="24"/>
        </w:rPr>
        <w:t xml:space="preserve"> or exploitation techniques, provided always that such upgrade is made within 12 Months of release of the latest version; or</w:t>
      </w:r>
    </w:p>
    <w:p w14:paraId="0DA8D73B" w14:textId="77777777" w:rsidR="00157289" w:rsidRPr="00D90869" w:rsidRDefault="00157289" w:rsidP="00157289">
      <w:pPr>
        <w:pStyle w:val="GPSL3numberedclause"/>
        <w:tabs>
          <w:tab w:val="clear" w:pos="2160"/>
          <w:tab w:val="left" w:pos="1985"/>
          <w:tab w:val="left" w:pos="2127"/>
        </w:tabs>
        <w:ind w:left="1656"/>
        <w:jc w:val="left"/>
        <w:rPr>
          <w:rFonts w:ascii="Arial" w:hAnsi="Arial"/>
          <w:sz w:val="24"/>
          <w:szCs w:val="24"/>
        </w:rPr>
      </w:pPr>
      <w:r w:rsidRPr="00D90869">
        <w:rPr>
          <w:rFonts w:ascii="Arial" w:hAnsi="Arial"/>
          <w:sz w:val="24"/>
          <w:szCs w:val="24"/>
        </w:rPr>
        <w:t xml:space="preserve">is agreed with the Buyer in writing. </w:t>
      </w:r>
    </w:p>
    <w:p w14:paraId="2155B293" w14:textId="77777777" w:rsidR="00157289" w:rsidRPr="00D90869" w:rsidRDefault="00157289" w:rsidP="0088319E">
      <w:pPr>
        <w:pStyle w:val="GPSL2numberedclause"/>
        <w:keepNext/>
        <w:numPr>
          <w:ilvl w:val="1"/>
          <w:numId w:val="4"/>
        </w:numPr>
        <w:tabs>
          <w:tab w:val="clear" w:pos="1440"/>
        </w:tabs>
        <w:ind w:left="936" w:hanging="576"/>
        <w:jc w:val="left"/>
        <w:rPr>
          <w:rFonts w:ascii="Arial" w:hAnsi="Arial"/>
          <w:sz w:val="24"/>
          <w:szCs w:val="24"/>
        </w:rPr>
      </w:pPr>
      <w:r w:rsidRPr="00D90869">
        <w:rPr>
          <w:rFonts w:ascii="Arial" w:hAnsi="Arial"/>
          <w:sz w:val="24"/>
          <w:szCs w:val="24"/>
        </w:rPr>
        <w:t>The Supplier shall:</w:t>
      </w:r>
    </w:p>
    <w:p w14:paraId="6FB07775" w14:textId="77777777" w:rsidR="00157289" w:rsidRPr="00D90869" w:rsidRDefault="00157289" w:rsidP="00157289">
      <w:pPr>
        <w:pStyle w:val="GPSL3numberedclause"/>
        <w:tabs>
          <w:tab w:val="clear" w:pos="2160"/>
          <w:tab w:val="left" w:pos="1985"/>
          <w:tab w:val="left" w:pos="2127"/>
        </w:tabs>
        <w:ind w:left="1656"/>
        <w:jc w:val="left"/>
        <w:rPr>
          <w:rFonts w:ascii="Arial" w:hAnsi="Arial"/>
          <w:sz w:val="24"/>
          <w:szCs w:val="24"/>
        </w:rPr>
      </w:pPr>
      <w:r w:rsidRPr="00D90869">
        <w:rPr>
          <w:rFonts w:ascii="Arial" w:hAnsi="Arial"/>
          <w:sz w:val="24"/>
          <w:szCs w:val="24"/>
        </w:rPr>
        <w:t xml:space="preserve">implement a mechanism for receiving, analysing and acting upon threat information supplied by GovCertUK, or any other competent Central Government </w:t>
      </w:r>
      <w:proofErr w:type="gramStart"/>
      <w:r w:rsidRPr="00D90869">
        <w:rPr>
          <w:rFonts w:ascii="Arial" w:hAnsi="Arial"/>
          <w:sz w:val="24"/>
          <w:szCs w:val="24"/>
        </w:rPr>
        <w:t>Body;</w:t>
      </w:r>
      <w:proofErr w:type="gramEnd"/>
    </w:p>
    <w:p w14:paraId="5FE3BD56" w14:textId="77777777" w:rsidR="00157289" w:rsidRPr="00D90869" w:rsidRDefault="00157289" w:rsidP="00157289">
      <w:pPr>
        <w:pStyle w:val="GPSL3numberedclause"/>
        <w:tabs>
          <w:tab w:val="clear" w:pos="2160"/>
          <w:tab w:val="left" w:pos="1985"/>
          <w:tab w:val="left" w:pos="2127"/>
        </w:tabs>
        <w:ind w:left="1656"/>
        <w:jc w:val="left"/>
        <w:rPr>
          <w:rFonts w:ascii="Arial" w:hAnsi="Arial"/>
          <w:sz w:val="24"/>
          <w:szCs w:val="24"/>
        </w:rPr>
      </w:pPr>
      <w:r w:rsidRPr="00D90869">
        <w:rPr>
          <w:rFonts w:ascii="Arial" w:hAnsi="Arial"/>
          <w:sz w:val="24"/>
          <w:szCs w:val="24"/>
        </w:rPr>
        <w:t>ensure that the ICT Environment (to the extent that the ICT Environment is within the control of the Supplier) is monitored to facilitate the detection of anomalous behaviour that would be indicative of system compromise;</w:t>
      </w:r>
    </w:p>
    <w:p w14:paraId="3EE37392" w14:textId="77777777" w:rsidR="00157289" w:rsidRPr="00D90869" w:rsidRDefault="00157289" w:rsidP="00157289">
      <w:pPr>
        <w:pStyle w:val="GPSL3numberedclause"/>
        <w:tabs>
          <w:tab w:val="clear" w:pos="2160"/>
          <w:tab w:val="left" w:pos="1985"/>
          <w:tab w:val="left" w:pos="2127"/>
        </w:tabs>
        <w:ind w:left="1656"/>
        <w:jc w:val="left"/>
        <w:rPr>
          <w:rFonts w:ascii="Arial" w:hAnsi="Arial"/>
          <w:sz w:val="24"/>
          <w:szCs w:val="24"/>
        </w:rPr>
      </w:pPr>
      <w:r w:rsidRPr="00D90869">
        <w:rPr>
          <w:rFonts w:ascii="Arial" w:hAnsi="Arial"/>
          <w:sz w:val="24"/>
          <w:szCs w:val="24"/>
        </w:rPr>
        <w:t>ensure it is knowledgeable about the latest trends in threat, vulnerability and exploitation that are relevant to the ICT Environment by actively monitoring the threat landscape during the Contract Period;</w:t>
      </w:r>
    </w:p>
    <w:p w14:paraId="36D56E06" w14:textId="77777777" w:rsidR="00157289" w:rsidRPr="00D90869" w:rsidRDefault="00157289" w:rsidP="00157289">
      <w:pPr>
        <w:pStyle w:val="GPSL3numberedclause"/>
        <w:tabs>
          <w:tab w:val="clear" w:pos="2160"/>
          <w:tab w:val="left" w:pos="1985"/>
          <w:tab w:val="left" w:pos="2127"/>
        </w:tabs>
        <w:ind w:left="1656"/>
        <w:jc w:val="left"/>
        <w:rPr>
          <w:rFonts w:ascii="Arial" w:hAnsi="Arial"/>
          <w:sz w:val="24"/>
          <w:szCs w:val="24"/>
        </w:rPr>
      </w:pPr>
      <w:r w:rsidRPr="00D90869">
        <w:rPr>
          <w:rFonts w:ascii="Arial" w:hAnsi="Arial"/>
          <w:sz w:val="24"/>
          <w:szCs w:val="24"/>
        </w:rPr>
        <w:t xml:space="preserve">pro-actively scan the ICT Environment (to the extent that the ICT Environment is within the control of the Supplier) for vulnerable components and address discovered vulnerabilities through the processes described in the ISMS as developed under Paragraph </w:t>
      </w:r>
      <w:r w:rsidRPr="00D90869">
        <w:rPr>
          <w:rFonts w:ascii="Arial" w:hAnsi="Arial"/>
          <w:sz w:val="24"/>
          <w:szCs w:val="24"/>
        </w:rPr>
        <w:fldChar w:fldCharType="begin"/>
      </w:r>
      <w:r w:rsidRPr="00D90869">
        <w:rPr>
          <w:rFonts w:ascii="Arial" w:hAnsi="Arial"/>
          <w:sz w:val="24"/>
          <w:szCs w:val="24"/>
        </w:rPr>
        <w:instrText xml:space="preserve"> REF _Ref380767831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3.4.5</w:t>
      </w:r>
      <w:r w:rsidRPr="00D90869">
        <w:rPr>
          <w:rFonts w:ascii="Arial" w:hAnsi="Arial"/>
          <w:sz w:val="24"/>
          <w:szCs w:val="24"/>
        </w:rPr>
        <w:fldChar w:fldCharType="end"/>
      </w:r>
      <w:r w:rsidRPr="00D90869">
        <w:rPr>
          <w:rFonts w:ascii="Arial" w:hAnsi="Arial"/>
          <w:sz w:val="24"/>
          <w:szCs w:val="24"/>
        </w:rPr>
        <w:t>;</w:t>
      </w:r>
    </w:p>
    <w:p w14:paraId="34EAA8AF" w14:textId="77777777" w:rsidR="00157289" w:rsidRPr="00D90869" w:rsidRDefault="00157289" w:rsidP="00157289">
      <w:pPr>
        <w:pStyle w:val="GPSL3numberedclause"/>
        <w:tabs>
          <w:tab w:val="clear" w:pos="2160"/>
          <w:tab w:val="left" w:pos="1985"/>
          <w:tab w:val="left" w:pos="2127"/>
        </w:tabs>
        <w:ind w:left="1656"/>
        <w:jc w:val="left"/>
        <w:rPr>
          <w:rFonts w:ascii="Arial" w:hAnsi="Arial"/>
          <w:sz w:val="24"/>
          <w:szCs w:val="24"/>
        </w:rPr>
      </w:pPr>
      <w:r w:rsidRPr="00D90869">
        <w:rPr>
          <w:rFonts w:ascii="Arial" w:hAnsi="Arial"/>
          <w:sz w:val="24"/>
          <w:szCs w:val="24"/>
        </w:rPr>
        <w:t>from the date specified in the Security Management Plan provide a report to the Buyer within five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report;</w:t>
      </w:r>
    </w:p>
    <w:p w14:paraId="29560683" w14:textId="77777777" w:rsidR="00157289" w:rsidRPr="00D90869" w:rsidRDefault="00157289" w:rsidP="00157289">
      <w:pPr>
        <w:pStyle w:val="GPSL3numberedclause"/>
        <w:tabs>
          <w:tab w:val="clear" w:pos="2160"/>
          <w:tab w:val="left" w:pos="1985"/>
          <w:tab w:val="left" w:pos="2127"/>
        </w:tabs>
        <w:ind w:left="1656"/>
        <w:jc w:val="left"/>
        <w:rPr>
          <w:rFonts w:ascii="Arial" w:hAnsi="Arial"/>
          <w:sz w:val="24"/>
          <w:szCs w:val="24"/>
        </w:rPr>
      </w:pPr>
      <w:r w:rsidRPr="00D90869">
        <w:rPr>
          <w:rFonts w:ascii="Arial" w:hAnsi="Arial"/>
          <w:sz w:val="24"/>
          <w:szCs w:val="24"/>
        </w:rPr>
        <w:t>propose interim mitigation measures to vulnerabilities in the ICT Environment known to be exploitable where a security patch is not immediately available;</w:t>
      </w:r>
    </w:p>
    <w:p w14:paraId="64448742" w14:textId="77777777" w:rsidR="00157289" w:rsidRPr="00D90869" w:rsidRDefault="00157289" w:rsidP="00157289">
      <w:pPr>
        <w:pStyle w:val="GPSL3numberedclause"/>
        <w:tabs>
          <w:tab w:val="clear" w:pos="2160"/>
          <w:tab w:val="left" w:pos="1985"/>
          <w:tab w:val="left" w:pos="2127"/>
        </w:tabs>
        <w:ind w:left="1656"/>
        <w:jc w:val="left"/>
        <w:rPr>
          <w:rFonts w:ascii="Arial" w:hAnsi="Arial"/>
          <w:sz w:val="24"/>
          <w:szCs w:val="24"/>
        </w:rPr>
      </w:pPr>
      <w:r w:rsidRPr="00D90869">
        <w:rPr>
          <w:rFonts w:ascii="Arial" w:hAnsi="Arial"/>
          <w:sz w:val="24"/>
          <w:szCs w:val="24"/>
        </w:rPr>
        <w:t>remove or disable any extraneous interfaces, services or capabilities that are not needed for the provision of the Services (</w:t>
      </w:r>
      <w:proofErr w:type="gramStart"/>
      <w:r w:rsidRPr="00D90869">
        <w:rPr>
          <w:rFonts w:ascii="Arial" w:hAnsi="Arial"/>
          <w:sz w:val="24"/>
          <w:szCs w:val="24"/>
        </w:rPr>
        <w:t>in order to</w:t>
      </w:r>
      <w:proofErr w:type="gramEnd"/>
      <w:r w:rsidRPr="00D90869">
        <w:rPr>
          <w:rFonts w:ascii="Arial" w:hAnsi="Arial"/>
          <w:sz w:val="24"/>
          <w:szCs w:val="24"/>
        </w:rPr>
        <w:t xml:space="preserve"> reduce the attack surface of the ICT Environment); and</w:t>
      </w:r>
    </w:p>
    <w:p w14:paraId="3405ED9B" w14:textId="77777777" w:rsidR="00157289" w:rsidRPr="00D90869" w:rsidRDefault="00157289" w:rsidP="00157289">
      <w:pPr>
        <w:pStyle w:val="GPSL3numberedclause"/>
        <w:tabs>
          <w:tab w:val="clear" w:pos="2160"/>
          <w:tab w:val="left" w:pos="1985"/>
          <w:tab w:val="left" w:pos="2127"/>
        </w:tabs>
        <w:ind w:left="1656"/>
        <w:jc w:val="left"/>
        <w:rPr>
          <w:rFonts w:ascii="Arial" w:hAnsi="Arial"/>
          <w:sz w:val="24"/>
          <w:szCs w:val="24"/>
        </w:rPr>
      </w:pPr>
      <w:r w:rsidRPr="00D90869">
        <w:rPr>
          <w:rFonts w:ascii="Arial" w:hAnsi="Arial"/>
          <w:sz w:val="24"/>
          <w:szCs w:val="24"/>
        </w:rPr>
        <w:t xml:space="preserve">inform the Buyer when it becomes aware of any new threat, vulnerability or exploitation technique that has the potential to affect </w:t>
      </w:r>
      <w:r w:rsidRPr="00D90869">
        <w:rPr>
          <w:rFonts w:ascii="Arial" w:hAnsi="Arial"/>
          <w:sz w:val="24"/>
          <w:szCs w:val="24"/>
        </w:rPr>
        <w:lastRenderedPageBreak/>
        <w:t>the security of the ICT Environment and provide initial indications of possible mitigations.</w:t>
      </w:r>
    </w:p>
    <w:p w14:paraId="62792C19" w14:textId="77777777" w:rsidR="00157289" w:rsidRPr="00D90869" w:rsidRDefault="00157289" w:rsidP="0088319E">
      <w:pPr>
        <w:pStyle w:val="GPSL2numberedclause"/>
        <w:numPr>
          <w:ilvl w:val="1"/>
          <w:numId w:val="4"/>
        </w:numPr>
        <w:tabs>
          <w:tab w:val="clear" w:pos="1440"/>
        </w:tabs>
        <w:ind w:left="936" w:hanging="576"/>
        <w:jc w:val="left"/>
        <w:rPr>
          <w:rFonts w:ascii="Arial" w:hAnsi="Arial"/>
          <w:sz w:val="24"/>
          <w:szCs w:val="24"/>
        </w:rPr>
      </w:pPr>
      <w:r w:rsidRPr="00D90869">
        <w:rPr>
          <w:rFonts w:ascii="Arial" w:hAnsi="Arial"/>
          <w:sz w:val="24"/>
          <w:szCs w:val="24"/>
        </w:rPr>
        <w:t>If the Supplier is unlikely to be able to mitigate the vulnerability within the timescales under this Paragraph 9, the Supplier shall immediately notify the Buyer.</w:t>
      </w:r>
    </w:p>
    <w:p w14:paraId="5D9D9E49" w14:textId="77777777" w:rsidR="00157289" w:rsidRPr="00D90869" w:rsidRDefault="00157289" w:rsidP="0088319E">
      <w:pPr>
        <w:pStyle w:val="GPSL2numberedclause"/>
        <w:numPr>
          <w:ilvl w:val="1"/>
          <w:numId w:val="4"/>
        </w:numPr>
        <w:tabs>
          <w:tab w:val="clear" w:pos="1440"/>
        </w:tabs>
        <w:ind w:left="936" w:hanging="576"/>
        <w:jc w:val="left"/>
        <w:rPr>
          <w:rFonts w:ascii="Arial" w:hAnsi="Arial"/>
          <w:sz w:val="24"/>
          <w:szCs w:val="24"/>
        </w:rPr>
      </w:pPr>
      <w:r w:rsidRPr="00D90869">
        <w:rPr>
          <w:rFonts w:ascii="Arial" w:hAnsi="Arial"/>
          <w:sz w:val="24"/>
          <w:szCs w:val="24"/>
        </w:rPr>
        <w:t xml:space="preserve">A failure to comply with Paragraph </w:t>
      </w:r>
      <w:r w:rsidRPr="00D90869">
        <w:rPr>
          <w:rFonts w:ascii="Arial" w:hAnsi="Arial"/>
          <w:sz w:val="24"/>
          <w:szCs w:val="24"/>
        </w:rPr>
        <w:fldChar w:fldCharType="begin"/>
      </w:r>
      <w:r w:rsidRPr="00D90869">
        <w:rPr>
          <w:rFonts w:ascii="Arial" w:hAnsi="Arial"/>
          <w:sz w:val="24"/>
          <w:szCs w:val="24"/>
        </w:rPr>
        <w:instrText xml:space="preserve"> REF _Ref380768210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9.3</w:t>
      </w:r>
      <w:r w:rsidRPr="00D90869">
        <w:rPr>
          <w:rFonts w:ascii="Arial" w:hAnsi="Arial"/>
          <w:sz w:val="24"/>
          <w:szCs w:val="24"/>
        </w:rPr>
        <w:fldChar w:fldCharType="end"/>
      </w:r>
      <w:r w:rsidRPr="00D90869">
        <w:rPr>
          <w:rFonts w:ascii="Arial" w:hAnsi="Arial"/>
          <w:sz w:val="24"/>
          <w:szCs w:val="24"/>
        </w:rPr>
        <w:t xml:space="preserve"> shall constitute a Default, and the Supplier shall comply with the Rectification Plan Process.</w:t>
      </w:r>
    </w:p>
    <w:p w14:paraId="02CE433F" w14:textId="77777777" w:rsidR="00157289" w:rsidRDefault="00157289" w:rsidP="003A0286">
      <w:pPr>
        <w:pStyle w:val="TSOLScheduleAnnexName"/>
        <w:jc w:val="left"/>
        <w:rPr>
          <w:rFonts w:ascii="Arial Bold" w:hAnsi="Arial Bold"/>
          <w:caps w:val="0"/>
          <w:sz w:val="36"/>
          <w:szCs w:val="24"/>
        </w:rPr>
      </w:pPr>
      <w:bookmarkStart w:id="45" w:name="_Toc461012428"/>
      <w:bookmarkStart w:id="46" w:name="_Toc461021235"/>
      <w:r w:rsidRPr="00D90869">
        <w:rPr>
          <w:rFonts w:ascii="Arial" w:hAnsi="Arial"/>
          <w:sz w:val="24"/>
          <w:szCs w:val="24"/>
        </w:rPr>
        <w:br w:type="page"/>
      </w:r>
      <w:bookmarkStart w:id="47" w:name="_Toc414636348"/>
      <w:r w:rsidRPr="004B5CF1">
        <w:rPr>
          <w:rFonts w:ascii="Arial Bold" w:hAnsi="Arial Bold"/>
          <w:caps w:val="0"/>
          <w:sz w:val="36"/>
          <w:szCs w:val="24"/>
        </w:rPr>
        <w:lastRenderedPageBreak/>
        <w:t xml:space="preserve">Part B </w:t>
      </w:r>
      <w:r>
        <w:rPr>
          <w:rFonts w:ascii="Arial Bold" w:hAnsi="Arial Bold"/>
          <w:caps w:val="0"/>
          <w:sz w:val="36"/>
          <w:szCs w:val="24"/>
        </w:rPr>
        <w:t>–</w:t>
      </w:r>
      <w:r w:rsidRPr="004B5CF1">
        <w:rPr>
          <w:rFonts w:ascii="Arial Bold" w:hAnsi="Arial Bold"/>
          <w:caps w:val="0"/>
          <w:sz w:val="36"/>
          <w:szCs w:val="24"/>
        </w:rPr>
        <w:t xml:space="preserve"> A</w:t>
      </w:r>
      <w:bookmarkStart w:id="48" w:name="annex1"/>
      <w:r>
        <w:rPr>
          <w:rFonts w:ascii="Arial Bold" w:hAnsi="Arial Bold"/>
          <w:caps w:val="0"/>
          <w:sz w:val="36"/>
          <w:szCs w:val="24"/>
        </w:rPr>
        <w:t xml:space="preserve">nnex </w:t>
      </w:r>
      <w:r w:rsidRPr="004B5CF1">
        <w:rPr>
          <w:rFonts w:ascii="Arial Bold" w:hAnsi="Arial Bold"/>
          <w:caps w:val="0"/>
          <w:sz w:val="36"/>
          <w:szCs w:val="24"/>
        </w:rPr>
        <w:t>1</w:t>
      </w:r>
      <w:bookmarkEnd w:id="48"/>
      <w:r w:rsidRPr="004B5CF1">
        <w:rPr>
          <w:rFonts w:ascii="Arial Bold" w:hAnsi="Arial Bold"/>
          <w:caps w:val="0"/>
          <w:sz w:val="36"/>
          <w:szCs w:val="24"/>
        </w:rPr>
        <w:t xml:space="preserve">: </w:t>
      </w:r>
    </w:p>
    <w:bookmarkEnd w:id="45"/>
    <w:bookmarkEnd w:id="46"/>
    <w:bookmarkEnd w:id="47"/>
    <w:p w14:paraId="3DF66A81" w14:textId="77777777" w:rsidR="00157289" w:rsidRPr="004B5CF1" w:rsidRDefault="00157289" w:rsidP="003A0286">
      <w:pPr>
        <w:pStyle w:val="TSOLScheduleAnnexName"/>
        <w:jc w:val="left"/>
        <w:rPr>
          <w:rFonts w:ascii="Arial Bold" w:hAnsi="Arial Bold"/>
          <w:caps w:val="0"/>
          <w:sz w:val="36"/>
          <w:szCs w:val="24"/>
        </w:rPr>
      </w:pPr>
      <w:r>
        <w:rPr>
          <w:rFonts w:ascii="Arial Bold" w:hAnsi="Arial Bold"/>
          <w:caps w:val="0"/>
          <w:sz w:val="36"/>
          <w:szCs w:val="24"/>
        </w:rPr>
        <w:t>Baseline security requirements</w:t>
      </w:r>
    </w:p>
    <w:p w14:paraId="3160AD8F" w14:textId="77777777" w:rsidR="00157289" w:rsidRPr="00D90869" w:rsidRDefault="00157289" w:rsidP="003A0286">
      <w:pPr>
        <w:pStyle w:val="Default"/>
      </w:pPr>
    </w:p>
    <w:p w14:paraId="64EF177F" w14:textId="77777777" w:rsidR="00157289" w:rsidRPr="004B5CF1" w:rsidRDefault="00157289" w:rsidP="0088319E">
      <w:pPr>
        <w:pStyle w:val="GPSL1CLAUSEHEADING"/>
        <w:keepNext/>
        <w:numPr>
          <w:ilvl w:val="0"/>
          <w:numId w:val="35"/>
        </w:numPr>
        <w:tabs>
          <w:tab w:val="clear" w:pos="142"/>
          <w:tab w:val="clear" w:pos="720"/>
        </w:tabs>
        <w:spacing w:after="240"/>
        <w:ind w:left="360" w:hanging="360"/>
        <w:jc w:val="left"/>
        <w:rPr>
          <w:rFonts w:ascii="Arial" w:hAnsi="Arial"/>
          <w:sz w:val="24"/>
          <w:szCs w:val="24"/>
        </w:rPr>
      </w:pPr>
      <w:r>
        <w:rPr>
          <w:caps w:val="0"/>
          <w:sz w:val="24"/>
          <w:szCs w:val="24"/>
        </w:rPr>
        <w:t>Handling Classified information</w:t>
      </w:r>
    </w:p>
    <w:p w14:paraId="43654717" w14:textId="77777777" w:rsidR="00157289" w:rsidRPr="00D90869" w:rsidRDefault="00157289" w:rsidP="0088319E">
      <w:pPr>
        <w:pStyle w:val="GPSL2numberedclause"/>
        <w:numPr>
          <w:ilvl w:val="1"/>
          <w:numId w:val="4"/>
        </w:numPr>
        <w:tabs>
          <w:tab w:val="clear" w:pos="1440"/>
        </w:tabs>
        <w:ind w:left="936" w:hanging="576"/>
        <w:jc w:val="left"/>
        <w:rPr>
          <w:rFonts w:ascii="Arial" w:hAnsi="Arial"/>
          <w:sz w:val="24"/>
          <w:szCs w:val="24"/>
        </w:rPr>
      </w:pPr>
      <w:r w:rsidRPr="00D90869">
        <w:rPr>
          <w:rFonts w:ascii="Arial" w:hAnsi="Arial"/>
          <w:sz w:val="24"/>
          <w:szCs w:val="24"/>
        </w:rPr>
        <w:t>The Supplier shall not handle Buyer information classified SECRET or TOP SECRET except if there is a specific requirement and in this case prior to receipt of such information the Supplier shall seek additional specific guidance from the Buyer.</w:t>
      </w:r>
    </w:p>
    <w:p w14:paraId="1F652309" w14:textId="77777777" w:rsidR="00157289" w:rsidRPr="00D90869" w:rsidRDefault="00157289" w:rsidP="0088319E">
      <w:pPr>
        <w:pStyle w:val="GPSL1SCHEDULEHeading"/>
        <w:keepNext/>
        <w:numPr>
          <w:ilvl w:val="0"/>
          <w:numId w:val="4"/>
        </w:numPr>
        <w:tabs>
          <w:tab w:val="clear" w:pos="720"/>
        </w:tabs>
        <w:ind w:left="360" w:hanging="360"/>
        <w:jc w:val="left"/>
        <w:rPr>
          <w:rFonts w:ascii="Arial" w:hAnsi="Arial"/>
          <w:sz w:val="24"/>
          <w:szCs w:val="24"/>
        </w:rPr>
      </w:pPr>
      <w:r>
        <w:rPr>
          <w:rFonts w:ascii="Arial Bold" w:hAnsi="Arial Bold"/>
          <w:caps w:val="0"/>
          <w:sz w:val="24"/>
          <w:szCs w:val="24"/>
        </w:rPr>
        <w:t>End user devices</w:t>
      </w:r>
    </w:p>
    <w:p w14:paraId="05FDD668" w14:textId="77777777" w:rsidR="00157289" w:rsidRPr="00D90869" w:rsidRDefault="00157289" w:rsidP="0088319E">
      <w:pPr>
        <w:pStyle w:val="GPSL2numberedclause"/>
        <w:numPr>
          <w:ilvl w:val="1"/>
          <w:numId w:val="4"/>
        </w:numPr>
        <w:tabs>
          <w:tab w:val="clear" w:pos="1440"/>
        </w:tabs>
        <w:ind w:left="936" w:hanging="576"/>
        <w:jc w:val="left"/>
        <w:rPr>
          <w:rFonts w:ascii="Arial" w:hAnsi="Arial"/>
          <w:sz w:val="24"/>
          <w:szCs w:val="24"/>
        </w:rPr>
      </w:pPr>
      <w:r w:rsidRPr="00D90869">
        <w:rPr>
          <w:rFonts w:ascii="Arial" w:hAnsi="Arial"/>
          <w:sz w:val="24"/>
          <w:szCs w:val="24"/>
        </w:rPr>
        <w:t xml:space="preserve">When Government Data resides on a mobile, </w:t>
      </w:r>
      <w:proofErr w:type="gramStart"/>
      <w:r w:rsidRPr="00D90869">
        <w:rPr>
          <w:rFonts w:ascii="Arial" w:hAnsi="Arial"/>
          <w:sz w:val="24"/>
          <w:szCs w:val="24"/>
        </w:rPr>
        <w:t>removable</w:t>
      </w:r>
      <w:proofErr w:type="gramEnd"/>
      <w:r w:rsidRPr="00D90869">
        <w:rPr>
          <w:rFonts w:ascii="Arial" w:hAnsi="Arial"/>
          <w:sz w:val="24"/>
          <w:szCs w:val="24"/>
        </w:rPr>
        <w:t xml:space="preserve"> or physically uncontrolled device it must be stored encrypted using a product or system component which has been formally assured through a recognised certification process of the UK Government Communications Electronics Security Group ("CESG") to at least Foundation Grade, for example, under the CESG Commercial Product Assurance scheme ("CPA"). </w:t>
      </w:r>
    </w:p>
    <w:p w14:paraId="761707DA" w14:textId="77777777" w:rsidR="00157289" w:rsidRPr="00D90869" w:rsidRDefault="00157289" w:rsidP="0088319E">
      <w:pPr>
        <w:pStyle w:val="GPSL2numberedclause"/>
        <w:numPr>
          <w:ilvl w:val="1"/>
          <w:numId w:val="4"/>
        </w:numPr>
        <w:tabs>
          <w:tab w:val="clear" w:pos="1440"/>
        </w:tabs>
        <w:ind w:left="936" w:hanging="576"/>
        <w:jc w:val="left"/>
        <w:rPr>
          <w:rFonts w:ascii="Arial" w:hAnsi="Arial"/>
          <w:sz w:val="24"/>
          <w:szCs w:val="24"/>
        </w:rPr>
      </w:pPr>
      <w:r w:rsidRPr="00D90869">
        <w:rPr>
          <w:rFonts w:ascii="Arial" w:hAnsi="Arial"/>
          <w:sz w:val="24"/>
          <w:szCs w:val="24"/>
        </w:rPr>
        <w:t>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requirements set out in the End User Devices Security Guidance (</w:t>
      </w:r>
      <w:hyperlink r:id="rId13" w:history="1">
        <w:r w:rsidRPr="00D90869">
          <w:rPr>
            <w:rStyle w:val="Hyperlink"/>
            <w:rFonts w:ascii="Arial" w:hAnsi="Arial"/>
            <w:sz w:val="24"/>
            <w:szCs w:val="24"/>
          </w:rPr>
          <w:t>https://www.ncsc.gov.uk/guidance/end-user-device-security)</w:t>
        </w:r>
      </w:hyperlink>
      <w:r w:rsidRPr="00D90869">
        <w:rPr>
          <w:rFonts w:ascii="Arial" w:hAnsi="Arial"/>
          <w:sz w:val="24"/>
          <w:szCs w:val="24"/>
        </w:rPr>
        <w:t xml:space="preserve">. Where the guidance highlights shortcomings in a particular platform the Supplier may wish to use, then these should be discussed with the Buyer and a joint decision shall be taken on whether the residual risks are acceptable. Where the Supplier wishes to deviate from the CESG guidance, then this should be agreed in writing on a </w:t>
      </w:r>
      <w:proofErr w:type="gramStart"/>
      <w:r w:rsidRPr="00D90869">
        <w:rPr>
          <w:rFonts w:ascii="Arial" w:hAnsi="Arial"/>
          <w:sz w:val="24"/>
          <w:szCs w:val="24"/>
        </w:rPr>
        <w:t>case by case</w:t>
      </w:r>
      <w:proofErr w:type="gramEnd"/>
      <w:r w:rsidRPr="00D90869">
        <w:rPr>
          <w:rFonts w:ascii="Arial" w:hAnsi="Arial"/>
          <w:sz w:val="24"/>
          <w:szCs w:val="24"/>
        </w:rPr>
        <w:t xml:space="preserve"> basis with the Buyer.</w:t>
      </w:r>
    </w:p>
    <w:p w14:paraId="6C953F9D" w14:textId="77777777" w:rsidR="00157289" w:rsidRPr="003143CB" w:rsidRDefault="00157289" w:rsidP="0088319E">
      <w:pPr>
        <w:pStyle w:val="GPSL1SCHEDULEHeading"/>
        <w:keepNext/>
        <w:numPr>
          <w:ilvl w:val="0"/>
          <w:numId w:val="4"/>
        </w:numPr>
        <w:tabs>
          <w:tab w:val="clear" w:pos="720"/>
        </w:tabs>
        <w:ind w:left="360" w:hanging="360"/>
        <w:jc w:val="left"/>
        <w:rPr>
          <w:rFonts w:ascii="Arial Bold" w:hAnsi="Arial Bold"/>
          <w:caps w:val="0"/>
          <w:sz w:val="24"/>
          <w:szCs w:val="24"/>
        </w:rPr>
      </w:pPr>
      <w:r w:rsidRPr="003143CB">
        <w:rPr>
          <w:rFonts w:ascii="Arial Bold" w:hAnsi="Arial Bold"/>
          <w:caps w:val="0"/>
          <w:sz w:val="24"/>
          <w:szCs w:val="24"/>
        </w:rPr>
        <w:t>Data Processing, Storage, Management and Destruction</w:t>
      </w:r>
    </w:p>
    <w:p w14:paraId="34B648F8" w14:textId="77777777" w:rsidR="00157289" w:rsidRPr="00D90869" w:rsidRDefault="00157289" w:rsidP="0088319E">
      <w:pPr>
        <w:pStyle w:val="GPSL2numberedclause"/>
        <w:numPr>
          <w:ilvl w:val="1"/>
          <w:numId w:val="4"/>
        </w:numPr>
        <w:tabs>
          <w:tab w:val="clear" w:pos="1440"/>
        </w:tabs>
        <w:ind w:left="936" w:hanging="576"/>
        <w:jc w:val="left"/>
        <w:rPr>
          <w:rFonts w:ascii="Arial" w:hAnsi="Arial"/>
          <w:sz w:val="24"/>
          <w:szCs w:val="24"/>
        </w:rPr>
      </w:pPr>
      <w:r w:rsidRPr="00D90869">
        <w:rPr>
          <w:rFonts w:ascii="Arial" w:hAnsi="Arial"/>
          <w:sz w:val="24"/>
          <w:szCs w:val="24"/>
        </w:rPr>
        <w:t xml:space="preserve">The Supplier and Buyer recognise the need for the Buyer’s information to be safeguarded under the UK Data Protection regime or a similar regime. To that end, the Supplier must be able to state to the Buyer the physical locations in which data may be stored, </w:t>
      </w:r>
      <w:proofErr w:type="gramStart"/>
      <w:r w:rsidRPr="00D90869">
        <w:rPr>
          <w:rFonts w:ascii="Arial" w:hAnsi="Arial"/>
          <w:sz w:val="24"/>
          <w:szCs w:val="24"/>
        </w:rPr>
        <w:t>processed</w:t>
      </w:r>
      <w:proofErr w:type="gramEnd"/>
      <w:r w:rsidRPr="00D90869">
        <w:rPr>
          <w:rFonts w:ascii="Arial" w:hAnsi="Arial"/>
          <w:sz w:val="24"/>
          <w:szCs w:val="24"/>
        </w:rPr>
        <w:t xml:space="preserve"> and managed from, and what legal and regulatory frameworks Government Data will be subject to at all times.</w:t>
      </w:r>
    </w:p>
    <w:p w14:paraId="501A3154" w14:textId="77777777" w:rsidR="00157289" w:rsidRPr="00D90869" w:rsidRDefault="00157289" w:rsidP="0088319E">
      <w:pPr>
        <w:pStyle w:val="GPSL2numberedclause"/>
        <w:numPr>
          <w:ilvl w:val="1"/>
          <w:numId w:val="4"/>
        </w:numPr>
        <w:tabs>
          <w:tab w:val="clear" w:pos="1440"/>
        </w:tabs>
        <w:ind w:left="936" w:hanging="576"/>
        <w:jc w:val="left"/>
        <w:rPr>
          <w:rFonts w:ascii="Arial" w:hAnsi="Arial"/>
          <w:sz w:val="24"/>
          <w:szCs w:val="24"/>
        </w:rPr>
      </w:pPr>
      <w:r w:rsidRPr="00D90869">
        <w:rPr>
          <w:rFonts w:ascii="Arial" w:hAnsi="Arial"/>
          <w:sz w:val="24"/>
          <w:szCs w:val="24"/>
        </w:rPr>
        <w:t xml:space="preserve">The Supplier shall agree any change in location of data storage, </w:t>
      </w:r>
      <w:proofErr w:type="gramStart"/>
      <w:r w:rsidRPr="00D90869">
        <w:rPr>
          <w:rFonts w:ascii="Arial" w:hAnsi="Arial"/>
          <w:sz w:val="24"/>
          <w:szCs w:val="24"/>
        </w:rPr>
        <w:t>processing</w:t>
      </w:r>
      <w:proofErr w:type="gramEnd"/>
      <w:r w:rsidRPr="00D90869">
        <w:rPr>
          <w:rFonts w:ascii="Arial" w:hAnsi="Arial"/>
          <w:sz w:val="24"/>
          <w:szCs w:val="24"/>
        </w:rPr>
        <w:t xml:space="preserve"> and administration with the Buyer in accordance with Clause 14 (Data protection).</w:t>
      </w:r>
    </w:p>
    <w:p w14:paraId="17E33830" w14:textId="77777777" w:rsidR="00157289" w:rsidRPr="00D90869" w:rsidRDefault="00157289" w:rsidP="0088319E">
      <w:pPr>
        <w:pStyle w:val="GPSL2numberedclause"/>
        <w:keepNext/>
        <w:numPr>
          <w:ilvl w:val="1"/>
          <w:numId w:val="4"/>
        </w:numPr>
        <w:tabs>
          <w:tab w:val="clear" w:pos="1440"/>
        </w:tabs>
        <w:ind w:left="936" w:hanging="576"/>
        <w:jc w:val="left"/>
        <w:rPr>
          <w:rFonts w:ascii="Arial" w:hAnsi="Arial"/>
          <w:sz w:val="24"/>
          <w:szCs w:val="24"/>
        </w:rPr>
      </w:pPr>
      <w:r w:rsidRPr="00D90869">
        <w:rPr>
          <w:rFonts w:ascii="Arial" w:hAnsi="Arial"/>
          <w:sz w:val="24"/>
          <w:szCs w:val="24"/>
        </w:rPr>
        <w:lastRenderedPageBreak/>
        <w:t>The Supplier shall:</w:t>
      </w:r>
    </w:p>
    <w:p w14:paraId="02EF46A8" w14:textId="77777777" w:rsidR="00157289" w:rsidRPr="00D90869" w:rsidRDefault="00157289" w:rsidP="00157289">
      <w:pPr>
        <w:pStyle w:val="GPSL3numberedclause"/>
        <w:tabs>
          <w:tab w:val="clear" w:pos="2160"/>
          <w:tab w:val="left" w:pos="1985"/>
          <w:tab w:val="left" w:pos="2127"/>
        </w:tabs>
        <w:ind w:left="1656"/>
        <w:jc w:val="left"/>
        <w:rPr>
          <w:rFonts w:ascii="Arial" w:hAnsi="Arial"/>
          <w:sz w:val="24"/>
          <w:szCs w:val="24"/>
        </w:rPr>
      </w:pPr>
      <w:r w:rsidRPr="00D90869">
        <w:rPr>
          <w:rFonts w:ascii="Arial" w:hAnsi="Arial"/>
          <w:sz w:val="24"/>
          <w:szCs w:val="24"/>
        </w:rPr>
        <w:t>provide the Buyer with all Government Data on demand in an agreed open format;</w:t>
      </w:r>
    </w:p>
    <w:p w14:paraId="30765DDE" w14:textId="77777777" w:rsidR="00157289" w:rsidRPr="00D90869" w:rsidRDefault="00157289" w:rsidP="00157289">
      <w:pPr>
        <w:pStyle w:val="GPSL3numberedclause"/>
        <w:tabs>
          <w:tab w:val="clear" w:pos="2160"/>
          <w:tab w:val="left" w:pos="1985"/>
          <w:tab w:val="left" w:pos="2127"/>
        </w:tabs>
        <w:ind w:left="1656"/>
        <w:jc w:val="left"/>
        <w:rPr>
          <w:rFonts w:ascii="Arial" w:hAnsi="Arial"/>
          <w:sz w:val="24"/>
          <w:szCs w:val="24"/>
        </w:rPr>
      </w:pPr>
      <w:r w:rsidRPr="00D90869">
        <w:rPr>
          <w:rFonts w:ascii="Arial" w:hAnsi="Arial"/>
          <w:sz w:val="24"/>
          <w:szCs w:val="24"/>
        </w:rPr>
        <w:t>have documented processes to guarantee availability of Government Data in the event of the Supplier ceasing to trade;</w:t>
      </w:r>
    </w:p>
    <w:p w14:paraId="47FBE864" w14:textId="77777777" w:rsidR="00157289" w:rsidRPr="00D90869" w:rsidRDefault="00157289" w:rsidP="00157289">
      <w:pPr>
        <w:pStyle w:val="GPSL3numberedclause"/>
        <w:tabs>
          <w:tab w:val="clear" w:pos="2160"/>
          <w:tab w:val="left" w:pos="1985"/>
          <w:tab w:val="left" w:pos="2127"/>
        </w:tabs>
        <w:ind w:left="1656"/>
        <w:jc w:val="left"/>
        <w:rPr>
          <w:rFonts w:ascii="Arial" w:hAnsi="Arial"/>
          <w:sz w:val="24"/>
          <w:szCs w:val="24"/>
        </w:rPr>
      </w:pPr>
      <w:r w:rsidRPr="00D90869">
        <w:rPr>
          <w:rFonts w:ascii="Arial" w:hAnsi="Arial"/>
          <w:sz w:val="24"/>
          <w:szCs w:val="24"/>
        </w:rPr>
        <w:t>securely destroy all media that has held Government Data at the end of life of that media in line with Good Industry Practice; and</w:t>
      </w:r>
    </w:p>
    <w:p w14:paraId="260F0D89" w14:textId="77777777" w:rsidR="00157289" w:rsidRPr="00D90869" w:rsidRDefault="00157289" w:rsidP="00157289">
      <w:pPr>
        <w:pStyle w:val="GPSL3numberedclause"/>
        <w:tabs>
          <w:tab w:val="clear" w:pos="2160"/>
          <w:tab w:val="left" w:pos="1985"/>
          <w:tab w:val="left" w:pos="2127"/>
        </w:tabs>
        <w:ind w:left="1656"/>
        <w:jc w:val="left"/>
        <w:rPr>
          <w:rFonts w:ascii="Arial" w:hAnsi="Arial"/>
          <w:sz w:val="24"/>
          <w:szCs w:val="24"/>
        </w:rPr>
      </w:pPr>
      <w:r w:rsidRPr="00D90869">
        <w:rPr>
          <w:rFonts w:ascii="Arial" w:hAnsi="Arial"/>
          <w:sz w:val="24"/>
          <w:szCs w:val="24"/>
        </w:rPr>
        <w:t>securely erase any or all Government Data held by the Supplier when requested to do so by the Buyer.</w:t>
      </w:r>
    </w:p>
    <w:p w14:paraId="2A870601" w14:textId="77777777" w:rsidR="00157289" w:rsidRPr="00D90869" w:rsidRDefault="00157289" w:rsidP="0088319E">
      <w:pPr>
        <w:pStyle w:val="GPSL1SCHEDULEHeading"/>
        <w:keepNext/>
        <w:numPr>
          <w:ilvl w:val="0"/>
          <w:numId w:val="4"/>
        </w:numPr>
        <w:tabs>
          <w:tab w:val="clear" w:pos="720"/>
        </w:tabs>
        <w:ind w:left="360" w:hanging="360"/>
        <w:jc w:val="left"/>
        <w:rPr>
          <w:rFonts w:ascii="Arial" w:hAnsi="Arial"/>
          <w:sz w:val="24"/>
          <w:szCs w:val="24"/>
        </w:rPr>
      </w:pPr>
      <w:r>
        <w:rPr>
          <w:rFonts w:ascii="Arial Bold" w:hAnsi="Arial Bold"/>
          <w:caps w:val="0"/>
          <w:sz w:val="24"/>
          <w:szCs w:val="24"/>
        </w:rPr>
        <w:t xml:space="preserve">Ensuring secure communications </w:t>
      </w:r>
    </w:p>
    <w:p w14:paraId="18FE27E9" w14:textId="77777777" w:rsidR="00157289" w:rsidRPr="00D90869" w:rsidRDefault="00157289" w:rsidP="0088319E">
      <w:pPr>
        <w:pStyle w:val="GPSL2numberedclause"/>
        <w:numPr>
          <w:ilvl w:val="1"/>
          <w:numId w:val="4"/>
        </w:numPr>
        <w:tabs>
          <w:tab w:val="clear" w:pos="1440"/>
        </w:tabs>
        <w:ind w:left="936" w:hanging="576"/>
        <w:jc w:val="left"/>
        <w:rPr>
          <w:rFonts w:ascii="Arial" w:hAnsi="Arial"/>
          <w:sz w:val="24"/>
          <w:szCs w:val="24"/>
        </w:rPr>
      </w:pPr>
      <w:r w:rsidRPr="00D90869">
        <w:rPr>
          <w:rFonts w:ascii="Arial" w:hAnsi="Arial"/>
          <w:sz w:val="24"/>
          <w:szCs w:val="24"/>
        </w:rPr>
        <w:t xml:space="preserve">The Buyer requires that any Government Data transmitted over any public network (including the Internet, mobile </w:t>
      </w:r>
      <w:proofErr w:type="gramStart"/>
      <w:r w:rsidRPr="00D90869">
        <w:rPr>
          <w:rFonts w:ascii="Arial" w:hAnsi="Arial"/>
          <w:sz w:val="24"/>
          <w:szCs w:val="24"/>
        </w:rPr>
        <w:t>networks</w:t>
      </w:r>
      <w:proofErr w:type="gramEnd"/>
      <w:r w:rsidRPr="00D90869">
        <w:rPr>
          <w:rFonts w:ascii="Arial" w:hAnsi="Arial"/>
          <w:sz w:val="24"/>
          <w:szCs w:val="24"/>
        </w:rPr>
        <w:t xml:space="preserve"> or un-protected enterprise network) or to a mobile device must be encrypted using a product or system component which has been formally assured through a certification process recognised by CESG, to at least Foundation Grade, for example, under CPA.</w:t>
      </w:r>
    </w:p>
    <w:p w14:paraId="694DDD6C" w14:textId="77777777" w:rsidR="00157289" w:rsidRPr="00D90869" w:rsidRDefault="00157289" w:rsidP="0088319E">
      <w:pPr>
        <w:pStyle w:val="GPSL2numberedclause"/>
        <w:numPr>
          <w:ilvl w:val="1"/>
          <w:numId w:val="4"/>
        </w:numPr>
        <w:tabs>
          <w:tab w:val="clear" w:pos="1440"/>
        </w:tabs>
        <w:ind w:left="936" w:hanging="576"/>
        <w:jc w:val="left"/>
        <w:rPr>
          <w:rFonts w:ascii="Arial" w:hAnsi="Arial"/>
          <w:sz w:val="24"/>
          <w:szCs w:val="24"/>
        </w:rPr>
      </w:pPr>
      <w:r w:rsidRPr="00D90869">
        <w:rPr>
          <w:rFonts w:ascii="Arial" w:hAnsi="Arial"/>
          <w:sz w:val="24"/>
          <w:szCs w:val="24"/>
        </w:rPr>
        <w:t xml:space="preserve">The Buyer requires that the configuration and use of all networking equipment to provide the Services, including those that </w:t>
      </w:r>
      <w:proofErr w:type="gramStart"/>
      <w:r w:rsidRPr="00D90869">
        <w:rPr>
          <w:rFonts w:ascii="Arial" w:hAnsi="Arial"/>
          <w:sz w:val="24"/>
          <w:szCs w:val="24"/>
        </w:rPr>
        <w:t>are located in</w:t>
      </w:r>
      <w:proofErr w:type="gramEnd"/>
      <w:r w:rsidRPr="00D90869">
        <w:rPr>
          <w:rFonts w:ascii="Arial" w:hAnsi="Arial"/>
          <w:sz w:val="24"/>
          <w:szCs w:val="24"/>
        </w:rPr>
        <w:t xml:space="preserve"> secure physical locations, are at least compliant with Good Industry Practice.</w:t>
      </w:r>
    </w:p>
    <w:p w14:paraId="6B3478E2" w14:textId="77777777" w:rsidR="00157289" w:rsidRPr="00D90869" w:rsidRDefault="00157289" w:rsidP="0088319E">
      <w:pPr>
        <w:pStyle w:val="GPSL1SCHEDULEHeading"/>
        <w:keepNext/>
        <w:numPr>
          <w:ilvl w:val="0"/>
          <w:numId w:val="4"/>
        </w:numPr>
        <w:tabs>
          <w:tab w:val="clear" w:pos="720"/>
        </w:tabs>
        <w:ind w:left="360" w:hanging="360"/>
        <w:jc w:val="left"/>
        <w:rPr>
          <w:rFonts w:ascii="Arial" w:hAnsi="Arial"/>
          <w:sz w:val="24"/>
          <w:szCs w:val="24"/>
        </w:rPr>
      </w:pPr>
      <w:r>
        <w:rPr>
          <w:rFonts w:ascii="Arial Bold" w:hAnsi="Arial Bold"/>
          <w:caps w:val="0"/>
          <w:sz w:val="24"/>
          <w:szCs w:val="24"/>
        </w:rPr>
        <w:t xml:space="preserve">Security by design </w:t>
      </w:r>
    </w:p>
    <w:p w14:paraId="570E7195" w14:textId="77777777" w:rsidR="00157289" w:rsidRPr="00D90869" w:rsidRDefault="00157289" w:rsidP="0088319E">
      <w:pPr>
        <w:pStyle w:val="GPSL2numberedclause"/>
        <w:numPr>
          <w:ilvl w:val="1"/>
          <w:numId w:val="4"/>
        </w:numPr>
        <w:tabs>
          <w:tab w:val="clear" w:pos="1440"/>
        </w:tabs>
        <w:ind w:left="936" w:hanging="576"/>
        <w:jc w:val="left"/>
        <w:rPr>
          <w:rFonts w:ascii="Arial" w:hAnsi="Arial"/>
          <w:sz w:val="24"/>
          <w:szCs w:val="24"/>
        </w:rPr>
      </w:pPr>
      <w:r w:rsidRPr="00D90869">
        <w:rPr>
          <w:rFonts w:ascii="Arial" w:hAnsi="Arial"/>
          <w:sz w:val="24"/>
          <w:szCs w:val="24"/>
        </w:rPr>
        <w:t xml:space="preserve">The Supplier shall apply the ‘principle of least privilege’ (the practice of limiting systems, </w:t>
      </w:r>
      <w:proofErr w:type="gramStart"/>
      <w:r w:rsidRPr="00D90869">
        <w:rPr>
          <w:rFonts w:ascii="Arial" w:hAnsi="Arial"/>
          <w:sz w:val="24"/>
          <w:szCs w:val="24"/>
        </w:rPr>
        <w:t>processes</w:t>
      </w:r>
      <w:proofErr w:type="gramEnd"/>
      <w:r w:rsidRPr="00D90869">
        <w:rPr>
          <w:rFonts w:ascii="Arial" w:hAnsi="Arial"/>
          <w:sz w:val="24"/>
          <w:szCs w:val="24"/>
        </w:rPr>
        <w:t xml:space="preserve"> and user access to the minimum possible level) to the design and configuration of IT systems which will process or store Government Data. </w:t>
      </w:r>
    </w:p>
    <w:p w14:paraId="60284827" w14:textId="77777777" w:rsidR="00157289" w:rsidRPr="00D90869" w:rsidRDefault="00157289" w:rsidP="0088319E">
      <w:pPr>
        <w:pStyle w:val="GPSL2numberedclause"/>
        <w:numPr>
          <w:ilvl w:val="1"/>
          <w:numId w:val="4"/>
        </w:numPr>
        <w:tabs>
          <w:tab w:val="clear" w:pos="1440"/>
        </w:tabs>
        <w:ind w:left="936" w:hanging="576"/>
        <w:jc w:val="left"/>
        <w:rPr>
          <w:rFonts w:ascii="Arial" w:hAnsi="Arial"/>
          <w:sz w:val="24"/>
          <w:szCs w:val="24"/>
        </w:rPr>
      </w:pPr>
      <w:r w:rsidRPr="00D90869">
        <w:rPr>
          <w:rFonts w:ascii="Arial" w:hAnsi="Arial"/>
          <w:sz w:val="24"/>
          <w:szCs w:val="24"/>
        </w:rPr>
        <w:t>When designing and configuring the ICT Environment (to the extent that the ICT Environment is within the control of the Supplier) the Supplier shall follow Good Industry Practice and seek guidance from recognised security professionals with the appropriate skills and/or a CESG Certified Professional certification (</w:t>
      </w:r>
      <w:hyperlink r:id="rId14" w:history="1">
        <w:r w:rsidRPr="00177999">
          <w:rPr>
            <w:rStyle w:val="Hyperlink"/>
            <w:rFonts w:ascii="Arial" w:hAnsi="Arial"/>
            <w:sz w:val="24"/>
            <w:szCs w:val="24"/>
          </w:rPr>
          <w:t>https://www.ncsc.gov.uk/articles/cesg-certification-ia-professionals-and-guidance-certification-ia-professionals-documents</w:t>
        </w:r>
      </w:hyperlink>
      <w:r>
        <w:rPr>
          <w:rFonts w:ascii="Arial" w:hAnsi="Arial"/>
          <w:sz w:val="24"/>
          <w:szCs w:val="24"/>
        </w:rPr>
        <w:t>)</w:t>
      </w:r>
      <w:r w:rsidRPr="00D90869">
        <w:rPr>
          <w:rFonts w:ascii="Arial" w:hAnsi="Arial"/>
          <w:sz w:val="24"/>
          <w:szCs w:val="24"/>
        </w:rPr>
        <w:t xml:space="preserve"> for all bespoke or complex components of the ICT Environment (to the extent that the ICT Environment is within the control of the Supplier). </w:t>
      </w:r>
    </w:p>
    <w:p w14:paraId="0464F702" w14:textId="77777777" w:rsidR="00157289" w:rsidRPr="00EE7D39" w:rsidRDefault="00157289" w:rsidP="0088319E">
      <w:pPr>
        <w:pStyle w:val="GPSL1SCHEDULEHeading"/>
        <w:keepNext/>
        <w:numPr>
          <w:ilvl w:val="0"/>
          <w:numId w:val="4"/>
        </w:numPr>
        <w:tabs>
          <w:tab w:val="clear" w:pos="720"/>
        </w:tabs>
        <w:ind w:left="360" w:hanging="360"/>
        <w:jc w:val="left"/>
        <w:rPr>
          <w:rFonts w:ascii="Arial Bold" w:hAnsi="Arial Bold"/>
          <w:caps w:val="0"/>
          <w:sz w:val="24"/>
          <w:szCs w:val="24"/>
        </w:rPr>
      </w:pPr>
      <w:r w:rsidRPr="00EE7D39">
        <w:rPr>
          <w:rFonts w:ascii="Arial Bold" w:hAnsi="Arial Bold"/>
          <w:caps w:val="0"/>
          <w:sz w:val="24"/>
          <w:szCs w:val="24"/>
        </w:rPr>
        <w:t xml:space="preserve">Security </w:t>
      </w:r>
      <w:r>
        <w:rPr>
          <w:rFonts w:ascii="Arial Bold" w:hAnsi="Arial Bold"/>
          <w:caps w:val="0"/>
          <w:sz w:val="24"/>
          <w:szCs w:val="24"/>
        </w:rPr>
        <w:t>of Supplier Staff</w:t>
      </w:r>
      <w:r w:rsidRPr="00EE7D39">
        <w:rPr>
          <w:rFonts w:ascii="Arial Bold" w:hAnsi="Arial Bold"/>
          <w:caps w:val="0"/>
          <w:sz w:val="24"/>
          <w:szCs w:val="24"/>
        </w:rPr>
        <w:t xml:space="preserve"> </w:t>
      </w:r>
    </w:p>
    <w:p w14:paraId="3064BE5A" w14:textId="77777777" w:rsidR="00157289" w:rsidRPr="00D90869" w:rsidRDefault="00157289" w:rsidP="0088319E">
      <w:pPr>
        <w:pStyle w:val="GPSL2numberedclause"/>
        <w:numPr>
          <w:ilvl w:val="1"/>
          <w:numId w:val="4"/>
        </w:numPr>
        <w:tabs>
          <w:tab w:val="clear" w:pos="1440"/>
        </w:tabs>
        <w:ind w:left="936" w:hanging="576"/>
        <w:jc w:val="left"/>
        <w:rPr>
          <w:rFonts w:ascii="Arial" w:hAnsi="Arial"/>
          <w:sz w:val="24"/>
          <w:szCs w:val="24"/>
        </w:rPr>
      </w:pPr>
      <w:r w:rsidRPr="00D90869">
        <w:rPr>
          <w:rFonts w:ascii="Arial" w:hAnsi="Arial"/>
          <w:sz w:val="24"/>
          <w:szCs w:val="24"/>
        </w:rPr>
        <w:t>Supplier Staff shall be subject to pre-employment checks that include, as a minimum: identity, unspent criminal convictions and right to work.</w:t>
      </w:r>
    </w:p>
    <w:p w14:paraId="23E74622" w14:textId="77777777" w:rsidR="00157289" w:rsidRPr="00D90869" w:rsidRDefault="00157289" w:rsidP="0088319E">
      <w:pPr>
        <w:pStyle w:val="GPSL2numberedclause"/>
        <w:numPr>
          <w:ilvl w:val="1"/>
          <w:numId w:val="4"/>
        </w:numPr>
        <w:tabs>
          <w:tab w:val="clear" w:pos="1440"/>
        </w:tabs>
        <w:ind w:left="936" w:hanging="576"/>
        <w:jc w:val="left"/>
        <w:rPr>
          <w:rFonts w:ascii="Arial" w:hAnsi="Arial"/>
          <w:sz w:val="24"/>
          <w:szCs w:val="24"/>
        </w:rPr>
      </w:pPr>
      <w:r w:rsidRPr="00D90869">
        <w:rPr>
          <w:rFonts w:ascii="Arial" w:hAnsi="Arial"/>
          <w:sz w:val="24"/>
          <w:szCs w:val="24"/>
        </w:rPr>
        <w:t xml:space="preserve">The Supplier shall agree on a </w:t>
      </w:r>
      <w:proofErr w:type="gramStart"/>
      <w:r w:rsidRPr="00D90869">
        <w:rPr>
          <w:rFonts w:ascii="Arial" w:hAnsi="Arial"/>
          <w:sz w:val="24"/>
          <w:szCs w:val="24"/>
        </w:rPr>
        <w:t>case by case</w:t>
      </w:r>
      <w:proofErr w:type="gramEnd"/>
      <w:r w:rsidRPr="00D90869">
        <w:rPr>
          <w:rFonts w:ascii="Arial" w:hAnsi="Arial"/>
          <w:sz w:val="24"/>
          <w:szCs w:val="24"/>
        </w:rPr>
        <w:t xml:space="preserve"> basis Supplier Staff roles which require specific government clearances (such as ‘SC’) including system administrators with privileged access to IT systems which store or process Government Data. </w:t>
      </w:r>
    </w:p>
    <w:p w14:paraId="7A7A4C1B" w14:textId="77777777" w:rsidR="00157289" w:rsidRPr="00D90869" w:rsidRDefault="00157289" w:rsidP="0088319E">
      <w:pPr>
        <w:pStyle w:val="GPSL2numberedclause"/>
        <w:numPr>
          <w:ilvl w:val="1"/>
          <w:numId w:val="4"/>
        </w:numPr>
        <w:tabs>
          <w:tab w:val="clear" w:pos="1440"/>
        </w:tabs>
        <w:ind w:left="936" w:hanging="576"/>
        <w:jc w:val="left"/>
        <w:rPr>
          <w:rFonts w:ascii="Arial" w:hAnsi="Arial"/>
          <w:sz w:val="24"/>
          <w:szCs w:val="24"/>
        </w:rPr>
      </w:pPr>
      <w:r w:rsidRPr="00D90869">
        <w:rPr>
          <w:rFonts w:ascii="Arial" w:hAnsi="Arial"/>
          <w:sz w:val="24"/>
          <w:szCs w:val="24"/>
        </w:rPr>
        <w:lastRenderedPageBreak/>
        <w:t xml:space="preserve">The Supplier shall prevent Supplier Staff who are unable to obtain the required security clearances from accessing systems which store, process, or are used to manage Government Data except </w:t>
      </w:r>
      <w:proofErr w:type="gramStart"/>
      <w:r w:rsidRPr="00D90869">
        <w:rPr>
          <w:rFonts w:ascii="Arial" w:hAnsi="Arial"/>
          <w:sz w:val="24"/>
          <w:szCs w:val="24"/>
        </w:rPr>
        <w:t>where</w:t>
      </w:r>
      <w:proofErr w:type="gramEnd"/>
      <w:r w:rsidRPr="00D90869">
        <w:rPr>
          <w:rFonts w:ascii="Arial" w:hAnsi="Arial"/>
          <w:sz w:val="24"/>
          <w:szCs w:val="24"/>
        </w:rPr>
        <w:t xml:space="preserve"> agreed with the Buyer in writing.</w:t>
      </w:r>
    </w:p>
    <w:p w14:paraId="40C6AC22" w14:textId="77777777" w:rsidR="00157289" w:rsidRPr="00D90869" w:rsidRDefault="00157289" w:rsidP="0088319E">
      <w:pPr>
        <w:pStyle w:val="GPSL2numberedclause"/>
        <w:numPr>
          <w:ilvl w:val="1"/>
          <w:numId w:val="4"/>
        </w:numPr>
        <w:tabs>
          <w:tab w:val="clear" w:pos="1440"/>
        </w:tabs>
        <w:ind w:left="936" w:hanging="576"/>
        <w:jc w:val="left"/>
        <w:rPr>
          <w:rFonts w:ascii="Arial" w:hAnsi="Arial"/>
          <w:sz w:val="24"/>
          <w:szCs w:val="24"/>
        </w:rPr>
      </w:pPr>
      <w:r w:rsidRPr="00D90869">
        <w:rPr>
          <w:rFonts w:ascii="Arial" w:hAnsi="Arial"/>
          <w:sz w:val="24"/>
          <w:szCs w:val="24"/>
        </w:rPr>
        <w:t xml:space="preserve">All Supplier Staff that </w:t>
      </w:r>
      <w:proofErr w:type="gramStart"/>
      <w:r w:rsidRPr="00D90869">
        <w:rPr>
          <w:rFonts w:ascii="Arial" w:hAnsi="Arial"/>
          <w:sz w:val="24"/>
          <w:szCs w:val="24"/>
        </w:rPr>
        <w:t>have the ability to</w:t>
      </w:r>
      <w:proofErr w:type="gramEnd"/>
      <w:r w:rsidRPr="00D90869">
        <w:rPr>
          <w:rFonts w:ascii="Arial" w:hAnsi="Arial"/>
          <w:sz w:val="24"/>
          <w:szCs w:val="24"/>
        </w:rPr>
        <w:t xml:space="preserve"> access Government Data or systems holding Government Data shall undergo regular training on secure information management principles. Unless otherwise agreed with the Buyer in writing, this training must be undertaken annually.</w:t>
      </w:r>
    </w:p>
    <w:p w14:paraId="20C665CD" w14:textId="77777777" w:rsidR="00157289" w:rsidRPr="00D90869" w:rsidRDefault="00157289" w:rsidP="0088319E">
      <w:pPr>
        <w:pStyle w:val="GPSL2numberedclause"/>
        <w:numPr>
          <w:ilvl w:val="1"/>
          <w:numId w:val="4"/>
        </w:numPr>
        <w:tabs>
          <w:tab w:val="clear" w:pos="1440"/>
        </w:tabs>
        <w:ind w:left="936" w:hanging="576"/>
        <w:jc w:val="left"/>
        <w:rPr>
          <w:rFonts w:ascii="Arial" w:hAnsi="Arial"/>
          <w:sz w:val="24"/>
          <w:szCs w:val="24"/>
        </w:rPr>
      </w:pPr>
      <w:r w:rsidRPr="00D90869">
        <w:rPr>
          <w:rFonts w:ascii="Arial" w:hAnsi="Arial"/>
          <w:sz w:val="24"/>
          <w:szCs w:val="24"/>
        </w:rPr>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14:paraId="763C2DF4" w14:textId="77777777" w:rsidR="00157289" w:rsidRPr="00D90869" w:rsidRDefault="00157289" w:rsidP="0088319E">
      <w:pPr>
        <w:pStyle w:val="GPSL1SCHEDULEHeading"/>
        <w:keepNext/>
        <w:numPr>
          <w:ilvl w:val="0"/>
          <w:numId w:val="4"/>
        </w:numPr>
        <w:tabs>
          <w:tab w:val="clear" w:pos="720"/>
        </w:tabs>
        <w:ind w:left="360" w:hanging="360"/>
        <w:jc w:val="left"/>
        <w:rPr>
          <w:rFonts w:ascii="Arial" w:hAnsi="Arial"/>
          <w:sz w:val="24"/>
          <w:szCs w:val="24"/>
        </w:rPr>
      </w:pPr>
      <w:r>
        <w:rPr>
          <w:rFonts w:ascii="Arial Bold" w:hAnsi="Arial Bold"/>
          <w:caps w:val="0"/>
          <w:sz w:val="24"/>
          <w:szCs w:val="24"/>
        </w:rPr>
        <w:t xml:space="preserve">Restricting and monitoring access </w:t>
      </w:r>
    </w:p>
    <w:p w14:paraId="7DBBEA97" w14:textId="77777777" w:rsidR="00157289" w:rsidRPr="00D90869" w:rsidRDefault="00157289" w:rsidP="0088319E">
      <w:pPr>
        <w:pStyle w:val="GPSL2numberedclause"/>
        <w:numPr>
          <w:ilvl w:val="1"/>
          <w:numId w:val="4"/>
        </w:numPr>
        <w:tabs>
          <w:tab w:val="clear" w:pos="1440"/>
        </w:tabs>
        <w:ind w:left="936" w:hanging="576"/>
        <w:jc w:val="left"/>
        <w:rPr>
          <w:rFonts w:ascii="Arial" w:hAnsi="Arial"/>
          <w:sz w:val="24"/>
          <w:szCs w:val="24"/>
        </w:rPr>
      </w:pPr>
      <w:r w:rsidRPr="00D90869">
        <w:rPr>
          <w:rFonts w:ascii="Arial" w:hAnsi="Arial"/>
          <w:sz w:val="24"/>
          <w:szCs w:val="24"/>
        </w:rPr>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p w14:paraId="2D2393EC" w14:textId="77777777" w:rsidR="00157289" w:rsidRPr="00EE7D39" w:rsidRDefault="00157289" w:rsidP="0088319E">
      <w:pPr>
        <w:pStyle w:val="GPSL1SCHEDULEHeading"/>
        <w:keepNext/>
        <w:numPr>
          <w:ilvl w:val="0"/>
          <w:numId w:val="4"/>
        </w:numPr>
        <w:tabs>
          <w:tab w:val="clear" w:pos="720"/>
        </w:tabs>
        <w:ind w:left="360" w:hanging="360"/>
        <w:jc w:val="left"/>
        <w:rPr>
          <w:rFonts w:ascii="Arial Bold" w:hAnsi="Arial Bold"/>
          <w:caps w:val="0"/>
          <w:sz w:val="24"/>
          <w:szCs w:val="24"/>
        </w:rPr>
      </w:pPr>
      <w:bookmarkStart w:id="49" w:name="_Ref381109906"/>
      <w:r w:rsidRPr="00EE7D39">
        <w:rPr>
          <w:rFonts w:ascii="Arial Bold" w:hAnsi="Arial Bold"/>
          <w:caps w:val="0"/>
          <w:sz w:val="24"/>
          <w:szCs w:val="24"/>
        </w:rPr>
        <w:t xml:space="preserve">Audit </w:t>
      </w:r>
      <w:bookmarkEnd w:id="49"/>
    </w:p>
    <w:p w14:paraId="48EEA252" w14:textId="77777777" w:rsidR="00157289" w:rsidRPr="00D90869" w:rsidRDefault="00157289" w:rsidP="0088319E">
      <w:pPr>
        <w:pStyle w:val="GPSL2numberedclause"/>
        <w:numPr>
          <w:ilvl w:val="1"/>
          <w:numId w:val="4"/>
        </w:numPr>
        <w:tabs>
          <w:tab w:val="clear" w:pos="1440"/>
        </w:tabs>
        <w:ind w:left="936" w:hanging="576"/>
        <w:jc w:val="left"/>
        <w:rPr>
          <w:rFonts w:ascii="Arial" w:hAnsi="Arial"/>
          <w:sz w:val="24"/>
          <w:szCs w:val="24"/>
        </w:rPr>
      </w:pPr>
      <w:r w:rsidRPr="00D90869">
        <w:rPr>
          <w:rFonts w:ascii="Arial" w:hAnsi="Arial"/>
          <w:sz w:val="24"/>
          <w:szCs w:val="24"/>
        </w:rPr>
        <w:t xml:space="preserve">The Supplier shall collect audit records which relate to security events in the systems or that would support the analysis of potential and actual compromises. </w:t>
      </w:r>
      <w:proofErr w:type="gramStart"/>
      <w:r w:rsidRPr="00D90869">
        <w:rPr>
          <w:rFonts w:ascii="Arial" w:hAnsi="Arial"/>
          <w:sz w:val="24"/>
          <w:szCs w:val="24"/>
        </w:rPr>
        <w:t>In order to</w:t>
      </w:r>
      <w:proofErr w:type="gramEnd"/>
      <w:r w:rsidRPr="00D90869">
        <w:rPr>
          <w:rFonts w:ascii="Arial" w:hAnsi="Arial"/>
          <w:sz w:val="24"/>
          <w:szCs w:val="24"/>
        </w:rPr>
        <w:t xml:space="preserve"> facilitate effective monitoring and forensic readiness such Supplier audit records should (as a minimum) include:</w:t>
      </w:r>
    </w:p>
    <w:p w14:paraId="05D5F89D" w14:textId="77777777" w:rsidR="00157289" w:rsidRPr="00D90869" w:rsidRDefault="00157289" w:rsidP="00157289">
      <w:pPr>
        <w:pStyle w:val="GPSL3numberedclause"/>
        <w:tabs>
          <w:tab w:val="clear" w:pos="2160"/>
          <w:tab w:val="left" w:pos="1985"/>
          <w:tab w:val="left" w:pos="2127"/>
        </w:tabs>
        <w:ind w:left="1656"/>
        <w:jc w:val="left"/>
        <w:rPr>
          <w:rFonts w:ascii="Arial" w:hAnsi="Arial"/>
          <w:sz w:val="24"/>
          <w:szCs w:val="24"/>
        </w:rPr>
      </w:pPr>
      <w:r w:rsidRPr="00D90869">
        <w:rPr>
          <w:rFonts w:ascii="Arial" w:hAnsi="Arial"/>
          <w:sz w:val="24"/>
          <w:szCs w:val="24"/>
        </w:rPr>
        <w:t xml:space="preserve">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w:t>
      </w:r>
      <w:proofErr w:type="gramStart"/>
      <w:r w:rsidRPr="00D90869">
        <w:rPr>
          <w:rFonts w:ascii="Arial" w:hAnsi="Arial"/>
          <w:sz w:val="24"/>
          <w:szCs w:val="24"/>
        </w:rPr>
        <w:t>firewalls</w:t>
      </w:r>
      <w:proofErr w:type="gramEnd"/>
      <w:r w:rsidRPr="00D90869">
        <w:rPr>
          <w:rFonts w:ascii="Arial" w:hAnsi="Arial"/>
          <w:sz w:val="24"/>
          <w:szCs w:val="24"/>
        </w:rPr>
        <w:t xml:space="preserve"> and routers. </w:t>
      </w:r>
    </w:p>
    <w:p w14:paraId="7CAF43D2" w14:textId="77777777" w:rsidR="00157289" w:rsidRPr="00D90869" w:rsidRDefault="00157289" w:rsidP="00157289">
      <w:pPr>
        <w:pStyle w:val="GPSL3numberedclause"/>
        <w:tabs>
          <w:tab w:val="clear" w:pos="2160"/>
          <w:tab w:val="left" w:pos="1985"/>
          <w:tab w:val="left" w:pos="2127"/>
        </w:tabs>
        <w:ind w:left="1656"/>
        <w:jc w:val="left"/>
        <w:rPr>
          <w:rFonts w:ascii="Arial" w:hAnsi="Arial"/>
          <w:sz w:val="24"/>
          <w:szCs w:val="24"/>
        </w:rPr>
      </w:pPr>
      <w:r w:rsidRPr="00D90869">
        <w:rPr>
          <w:rFonts w:ascii="Arial" w:hAnsi="Arial"/>
          <w:sz w:val="24"/>
          <w:szCs w:val="24"/>
        </w:rPr>
        <w:t xml:space="preserve">Security events generated in the ICT Environment (to the extent that the ICT Environment is within the control of the Supplier) and shall </w:t>
      </w:r>
      <w:proofErr w:type="gramStart"/>
      <w:r w:rsidRPr="00D90869">
        <w:rPr>
          <w:rFonts w:ascii="Arial" w:hAnsi="Arial"/>
          <w:sz w:val="24"/>
          <w:szCs w:val="24"/>
        </w:rPr>
        <w:t>include:</w:t>
      </w:r>
      <w:proofErr w:type="gramEnd"/>
      <w:r w:rsidRPr="00D90869">
        <w:rPr>
          <w:rFonts w:ascii="Arial" w:hAnsi="Arial"/>
          <w:sz w:val="24"/>
          <w:szCs w:val="24"/>
        </w:rPr>
        <w:t xml:space="preserve"> privileged account log</w:t>
      </w:r>
      <w:r>
        <w:rPr>
          <w:rFonts w:ascii="Arial" w:hAnsi="Arial"/>
          <w:sz w:val="24"/>
          <w:szCs w:val="24"/>
        </w:rPr>
        <w:t>-</w:t>
      </w:r>
      <w:r w:rsidRPr="00D90869">
        <w:rPr>
          <w:rFonts w:ascii="Arial" w:hAnsi="Arial"/>
          <w:sz w:val="24"/>
          <w:szCs w:val="24"/>
        </w:rPr>
        <w:t>on and log</w:t>
      </w:r>
      <w:r>
        <w:rPr>
          <w:rFonts w:ascii="Arial" w:hAnsi="Arial"/>
          <w:sz w:val="24"/>
          <w:szCs w:val="24"/>
        </w:rPr>
        <w:t>-</w:t>
      </w:r>
      <w:r w:rsidRPr="00D90869">
        <w:rPr>
          <w:rFonts w:ascii="Arial" w:hAnsi="Arial"/>
          <w:sz w:val="24"/>
          <w:szCs w:val="24"/>
        </w:rPr>
        <w:t>off events, the start and termination of remote access sessions, security alerts from desktops and server operating systems and security alerts from third party security software.</w:t>
      </w:r>
    </w:p>
    <w:p w14:paraId="6AC9D69B" w14:textId="77777777" w:rsidR="00157289" w:rsidRPr="00D90869" w:rsidRDefault="00157289" w:rsidP="0088319E">
      <w:pPr>
        <w:pStyle w:val="GPSL2numberedclause"/>
        <w:numPr>
          <w:ilvl w:val="1"/>
          <w:numId w:val="4"/>
        </w:numPr>
        <w:tabs>
          <w:tab w:val="clear" w:pos="1440"/>
        </w:tabs>
        <w:ind w:left="936" w:hanging="576"/>
        <w:jc w:val="left"/>
        <w:rPr>
          <w:rFonts w:ascii="Arial" w:hAnsi="Arial"/>
          <w:sz w:val="24"/>
          <w:szCs w:val="24"/>
        </w:rPr>
      </w:pPr>
      <w:r w:rsidRPr="00D90869">
        <w:rPr>
          <w:rFonts w:ascii="Arial" w:hAnsi="Arial"/>
          <w:sz w:val="24"/>
          <w:szCs w:val="24"/>
        </w:rPr>
        <w:t xml:space="preserve">The Supplier and the Buyer shall work together to establish any additional audit and monitoring requirements for the ICT Environment. </w:t>
      </w:r>
    </w:p>
    <w:p w14:paraId="5C3AFA4F" w14:textId="77777777" w:rsidR="00157289" w:rsidRPr="00D90869" w:rsidRDefault="00157289" w:rsidP="0088319E">
      <w:pPr>
        <w:pStyle w:val="GPSL2numberedclause"/>
        <w:numPr>
          <w:ilvl w:val="1"/>
          <w:numId w:val="4"/>
        </w:numPr>
        <w:tabs>
          <w:tab w:val="clear" w:pos="1440"/>
        </w:tabs>
        <w:ind w:left="936" w:hanging="576"/>
        <w:jc w:val="left"/>
        <w:rPr>
          <w:rFonts w:ascii="Arial" w:hAnsi="Arial"/>
          <w:sz w:val="24"/>
          <w:szCs w:val="24"/>
        </w:rPr>
      </w:pPr>
      <w:r w:rsidRPr="00D90869">
        <w:rPr>
          <w:rFonts w:ascii="Arial" w:hAnsi="Arial"/>
          <w:sz w:val="24"/>
          <w:szCs w:val="24"/>
        </w:rPr>
        <w:t xml:space="preserve">The Supplier shall retain audit records collected in compliance with this Paragraph </w:t>
      </w:r>
      <w:r w:rsidRPr="00D90869">
        <w:rPr>
          <w:rFonts w:ascii="Arial" w:hAnsi="Arial"/>
          <w:sz w:val="24"/>
          <w:szCs w:val="24"/>
        </w:rPr>
        <w:fldChar w:fldCharType="begin"/>
      </w:r>
      <w:r w:rsidRPr="00D90869">
        <w:rPr>
          <w:rFonts w:ascii="Arial" w:hAnsi="Arial"/>
          <w:sz w:val="24"/>
          <w:szCs w:val="24"/>
        </w:rPr>
        <w:instrText xml:space="preserve"> REF _Ref381109906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8</w:t>
      </w:r>
      <w:r w:rsidRPr="00D90869">
        <w:rPr>
          <w:rFonts w:ascii="Arial" w:hAnsi="Arial"/>
          <w:sz w:val="24"/>
          <w:szCs w:val="24"/>
        </w:rPr>
        <w:fldChar w:fldCharType="end"/>
      </w:r>
      <w:r w:rsidRPr="00D90869">
        <w:rPr>
          <w:rFonts w:ascii="Arial" w:hAnsi="Arial"/>
          <w:sz w:val="24"/>
          <w:szCs w:val="24"/>
        </w:rPr>
        <w:t xml:space="preserve"> for a period of at least 6 Months.</w:t>
      </w:r>
    </w:p>
    <w:p w14:paraId="1FF67578" w14:textId="27E0847A" w:rsidR="007A1570" w:rsidRDefault="00157289" w:rsidP="008E4D16">
      <w:pPr>
        <w:pStyle w:val="TSOLScheduleAnnexName"/>
        <w:jc w:val="left"/>
        <w:rPr>
          <w:rFonts w:ascii="Arial Bold" w:hAnsi="Arial Bold"/>
          <w:caps w:val="0"/>
          <w:sz w:val="36"/>
          <w:szCs w:val="24"/>
        </w:rPr>
      </w:pPr>
      <w:r w:rsidRPr="00D90869">
        <w:rPr>
          <w:rFonts w:ascii="Arial" w:hAnsi="Arial"/>
          <w:sz w:val="24"/>
          <w:szCs w:val="24"/>
        </w:rPr>
        <w:br w:type="page"/>
      </w:r>
      <w:r w:rsidRPr="00EE7D39">
        <w:rPr>
          <w:rFonts w:ascii="Arial Bold" w:hAnsi="Arial Bold"/>
          <w:caps w:val="0"/>
          <w:sz w:val="36"/>
          <w:szCs w:val="24"/>
        </w:rPr>
        <w:lastRenderedPageBreak/>
        <w:t xml:space="preserve">Part B – Annex 2 </w:t>
      </w:r>
      <w:r w:rsidR="00EA44AA">
        <w:rPr>
          <w:rFonts w:ascii="Arial Bold" w:hAnsi="Arial Bold"/>
          <w:caps w:val="0"/>
          <w:sz w:val="36"/>
          <w:szCs w:val="24"/>
        </w:rPr>
        <w:t>–</w:t>
      </w:r>
      <w:r w:rsidRPr="00EE7D39">
        <w:rPr>
          <w:rFonts w:ascii="Arial Bold" w:hAnsi="Arial Bold"/>
          <w:caps w:val="0"/>
          <w:sz w:val="36"/>
          <w:szCs w:val="24"/>
        </w:rPr>
        <w:t xml:space="preserve"> </w:t>
      </w:r>
      <w:r w:rsidR="009C30B6">
        <w:rPr>
          <w:rFonts w:ascii="Arial Bold" w:hAnsi="Arial Bold"/>
          <w:caps w:val="0"/>
          <w:sz w:val="36"/>
          <w:szCs w:val="24"/>
        </w:rPr>
        <w:t>Redacted</w:t>
      </w:r>
    </w:p>
    <w:p w14:paraId="799DEA49" w14:textId="77777777" w:rsidR="00EA44AA" w:rsidRDefault="00EA44AA" w:rsidP="008E4D16">
      <w:pPr>
        <w:pStyle w:val="TSOLScheduleAnnexName"/>
        <w:jc w:val="left"/>
        <w:rPr>
          <w:b w:val="0"/>
          <w:sz w:val="36"/>
          <w:szCs w:val="36"/>
        </w:rPr>
      </w:pPr>
    </w:p>
    <w:p w14:paraId="5DACD635" w14:textId="77777777" w:rsidR="007A1570" w:rsidRDefault="007A1570" w:rsidP="003A0286">
      <w:pPr>
        <w:rPr>
          <w:b/>
          <w:sz w:val="36"/>
          <w:szCs w:val="36"/>
        </w:rPr>
      </w:pPr>
    </w:p>
    <w:p w14:paraId="58D3EAFE" w14:textId="77777777" w:rsidR="007A1570" w:rsidRDefault="007A1570" w:rsidP="003A0286">
      <w:pPr>
        <w:rPr>
          <w:b/>
          <w:sz w:val="36"/>
          <w:szCs w:val="36"/>
        </w:rPr>
      </w:pPr>
    </w:p>
    <w:p w14:paraId="555F4FF6" w14:textId="77777777" w:rsidR="007A1570" w:rsidRDefault="007A1570" w:rsidP="003A0286">
      <w:pPr>
        <w:rPr>
          <w:b/>
          <w:sz w:val="36"/>
          <w:szCs w:val="36"/>
        </w:rPr>
      </w:pPr>
    </w:p>
    <w:p w14:paraId="16114291" w14:textId="13A32D71" w:rsidR="00382229" w:rsidRPr="008E4D16" w:rsidRDefault="00382229" w:rsidP="003A0286">
      <w:pPr>
        <w:rPr>
          <w:b/>
          <w:bCs/>
          <w:sz w:val="36"/>
          <w:szCs w:val="36"/>
        </w:rPr>
      </w:pPr>
      <w:r>
        <w:rPr>
          <w:b/>
          <w:sz w:val="36"/>
          <w:szCs w:val="36"/>
        </w:rPr>
        <w:t xml:space="preserve">Order Schedule 20 (Order </w:t>
      </w:r>
      <w:r w:rsidRPr="00616D25">
        <w:rPr>
          <w:b/>
          <w:sz w:val="36"/>
          <w:szCs w:val="36"/>
        </w:rPr>
        <w:t>S</w:t>
      </w:r>
      <w:r>
        <w:rPr>
          <w:b/>
          <w:sz w:val="36"/>
          <w:szCs w:val="36"/>
        </w:rPr>
        <w:t>pecification)</w:t>
      </w:r>
      <w:r w:rsidRPr="00616D25">
        <w:rPr>
          <w:sz w:val="36"/>
          <w:szCs w:val="36"/>
        </w:rPr>
        <w:t xml:space="preserve"> </w:t>
      </w:r>
      <w:r w:rsidR="008E4D16">
        <w:rPr>
          <w:sz w:val="36"/>
          <w:szCs w:val="36"/>
        </w:rPr>
        <w:t xml:space="preserve">- </w:t>
      </w:r>
      <w:r w:rsidR="008E4D16">
        <w:rPr>
          <w:b/>
          <w:bCs/>
          <w:sz w:val="36"/>
          <w:szCs w:val="36"/>
        </w:rPr>
        <w:t>Redacted</w:t>
      </w:r>
    </w:p>
    <w:p w14:paraId="4801C1FD" w14:textId="77777777" w:rsidR="007A1570" w:rsidRDefault="007A1570" w:rsidP="00732405">
      <w:pPr>
        <w:pStyle w:val="GPSL2Numbered"/>
        <w:ind w:left="0" w:firstLine="0"/>
        <w:jc w:val="left"/>
        <w:rPr>
          <w:rFonts w:ascii="Arial" w:hAnsi="Arial"/>
          <w:sz w:val="24"/>
        </w:rPr>
      </w:pPr>
      <w:bookmarkStart w:id="50" w:name="_Hlt365637504"/>
      <w:bookmarkStart w:id="51" w:name="_Hlt365637641"/>
      <w:bookmarkStart w:id="52" w:name="_Hlt365636904"/>
      <w:bookmarkStart w:id="53" w:name="_Hlt365636907"/>
      <w:bookmarkStart w:id="54" w:name="_Toc349230508"/>
      <w:bookmarkStart w:id="55" w:name="_Toc349230509"/>
      <w:bookmarkStart w:id="56" w:name="_Toc349230615"/>
      <w:bookmarkStart w:id="57" w:name="_Toc349230624"/>
      <w:bookmarkStart w:id="58" w:name="_Toc349230661"/>
      <w:bookmarkStart w:id="59" w:name="_Toc349230715"/>
      <w:bookmarkStart w:id="60" w:name="_Toc349230717"/>
      <w:bookmarkStart w:id="61" w:name="_Toc349231564"/>
      <w:bookmarkStart w:id="62" w:name="_Toc348712421"/>
      <w:bookmarkStart w:id="63" w:name="_Toc348712423"/>
      <w:bookmarkStart w:id="64" w:name="_Toc348712425"/>
      <w:bookmarkStart w:id="65" w:name="_Toc349230720"/>
      <w:bookmarkStart w:id="66" w:name="_Toc349231566"/>
      <w:bookmarkStart w:id="67" w:name="_Toc348712427"/>
      <w:bookmarkStart w:id="68" w:name="_Toc348712429"/>
      <w:bookmarkStart w:id="69" w:name="_Toc349230723"/>
      <w:bookmarkStart w:id="70" w:name="_Toc348712431"/>
      <w:bookmarkStart w:id="71" w:name="_Toc349230725"/>
      <w:bookmarkStart w:id="72" w:name="_Toc349231569"/>
      <w:bookmarkStart w:id="73" w:name="_Toc349230741"/>
      <w:bookmarkStart w:id="74" w:name="_Toc349231585"/>
      <w:bookmarkStart w:id="75" w:name="_Toc349232221"/>
      <w:bookmarkStart w:id="76" w:name="_Toc349230757"/>
      <w:bookmarkStart w:id="77" w:name="_Toc349230765"/>
      <w:bookmarkStart w:id="78" w:name="_Toc349231607"/>
      <w:bookmarkStart w:id="79" w:name="_Toc349232238"/>
      <w:bookmarkStart w:id="80" w:name="_Toc349230785"/>
      <w:bookmarkStart w:id="81" w:name="_Toc349231627"/>
      <w:bookmarkStart w:id="82" w:name="_Toc349230790"/>
      <w:bookmarkStart w:id="83" w:name="_Toc349231632"/>
      <w:bookmarkStart w:id="84" w:name="_Toc349230792"/>
      <w:bookmarkStart w:id="85" w:name="_Toc349230803"/>
      <w:bookmarkStart w:id="86" w:name="_Toc349231642"/>
      <w:bookmarkStart w:id="87" w:name="_Toc349232261"/>
      <w:bookmarkStart w:id="88" w:name="_Toc349230813"/>
      <w:bookmarkStart w:id="89" w:name="_Toc349231652"/>
      <w:bookmarkStart w:id="90" w:name="_Toc349232271"/>
      <w:bookmarkStart w:id="91" w:name="_Toc349230815"/>
      <w:bookmarkStart w:id="92" w:name="_Toc349231654"/>
      <w:bookmarkStart w:id="93" w:name="_Toc349232273"/>
      <w:bookmarkStart w:id="94" w:name="_Toc349230822"/>
      <w:bookmarkStart w:id="95" w:name="_Toc349231661"/>
      <w:bookmarkStart w:id="96" w:name="_Toc349232279"/>
      <w:bookmarkStart w:id="97" w:name="_Toc349230832"/>
      <w:bookmarkStart w:id="98" w:name="_Toc348712442"/>
      <w:bookmarkStart w:id="99" w:name="_Toc349230834"/>
      <w:bookmarkStart w:id="100" w:name="_Toc349231671"/>
      <w:bookmarkStart w:id="101" w:name="_Toc349230841"/>
      <w:bookmarkStart w:id="102" w:name="_Toc349231678"/>
      <w:bookmarkStart w:id="103" w:name="_Toc349232291"/>
      <w:bookmarkStart w:id="104" w:name="_Toc349230869"/>
      <w:bookmarkStart w:id="105" w:name="_Toc348712444"/>
      <w:bookmarkStart w:id="106" w:name="_Toc348712446"/>
      <w:bookmarkStart w:id="107" w:name="_Toc348712448"/>
      <w:bookmarkStart w:id="108" w:name="_Toc349230895"/>
      <w:bookmarkStart w:id="109" w:name="_Toc349231722"/>
      <w:bookmarkStart w:id="110" w:name="_Toc349230912"/>
      <w:bookmarkStart w:id="111" w:name="_Toc349230938"/>
      <w:bookmarkStart w:id="112" w:name="_Toc349231748"/>
      <w:bookmarkStart w:id="113" w:name="_Toc348712500"/>
      <w:bookmarkStart w:id="114" w:name="_Toc349231028"/>
      <w:bookmarkStart w:id="115" w:name="_Toc349231805"/>
      <w:bookmarkStart w:id="116" w:name="_Toc348712594"/>
      <w:bookmarkStart w:id="117" w:name="_Toc349231076"/>
      <w:bookmarkStart w:id="118" w:name="_Toc349231179"/>
      <w:bookmarkStart w:id="119" w:name="_Toc349231185"/>
      <w:bookmarkStart w:id="120" w:name="_Toc348712710"/>
      <w:bookmarkStart w:id="121" w:name="_Toc348712716"/>
      <w:bookmarkStart w:id="122" w:name="_Toc349231204"/>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3984C00F" w14:textId="77777777" w:rsidR="00382229" w:rsidRPr="00C94633" w:rsidRDefault="00382229" w:rsidP="003A0286"/>
    <w:p w14:paraId="34C8C343" w14:textId="77777777" w:rsidR="00382229" w:rsidRPr="00C11D62" w:rsidRDefault="00382229" w:rsidP="003A0286">
      <w:pPr>
        <w:rPr>
          <w:lang w:eastAsia="zh-CN"/>
        </w:rPr>
      </w:pPr>
    </w:p>
    <w:p w14:paraId="14F7A394" w14:textId="77777777" w:rsidR="00382229" w:rsidRPr="00D2581B" w:rsidRDefault="00382229" w:rsidP="003A0286">
      <w:pPr>
        <w:rPr>
          <w:lang w:eastAsia="zh-CN"/>
        </w:rPr>
      </w:pPr>
    </w:p>
    <w:p w14:paraId="7B4B2E1E" w14:textId="77777777" w:rsidR="00382229" w:rsidRPr="00D2581B" w:rsidRDefault="00382229" w:rsidP="003A0286">
      <w:pPr>
        <w:rPr>
          <w:lang w:eastAsia="zh-CN"/>
        </w:rPr>
      </w:pPr>
    </w:p>
    <w:p w14:paraId="0E352E6F" w14:textId="77777777" w:rsidR="00382229" w:rsidRPr="00D2581B" w:rsidRDefault="00382229" w:rsidP="003A0286">
      <w:pPr>
        <w:rPr>
          <w:lang w:eastAsia="zh-CN"/>
        </w:rPr>
      </w:pPr>
    </w:p>
    <w:p w14:paraId="294323C7" w14:textId="77777777" w:rsidR="00382229" w:rsidRPr="00D2581B" w:rsidRDefault="00382229" w:rsidP="003A0286">
      <w:pPr>
        <w:rPr>
          <w:lang w:eastAsia="zh-CN"/>
        </w:rPr>
      </w:pPr>
    </w:p>
    <w:p w14:paraId="0FC05FC3" w14:textId="77777777" w:rsidR="00382229" w:rsidRPr="00D2581B" w:rsidRDefault="00382229" w:rsidP="003A0286">
      <w:pPr>
        <w:rPr>
          <w:lang w:eastAsia="zh-CN"/>
        </w:rPr>
      </w:pPr>
    </w:p>
    <w:p w14:paraId="622686D7" w14:textId="77777777" w:rsidR="00382229" w:rsidRPr="00D2581B" w:rsidRDefault="00382229" w:rsidP="003A0286">
      <w:pPr>
        <w:rPr>
          <w:lang w:eastAsia="zh-CN"/>
        </w:rPr>
      </w:pPr>
    </w:p>
    <w:p w14:paraId="7B0FDF7C" w14:textId="2D99E96F" w:rsidR="00382229" w:rsidRPr="00974F8D" w:rsidRDefault="00974F8D" w:rsidP="003A0286">
      <w:pPr>
        <w:rPr>
          <w:b/>
          <w:bCs/>
          <w:lang w:eastAsia="zh-CN"/>
        </w:rPr>
      </w:pPr>
      <w:r w:rsidRPr="00974F8D">
        <w:rPr>
          <w:b/>
          <w:bCs/>
          <w:lang w:eastAsia="zh-CN"/>
        </w:rPr>
        <w:t>Appendix A – HMRC Mandatory Additional Clauses</w:t>
      </w:r>
    </w:p>
    <w:p w14:paraId="1A02C5F6" w14:textId="77777777" w:rsidR="00974F8D" w:rsidRDefault="00974F8D" w:rsidP="003A0286">
      <w:pPr>
        <w:rPr>
          <w:lang w:eastAsia="zh-CN"/>
        </w:rPr>
      </w:pPr>
    </w:p>
    <w:p w14:paraId="637DEED6" w14:textId="77777777" w:rsidR="00974F8D" w:rsidRDefault="00974F8D">
      <w:pPr>
        <w:spacing w:after="456" w:line="259" w:lineRule="auto"/>
        <w:ind w:left="0" w:right="47" w:firstLine="0"/>
        <w:jc w:val="right"/>
      </w:pPr>
      <w:r>
        <w:rPr>
          <w:rFonts w:ascii="Times New Roman" w:eastAsia="Times New Roman" w:hAnsi="Times New Roman" w:cs="Times New Roman"/>
        </w:rPr>
        <w:t>Version control: v1.2, January 2022</w:t>
      </w:r>
    </w:p>
    <w:p w14:paraId="714074C3" w14:textId="77777777" w:rsidR="00974F8D" w:rsidRDefault="00974F8D">
      <w:pPr>
        <w:spacing w:after="172" w:line="259" w:lineRule="auto"/>
        <w:ind w:left="0" w:firstLine="0"/>
      </w:pPr>
      <w:r>
        <w:rPr>
          <w:rFonts w:ascii="Times New Roman" w:eastAsia="Times New Roman" w:hAnsi="Times New Roman" w:cs="Times New Roman"/>
        </w:rPr>
        <w:t xml:space="preserve"> </w:t>
      </w:r>
    </w:p>
    <w:p w14:paraId="50CC41B1" w14:textId="77777777" w:rsidR="00974F8D" w:rsidRDefault="00974F8D">
      <w:pPr>
        <w:spacing w:after="132" w:line="259" w:lineRule="auto"/>
        <w:ind w:left="720" w:firstLine="0"/>
      </w:pPr>
      <w:r>
        <w:rPr>
          <w:rFonts w:ascii="Times New Roman" w:eastAsia="Times New Roman" w:hAnsi="Times New Roman" w:cs="Times New Roman"/>
        </w:rPr>
        <w:t xml:space="preserve"> </w:t>
      </w:r>
    </w:p>
    <w:p w14:paraId="47011006" w14:textId="77777777" w:rsidR="00974F8D" w:rsidRDefault="00974F8D">
      <w:pPr>
        <w:spacing w:after="112" w:line="259" w:lineRule="auto"/>
        <w:ind w:left="144" w:firstLine="0"/>
      </w:pPr>
      <w:r>
        <w:rPr>
          <w:noProof/>
        </w:rPr>
        <w:drawing>
          <wp:inline distT="0" distB="0" distL="0" distR="0" wp14:anchorId="6564FC53" wp14:editId="6E30E786">
            <wp:extent cx="1434084" cy="853440"/>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15"/>
                    <a:stretch>
                      <a:fillRect/>
                    </a:stretch>
                  </pic:blipFill>
                  <pic:spPr>
                    <a:xfrm>
                      <a:off x="0" y="0"/>
                      <a:ext cx="1434084" cy="853440"/>
                    </a:xfrm>
                    <a:prstGeom prst="rect">
                      <a:avLst/>
                    </a:prstGeom>
                  </pic:spPr>
                </pic:pic>
              </a:graphicData>
            </a:graphic>
          </wp:inline>
        </w:drawing>
      </w:r>
      <w:r>
        <w:rPr>
          <w:rFonts w:ascii="Times New Roman" w:eastAsia="Times New Roman" w:hAnsi="Times New Roman" w:cs="Times New Roman"/>
        </w:rPr>
        <w:t xml:space="preserve"> </w:t>
      </w:r>
    </w:p>
    <w:p w14:paraId="0ED07F2A" w14:textId="77777777" w:rsidR="00974F8D" w:rsidRDefault="00974F8D">
      <w:pPr>
        <w:spacing w:after="174" w:line="259" w:lineRule="auto"/>
        <w:ind w:right="304"/>
        <w:jc w:val="center"/>
      </w:pPr>
      <w:r>
        <w:rPr>
          <w:rFonts w:ascii="Times New Roman" w:eastAsia="Times New Roman" w:hAnsi="Times New Roman" w:cs="Times New Roman"/>
        </w:rPr>
        <w:t xml:space="preserve">Appendix A </w:t>
      </w:r>
    </w:p>
    <w:p w14:paraId="6FAB1E95" w14:textId="77777777" w:rsidR="00974F8D" w:rsidRDefault="00974F8D">
      <w:pPr>
        <w:spacing w:after="174" w:line="259" w:lineRule="auto"/>
        <w:ind w:right="300"/>
        <w:jc w:val="center"/>
      </w:pPr>
      <w:r>
        <w:rPr>
          <w:rFonts w:ascii="Times New Roman" w:eastAsia="Times New Roman" w:hAnsi="Times New Roman" w:cs="Times New Roman"/>
        </w:rPr>
        <w:t xml:space="preserve">AUTHORITY’S MANDATORY TERMS </w:t>
      </w:r>
    </w:p>
    <w:p w14:paraId="12C14067" w14:textId="77777777" w:rsidR="00974F8D" w:rsidRDefault="00974F8D" w:rsidP="0088319E">
      <w:pPr>
        <w:numPr>
          <w:ilvl w:val="0"/>
          <w:numId w:val="18"/>
        </w:numPr>
        <w:spacing w:after="117" w:line="253" w:lineRule="auto"/>
        <w:ind w:left="567" w:right="240" w:hanging="425"/>
      </w:pPr>
      <w:r>
        <w:t xml:space="preserve">For the avoidance of doubt, references to ‘the Agreement’ mean the attached Call-Off Contract between the Supplier and the Authority. References to ‘the Authority’ mean ‘the Buyer’ (the Commissioners for Her Majesty’s Revenue and Customs). </w:t>
      </w:r>
    </w:p>
    <w:p w14:paraId="1AD07614" w14:textId="77777777" w:rsidR="00974F8D" w:rsidRDefault="00974F8D" w:rsidP="0088319E">
      <w:pPr>
        <w:numPr>
          <w:ilvl w:val="0"/>
          <w:numId w:val="18"/>
        </w:numPr>
        <w:spacing w:after="113" w:line="262" w:lineRule="auto"/>
        <w:ind w:left="567" w:right="240" w:hanging="425"/>
      </w:pPr>
      <w:r>
        <w:t xml:space="preserve">The Agreement incorporates the Authority’s mandatory terms set out in this Schedule.  </w:t>
      </w:r>
    </w:p>
    <w:p w14:paraId="4A4E9BC1" w14:textId="77777777" w:rsidR="00974F8D" w:rsidRDefault="00974F8D" w:rsidP="0088319E">
      <w:pPr>
        <w:numPr>
          <w:ilvl w:val="0"/>
          <w:numId w:val="18"/>
        </w:numPr>
        <w:spacing w:after="111" w:line="262" w:lineRule="auto"/>
        <w:ind w:left="567" w:right="240" w:hanging="425"/>
      </w:pPr>
      <w:r>
        <w:t xml:space="preserve">In case of any ambiguity or conflict, the Authority’s mandatory terms in this Schedule will supersede any other terms in the Agreement.   </w:t>
      </w:r>
    </w:p>
    <w:p w14:paraId="44BA27AF" w14:textId="77777777" w:rsidR="00974F8D" w:rsidRDefault="00974F8D" w:rsidP="0088319E">
      <w:pPr>
        <w:numPr>
          <w:ilvl w:val="0"/>
          <w:numId w:val="18"/>
        </w:numPr>
        <w:spacing w:after="119" w:line="253" w:lineRule="auto"/>
        <w:ind w:left="567" w:right="240" w:hanging="425"/>
      </w:pPr>
      <w:r>
        <w:t xml:space="preserve">For the avoidance of doubt, the relevant definitions for the purposes of the defined terms set out in the Authority’s mandatory terms in this Schedule are the definitions set out at Clause 1 of this Schedule. </w:t>
      </w:r>
    </w:p>
    <w:p w14:paraId="349145FB" w14:textId="77777777" w:rsidR="00974F8D" w:rsidRDefault="00974F8D">
      <w:pPr>
        <w:spacing w:after="29" w:line="259" w:lineRule="auto"/>
        <w:ind w:left="427" w:firstLine="0"/>
      </w:pPr>
      <w:r>
        <w:rPr>
          <w:rFonts w:ascii="Times New Roman" w:eastAsia="Times New Roman" w:hAnsi="Times New Roman" w:cs="Times New Roman"/>
        </w:rPr>
        <w:t xml:space="preserve"> </w:t>
      </w:r>
    </w:p>
    <w:p w14:paraId="44368D1E" w14:textId="77777777" w:rsidR="00974F8D" w:rsidRDefault="00974F8D">
      <w:pPr>
        <w:pStyle w:val="Heading1"/>
        <w:tabs>
          <w:tab w:val="center" w:pos="927"/>
        </w:tabs>
        <w:spacing w:after="188"/>
        <w:ind w:left="-15"/>
      </w:pPr>
      <w:r>
        <w:t>1.</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Definitions  </w:t>
      </w:r>
    </w:p>
    <w:p w14:paraId="7BD0970E" w14:textId="77777777" w:rsidR="00974F8D" w:rsidRDefault="00974F8D">
      <w:pPr>
        <w:tabs>
          <w:tab w:val="center" w:pos="678"/>
          <w:tab w:val="center" w:pos="5287"/>
        </w:tabs>
        <w:ind w:left="0" w:firstLine="0"/>
      </w:pPr>
      <w:r>
        <w:rPr>
          <w:rFonts w:ascii="Calibri" w:eastAsia="Calibri" w:hAnsi="Calibri" w:cs="Calibri"/>
          <w:sz w:val="22"/>
        </w:rPr>
        <w:tab/>
      </w:r>
      <w:r>
        <w:rPr>
          <w:rFonts w:ascii="Times New Roman" w:eastAsia="Times New Roman" w:hAnsi="Times New Roman" w:cs="Times New Roman"/>
        </w:rPr>
        <w:t xml:space="preserve">“Affiliate” </w:t>
      </w:r>
      <w:r>
        <w:rPr>
          <w:rFonts w:ascii="Times New Roman" w:eastAsia="Times New Roman" w:hAnsi="Times New Roman" w:cs="Times New Roman"/>
        </w:rPr>
        <w:tab/>
      </w:r>
      <w:r>
        <w:t xml:space="preserve">in relation to a body corporate, any other entity which directly or </w:t>
      </w:r>
    </w:p>
    <w:p w14:paraId="0C3FE827" w14:textId="77777777" w:rsidR="00974F8D" w:rsidRDefault="00974F8D">
      <w:pPr>
        <w:spacing w:after="183"/>
        <w:ind w:left="2376" w:right="108"/>
      </w:pPr>
      <w:r>
        <w:t xml:space="preserve">indirectly Controls, is Controlled by, or is under direct or indirect common Control with, that body corporate from time to time; </w:t>
      </w:r>
    </w:p>
    <w:p w14:paraId="0AB9E195" w14:textId="77777777" w:rsidR="00974F8D" w:rsidRDefault="00974F8D">
      <w:pPr>
        <w:spacing w:after="168"/>
        <w:ind w:left="2736" w:right="44" w:hanging="2520"/>
      </w:pPr>
      <w:r>
        <w:rPr>
          <w:rFonts w:ascii="Times New Roman" w:eastAsia="Times New Roman" w:hAnsi="Times New Roman" w:cs="Times New Roman"/>
        </w:rPr>
        <w:t xml:space="preserve">“Authority Data” </w:t>
      </w:r>
      <w:r>
        <w:rPr>
          <w:rFonts w:ascii="Times New Roman" w:eastAsia="Times New Roman" w:hAnsi="Times New Roman" w:cs="Times New Roman"/>
        </w:rPr>
        <w:tab/>
      </w:r>
      <w:r>
        <w:t>(a)</w:t>
      </w:r>
      <w:r>
        <w:rPr>
          <w:rFonts w:ascii="Times New Roman" w:eastAsia="Times New Roman" w:hAnsi="Times New Roman" w:cs="Times New Roman"/>
        </w:rPr>
        <w:t xml:space="preserve"> </w:t>
      </w:r>
      <w:r>
        <w:t xml:space="preserve">the data, text, drawings, diagrams, </w:t>
      </w:r>
      <w:proofErr w:type="gramStart"/>
      <w:r>
        <w:t>images</w:t>
      </w:r>
      <w:proofErr w:type="gramEnd"/>
      <w:r>
        <w:t xml:space="preserve"> or sounds (together with any database made up of any of these) which are embodied in any electronic, magnetic, optical or tangible media, and which are: </w:t>
      </w:r>
    </w:p>
    <w:p w14:paraId="180FDA90" w14:textId="77777777" w:rsidR="00974F8D" w:rsidRDefault="00974F8D" w:rsidP="0088319E">
      <w:pPr>
        <w:numPr>
          <w:ilvl w:val="0"/>
          <w:numId w:val="19"/>
        </w:numPr>
        <w:spacing w:after="175" w:line="259" w:lineRule="auto"/>
        <w:ind w:left="1743" w:right="116" w:hanging="360"/>
      </w:pPr>
      <w:r>
        <w:t xml:space="preserve">supplied to the Supplier by or on behalf of the Authority; and/or  </w:t>
      </w:r>
    </w:p>
    <w:p w14:paraId="33407A17" w14:textId="77777777" w:rsidR="00974F8D" w:rsidRDefault="00974F8D" w:rsidP="0088319E">
      <w:pPr>
        <w:numPr>
          <w:ilvl w:val="0"/>
          <w:numId w:val="19"/>
        </w:numPr>
        <w:spacing w:after="171" w:line="262" w:lineRule="auto"/>
        <w:ind w:left="1743" w:right="116" w:hanging="360"/>
      </w:pPr>
      <w:r>
        <w:t xml:space="preserve">which the Supplier is required to generate, process, store or transmit pursuant to this Agreement; or </w:t>
      </w:r>
    </w:p>
    <w:p w14:paraId="4B988B89" w14:textId="77777777" w:rsidR="00974F8D" w:rsidRDefault="00974F8D">
      <w:pPr>
        <w:spacing w:after="185"/>
        <w:ind w:left="2736" w:right="44" w:hanging="360"/>
      </w:pPr>
      <w:r>
        <w:t>(b)</w:t>
      </w:r>
      <w:r>
        <w:rPr>
          <w:rFonts w:ascii="Times New Roman" w:eastAsia="Times New Roman" w:hAnsi="Times New Roman" w:cs="Times New Roman"/>
        </w:rPr>
        <w:t xml:space="preserve"> </w:t>
      </w:r>
      <w:r>
        <w:t xml:space="preserve">any Personal Data for which the Authority is the Controller, or any data derived from such Personal Data which has had any designatory data identifiers removed so that an individual cannot be identified; </w:t>
      </w:r>
    </w:p>
    <w:p w14:paraId="362DF60A" w14:textId="77777777" w:rsidR="00974F8D" w:rsidRDefault="00974F8D">
      <w:pPr>
        <w:spacing w:after="185"/>
        <w:ind w:left="2376" w:right="44" w:hanging="2160"/>
      </w:pPr>
      <w:r>
        <w:rPr>
          <w:rFonts w:ascii="Times New Roman" w:eastAsia="Times New Roman" w:hAnsi="Times New Roman" w:cs="Times New Roman"/>
        </w:rPr>
        <w:t>“</w:t>
      </w:r>
      <w:proofErr w:type="gramStart"/>
      <w:r>
        <w:rPr>
          <w:rFonts w:ascii="Times New Roman" w:eastAsia="Times New Roman" w:hAnsi="Times New Roman" w:cs="Times New Roman"/>
        </w:rPr>
        <w:t>Charges”</w:t>
      </w:r>
      <w:r>
        <w:t xml:space="preserve"> </w:t>
      </w:r>
      <w:r>
        <w:rPr>
          <w:rFonts w:ascii="Times New Roman" w:eastAsia="Times New Roman" w:hAnsi="Times New Roman" w:cs="Times New Roman"/>
        </w:rPr>
        <w:t xml:space="preserve"> </w:t>
      </w:r>
      <w:r>
        <w:rPr>
          <w:rFonts w:ascii="Times New Roman" w:eastAsia="Times New Roman" w:hAnsi="Times New Roman" w:cs="Times New Roman"/>
        </w:rPr>
        <w:tab/>
      </w:r>
      <w:proofErr w:type="gramEnd"/>
      <w:r>
        <w:t xml:space="preserve">the charges for the Services as specified in as per order form and contract. </w:t>
      </w:r>
    </w:p>
    <w:p w14:paraId="1C44AD5C" w14:textId="77777777" w:rsidR="00974F8D" w:rsidRDefault="00974F8D">
      <w:pPr>
        <w:tabs>
          <w:tab w:val="center" w:pos="754"/>
          <w:tab w:val="right" w:pos="9076"/>
        </w:tabs>
        <w:ind w:left="0" w:firstLine="0"/>
      </w:pPr>
      <w:r>
        <w:rPr>
          <w:rFonts w:ascii="Calibri" w:eastAsia="Calibri" w:hAnsi="Calibri" w:cs="Calibri"/>
          <w:sz w:val="22"/>
        </w:rPr>
        <w:tab/>
      </w:r>
      <w:r>
        <w:rPr>
          <w:rFonts w:ascii="Times New Roman" w:eastAsia="Times New Roman" w:hAnsi="Times New Roman" w:cs="Times New Roman"/>
        </w:rPr>
        <w:t xml:space="preserve">“Connected </w:t>
      </w:r>
      <w:r>
        <w:rPr>
          <w:rFonts w:ascii="Times New Roman" w:eastAsia="Times New Roman" w:hAnsi="Times New Roman" w:cs="Times New Roman"/>
        </w:rPr>
        <w:tab/>
      </w:r>
      <w:r>
        <w:t xml:space="preserve">means, in relation to a company, entity or other person, the Affiliates of </w:t>
      </w:r>
    </w:p>
    <w:p w14:paraId="11BB6017" w14:textId="77777777" w:rsidR="00974F8D" w:rsidRDefault="00974F8D">
      <w:pPr>
        <w:ind w:left="2376" w:right="44" w:hanging="2160"/>
      </w:pPr>
      <w:r>
        <w:rPr>
          <w:rFonts w:ascii="Times New Roman" w:eastAsia="Times New Roman" w:hAnsi="Times New Roman" w:cs="Times New Roman"/>
        </w:rPr>
        <w:t>Company”</w:t>
      </w:r>
      <w:r>
        <w:t xml:space="preserve"> that company, entity or other person or any other person associated with such company, entity or other </w:t>
      </w:r>
      <w:proofErr w:type="gramStart"/>
      <w:r>
        <w:t>person;</w:t>
      </w:r>
      <w:proofErr w:type="gramEnd"/>
      <w:r>
        <w:t xml:space="preserve"> </w:t>
      </w:r>
    </w:p>
    <w:tbl>
      <w:tblPr>
        <w:tblStyle w:val="TableGrid1"/>
        <w:tblW w:w="8754" w:type="dxa"/>
        <w:tblInd w:w="216" w:type="dxa"/>
        <w:tblLook w:val="04A0" w:firstRow="1" w:lastRow="0" w:firstColumn="1" w:lastColumn="0" w:noHBand="0" w:noVBand="1"/>
      </w:tblPr>
      <w:tblGrid>
        <w:gridCol w:w="2160"/>
        <w:gridCol w:w="6594"/>
      </w:tblGrid>
      <w:tr w:rsidR="00974F8D" w14:paraId="5F0E34AB" w14:textId="77777777">
        <w:trPr>
          <w:trHeight w:val="2028"/>
        </w:trPr>
        <w:tc>
          <w:tcPr>
            <w:tcW w:w="2160" w:type="dxa"/>
            <w:tcBorders>
              <w:top w:val="nil"/>
              <w:left w:val="nil"/>
              <w:bottom w:val="nil"/>
              <w:right w:val="nil"/>
            </w:tcBorders>
          </w:tcPr>
          <w:p w14:paraId="5C6218A3" w14:textId="77777777" w:rsidR="00974F8D" w:rsidRDefault="00974F8D">
            <w:pPr>
              <w:spacing w:after="0" w:line="259" w:lineRule="auto"/>
              <w:ind w:left="0" w:firstLine="0"/>
            </w:pPr>
            <w:r>
              <w:rPr>
                <w:rFonts w:ascii="Times New Roman" w:eastAsia="Times New Roman" w:hAnsi="Times New Roman" w:cs="Times New Roman"/>
              </w:rPr>
              <w:t xml:space="preserve">“Control” </w:t>
            </w:r>
          </w:p>
        </w:tc>
        <w:tc>
          <w:tcPr>
            <w:tcW w:w="6594" w:type="dxa"/>
            <w:tcBorders>
              <w:top w:val="nil"/>
              <w:left w:val="nil"/>
              <w:bottom w:val="nil"/>
              <w:right w:val="nil"/>
            </w:tcBorders>
          </w:tcPr>
          <w:p w14:paraId="3A580D97" w14:textId="77777777" w:rsidR="00974F8D" w:rsidRDefault="00974F8D">
            <w:pPr>
              <w:spacing w:after="0" w:line="259" w:lineRule="auto"/>
              <w:ind w:left="0" w:right="49" w:firstLine="0"/>
              <w:jc w:val="both"/>
            </w:pPr>
            <w:r>
              <w:t xml:space="preserve">the possession by </w:t>
            </w:r>
            <w:proofErr w:type="gramStart"/>
            <w:r>
              <w:t>a  person</w:t>
            </w:r>
            <w:proofErr w:type="gramEnd"/>
            <w:r>
              <w:t xml:space="preserve">, directly or indirectly, of the power to direct or cause the direction of the management and policies of the other person (whether through the ownership of voting shares, by contract or otherwise) and “Controls” and “Controlled” shall be interpreted accordingly; </w:t>
            </w:r>
          </w:p>
        </w:tc>
      </w:tr>
      <w:tr w:rsidR="00974F8D" w14:paraId="4DA5EE94" w14:textId="77777777">
        <w:trPr>
          <w:trHeight w:val="1559"/>
        </w:trPr>
        <w:tc>
          <w:tcPr>
            <w:tcW w:w="2160" w:type="dxa"/>
            <w:tcBorders>
              <w:top w:val="nil"/>
              <w:left w:val="nil"/>
              <w:bottom w:val="nil"/>
              <w:right w:val="nil"/>
            </w:tcBorders>
            <w:vAlign w:val="bottom"/>
          </w:tcPr>
          <w:p w14:paraId="3F0763A8" w14:textId="77777777" w:rsidR="00974F8D" w:rsidRDefault="00974F8D">
            <w:pPr>
              <w:spacing w:after="12" w:line="259" w:lineRule="auto"/>
              <w:ind w:left="0" w:firstLine="0"/>
            </w:pPr>
            <w:r>
              <w:rPr>
                <w:rFonts w:ascii="Times New Roman" w:eastAsia="Times New Roman" w:hAnsi="Times New Roman" w:cs="Times New Roman"/>
              </w:rPr>
              <w:t xml:space="preserve">“Controller”, </w:t>
            </w:r>
          </w:p>
          <w:p w14:paraId="1986EE37" w14:textId="77777777" w:rsidR="00974F8D" w:rsidRDefault="00974F8D">
            <w:pPr>
              <w:spacing w:after="14" w:line="259" w:lineRule="auto"/>
              <w:ind w:left="0" w:firstLine="0"/>
            </w:pPr>
            <w:r>
              <w:rPr>
                <w:rFonts w:ascii="Times New Roman" w:eastAsia="Times New Roman" w:hAnsi="Times New Roman" w:cs="Times New Roman"/>
              </w:rPr>
              <w:t xml:space="preserve">“Processor”, “Data </w:t>
            </w:r>
          </w:p>
          <w:p w14:paraId="686D60B6" w14:textId="77777777" w:rsidR="00974F8D" w:rsidRDefault="00974F8D">
            <w:pPr>
              <w:spacing w:after="0" w:line="259" w:lineRule="auto"/>
              <w:ind w:left="0" w:firstLine="0"/>
            </w:pPr>
            <w:r>
              <w:rPr>
                <w:rFonts w:ascii="Times New Roman" w:eastAsia="Times New Roman" w:hAnsi="Times New Roman" w:cs="Times New Roman"/>
              </w:rPr>
              <w:t xml:space="preserve">Subject”, </w:t>
            </w:r>
          </w:p>
        </w:tc>
        <w:tc>
          <w:tcPr>
            <w:tcW w:w="6594" w:type="dxa"/>
            <w:tcBorders>
              <w:top w:val="nil"/>
              <w:left w:val="nil"/>
              <w:bottom w:val="nil"/>
              <w:right w:val="nil"/>
            </w:tcBorders>
            <w:vAlign w:val="center"/>
          </w:tcPr>
          <w:p w14:paraId="472410D1" w14:textId="77777777" w:rsidR="00974F8D" w:rsidRDefault="00974F8D">
            <w:pPr>
              <w:spacing w:after="0" w:line="259" w:lineRule="auto"/>
              <w:ind w:left="0" w:firstLine="0"/>
            </w:pPr>
            <w:r>
              <w:t xml:space="preserve">take the meaning given in the UK </w:t>
            </w:r>
            <w:proofErr w:type="gramStart"/>
            <w:r>
              <w:t xml:space="preserve">GDPR;   </w:t>
            </w:r>
            <w:proofErr w:type="gramEnd"/>
          </w:p>
        </w:tc>
      </w:tr>
      <w:tr w:rsidR="00974F8D" w14:paraId="301A63D1" w14:textId="77777777">
        <w:trPr>
          <w:trHeight w:val="1030"/>
        </w:trPr>
        <w:tc>
          <w:tcPr>
            <w:tcW w:w="2160" w:type="dxa"/>
            <w:tcBorders>
              <w:top w:val="nil"/>
              <w:left w:val="nil"/>
              <w:bottom w:val="nil"/>
              <w:right w:val="nil"/>
            </w:tcBorders>
          </w:tcPr>
          <w:p w14:paraId="71BE76A2" w14:textId="77777777" w:rsidR="00974F8D" w:rsidRDefault="00974F8D">
            <w:pPr>
              <w:spacing w:after="14" w:line="259" w:lineRule="auto"/>
              <w:ind w:left="0" w:firstLine="0"/>
            </w:pPr>
            <w:r>
              <w:rPr>
                <w:rFonts w:ascii="Times New Roman" w:eastAsia="Times New Roman" w:hAnsi="Times New Roman" w:cs="Times New Roman"/>
              </w:rPr>
              <w:t xml:space="preserve">“Data Protection </w:t>
            </w:r>
          </w:p>
          <w:p w14:paraId="32DA2102" w14:textId="77777777" w:rsidR="00974F8D" w:rsidRDefault="00974F8D">
            <w:pPr>
              <w:spacing w:after="0" w:line="259" w:lineRule="auto"/>
              <w:ind w:left="0" w:firstLine="0"/>
            </w:pPr>
            <w:r>
              <w:rPr>
                <w:rFonts w:ascii="Times New Roman" w:eastAsia="Times New Roman" w:hAnsi="Times New Roman" w:cs="Times New Roman"/>
              </w:rPr>
              <w:t xml:space="preserve">Legislation” </w:t>
            </w:r>
          </w:p>
        </w:tc>
        <w:tc>
          <w:tcPr>
            <w:tcW w:w="6594" w:type="dxa"/>
            <w:tcBorders>
              <w:top w:val="nil"/>
              <w:left w:val="nil"/>
              <w:bottom w:val="nil"/>
              <w:right w:val="nil"/>
            </w:tcBorders>
            <w:vAlign w:val="center"/>
          </w:tcPr>
          <w:p w14:paraId="753122D0" w14:textId="77777777" w:rsidR="00974F8D" w:rsidRDefault="00974F8D" w:rsidP="0088319E">
            <w:pPr>
              <w:numPr>
                <w:ilvl w:val="0"/>
                <w:numId w:val="29"/>
              </w:numPr>
              <w:spacing w:after="0" w:line="273" w:lineRule="auto"/>
              <w:ind w:left="483" w:hanging="360"/>
              <w:jc w:val="both"/>
            </w:pPr>
            <w:r>
              <w:t>"</w:t>
            </w:r>
            <w:proofErr w:type="gramStart"/>
            <w:r>
              <w:t>the</w:t>
            </w:r>
            <w:proofErr w:type="gramEnd"/>
            <w:r>
              <w:t xml:space="preserve"> data protection legislation" as defined in section 3(9) of the Data Protection Act 2018; and;  </w:t>
            </w:r>
          </w:p>
          <w:p w14:paraId="791184A3" w14:textId="77777777" w:rsidR="00974F8D" w:rsidRDefault="00974F8D" w:rsidP="0088319E">
            <w:pPr>
              <w:numPr>
                <w:ilvl w:val="0"/>
                <w:numId w:val="29"/>
              </w:numPr>
              <w:spacing w:after="0" w:line="259" w:lineRule="auto"/>
              <w:ind w:left="483" w:hanging="360"/>
              <w:jc w:val="both"/>
            </w:pPr>
            <w:r>
              <w:t xml:space="preserve">all applicable Law about the processing of personal data and privacy; </w:t>
            </w:r>
          </w:p>
        </w:tc>
      </w:tr>
      <w:tr w:rsidR="00974F8D" w14:paraId="1702C139" w14:textId="77777777">
        <w:trPr>
          <w:trHeight w:val="2639"/>
        </w:trPr>
        <w:tc>
          <w:tcPr>
            <w:tcW w:w="2160" w:type="dxa"/>
            <w:tcBorders>
              <w:top w:val="nil"/>
              <w:left w:val="nil"/>
              <w:bottom w:val="nil"/>
              <w:right w:val="nil"/>
            </w:tcBorders>
          </w:tcPr>
          <w:p w14:paraId="7F74137A" w14:textId="77777777" w:rsidR="00974F8D" w:rsidRDefault="00974F8D">
            <w:pPr>
              <w:spacing w:after="0" w:line="259" w:lineRule="auto"/>
              <w:ind w:left="0" w:firstLine="0"/>
            </w:pPr>
            <w:r>
              <w:rPr>
                <w:rFonts w:ascii="Times New Roman" w:eastAsia="Times New Roman" w:hAnsi="Times New Roman" w:cs="Times New Roman"/>
              </w:rPr>
              <w:t>“Key Subcontractor”</w:t>
            </w:r>
            <w:r>
              <w:t xml:space="preserve"> </w:t>
            </w:r>
          </w:p>
        </w:tc>
        <w:tc>
          <w:tcPr>
            <w:tcW w:w="6594" w:type="dxa"/>
            <w:tcBorders>
              <w:top w:val="nil"/>
              <w:left w:val="nil"/>
              <w:bottom w:val="nil"/>
              <w:right w:val="nil"/>
            </w:tcBorders>
            <w:vAlign w:val="center"/>
          </w:tcPr>
          <w:p w14:paraId="231C2542" w14:textId="77777777" w:rsidR="00974F8D" w:rsidRDefault="00974F8D">
            <w:pPr>
              <w:spacing w:after="175" w:line="259" w:lineRule="auto"/>
              <w:ind w:left="0" w:firstLine="0"/>
            </w:pPr>
            <w:r>
              <w:t xml:space="preserve">any Subcontractor: </w:t>
            </w:r>
          </w:p>
          <w:p w14:paraId="09CE2B39" w14:textId="77777777" w:rsidR="00974F8D" w:rsidRDefault="00974F8D" w:rsidP="0088319E">
            <w:pPr>
              <w:numPr>
                <w:ilvl w:val="0"/>
                <w:numId w:val="30"/>
              </w:numPr>
              <w:spacing w:after="1" w:line="271" w:lineRule="auto"/>
              <w:ind w:left="459" w:right="50" w:hanging="360"/>
              <w:jc w:val="both"/>
            </w:pPr>
            <w:r>
              <w:t xml:space="preserve">which, in the opinion of the Authority, performs (or would perform if appointed) a critical role in the provision of all or any part of the Services; and/or </w:t>
            </w:r>
          </w:p>
          <w:p w14:paraId="455CDFCE" w14:textId="77777777" w:rsidR="00974F8D" w:rsidRDefault="00974F8D" w:rsidP="0088319E">
            <w:pPr>
              <w:numPr>
                <w:ilvl w:val="0"/>
                <w:numId w:val="30"/>
              </w:numPr>
              <w:spacing w:after="0" w:line="259" w:lineRule="auto"/>
              <w:ind w:left="459" w:right="50" w:hanging="360"/>
              <w:jc w:val="both"/>
            </w:pPr>
            <w:r>
              <w:t xml:space="preserve">with a Subcontract with a contract value which at the time of appointment exceeds (or would exceed if appointed) ten per cent (10%) of the aggregate Charges forecast to be payable under this Call-Off Contract; </w:t>
            </w:r>
          </w:p>
        </w:tc>
      </w:tr>
      <w:tr w:rsidR="00974F8D" w14:paraId="2B803CFC" w14:textId="77777777">
        <w:trPr>
          <w:trHeight w:val="2189"/>
        </w:trPr>
        <w:tc>
          <w:tcPr>
            <w:tcW w:w="2160" w:type="dxa"/>
            <w:tcBorders>
              <w:top w:val="nil"/>
              <w:left w:val="nil"/>
              <w:bottom w:val="nil"/>
              <w:right w:val="nil"/>
            </w:tcBorders>
          </w:tcPr>
          <w:p w14:paraId="5FBB63F3" w14:textId="77777777" w:rsidR="00974F8D" w:rsidRDefault="00974F8D">
            <w:pPr>
              <w:spacing w:after="0" w:line="259" w:lineRule="auto"/>
              <w:ind w:left="0" w:firstLine="0"/>
            </w:pPr>
            <w:r>
              <w:rPr>
                <w:rFonts w:ascii="Times New Roman" w:eastAsia="Times New Roman" w:hAnsi="Times New Roman" w:cs="Times New Roman"/>
              </w:rPr>
              <w:t>“Law”</w:t>
            </w:r>
            <w:r>
              <w:t xml:space="preserve"> </w:t>
            </w:r>
          </w:p>
        </w:tc>
        <w:tc>
          <w:tcPr>
            <w:tcW w:w="6594" w:type="dxa"/>
            <w:tcBorders>
              <w:top w:val="nil"/>
              <w:left w:val="nil"/>
              <w:bottom w:val="nil"/>
              <w:right w:val="nil"/>
            </w:tcBorders>
            <w:vAlign w:val="center"/>
          </w:tcPr>
          <w:p w14:paraId="32F63C9E" w14:textId="77777777" w:rsidR="00974F8D" w:rsidRDefault="00974F8D">
            <w:pPr>
              <w:spacing w:after="0" w:line="259" w:lineRule="auto"/>
              <w:ind w:left="0" w:firstLine="0"/>
            </w:pPr>
            <w:r>
              <w:t xml:space="preserve">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 </w:t>
            </w:r>
          </w:p>
        </w:tc>
      </w:tr>
      <w:tr w:rsidR="00974F8D" w14:paraId="14747793" w14:textId="77777777">
        <w:trPr>
          <w:trHeight w:val="450"/>
        </w:trPr>
        <w:tc>
          <w:tcPr>
            <w:tcW w:w="2160" w:type="dxa"/>
            <w:tcBorders>
              <w:top w:val="nil"/>
              <w:left w:val="nil"/>
              <w:bottom w:val="nil"/>
              <w:right w:val="nil"/>
            </w:tcBorders>
            <w:vAlign w:val="center"/>
          </w:tcPr>
          <w:p w14:paraId="71B0633D" w14:textId="77777777" w:rsidR="00974F8D" w:rsidRDefault="00974F8D">
            <w:pPr>
              <w:spacing w:after="0" w:line="259" w:lineRule="auto"/>
              <w:ind w:left="0" w:firstLine="0"/>
            </w:pPr>
            <w:r>
              <w:rPr>
                <w:rFonts w:ascii="Times New Roman" w:eastAsia="Times New Roman" w:hAnsi="Times New Roman" w:cs="Times New Roman"/>
              </w:rPr>
              <w:t>“Personal Data”</w:t>
            </w:r>
            <w:r>
              <w:t xml:space="preserve"> </w:t>
            </w:r>
          </w:p>
        </w:tc>
        <w:tc>
          <w:tcPr>
            <w:tcW w:w="6594" w:type="dxa"/>
            <w:tcBorders>
              <w:top w:val="nil"/>
              <w:left w:val="nil"/>
              <w:bottom w:val="nil"/>
              <w:right w:val="nil"/>
            </w:tcBorders>
            <w:vAlign w:val="center"/>
          </w:tcPr>
          <w:p w14:paraId="16DC173F" w14:textId="77777777" w:rsidR="00974F8D" w:rsidRDefault="00974F8D">
            <w:pPr>
              <w:spacing w:after="0" w:line="259" w:lineRule="auto"/>
              <w:ind w:left="0" w:firstLine="0"/>
            </w:pPr>
            <w:r>
              <w:t xml:space="preserve">has the meaning given in the UK GDPR;  </w:t>
            </w:r>
          </w:p>
        </w:tc>
      </w:tr>
      <w:tr w:rsidR="00974F8D" w14:paraId="5377363F" w14:textId="77777777">
        <w:trPr>
          <w:trHeight w:val="739"/>
        </w:trPr>
        <w:tc>
          <w:tcPr>
            <w:tcW w:w="2160" w:type="dxa"/>
            <w:tcBorders>
              <w:top w:val="nil"/>
              <w:left w:val="nil"/>
              <w:bottom w:val="nil"/>
              <w:right w:val="nil"/>
            </w:tcBorders>
            <w:vAlign w:val="center"/>
          </w:tcPr>
          <w:p w14:paraId="531BF1E8" w14:textId="77777777" w:rsidR="00974F8D" w:rsidRDefault="00974F8D">
            <w:pPr>
              <w:spacing w:after="14" w:line="259" w:lineRule="auto"/>
              <w:ind w:left="0" w:firstLine="0"/>
            </w:pPr>
            <w:r>
              <w:rPr>
                <w:rFonts w:ascii="Times New Roman" w:eastAsia="Times New Roman" w:hAnsi="Times New Roman" w:cs="Times New Roman"/>
              </w:rPr>
              <w:t xml:space="preserve">“Purchase Order </w:t>
            </w:r>
          </w:p>
          <w:p w14:paraId="721C3143" w14:textId="77777777" w:rsidR="00974F8D" w:rsidRDefault="00974F8D">
            <w:pPr>
              <w:spacing w:after="0" w:line="259" w:lineRule="auto"/>
              <w:ind w:left="0" w:firstLine="0"/>
            </w:pPr>
            <w:r>
              <w:rPr>
                <w:rFonts w:ascii="Times New Roman" w:eastAsia="Times New Roman" w:hAnsi="Times New Roman" w:cs="Times New Roman"/>
              </w:rPr>
              <w:t>Number”</w:t>
            </w:r>
            <w:r>
              <w:t xml:space="preserve"> </w:t>
            </w:r>
            <w:r>
              <w:rPr>
                <w:rFonts w:ascii="Times New Roman" w:eastAsia="Times New Roman" w:hAnsi="Times New Roman" w:cs="Times New Roman"/>
              </w:rPr>
              <w:t xml:space="preserve"> </w:t>
            </w:r>
          </w:p>
        </w:tc>
        <w:tc>
          <w:tcPr>
            <w:tcW w:w="6594" w:type="dxa"/>
            <w:tcBorders>
              <w:top w:val="nil"/>
              <w:left w:val="nil"/>
              <w:bottom w:val="nil"/>
              <w:right w:val="nil"/>
            </w:tcBorders>
          </w:tcPr>
          <w:p w14:paraId="3E9ACB54" w14:textId="77777777" w:rsidR="00974F8D" w:rsidRDefault="00974F8D">
            <w:pPr>
              <w:spacing w:after="0" w:line="259" w:lineRule="auto"/>
              <w:ind w:left="0" w:firstLine="0"/>
            </w:pPr>
            <w:r>
              <w:t xml:space="preserve">the Authority’s unique number relating to the supply of the </w:t>
            </w:r>
            <w:proofErr w:type="gramStart"/>
            <w:r>
              <w:t xml:space="preserve">Services;   </w:t>
            </w:r>
            <w:proofErr w:type="gramEnd"/>
          </w:p>
        </w:tc>
      </w:tr>
      <w:tr w:rsidR="00974F8D" w14:paraId="0FEE1309" w14:textId="77777777">
        <w:trPr>
          <w:trHeight w:val="739"/>
        </w:trPr>
        <w:tc>
          <w:tcPr>
            <w:tcW w:w="2160" w:type="dxa"/>
            <w:tcBorders>
              <w:top w:val="nil"/>
              <w:left w:val="nil"/>
              <w:bottom w:val="nil"/>
              <w:right w:val="nil"/>
            </w:tcBorders>
          </w:tcPr>
          <w:p w14:paraId="1F68FBD6" w14:textId="77777777" w:rsidR="00974F8D" w:rsidRDefault="00974F8D">
            <w:pPr>
              <w:spacing w:after="0" w:line="259" w:lineRule="auto"/>
              <w:ind w:left="0" w:firstLine="0"/>
            </w:pPr>
            <w:r>
              <w:rPr>
                <w:rFonts w:ascii="Times New Roman" w:eastAsia="Times New Roman" w:hAnsi="Times New Roman" w:cs="Times New Roman"/>
              </w:rPr>
              <w:t>“Services”</w:t>
            </w:r>
            <w:r>
              <w:t xml:space="preserve"> </w:t>
            </w:r>
            <w:r>
              <w:rPr>
                <w:rFonts w:ascii="Times New Roman" w:eastAsia="Times New Roman" w:hAnsi="Times New Roman" w:cs="Times New Roman"/>
              </w:rPr>
              <w:t xml:space="preserve"> </w:t>
            </w:r>
          </w:p>
        </w:tc>
        <w:tc>
          <w:tcPr>
            <w:tcW w:w="6594" w:type="dxa"/>
            <w:tcBorders>
              <w:top w:val="nil"/>
              <w:left w:val="nil"/>
              <w:bottom w:val="nil"/>
              <w:right w:val="nil"/>
            </w:tcBorders>
            <w:vAlign w:val="center"/>
          </w:tcPr>
          <w:p w14:paraId="1991F844" w14:textId="77777777" w:rsidR="00974F8D" w:rsidRDefault="00974F8D">
            <w:pPr>
              <w:spacing w:after="0" w:line="259" w:lineRule="auto"/>
              <w:ind w:left="0" w:firstLine="0"/>
            </w:pPr>
            <w:r>
              <w:t xml:space="preserve">the services to be supplied by the Supplier to the Authority under the Agreement, including the provision of any Goods; </w:t>
            </w:r>
          </w:p>
        </w:tc>
      </w:tr>
      <w:tr w:rsidR="00974F8D" w14:paraId="347649DF" w14:textId="77777777">
        <w:trPr>
          <w:trHeight w:val="2238"/>
        </w:trPr>
        <w:tc>
          <w:tcPr>
            <w:tcW w:w="2160" w:type="dxa"/>
            <w:tcBorders>
              <w:top w:val="nil"/>
              <w:left w:val="nil"/>
              <w:bottom w:val="nil"/>
              <w:right w:val="nil"/>
            </w:tcBorders>
            <w:vAlign w:val="bottom"/>
          </w:tcPr>
          <w:p w14:paraId="3B5CFAF0" w14:textId="77777777" w:rsidR="00974F8D" w:rsidRDefault="00974F8D">
            <w:pPr>
              <w:spacing w:after="1624" w:line="259" w:lineRule="auto"/>
              <w:ind w:left="0" w:firstLine="0"/>
            </w:pPr>
            <w:r>
              <w:rPr>
                <w:rFonts w:ascii="Times New Roman" w:eastAsia="Times New Roman" w:hAnsi="Times New Roman" w:cs="Times New Roman"/>
              </w:rPr>
              <w:t xml:space="preserve">“Subcontract” </w:t>
            </w:r>
          </w:p>
          <w:p w14:paraId="7913ABA4" w14:textId="77777777" w:rsidR="00974F8D" w:rsidRDefault="00974F8D">
            <w:pPr>
              <w:spacing w:after="0" w:line="259" w:lineRule="auto"/>
              <w:ind w:left="0" w:firstLine="0"/>
            </w:pPr>
            <w:r>
              <w:rPr>
                <w:rFonts w:ascii="Times New Roman" w:eastAsia="Times New Roman" w:hAnsi="Times New Roman" w:cs="Times New Roman"/>
              </w:rPr>
              <w:t xml:space="preserve">“Subcontractor” </w:t>
            </w:r>
          </w:p>
        </w:tc>
        <w:tc>
          <w:tcPr>
            <w:tcW w:w="6594" w:type="dxa"/>
            <w:tcBorders>
              <w:top w:val="nil"/>
              <w:left w:val="nil"/>
              <w:bottom w:val="nil"/>
              <w:right w:val="nil"/>
            </w:tcBorders>
          </w:tcPr>
          <w:p w14:paraId="02ACA659" w14:textId="77777777" w:rsidR="00974F8D" w:rsidRDefault="00974F8D">
            <w:pPr>
              <w:spacing w:after="0" w:line="259" w:lineRule="auto"/>
              <w:ind w:left="0" w:right="16" w:firstLine="0"/>
            </w:pPr>
            <w:r>
              <w:t xml:space="preserve">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 </w:t>
            </w:r>
          </w:p>
        </w:tc>
      </w:tr>
    </w:tbl>
    <w:p w14:paraId="38FCC9EE" w14:textId="77777777" w:rsidR="00974F8D" w:rsidRDefault="00974F8D">
      <w:pPr>
        <w:ind w:left="2376" w:right="44"/>
      </w:pPr>
      <w:r>
        <w:t xml:space="preserve">any third party with whom: </w:t>
      </w:r>
    </w:p>
    <w:p w14:paraId="54DB78BD" w14:textId="77777777" w:rsidR="00974F8D" w:rsidRDefault="00974F8D" w:rsidP="0088319E">
      <w:pPr>
        <w:numPr>
          <w:ilvl w:val="0"/>
          <w:numId w:val="20"/>
        </w:numPr>
        <w:spacing w:after="134" w:line="259" w:lineRule="auto"/>
        <w:ind w:right="565" w:hanging="360"/>
      </w:pPr>
      <w:r>
        <w:t xml:space="preserve">the Supplier </w:t>
      </w:r>
      <w:proofErr w:type="gramStart"/>
      <w:r>
        <w:t>enters into</w:t>
      </w:r>
      <w:proofErr w:type="gramEnd"/>
      <w:r>
        <w:t xml:space="preserve"> a Subcontract; or  </w:t>
      </w:r>
    </w:p>
    <w:p w14:paraId="02B3DD3B" w14:textId="77777777" w:rsidR="00974F8D" w:rsidRDefault="00974F8D" w:rsidP="0088319E">
      <w:pPr>
        <w:numPr>
          <w:ilvl w:val="0"/>
          <w:numId w:val="20"/>
        </w:numPr>
        <w:spacing w:line="385" w:lineRule="auto"/>
        <w:ind w:right="565" w:hanging="360"/>
      </w:pPr>
      <w:r>
        <w:t xml:space="preserve">a third party under (a) above enters into a Subcontract, or the servants or agents of that third </w:t>
      </w:r>
      <w:proofErr w:type="gramStart"/>
      <w:r>
        <w:t>party;</w:t>
      </w:r>
      <w:proofErr w:type="gramEnd"/>
      <w:r>
        <w:t xml:space="preserve"> </w:t>
      </w:r>
    </w:p>
    <w:p w14:paraId="493AC97E" w14:textId="77777777" w:rsidR="00974F8D" w:rsidRDefault="00974F8D">
      <w:pPr>
        <w:tabs>
          <w:tab w:val="center" w:pos="1171"/>
          <w:tab w:val="center" w:pos="5592"/>
        </w:tabs>
        <w:spacing w:after="14" w:line="259" w:lineRule="auto"/>
        <w:ind w:left="0" w:firstLine="0"/>
      </w:pPr>
      <w:r>
        <w:rPr>
          <w:rFonts w:ascii="Calibri" w:eastAsia="Calibri" w:hAnsi="Calibri" w:cs="Calibri"/>
          <w:sz w:val="22"/>
        </w:rPr>
        <w:tab/>
      </w:r>
      <w:r>
        <w:rPr>
          <w:rFonts w:ascii="Times New Roman" w:eastAsia="Times New Roman" w:hAnsi="Times New Roman" w:cs="Times New Roman"/>
        </w:rPr>
        <w:t xml:space="preserve">“Supplier Personnel” </w:t>
      </w:r>
      <w:r>
        <w:rPr>
          <w:rFonts w:ascii="Times New Roman" w:eastAsia="Times New Roman" w:hAnsi="Times New Roman" w:cs="Times New Roman"/>
        </w:rPr>
        <w:tab/>
      </w:r>
      <w:r>
        <w:t xml:space="preserve">all directors, officers, employees, agents, </w:t>
      </w:r>
      <w:proofErr w:type="gramStart"/>
      <w:r>
        <w:t>consultants</w:t>
      </w:r>
      <w:proofErr w:type="gramEnd"/>
      <w:r>
        <w:t xml:space="preserve"> and contractors of </w:t>
      </w:r>
    </w:p>
    <w:p w14:paraId="6F50D54B" w14:textId="77777777" w:rsidR="00974F8D" w:rsidRDefault="00974F8D">
      <w:pPr>
        <w:ind w:left="2376" w:right="44"/>
      </w:pPr>
      <w:r>
        <w:t xml:space="preserve">the Supplier and/or of any Subcontractor of the Supplier engaged in the performance of the Supplier’s obligations under the Agreement;  </w:t>
      </w:r>
    </w:p>
    <w:tbl>
      <w:tblPr>
        <w:tblStyle w:val="TableGrid1"/>
        <w:tblW w:w="8753" w:type="dxa"/>
        <w:tblInd w:w="216" w:type="dxa"/>
        <w:tblLook w:val="04A0" w:firstRow="1" w:lastRow="0" w:firstColumn="1" w:lastColumn="0" w:noHBand="0" w:noVBand="1"/>
      </w:tblPr>
      <w:tblGrid>
        <w:gridCol w:w="1680"/>
        <w:gridCol w:w="673"/>
        <w:gridCol w:w="6400"/>
      </w:tblGrid>
      <w:tr w:rsidR="00974F8D" w14:paraId="211383DC" w14:textId="77777777">
        <w:trPr>
          <w:trHeight w:val="627"/>
        </w:trPr>
        <w:tc>
          <w:tcPr>
            <w:tcW w:w="2146" w:type="dxa"/>
            <w:gridSpan w:val="2"/>
            <w:tcBorders>
              <w:top w:val="nil"/>
              <w:left w:val="nil"/>
              <w:bottom w:val="nil"/>
              <w:right w:val="nil"/>
            </w:tcBorders>
          </w:tcPr>
          <w:p w14:paraId="0B138C05" w14:textId="77777777" w:rsidR="00974F8D" w:rsidRDefault="00974F8D">
            <w:pPr>
              <w:spacing w:after="14" w:line="259" w:lineRule="auto"/>
              <w:ind w:left="0" w:firstLine="0"/>
            </w:pPr>
            <w:r>
              <w:rPr>
                <w:rFonts w:ascii="Times New Roman" w:eastAsia="Times New Roman" w:hAnsi="Times New Roman" w:cs="Times New Roman"/>
              </w:rPr>
              <w:t xml:space="preserve">“Supporting </w:t>
            </w:r>
          </w:p>
          <w:p w14:paraId="07EF5358" w14:textId="77777777" w:rsidR="00974F8D" w:rsidRDefault="00974F8D">
            <w:pPr>
              <w:spacing w:after="0" w:line="259" w:lineRule="auto"/>
              <w:ind w:left="0" w:firstLine="0"/>
            </w:pPr>
            <w:r>
              <w:rPr>
                <w:rFonts w:ascii="Times New Roman" w:eastAsia="Times New Roman" w:hAnsi="Times New Roman" w:cs="Times New Roman"/>
              </w:rPr>
              <w:t xml:space="preserve">Documentation” </w:t>
            </w:r>
          </w:p>
        </w:tc>
        <w:tc>
          <w:tcPr>
            <w:tcW w:w="6608" w:type="dxa"/>
            <w:tcBorders>
              <w:top w:val="nil"/>
              <w:left w:val="nil"/>
              <w:bottom w:val="nil"/>
              <w:right w:val="nil"/>
            </w:tcBorders>
          </w:tcPr>
          <w:p w14:paraId="035CFAF0" w14:textId="77777777" w:rsidR="00974F8D" w:rsidRDefault="00974F8D">
            <w:pPr>
              <w:spacing w:after="0" w:line="259" w:lineRule="auto"/>
              <w:ind w:left="14" w:firstLine="0"/>
            </w:pPr>
            <w:r>
              <w:t xml:space="preserve">sufficient information in writing to enable the Authority to reasonably verify the accuracy of any invoice;  </w:t>
            </w:r>
          </w:p>
        </w:tc>
      </w:tr>
      <w:tr w:rsidR="00974F8D" w14:paraId="3C6BC7EE" w14:textId="77777777">
        <w:trPr>
          <w:trHeight w:val="4008"/>
        </w:trPr>
        <w:tc>
          <w:tcPr>
            <w:tcW w:w="1441" w:type="dxa"/>
            <w:tcBorders>
              <w:top w:val="nil"/>
              <w:left w:val="nil"/>
              <w:bottom w:val="nil"/>
              <w:right w:val="nil"/>
            </w:tcBorders>
          </w:tcPr>
          <w:p w14:paraId="04B64B05" w14:textId="77777777" w:rsidR="00974F8D" w:rsidRDefault="00974F8D">
            <w:pPr>
              <w:spacing w:after="0" w:line="259" w:lineRule="auto"/>
              <w:ind w:left="0" w:firstLine="0"/>
            </w:pPr>
            <w:r>
              <w:rPr>
                <w:rFonts w:ascii="Times New Roman" w:eastAsia="Times New Roman" w:hAnsi="Times New Roman" w:cs="Times New Roman"/>
              </w:rPr>
              <w:t xml:space="preserve">“Tax” </w:t>
            </w:r>
          </w:p>
        </w:tc>
        <w:tc>
          <w:tcPr>
            <w:tcW w:w="705" w:type="dxa"/>
            <w:tcBorders>
              <w:top w:val="nil"/>
              <w:left w:val="nil"/>
              <w:bottom w:val="nil"/>
              <w:right w:val="nil"/>
            </w:tcBorders>
          </w:tcPr>
          <w:p w14:paraId="6068A5DA" w14:textId="77777777" w:rsidR="00974F8D" w:rsidRDefault="00974F8D">
            <w:pPr>
              <w:spacing w:after="160" w:line="259" w:lineRule="auto"/>
              <w:ind w:left="0" w:firstLine="0"/>
            </w:pPr>
          </w:p>
        </w:tc>
        <w:tc>
          <w:tcPr>
            <w:tcW w:w="6608" w:type="dxa"/>
            <w:tcBorders>
              <w:top w:val="nil"/>
              <w:left w:val="nil"/>
              <w:bottom w:val="nil"/>
              <w:right w:val="nil"/>
            </w:tcBorders>
            <w:vAlign w:val="center"/>
          </w:tcPr>
          <w:p w14:paraId="29AF8E63" w14:textId="77777777" w:rsidR="00974F8D" w:rsidRDefault="00974F8D" w:rsidP="0088319E">
            <w:pPr>
              <w:numPr>
                <w:ilvl w:val="0"/>
                <w:numId w:val="31"/>
              </w:numPr>
              <w:spacing w:after="134" w:line="259" w:lineRule="auto"/>
              <w:ind w:hanging="708"/>
              <w:jc w:val="both"/>
            </w:pPr>
            <w:r>
              <w:t xml:space="preserve">all forms of tax whether direct or indirect; </w:t>
            </w:r>
          </w:p>
          <w:p w14:paraId="4EF63EE9" w14:textId="77777777" w:rsidR="00974F8D" w:rsidRDefault="00974F8D" w:rsidP="0088319E">
            <w:pPr>
              <w:numPr>
                <w:ilvl w:val="0"/>
                <w:numId w:val="31"/>
              </w:numPr>
              <w:spacing w:after="120" w:line="273" w:lineRule="auto"/>
              <w:ind w:hanging="708"/>
              <w:jc w:val="both"/>
            </w:pPr>
            <w:r>
              <w:t xml:space="preserve">national insurance contributions in the United Kingdom and similar contributions or obligations in any other jurisdiction; </w:t>
            </w:r>
          </w:p>
          <w:p w14:paraId="57D84D68" w14:textId="77777777" w:rsidR="00974F8D" w:rsidRDefault="00974F8D" w:rsidP="0088319E">
            <w:pPr>
              <w:numPr>
                <w:ilvl w:val="0"/>
                <w:numId w:val="31"/>
              </w:numPr>
              <w:spacing w:after="121" w:line="272" w:lineRule="auto"/>
              <w:ind w:hanging="708"/>
              <w:jc w:val="both"/>
            </w:pPr>
            <w:r>
              <w:t xml:space="preserve">all statutory, governmental, state, federal, provincial, local government or municipal charges, duties, imports, contributions. levies or liabilities (other than in </w:t>
            </w:r>
            <w:proofErr w:type="gramStart"/>
            <w:r>
              <w:t>return  for</w:t>
            </w:r>
            <w:proofErr w:type="gramEnd"/>
            <w:r>
              <w:t xml:space="preserve"> goods or services supplied or performed or to be performed) and withholdings; and </w:t>
            </w:r>
          </w:p>
          <w:p w14:paraId="201E63AD" w14:textId="77777777" w:rsidR="00974F8D" w:rsidRDefault="00974F8D" w:rsidP="0088319E">
            <w:pPr>
              <w:numPr>
                <w:ilvl w:val="0"/>
                <w:numId w:val="31"/>
              </w:numPr>
              <w:spacing w:after="122" w:line="270" w:lineRule="auto"/>
              <w:ind w:hanging="708"/>
              <w:jc w:val="both"/>
            </w:pPr>
            <w:r>
              <w:t xml:space="preserve">any penalty, fine, surcharge, interest, </w:t>
            </w:r>
            <w:proofErr w:type="gramStart"/>
            <w:r>
              <w:t>charges</w:t>
            </w:r>
            <w:proofErr w:type="gramEnd"/>
            <w:r>
              <w:t xml:space="preserve"> or costs relating to any of the above, </w:t>
            </w:r>
          </w:p>
          <w:p w14:paraId="48E2B5F8" w14:textId="77777777" w:rsidR="00974F8D" w:rsidRDefault="00974F8D">
            <w:pPr>
              <w:spacing w:after="0" w:line="259" w:lineRule="auto"/>
              <w:ind w:left="14" w:firstLine="0"/>
            </w:pPr>
            <w:r>
              <w:t xml:space="preserve">in each case wherever chargeable and whether of the United Kingdom and any other jurisdiction; </w:t>
            </w:r>
          </w:p>
        </w:tc>
      </w:tr>
      <w:tr w:rsidR="00974F8D" w14:paraId="09801AF0" w14:textId="77777777">
        <w:trPr>
          <w:trHeight w:val="2429"/>
        </w:trPr>
        <w:tc>
          <w:tcPr>
            <w:tcW w:w="1441" w:type="dxa"/>
            <w:tcBorders>
              <w:top w:val="nil"/>
              <w:left w:val="nil"/>
              <w:bottom w:val="nil"/>
              <w:right w:val="nil"/>
            </w:tcBorders>
          </w:tcPr>
          <w:p w14:paraId="0DE1D154" w14:textId="77777777" w:rsidR="00974F8D" w:rsidRDefault="00974F8D">
            <w:pPr>
              <w:spacing w:after="120" w:line="272" w:lineRule="auto"/>
              <w:ind w:left="0" w:firstLine="0"/>
            </w:pPr>
            <w:r>
              <w:rPr>
                <w:rFonts w:ascii="Times New Roman" w:eastAsia="Times New Roman" w:hAnsi="Times New Roman" w:cs="Times New Roman"/>
              </w:rPr>
              <w:t xml:space="preserve">“Tax NonCompliance” </w:t>
            </w:r>
          </w:p>
          <w:p w14:paraId="2B282B27" w14:textId="77777777" w:rsidR="00974F8D" w:rsidRDefault="00974F8D">
            <w:pPr>
              <w:spacing w:after="0" w:line="259" w:lineRule="auto"/>
              <w:ind w:left="0" w:firstLine="0"/>
            </w:pPr>
            <w:r>
              <w:rPr>
                <w:rFonts w:ascii="Times New Roman" w:eastAsia="Times New Roman" w:hAnsi="Times New Roman" w:cs="Times New Roman"/>
              </w:rPr>
              <w:t xml:space="preserve"> </w:t>
            </w:r>
          </w:p>
        </w:tc>
        <w:tc>
          <w:tcPr>
            <w:tcW w:w="705" w:type="dxa"/>
            <w:tcBorders>
              <w:top w:val="nil"/>
              <w:left w:val="nil"/>
              <w:bottom w:val="nil"/>
              <w:right w:val="nil"/>
            </w:tcBorders>
          </w:tcPr>
          <w:p w14:paraId="3F0C5461" w14:textId="77777777" w:rsidR="00974F8D" w:rsidRDefault="00974F8D">
            <w:pPr>
              <w:spacing w:after="160" w:line="259" w:lineRule="auto"/>
              <w:ind w:left="0" w:firstLine="0"/>
            </w:pPr>
          </w:p>
        </w:tc>
        <w:tc>
          <w:tcPr>
            <w:tcW w:w="6608" w:type="dxa"/>
            <w:tcBorders>
              <w:top w:val="nil"/>
              <w:left w:val="nil"/>
              <w:bottom w:val="nil"/>
              <w:right w:val="nil"/>
            </w:tcBorders>
            <w:vAlign w:val="center"/>
          </w:tcPr>
          <w:p w14:paraId="570DE594" w14:textId="77777777" w:rsidR="00974F8D" w:rsidRDefault="00974F8D">
            <w:pPr>
              <w:spacing w:after="120" w:line="272" w:lineRule="auto"/>
              <w:ind w:left="14" w:right="46" w:firstLine="0"/>
              <w:jc w:val="both"/>
            </w:pPr>
            <w:r>
              <w:t xml:space="preserve">where an entity or person under consideration meets all 3 conditions contained in the relevant excerpt from HMRC’s “Test for Tax NonCompliance”, as set out in Annex 1, where: </w:t>
            </w:r>
          </w:p>
          <w:p w14:paraId="4B2D3E86" w14:textId="77777777" w:rsidR="00974F8D" w:rsidRDefault="00974F8D" w:rsidP="0088319E">
            <w:pPr>
              <w:numPr>
                <w:ilvl w:val="0"/>
                <w:numId w:val="32"/>
              </w:numPr>
              <w:spacing w:after="1" w:line="271" w:lineRule="auto"/>
              <w:ind w:right="24" w:hanging="360"/>
            </w:pPr>
            <w:r>
              <w:t xml:space="preserve">the “Economic Operator” means the </w:t>
            </w:r>
            <w:proofErr w:type="gramStart"/>
            <w:r>
              <w:t>Supplier</w:t>
            </w:r>
            <w:proofErr w:type="gramEnd"/>
            <w:r>
              <w:t xml:space="preserve"> or any agent, supplier or Subcontractor of the Supplier requested to be replaced pursuant to Clause 4.3; and  </w:t>
            </w:r>
          </w:p>
          <w:p w14:paraId="21C479C4" w14:textId="77777777" w:rsidR="00974F8D" w:rsidRDefault="00974F8D" w:rsidP="0088319E">
            <w:pPr>
              <w:numPr>
                <w:ilvl w:val="0"/>
                <w:numId w:val="32"/>
              </w:numPr>
              <w:spacing w:after="0" w:line="259" w:lineRule="auto"/>
              <w:ind w:right="24" w:hanging="360"/>
            </w:pPr>
            <w:r>
              <w:t xml:space="preserve">any “Essential Subcontractor” means any Key Subcontractor; </w:t>
            </w:r>
          </w:p>
        </w:tc>
      </w:tr>
      <w:tr w:rsidR="00974F8D" w14:paraId="2929CB96" w14:textId="77777777">
        <w:trPr>
          <w:trHeight w:val="840"/>
        </w:trPr>
        <w:tc>
          <w:tcPr>
            <w:tcW w:w="1441" w:type="dxa"/>
            <w:tcBorders>
              <w:top w:val="nil"/>
              <w:left w:val="nil"/>
              <w:bottom w:val="nil"/>
              <w:right w:val="nil"/>
            </w:tcBorders>
          </w:tcPr>
          <w:p w14:paraId="12962EA6" w14:textId="77777777" w:rsidR="00974F8D" w:rsidRDefault="00974F8D">
            <w:pPr>
              <w:spacing w:after="0" w:line="259" w:lineRule="auto"/>
              <w:ind w:left="0" w:firstLine="0"/>
            </w:pPr>
            <w:r>
              <w:rPr>
                <w:rFonts w:ascii="Times New Roman" w:eastAsia="Times New Roman" w:hAnsi="Times New Roman" w:cs="Times New Roman"/>
              </w:rPr>
              <w:t xml:space="preserve">“UK GDPR” </w:t>
            </w:r>
          </w:p>
        </w:tc>
        <w:tc>
          <w:tcPr>
            <w:tcW w:w="705" w:type="dxa"/>
            <w:tcBorders>
              <w:top w:val="nil"/>
              <w:left w:val="nil"/>
              <w:bottom w:val="nil"/>
              <w:right w:val="nil"/>
            </w:tcBorders>
          </w:tcPr>
          <w:p w14:paraId="26885865" w14:textId="77777777" w:rsidR="00974F8D" w:rsidRDefault="00974F8D">
            <w:pPr>
              <w:spacing w:after="0" w:line="259" w:lineRule="auto"/>
              <w:ind w:left="0" w:firstLine="0"/>
            </w:pPr>
            <w:r>
              <w:rPr>
                <w:rFonts w:ascii="Times New Roman" w:eastAsia="Times New Roman" w:hAnsi="Times New Roman" w:cs="Times New Roman"/>
              </w:rPr>
              <w:t xml:space="preserve"> </w:t>
            </w:r>
          </w:p>
        </w:tc>
        <w:tc>
          <w:tcPr>
            <w:tcW w:w="6608" w:type="dxa"/>
            <w:tcBorders>
              <w:top w:val="nil"/>
              <w:left w:val="nil"/>
              <w:bottom w:val="nil"/>
              <w:right w:val="nil"/>
            </w:tcBorders>
            <w:vAlign w:val="center"/>
          </w:tcPr>
          <w:p w14:paraId="57B3D61C" w14:textId="77777777" w:rsidR="00974F8D" w:rsidRDefault="00974F8D">
            <w:pPr>
              <w:spacing w:after="0" w:line="259" w:lineRule="auto"/>
              <w:ind w:left="14" w:firstLine="0"/>
              <w:jc w:val="both"/>
            </w:pPr>
            <w:r>
              <w:t xml:space="preserve">the UK General Data Protection Regulation, the retained EU law version of the General Data Protection Regulation (Regulation (EU) 2016/679); </w:t>
            </w:r>
          </w:p>
        </w:tc>
      </w:tr>
      <w:tr w:rsidR="00974F8D" w14:paraId="20CB1AE6" w14:textId="77777777">
        <w:trPr>
          <w:trHeight w:val="378"/>
        </w:trPr>
        <w:tc>
          <w:tcPr>
            <w:tcW w:w="1441" w:type="dxa"/>
            <w:tcBorders>
              <w:top w:val="nil"/>
              <w:left w:val="nil"/>
              <w:bottom w:val="nil"/>
              <w:right w:val="nil"/>
            </w:tcBorders>
            <w:vAlign w:val="bottom"/>
          </w:tcPr>
          <w:p w14:paraId="4374040C" w14:textId="77777777" w:rsidR="00974F8D" w:rsidRDefault="00974F8D">
            <w:pPr>
              <w:spacing w:after="0" w:line="259" w:lineRule="auto"/>
              <w:ind w:left="0" w:firstLine="0"/>
            </w:pPr>
            <w:r>
              <w:rPr>
                <w:rFonts w:ascii="Times New Roman" w:eastAsia="Times New Roman" w:hAnsi="Times New Roman" w:cs="Times New Roman"/>
              </w:rPr>
              <w:t xml:space="preserve">“VAT” </w:t>
            </w:r>
          </w:p>
        </w:tc>
        <w:tc>
          <w:tcPr>
            <w:tcW w:w="705" w:type="dxa"/>
            <w:tcBorders>
              <w:top w:val="nil"/>
              <w:left w:val="nil"/>
              <w:bottom w:val="nil"/>
              <w:right w:val="nil"/>
            </w:tcBorders>
          </w:tcPr>
          <w:p w14:paraId="54CC0FEF" w14:textId="77777777" w:rsidR="00974F8D" w:rsidRDefault="00974F8D">
            <w:pPr>
              <w:spacing w:after="160" w:line="259" w:lineRule="auto"/>
              <w:ind w:left="0" w:firstLine="0"/>
            </w:pPr>
          </w:p>
        </w:tc>
        <w:tc>
          <w:tcPr>
            <w:tcW w:w="6608" w:type="dxa"/>
            <w:tcBorders>
              <w:top w:val="nil"/>
              <w:left w:val="nil"/>
              <w:bottom w:val="nil"/>
              <w:right w:val="nil"/>
            </w:tcBorders>
            <w:vAlign w:val="bottom"/>
          </w:tcPr>
          <w:p w14:paraId="338C19EB" w14:textId="77777777" w:rsidR="00974F8D" w:rsidRDefault="00974F8D">
            <w:pPr>
              <w:spacing w:after="0" w:line="259" w:lineRule="auto"/>
              <w:ind w:left="14" w:firstLine="0"/>
            </w:pPr>
            <w:r>
              <w:t xml:space="preserve">value added tax as provided for in the Value Added Tax Act 1994. </w:t>
            </w:r>
          </w:p>
        </w:tc>
      </w:tr>
    </w:tbl>
    <w:p w14:paraId="2AD3AAD2" w14:textId="77777777" w:rsidR="00974F8D" w:rsidRDefault="00974F8D">
      <w:pPr>
        <w:spacing w:after="188" w:line="259" w:lineRule="auto"/>
        <w:ind w:left="0" w:firstLine="0"/>
      </w:pPr>
      <w:r>
        <w:rPr>
          <w:rFonts w:ascii="Times New Roman" w:eastAsia="Times New Roman" w:hAnsi="Times New Roman" w:cs="Times New Roman"/>
        </w:rPr>
        <w:t xml:space="preserve"> </w:t>
      </w:r>
    </w:p>
    <w:p w14:paraId="154CF5C9" w14:textId="77777777" w:rsidR="00974F8D" w:rsidRDefault="00974F8D">
      <w:pPr>
        <w:pStyle w:val="Heading1"/>
        <w:tabs>
          <w:tab w:val="center" w:pos="2075"/>
        </w:tabs>
        <w:ind w:left="-15"/>
      </w:pPr>
      <w:r>
        <w:t>2.</w:t>
      </w:r>
      <w:r>
        <w:rPr>
          <w:rFonts w:ascii="Times New Roman" w:eastAsia="Times New Roman" w:hAnsi="Times New Roman" w:cs="Times New Roman"/>
        </w:rPr>
        <w:t xml:space="preserve"> </w:t>
      </w:r>
      <w:r>
        <w:rPr>
          <w:rFonts w:ascii="Times New Roman" w:eastAsia="Times New Roman" w:hAnsi="Times New Roman" w:cs="Times New Roman"/>
        </w:rPr>
        <w:tab/>
      </w:r>
      <w:r>
        <w:t>Payment and Recovery of Sums Due</w:t>
      </w:r>
      <w:r>
        <w:rPr>
          <w:rFonts w:ascii="Times New Roman" w:eastAsia="Times New Roman" w:hAnsi="Times New Roman" w:cs="Times New Roman"/>
        </w:rPr>
        <w:t xml:space="preserve"> </w:t>
      </w:r>
      <w:r>
        <w:rPr>
          <w:rFonts w:ascii="Times New Roman" w:eastAsia="Times New Roman" w:hAnsi="Times New Roman" w:cs="Times New Roman"/>
          <w:sz w:val="18"/>
        </w:rPr>
        <w:t xml:space="preserve"> </w:t>
      </w:r>
    </w:p>
    <w:p w14:paraId="447DDC0A" w14:textId="77777777" w:rsidR="00974F8D" w:rsidRDefault="00974F8D">
      <w:pPr>
        <w:spacing w:after="1" w:line="253" w:lineRule="auto"/>
        <w:ind w:left="435" w:right="34" w:hanging="435"/>
        <w:jc w:val="both"/>
      </w:pPr>
      <w:r>
        <w:rPr>
          <w:rFonts w:ascii="Times New Roman" w:eastAsia="Times New Roman" w:hAnsi="Times New Roman" w:cs="Times New Roman"/>
        </w:rPr>
        <w:t xml:space="preserve">2.1 </w:t>
      </w:r>
      <w:r>
        <w:t xml:space="preserve">The Supplier shall invoice the Authority as specified in the order form/the Agreement. Without prejudice to the generality of the invoicing procedure specified in the Agreement, the Supplier shall procure a Purchase Order Number from the Authority prior to the commencement of any Services and the Supplier acknowledges and agrees that should it commence Services without a Purchase Order Number:  </w:t>
      </w:r>
    </w:p>
    <w:p w14:paraId="2B6F3211" w14:textId="77777777" w:rsidR="00974F8D" w:rsidRDefault="00974F8D">
      <w:pPr>
        <w:tabs>
          <w:tab w:val="center" w:pos="654"/>
          <w:tab w:val="center" w:pos="2907"/>
        </w:tabs>
        <w:ind w:left="0" w:firstLine="0"/>
      </w:pPr>
      <w:r>
        <w:rPr>
          <w:rFonts w:ascii="Calibri" w:eastAsia="Calibri" w:hAnsi="Calibri" w:cs="Calibri"/>
          <w:sz w:val="22"/>
        </w:rPr>
        <w:tab/>
      </w:r>
      <w:r>
        <w:rPr>
          <w:rFonts w:ascii="Times New Roman" w:eastAsia="Times New Roman" w:hAnsi="Times New Roman" w:cs="Times New Roman"/>
        </w:rPr>
        <w:t xml:space="preserve">2.1.1 </w:t>
      </w:r>
      <w:r>
        <w:rPr>
          <w:rFonts w:ascii="Times New Roman" w:eastAsia="Times New Roman" w:hAnsi="Times New Roman" w:cs="Times New Roman"/>
        </w:rPr>
        <w:tab/>
      </w:r>
      <w:r>
        <w:t xml:space="preserve">the Supplier does so at its own risk; and </w:t>
      </w:r>
    </w:p>
    <w:p w14:paraId="63E0861F" w14:textId="77777777" w:rsidR="00974F8D" w:rsidRDefault="00974F8D">
      <w:pPr>
        <w:ind w:left="1133" w:right="44" w:hanging="706"/>
      </w:pPr>
      <w:r>
        <w:rPr>
          <w:rFonts w:ascii="Times New Roman" w:eastAsia="Times New Roman" w:hAnsi="Times New Roman" w:cs="Times New Roman"/>
        </w:rPr>
        <w:t xml:space="preserve">2.1.2 </w:t>
      </w:r>
      <w:r>
        <w:t xml:space="preserve">the Authority shall not be obliged to pay any invoice without a valid Purchase Order Number having been provided to the Supplier. </w:t>
      </w:r>
    </w:p>
    <w:p w14:paraId="37864C32" w14:textId="77777777" w:rsidR="00974F8D" w:rsidRDefault="00974F8D">
      <w:pPr>
        <w:ind w:left="-15" w:right="44"/>
      </w:pPr>
      <w:r>
        <w:rPr>
          <w:rFonts w:ascii="Times New Roman" w:eastAsia="Times New Roman" w:hAnsi="Times New Roman" w:cs="Times New Roman"/>
        </w:rPr>
        <w:t xml:space="preserve">2.2 </w:t>
      </w:r>
      <w:r>
        <w:t>Each invoice and any Supporting Documentation required to be submitted in accordance with the invoicing procedure specified in the Agreement shall be submitted by the Supplier, as directed by the Authority from time to time via the Authority’s electronic transaction system.</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2.3 </w:t>
      </w:r>
      <w:r>
        <w:t xml:space="preserve">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w:t>
      </w:r>
      <w:proofErr w:type="gramStart"/>
      <w:r>
        <w:t>in order to</w:t>
      </w:r>
      <w:proofErr w:type="gramEnd"/>
      <w:r>
        <w:t xml:space="preserve"> justify withholding payment of any such amount in whole or in part.  </w:t>
      </w:r>
      <w:r>
        <w:rPr>
          <w:rFonts w:ascii="Times New Roman" w:eastAsia="Times New Roman" w:hAnsi="Times New Roman" w:cs="Times New Roman"/>
          <w:sz w:val="18"/>
        </w:rPr>
        <w:t xml:space="preserve"> </w:t>
      </w:r>
    </w:p>
    <w:p w14:paraId="3625FA73" w14:textId="77777777" w:rsidR="00974F8D" w:rsidRDefault="00974F8D">
      <w:pPr>
        <w:spacing w:after="0" w:line="259" w:lineRule="auto"/>
        <w:ind w:left="1286" w:firstLine="0"/>
      </w:pPr>
      <w:r>
        <w:t xml:space="preserve"> </w:t>
      </w:r>
    </w:p>
    <w:p w14:paraId="6A05D0E9" w14:textId="77777777" w:rsidR="00974F8D" w:rsidRDefault="00974F8D">
      <w:pPr>
        <w:spacing w:after="56" w:line="238" w:lineRule="auto"/>
        <w:ind w:left="360" w:right="7745" w:firstLine="0"/>
      </w:pPr>
      <w:r>
        <w:rPr>
          <w:rFonts w:ascii="Times New Roman" w:eastAsia="Times New Roman" w:hAnsi="Times New Roman" w:cs="Times New Roman"/>
          <w:sz w:val="18"/>
        </w:rPr>
        <w:t xml:space="preserve">  </w:t>
      </w:r>
    </w:p>
    <w:p w14:paraId="7C2C7141" w14:textId="77777777" w:rsidR="00974F8D" w:rsidRDefault="00974F8D">
      <w:pPr>
        <w:pStyle w:val="Heading1"/>
        <w:tabs>
          <w:tab w:val="center" w:pos="938"/>
        </w:tabs>
        <w:ind w:left="-15"/>
      </w:pPr>
      <w:r>
        <w:t>3.</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Warranties </w:t>
      </w:r>
    </w:p>
    <w:p w14:paraId="5001B90F" w14:textId="77777777" w:rsidR="00974F8D" w:rsidRDefault="00974F8D">
      <w:pPr>
        <w:spacing w:after="26"/>
        <w:ind w:left="-15" w:right="44"/>
      </w:pPr>
      <w:r>
        <w:rPr>
          <w:rFonts w:ascii="Times New Roman" w:eastAsia="Times New Roman" w:hAnsi="Times New Roman" w:cs="Times New Roman"/>
        </w:rPr>
        <w:t xml:space="preserve">3.1 </w:t>
      </w:r>
      <w:r>
        <w:t>The Supplier represents and warrants that:</w:t>
      </w:r>
      <w:r>
        <w:rPr>
          <w:rFonts w:ascii="Times New Roman" w:eastAsia="Times New Roman" w:hAnsi="Times New Roman" w:cs="Times New Roman"/>
        </w:rPr>
        <w:t xml:space="preserve"> </w:t>
      </w:r>
    </w:p>
    <w:p w14:paraId="6D254465" w14:textId="77777777" w:rsidR="00974F8D" w:rsidRDefault="00974F8D">
      <w:pPr>
        <w:ind w:left="1133" w:right="44" w:hanging="706"/>
      </w:pPr>
      <w:r>
        <w:rPr>
          <w:rFonts w:ascii="Times New Roman" w:eastAsia="Times New Roman" w:hAnsi="Times New Roman" w:cs="Times New Roman"/>
        </w:rPr>
        <w:t xml:space="preserve">3.1.1 </w:t>
      </w:r>
      <w:r>
        <w:rPr>
          <w:rFonts w:ascii="Times New Roman" w:eastAsia="Times New Roman" w:hAnsi="Times New Roman" w:cs="Times New Roman"/>
        </w:rPr>
        <w:tab/>
      </w:r>
      <w:r>
        <w:t xml:space="preserve">in the three years prior to the Effective Date, it has been in full compliance with all applicable securities and Laws related to Tax in the United Kingdom and in the jurisdiction in which it is established; </w:t>
      </w:r>
    </w:p>
    <w:p w14:paraId="49BDCFA0" w14:textId="77777777" w:rsidR="00974F8D" w:rsidRDefault="00974F8D">
      <w:pPr>
        <w:tabs>
          <w:tab w:val="center" w:pos="654"/>
          <w:tab w:val="center" w:pos="4983"/>
        </w:tabs>
        <w:spacing w:after="26"/>
        <w:ind w:left="0" w:firstLine="0"/>
      </w:pPr>
      <w:r>
        <w:rPr>
          <w:rFonts w:ascii="Calibri" w:eastAsia="Calibri" w:hAnsi="Calibri" w:cs="Calibri"/>
          <w:sz w:val="22"/>
        </w:rPr>
        <w:tab/>
      </w:r>
      <w:r>
        <w:rPr>
          <w:rFonts w:ascii="Times New Roman" w:eastAsia="Times New Roman" w:hAnsi="Times New Roman" w:cs="Times New Roman"/>
        </w:rPr>
        <w:t xml:space="preserve">3.1.2 </w:t>
      </w:r>
      <w:r>
        <w:rPr>
          <w:rFonts w:ascii="Times New Roman" w:eastAsia="Times New Roman" w:hAnsi="Times New Roman" w:cs="Times New Roman"/>
        </w:rPr>
        <w:tab/>
      </w:r>
      <w:r>
        <w:t xml:space="preserve">it has notified the Authority in writing of any Tax Non-Compliance it is involved in; and </w:t>
      </w:r>
    </w:p>
    <w:p w14:paraId="11D30D90" w14:textId="77777777" w:rsidR="00974F8D" w:rsidRDefault="00974F8D">
      <w:pPr>
        <w:ind w:left="1133" w:right="44" w:hanging="706"/>
      </w:pPr>
      <w:r>
        <w:rPr>
          <w:rFonts w:ascii="Times New Roman" w:eastAsia="Times New Roman" w:hAnsi="Times New Roman" w:cs="Times New Roman"/>
        </w:rPr>
        <w:t xml:space="preserve">3.1.3 </w:t>
      </w:r>
      <w:r>
        <w:rPr>
          <w:rFonts w:ascii="Times New Roman" w:eastAsia="Times New Roman" w:hAnsi="Times New Roman" w:cs="Times New Roman"/>
        </w:rPr>
        <w:tab/>
      </w:r>
      <w:r>
        <w:t xml:space="preserve">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Effective Date. </w:t>
      </w:r>
    </w:p>
    <w:p w14:paraId="68BBF805" w14:textId="77777777" w:rsidR="00974F8D" w:rsidRDefault="00974F8D">
      <w:pPr>
        <w:ind w:left="412" w:right="44" w:hanging="427"/>
      </w:pPr>
      <w:r>
        <w:rPr>
          <w:rFonts w:ascii="Times New Roman" w:eastAsia="Times New Roman" w:hAnsi="Times New Roman" w:cs="Times New Roman"/>
        </w:rPr>
        <w:t xml:space="preserve">3.2 </w:t>
      </w:r>
      <w:r>
        <w:t xml:space="preserve">If at any time the Supplier becomes aware that a representation or warranty given by it under Clause 3.1.1, 3.1.2 and/or 3.1.3 has been breached, is untrue, or is misleading, it shall immediately notify the Authority of the relevant occurrence in sufficient detail to enable the Authority to make an accurate assessment of the situation.  </w:t>
      </w:r>
    </w:p>
    <w:p w14:paraId="0E26C630" w14:textId="77777777" w:rsidR="00974F8D" w:rsidRDefault="00974F8D">
      <w:pPr>
        <w:ind w:left="412" w:right="44" w:hanging="427"/>
      </w:pPr>
      <w:r>
        <w:rPr>
          <w:rFonts w:ascii="Times New Roman" w:eastAsia="Times New Roman" w:hAnsi="Times New Roman" w:cs="Times New Roman"/>
        </w:rPr>
        <w:t xml:space="preserve">3.3 </w:t>
      </w:r>
      <w:r>
        <w:t xml:space="preserve">In the event that the warranty given by the Supplier pursuant to Clause 3.1.2 is materially untrue, the Authority shall be entitled to terminate the Agreement pursuant to the Call-Off clause which provides the Authority the right to terminate the Agreement for Supplier fault (termination for Supplier cause or equivalent clause). </w:t>
      </w:r>
    </w:p>
    <w:p w14:paraId="008DE846" w14:textId="77777777" w:rsidR="00974F8D" w:rsidRDefault="00974F8D">
      <w:pPr>
        <w:spacing w:after="29" w:line="259" w:lineRule="auto"/>
        <w:ind w:left="427" w:firstLine="0"/>
      </w:pPr>
      <w:r>
        <w:t xml:space="preserve"> </w:t>
      </w:r>
    </w:p>
    <w:p w14:paraId="5F1467D2" w14:textId="77777777" w:rsidR="00974F8D" w:rsidRDefault="00974F8D">
      <w:pPr>
        <w:pStyle w:val="Heading1"/>
        <w:tabs>
          <w:tab w:val="center" w:pos="1653"/>
        </w:tabs>
        <w:ind w:left="-15"/>
      </w:pPr>
      <w:r>
        <w:t>4.</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Promoting Tax Compliance </w:t>
      </w:r>
    </w:p>
    <w:p w14:paraId="2CDFCB71" w14:textId="77777777" w:rsidR="00974F8D" w:rsidRDefault="00974F8D">
      <w:pPr>
        <w:ind w:left="412" w:right="44" w:hanging="427"/>
      </w:pPr>
      <w:r>
        <w:rPr>
          <w:rFonts w:ascii="Times New Roman" w:eastAsia="Times New Roman" w:hAnsi="Times New Roman" w:cs="Times New Roman"/>
        </w:rPr>
        <w:t xml:space="preserve">4.1 </w:t>
      </w:r>
      <w:r>
        <w:t xml:space="preserve">All amounts stated are stated exclusive of VAT, which shall be added at the prevailing rate as applicable and paid by the Authority following delivery of a valid VAT invoice. </w:t>
      </w:r>
    </w:p>
    <w:p w14:paraId="208C7F6D" w14:textId="77777777" w:rsidR="00974F8D" w:rsidRDefault="00974F8D">
      <w:pPr>
        <w:ind w:left="412" w:right="44" w:hanging="427"/>
      </w:pPr>
      <w:r>
        <w:rPr>
          <w:rFonts w:ascii="Times New Roman" w:eastAsia="Times New Roman" w:hAnsi="Times New Roman" w:cs="Times New Roman"/>
        </w:rPr>
        <w:t xml:space="preserve">4.2 </w:t>
      </w:r>
      <w:r>
        <w:t xml:space="preserve">To the extent applicable to the Supplier, the Supplier shall </w:t>
      </w:r>
      <w:proofErr w:type="gramStart"/>
      <w:r>
        <w:t>at all times</w:t>
      </w:r>
      <w:proofErr w:type="gramEnd"/>
      <w:r>
        <w:t xml:space="preserve"> comply with all Laws relating to Tax and with the equivalent legal provisions of the country in which the Supplier is established.  </w:t>
      </w:r>
    </w:p>
    <w:p w14:paraId="4901361D" w14:textId="77777777" w:rsidR="00974F8D" w:rsidRDefault="00974F8D">
      <w:pPr>
        <w:ind w:left="412" w:right="44" w:hanging="427"/>
      </w:pPr>
      <w:r>
        <w:rPr>
          <w:rFonts w:ascii="Times New Roman" w:eastAsia="Times New Roman" w:hAnsi="Times New Roman" w:cs="Times New Roman"/>
        </w:rPr>
        <w:t xml:space="preserve">4.3 </w:t>
      </w:r>
      <w:r>
        <w:t xml:space="preserve">The Supplier shall provide to the Authority the name and, as applicable, the Value Added Tax registration number, PAYE collection number and either the Corporation Tax or self-assessment reference of any agent, </w:t>
      </w:r>
      <w:proofErr w:type="gramStart"/>
      <w:r>
        <w:t>supplier</w:t>
      </w:r>
      <w:proofErr w:type="gramEnd"/>
      <w:r>
        <w:t xml:space="preserve"> or Subcontractor of the Supplier prior to the provision of any material Services under the Agreement by that agent, supplier or Subcontractor.  Upon a request by the Authority, the Supplier shall not contract, or will cease to contract, with any agent, supplier or Subcontractor supplying Services under the Agreement.   </w:t>
      </w:r>
    </w:p>
    <w:p w14:paraId="4E85D53E" w14:textId="77777777" w:rsidR="00974F8D" w:rsidRDefault="00974F8D">
      <w:pPr>
        <w:spacing w:after="26"/>
        <w:ind w:left="-15" w:right="44"/>
      </w:pPr>
      <w:r>
        <w:rPr>
          <w:rFonts w:ascii="Times New Roman" w:eastAsia="Times New Roman" w:hAnsi="Times New Roman" w:cs="Times New Roman"/>
        </w:rPr>
        <w:t xml:space="preserve">4.4 </w:t>
      </w:r>
      <w:r>
        <w:t xml:space="preserve">If, at any point during the Term, there is Tax Non-Compliance, the Supplier shall: </w:t>
      </w:r>
    </w:p>
    <w:p w14:paraId="7F529C23" w14:textId="77777777" w:rsidR="00974F8D" w:rsidRDefault="00974F8D">
      <w:pPr>
        <w:ind w:left="1133" w:right="44" w:hanging="706"/>
      </w:pPr>
      <w:r>
        <w:rPr>
          <w:rFonts w:ascii="Times New Roman" w:eastAsia="Times New Roman" w:hAnsi="Times New Roman" w:cs="Times New Roman"/>
        </w:rPr>
        <w:t xml:space="preserve">4.4.1 </w:t>
      </w:r>
      <w:r>
        <w:rPr>
          <w:rFonts w:ascii="Times New Roman" w:eastAsia="Times New Roman" w:hAnsi="Times New Roman" w:cs="Times New Roman"/>
        </w:rPr>
        <w:tab/>
      </w:r>
      <w:r>
        <w:t xml:space="preserve">notify the Authority in writing of such fact within five (5) Working Days of its occurrence; and </w:t>
      </w:r>
    </w:p>
    <w:p w14:paraId="1F3CEB25" w14:textId="77777777" w:rsidR="00974F8D" w:rsidRDefault="00974F8D">
      <w:pPr>
        <w:tabs>
          <w:tab w:val="center" w:pos="654"/>
          <w:tab w:val="center" w:pos="2684"/>
        </w:tabs>
        <w:ind w:left="0" w:firstLine="0"/>
      </w:pPr>
      <w:r>
        <w:rPr>
          <w:rFonts w:ascii="Calibri" w:eastAsia="Calibri" w:hAnsi="Calibri" w:cs="Calibri"/>
          <w:sz w:val="22"/>
        </w:rPr>
        <w:tab/>
      </w:r>
      <w:r>
        <w:rPr>
          <w:rFonts w:ascii="Times New Roman" w:eastAsia="Times New Roman" w:hAnsi="Times New Roman" w:cs="Times New Roman"/>
        </w:rPr>
        <w:t xml:space="preserve">4.4.2 </w:t>
      </w:r>
      <w:r>
        <w:rPr>
          <w:rFonts w:ascii="Times New Roman" w:eastAsia="Times New Roman" w:hAnsi="Times New Roman" w:cs="Times New Roman"/>
        </w:rPr>
        <w:tab/>
      </w:r>
      <w:r>
        <w:t xml:space="preserve">promptly provide to the Authority: </w:t>
      </w:r>
    </w:p>
    <w:p w14:paraId="7F15AACD" w14:textId="77777777" w:rsidR="00974F8D" w:rsidRDefault="00974F8D" w:rsidP="0088319E">
      <w:pPr>
        <w:numPr>
          <w:ilvl w:val="0"/>
          <w:numId w:val="21"/>
        </w:numPr>
        <w:spacing w:line="262" w:lineRule="auto"/>
        <w:ind w:right="44" w:hanging="720"/>
      </w:pPr>
      <w:r>
        <w:t xml:space="preserve">details of the steps which the Supplier is taking to resolve the Tax Non-Compliance and to prevent the same from recurring, together with any mitigating factors that it considers relevant; and  </w:t>
      </w:r>
    </w:p>
    <w:p w14:paraId="7D467BCC" w14:textId="77777777" w:rsidR="00974F8D" w:rsidRDefault="00974F8D" w:rsidP="0088319E">
      <w:pPr>
        <w:numPr>
          <w:ilvl w:val="0"/>
          <w:numId w:val="21"/>
        </w:numPr>
        <w:spacing w:line="262" w:lineRule="auto"/>
        <w:ind w:right="44" w:hanging="720"/>
      </w:pPr>
      <w:r>
        <w:t xml:space="preserve">such other information in relation to the Tax Non-Compliance as the Authority may reasonably require. </w:t>
      </w:r>
    </w:p>
    <w:p w14:paraId="14082EBC" w14:textId="77777777" w:rsidR="00974F8D" w:rsidRDefault="00974F8D" w:rsidP="0088319E">
      <w:pPr>
        <w:numPr>
          <w:ilvl w:val="1"/>
          <w:numId w:val="22"/>
        </w:numPr>
        <w:spacing w:line="262" w:lineRule="auto"/>
        <w:ind w:right="44" w:hanging="360"/>
      </w:pPr>
      <w:r>
        <w:t xml:space="preserve">The Supplier shall indemnify the Authority on a continuing basis against any liability, including any interest, penalties or costs incurred, that is levied, </w:t>
      </w:r>
      <w:proofErr w:type="gramStart"/>
      <w:r>
        <w:t>demanded</w:t>
      </w:r>
      <w:proofErr w:type="gramEnd"/>
      <w:r>
        <w:t xml:space="preserve"> or assessed on the Authority at any time in respect of the Supplier's failure to account for or to pay any Tax relating to payments made to the Supplier under this Agreement.  Any amounts due under this Clause 4.5 shall be paid in cleared funds by the Supplier to the Authority not less than five (5) Working Days before the date upon which the Tax or other liability is payable by the Authority.   </w:t>
      </w:r>
    </w:p>
    <w:p w14:paraId="18F58BE3" w14:textId="77777777" w:rsidR="00974F8D" w:rsidRDefault="00974F8D" w:rsidP="0088319E">
      <w:pPr>
        <w:numPr>
          <w:ilvl w:val="1"/>
          <w:numId w:val="22"/>
        </w:numPr>
        <w:spacing w:line="262" w:lineRule="auto"/>
        <w:ind w:right="44" w:hanging="360"/>
      </w:pPr>
      <w:r>
        <w:t xml:space="preserve">Upon the Authority’s request, the Supplier shall provide (promptly or within such other period notified by the Authority) information which demonstrates how the Supplier complies with its Tax obligations.  </w:t>
      </w:r>
    </w:p>
    <w:p w14:paraId="1F042FAD" w14:textId="77777777" w:rsidR="00974F8D" w:rsidRDefault="00974F8D" w:rsidP="0088319E">
      <w:pPr>
        <w:numPr>
          <w:ilvl w:val="1"/>
          <w:numId w:val="22"/>
        </w:numPr>
        <w:spacing w:after="188" w:line="262" w:lineRule="auto"/>
        <w:ind w:right="44" w:hanging="360"/>
      </w:pPr>
      <w:r>
        <w:t xml:space="preserve">If the Supplier:  </w:t>
      </w:r>
    </w:p>
    <w:p w14:paraId="7EA5B9C4" w14:textId="77777777" w:rsidR="00974F8D" w:rsidRDefault="00974F8D" w:rsidP="0088319E">
      <w:pPr>
        <w:numPr>
          <w:ilvl w:val="2"/>
          <w:numId w:val="23"/>
        </w:numPr>
        <w:spacing w:line="262" w:lineRule="auto"/>
        <w:ind w:left="1276" w:right="44" w:hanging="180"/>
      </w:pPr>
      <w:r>
        <w:t xml:space="preserve">fails to comply (or if the Authority receives information which demonstrates to it that the Supplier has failed to comply) with Clauses 4.2, 4.4.1 and/or 4.6 this may be a material breach of the Agreement;  </w:t>
      </w:r>
    </w:p>
    <w:p w14:paraId="36D47DB4" w14:textId="77777777" w:rsidR="00974F8D" w:rsidRDefault="00974F8D" w:rsidP="0088319E">
      <w:pPr>
        <w:numPr>
          <w:ilvl w:val="2"/>
          <w:numId w:val="23"/>
        </w:numPr>
        <w:spacing w:line="262" w:lineRule="auto"/>
        <w:ind w:left="1276" w:right="44" w:hanging="180"/>
      </w:pPr>
      <w:r>
        <w:t xml:space="preserve">fails to comply (or if the Authority receives information which demonstrates to it that the Supplier has failed to comply) with a reasonable request by the Authority that it must not contract, or must cease to contract, with any agent, supplier or </w:t>
      </w:r>
    </w:p>
    <w:p w14:paraId="10E732A4" w14:textId="77777777" w:rsidR="00974F8D" w:rsidRDefault="00974F8D">
      <w:pPr>
        <w:ind w:left="1277" w:right="44"/>
      </w:pPr>
      <w:r>
        <w:t xml:space="preserve">Subcontractor of the Supplier as required by Clause 4.3 on the grounds that the agent, </w:t>
      </w:r>
      <w:proofErr w:type="gramStart"/>
      <w:r>
        <w:t>supplier</w:t>
      </w:r>
      <w:proofErr w:type="gramEnd"/>
      <w:r>
        <w:t xml:space="preserve"> or Subcontractor of the Supplier is involved in Tax Non-Compliance this shall be a material breach of the Agreement; and/or </w:t>
      </w:r>
    </w:p>
    <w:p w14:paraId="108E85AA" w14:textId="77777777" w:rsidR="00974F8D" w:rsidRDefault="00974F8D" w:rsidP="0088319E">
      <w:pPr>
        <w:numPr>
          <w:ilvl w:val="2"/>
          <w:numId w:val="23"/>
        </w:numPr>
        <w:spacing w:line="262" w:lineRule="auto"/>
        <w:ind w:left="1276" w:right="44" w:hanging="180"/>
      </w:pPr>
      <w:r>
        <w:t xml:space="preserve">fails to provide details of steps being taken and mitigating factors pursuant to Clause 4.4.2 which in the reasonable opinion of the Authority are acceptable this shall be a material breach of the Agreement; </w:t>
      </w:r>
    </w:p>
    <w:p w14:paraId="46AA7431" w14:textId="77777777" w:rsidR="00974F8D" w:rsidRDefault="00974F8D">
      <w:pPr>
        <w:spacing w:after="0" w:line="259" w:lineRule="auto"/>
        <w:ind w:left="0" w:firstLine="0"/>
      </w:pPr>
      <w:r>
        <w:t xml:space="preserve"> </w:t>
      </w:r>
    </w:p>
    <w:p w14:paraId="143866CD" w14:textId="77777777" w:rsidR="00974F8D" w:rsidRDefault="00974F8D">
      <w:pPr>
        <w:ind w:left="427" w:right="44"/>
      </w:pPr>
      <w:r>
        <w:t xml:space="preserve">and any such material breach shall allow the Authority to terminate the Agreement pursuant to the Call-Off Clause which provides the Authority the right to terminate the Agreement for Supplier fault (termination for Supplier cause or equivalent clause).  </w:t>
      </w:r>
    </w:p>
    <w:p w14:paraId="52CC88A2" w14:textId="77777777" w:rsidR="00974F8D" w:rsidRDefault="00974F8D">
      <w:pPr>
        <w:ind w:left="412" w:right="44" w:hanging="427"/>
      </w:pPr>
      <w:r>
        <w:rPr>
          <w:rFonts w:ascii="Times New Roman" w:eastAsia="Times New Roman" w:hAnsi="Times New Roman" w:cs="Times New Roman"/>
        </w:rPr>
        <w:t xml:space="preserve">4.8 </w:t>
      </w:r>
      <w:r>
        <w:t xml:space="preserve">The Authority may internally share any information which it receives under Clauses 4.3 to 4.4 (inclusive) and 4.6, for the purpose of the collection and management of revenue for which the Authority is responsible.  </w:t>
      </w:r>
    </w:p>
    <w:p w14:paraId="0BA2979B" w14:textId="77777777" w:rsidR="00974F8D" w:rsidRDefault="00974F8D">
      <w:pPr>
        <w:spacing w:after="29" w:line="259" w:lineRule="auto"/>
        <w:ind w:left="427" w:firstLine="0"/>
      </w:pPr>
      <w:r>
        <w:t xml:space="preserve"> </w:t>
      </w:r>
    </w:p>
    <w:p w14:paraId="779EC63C" w14:textId="77777777" w:rsidR="00974F8D" w:rsidRDefault="00974F8D">
      <w:pPr>
        <w:pStyle w:val="Heading1"/>
        <w:tabs>
          <w:tab w:val="center" w:pos="1856"/>
        </w:tabs>
        <w:ind w:left="-15"/>
      </w:pPr>
      <w:r>
        <w:t>5.</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Use of Off-shore Tax Structures </w:t>
      </w:r>
    </w:p>
    <w:p w14:paraId="2127DD17" w14:textId="77777777" w:rsidR="00974F8D" w:rsidRDefault="00974F8D">
      <w:pPr>
        <w:ind w:left="412" w:right="44" w:hanging="427"/>
      </w:pPr>
      <w:r>
        <w:rPr>
          <w:rFonts w:ascii="Times New Roman" w:eastAsia="Times New Roman" w:hAnsi="Times New Roman" w:cs="Times New Roman"/>
        </w:rPr>
        <w:t xml:space="preserve">5.1 </w:t>
      </w:r>
      <w:r>
        <w:t xml:space="preserve">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w:t>
      </w:r>
    </w:p>
    <w:p w14:paraId="11598769" w14:textId="77777777" w:rsidR="00974F8D" w:rsidRDefault="00974F8D">
      <w:pPr>
        <w:ind w:left="427" w:right="44"/>
      </w:pPr>
      <w:r>
        <w:t>pursuant to the applicable Key Subcontract (</w:t>
      </w:r>
      <w:r>
        <w:rPr>
          <w:rFonts w:ascii="Times New Roman" w:eastAsia="Times New Roman" w:hAnsi="Times New Roman" w:cs="Times New Roman"/>
        </w:rPr>
        <w:t>“Prohibited Transactions”</w:t>
      </w:r>
      <w: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r>
        <w:rPr>
          <w:rFonts w:ascii="Times New Roman" w:eastAsia="Times New Roman" w:hAnsi="Times New Roman" w:cs="Times New Roman"/>
        </w:rPr>
        <w:t xml:space="preserve"> </w:t>
      </w:r>
    </w:p>
    <w:p w14:paraId="32AC88A2" w14:textId="77777777" w:rsidR="00974F8D" w:rsidRDefault="00974F8D">
      <w:pPr>
        <w:ind w:left="412" w:right="44" w:hanging="427"/>
      </w:pPr>
      <w:r>
        <w:rPr>
          <w:rFonts w:ascii="Times New Roman" w:eastAsia="Times New Roman" w:hAnsi="Times New Roman" w:cs="Times New Roman"/>
        </w:rPr>
        <w:t xml:space="preserve">5.2 </w:t>
      </w:r>
      <w:r>
        <w:t xml:space="preserve">The Supplier shall notify the Authority in writing (with reasonable supporting detail) of any proposal for the Supplier or any of its Connected Companies, or for a Key Subcontractor (or any of its Connected Companies), to </w:t>
      </w:r>
      <w:proofErr w:type="gramStart"/>
      <w:r>
        <w:t>enter into</w:t>
      </w:r>
      <w:proofErr w:type="gramEnd"/>
      <w:r>
        <w:t xml:space="preserve"> any Prohibited Transaction. The Supplier shall notify the Authority within a reasonable time to allow the Authority to consider the proposed Prohibited Transaction before it is due to be put in place.</w:t>
      </w:r>
      <w:r>
        <w:rPr>
          <w:rFonts w:ascii="Times New Roman" w:eastAsia="Times New Roman" w:hAnsi="Times New Roman" w:cs="Times New Roman"/>
        </w:rPr>
        <w:t xml:space="preserve"> </w:t>
      </w:r>
    </w:p>
    <w:p w14:paraId="20027F40" w14:textId="77777777" w:rsidR="00974F8D" w:rsidRDefault="00974F8D">
      <w:pPr>
        <w:ind w:left="412" w:right="44" w:hanging="427"/>
      </w:pPr>
      <w:r>
        <w:rPr>
          <w:rFonts w:ascii="Times New Roman" w:eastAsia="Times New Roman" w:hAnsi="Times New Roman" w:cs="Times New Roman"/>
        </w:rPr>
        <w:t xml:space="preserve">5.3 </w:t>
      </w:r>
      <w:r>
        <w:t>In the event of a Prohibited Transaction being entered into in breach of Clause 5.1 above, or in the event that circumstances arise which may result in such a breach, the Supplier and/or the Key Subcontractor (as applicable) shall discuss the situation with the Authority and, in order to ensure future compliance with the requirements of Clauses 5.1 and 5.2, the Parties (and the Supplier shall procure that the Key Subcontractor, where applicable) shall agree (at no cost to the Authority) timely and appropriate changes to any such arrangements by the undertakings concerned, resolving the matter (if required) through the escalation process in the Agreement.</w:t>
      </w:r>
      <w:r>
        <w:rPr>
          <w:rFonts w:ascii="Times New Roman" w:eastAsia="Times New Roman" w:hAnsi="Times New Roman" w:cs="Times New Roman"/>
        </w:rPr>
        <w:t xml:space="preserve"> </w:t>
      </w:r>
    </w:p>
    <w:p w14:paraId="1AD89045" w14:textId="77777777" w:rsidR="00974F8D" w:rsidRDefault="00974F8D">
      <w:pPr>
        <w:spacing w:after="171"/>
        <w:ind w:left="412" w:right="44" w:hanging="427"/>
      </w:pPr>
      <w:r>
        <w:rPr>
          <w:rFonts w:ascii="Times New Roman" w:eastAsia="Times New Roman" w:hAnsi="Times New Roman" w:cs="Times New Roman"/>
        </w:rPr>
        <w:t xml:space="preserve">5.4 </w:t>
      </w:r>
      <w:r>
        <w:t>Failure by the Supplier (or a Key Subcontractor) to comply with the obligations set out in Clauses 5.2 and 5.3 shall allow the Authority to terminate the Agreement pursuant to the Clause that provides the Authority the right to terminate the Agreement for Supplier fault (termination for Supplier cause).</w:t>
      </w:r>
      <w:r>
        <w:rPr>
          <w:rFonts w:ascii="Times New Roman" w:eastAsia="Times New Roman" w:hAnsi="Times New Roman" w:cs="Times New Roman"/>
        </w:rPr>
        <w:t xml:space="preserve"> </w:t>
      </w:r>
    </w:p>
    <w:p w14:paraId="01236EA1" w14:textId="77777777" w:rsidR="00974F8D" w:rsidRDefault="00974F8D">
      <w:pPr>
        <w:spacing w:after="7" w:line="259" w:lineRule="auto"/>
        <w:ind w:left="427" w:firstLine="0"/>
      </w:pPr>
      <w:r>
        <w:rPr>
          <w:rFonts w:ascii="Times New Roman" w:eastAsia="Times New Roman" w:hAnsi="Times New Roman" w:cs="Times New Roman"/>
        </w:rPr>
        <w:t xml:space="preserve"> </w:t>
      </w:r>
    </w:p>
    <w:p w14:paraId="4757B582" w14:textId="77777777" w:rsidR="00974F8D" w:rsidRDefault="00974F8D">
      <w:pPr>
        <w:pStyle w:val="Heading1"/>
        <w:tabs>
          <w:tab w:val="center" w:pos="1827"/>
        </w:tabs>
        <w:ind w:left="-15"/>
      </w:pPr>
      <w:r>
        <w:t>6</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Data Protection and </w:t>
      </w:r>
      <w:proofErr w:type="gramStart"/>
      <w:r>
        <w:t>off-shoring</w:t>
      </w:r>
      <w:proofErr w:type="gramEnd"/>
      <w:r>
        <w:t xml:space="preserve"> </w:t>
      </w:r>
    </w:p>
    <w:p w14:paraId="0ADB1DB7" w14:textId="77777777" w:rsidR="00974F8D" w:rsidRDefault="00974F8D">
      <w:pPr>
        <w:ind w:left="412" w:right="44" w:hanging="427"/>
      </w:pPr>
      <w:r>
        <w:rPr>
          <w:rFonts w:ascii="Times New Roman" w:eastAsia="Times New Roman" w:hAnsi="Times New Roman" w:cs="Times New Roman"/>
        </w:rPr>
        <w:t xml:space="preserve">6.1 </w:t>
      </w:r>
      <w:r>
        <w:t xml:space="preserve">The parties agree that the Supplier shall, whether it is the Controller or Processor, in relation to any Personal Data processed in connection with its obligations under the Agreement: </w:t>
      </w:r>
    </w:p>
    <w:p w14:paraId="130F9A20" w14:textId="77777777" w:rsidR="00974F8D" w:rsidRDefault="00974F8D">
      <w:pPr>
        <w:spacing w:after="231"/>
        <w:ind w:left="1133" w:right="44" w:hanging="706"/>
      </w:pPr>
      <w:r>
        <w:rPr>
          <w:rFonts w:ascii="Times New Roman" w:eastAsia="Times New Roman" w:hAnsi="Times New Roman" w:cs="Times New Roman"/>
        </w:rPr>
        <w:t xml:space="preserve">6.1.1 </w:t>
      </w:r>
      <w:r>
        <w:rPr>
          <w:rFonts w:ascii="Times New Roman" w:eastAsia="Times New Roman" w:hAnsi="Times New Roman" w:cs="Times New Roman"/>
        </w:rPr>
        <w:tab/>
      </w:r>
      <w:r>
        <w:t xml:space="preserve">not process or permit to be processed Personal Data outside of the United Kingdom unless the prior explicit written consent of the Authority has been obtained and the following conditions are fulfilled: </w:t>
      </w:r>
    </w:p>
    <w:p w14:paraId="58986A48" w14:textId="77777777" w:rsidR="00974F8D" w:rsidRDefault="00974F8D" w:rsidP="0088319E">
      <w:pPr>
        <w:numPr>
          <w:ilvl w:val="0"/>
          <w:numId w:val="24"/>
        </w:numPr>
        <w:spacing w:after="231" w:line="262" w:lineRule="auto"/>
        <w:ind w:right="44" w:hanging="360"/>
      </w:pPr>
      <w:r>
        <w:t xml:space="preserve">the Supplier or any applicable Processor has provided appropriate safeguards in relation to any transfer of the Personal Data (whether in accordance with UK GDPR Article 46 or, where relevant, section 75 of the Data Protection Act 2018) as determined by either the Authority or the Supplier when it is the Controller; </w:t>
      </w:r>
    </w:p>
    <w:p w14:paraId="6A322FE2" w14:textId="77777777" w:rsidR="00974F8D" w:rsidRDefault="00974F8D" w:rsidP="0088319E">
      <w:pPr>
        <w:numPr>
          <w:ilvl w:val="0"/>
          <w:numId w:val="24"/>
        </w:numPr>
        <w:spacing w:after="228" w:line="262" w:lineRule="auto"/>
        <w:ind w:right="44" w:hanging="360"/>
      </w:pPr>
      <w:r>
        <w:t xml:space="preserve">the Data Subject has enforceable rights and effective legal remedies; </w:t>
      </w:r>
    </w:p>
    <w:p w14:paraId="2263E83D" w14:textId="77777777" w:rsidR="00974F8D" w:rsidRDefault="00974F8D" w:rsidP="0088319E">
      <w:pPr>
        <w:numPr>
          <w:ilvl w:val="0"/>
          <w:numId w:val="24"/>
        </w:numPr>
        <w:spacing w:after="0" w:line="259" w:lineRule="auto"/>
        <w:ind w:right="44" w:hanging="360"/>
      </w:pPr>
      <w:r>
        <w:t xml:space="preserve">the Supplier or any applicable Processor complies with its obligations under the </w:t>
      </w:r>
      <w:proofErr w:type="gramStart"/>
      <w:r>
        <w:t>Data</w:t>
      </w:r>
      <w:proofErr w:type="gramEnd"/>
      <w:r>
        <w:t xml:space="preserve"> </w:t>
      </w:r>
    </w:p>
    <w:p w14:paraId="6DD13EA7" w14:textId="77777777" w:rsidR="00974F8D" w:rsidRDefault="00974F8D">
      <w:pPr>
        <w:spacing w:after="231"/>
        <w:ind w:left="1560" w:right="44"/>
      </w:pPr>
      <w:r>
        <w:t xml:space="preserve">Protection Legislation by providing an adequate level of protection to any Personal Data that is processed (or, if it is not so bound, uses its best endeavours to assist either the Authority or the Supplier when it is the Controller in meeting its obligations); and </w:t>
      </w:r>
    </w:p>
    <w:p w14:paraId="0F5D8C59" w14:textId="77777777" w:rsidR="00974F8D" w:rsidRDefault="00974F8D" w:rsidP="0088319E">
      <w:pPr>
        <w:numPr>
          <w:ilvl w:val="0"/>
          <w:numId w:val="24"/>
        </w:numPr>
        <w:spacing w:after="231" w:line="262" w:lineRule="auto"/>
        <w:ind w:right="44" w:hanging="360"/>
      </w:pPr>
      <w:r>
        <w:t xml:space="preserve">the Supplier or any applicable Processor complies with any reasonable instructions notified to it in advance by the Controller with respect to the processing of the Personal Data; </w:t>
      </w:r>
    </w:p>
    <w:p w14:paraId="12DDF998" w14:textId="77777777" w:rsidR="00974F8D" w:rsidRDefault="00974F8D">
      <w:pPr>
        <w:ind w:left="412" w:right="44" w:hanging="427"/>
      </w:pPr>
      <w:r>
        <w:rPr>
          <w:rFonts w:ascii="Times New Roman" w:eastAsia="Times New Roman" w:hAnsi="Times New Roman" w:cs="Times New Roman"/>
        </w:rPr>
        <w:t xml:space="preserve">6.2 </w:t>
      </w:r>
      <w:r>
        <w:t>Failure by the Supplier to comply with the obligations set out in Clause 6.1 shall allow the Authority to terminate the Agreement pursuant to the Clause that provides the Authority the right to terminate the Agreement for Supplier fault (termination for Supplier cause or equivalent clause).</w:t>
      </w:r>
      <w:r>
        <w:rPr>
          <w:rFonts w:ascii="Times New Roman" w:eastAsia="Times New Roman" w:hAnsi="Times New Roman" w:cs="Times New Roman"/>
        </w:rPr>
        <w:t xml:space="preserve"> </w:t>
      </w:r>
    </w:p>
    <w:p w14:paraId="68BCE5BA" w14:textId="77777777" w:rsidR="00974F8D" w:rsidRDefault="00974F8D">
      <w:pPr>
        <w:spacing w:after="0" w:line="259" w:lineRule="auto"/>
        <w:ind w:left="427" w:firstLine="0"/>
      </w:pPr>
      <w:r>
        <w:rPr>
          <w:rFonts w:ascii="Times New Roman" w:eastAsia="Times New Roman" w:hAnsi="Times New Roman" w:cs="Times New Roman"/>
        </w:rPr>
        <w:t xml:space="preserve"> </w:t>
      </w:r>
    </w:p>
    <w:p w14:paraId="31C6028A" w14:textId="77777777" w:rsidR="00974F8D" w:rsidRDefault="00974F8D">
      <w:pPr>
        <w:pStyle w:val="Heading1"/>
        <w:tabs>
          <w:tab w:val="center" w:pos="3807"/>
        </w:tabs>
        <w:ind w:left="-15"/>
      </w:pPr>
      <w:r>
        <w:t>7</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Commissioners for Revenue and Customs Act 2005 and related Legislation  </w:t>
      </w:r>
    </w:p>
    <w:p w14:paraId="145C262D" w14:textId="77777777" w:rsidR="00974F8D" w:rsidRDefault="00974F8D">
      <w:pPr>
        <w:ind w:left="412" w:right="44" w:hanging="427"/>
      </w:pPr>
      <w:r>
        <w:rPr>
          <w:rFonts w:ascii="Times New Roman" w:eastAsia="Times New Roman" w:hAnsi="Times New Roman" w:cs="Times New Roman"/>
        </w:rPr>
        <w:t xml:space="preserve">7.1 </w:t>
      </w:r>
      <w:r>
        <w:t xml:space="preserve">The Supplier shall comply </w:t>
      </w:r>
      <w:proofErr w:type="gramStart"/>
      <w:r>
        <w:t>with, and</w:t>
      </w:r>
      <w:proofErr w:type="gramEnd"/>
      <w:r>
        <w:t xml:space="preserve"> shall ensure that all Supplier Personnel who will have access to, or are provided with, Authority Data comply with the obligations set out in 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2E314F1C" w14:textId="77777777" w:rsidR="00974F8D" w:rsidRDefault="00974F8D">
      <w:pPr>
        <w:ind w:left="412" w:right="44" w:hanging="427"/>
      </w:pPr>
      <w:r>
        <w:rPr>
          <w:rFonts w:ascii="Times New Roman" w:eastAsia="Times New Roman" w:hAnsi="Times New Roman" w:cs="Times New Roman"/>
        </w:rPr>
        <w:t xml:space="preserve">7.2 </w:t>
      </w:r>
      <w:r>
        <w:t xml:space="preserve">The Supplier shall comply </w:t>
      </w:r>
      <w:proofErr w:type="gramStart"/>
      <w:r>
        <w:t>with, and</w:t>
      </w:r>
      <w:proofErr w:type="gramEnd"/>
      <w:r>
        <w:t xml:space="preserve"> shall ensure that all Supplier Personnel who will have access to, or are provided with, Authority Data comply with the obligations set out in Section 123 of the Social 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 </w:t>
      </w:r>
    </w:p>
    <w:p w14:paraId="34B4B8F1" w14:textId="77777777" w:rsidR="00974F8D" w:rsidRDefault="00974F8D">
      <w:pPr>
        <w:ind w:left="412" w:right="44" w:hanging="427"/>
      </w:pPr>
      <w:r>
        <w:rPr>
          <w:rFonts w:ascii="Times New Roman" w:eastAsia="Times New Roman" w:hAnsi="Times New Roman" w:cs="Times New Roman"/>
        </w:rPr>
        <w:t xml:space="preserve">7.3 </w:t>
      </w:r>
      <w:r>
        <w:t xml:space="preserve">The Supplier shall regularly (not less than once every six (6) months) remind all Supplier Personnel who will have access to, or are provided with, Authority Data in writing of the obligations upon Supplier Personnel set out in Clause 7.1 above.  The Supplier shall monitor the compliance by Supplier Personnel with such obligations. </w:t>
      </w:r>
    </w:p>
    <w:p w14:paraId="1427D23D" w14:textId="77777777" w:rsidR="00974F8D" w:rsidRDefault="00974F8D">
      <w:pPr>
        <w:ind w:left="412" w:right="44" w:hanging="427"/>
      </w:pPr>
      <w:r>
        <w:rPr>
          <w:rFonts w:ascii="Times New Roman" w:eastAsia="Times New Roman" w:hAnsi="Times New Roman" w:cs="Times New Roman"/>
        </w:rPr>
        <w:t xml:space="preserve">7.4 </w:t>
      </w:r>
      <w:r>
        <w:t xml:space="preserve">The Supplier shall ensure that all Supplier Personnel who will have access to, or are provided with, Authority Data sign (or have previously signed) a Confidentiality Declaration, in the form provided at Annex 2. The Supplier shall provide a copy of each such signed declaration to the Authority upon demand. </w:t>
      </w:r>
    </w:p>
    <w:p w14:paraId="56B93C16" w14:textId="77777777" w:rsidR="00974F8D" w:rsidRDefault="00974F8D">
      <w:pPr>
        <w:spacing w:after="171"/>
        <w:ind w:left="412" w:right="44" w:hanging="427"/>
      </w:pPr>
      <w:r>
        <w:rPr>
          <w:rFonts w:ascii="Times New Roman" w:eastAsia="Times New Roman" w:hAnsi="Times New Roman" w:cs="Times New Roman"/>
        </w:rPr>
        <w:t xml:space="preserve">7.5 </w:t>
      </w:r>
      <w:r>
        <w:t xml:space="preserve">In the event that the Supplier or the Supplier Personnel fail to comply with this Clause 7, the Authority reserves the right to terminate the Agreement with immediate effect pursuant to the clause that provides the Authority the right to terminate the Agreement for Supplier fault (termination for Supplier cause). </w:t>
      </w:r>
    </w:p>
    <w:p w14:paraId="1B42EE3D" w14:textId="77777777" w:rsidR="00974F8D" w:rsidRDefault="00974F8D">
      <w:pPr>
        <w:spacing w:after="0" w:line="259" w:lineRule="auto"/>
        <w:ind w:left="0" w:firstLine="0"/>
      </w:pPr>
      <w:r>
        <w:t xml:space="preserve"> </w:t>
      </w:r>
    </w:p>
    <w:p w14:paraId="71BA5041" w14:textId="77777777" w:rsidR="00974F8D" w:rsidRDefault="00974F8D">
      <w:pPr>
        <w:spacing w:after="174" w:line="259" w:lineRule="auto"/>
        <w:ind w:right="50"/>
        <w:jc w:val="center"/>
      </w:pPr>
      <w:r>
        <w:rPr>
          <w:rFonts w:ascii="Times New Roman" w:eastAsia="Times New Roman" w:hAnsi="Times New Roman" w:cs="Times New Roman"/>
        </w:rPr>
        <w:t xml:space="preserve">Annex 1 </w:t>
      </w:r>
    </w:p>
    <w:p w14:paraId="13A5D35D" w14:textId="77777777" w:rsidR="00974F8D" w:rsidRDefault="00974F8D">
      <w:pPr>
        <w:spacing w:after="218" w:line="259" w:lineRule="auto"/>
        <w:ind w:right="49"/>
        <w:jc w:val="center"/>
      </w:pPr>
      <w:r>
        <w:rPr>
          <w:rFonts w:ascii="Times New Roman" w:eastAsia="Times New Roman" w:hAnsi="Times New Roman" w:cs="Times New Roman"/>
        </w:rPr>
        <w:t xml:space="preserve">Excerpt from HMRC’s “Test for Tax Non-Compliance” </w:t>
      </w:r>
    </w:p>
    <w:p w14:paraId="5BAA531A" w14:textId="77777777" w:rsidR="00974F8D" w:rsidRDefault="00974F8D">
      <w:pPr>
        <w:spacing w:after="36" w:line="259" w:lineRule="auto"/>
        <w:ind w:left="-5"/>
      </w:pPr>
      <w:r>
        <w:rPr>
          <w:rFonts w:ascii="Times New Roman" w:eastAsia="Times New Roman" w:hAnsi="Times New Roman" w:cs="Times New Roman"/>
        </w:rPr>
        <w:t>Condition one (An in-scope entity or person)</w:t>
      </w:r>
      <w:r>
        <w:t xml:space="preserve"> </w:t>
      </w:r>
    </w:p>
    <w:p w14:paraId="3042EEC1" w14:textId="77777777" w:rsidR="00974F8D" w:rsidRDefault="00974F8D">
      <w:pPr>
        <w:spacing w:after="0" w:line="259" w:lineRule="auto"/>
        <w:ind w:left="0" w:firstLine="0"/>
      </w:pPr>
      <w:r>
        <w:t xml:space="preserve"> </w:t>
      </w:r>
    </w:p>
    <w:p w14:paraId="12CE2195" w14:textId="77777777" w:rsidR="00974F8D" w:rsidRDefault="00974F8D">
      <w:pPr>
        <w:spacing w:after="33"/>
        <w:ind w:left="360" w:right="44"/>
      </w:pPr>
      <w:r>
        <w:t>1.</w:t>
      </w:r>
      <w:r>
        <w:rPr>
          <w:rFonts w:ascii="Times New Roman" w:eastAsia="Times New Roman" w:hAnsi="Times New Roman" w:cs="Times New Roman"/>
        </w:rPr>
        <w:t xml:space="preserve"> </w:t>
      </w:r>
      <w:r>
        <w:t xml:space="preserve">There is a person or entity which is either: (“X”) </w:t>
      </w:r>
    </w:p>
    <w:p w14:paraId="08EAFED7" w14:textId="77777777" w:rsidR="00974F8D" w:rsidRDefault="00974F8D">
      <w:pPr>
        <w:spacing w:after="0" w:line="259" w:lineRule="auto"/>
        <w:ind w:left="343" w:firstLine="0"/>
      </w:pPr>
      <w:r>
        <w:t xml:space="preserve"> </w:t>
      </w:r>
    </w:p>
    <w:p w14:paraId="3A3F29F0" w14:textId="77777777" w:rsidR="00974F8D" w:rsidRDefault="00974F8D" w:rsidP="0088319E">
      <w:pPr>
        <w:numPr>
          <w:ilvl w:val="0"/>
          <w:numId w:val="25"/>
        </w:numPr>
        <w:spacing w:line="262" w:lineRule="auto"/>
        <w:ind w:right="34" w:hanging="360"/>
        <w:jc w:val="both"/>
      </w:pPr>
      <w:r>
        <w:t xml:space="preserve">The Economic Operator or Essential Subcontractor (EOS) </w:t>
      </w:r>
    </w:p>
    <w:p w14:paraId="2438BFFE" w14:textId="77777777" w:rsidR="00974F8D" w:rsidRDefault="00974F8D" w:rsidP="0088319E">
      <w:pPr>
        <w:numPr>
          <w:ilvl w:val="0"/>
          <w:numId w:val="25"/>
        </w:numPr>
        <w:spacing w:after="1" w:line="253" w:lineRule="auto"/>
        <w:ind w:right="34" w:hanging="360"/>
        <w:jc w:val="both"/>
      </w:pPr>
      <w:r>
        <w:t xml:space="preserve">Part of the same Group of companies of EOS. An entity will be treated as within the same Group of EOS where that entities’ financial statements would be required to be consolidated with those of EOS if prepared in accordance with </w:t>
      </w:r>
      <w:r>
        <w:rPr>
          <w:rFonts w:ascii="Times New Roman" w:eastAsia="Times New Roman" w:hAnsi="Times New Roman" w:cs="Times New Roman"/>
        </w:rPr>
        <w:t>IFRS 10 Consolidated Financial Accounts</w:t>
      </w:r>
      <w:r>
        <w:rPr>
          <w:rFonts w:ascii="Times New Roman" w:eastAsia="Times New Roman" w:hAnsi="Times New Roman" w:cs="Times New Roman"/>
          <w:vertAlign w:val="superscript"/>
        </w:rPr>
        <w:t>1</w:t>
      </w:r>
      <w:r>
        <w:t xml:space="preserve">; </w:t>
      </w:r>
    </w:p>
    <w:p w14:paraId="302A4B04" w14:textId="77777777" w:rsidR="00974F8D" w:rsidRDefault="00974F8D" w:rsidP="0088319E">
      <w:pPr>
        <w:numPr>
          <w:ilvl w:val="0"/>
          <w:numId w:val="25"/>
        </w:numPr>
        <w:spacing w:after="42" w:line="253" w:lineRule="auto"/>
        <w:ind w:right="34" w:hanging="360"/>
        <w:jc w:val="both"/>
      </w:pPr>
      <w:r>
        <w:t xml:space="preserve">Any director, </w:t>
      </w:r>
      <w:proofErr w:type="gramStart"/>
      <w:r>
        <w:t>shareholder</w:t>
      </w:r>
      <w:proofErr w:type="gramEnd"/>
      <w:r>
        <w:t xml:space="preserve"> or other person (P) which exercises control over EOS. ‘Control’ means P can secure, through holding of shares or powers under articles of association or other document that EOS’s affairs are conducted in accordance with P’s wishes. </w:t>
      </w:r>
    </w:p>
    <w:p w14:paraId="618CA6D4" w14:textId="77777777" w:rsidR="00974F8D" w:rsidRDefault="00974F8D">
      <w:pPr>
        <w:spacing w:after="156" w:line="259" w:lineRule="auto"/>
        <w:ind w:left="0" w:firstLine="0"/>
      </w:pPr>
      <w:r>
        <w:t xml:space="preserve">  </w:t>
      </w:r>
    </w:p>
    <w:p w14:paraId="6BE8ECB4" w14:textId="77777777" w:rsidR="00974F8D" w:rsidRDefault="00974F8D">
      <w:pPr>
        <w:spacing w:after="110" w:line="259" w:lineRule="auto"/>
        <w:ind w:left="-5"/>
      </w:pPr>
      <w:r>
        <w:rPr>
          <w:rFonts w:ascii="Times New Roman" w:eastAsia="Times New Roman" w:hAnsi="Times New Roman" w:cs="Times New Roman"/>
        </w:rPr>
        <w:t xml:space="preserve">Condition two (Arrangements involving evasion, </w:t>
      </w:r>
      <w:proofErr w:type="gramStart"/>
      <w:r>
        <w:rPr>
          <w:rFonts w:ascii="Times New Roman" w:eastAsia="Times New Roman" w:hAnsi="Times New Roman" w:cs="Times New Roman"/>
        </w:rPr>
        <w:t>abuse</w:t>
      </w:r>
      <w:proofErr w:type="gramEnd"/>
      <w:r>
        <w:rPr>
          <w:rFonts w:ascii="Times New Roman" w:eastAsia="Times New Roman" w:hAnsi="Times New Roman" w:cs="Times New Roman"/>
        </w:rPr>
        <w:t xml:space="preserve"> or tax avoidance)</w:t>
      </w:r>
      <w:r>
        <w:t xml:space="preserve"> </w:t>
      </w:r>
    </w:p>
    <w:p w14:paraId="61CD9F7D" w14:textId="77777777" w:rsidR="00974F8D" w:rsidRDefault="00974F8D">
      <w:pPr>
        <w:spacing w:after="33"/>
        <w:ind w:left="360" w:right="44"/>
      </w:pPr>
      <w:r>
        <w:t>2.</w:t>
      </w:r>
      <w:r>
        <w:rPr>
          <w:rFonts w:ascii="Times New Roman" w:eastAsia="Times New Roman" w:hAnsi="Times New Roman" w:cs="Times New Roman"/>
        </w:rPr>
        <w:t xml:space="preserve"> </w:t>
      </w:r>
      <w:r>
        <w:t xml:space="preserve">X has been engaged in one or more of the following: </w:t>
      </w:r>
    </w:p>
    <w:p w14:paraId="286C600B" w14:textId="77777777" w:rsidR="00974F8D" w:rsidRDefault="00974F8D">
      <w:pPr>
        <w:spacing w:after="0" w:line="259" w:lineRule="auto"/>
        <w:ind w:left="0" w:firstLine="0"/>
      </w:pPr>
      <w:r>
        <w:t xml:space="preserve"> </w:t>
      </w:r>
    </w:p>
    <w:p w14:paraId="60AD5378" w14:textId="77777777" w:rsidR="00974F8D" w:rsidRDefault="00974F8D" w:rsidP="0088319E">
      <w:pPr>
        <w:numPr>
          <w:ilvl w:val="0"/>
          <w:numId w:val="26"/>
        </w:numPr>
        <w:spacing w:line="262" w:lineRule="auto"/>
        <w:ind w:right="44" w:hanging="360"/>
      </w:pPr>
      <w:r>
        <w:t>Fraudulent evasion</w:t>
      </w:r>
      <w:r>
        <w:rPr>
          <w:vertAlign w:val="superscript"/>
        </w:rPr>
        <w:t>2</w:t>
      </w:r>
      <w:r>
        <w:t xml:space="preserve">; </w:t>
      </w:r>
    </w:p>
    <w:p w14:paraId="74681BC0" w14:textId="77777777" w:rsidR="00974F8D" w:rsidRDefault="00974F8D" w:rsidP="0088319E">
      <w:pPr>
        <w:numPr>
          <w:ilvl w:val="0"/>
          <w:numId w:val="26"/>
        </w:numPr>
        <w:spacing w:line="262" w:lineRule="auto"/>
        <w:ind w:right="44" w:hanging="360"/>
      </w:pPr>
      <w:r>
        <w:t>Conduct caught by the General Anti-Abuse Rule</w:t>
      </w:r>
      <w:r>
        <w:rPr>
          <w:vertAlign w:val="superscript"/>
        </w:rPr>
        <w:footnoteReference w:id="2"/>
      </w:r>
      <w:r>
        <w:t xml:space="preserve">; </w:t>
      </w:r>
    </w:p>
    <w:p w14:paraId="58FD89F0" w14:textId="77777777" w:rsidR="00974F8D" w:rsidRDefault="00974F8D" w:rsidP="0088319E">
      <w:pPr>
        <w:numPr>
          <w:ilvl w:val="0"/>
          <w:numId w:val="26"/>
        </w:numPr>
        <w:spacing w:line="262" w:lineRule="auto"/>
        <w:ind w:right="44" w:hanging="360"/>
      </w:pPr>
      <w:r>
        <w:t>Conduct caught by the Halifax Abuse principle</w:t>
      </w:r>
      <w:r>
        <w:rPr>
          <w:vertAlign w:val="superscript"/>
        </w:rPr>
        <w:footnoteReference w:id="3"/>
      </w:r>
      <w:r>
        <w:t xml:space="preserve">; </w:t>
      </w:r>
    </w:p>
    <w:p w14:paraId="11A19954" w14:textId="77777777" w:rsidR="00974F8D" w:rsidRDefault="00974F8D" w:rsidP="0088319E">
      <w:pPr>
        <w:numPr>
          <w:ilvl w:val="0"/>
          <w:numId w:val="26"/>
        </w:numPr>
        <w:spacing w:line="262" w:lineRule="auto"/>
        <w:ind w:right="44" w:hanging="360"/>
      </w:pPr>
      <w:proofErr w:type="gramStart"/>
      <w:r>
        <w:t>Entered into</w:t>
      </w:r>
      <w:proofErr w:type="gramEnd"/>
      <w:r>
        <w:t xml:space="preserve"> arrangements caught by a DOTAS or VADR scheme</w:t>
      </w:r>
      <w:r>
        <w:rPr>
          <w:vertAlign w:val="superscript"/>
        </w:rPr>
        <w:footnoteReference w:id="4"/>
      </w:r>
      <w:r>
        <w:t xml:space="preserve">; </w:t>
      </w:r>
    </w:p>
    <w:p w14:paraId="7F83D685" w14:textId="77777777" w:rsidR="00974F8D" w:rsidRDefault="00974F8D" w:rsidP="0088319E">
      <w:pPr>
        <w:numPr>
          <w:ilvl w:val="0"/>
          <w:numId w:val="26"/>
        </w:numPr>
        <w:spacing w:after="1" w:line="253" w:lineRule="auto"/>
        <w:ind w:right="44" w:hanging="360"/>
      </w:pPr>
      <w:r>
        <w:t>Conduct caught by a recognised ‘anti-avoidance rule’</w:t>
      </w:r>
      <w:r>
        <w:rPr>
          <w:vertAlign w:val="superscript"/>
        </w:rPr>
        <w:footnoteReference w:id="5"/>
      </w:r>
      <w:r>
        <w:t xml:space="preserve"> being a statutory provision which targets arrangements where either a main purpose, or an expected benefit, is to obtain a tax advantage or where the arrangement is not affected for commercial purposes. ‘Targeted AntiAvoidance Rules’ (TAARs). It may be useful to confirm that the Diverted Profits Tax is a TAAR for these purposes; </w:t>
      </w:r>
    </w:p>
    <w:p w14:paraId="7FC9B68E" w14:textId="77777777" w:rsidR="00974F8D" w:rsidRDefault="00974F8D" w:rsidP="0088319E">
      <w:pPr>
        <w:numPr>
          <w:ilvl w:val="0"/>
          <w:numId w:val="26"/>
        </w:numPr>
        <w:spacing w:after="698" w:line="262" w:lineRule="auto"/>
        <w:ind w:right="44" w:hanging="360"/>
      </w:pPr>
      <w:proofErr w:type="gramStart"/>
      <w:r>
        <w:t>Entered into</w:t>
      </w:r>
      <w:proofErr w:type="gramEnd"/>
      <w:r>
        <w:t xml:space="preserve"> an avoidance scheme identified by HMRC’s published Spotlights list</w:t>
      </w:r>
      <w:r>
        <w:rPr>
          <w:vertAlign w:val="superscript"/>
        </w:rPr>
        <w:footnoteReference w:id="6"/>
      </w:r>
      <w:r>
        <w:t xml:space="preserve">; </w:t>
      </w:r>
    </w:p>
    <w:p w14:paraId="786D6ABB" w14:textId="77777777" w:rsidR="00974F8D" w:rsidRDefault="00974F8D">
      <w:pPr>
        <w:spacing w:after="0" w:line="259" w:lineRule="auto"/>
        <w:ind w:left="0" w:firstLine="0"/>
      </w:pPr>
      <w:r>
        <w:rPr>
          <w:rFonts w:ascii="Calibri" w:eastAsia="Calibri" w:hAnsi="Calibri" w:cs="Calibri"/>
          <w:noProof/>
        </w:rPr>
        <mc:AlternateContent>
          <mc:Choice Requires="wpg">
            <w:drawing>
              <wp:inline distT="0" distB="0" distL="0" distR="0" wp14:anchorId="652EE4AE" wp14:editId="5307E1B8">
                <wp:extent cx="1828800" cy="9144"/>
                <wp:effectExtent l="0" t="0" r="0" b="0"/>
                <wp:docPr id="9174" name="Group 9174"/>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11198" name="Shape 11198"/>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179209E" id="Group 9174" o:spid="_x0000_s1026" style="width:2in;height:.7pt;mso-position-horizontal-relative:char;mso-position-vertical-relative:line" coordsize="182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">
                <v:shape id="Shape 11198"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" path="m,l1828800,r,9144l,9144,,e" fillcolor="black" stroked="f" strokeweight="0">
                  <v:stroke miterlimit="83231f" joinstyle="miter"/>
                  <v:path arrowok="t" textboxrect="0,0,1828800,9144"/>
                </v:shape>
                <w10:anchorlock/>
              </v:group>
            </w:pict>
          </mc:Fallback>
        </mc:AlternateContent>
      </w:r>
      <w:r>
        <w:t xml:space="preserve"> </w:t>
      </w:r>
    </w:p>
    <w:p w14:paraId="18A47F99" w14:textId="77777777" w:rsidR="00974F8D" w:rsidRDefault="00974F8D" w:rsidP="0088319E">
      <w:pPr>
        <w:numPr>
          <w:ilvl w:val="0"/>
          <w:numId w:val="27"/>
        </w:numPr>
        <w:spacing w:after="0" w:line="259" w:lineRule="auto"/>
        <w:ind w:hanging="360"/>
      </w:pPr>
      <w:r>
        <w:rPr>
          <w:color w:val="0000FF"/>
          <w:sz w:val="20"/>
          <w:u w:val="single" w:color="0000FF"/>
        </w:rPr>
        <w:t>https://www.iasplus.com/en/standards/ifrs/ifrs10</w:t>
      </w:r>
      <w:r>
        <w:rPr>
          <w:sz w:val="20"/>
        </w:rPr>
        <w:t xml:space="preserve">  </w:t>
      </w:r>
    </w:p>
    <w:p w14:paraId="79BFC734" w14:textId="77777777" w:rsidR="00974F8D" w:rsidRDefault="00974F8D" w:rsidP="0088319E">
      <w:pPr>
        <w:numPr>
          <w:ilvl w:val="0"/>
          <w:numId w:val="27"/>
        </w:numPr>
        <w:spacing w:after="0" w:line="272" w:lineRule="auto"/>
        <w:ind w:hanging="360"/>
      </w:pPr>
      <w:r>
        <w:rPr>
          <w:sz w:val="20"/>
        </w:rPr>
        <w:t xml:space="preserve">‘Fraudulent evasion’ means any ‘UK tax evasion offence’ or ‘UK tax evasion facilitation offence’ as defined by section 52 of the Criminal Finances Act 2017 or a failure to prevent facilitation of tax evasion under section 45 of the same Act. </w:t>
      </w:r>
    </w:p>
    <w:p w14:paraId="4D49FFB0" w14:textId="77777777" w:rsidR="00974F8D" w:rsidRDefault="00974F8D">
      <w:pPr>
        <w:spacing w:after="313"/>
        <w:ind w:left="708" w:right="44" w:hanging="281"/>
      </w:pPr>
      <w:r>
        <w:t>g.</w:t>
      </w:r>
      <w:r>
        <w:rPr>
          <w:rFonts w:ascii="Times New Roman" w:eastAsia="Times New Roman" w:hAnsi="Times New Roman" w:cs="Times New Roman"/>
        </w:rPr>
        <w:t xml:space="preserve"> </w:t>
      </w:r>
      <w:r>
        <w:t xml:space="preserve">Engaged in conduct which falls under rules in other jurisdictions which are equivalent or </w:t>
      </w:r>
      <w:proofErr w:type="gramStart"/>
      <w:r>
        <w:t>similar to</w:t>
      </w:r>
      <w:proofErr w:type="gramEnd"/>
      <w:r>
        <w:t xml:space="preserve"> (a) to (f) above. </w:t>
      </w:r>
    </w:p>
    <w:p w14:paraId="2AE2EF10" w14:textId="77777777" w:rsidR="00974F8D" w:rsidRDefault="00974F8D">
      <w:pPr>
        <w:spacing w:after="110" w:line="259" w:lineRule="auto"/>
        <w:ind w:left="-5"/>
      </w:pPr>
      <w:r>
        <w:rPr>
          <w:rFonts w:ascii="Times New Roman" w:eastAsia="Times New Roman" w:hAnsi="Times New Roman" w:cs="Times New Roman"/>
        </w:rPr>
        <w:t>Condition three (Arrangements are admitted, or subject to litigation/prosecution or identified in a published list (Spotlights))</w:t>
      </w:r>
      <w:r>
        <w:t xml:space="preserve"> </w:t>
      </w:r>
    </w:p>
    <w:p w14:paraId="5EF9F068" w14:textId="77777777" w:rsidR="00974F8D" w:rsidRDefault="00974F8D">
      <w:pPr>
        <w:spacing w:after="36" w:line="259" w:lineRule="auto"/>
        <w:ind w:right="95"/>
        <w:jc w:val="right"/>
      </w:pPr>
      <w:r>
        <w:t>3.</w:t>
      </w:r>
      <w:r>
        <w:rPr>
          <w:rFonts w:ascii="Times New Roman" w:eastAsia="Times New Roman" w:hAnsi="Times New Roman" w:cs="Times New Roman"/>
        </w:rPr>
        <w:t xml:space="preserve"> </w:t>
      </w:r>
      <w:r>
        <w:t xml:space="preserve">X’s activity in </w:t>
      </w:r>
      <w:r>
        <w:rPr>
          <w:rFonts w:ascii="Times New Roman" w:eastAsia="Times New Roman" w:hAnsi="Times New Roman" w:cs="Times New Roman"/>
        </w:rPr>
        <w:t>Condition 2</w:t>
      </w:r>
      <w:r>
        <w:t xml:space="preserve"> is, where applicable, subject to dispute and/or litigation as follows: </w:t>
      </w:r>
    </w:p>
    <w:p w14:paraId="3588BD71" w14:textId="77777777" w:rsidR="00974F8D" w:rsidRDefault="00974F8D">
      <w:pPr>
        <w:spacing w:after="0" w:line="259" w:lineRule="auto"/>
        <w:ind w:left="60" w:firstLine="0"/>
      </w:pPr>
      <w:r>
        <w:t xml:space="preserve"> </w:t>
      </w:r>
    </w:p>
    <w:p w14:paraId="59D874F6" w14:textId="77777777" w:rsidR="00974F8D" w:rsidRDefault="00974F8D" w:rsidP="0088319E">
      <w:pPr>
        <w:numPr>
          <w:ilvl w:val="1"/>
          <w:numId w:val="27"/>
        </w:numPr>
        <w:spacing w:line="262" w:lineRule="auto"/>
        <w:ind w:right="44" w:hanging="360"/>
      </w:pPr>
      <w:r>
        <w:t xml:space="preserve">In respect of (a), either X: </w:t>
      </w:r>
    </w:p>
    <w:p w14:paraId="600BE432" w14:textId="77777777" w:rsidR="00974F8D" w:rsidRDefault="00974F8D" w:rsidP="0088319E">
      <w:pPr>
        <w:numPr>
          <w:ilvl w:val="2"/>
          <w:numId w:val="27"/>
        </w:numPr>
        <w:spacing w:after="35" w:line="262" w:lineRule="auto"/>
        <w:ind w:left="1419" w:right="44" w:hanging="180"/>
      </w:pPr>
      <w:r>
        <w:t>Has accepted the terms of an offer made under a Contractual Disclosure Facility (CDF) pursuant to the Code of Practice 9 (COP9) procedure</w:t>
      </w:r>
      <w:r>
        <w:rPr>
          <w:vertAlign w:val="superscript"/>
        </w:rPr>
        <w:footnoteReference w:id="7"/>
      </w:r>
      <w:r>
        <w:t xml:space="preserve">; or, </w:t>
      </w:r>
    </w:p>
    <w:p w14:paraId="433E4268" w14:textId="77777777" w:rsidR="00974F8D" w:rsidRDefault="00974F8D" w:rsidP="0088319E">
      <w:pPr>
        <w:numPr>
          <w:ilvl w:val="2"/>
          <w:numId w:val="27"/>
        </w:numPr>
        <w:spacing w:line="262" w:lineRule="auto"/>
        <w:ind w:left="1419" w:right="44" w:hanging="180"/>
      </w:pPr>
      <w:r>
        <w:t xml:space="preserve">Has been charged with an offence of fraudulent evasion.  </w:t>
      </w:r>
    </w:p>
    <w:p w14:paraId="46866D5E" w14:textId="77777777" w:rsidR="00974F8D" w:rsidRDefault="00974F8D" w:rsidP="0088319E">
      <w:pPr>
        <w:numPr>
          <w:ilvl w:val="1"/>
          <w:numId w:val="27"/>
        </w:numPr>
        <w:spacing w:after="1" w:line="253" w:lineRule="auto"/>
        <w:ind w:right="44" w:hanging="360"/>
      </w:pPr>
      <w:r>
        <w:t>In respect of (b) to (e</w:t>
      </w:r>
      <w:proofErr w:type="gramStart"/>
      <w:r>
        <w:t>), once</w:t>
      </w:r>
      <w:proofErr w:type="gramEnd"/>
      <w:r>
        <w:t xml:space="preserve"> X has commenced the statutory appeal process by filing a Notice of Appeal and the appeal process is ongoing including where the appeal is stayed or listed behind a lead case (either formally or informally). NB Judicial reviews are not part of the statutory appeal </w:t>
      </w:r>
      <w:proofErr w:type="gramStart"/>
      <w:r>
        <w:t>process</w:t>
      </w:r>
      <w:proofErr w:type="gramEnd"/>
      <w:r>
        <w:t xml:space="preserve"> and no supplier would be excluded merely because they are applying for judicial review of an HMRC or HMT decision relating to tax or national insurance. </w:t>
      </w:r>
    </w:p>
    <w:p w14:paraId="2E1E83F8" w14:textId="77777777" w:rsidR="00974F8D" w:rsidRDefault="00974F8D" w:rsidP="0088319E">
      <w:pPr>
        <w:numPr>
          <w:ilvl w:val="1"/>
          <w:numId w:val="27"/>
        </w:numPr>
        <w:spacing w:line="262" w:lineRule="auto"/>
        <w:ind w:right="44" w:hanging="360"/>
      </w:pPr>
      <w:r>
        <w:t xml:space="preserve">In respect of (b) to (e), during an HMRC enquiry, if it has been agreed between HMRC and X that there is a pause with the enquiry </w:t>
      </w:r>
      <w:proofErr w:type="gramStart"/>
      <w:r>
        <w:t>in order to</w:t>
      </w:r>
      <w:proofErr w:type="gramEnd"/>
      <w:r>
        <w:t xml:space="preserve"> await the outcome of related litigation. </w:t>
      </w:r>
    </w:p>
    <w:p w14:paraId="63B98C3F" w14:textId="77777777" w:rsidR="00974F8D" w:rsidRDefault="00974F8D" w:rsidP="0088319E">
      <w:pPr>
        <w:numPr>
          <w:ilvl w:val="1"/>
          <w:numId w:val="27"/>
        </w:numPr>
        <w:spacing w:line="262" w:lineRule="auto"/>
        <w:ind w:right="44" w:hanging="360"/>
      </w:pPr>
      <w:r>
        <w:t xml:space="preserve">In respect of (f) this condition is satisfied without any further steps being taken. </w:t>
      </w:r>
    </w:p>
    <w:p w14:paraId="60462DD8" w14:textId="77777777" w:rsidR="00974F8D" w:rsidRDefault="00974F8D" w:rsidP="0088319E">
      <w:pPr>
        <w:numPr>
          <w:ilvl w:val="1"/>
          <w:numId w:val="27"/>
        </w:numPr>
        <w:spacing w:after="34" w:line="262" w:lineRule="auto"/>
        <w:ind w:right="44" w:hanging="360"/>
      </w:pPr>
      <w:r>
        <w:t xml:space="preserve">In respect of (g) the foreign equivalent to each of the corresponding steps set out above in (i) to (iii). </w:t>
      </w:r>
    </w:p>
    <w:p w14:paraId="7F5992F4" w14:textId="77777777" w:rsidR="00974F8D" w:rsidRDefault="00974F8D">
      <w:pPr>
        <w:spacing w:after="112" w:line="259" w:lineRule="auto"/>
        <w:ind w:left="0" w:firstLine="0"/>
      </w:pPr>
      <w:r>
        <w:t xml:space="preserve">  </w:t>
      </w:r>
    </w:p>
    <w:p w14:paraId="2A679287" w14:textId="77777777" w:rsidR="00974F8D" w:rsidRDefault="00974F8D">
      <w:pPr>
        <w:spacing w:after="232" w:line="253" w:lineRule="auto"/>
        <w:ind w:left="0" w:right="34" w:firstLine="0"/>
        <w:jc w:val="both"/>
      </w:pPr>
      <w:r>
        <w:t xml:space="preserve">For the avoidance of doubt, any reference in this Annex 1 to any Law includes a reference to that Law as amended, extended, </w:t>
      </w:r>
      <w:proofErr w:type="gramStart"/>
      <w:r>
        <w:t>consolidated</w:t>
      </w:r>
      <w:proofErr w:type="gramEnd"/>
      <w:r>
        <w:t xml:space="preserve"> or re-enacted from time to time including any implementing or successor legislation.  </w:t>
      </w:r>
    </w:p>
    <w:p w14:paraId="626D107E" w14:textId="77777777" w:rsidR="00974F8D" w:rsidRDefault="00974F8D">
      <w:pPr>
        <w:spacing w:after="5323" w:line="259" w:lineRule="auto"/>
        <w:ind w:left="0" w:firstLine="0"/>
      </w:pPr>
      <w:r>
        <w:t xml:space="preserve"> </w:t>
      </w:r>
      <w:r>
        <w:tab/>
        <w:t xml:space="preserve"> </w:t>
      </w:r>
    </w:p>
    <w:p w14:paraId="0D1EAE9B" w14:textId="77777777" w:rsidR="00974F8D" w:rsidRDefault="00974F8D">
      <w:pPr>
        <w:spacing w:after="0" w:line="259" w:lineRule="auto"/>
        <w:ind w:left="0" w:firstLine="0"/>
      </w:pPr>
      <w:r>
        <w:rPr>
          <w:rFonts w:ascii="Calibri" w:eastAsia="Calibri" w:hAnsi="Calibri" w:cs="Calibri"/>
          <w:noProof/>
        </w:rPr>
        <mc:AlternateContent>
          <mc:Choice Requires="wpg">
            <w:drawing>
              <wp:inline distT="0" distB="0" distL="0" distR="0" wp14:anchorId="706B2901" wp14:editId="5A111169">
                <wp:extent cx="1828800" cy="9144"/>
                <wp:effectExtent l="0" t="0" r="0" b="0"/>
                <wp:docPr id="8095" name="Group 8095"/>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11202" name="Shape 11202"/>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9B80A54" id="Group 8095" o:spid="_x0000_s1026" style="width:2in;height:.7pt;mso-position-horizontal-relative:char;mso-position-vertical-relative:line" coordsize="182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">
                <v:shape id="Shape 11202"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" path="m,l1828800,r,9144l,9144,,e" fillcolor="black" stroked="f" strokeweight="0">
                  <v:stroke miterlimit="83231f" joinstyle="miter"/>
                  <v:path arrowok="t" textboxrect="0,0,1828800,9144"/>
                </v:shape>
                <w10:anchorlock/>
              </v:group>
            </w:pict>
          </mc:Fallback>
        </mc:AlternateContent>
      </w:r>
      <w:r>
        <w:t xml:space="preserve"> </w:t>
      </w:r>
    </w:p>
    <w:p w14:paraId="6D1D3B4F" w14:textId="77777777" w:rsidR="00974F8D" w:rsidRDefault="00974F8D">
      <w:pPr>
        <w:spacing w:after="174" w:line="259" w:lineRule="auto"/>
        <w:ind w:right="49"/>
        <w:jc w:val="center"/>
      </w:pPr>
      <w:r>
        <w:rPr>
          <w:rFonts w:ascii="Times New Roman" w:eastAsia="Times New Roman" w:hAnsi="Times New Roman" w:cs="Times New Roman"/>
        </w:rPr>
        <w:t xml:space="preserve">Annex 2 Form  </w:t>
      </w:r>
    </w:p>
    <w:p w14:paraId="15793F16" w14:textId="77777777" w:rsidR="00974F8D" w:rsidRDefault="00974F8D">
      <w:pPr>
        <w:spacing w:line="423" w:lineRule="auto"/>
        <w:ind w:left="-15" w:right="1983" w:firstLine="3014"/>
      </w:pPr>
      <w:r>
        <w:rPr>
          <w:rFonts w:ascii="Times New Roman" w:eastAsia="Times New Roman" w:hAnsi="Times New Roman" w:cs="Times New Roman"/>
        </w:rPr>
        <w:t xml:space="preserve">CONFIDENTIALITY </w:t>
      </w:r>
      <w:proofErr w:type="gramStart"/>
      <w:r>
        <w:rPr>
          <w:rFonts w:ascii="Times New Roman" w:eastAsia="Times New Roman" w:hAnsi="Times New Roman" w:cs="Times New Roman"/>
        </w:rPr>
        <w:t xml:space="preserve">DECLARATION  </w:t>
      </w:r>
      <w:r>
        <w:t>CONTRACT</w:t>
      </w:r>
      <w:proofErr w:type="gramEnd"/>
      <w:r>
        <w:t xml:space="preserve"> REFERENCE: SR1061995109. 22/11/22 ‘the Agreement’) </w:t>
      </w:r>
    </w:p>
    <w:p w14:paraId="6775EC5B" w14:textId="77777777" w:rsidR="00974F8D" w:rsidRDefault="00974F8D">
      <w:pPr>
        <w:spacing w:after="192"/>
        <w:ind w:left="-15" w:right="44"/>
      </w:pPr>
      <w:r>
        <w:t xml:space="preserve">DECLARATION: </w:t>
      </w:r>
    </w:p>
    <w:p w14:paraId="31F95632" w14:textId="77777777" w:rsidR="00974F8D" w:rsidRDefault="00974F8D">
      <w:pPr>
        <w:spacing w:after="189"/>
        <w:ind w:left="-15" w:right="44"/>
      </w:pPr>
      <w:r>
        <w:t xml:space="preserve">I solemnly declare that:  </w:t>
      </w:r>
    </w:p>
    <w:p w14:paraId="456C8EA9" w14:textId="77777777" w:rsidR="00974F8D" w:rsidRDefault="00974F8D" w:rsidP="0088319E">
      <w:pPr>
        <w:numPr>
          <w:ilvl w:val="0"/>
          <w:numId w:val="28"/>
        </w:numPr>
        <w:spacing w:after="35" w:line="253" w:lineRule="auto"/>
        <w:ind w:right="39" w:hanging="360"/>
      </w:pPr>
      <w:r>
        <w:t xml:space="preserve">I am aware that the duty of confidentiality imposed by section 18 of the Commissioners for Revenue and Customs Act 2005 applies to Authority Data (as defined in the Agreement) that has been or will be provided to me in accordance with the Agreement. </w:t>
      </w:r>
    </w:p>
    <w:p w14:paraId="70A9C2B5" w14:textId="77777777" w:rsidR="00974F8D" w:rsidRDefault="00974F8D" w:rsidP="0088319E">
      <w:pPr>
        <w:numPr>
          <w:ilvl w:val="0"/>
          <w:numId w:val="28"/>
        </w:numPr>
        <w:spacing w:after="26" w:line="262" w:lineRule="auto"/>
        <w:ind w:right="39" w:hanging="360"/>
      </w:pPr>
      <w:r>
        <w:t xml:space="preserve">I understand and acknowledge that under Section 19 of the Commissioners for Revenue and Customs Act 2005 it may be a criminal offence to disclose any Authority Data provided to me.  </w:t>
      </w:r>
    </w:p>
    <w:p w14:paraId="3B9F8760" w14:textId="77777777" w:rsidR="00974F8D" w:rsidRDefault="00974F8D">
      <w:pPr>
        <w:spacing w:after="0" w:line="259" w:lineRule="auto"/>
        <w:ind w:left="427" w:firstLine="0"/>
      </w:pPr>
      <w:r>
        <w:t xml:space="preserve"> </w:t>
      </w:r>
    </w:p>
    <w:tbl>
      <w:tblPr>
        <w:tblStyle w:val="TableGrid1"/>
        <w:tblW w:w="5669" w:type="dxa"/>
        <w:tblInd w:w="427" w:type="dxa"/>
        <w:tblCellMar>
          <w:left w:w="106" w:type="dxa"/>
          <w:bottom w:w="140" w:type="dxa"/>
          <w:right w:w="115" w:type="dxa"/>
        </w:tblCellMar>
        <w:tblLook w:val="04A0" w:firstRow="1" w:lastRow="0" w:firstColumn="1" w:lastColumn="0" w:noHBand="0" w:noVBand="1"/>
      </w:tblPr>
      <w:tblGrid>
        <w:gridCol w:w="5669"/>
      </w:tblGrid>
      <w:tr w:rsidR="00974F8D" w14:paraId="4D659A39" w14:textId="77777777">
        <w:trPr>
          <w:trHeight w:val="1476"/>
        </w:trPr>
        <w:tc>
          <w:tcPr>
            <w:tcW w:w="5669" w:type="dxa"/>
            <w:tcBorders>
              <w:top w:val="single" w:sz="4" w:space="0" w:color="000000"/>
              <w:left w:val="single" w:sz="4" w:space="0" w:color="000000"/>
              <w:bottom w:val="single" w:sz="4" w:space="0" w:color="000000"/>
              <w:right w:val="single" w:sz="4" w:space="0" w:color="000000"/>
            </w:tcBorders>
            <w:vAlign w:val="bottom"/>
          </w:tcPr>
          <w:p w14:paraId="72193DD2" w14:textId="2AE6370F" w:rsidR="00974F8D" w:rsidRDefault="00974F8D">
            <w:pPr>
              <w:tabs>
                <w:tab w:val="center" w:pos="2858"/>
              </w:tabs>
              <w:spacing w:after="0" w:line="259" w:lineRule="auto"/>
              <w:ind w:left="0" w:firstLine="0"/>
            </w:pPr>
            <w:r>
              <w:t xml:space="preserve">SIGNED: </w:t>
            </w:r>
            <w:r w:rsidR="00982FFE">
              <w:rPr>
                <w:noProof/>
              </w:rPr>
              <w:t>Redacted</w:t>
            </w:r>
            <w:r>
              <w:tab/>
              <w:t xml:space="preserve"> </w:t>
            </w:r>
          </w:p>
        </w:tc>
      </w:tr>
      <w:tr w:rsidR="00974F8D" w14:paraId="4D33FF26" w14:textId="77777777">
        <w:trPr>
          <w:trHeight w:val="413"/>
        </w:trPr>
        <w:tc>
          <w:tcPr>
            <w:tcW w:w="5669" w:type="dxa"/>
            <w:tcBorders>
              <w:top w:val="single" w:sz="4" w:space="0" w:color="000000"/>
              <w:left w:val="single" w:sz="4" w:space="0" w:color="000000"/>
              <w:bottom w:val="single" w:sz="4" w:space="0" w:color="000000"/>
              <w:right w:val="single" w:sz="4" w:space="0" w:color="000000"/>
            </w:tcBorders>
          </w:tcPr>
          <w:p w14:paraId="4DDA5D24" w14:textId="30C6EBA9" w:rsidR="00974F8D" w:rsidRDefault="00974F8D">
            <w:pPr>
              <w:spacing w:after="0" w:line="259" w:lineRule="auto"/>
              <w:ind w:left="0" w:firstLine="0"/>
            </w:pPr>
            <w:r>
              <w:t xml:space="preserve">FULL NAME: </w:t>
            </w:r>
            <w:r w:rsidR="00982FFE" w:rsidRPr="00982FFE">
              <w:rPr>
                <w:highlight w:val="black"/>
              </w:rPr>
              <w:t>xxxxx x</w:t>
            </w:r>
            <w:r w:rsidR="00982FFE">
              <w:rPr>
                <w:highlight w:val="black"/>
              </w:rPr>
              <w:t>xxxx</w:t>
            </w:r>
            <w:r w:rsidR="00982FFE" w:rsidRPr="00982FFE">
              <w:rPr>
                <w:highlight w:val="black"/>
              </w:rPr>
              <w:t>xxxx</w:t>
            </w:r>
          </w:p>
        </w:tc>
      </w:tr>
      <w:tr w:rsidR="00974F8D" w14:paraId="76ADDE2D" w14:textId="77777777">
        <w:trPr>
          <w:trHeight w:val="413"/>
        </w:trPr>
        <w:tc>
          <w:tcPr>
            <w:tcW w:w="5669" w:type="dxa"/>
            <w:tcBorders>
              <w:top w:val="single" w:sz="4" w:space="0" w:color="000000"/>
              <w:left w:val="single" w:sz="4" w:space="0" w:color="000000"/>
              <w:bottom w:val="single" w:sz="4" w:space="0" w:color="000000"/>
              <w:right w:val="single" w:sz="4" w:space="0" w:color="000000"/>
            </w:tcBorders>
          </w:tcPr>
          <w:p w14:paraId="5ED0432C" w14:textId="77777777" w:rsidR="00974F8D" w:rsidRDefault="00974F8D">
            <w:pPr>
              <w:spacing w:after="0" w:line="259" w:lineRule="auto"/>
              <w:ind w:left="0" w:firstLine="0"/>
            </w:pPr>
            <w:r>
              <w:t xml:space="preserve">POSITION: SENIOR ACCOUNT MANAGER </w:t>
            </w:r>
          </w:p>
        </w:tc>
      </w:tr>
      <w:tr w:rsidR="00974F8D" w14:paraId="0A5BE476" w14:textId="77777777">
        <w:trPr>
          <w:trHeight w:val="413"/>
        </w:trPr>
        <w:tc>
          <w:tcPr>
            <w:tcW w:w="5669" w:type="dxa"/>
            <w:tcBorders>
              <w:top w:val="single" w:sz="4" w:space="0" w:color="000000"/>
              <w:left w:val="single" w:sz="4" w:space="0" w:color="000000"/>
              <w:bottom w:val="single" w:sz="4" w:space="0" w:color="000000"/>
              <w:right w:val="single" w:sz="4" w:space="0" w:color="000000"/>
            </w:tcBorders>
          </w:tcPr>
          <w:p w14:paraId="07315378" w14:textId="026BA2CF" w:rsidR="00974F8D" w:rsidRDefault="00974F8D">
            <w:pPr>
              <w:spacing w:after="0" w:line="259" w:lineRule="auto"/>
              <w:ind w:left="0" w:firstLine="0"/>
            </w:pPr>
            <w:r>
              <w:t xml:space="preserve">COMPANY: </w:t>
            </w:r>
            <w:r w:rsidR="005E786A">
              <w:t>AMR Cyber Security Ltd</w:t>
            </w:r>
            <w:r w:rsidR="005E786A" w:rsidRPr="00E16DA2">
              <w:t xml:space="preserve"> </w:t>
            </w:r>
            <w:r w:rsidR="005E786A" w:rsidRPr="00E16DA2">
              <w:rPr>
                <w:b/>
              </w:rPr>
              <w:t xml:space="preserve"> </w:t>
            </w:r>
            <w:r w:rsidR="005E786A" w:rsidRPr="00E16DA2">
              <w:t xml:space="preserve"> </w:t>
            </w:r>
          </w:p>
        </w:tc>
      </w:tr>
      <w:tr w:rsidR="00974F8D" w14:paraId="0B385604" w14:textId="77777777">
        <w:trPr>
          <w:trHeight w:val="413"/>
        </w:trPr>
        <w:tc>
          <w:tcPr>
            <w:tcW w:w="5669" w:type="dxa"/>
            <w:tcBorders>
              <w:top w:val="single" w:sz="4" w:space="0" w:color="000000"/>
              <w:left w:val="single" w:sz="4" w:space="0" w:color="000000"/>
              <w:bottom w:val="single" w:sz="4" w:space="0" w:color="000000"/>
              <w:right w:val="single" w:sz="4" w:space="0" w:color="000000"/>
            </w:tcBorders>
          </w:tcPr>
          <w:p w14:paraId="02582962" w14:textId="76519F09" w:rsidR="00974F8D" w:rsidRDefault="00974F8D">
            <w:pPr>
              <w:spacing w:after="0" w:line="259" w:lineRule="auto"/>
              <w:ind w:left="0" w:firstLine="0"/>
            </w:pPr>
            <w:r>
              <w:t xml:space="preserve">DATE OF SIGNATURE: </w:t>
            </w:r>
          </w:p>
        </w:tc>
      </w:tr>
    </w:tbl>
    <w:p w14:paraId="0B48A0E4" w14:textId="77777777" w:rsidR="00974F8D" w:rsidRDefault="00974F8D">
      <w:pPr>
        <w:spacing w:after="192" w:line="259" w:lineRule="auto"/>
        <w:ind w:left="0" w:firstLine="0"/>
      </w:pPr>
      <w:r>
        <w:t xml:space="preserve"> </w:t>
      </w:r>
    </w:p>
    <w:p w14:paraId="7C50EF3B" w14:textId="77777777" w:rsidR="00974F8D" w:rsidRDefault="00974F8D">
      <w:pPr>
        <w:spacing w:after="175" w:line="259" w:lineRule="auto"/>
        <w:ind w:left="0" w:firstLine="0"/>
      </w:pPr>
      <w:r>
        <w:t xml:space="preserve"> </w:t>
      </w:r>
    </w:p>
    <w:p w14:paraId="47F6A605" w14:textId="77777777" w:rsidR="00974F8D" w:rsidRDefault="00974F8D">
      <w:pPr>
        <w:spacing w:after="172" w:line="259" w:lineRule="auto"/>
        <w:ind w:left="0" w:firstLine="0"/>
      </w:pPr>
      <w:r>
        <w:t xml:space="preserve"> </w:t>
      </w:r>
    </w:p>
    <w:p w14:paraId="5C4BDCDD" w14:textId="77777777" w:rsidR="00974F8D" w:rsidRDefault="00974F8D">
      <w:pPr>
        <w:spacing w:after="0" w:line="259" w:lineRule="auto"/>
        <w:ind w:left="0" w:firstLine="0"/>
        <w:jc w:val="right"/>
      </w:pPr>
      <w:r>
        <w:t xml:space="preserve"> </w:t>
      </w:r>
    </w:p>
    <w:p w14:paraId="4A0C8E90" w14:textId="77777777" w:rsidR="00974F8D" w:rsidRPr="00D2581B" w:rsidRDefault="00974F8D" w:rsidP="003A0286">
      <w:pPr>
        <w:rPr>
          <w:lang w:eastAsia="zh-CN"/>
        </w:rPr>
      </w:pPr>
    </w:p>
    <w:p w14:paraId="2AFDA224" w14:textId="77777777" w:rsidR="00382229" w:rsidRPr="00D2581B" w:rsidRDefault="00382229" w:rsidP="003A0286">
      <w:pPr>
        <w:rPr>
          <w:lang w:eastAsia="zh-CN"/>
        </w:rPr>
      </w:pPr>
    </w:p>
    <w:p w14:paraId="5F420FED" w14:textId="77777777" w:rsidR="00382229" w:rsidRPr="00D2581B" w:rsidRDefault="00382229" w:rsidP="003A0286">
      <w:pPr>
        <w:rPr>
          <w:lang w:eastAsia="zh-CN"/>
        </w:rPr>
      </w:pPr>
    </w:p>
    <w:p w14:paraId="0469D091" w14:textId="77777777" w:rsidR="00382229" w:rsidRPr="00D2581B" w:rsidRDefault="00382229" w:rsidP="003A0286">
      <w:pPr>
        <w:rPr>
          <w:lang w:eastAsia="zh-CN"/>
        </w:rPr>
      </w:pPr>
    </w:p>
    <w:p w14:paraId="6A72F981" w14:textId="77777777" w:rsidR="00382229" w:rsidRPr="00D2581B" w:rsidRDefault="00382229" w:rsidP="003A0286">
      <w:pPr>
        <w:rPr>
          <w:lang w:eastAsia="zh-CN"/>
        </w:rPr>
      </w:pPr>
    </w:p>
    <w:p w14:paraId="57DAB7DB" w14:textId="77777777" w:rsidR="00382229" w:rsidRPr="00D2581B" w:rsidRDefault="00382229" w:rsidP="003A0286">
      <w:pPr>
        <w:rPr>
          <w:lang w:eastAsia="zh-CN"/>
        </w:rPr>
      </w:pPr>
    </w:p>
    <w:p w14:paraId="7CCC3F45" w14:textId="77777777" w:rsidR="00382229" w:rsidRPr="00D2581B" w:rsidRDefault="00382229" w:rsidP="003A0286">
      <w:pPr>
        <w:rPr>
          <w:lang w:eastAsia="zh-CN"/>
        </w:rPr>
      </w:pPr>
    </w:p>
    <w:p w14:paraId="42A43DCA" w14:textId="77777777" w:rsidR="00382229" w:rsidRPr="00D2581B" w:rsidRDefault="00382229" w:rsidP="003A0286">
      <w:pPr>
        <w:rPr>
          <w:lang w:eastAsia="zh-CN"/>
        </w:rPr>
      </w:pPr>
    </w:p>
    <w:p w14:paraId="31E354D0" w14:textId="77777777" w:rsidR="00382229" w:rsidRDefault="00382229" w:rsidP="003A0286">
      <w:pPr>
        <w:rPr>
          <w:lang w:eastAsia="zh-CN"/>
        </w:rPr>
      </w:pPr>
    </w:p>
    <w:p w14:paraId="79396EA6" w14:textId="77777777" w:rsidR="00382229" w:rsidRPr="00D2581B" w:rsidRDefault="00382229" w:rsidP="003A0286">
      <w:pPr>
        <w:tabs>
          <w:tab w:val="left" w:pos="1320"/>
        </w:tabs>
        <w:rPr>
          <w:lang w:eastAsia="zh-CN"/>
        </w:rPr>
      </w:pPr>
      <w:r>
        <w:rPr>
          <w:lang w:eastAsia="zh-CN"/>
        </w:rPr>
        <w:tab/>
      </w:r>
    </w:p>
    <w:p w14:paraId="140A4705" w14:textId="77777777" w:rsidR="00697066" w:rsidRDefault="00697066" w:rsidP="00697066">
      <w:pPr>
        <w:spacing w:after="0" w:line="259" w:lineRule="auto"/>
        <w:ind w:left="-5"/>
        <w:jc w:val="center"/>
        <w:rPr>
          <w:b/>
          <w:sz w:val="36"/>
        </w:rPr>
      </w:pPr>
    </w:p>
    <w:p w14:paraId="7D1714DA" w14:textId="77777777" w:rsidR="00697066" w:rsidRDefault="00697066" w:rsidP="007905BD">
      <w:pPr>
        <w:spacing w:after="0" w:line="259" w:lineRule="auto"/>
        <w:ind w:left="-5"/>
        <w:rPr>
          <w:b/>
          <w:sz w:val="36"/>
        </w:rPr>
      </w:pPr>
    </w:p>
    <w:sectPr w:rsidR="00697066">
      <w:headerReference w:type="even" r:id="rId16"/>
      <w:headerReference w:type="default" r:id="rId17"/>
      <w:footerReference w:type="even" r:id="rId18"/>
      <w:footerReference w:type="default" r:id="rId19"/>
      <w:headerReference w:type="first" r:id="rId20"/>
      <w:footerReference w:type="first" r:id="rId21"/>
      <w:pgSz w:w="11906" w:h="16838"/>
      <w:pgMar w:top="1445" w:right="1436" w:bottom="1721" w:left="1440" w:header="713"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47E6B" w14:textId="77777777" w:rsidR="009C592A" w:rsidRDefault="009C592A">
      <w:pPr>
        <w:spacing w:after="0" w:line="240" w:lineRule="auto"/>
      </w:pPr>
      <w:r>
        <w:separator/>
      </w:r>
    </w:p>
  </w:endnote>
  <w:endnote w:type="continuationSeparator" w:id="0">
    <w:p w14:paraId="326AA12C" w14:textId="77777777" w:rsidR="009C592A" w:rsidRDefault="009C592A">
      <w:pPr>
        <w:spacing w:after="0" w:line="240" w:lineRule="auto"/>
      </w:pPr>
      <w:r>
        <w:continuationSeparator/>
      </w:r>
    </w:p>
  </w:endnote>
  <w:endnote w:type="continuationNotice" w:id="1">
    <w:p w14:paraId="40E2CE79" w14:textId="77777777" w:rsidR="009C592A" w:rsidRDefault="009C59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64B11" w14:textId="77777777" w:rsidR="00E81757" w:rsidRDefault="00433FBF">
    <w:pPr>
      <w:spacing w:after="41" w:line="259" w:lineRule="auto"/>
      <w:ind w:left="0" w:right="6603" w:firstLine="0"/>
    </w:pPr>
    <w:r>
      <w:rPr>
        <w:sz w:val="20"/>
      </w:rPr>
      <w:t>DPS Ref: RM3764</w:t>
    </w:r>
    <w:proofErr w:type="gramStart"/>
    <w:r>
      <w:rPr>
        <w:sz w:val="20"/>
      </w:rPr>
      <w:t xml:space="preserve">iii </w:t>
    </w:r>
    <w:r>
      <w:rPr>
        <w:rFonts w:ascii="Calibri" w:eastAsia="Calibri" w:hAnsi="Calibri" w:cs="Calibri"/>
        <w:sz w:val="22"/>
      </w:rPr>
      <w:t xml:space="preserve"> </w:t>
    </w:r>
    <w:r>
      <w:rPr>
        <w:sz w:val="20"/>
      </w:rPr>
      <w:t>Model</w:t>
    </w:r>
    <w:proofErr w:type="gramEnd"/>
    <w:r>
      <w:rPr>
        <w:sz w:val="20"/>
      </w:rPr>
      <w:t xml:space="preserve"> Version: v1.0 </w:t>
    </w:r>
  </w:p>
  <w:p w14:paraId="59AAB75F" w14:textId="77777777" w:rsidR="00E81757" w:rsidRDefault="00433FBF">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5499C72" w14:textId="77777777" w:rsidR="00E81757" w:rsidRDefault="00433FBF">
    <w:pPr>
      <w:spacing w:after="0" w:line="259" w:lineRule="auto"/>
      <w:ind w:left="0" w:firstLine="0"/>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2565B" w14:textId="5BFD8313" w:rsidR="00E81757" w:rsidRDefault="00805363">
    <w:pPr>
      <w:spacing w:after="41" w:line="259" w:lineRule="auto"/>
      <w:ind w:left="0" w:right="6603" w:firstLine="0"/>
    </w:pPr>
    <w:r>
      <w:rPr>
        <w:noProof/>
        <w:sz w:val="20"/>
      </w:rPr>
      <mc:AlternateContent>
        <mc:Choice Requires="wps">
          <w:drawing>
            <wp:anchor distT="0" distB="0" distL="114300" distR="114300" simplePos="0" relativeHeight="251669510" behindDoc="0" locked="0" layoutInCell="0" allowOverlap="1" wp14:anchorId="279A688A" wp14:editId="7EFC4BFC">
              <wp:simplePos x="0" y="0"/>
              <wp:positionH relativeFrom="page">
                <wp:align>center</wp:align>
              </wp:positionH>
              <wp:positionV relativeFrom="page">
                <wp:align>bottom</wp:align>
              </wp:positionV>
              <wp:extent cx="7772400" cy="463550"/>
              <wp:effectExtent l="0" t="0" r="0" b="12700"/>
              <wp:wrapNone/>
              <wp:docPr id="24768" name="MSIPCM44e84bdd9dbc142393822abb" descr="{&quot;HashCode&quot;:-1264847310,&quot;Height&quot;:9999999.0,&quot;Width&quot;:9999999.0,&quot;Placement&quot;:&quot;Footer&quot;,&quot;Index&quot;:&quot;Primary&quot;,&quot;Section&quot;:1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EBDFA6" w14:textId="27A7F4CE" w:rsidR="00805363" w:rsidRPr="0049774A" w:rsidRDefault="0049774A" w:rsidP="0049774A">
                          <w:pPr>
                            <w:spacing w:after="0"/>
                            <w:ind w:left="0"/>
                            <w:jc w:val="center"/>
                            <w:rPr>
                              <w:rFonts w:ascii="Calibri" w:hAnsi="Calibri" w:cs="Calibri"/>
                              <w:sz w:val="20"/>
                            </w:rPr>
                          </w:pPr>
                          <w:r w:rsidRPr="0049774A">
                            <w:rPr>
                              <w:rFonts w:ascii="Calibri" w:hAnsi="Calibri" w:cs="Calibri"/>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79A688A" id="_x0000_t202" coordsize="21600,21600" o:spt="202" path="m,l,21600r21600,l21600,xe">
              <v:stroke joinstyle="miter"/>
              <v:path gradientshapeok="t" o:connecttype="rect"/>
            </v:shapetype>
            <v:shape id="MSIPCM44e84bdd9dbc142393822abb" o:spid="_x0000_s1026" type="#_x0000_t202" alt="{&quot;HashCode&quot;:-1264847310,&quot;Height&quot;:9999999.0,&quot;Width&quot;:9999999.0,&quot;Placement&quot;:&quot;Footer&quot;,&quot;Index&quot;:&quot;Primary&quot;,&quot;Section&quot;:12,&quot;Top&quot;:0.0,&quot;Left&quot;:0.0}" style="position:absolute;margin-left:0;margin-top:0;width:612pt;height:36.5pt;z-index:25166951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DfaGQ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lvz3tsYHqQOshDMx7J5cNzbAS&#10;PjwLJKppbJJveKJDG6BecLQ4qwF//c0f84kBinLWkXRK7n/uBCrOzHdL3HwZT6dRa+lCBr71bk5e&#10;u2vvgVQ5ph/EyWTG3GBOpkZoX0ndi9iNQsJK6llyGfB0uQ+DlOn/kGqxSGmkKyfCyq6djMUjnhHb&#10;l/5VoDsSEIi6RzjJSxTveBhyByYWuwC6SSRFhAc8j8CTJhN3x/8niv7tPWVd/vL5b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MnsN9oZAgAALQQAAA4AAAAAAAAAAAAAAAAALgIAAGRycy9lMm9Eb2MueG1sUEsBAi0AFAAGAAgA&#10;AAAhAL4fCrfaAAAABQEAAA8AAAAAAAAAAAAAAAAAcwQAAGRycy9kb3ducmV2LnhtbFBLBQYAAAAA&#10;BAAEAPMAAAB6BQAAAAA=&#10;" o:allowincell="f" filled="f" stroked="f" strokeweight=".5pt">
              <v:textbox inset=",0,,0">
                <w:txbxContent>
                  <w:p w14:paraId="20EBDFA6" w14:textId="27A7F4CE" w:rsidR="00805363" w:rsidRPr="0049774A" w:rsidRDefault="0049774A" w:rsidP="0049774A">
                    <w:pPr>
                      <w:spacing w:after="0"/>
                      <w:ind w:left="0"/>
                      <w:jc w:val="center"/>
                      <w:rPr>
                        <w:rFonts w:ascii="Calibri" w:hAnsi="Calibri" w:cs="Calibri"/>
                        <w:sz w:val="20"/>
                      </w:rPr>
                    </w:pPr>
                    <w:r w:rsidRPr="0049774A">
                      <w:rPr>
                        <w:rFonts w:ascii="Calibri" w:hAnsi="Calibri" w:cs="Calibri"/>
                        <w:sz w:val="20"/>
                      </w:rPr>
                      <w:t>OFFICIAL</w:t>
                    </w:r>
                  </w:p>
                </w:txbxContent>
              </v:textbox>
              <w10:wrap anchorx="page" anchory="page"/>
            </v:shape>
          </w:pict>
        </mc:Fallback>
      </mc:AlternateContent>
    </w:r>
    <w:r w:rsidR="000F48AF">
      <w:rPr>
        <w:noProof/>
        <w:sz w:val="20"/>
      </w:rPr>
      <mc:AlternateContent>
        <mc:Choice Requires="wps">
          <w:drawing>
            <wp:anchor distT="0" distB="0" distL="114300" distR="114300" simplePos="0" relativeHeight="251666188" behindDoc="0" locked="0" layoutInCell="0" allowOverlap="1" wp14:anchorId="05F0D27F" wp14:editId="45029D4D">
              <wp:simplePos x="0" y="0"/>
              <wp:positionH relativeFrom="page">
                <wp:align>center</wp:align>
              </wp:positionH>
              <wp:positionV relativeFrom="page">
                <wp:align>bottom</wp:align>
              </wp:positionV>
              <wp:extent cx="7772400" cy="463550"/>
              <wp:effectExtent l="0" t="0" r="0" b="12700"/>
              <wp:wrapNone/>
              <wp:docPr id="24" name="MSIPCM1b4146c6adb1243ed3f565b8" descr="{&quot;HashCode&quot;:-1264847310,&quot;Height&quot;:9999999.0,&quot;Width&quot;:9999999.0,&quot;Placement&quot;:&quot;Footer&quot;,&quot;Index&quot;:&quot;Primary&quot;,&quot;Section&quot;:1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DA4495" w14:textId="755D1E8A" w:rsidR="000F48AF" w:rsidRPr="0049774A" w:rsidRDefault="0049774A" w:rsidP="0049774A">
                          <w:pPr>
                            <w:spacing w:after="0"/>
                            <w:ind w:left="0"/>
                            <w:jc w:val="center"/>
                            <w:rPr>
                              <w:rFonts w:ascii="Calibri" w:hAnsi="Calibri" w:cs="Calibri"/>
                              <w:sz w:val="20"/>
                            </w:rPr>
                          </w:pPr>
                          <w:r w:rsidRPr="0049774A">
                            <w:rPr>
                              <w:rFonts w:ascii="Calibri" w:hAnsi="Calibri" w:cs="Calibri"/>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05F0D27F" id="MSIPCM1b4146c6adb1243ed3f565b8" o:spid="_x0000_s1027" type="#_x0000_t202" alt="{&quot;HashCode&quot;:-1264847310,&quot;Height&quot;:9999999.0,&quot;Width&quot;:9999999.0,&quot;Placement&quot;:&quot;Footer&quot;,&quot;Index&quot;:&quot;Primary&quot;,&quot;Section&quot;:11,&quot;Top&quot;:0.0,&quot;Left&quot;:0.0}" style="position:absolute;margin-left:0;margin-top:0;width:612pt;height:36.5pt;z-index:25166618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EQbjLMZAgAALQQAAA4AAAAAAAAAAAAAAAAALgIAAGRycy9lMm9Eb2MueG1sUEsBAi0AFAAGAAgA&#10;AAAhAL4fCrfaAAAABQEAAA8AAAAAAAAAAAAAAAAAcwQAAGRycy9kb3ducmV2LnhtbFBLBQYAAAAA&#10;BAAEAPMAAAB6BQAAAAA=&#10;" o:allowincell="f" filled="f" stroked="f" strokeweight=".5pt">
              <v:textbox inset=",0,,0">
                <w:txbxContent>
                  <w:p w14:paraId="15DA4495" w14:textId="755D1E8A" w:rsidR="000F48AF" w:rsidRPr="0049774A" w:rsidRDefault="0049774A" w:rsidP="0049774A">
                    <w:pPr>
                      <w:spacing w:after="0"/>
                      <w:ind w:left="0"/>
                      <w:jc w:val="center"/>
                      <w:rPr>
                        <w:rFonts w:ascii="Calibri" w:hAnsi="Calibri" w:cs="Calibri"/>
                        <w:sz w:val="20"/>
                      </w:rPr>
                    </w:pPr>
                    <w:r w:rsidRPr="0049774A">
                      <w:rPr>
                        <w:rFonts w:ascii="Calibri" w:hAnsi="Calibri" w:cs="Calibri"/>
                        <w:sz w:val="20"/>
                      </w:rPr>
                      <w:t>OFFICIAL</w:t>
                    </w:r>
                  </w:p>
                </w:txbxContent>
              </v:textbox>
              <w10:wrap anchorx="page" anchory="page"/>
            </v:shape>
          </w:pict>
        </mc:Fallback>
      </mc:AlternateContent>
    </w:r>
    <w:r w:rsidR="0088319E">
      <w:rPr>
        <w:noProof/>
        <w:sz w:val="20"/>
      </w:rPr>
      <mc:AlternateContent>
        <mc:Choice Requires="wps">
          <w:drawing>
            <wp:anchor distT="0" distB="0" distL="114300" distR="114300" simplePos="0" relativeHeight="251658252" behindDoc="0" locked="0" layoutInCell="0" allowOverlap="1" wp14:anchorId="35A17091" wp14:editId="1AB737A8">
              <wp:simplePos x="0" y="0"/>
              <wp:positionH relativeFrom="page">
                <wp:align>center</wp:align>
              </wp:positionH>
              <wp:positionV relativeFrom="page">
                <wp:align>bottom</wp:align>
              </wp:positionV>
              <wp:extent cx="7772400" cy="463550"/>
              <wp:effectExtent l="0" t="0" r="0" b="12700"/>
              <wp:wrapNone/>
              <wp:docPr id="19" name="Text Box 19" descr="{&quot;HashCode&quot;:-1264847310,&quot;Height&quot;:9999999.0,&quot;Width&quot;:9999999.0,&quot;Placement&quot;:&quot;Footer&quot;,&quot;Index&quot;:&quot;Primary&quot;,&quot;Section&quot;:1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343E9B" w14:textId="0E53E175" w:rsidR="0088319E" w:rsidRPr="0088319E" w:rsidRDefault="0088319E" w:rsidP="0088319E">
                          <w:pPr>
                            <w:spacing w:after="0"/>
                            <w:ind w:left="0"/>
                            <w:jc w:val="center"/>
                            <w:rPr>
                              <w:rFonts w:ascii="Calibri" w:hAnsi="Calibri" w:cs="Calibri"/>
                              <w:sz w:val="20"/>
                            </w:rPr>
                          </w:pPr>
                          <w:r w:rsidRPr="0088319E">
                            <w:rPr>
                              <w:rFonts w:ascii="Calibri" w:hAnsi="Calibri" w:cs="Calibri"/>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35A17091" id="Text Box 19" o:spid="_x0000_s1028" type="#_x0000_t202" alt="{&quot;HashCode&quot;:-1264847310,&quot;Height&quot;:9999999.0,&quot;Width&quot;:9999999.0,&quot;Placement&quot;:&quot;Footer&quot;,&quot;Index&quot;:&quot;Primary&quot;,&quot;Section&quot;:11,&quot;Top&quot;:0.0,&quot;Left&quot;:0.0}" style="position:absolute;margin-left:0;margin-top:0;width:612pt;height:36.5pt;z-index:25165825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" o:allowincell="f" filled="f" stroked="f" strokeweight=".5pt">
              <v:textbox inset=",0,,0">
                <w:txbxContent>
                  <w:p w14:paraId="06343E9B" w14:textId="0E53E175" w:rsidR="0088319E" w:rsidRPr="0088319E" w:rsidRDefault="0088319E" w:rsidP="0088319E">
                    <w:pPr>
                      <w:spacing w:after="0"/>
                      <w:ind w:left="0"/>
                      <w:jc w:val="center"/>
                      <w:rPr>
                        <w:rFonts w:ascii="Calibri" w:hAnsi="Calibri" w:cs="Calibri"/>
                        <w:sz w:val="20"/>
                      </w:rPr>
                    </w:pPr>
                    <w:r w:rsidRPr="0088319E">
                      <w:rPr>
                        <w:rFonts w:ascii="Calibri" w:hAnsi="Calibri" w:cs="Calibri"/>
                        <w:sz w:val="20"/>
                      </w:rPr>
                      <w:t>OFFICIAL</w:t>
                    </w:r>
                  </w:p>
                </w:txbxContent>
              </v:textbox>
              <w10:wrap anchorx="page" anchory="page"/>
            </v:shape>
          </w:pict>
        </mc:Fallback>
      </mc:AlternateContent>
    </w:r>
    <w:r w:rsidR="00433FBF">
      <w:rPr>
        <w:sz w:val="20"/>
      </w:rPr>
      <w:t>DPS Ref: RM3764</w:t>
    </w:r>
    <w:proofErr w:type="gramStart"/>
    <w:r w:rsidR="00433FBF">
      <w:rPr>
        <w:sz w:val="20"/>
      </w:rPr>
      <w:t xml:space="preserve">iii </w:t>
    </w:r>
    <w:r w:rsidR="00433FBF">
      <w:rPr>
        <w:rFonts w:ascii="Calibri" w:eastAsia="Calibri" w:hAnsi="Calibri" w:cs="Calibri"/>
        <w:sz w:val="22"/>
      </w:rPr>
      <w:t xml:space="preserve"> </w:t>
    </w:r>
    <w:r w:rsidR="00433FBF">
      <w:rPr>
        <w:sz w:val="20"/>
      </w:rPr>
      <w:t>Model</w:t>
    </w:r>
    <w:proofErr w:type="gramEnd"/>
    <w:r w:rsidR="00433FBF">
      <w:rPr>
        <w:sz w:val="20"/>
      </w:rPr>
      <w:t xml:space="preserve"> Version: v1.0 </w:t>
    </w:r>
  </w:p>
  <w:p w14:paraId="5777C071" w14:textId="77777777" w:rsidR="00E81757" w:rsidRDefault="00433FBF">
    <w:pPr>
      <w:spacing w:after="0" w:line="259" w:lineRule="auto"/>
      <w:ind w:left="0" w:right="1" w:firstLine="0"/>
      <w:jc w:val="right"/>
    </w:pPr>
    <w:r>
      <w:fldChar w:fldCharType="begin"/>
    </w:r>
    <w:r>
      <w:instrText xml:space="preserve"> PAGE   \* MERGEFORMAT </w:instrText>
    </w:r>
    <w:r>
      <w:fldChar w:fldCharType="separate"/>
    </w:r>
    <w:r w:rsidR="00357730" w:rsidRPr="00357730">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p w14:paraId="281E91A8" w14:textId="77777777" w:rsidR="00E81757" w:rsidRDefault="00433FBF">
    <w:pPr>
      <w:spacing w:after="0" w:line="259" w:lineRule="auto"/>
      <w:ind w:left="0" w:firstLine="0"/>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83B03" w14:textId="093602BE" w:rsidR="00E81757" w:rsidRDefault="00805363">
    <w:pPr>
      <w:spacing w:after="41" w:line="259" w:lineRule="auto"/>
      <w:ind w:left="0" w:right="6603" w:firstLine="0"/>
    </w:pPr>
    <w:r>
      <w:rPr>
        <w:noProof/>
        <w:sz w:val="20"/>
      </w:rPr>
      <mc:AlternateContent>
        <mc:Choice Requires="wps">
          <w:drawing>
            <wp:anchor distT="0" distB="0" distL="114300" distR="114300" simplePos="0" relativeHeight="251683327" behindDoc="0" locked="0" layoutInCell="0" allowOverlap="1" wp14:anchorId="7813F961" wp14:editId="0373497A">
              <wp:simplePos x="0" y="9403953"/>
              <wp:positionH relativeFrom="page">
                <wp:align>center</wp:align>
              </wp:positionH>
              <wp:positionV relativeFrom="page">
                <wp:align>bottom</wp:align>
              </wp:positionV>
              <wp:extent cx="7772400" cy="463550"/>
              <wp:effectExtent l="0" t="0" r="0" b="12700"/>
              <wp:wrapNone/>
              <wp:docPr id="24769" name="MSIPCM2dcb4dfc95ee318d49c66555" descr="{&quot;HashCode&quot;:-1264847310,&quot;Height&quot;:9999999.0,&quot;Width&quot;:9999999.0,&quot;Placement&quot;:&quot;Footer&quot;,&quot;Index&quot;:&quot;FirstPage&quot;,&quot;Section&quot;:1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496EF0" w14:textId="06A2D3AA" w:rsidR="00805363" w:rsidRPr="0049774A" w:rsidRDefault="0049774A" w:rsidP="0049774A">
                          <w:pPr>
                            <w:spacing w:after="0"/>
                            <w:ind w:left="0"/>
                            <w:jc w:val="center"/>
                            <w:rPr>
                              <w:rFonts w:ascii="Calibri" w:hAnsi="Calibri" w:cs="Calibri"/>
                              <w:sz w:val="20"/>
                            </w:rPr>
                          </w:pPr>
                          <w:r w:rsidRPr="0049774A">
                            <w:rPr>
                              <w:rFonts w:ascii="Calibri" w:hAnsi="Calibri" w:cs="Calibri"/>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813F961" id="_x0000_t202" coordsize="21600,21600" o:spt="202" path="m,l,21600r21600,l21600,xe">
              <v:stroke joinstyle="miter"/>
              <v:path gradientshapeok="t" o:connecttype="rect"/>
            </v:shapetype>
            <v:shape id="MSIPCM2dcb4dfc95ee318d49c66555" o:spid="_x0000_s1029" type="#_x0000_t202" alt="{&quot;HashCode&quot;:-1264847310,&quot;Height&quot;:9999999.0,&quot;Width&quot;:9999999.0,&quot;Placement&quot;:&quot;Footer&quot;,&quot;Index&quot;:&quot;FirstPage&quot;,&quot;Section&quot;:12,&quot;Top&quot;:0.0,&quot;Left&quot;:0.0}" style="position:absolute;margin-left:0;margin-top:0;width:612pt;height:36.5pt;z-index:25168332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1PGAIAAC4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" o:allowincell="f" filled="f" stroked="f" strokeweight=".5pt">
              <v:textbox inset=",0,,0">
                <w:txbxContent>
                  <w:p w14:paraId="75496EF0" w14:textId="06A2D3AA" w:rsidR="00805363" w:rsidRPr="0049774A" w:rsidRDefault="0049774A" w:rsidP="0049774A">
                    <w:pPr>
                      <w:spacing w:after="0"/>
                      <w:ind w:left="0"/>
                      <w:jc w:val="center"/>
                      <w:rPr>
                        <w:rFonts w:ascii="Calibri" w:hAnsi="Calibri" w:cs="Calibri"/>
                        <w:sz w:val="20"/>
                      </w:rPr>
                    </w:pPr>
                    <w:r w:rsidRPr="0049774A">
                      <w:rPr>
                        <w:rFonts w:ascii="Calibri" w:hAnsi="Calibri" w:cs="Calibri"/>
                        <w:sz w:val="20"/>
                      </w:rPr>
                      <w:t>OFFICIAL</w:t>
                    </w:r>
                  </w:p>
                </w:txbxContent>
              </v:textbox>
              <w10:wrap anchorx="page" anchory="page"/>
            </v:shape>
          </w:pict>
        </mc:Fallback>
      </mc:AlternateContent>
    </w:r>
    <w:r w:rsidR="000F48AF">
      <w:rPr>
        <w:noProof/>
        <w:sz w:val="20"/>
      </w:rPr>
      <mc:AlternateContent>
        <mc:Choice Requires="wps">
          <w:drawing>
            <wp:anchor distT="0" distB="0" distL="114300" distR="114300" simplePos="0" relativeHeight="251666316" behindDoc="0" locked="0" layoutInCell="0" allowOverlap="1" wp14:anchorId="54C68851" wp14:editId="334DBC60">
              <wp:simplePos x="0" y="9403953"/>
              <wp:positionH relativeFrom="page">
                <wp:align>center</wp:align>
              </wp:positionH>
              <wp:positionV relativeFrom="page">
                <wp:align>bottom</wp:align>
              </wp:positionV>
              <wp:extent cx="7772400" cy="463550"/>
              <wp:effectExtent l="0" t="0" r="0" b="12700"/>
              <wp:wrapNone/>
              <wp:docPr id="25" name="MSIPCMc055449fb324ebb0c430d624" descr="{&quot;HashCode&quot;:-1264847310,&quot;Height&quot;:9999999.0,&quot;Width&quot;:9999999.0,&quot;Placement&quot;:&quot;Footer&quot;,&quot;Index&quot;:&quot;FirstPage&quot;,&quot;Section&quot;:1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3D9E0A" w14:textId="515598B1" w:rsidR="000F48AF" w:rsidRPr="0049774A" w:rsidRDefault="0049774A" w:rsidP="0049774A">
                          <w:pPr>
                            <w:spacing w:after="0"/>
                            <w:ind w:left="0"/>
                            <w:jc w:val="center"/>
                            <w:rPr>
                              <w:rFonts w:ascii="Calibri" w:hAnsi="Calibri" w:cs="Calibri"/>
                              <w:sz w:val="20"/>
                            </w:rPr>
                          </w:pPr>
                          <w:r w:rsidRPr="0049774A">
                            <w:rPr>
                              <w:rFonts w:ascii="Calibri" w:hAnsi="Calibri" w:cs="Calibri"/>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54C68851" id="MSIPCMc055449fb324ebb0c430d624" o:spid="_x0000_s1030" type="#_x0000_t202" alt="{&quot;HashCode&quot;:-1264847310,&quot;Height&quot;:9999999.0,&quot;Width&quot;:9999999.0,&quot;Placement&quot;:&quot;Footer&quot;,&quot;Index&quot;:&quot;FirstPage&quot;,&quot;Section&quot;:11,&quot;Top&quot;:0.0,&quot;Left&quot;:0.0}" style="position:absolute;margin-left:0;margin-top:0;width:612pt;height:36.5pt;z-index:25166631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yH1GQIAAC4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S0x+S0yAaqA+2HMFDvnVw2NMRK&#10;+PAskLimuUm/4YkObYCawdHirAb89Td/zCcKKMpZR9opuf+5E6g4M98tkfNlPJ1GsaULGfjWuzl5&#10;7a69B5LlmP4QJ5MZc4M5mRqhfSV5L2I3CgkrqWfJZcDT5T4MWqYfRKrFIqWRsJwIK7t2MhaPgEZw&#10;X/pXge7IQCDuHuGkL1G8I2LIHahY7ALoJrEUIR7wPCJPokzkHX+gqPq395R1+c3nvwE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B/rIfUZAgAALgQAAA4AAAAAAAAAAAAAAAAALgIAAGRycy9lMm9Eb2MueG1sUEsBAi0AFAAGAAgA&#10;AAAhAL4fCrfaAAAABQEAAA8AAAAAAAAAAAAAAAAAcwQAAGRycy9kb3ducmV2LnhtbFBLBQYAAAAA&#10;BAAEAPMAAAB6BQAAAAA=&#10;" o:allowincell="f" filled="f" stroked="f" strokeweight=".5pt">
              <v:textbox inset=",0,,0">
                <w:txbxContent>
                  <w:p w14:paraId="7E3D9E0A" w14:textId="515598B1" w:rsidR="000F48AF" w:rsidRPr="0049774A" w:rsidRDefault="0049774A" w:rsidP="0049774A">
                    <w:pPr>
                      <w:spacing w:after="0"/>
                      <w:ind w:left="0"/>
                      <w:jc w:val="center"/>
                      <w:rPr>
                        <w:rFonts w:ascii="Calibri" w:hAnsi="Calibri" w:cs="Calibri"/>
                        <w:sz w:val="20"/>
                      </w:rPr>
                    </w:pPr>
                    <w:r w:rsidRPr="0049774A">
                      <w:rPr>
                        <w:rFonts w:ascii="Calibri" w:hAnsi="Calibri" w:cs="Calibri"/>
                        <w:sz w:val="20"/>
                      </w:rPr>
                      <w:t>OFFICIAL</w:t>
                    </w:r>
                  </w:p>
                </w:txbxContent>
              </v:textbox>
              <w10:wrap anchorx="page" anchory="page"/>
            </v:shape>
          </w:pict>
        </mc:Fallback>
      </mc:AlternateContent>
    </w:r>
    <w:r w:rsidR="0088319E">
      <w:rPr>
        <w:noProof/>
        <w:sz w:val="20"/>
      </w:rPr>
      <mc:AlternateContent>
        <mc:Choice Requires="wps">
          <w:drawing>
            <wp:anchor distT="0" distB="0" distL="114300" distR="114300" simplePos="0" relativeHeight="251658253" behindDoc="0" locked="0" layoutInCell="0" allowOverlap="1" wp14:anchorId="180F2F13" wp14:editId="162174E8">
              <wp:simplePos x="0" y="9403953"/>
              <wp:positionH relativeFrom="page">
                <wp:align>center</wp:align>
              </wp:positionH>
              <wp:positionV relativeFrom="page">
                <wp:align>bottom</wp:align>
              </wp:positionV>
              <wp:extent cx="7772400" cy="463550"/>
              <wp:effectExtent l="0" t="0" r="0" b="12700"/>
              <wp:wrapNone/>
              <wp:docPr id="20" name="Text Box 20" descr="{&quot;HashCode&quot;:-1264847310,&quot;Height&quot;:9999999.0,&quot;Width&quot;:9999999.0,&quot;Placement&quot;:&quot;Footer&quot;,&quot;Index&quot;:&quot;FirstPage&quot;,&quot;Section&quot;:1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DFB80A" w14:textId="62261D61" w:rsidR="0088319E" w:rsidRPr="0088319E" w:rsidRDefault="0088319E" w:rsidP="0088319E">
                          <w:pPr>
                            <w:spacing w:after="0"/>
                            <w:ind w:left="0"/>
                            <w:jc w:val="center"/>
                            <w:rPr>
                              <w:rFonts w:ascii="Calibri" w:hAnsi="Calibri" w:cs="Calibri"/>
                              <w:sz w:val="20"/>
                            </w:rPr>
                          </w:pPr>
                          <w:r w:rsidRPr="0088319E">
                            <w:rPr>
                              <w:rFonts w:ascii="Calibri" w:hAnsi="Calibri" w:cs="Calibri"/>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180F2F13" id="Text Box 20" o:spid="_x0000_s1031" type="#_x0000_t202" alt="{&quot;HashCode&quot;:-1264847310,&quot;Height&quot;:9999999.0,&quot;Width&quot;:9999999.0,&quot;Placement&quot;:&quot;Footer&quot;,&quot;Index&quot;:&quot;FirstPage&quot;,&quot;Section&quot;:11,&quot;Top&quot;:0.0,&quot;Left&quot;:0.0}" style="position:absolute;margin-left:0;margin-top:0;width:612pt;height:36.5pt;z-index:25165825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JIcmpwZAgAALgQAAA4AAAAAAAAAAAAAAAAALgIAAGRycy9lMm9Eb2MueG1sUEsBAi0AFAAGAAgA&#10;AAAhAL4fCrfaAAAABQEAAA8AAAAAAAAAAAAAAAAAcwQAAGRycy9kb3ducmV2LnhtbFBLBQYAAAAA&#10;BAAEAPMAAAB6BQAAAAA=&#10;" o:allowincell="f" filled="f" stroked="f" strokeweight=".5pt">
              <v:textbox inset=",0,,0">
                <w:txbxContent>
                  <w:p w14:paraId="77DFB80A" w14:textId="62261D61" w:rsidR="0088319E" w:rsidRPr="0088319E" w:rsidRDefault="0088319E" w:rsidP="0088319E">
                    <w:pPr>
                      <w:spacing w:after="0"/>
                      <w:ind w:left="0"/>
                      <w:jc w:val="center"/>
                      <w:rPr>
                        <w:rFonts w:ascii="Calibri" w:hAnsi="Calibri" w:cs="Calibri"/>
                        <w:sz w:val="20"/>
                      </w:rPr>
                    </w:pPr>
                    <w:r w:rsidRPr="0088319E">
                      <w:rPr>
                        <w:rFonts w:ascii="Calibri" w:hAnsi="Calibri" w:cs="Calibri"/>
                        <w:sz w:val="20"/>
                      </w:rPr>
                      <w:t>OFFICIAL</w:t>
                    </w:r>
                  </w:p>
                </w:txbxContent>
              </v:textbox>
              <w10:wrap anchorx="page" anchory="page"/>
            </v:shape>
          </w:pict>
        </mc:Fallback>
      </mc:AlternateContent>
    </w:r>
    <w:r w:rsidR="00433FBF">
      <w:rPr>
        <w:sz w:val="20"/>
      </w:rPr>
      <w:t>DPS Ref: RM3764</w:t>
    </w:r>
    <w:proofErr w:type="gramStart"/>
    <w:r w:rsidR="00433FBF">
      <w:rPr>
        <w:sz w:val="20"/>
      </w:rPr>
      <w:t xml:space="preserve">iii </w:t>
    </w:r>
    <w:r w:rsidR="00433FBF">
      <w:rPr>
        <w:rFonts w:ascii="Calibri" w:eastAsia="Calibri" w:hAnsi="Calibri" w:cs="Calibri"/>
        <w:sz w:val="22"/>
      </w:rPr>
      <w:t xml:space="preserve"> </w:t>
    </w:r>
    <w:r w:rsidR="00433FBF">
      <w:rPr>
        <w:sz w:val="20"/>
      </w:rPr>
      <w:t>Model</w:t>
    </w:r>
    <w:proofErr w:type="gramEnd"/>
    <w:r w:rsidR="00433FBF">
      <w:rPr>
        <w:sz w:val="20"/>
      </w:rPr>
      <w:t xml:space="preserve"> Version: v1.0 </w:t>
    </w:r>
  </w:p>
  <w:p w14:paraId="73DCB422" w14:textId="77777777" w:rsidR="00E81757" w:rsidRDefault="00433FBF">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4F77894" w14:textId="77777777" w:rsidR="00E81757" w:rsidRDefault="00433FBF">
    <w:pPr>
      <w:spacing w:after="0" w:line="259" w:lineRule="auto"/>
      <w:ind w:left="0" w:firstLine="0"/>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11D6A" w14:textId="77777777" w:rsidR="009C592A" w:rsidRDefault="009C592A">
      <w:pPr>
        <w:spacing w:after="0" w:line="240" w:lineRule="auto"/>
      </w:pPr>
      <w:r>
        <w:separator/>
      </w:r>
    </w:p>
  </w:footnote>
  <w:footnote w:type="continuationSeparator" w:id="0">
    <w:p w14:paraId="34FAAC26" w14:textId="77777777" w:rsidR="009C592A" w:rsidRDefault="009C592A">
      <w:pPr>
        <w:spacing w:after="0" w:line="240" w:lineRule="auto"/>
      </w:pPr>
      <w:r>
        <w:continuationSeparator/>
      </w:r>
    </w:p>
  </w:footnote>
  <w:footnote w:type="continuationNotice" w:id="1">
    <w:p w14:paraId="2C06DC82" w14:textId="77777777" w:rsidR="009C592A" w:rsidRDefault="009C592A">
      <w:pPr>
        <w:spacing w:after="0" w:line="240" w:lineRule="auto"/>
      </w:pPr>
    </w:p>
  </w:footnote>
  <w:footnote w:id="2">
    <w:p w14:paraId="2D959724" w14:textId="77777777" w:rsidR="00974F8D" w:rsidRDefault="00974F8D">
      <w:pPr>
        <w:pStyle w:val="footnotedescription"/>
        <w:ind w:right="517"/>
        <w:jc w:val="left"/>
      </w:pPr>
      <w:r>
        <w:rPr>
          <w:rStyle w:val="footnotemark"/>
        </w:rPr>
        <w:footnoteRef/>
      </w:r>
      <w:r>
        <w:t xml:space="preserve"> “General Anti-Abuse Rule” means (a) the legislation in Part 5 of the Finance Act 2013; and (b) any future legislation introduced into Parliament to counteract tax advantages arising from abusive arrangements to avoid national insurance contributions </w:t>
      </w:r>
    </w:p>
  </w:footnote>
  <w:footnote w:id="3">
    <w:p w14:paraId="5ED4060F" w14:textId="77777777" w:rsidR="00974F8D" w:rsidRDefault="00974F8D">
      <w:pPr>
        <w:pStyle w:val="footnotedescription"/>
        <w:spacing w:after="13" w:line="259" w:lineRule="auto"/>
        <w:ind w:right="0"/>
        <w:jc w:val="left"/>
      </w:pPr>
      <w:r>
        <w:rPr>
          <w:rStyle w:val="footnotemark"/>
        </w:rPr>
        <w:footnoteRef/>
      </w:r>
      <w:r>
        <w:t xml:space="preserve"> “Halifax Abuse Principle” means the principle explained in the CJEU Case C-255/02 Halifax and others </w:t>
      </w:r>
    </w:p>
  </w:footnote>
  <w:footnote w:id="4">
    <w:p w14:paraId="06F96051" w14:textId="77777777" w:rsidR="00974F8D" w:rsidRDefault="00974F8D">
      <w:pPr>
        <w:pStyle w:val="footnotedescription"/>
        <w:spacing w:line="260" w:lineRule="auto"/>
      </w:pPr>
      <w:r>
        <w:rPr>
          <w:rStyle w:val="footnotemark"/>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 </w:t>
      </w:r>
    </w:p>
  </w:footnote>
  <w:footnote w:id="5">
    <w:p w14:paraId="27F0C85D" w14:textId="77777777" w:rsidR="00974F8D" w:rsidRDefault="00974F8D">
      <w:pPr>
        <w:pStyle w:val="footnotedescription"/>
        <w:spacing w:line="291" w:lineRule="auto"/>
        <w:ind w:right="0"/>
      </w:pPr>
      <w:r>
        <w:rPr>
          <w:rStyle w:val="footnotemark"/>
        </w:rPr>
        <w:footnoteRef/>
      </w:r>
      <w:r>
        <w:t xml:space="preserve"> The full definition of ‘Anti-avoidance rule’ can be found at Paragraph 25(1) of Schedule 18 to the Finance Act 2016 and Condition 2 (a) above shall be construed accordingly.      </w:t>
      </w:r>
    </w:p>
  </w:footnote>
  <w:footnote w:id="6">
    <w:p w14:paraId="5B434F75" w14:textId="77777777" w:rsidR="00974F8D" w:rsidRDefault="00974F8D">
      <w:pPr>
        <w:pStyle w:val="footnotedescription"/>
        <w:spacing w:line="273" w:lineRule="auto"/>
      </w:pPr>
      <w:r>
        <w:rPr>
          <w:rStyle w:val="footnotemark"/>
        </w:rPr>
        <w:footnoteRef/>
      </w:r>
      <w:r>
        <w:t xml:space="preserve"> Targeted list of tax avoidance schemes that HMRC believes are being used to avoid paying tax due and which are listed on the Spotlight website: </w:t>
      </w:r>
      <w:r>
        <w:rPr>
          <w:color w:val="0000FF"/>
          <w:u w:val="single" w:color="0000FF"/>
        </w:rPr>
        <w:t>https://www.gov.uk/government/collections/tax-avoidance-schemescurrently-in-the-spotlight</w:t>
      </w:r>
      <w:r>
        <w:t xml:space="preserve">   </w:t>
      </w:r>
    </w:p>
  </w:footnote>
  <w:footnote w:id="7">
    <w:p w14:paraId="404C13C5" w14:textId="77777777" w:rsidR="00974F8D" w:rsidRDefault="00974F8D">
      <w:pPr>
        <w:pStyle w:val="footnotedescription"/>
        <w:spacing w:line="273" w:lineRule="auto"/>
        <w:ind w:right="49"/>
      </w:pPr>
      <w:r>
        <w:rPr>
          <w:rStyle w:val="footnotemark"/>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AF34F" w14:textId="77777777" w:rsidR="00E81757" w:rsidRDefault="00433FBF">
    <w:pPr>
      <w:spacing w:after="0" w:line="245" w:lineRule="auto"/>
      <w:ind w:left="0" w:right="2585" w:firstLine="0"/>
      <w:jc w:val="both"/>
    </w:pPr>
    <w:r>
      <w:rPr>
        <w:b/>
        <w:sz w:val="20"/>
      </w:rPr>
      <w:t>DPS Schedule 6 (Order Form Template and Order Schedules)</w:t>
    </w:r>
    <w:r>
      <w:rPr>
        <w:sz w:val="20"/>
      </w:rPr>
      <w:t xml:space="preserve"> Crown Copyright</w:t>
    </w:r>
    <w:r>
      <w:rPr>
        <w:sz w:val="20"/>
        <w:vertAlign w:val="subscript"/>
      </w:rPr>
      <w:t xml:space="preserve"> </w:t>
    </w:r>
    <w:r>
      <w:rPr>
        <w:sz w:val="20"/>
      </w:rPr>
      <w:t xml:space="preserve">2020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F19E7" w14:textId="77777777" w:rsidR="00E81757" w:rsidRDefault="00433FBF">
    <w:pPr>
      <w:spacing w:after="0" w:line="245" w:lineRule="auto"/>
      <w:ind w:left="0" w:right="2585" w:firstLine="0"/>
      <w:jc w:val="both"/>
    </w:pPr>
    <w:r>
      <w:rPr>
        <w:b/>
        <w:sz w:val="20"/>
      </w:rPr>
      <w:t>DPS Schedule 6 (Order Form Template and Order Schedules)</w:t>
    </w:r>
    <w:r>
      <w:rPr>
        <w:sz w:val="20"/>
      </w:rPr>
      <w:t xml:space="preserve"> Crown Copyright</w:t>
    </w:r>
    <w:r>
      <w:rPr>
        <w:sz w:val="20"/>
        <w:vertAlign w:val="subscript"/>
      </w:rPr>
      <w:t xml:space="preserve"> </w:t>
    </w:r>
    <w:r>
      <w:rPr>
        <w:sz w:val="20"/>
      </w:rPr>
      <w:t xml:space="preserve">2020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8C118" w14:textId="77777777" w:rsidR="00E81757" w:rsidRDefault="00433FBF">
    <w:pPr>
      <w:spacing w:after="0" w:line="245" w:lineRule="auto"/>
      <w:ind w:left="0" w:right="2585" w:firstLine="0"/>
      <w:jc w:val="both"/>
    </w:pPr>
    <w:r>
      <w:rPr>
        <w:b/>
        <w:sz w:val="20"/>
      </w:rPr>
      <w:t>DPS Schedule 6 (Order Form Template and Order Schedules)</w:t>
    </w:r>
    <w:r>
      <w:rPr>
        <w:sz w:val="20"/>
      </w:rPr>
      <w:t xml:space="preserve"> Crown Copyright</w:t>
    </w:r>
    <w:r>
      <w:rPr>
        <w:sz w:val="20"/>
        <w:vertAlign w:val="subscript"/>
      </w:rPr>
      <w:t xml:space="preserve"> </w:t>
    </w:r>
    <w:r>
      <w:rPr>
        <w:sz w:val="20"/>
      </w:rPr>
      <w:t xml:space="preserve">2020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0D36"/>
    <w:multiLevelType w:val="hybridMultilevel"/>
    <w:tmpl w:val="14706EA6"/>
    <w:lvl w:ilvl="0" w:tplc="4EE663E2">
      <w:start w:val="1"/>
      <w:numFmt w:val="lowerLetter"/>
      <w:lvlText w:val="(%1)"/>
      <w:lvlJc w:val="left"/>
      <w:pPr>
        <w:ind w:left="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B8ABF8">
      <w:start w:val="1"/>
      <w:numFmt w:val="lowerLetter"/>
      <w:lvlText w:val="%2"/>
      <w:lvlJc w:val="left"/>
      <w:pPr>
        <w:ind w:left="1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B2FE5C">
      <w:start w:val="1"/>
      <w:numFmt w:val="lowerRoman"/>
      <w:lvlText w:val="%3"/>
      <w:lvlJc w:val="left"/>
      <w:pPr>
        <w:ind w:left="1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B02E14E">
      <w:start w:val="1"/>
      <w:numFmt w:val="decimal"/>
      <w:lvlText w:val="%4"/>
      <w:lvlJc w:val="left"/>
      <w:pPr>
        <w:ind w:left="2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06C1F4C">
      <w:start w:val="1"/>
      <w:numFmt w:val="lowerLetter"/>
      <w:lvlText w:val="%5"/>
      <w:lvlJc w:val="left"/>
      <w:pPr>
        <w:ind w:left="3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6490A2">
      <w:start w:val="1"/>
      <w:numFmt w:val="lowerRoman"/>
      <w:lvlText w:val="%6"/>
      <w:lvlJc w:val="left"/>
      <w:pPr>
        <w:ind w:left="4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7A9544">
      <w:start w:val="1"/>
      <w:numFmt w:val="decimal"/>
      <w:lvlText w:val="%7"/>
      <w:lvlJc w:val="left"/>
      <w:pPr>
        <w:ind w:left="4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D830BC">
      <w:start w:val="1"/>
      <w:numFmt w:val="lowerLetter"/>
      <w:lvlText w:val="%8"/>
      <w:lvlJc w:val="left"/>
      <w:pPr>
        <w:ind w:left="5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70B018">
      <w:start w:val="1"/>
      <w:numFmt w:val="lowerRoman"/>
      <w:lvlText w:val="%9"/>
      <w:lvlJc w:val="left"/>
      <w:pPr>
        <w:ind w:left="61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F320A8"/>
    <w:multiLevelType w:val="hybridMultilevel"/>
    <w:tmpl w:val="2878F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46A12"/>
    <w:multiLevelType w:val="multilevel"/>
    <w:tmpl w:val="FA041B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77F546B"/>
    <w:multiLevelType w:val="hybridMultilevel"/>
    <w:tmpl w:val="93AEFE9A"/>
    <w:lvl w:ilvl="0" w:tplc="2284ADE2">
      <w:start w:val="1"/>
      <w:numFmt w:val="lowerLetter"/>
      <w:lvlText w:val="(%1)"/>
      <w:lvlJc w:val="left"/>
      <w:pPr>
        <w:ind w:left="1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92E814">
      <w:start w:val="1"/>
      <w:numFmt w:val="lowerLetter"/>
      <w:lvlText w:val="%2"/>
      <w:lvlJc w:val="left"/>
      <w:pPr>
        <w:ind w:left="3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EE5746">
      <w:start w:val="1"/>
      <w:numFmt w:val="lowerRoman"/>
      <w:lvlText w:val="%3"/>
      <w:lvlJc w:val="left"/>
      <w:pPr>
        <w:ind w:left="4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74CC78">
      <w:start w:val="1"/>
      <w:numFmt w:val="decimal"/>
      <w:lvlText w:val="%4"/>
      <w:lvlJc w:val="left"/>
      <w:pPr>
        <w:ind w:left="4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689A74">
      <w:start w:val="1"/>
      <w:numFmt w:val="lowerLetter"/>
      <w:lvlText w:val="%5"/>
      <w:lvlJc w:val="left"/>
      <w:pPr>
        <w:ind w:left="5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8A23DE">
      <w:start w:val="1"/>
      <w:numFmt w:val="lowerRoman"/>
      <w:lvlText w:val="%6"/>
      <w:lvlJc w:val="left"/>
      <w:pPr>
        <w:ind w:left="6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726630">
      <w:start w:val="1"/>
      <w:numFmt w:val="decimal"/>
      <w:lvlText w:val="%7"/>
      <w:lvlJc w:val="left"/>
      <w:pPr>
        <w:ind w:left="7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1248D8">
      <w:start w:val="1"/>
      <w:numFmt w:val="lowerLetter"/>
      <w:lvlText w:val="%8"/>
      <w:lvlJc w:val="left"/>
      <w:pPr>
        <w:ind w:left="7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2E9318">
      <w:start w:val="1"/>
      <w:numFmt w:val="lowerRoman"/>
      <w:lvlText w:val="%9"/>
      <w:lvlJc w:val="left"/>
      <w:pPr>
        <w:ind w:left="8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8D33113"/>
    <w:multiLevelType w:val="hybridMultilevel"/>
    <w:tmpl w:val="E632A728"/>
    <w:lvl w:ilvl="0" w:tplc="354628EE">
      <w:start w:val="1"/>
      <w:numFmt w:val="lowerLetter"/>
      <w:lvlText w:val="(%1)"/>
      <w:lvlJc w:val="left"/>
      <w:pPr>
        <w:ind w:left="1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AE8E370">
      <w:start w:val="1"/>
      <w:numFmt w:val="lowerLetter"/>
      <w:lvlText w:val="%2"/>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3E235A">
      <w:start w:val="1"/>
      <w:numFmt w:val="lowerRoman"/>
      <w:lvlText w:val="%3"/>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4E472B8">
      <w:start w:val="1"/>
      <w:numFmt w:val="decimal"/>
      <w:lvlText w:val="%4"/>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80D646">
      <w:start w:val="1"/>
      <w:numFmt w:val="lowerLetter"/>
      <w:lvlText w:val="%5"/>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66EFF4">
      <w:start w:val="1"/>
      <w:numFmt w:val="lowerRoman"/>
      <w:lvlText w:val="%6"/>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BC4AF42">
      <w:start w:val="1"/>
      <w:numFmt w:val="decimal"/>
      <w:lvlText w:val="%7"/>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1C0344A">
      <w:start w:val="1"/>
      <w:numFmt w:val="lowerLetter"/>
      <w:lvlText w:val="%8"/>
      <w:lvlJc w:val="left"/>
      <w:pPr>
        <w:ind w:left="6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BA6158">
      <w:start w:val="1"/>
      <w:numFmt w:val="lowerRoman"/>
      <w:lvlText w:val="%9"/>
      <w:lvlJc w:val="left"/>
      <w:pPr>
        <w:ind w:left="7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9E11D04"/>
    <w:multiLevelType w:val="hybridMultilevel"/>
    <w:tmpl w:val="A380DA84"/>
    <w:lvl w:ilvl="0" w:tplc="A2448244">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B6418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26C02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F01ED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3A3CD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EA23F3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949C0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447F8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B76207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B212C4C"/>
    <w:multiLevelType w:val="multilevel"/>
    <w:tmpl w:val="2DA80E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C9315E3"/>
    <w:multiLevelType w:val="multilevel"/>
    <w:tmpl w:val="CD945B0E"/>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0152FAE"/>
    <w:multiLevelType w:val="hybridMultilevel"/>
    <w:tmpl w:val="A310202A"/>
    <w:lvl w:ilvl="0" w:tplc="62EA23F6">
      <w:start w:val="1"/>
      <w:numFmt w:val="lowerLetter"/>
      <w:lvlText w:val="(%1)"/>
      <w:lvlJc w:val="left"/>
      <w:pPr>
        <w:ind w:left="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67CFCA8">
      <w:start w:val="1"/>
      <w:numFmt w:val="lowerLetter"/>
      <w:lvlText w:val="%2"/>
      <w:lvlJc w:val="left"/>
      <w:pPr>
        <w:ind w:left="10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9EC1C4">
      <w:start w:val="1"/>
      <w:numFmt w:val="lowerRoman"/>
      <w:lvlText w:val="%3"/>
      <w:lvlJc w:val="left"/>
      <w:pPr>
        <w:ind w:left="18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36887C">
      <w:start w:val="1"/>
      <w:numFmt w:val="decimal"/>
      <w:lvlText w:val="%4"/>
      <w:lvlJc w:val="left"/>
      <w:pPr>
        <w:ind w:left="25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C9E8882">
      <w:start w:val="1"/>
      <w:numFmt w:val="lowerLetter"/>
      <w:lvlText w:val="%5"/>
      <w:lvlJc w:val="left"/>
      <w:pPr>
        <w:ind w:left="32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6E80CE0">
      <w:start w:val="1"/>
      <w:numFmt w:val="lowerRoman"/>
      <w:lvlText w:val="%6"/>
      <w:lvlJc w:val="left"/>
      <w:pPr>
        <w:ind w:left="39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9D0D76C">
      <w:start w:val="1"/>
      <w:numFmt w:val="decimal"/>
      <w:lvlText w:val="%7"/>
      <w:lvlJc w:val="left"/>
      <w:pPr>
        <w:ind w:left="46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4CEB9C">
      <w:start w:val="1"/>
      <w:numFmt w:val="lowerLetter"/>
      <w:lvlText w:val="%8"/>
      <w:lvlJc w:val="left"/>
      <w:pPr>
        <w:ind w:left="54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D84530">
      <w:start w:val="1"/>
      <w:numFmt w:val="lowerRoman"/>
      <w:lvlText w:val="%9"/>
      <w:lvlJc w:val="left"/>
      <w:pPr>
        <w:ind w:left="61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2DE0E66"/>
    <w:multiLevelType w:val="hybridMultilevel"/>
    <w:tmpl w:val="453EA9B6"/>
    <w:lvl w:ilvl="0" w:tplc="27FEACFE">
      <w:start w:val="1"/>
      <w:numFmt w:val="bullet"/>
      <w:lvlText w:val="•"/>
      <w:lvlJc w:val="left"/>
      <w:pPr>
        <w:ind w:left="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28AD32">
      <w:start w:val="1"/>
      <w:numFmt w:val="bullet"/>
      <w:lvlText w:val="o"/>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C4ADE42">
      <w:start w:val="1"/>
      <w:numFmt w:val="bullet"/>
      <w:lvlText w:val="▪"/>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2CE5B0A">
      <w:start w:val="1"/>
      <w:numFmt w:val="bullet"/>
      <w:lvlText w:val="•"/>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3DE19C6">
      <w:start w:val="1"/>
      <w:numFmt w:val="bullet"/>
      <w:lvlText w:val="o"/>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3084DC">
      <w:start w:val="1"/>
      <w:numFmt w:val="bullet"/>
      <w:lvlText w:val="▪"/>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ED86CDE">
      <w:start w:val="1"/>
      <w:numFmt w:val="bullet"/>
      <w:lvlText w:val="•"/>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F4970C">
      <w:start w:val="1"/>
      <w:numFmt w:val="bullet"/>
      <w:lvlText w:val="o"/>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226DEA0">
      <w:start w:val="1"/>
      <w:numFmt w:val="bullet"/>
      <w:lvlText w:val="▪"/>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6D23D57"/>
    <w:multiLevelType w:val="hybridMultilevel"/>
    <w:tmpl w:val="DEF89478"/>
    <w:lvl w:ilvl="0" w:tplc="32868972">
      <w:start w:val="1"/>
      <w:numFmt w:val="lowerLetter"/>
      <w:lvlText w:val="(%1)"/>
      <w:lvlJc w:val="left"/>
      <w:pPr>
        <w:ind w:left="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A9611E8">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968E96">
      <w:start w:val="1"/>
      <w:numFmt w:val="lowerRoman"/>
      <w:lvlText w:val="%3"/>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74E8F4">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B6E492">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66B818">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3C48BC">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AE5D9C">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866032">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96A39EA"/>
    <w:multiLevelType w:val="hybridMultilevel"/>
    <w:tmpl w:val="EE7CB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462EED"/>
    <w:multiLevelType w:val="hybridMultilevel"/>
    <w:tmpl w:val="F7D0B2D8"/>
    <w:lvl w:ilvl="0" w:tplc="BDD4092A">
      <w:start w:val="1"/>
      <w:numFmt w:val="bullet"/>
      <w:lvlText w:val="•"/>
      <w:lvlJc w:val="left"/>
      <w:pPr>
        <w:ind w:left="720"/>
      </w:pPr>
      <w:rPr>
        <w:rFonts w:ascii="Arial" w:eastAsia="Arial" w:hAnsi="Arial" w:cs="Arial"/>
        <w:b w:val="0"/>
        <w:i w:val="0"/>
        <w:strike w:val="0"/>
        <w:dstrike w:val="0"/>
        <w:color w:val="F29400"/>
        <w:sz w:val="22"/>
        <w:szCs w:val="22"/>
        <w:u w:val="none" w:color="000000"/>
        <w:bdr w:val="none" w:sz="0" w:space="0" w:color="auto"/>
        <w:shd w:val="clear" w:color="auto" w:fill="auto"/>
        <w:vertAlign w:val="baseline"/>
      </w:rPr>
    </w:lvl>
    <w:lvl w:ilvl="1" w:tplc="CE2E66D6">
      <w:start w:val="1"/>
      <w:numFmt w:val="bullet"/>
      <w:lvlText w:val="o"/>
      <w:lvlJc w:val="left"/>
      <w:pPr>
        <w:ind w:left="1440"/>
      </w:pPr>
      <w:rPr>
        <w:rFonts w:ascii="Times New Roman" w:eastAsia="Times New Roman" w:hAnsi="Times New Roman" w:cs="Times New Roman"/>
        <w:b w:val="0"/>
        <w:i w:val="0"/>
        <w:strike w:val="0"/>
        <w:dstrike w:val="0"/>
        <w:color w:val="F29400"/>
        <w:sz w:val="22"/>
        <w:szCs w:val="22"/>
        <w:u w:val="none" w:color="000000"/>
        <w:bdr w:val="none" w:sz="0" w:space="0" w:color="auto"/>
        <w:shd w:val="clear" w:color="auto" w:fill="auto"/>
        <w:vertAlign w:val="baseline"/>
      </w:rPr>
    </w:lvl>
    <w:lvl w:ilvl="2" w:tplc="7B2A7FEA">
      <w:start w:val="1"/>
      <w:numFmt w:val="bullet"/>
      <w:lvlText w:val="▪"/>
      <w:lvlJc w:val="left"/>
      <w:pPr>
        <w:ind w:left="2160"/>
      </w:pPr>
      <w:rPr>
        <w:rFonts w:ascii="Times New Roman" w:eastAsia="Times New Roman" w:hAnsi="Times New Roman" w:cs="Times New Roman"/>
        <w:b w:val="0"/>
        <w:i w:val="0"/>
        <w:strike w:val="0"/>
        <w:dstrike w:val="0"/>
        <w:color w:val="F29400"/>
        <w:sz w:val="22"/>
        <w:szCs w:val="22"/>
        <w:u w:val="none" w:color="000000"/>
        <w:bdr w:val="none" w:sz="0" w:space="0" w:color="auto"/>
        <w:shd w:val="clear" w:color="auto" w:fill="auto"/>
        <w:vertAlign w:val="baseline"/>
      </w:rPr>
    </w:lvl>
    <w:lvl w:ilvl="3" w:tplc="A32676B2">
      <w:start w:val="1"/>
      <w:numFmt w:val="bullet"/>
      <w:lvlText w:val="•"/>
      <w:lvlJc w:val="left"/>
      <w:pPr>
        <w:ind w:left="2880"/>
      </w:pPr>
      <w:rPr>
        <w:rFonts w:ascii="Times New Roman" w:eastAsia="Times New Roman" w:hAnsi="Times New Roman" w:cs="Times New Roman"/>
        <w:b w:val="0"/>
        <w:i w:val="0"/>
        <w:strike w:val="0"/>
        <w:dstrike w:val="0"/>
        <w:color w:val="F29400"/>
        <w:sz w:val="22"/>
        <w:szCs w:val="22"/>
        <w:u w:val="none" w:color="000000"/>
        <w:bdr w:val="none" w:sz="0" w:space="0" w:color="auto"/>
        <w:shd w:val="clear" w:color="auto" w:fill="auto"/>
        <w:vertAlign w:val="baseline"/>
      </w:rPr>
    </w:lvl>
    <w:lvl w:ilvl="4" w:tplc="0584F02E">
      <w:start w:val="1"/>
      <w:numFmt w:val="bullet"/>
      <w:lvlText w:val="o"/>
      <w:lvlJc w:val="left"/>
      <w:pPr>
        <w:ind w:left="3600"/>
      </w:pPr>
      <w:rPr>
        <w:rFonts w:ascii="Times New Roman" w:eastAsia="Times New Roman" w:hAnsi="Times New Roman" w:cs="Times New Roman"/>
        <w:b w:val="0"/>
        <w:i w:val="0"/>
        <w:strike w:val="0"/>
        <w:dstrike w:val="0"/>
        <w:color w:val="F29400"/>
        <w:sz w:val="22"/>
        <w:szCs w:val="22"/>
        <w:u w:val="none" w:color="000000"/>
        <w:bdr w:val="none" w:sz="0" w:space="0" w:color="auto"/>
        <w:shd w:val="clear" w:color="auto" w:fill="auto"/>
        <w:vertAlign w:val="baseline"/>
      </w:rPr>
    </w:lvl>
    <w:lvl w:ilvl="5" w:tplc="C63A5AC4">
      <w:start w:val="1"/>
      <w:numFmt w:val="bullet"/>
      <w:lvlText w:val="▪"/>
      <w:lvlJc w:val="left"/>
      <w:pPr>
        <w:ind w:left="4320"/>
      </w:pPr>
      <w:rPr>
        <w:rFonts w:ascii="Times New Roman" w:eastAsia="Times New Roman" w:hAnsi="Times New Roman" w:cs="Times New Roman"/>
        <w:b w:val="0"/>
        <w:i w:val="0"/>
        <w:strike w:val="0"/>
        <w:dstrike w:val="0"/>
        <w:color w:val="F29400"/>
        <w:sz w:val="22"/>
        <w:szCs w:val="22"/>
        <w:u w:val="none" w:color="000000"/>
        <w:bdr w:val="none" w:sz="0" w:space="0" w:color="auto"/>
        <w:shd w:val="clear" w:color="auto" w:fill="auto"/>
        <w:vertAlign w:val="baseline"/>
      </w:rPr>
    </w:lvl>
    <w:lvl w:ilvl="6" w:tplc="65F27056">
      <w:start w:val="1"/>
      <w:numFmt w:val="bullet"/>
      <w:lvlText w:val="•"/>
      <w:lvlJc w:val="left"/>
      <w:pPr>
        <w:ind w:left="5040"/>
      </w:pPr>
      <w:rPr>
        <w:rFonts w:ascii="Times New Roman" w:eastAsia="Times New Roman" w:hAnsi="Times New Roman" w:cs="Times New Roman"/>
        <w:b w:val="0"/>
        <w:i w:val="0"/>
        <w:strike w:val="0"/>
        <w:dstrike w:val="0"/>
        <w:color w:val="F29400"/>
        <w:sz w:val="22"/>
        <w:szCs w:val="22"/>
        <w:u w:val="none" w:color="000000"/>
        <w:bdr w:val="none" w:sz="0" w:space="0" w:color="auto"/>
        <w:shd w:val="clear" w:color="auto" w:fill="auto"/>
        <w:vertAlign w:val="baseline"/>
      </w:rPr>
    </w:lvl>
    <w:lvl w:ilvl="7" w:tplc="089EFFE4">
      <w:start w:val="1"/>
      <w:numFmt w:val="bullet"/>
      <w:lvlText w:val="o"/>
      <w:lvlJc w:val="left"/>
      <w:pPr>
        <w:ind w:left="5760"/>
      </w:pPr>
      <w:rPr>
        <w:rFonts w:ascii="Times New Roman" w:eastAsia="Times New Roman" w:hAnsi="Times New Roman" w:cs="Times New Roman"/>
        <w:b w:val="0"/>
        <w:i w:val="0"/>
        <w:strike w:val="0"/>
        <w:dstrike w:val="0"/>
        <w:color w:val="F29400"/>
        <w:sz w:val="22"/>
        <w:szCs w:val="22"/>
        <w:u w:val="none" w:color="000000"/>
        <w:bdr w:val="none" w:sz="0" w:space="0" w:color="auto"/>
        <w:shd w:val="clear" w:color="auto" w:fill="auto"/>
        <w:vertAlign w:val="baseline"/>
      </w:rPr>
    </w:lvl>
    <w:lvl w:ilvl="8" w:tplc="74F2C7E4">
      <w:start w:val="1"/>
      <w:numFmt w:val="bullet"/>
      <w:lvlText w:val="▪"/>
      <w:lvlJc w:val="left"/>
      <w:pPr>
        <w:ind w:left="6480"/>
      </w:pPr>
      <w:rPr>
        <w:rFonts w:ascii="Times New Roman" w:eastAsia="Times New Roman" w:hAnsi="Times New Roman" w:cs="Times New Roman"/>
        <w:b w:val="0"/>
        <w:i w:val="0"/>
        <w:strike w:val="0"/>
        <w:dstrike w:val="0"/>
        <w:color w:val="F29400"/>
        <w:sz w:val="22"/>
        <w:szCs w:val="22"/>
        <w:u w:val="none" w:color="000000"/>
        <w:bdr w:val="none" w:sz="0" w:space="0" w:color="auto"/>
        <w:shd w:val="clear" w:color="auto" w:fill="auto"/>
        <w:vertAlign w:val="baseline"/>
      </w:rPr>
    </w:lvl>
  </w:abstractNum>
  <w:abstractNum w:abstractNumId="14" w15:restartNumberingAfterBreak="0">
    <w:nsid w:val="238B42AA"/>
    <w:multiLevelType w:val="hybridMultilevel"/>
    <w:tmpl w:val="75CEEF48"/>
    <w:lvl w:ilvl="0" w:tplc="41F2482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AAF41A">
      <w:start w:val="1"/>
      <w:numFmt w:val="bullet"/>
      <w:lvlText w:val="o"/>
      <w:lvlJc w:val="left"/>
      <w:pPr>
        <w:ind w:left="1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4F83C6E">
      <w:start w:val="1"/>
      <w:numFmt w:val="bullet"/>
      <w:lvlText w:val="▪"/>
      <w:lvlJc w:val="left"/>
      <w:pPr>
        <w:ind w:left="1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B68690">
      <w:start w:val="1"/>
      <w:numFmt w:val="bullet"/>
      <w:lvlText w:val="•"/>
      <w:lvlJc w:val="left"/>
      <w:pPr>
        <w:ind w:left="2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EB6D0D8">
      <w:start w:val="1"/>
      <w:numFmt w:val="bullet"/>
      <w:lvlText w:val="o"/>
      <w:lvlJc w:val="left"/>
      <w:pPr>
        <w:ind w:left="3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0076D2">
      <w:start w:val="1"/>
      <w:numFmt w:val="bullet"/>
      <w:lvlText w:val="▪"/>
      <w:lvlJc w:val="left"/>
      <w:pPr>
        <w:ind w:left="3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60EB94">
      <w:start w:val="1"/>
      <w:numFmt w:val="bullet"/>
      <w:lvlText w:val="•"/>
      <w:lvlJc w:val="left"/>
      <w:pPr>
        <w:ind w:left="4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5030A8">
      <w:start w:val="1"/>
      <w:numFmt w:val="bullet"/>
      <w:lvlText w:val="o"/>
      <w:lvlJc w:val="left"/>
      <w:pPr>
        <w:ind w:left="5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332E0A4">
      <w:start w:val="1"/>
      <w:numFmt w:val="bullet"/>
      <w:lvlText w:val="▪"/>
      <w:lvlJc w:val="left"/>
      <w:pPr>
        <w:ind w:left="6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57D57AF"/>
    <w:multiLevelType w:val="hybridMultilevel"/>
    <w:tmpl w:val="B10218FE"/>
    <w:lvl w:ilvl="0" w:tplc="F1EEE0E0">
      <w:numFmt w:val="bullet"/>
      <w:lvlText w:val="•"/>
      <w:lvlJc w:val="left"/>
      <w:pPr>
        <w:ind w:left="430" w:hanging="360"/>
      </w:pPr>
      <w:rPr>
        <w:rFonts w:ascii="Arial" w:eastAsia="Arial"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16" w15:restartNumberingAfterBreak="0">
    <w:nsid w:val="27104428"/>
    <w:multiLevelType w:val="hybridMultilevel"/>
    <w:tmpl w:val="CE620818"/>
    <w:lvl w:ilvl="0" w:tplc="D50CCEE8">
      <w:start w:val="1"/>
      <w:numFmt w:val="bullet"/>
      <w:lvlText w:val="•"/>
      <w:lvlJc w:val="left"/>
      <w:pPr>
        <w:ind w:left="720"/>
      </w:pPr>
      <w:rPr>
        <w:rFonts w:ascii="Arial" w:eastAsia="Arial" w:hAnsi="Arial" w:cs="Arial"/>
        <w:b w:val="0"/>
        <w:i w:val="0"/>
        <w:strike w:val="0"/>
        <w:dstrike w:val="0"/>
        <w:color w:val="F29400"/>
        <w:sz w:val="22"/>
        <w:szCs w:val="22"/>
        <w:u w:val="none" w:color="000000"/>
        <w:bdr w:val="none" w:sz="0" w:space="0" w:color="auto"/>
        <w:shd w:val="clear" w:color="auto" w:fill="auto"/>
        <w:vertAlign w:val="baseline"/>
      </w:rPr>
    </w:lvl>
    <w:lvl w:ilvl="1" w:tplc="2C0C465C">
      <w:start w:val="1"/>
      <w:numFmt w:val="bullet"/>
      <w:lvlText w:val="o"/>
      <w:lvlJc w:val="left"/>
      <w:pPr>
        <w:ind w:left="1440"/>
      </w:pPr>
      <w:rPr>
        <w:rFonts w:ascii="Times New Roman" w:eastAsia="Times New Roman" w:hAnsi="Times New Roman" w:cs="Times New Roman"/>
        <w:b w:val="0"/>
        <w:i w:val="0"/>
        <w:strike w:val="0"/>
        <w:dstrike w:val="0"/>
        <w:color w:val="F29400"/>
        <w:sz w:val="22"/>
        <w:szCs w:val="22"/>
        <w:u w:val="none" w:color="000000"/>
        <w:bdr w:val="none" w:sz="0" w:space="0" w:color="auto"/>
        <w:shd w:val="clear" w:color="auto" w:fill="auto"/>
        <w:vertAlign w:val="baseline"/>
      </w:rPr>
    </w:lvl>
    <w:lvl w:ilvl="2" w:tplc="9536C5CC">
      <w:start w:val="1"/>
      <w:numFmt w:val="bullet"/>
      <w:lvlText w:val="▪"/>
      <w:lvlJc w:val="left"/>
      <w:pPr>
        <w:ind w:left="2160"/>
      </w:pPr>
      <w:rPr>
        <w:rFonts w:ascii="Times New Roman" w:eastAsia="Times New Roman" w:hAnsi="Times New Roman" w:cs="Times New Roman"/>
        <w:b w:val="0"/>
        <w:i w:val="0"/>
        <w:strike w:val="0"/>
        <w:dstrike w:val="0"/>
        <w:color w:val="F29400"/>
        <w:sz w:val="22"/>
        <w:szCs w:val="22"/>
        <w:u w:val="none" w:color="000000"/>
        <w:bdr w:val="none" w:sz="0" w:space="0" w:color="auto"/>
        <w:shd w:val="clear" w:color="auto" w:fill="auto"/>
        <w:vertAlign w:val="baseline"/>
      </w:rPr>
    </w:lvl>
    <w:lvl w:ilvl="3" w:tplc="A3D4A474">
      <w:start w:val="1"/>
      <w:numFmt w:val="bullet"/>
      <w:lvlText w:val="•"/>
      <w:lvlJc w:val="left"/>
      <w:pPr>
        <w:ind w:left="2880"/>
      </w:pPr>
      <w:rPr>
        <w:rFonts w:ascii="Times New Roman" w:eastAsia="Times New Roman" w:hAnsi="Times New Roman" w:cs="Times New Roman"/>
        <w:b w:val="0"/>
        <w:i w:val="0"/>
        <w:strike w:val="0"/>
        <w:dstrike w:val="0"/>
        <w:color w:val="F29400"/>
        <w:sz w:val="22"/>
        <w:szCs w:val="22"/>
        <w:u w:val="none" w:color="000000"/>
        <w:bdr w:val="none" w:sz="0" w:space="0" w:color="auto"/>
        <w:shd w:val="clear" w:color="auto" w:fill="auto"/>
        <w:vertAlign w:val="baseline"/>
      </w:rPr>
    </w:lvl>
    <w:lvl w:ilvl="4" w:tplc="871CB692">
      <w:start w:val="1"/>
      <w:numFmt w:val="bullet"/>
      <w:lvlText w:val="o"/>
      <w:lvlJc w:val="left"/>
      <w:pPr>
        <w:ind w:left="3600"/>
      </w:pPr>
      <w:rPr>
        <w:rFonts w:ascii="Times New Roman" w:eastAsia="Times New Roman" w:hAnsi="Times New Roman" w:cs="Times New Roman"/>
        <w:b w:val="0"/>
        <w:i w:val="0"/>
        <w:strike w:val="0"/>
        <w:dstrike w:val="0"/>
        <w:color w:val="F29400"/>
        <w:sz w:val="22"/>
        <w:szCs w:val="22"/>
        <w:u w:val="none" w:color="000000"/>
        <w:bdr w:val="none" w:sz="0" w:space="0" w:color="auto"/>
        <w:shd w:val="clear" w:color="auto" w:fill="auto"/>
        <w:vertAlign w:val="baseline"/>
      </w:rPr>
    </w:lvl>
    <w:lvl w:ilvl="5" w:tplc="7BE6C02E">
      <w:start w:val="1"/>
      <w:numFmt w:val="bullet"/>
      <w:lvlText w:val="▪"/>
      <w:lvlJc w:val="left"/>
      <w:pPr>
        <w:ind w:left="4320"/>
      </w:pPr>
      <w:rPr>
        <w:rFonts w:ascii="Times New Roman" w:eastAsia="Times New Roman" w:hAnsi="Times New Roman" w:cs="Times New Roman"/>
        <w:b w:val="0"/>
        <w:i w:val="0"/>
        <w:strike w:val="0"/>
        <w:dstrike w:val="0"/>
        <w:color w:val="F29400"/>
        <w:sz w:val="22"/>
        <w:szCs w:val="22"/>
        <w:u w:val="none" w:color="000000"/>
        <w:bdr w:val="none" w:sz="0" w:space="0" w:color="auto"/>
        <w:shd w:val="clear" w:color="auto" w:fill="auto"/>
        <w:vertAlign w:val="baseline"/>
      </w:rPr>
    </w:lvl>
    <w:lvl w:ilvl="6" w:tplc="5A1C6A6E">
      <w:start w:val="1"/>
      <w:numFmt w:val="bullet"/>
      <w:lvlText w:val="•"/>
      <w:lvlJc w:val="left"/>
      <w:pPr>
        <w:ind w:left="5040"/>
      </w:pPr>
      <w:rPr>
        <w:rFonts w:ascii="Times New Roman" w:eastAsia="Times New Roman" w:hAnsi="Times New Roman" w:cs="Times New Roman"/>
        <w:b w:val="0"/>
        <w:i w:val="0"/>
        <w:strike w:val="0"/>
        <w:dstrike w:val="0"/>
        <w:color w:val="F29400"/>
        <w:sz w:val="22"/>
        <w:szCs w:val="22"/>
        <w:u w:val="none" w:color="000000"/>
        <w:bdr w:val="none" w:sz="0" w:space="0" w:color="auto"/>
        <w:shd w:val="clear" w:color="auto" w:fill="auto"/>
        <w:vertAlign w:val="baseline"/>
      </w:rPr>
    </w:lvl>
    <w:lvl w:ilvl="7" w:tplc="72BC186C">
      <w:start w:val="1"/>
      <w:numFmt w:val="bullet"/>
      <w:lvlText w:val="o"/>
      <w:lvlJc w:val="left"/>
      <w:pPr>
        <w:ind w:left="5760"/>
      </w:pPr>
      <w:rPr>
        <w:rFonts w:ascii="Times New Roman" w:eastAsia="Times New Roman" w:hAnsi="Times New Roman" w:cs="Times New Roman"/>
        <w:b w:val="0"/>
        <w:i w:val="0"/>
        <w:strike w:val="0"/>
        <w:dstrike w:val="0"/>
        <w:color w:val="F29400"/>
        <w:sz w:val="22"/>
        <w:szCs w:val="22"/>
        <w:u w:val="none" w:color="000000"/>
        <w:bdr w:val="none" w:sz="0" w:space="0" w:color="auto"/>
        <w:shd w:val="clear" w:color="auto" w:fill="auto"/>
        <w:vertAlign w:val="baseline"/>
      </w:rPr>
    </w:lvl>
    <w:lvl w:ilvl="8" w:tplc="71322638">
      <w:start w:val="1"/>
      <w:numFmt w:val="bullet"/>
      <w:lvlText w:val="▪"/>
      <w:lvlJc w:val="left"/>
      <w:pPr>
        <w:ind w:left="6480"/>
      </w:pPr>
      <w:rPr>
        <w:rFonts w:ascii="Times New Roman" w:eastAsia="Times New Roman" w:hAnsi="Times New Roman" w:cs="Times New Roman"/>
        <w:b w:val="0"/>
        <w:i w:val="0"/>
        <w:strike w:val="0"/>
        <w:dstrike w:val="0"/>
        <w:color w:val="F29400"/>
        <w:sz w:val="22"/>
        <w:szCs w:val="22"/>
        <w:u w:val="none" w:color="000000"/>
        <w:bdr w:val="none" w:sz="0" w:space="0" w:color="auto"/>
        <w:shd w:val="clear" w:color="auto" w:fill="auto"/>
        <w:vertAlign w:val="baseline"/>
      </w:rPr>
    </w:lvl>
  </w:abstractNum>
  <w:abstractNum w:abstractNumId="17" w15:restartNumberingAfterBreak="0">
    <w:nsid w:val="274C51C8"/>
    <w:multiLevelType w:val="hybridMultilevel"/>
    <w:tmpl w:val="68D056D8"/>
    <w:lvl w:ilvl="0" w:tplc="063C9CF2">
      <w:start w:val="1"/>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1226C6">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D3E279E">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152BE1A">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BC9700">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46E97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8CB092">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1E84000">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423B7A">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EEB393E"/>
    <w:multiLevelType w:val="hybridMultilevel"/>
    <w:tmpl w:val="76F4DFA8"/>
    <w:lvl w:ilvl="0" w:tplc="D796280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5080B4">
      <w:start w:val="1"/>
      <w:numFmt w:val="bullet"/>
      <w:lvlText w:val="o"/>
      <w:lvlJc w:val="left"/>
      <w:pPr>
        <w:ind w:left="1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0E82FA">
      <w:start w:val="1"/>
      <w:numFmt w:val="bullet"/>
      <w:lvlText w:val="▪"/>
      <w:lvlJc w:val="left"/>
      <w:pPr>
        <w:ind w:left="1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7DE6DEA">
      <w:start w:val="1"/>
      <w:numFmt w:val="bullet"/>
      <w:lvlText w:val="•"/>
      <w:lvlJc w:val="left"/>
      <w:pPr>
        <w:ind w:left="2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664126">
      <w:start w:val="1"/>
      <w:numFmt w:val="bullet"/>
      <w:lvlText w:val="o"/>
      <w:lvlJc w:val="left"/>
      <w:pPr>
        <w:ind w:left="3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C8ACD36">
      <w:start w:val="1"/>
      <w:numFmt w:val="bullet"/>
      <w:lvlText w:val="▪"/>
      <w:lvlJc w:val="left"/>
      <w:pPr>
        <w:ind w:left="3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1CA8E00">
      <w:start w:val="1"/>
      <w:numFmt w:val="bullet"/>
      <w:lvlText w:val="•"/>
      <w:lvlJc w:val="left"/>
      <w:pPr>
        <w:ind w:left="4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166C58">
      <w:start w:val="1"/>
      <w:numFmt w:val="bullet"/>
      <w:lvlText w:val="o"/>
      <w:lvlJc w:val="left"/>
      <w:pPr>
        <w:ind w:left="5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68F1C2">
      <w:start w:val="1"/>
      <w:numFmt w:val="bullet"/>
      <w:lvlText w:val="▪"/>
      <w:lvlJc w:val="left"/>
      <w:pPr>
        <w:ind w:left="6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1DD1A9C"/>
    <w:multiLevelType w:val="hybridMultilevel"/>
    <w:tmpl w:val="EC865852"/>
    <w:lvl w:ilvl="0" w:tplc="CE68EB0C">
      <w:start w:val="1"/>
      <w:numFmt w:val="lowerRoman"/>
      <w:lvlText w:val="(%1)"/>
      <w:lvlJc w:val="left"/>
      <w:pPr>
        <w:ind w:left="17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4CA0098">
      <w:start w:val="1"/>
      <w:numFmt w:val="lowerLetter"/>
      <w:lvlText w:val="%2"/>
      <w:lvlJc w:val="left"/>
      <w:pPr>
        <w:ind w:left="40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4880B6">
      <w:start w:val="1"/>
      <w:numFmt w:val="lowerRoman"/>
      <w:lvlText w:val="%3"/>
      <w:lvlJc w:val="left"/>
      <w:pPr>
        <w:ind w:left="47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4A42A0">
      <w:start w:val="1"/>
      <w:numFmt w:val="decimal"/>
      <w:lvlText w:val="%4"/>
      <w:lvlJc w:val="left"/>
      <w:pPr>
        <w:ind w:left="54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BC799A">
      <w:start w:val="1"/>
      <w:numFmt w:val="lowerLetter"/>
      <w:lvlText w:val="%5"/>
      <w:lvlJc w:val="left"/>
      <w:pPr>
        <w:ind w:left="6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6D4126E">
      <w:start w:val="1"/>
      <w:numFmt w:val="lowerRoman"/>
      <w:lvlText w:val="%6"/>
      <w:lvlJc w:val="left"/>
      <w:pPr>
        <w:ind w:left="68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92E052">
      <w:start w:val="1"/>
      <w:numFmt w:val="decimal"/>
      <w:lvlText w:val="%7"/>
      <w:lvlJc w:val="left"/>
      <w:pPr>
        <w:ind w:left="7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8AB8B8">
      <w:start w:val="1"/>
      <w:numFmt w:val="lowerLetter"/>
      <w:lvlText w:val="%8"/>
      <w:lvlJc w:val="left"/>
      <w:pPr>
        <w:ind w:left="8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C812F6">
      <w:start w:val="1"/>
      <w:numFmt w:val="lowerRoman"/>
      <w:lvlText w:val="%9"/>
      <w:lvlJc w:val="left"/>
      <w:pPr>
        <w:ind w:left="9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33D5A1F"/>
    <w:multiLevelType w:val="hybridMultilevel"/>
    <w:tmpl w:val="2674BB4E"/>
    <w:lvl w:ilvl="0" w:tplc="1F4CFE68">
      <w:start w:val="1"/>
      <w:numFmt w:val="bullet"/>
      <w:lvlText w:val=""/>
      <w:lvlJc w:val="left"/>
      <w:pPr>
        <w:ind w:left="924"/>
      </w:pPr>
      <w:rPr>
        <w:rFonts w:ascii="Times New Roman" w:eastAsia="Times New Roman" w:hAnsi="Times New Roman" w:cs="Times New Roman"/>
        <w:b w:val="0"/>
        <w:i w:val="0"/>
        <w:strike w:val="0"/>
        <w:dstrike w:val="0"/>
        <w:color w:val="F07F09"/>
        <w:sz w:val="22"/>
        <w:szCs w:val="22"/>
        <w:u w:val="none" w:color="000000"/>
        <w:bdr w:val="none" w:sz="0" w:space="0" w:color="auto"/>
        <w:shd w:val="clear" w:color="auto" w:fill="auto"/>
        <w:vertAlign w:val="baseline"/>
      </w:rPr>
    </w:lvl>
    <w:lvl w:ilvl="1" w:tplc="886AAEEA">
      <w:start w:val="1"/>
      <w:numFmt w:val="bullet"/>
      <w:lvlText w:val="o"/>
      <w:lvlJc w:val="left"/>
      <w:pPr>
        <w:ind w:left="1646"/>
      </w:pPr>
      <w:rPr>
        <w:rFonts w:ascii="Times New Roman" w:eastAsia="Times New Roman" w:hAnsi="Times New Roman" w:cs="Times New Roman"/>
        <w:b w:val="0"/>
        <w:i w:val="0"/>
        <w:strike w:val="0"/>
        <w:dstrike w:val="0"/>
        <w:color w:val="F07F09"/>
        <w:sz w:val="22"/>
        <w:szCs w:val="22"/>
        <w:u w:val="none" w:color="000000"/>
        <w:bdr w:val="none" w:sz="0" w:space="0" w:color="auto"/>
        <w:shd w:val="clear" w:color="auto" w:fill="auto"/>
        <w:vertAlign w:val="baseline"/>
      </w:rPr>
    </w:lvl>
    <w:lvl w:ilvl="2" w:tplc="B838B07E">
      <w:start w:val="1"/>
      <w:numFmt w:val="bullet"/>
      <w:lvlText w:val="▪"/>
      <w:lvlJc w:val="left"/>
      <w:pPr>
        <w:ind w:left="2366"/>
      </w:pPr>
      <w:rPr>
        <w:rFonts w:ascii="Times New Roman" w:eastAsia="Times New Roman" w:hAnsi="Times New Roman" w:cs="Times New Roman"/>
        <w:b w:val="0"/>
        <w:i w:val="0"/>
        <w:strike w:val="0"/>
        <w:dstrike w:val="0"/>
        <w:color w:val="F07F09"/>
        <w:sz w:val="22"/>
        <w:szCs w:val="22"/>
        <w:u w:val="none" w:color="000000"/>
        <w:bdr w:val="none" w:sz="0" w:space="0" w:color="auto"/>
        <w:shd w:val="clear" w:color="auto" w:fill="auto"/>
        <w:vertAlign w:val="baseline"/>
      </w:rPr>
    </w:lvl>
    <w:lvl w:ilvl="3" w:tplc="77FEA6A6">
      <w:start w:val="1"/>
      <w:numFmt w:val="bullet"/>
      <w:lvlText w:val="•"/>
      <w:lvlJc w:val="left"/>
      <w:pPr>
        <w:ind w:left="3086"/>
      </w:pPr>
      <w:rPr>
        <w:rFonts w:ascii="Times New Roman" w:eastAsia="Times New Roman" w:hAnsi="Times New Roman" w:cs="Times New Roman"/>
        <w:b w:val="0"/>
        <w:i w:val="0"/>
        <w:strike w:val="0"/>
        <w:dstrike w:val="0"/>
        <w:color w:val="F07F09"/>
        <w:sz w:val="22"/>
        <w:szCs w:val="22"/>
        <w:u w:val="none" w:color="000000"/>
        <w:bdr w:val="none" w:sz="0" w:space="0" w:color="auto"/>
        <w:shd w:val="clear" w:color="auto" w:fill="auto"/>
        <w:vertAlign w:val="baseline"/>
      </w:rPr>
    </w:lvl>
    <w:lvl w:ilvl="4" w:tplc="A8B838B2">
      <w:start w:val="1"/>
      <w:numFmt w:val="bullet"/>
      <w:lvlText w:val="o"/>
      <w:lvlJc w:val="left"/>
      <w:pPr>
        <w:ind w:left="3806"/>
      </w:pPr>
      <w:rPr>
        <w:rFonts w:ascii="Times New Roman" w:eastAsia="Times New Roman" w:hAnsi="Times New Roman" w:cs="Times New Roman"/>
        <w:b w:val="0"/>
        <w:i w:val="0"/>
        <w:strike w:val="0"/>
        <w:dstrike w:val="0"/>
        <w:color w:val="F07F09"/>
        <w:sz w:val="22"/>
        <w:szCs w:val="22"/>
        <w:u w:val="none" w:color="000000"/>
        <w:bdr w:val="none" w:sz="0" w:space="0" w:color="auto"/>
        <w:shd w:val="clear" w:color="auto" w:fill="auto"/>
        <w:vertAlign w:val="baseline"/>
      </w:rPr>
    </w:lvl>
    <w:lvl w:ilvl="5" w:tplc="7834D384">
      <w:start w:val="1"/>
      <w:numFmt w:val="bullet"/>
      <w:lvlText w:val="▪"/>
      <w:lvlJc w:val="left"/>
      <w:pPr>
        <w:ind w:left="4526"/>
      </w:pPr>
      <w:rPr>
        <w:rFonts w:ascii="Times New Roman" w:eastAsia="Times New Roman" w:hAnsi="Times New Roman" w:cs="Times New Roman"/>
        <w:b w:val="0"/>
        <w:i w:val="0"/>
        <w:strike w:val="0"/>
        <w:dstrike w:val="0"/>
        <w:color w:val="F07F09"/>
        <w:sz w:val="22"/>
        <w:szCs w:val="22"/>
        <w:u w:val="none" w:color="000000"/>
        <w:bdr w:val="none" w:sz="0" w:space="0" w:color="auto"/>
        <w:shd w:val="clear" w:color="auto" w:fill="auto"/>
        <w:vertAlign w:val="baseline"/>
      </w:rPr>
    </w:lvl>
    <w:lvl w:ilvl="6" w:tplc="13D88A1E">
      <w:start w:val="1"/>
      <w:numFmt w:val="bullet"/>
      <w:lvlText w:val="•"/>
      <w:lvlJc w:val="left"/>
      <w:pPr>
        <w:ind w:left="5246"/>
      </w:pPr>
      <w:rPr>
        <w:rFonts w:ascii="Times New Roman" w:eastAsia="Times New Roman" w:hAnsi="Times New Roman" w:cs="Times New Roman"/>
        <w:b w:val="0"/>
        <w:i w:val="0"/>
        <w:strike w:val="0"/>
        <w:dstrike w:val="0"/>
        <w:color w:val="F07F09"/>
        <w:sz w:val="22"/>
        <w:szCs w:val="22"/>
        <w:u w:val="none" w:color="000000"/>
        <w:bdr w:val="none" w:sz="0" w:space="0" w:color="auto"/>
        <w:shd w:val="clear" w:color="auto" w:fill="auto"/>
        <w:vertAlign w:val="baseline"/>
      </w:rPr>
    </w:lvl>
    <w:lvl w:ilvl="7" w:tplc="292A7690">
      <w:start w:val="1"/>
      <w:numFmt w:val="bullet"/>
      <w:lvlText w:val="o"/>
      <w:lvlJc w:val="left"/>
      <w:pPr>
        <w:ind w:left="5966"/>
      </w:pPr>
      <w:rPr>
        <w:rFonts w:ascii="Times New Roman" w:eastAsia="Times New Roman" w:hAnsi="Times New Roman" w:cs="Times New Roman"/>
        <w:b w:val="0"/>
        <w:i w:val="0"/>
        <w:strike w:val="0"/>
        <w:dstrike w:val="0"/>
        <w:color w:val="F07F09"/>
        <w:sz w:val="22"/>
        <w:szCs w:val="22"/>
        <w:u w:val="none" w:color="000000"/>
        <w:bdr w:val="none" w:sz="0" w:space="0" w:color="auto"/>
        <w:shd w:val="clear" w:color="auto" w:fill="auto"/>
        <w:vertAlign w:val="baseline"/>
      </w:rPr>
    </w:lvl>
    <w:lvl w:ilvl="8" w:tplc="E820BA22">
      <w:start w:val="1"/>
      <w:numFmt w:val="bullet"/>
      <w:lvlText w:val="▪"/>
      <w:lvlJc w:val="left"/>
      <w:pPr>
        <w:ind w:left="6686"/>
      </w:pPr>
      <w:rPr>
        <w:rFonts w:ascii="Times New Roman" w:eastAsia="Times New Roman" w:hAnsi="Times New Roman" w:cs="Times New Roman"/>
        <w:b w:val="0"/>
        <w:i w:val="0"/>
        <w:strike w:val="0"/>
        <w:dstrike w:val="0"/>
        <w:color w:val="F07F09"/>
        <w:sz w:val="22"/>
        <w:szCs w:val="22"/>
        <w:u w:val="none" w:color="000000"/>
        <w:bdr w:val="none" w:sz="0" w:space="0" w:color="auto"/>
        <w:shd w:val="clear" w:color="auto" w:fill="auto"/>
        <w:vertAlign w:val="baseline"/>
      </w:rPr>
    </w:lvl>
  </w:abstractNum>
  <w:abstractNum w:abstractNumId="21" w15:restartNumberingAfterBreak="0">
    <w:nsid w:val="34210F1A"/>
    <w:multiLevelType w:val="hybridMultilevel"/>
    <w:tmpl w:val="F906F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4AB45A9"/>
    <w:multiLevelType w:val="hybridMultilevel"/>
    <w:tmpl w:val="66AA2152"/>
    <w:lvl w:ilvl="0" w:tplc="BE72C3F4">
      <w:start w:val="1"/>
      <w:numFmt w:val="upperLetter"/>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DEE9FA8">
      <w:start w:val="1"/>
      <w:numFmt w:val="lowerLetter"/>
      <w:lvlText w:val="%2"/>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D52EB98">
      <w:start w:val="1"/>
      <w:numFmt w:val="lowerRoman"/>
      <w:lvlText w:val="%3"/>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AA29DC">
      <w:start w:val="1"/>
      <w:numFmt w:val="decimal"/>
      <w:lvlText w:val="%4"/>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34A223A">
      <w:start w:val="1"/>
      <w:numFmt w:val="lowerLetter"/>
      <w:lvlText w:val="%5"/>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78481A">
      <w:start w:val="1"/>
      <w:numFmt w:val="lowerRoman"/>
      <w:lvlText w:val="%6"/>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BE8E890">
      <w:start w:val="1"/>
      <w:numFmt w:val="decimal"/>
      <w:lvlText w:val="%7"/>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AC89C8">
      <w:start w:val="1"/>
      <w:numFmt w:val="lowerLetter"/>
      <w:lvlText w:val="%8"/>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D87728">
      <w:start w:val="1"/>
      <w:numFmt w:val="lowerRoman"/>
      <w:lvlText w:val="%9"/>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6A81798"/>
    <w:multiLevelType w:val="multilevel"/>
    <w:tmpl w:val="B456FF86"/>
    <w:lvl w:ilvl="0">
      <w:start w:val="1"/>
      <w:numFmt w:val="decimal"/>
      <w:lvlText w:val="%1."/>
      <w:lvlJc w:val="left"/>
      <w:pPr>
        <w:ind w:left="360" w:hanging="360"/>
      </w:pPr>
    </w:lvl>
    <w:lvl w:ilvl="1">
      <w:start w:val="1"/>
      <w:numFmt w:val="decimal"/>
      <w:lvlText w:val="%1.%2."/>
      <w:lvlJc w:val="left"/>
      <w:pPr>
        <w:ind w:left="1021" w:hanging="661"/>
      </w:pPr>
    </w:lvl>
    <w:lvl w:ilvl="2">
      <w:start w:val="1"/>
      <w:numFmt w:val="decimal"/>
      <w:lvlText w:val="%1.%2.%3."/>
      <w:lvlJc w:val="left"/>
      <w:pPr>
        <w:ind w:left="1588" w:hanging="868"/>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81F2D98"/>
    <w:multiLevelType w:val="multilevel"/>
    <w:tmpl w:val="B0321E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ABF7A5A"/>
    <w:multiLevelType w:val="multilevel"/>
    <w:tmpl w:val="37062C5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6" w15:restartNumberingAfterBreak="0">
    <w:nsid w:val="3F1A04B2"/>
    <w:multiLevelType w:val="hybridMultilevel"/>
    <w:tmpl w:val="BCD24C4C"/>
    <w:lvl w:ilvl="0" w:tplc="50F07056">
      <w:start w:val="1"/>
      <w:numFmt w:val="bullet"/>
      <w:lvlText w:val="•"/>
      <w:lvlJc w:val="left"/>
      <w:pPr>
        <w:ind w:left="364"/>
      </w:pPr>
      <w:rPr>
        <w:rFonts w:ascii="Arial" w:eastAsia="Arial" w:hAnsi="Arial" w:cs="Arial"/>
        <w:b w:val="0"/>
        <w:i w:val="0"/>
        <w:strike w:val="0"/>
        <w:dstrike w:val="0"/>
        <w:color w:val="323232"/>
        <w:sz w:val="22"/>
        <w:szCs w:val="22"/>
        <w:u w:val="none" w:color="000000"/>
        <w:bdr w:val="none" w:sz="0" w:space="0" w:color="auto"/>
        <w:shd w:val="clear" w:color="auto" w:fill="auto"/>
        <w:vertAlign w:val="baseline"/>
      </w:rPr>
    </w:lvl>
    <w:lvl w:ilvl="1" w:tplc="15BC4F6C">
      <w:start w:val="1"/>
      <w:numFmt w:val="bullet"/>
      <w:lvlText w:val="o"/>
      <w:lvlJc w:val="left"/>
      <w:pPr>
        <w:ind w:left="1094"/>
      </w:pPr>
      <w:rPr>
        <w:rFonts w:ascii="Times New Roman" w:eastAsia="Times New Roman" w:hAnsi="Times New Roman" w:cs="Times New Roman"/>
        <w:b w:val="0"/>
        <w:i w:val="0"/>
        <w:strike w:val="0"/>
        <w:dstrike w:val="0"/>
        <w:color w:val="323232"/>
        <w:sz w:val="22"/>
        <w:szCs w:val="22"/>
        <w:u w:val="none" w:color="000000"/>
        <w:bdr w:val="none" w:sz="0" w:space="0" w:color="auto"/>
        <w:shd w:val="clear" w:color="auto" w:fill="auto"/>
        <w:vertAlign w:val="baseline"/>
      </w:rPr>
    </w:lvl>
    <w:lvl w:ilvl="2" w:tplc="3E5819E6">
      <w:start w:val="1"/>
      <w:numFmt w:val="bullet"/>
      <w:lvlText w:val="▪"/>
      <w:lvlJc w:val="left"/>
      <w:pPr>
        <w:ind w:left="1814"/>
      </w:pPr>
      <w:rPr>
        <w:rFonts w:ascii="Times New Roman" w:eastAsia="Times New Roman" w:hAnsi="Times New Roman" w:cs="Times New Roman"/>
        <w:b w:val="0"/>
        <w:i w:val="0"/>
        <w:strike w:val="0"/>
        <w:dstrike w:val="0"/>
        <w:color w:val="323232"/>
        <w:sz w:val="22"/>
        <w:szCs w:val="22"/>
        <w:u w:val="none" w:color="000000"/>
        <w:bdr w:val="none" w:sz="0" w:space="0" w:color="auto"/>
        <w:shd w:val="clear" w:color="auto" w:fill="auto"/>
        <w:vertAlign w:val="baseline"/>
      </w:rPr>
    </w:lvl>
    <w:lvl w:ilvl="3" w:tplc="FB64F308">
      <w:start w:val="1"/>
      <w:numFmt w:val="bullet"/>
      <w:lvlText w:val="•"/>
      <w:lvlJc w:val="left"/>
      <w:pPr>
        <w:ind w:left="2534"/>
      </w:pPr>
      <w:rPr>
        <w:rFonts w:ascii="Times New Roman" w:eastAsia="Times New Roman" w:hAnsi="Times New Roman" w:cs="Times New Roman"/>
        <w:b w:val="0"/>
        <w:i w:val="0"/>
        <w:strike w:val="0"/>
        <w:dstrike w:val="0"/>
        <w:color w:val="323232"/>
        <w:sz w:val="22"/>
        <w:szCs w:val="22"/>
        <w:u w:val="none" w:color="000000"/>
        <w:bdr w:val="none" w:sz="0" w:space="0" w:color="auto"/>
        <w:shd w:val="clear" w:color="auto" w:fill="auto"/>
        <w:vertAlign w:val="baseline"/>
      </w:rPr>
    </w:lvl>
    <w:lvl w:ilvl="4" w:tplc="FF5C1204">
      <w:start w:val="1"/>
      <w:numFmt w:val="bullet"/>
      <w:lvlText w:val="o"/>
      <w:lvlJc w:val="left"/>
      <w:pPr>
        <w:ind w:left="3254"/>
      </w:pPr>
      <w:rPr>
        <w:rFonts w:ascii="Times New Roman" w:eastAsia="Times New Roman" w:hAnsi="Times New Roman" w:cs="Times New Roman"/>
        <w:b w:val="0"/>
        <w:i w:val="0"/>
        <w:strike w:val="0"/>
        <w:dstrike w:val="0"/>
        <w:color w:val="323232"/>
        <w:sz w:val="22"/>
        <w:szCs w:val="22"/>
        <w:u w:val="none" w:color="000000"/>
        <w:bdr w:val="none" w:sz="0" w:space="0" w:color="auto"/>
        <w:shd w:val="clear" w:color="auto" w:fill="auto"/>
        <w:vertAlign w:val="baseline"/>
      </w:rPr>
    </w:lvl>
    <w:lvl w:ilvl="5" w:tplc="8D00AAAE">
      <w:start w:val="1"/>
      <w:numFmt w:val="bullet"/>
      <w:lvlText w:val="▪"/>
      <w:lvlJc w:val="left"/>
      <w:pPr>
        <w:ind w:left="3974"/>
      </w:pPr>
      <w:rPr>
        <w:rFonts w:ascii="Times New Roman" w:eastAsia="Times New Roman" w:hAnsi="Times New Roman" w:cs="Times New Roman"/>
        <w:b w:val="0"/>
        <w:i w:val="0"/>
        <w:strike w:val="0"/>
        <w:dstrike w:val="0"/>
        <w:color w:val="323232"/>
        <w:sz w:val="22"/>
        <w:szCs w:val="22"/>
        <w:u w:val="none" w:color="000000"/>
        <w:bdr w:val="none" w:sz="0" w:space="0" w:color="auto"/>
        <w:shd w:val="clear" w:color="auto" w:fill="auto"/>
        <w:vertAlign w:val="baseline"/>
      </w:rPr>
    </w:lvl>
    <w:lvl w:ilvl="6" w:tplc="5F3256C2">
      <w:start w:val="1"/>
      <w:numFmt w:val="bullet"/>
      <w:lvlText w:val="•"/>
      <w:lvlJc w:val="left"/>
      <w:pPr>
        <w:ind w:left="4694"/>
      </w:pPr>
      <w:rPr>
        <w:rFonts w:ascii="Times New Roman" w:eastAsia="Times New Roman" w:hAnsi="Times New Roman" w:cs="Times New Roman"/>
        <w:b w:val="0"/>
        <w:i w:val="0"/>
        <w:strike w:val="0"/>
        <w:dstrike w:val="0"/>
        <w:color w:val="323232"/>
        <w:sz w:val="22"/>
        <w:szCs w:val="22"/>
        <w:u w:val="none" w:color="000000"/>
        <w:bdr w:val="none" w:sz="0" w:space="0" w:color="auto"/>
        <w:shd w:val="clear" w:color="auto" w:fill="auto"/>
        <w:vertAlign w:val="baseline"/>
      </w:rPr>
    </w:lvl>
    <w:lvl w:ilvl="7" w:tplc="DE3C28D4">
      <w:start w:val="1"/>
      <w:numFmt w:val="bullet"/>
      <w:lvlText w:val="o"/>
      <w:lvlJc w:val="left"/>
      <w:pPr>
        <w:ind w:left="5414"/>
      </w:pPr>
      <w:rPr>
        <w:rFonts w:ascii="Times New Roman" w:eastAsia="Times New Roman" w:hAnsi="Times New Roman" w:cs="Times New Roman"/>
        <w:b w:val="0"/>
        <w:i w:val="0"/>
        <w:strike w:val="0"/>
        <w:dstrike w:val="0"/>
        <w:color w:val="323232"/>
        <w:sz w:val="22"/>
        <w:szCs w:val="22"/>
        <w:u w:val="none" w:color="000000"/>
        <w:bdr w:val="none" w:sz="0" w:space="0" w:color="auto"/>
        <w:shd w:val="clear" w:color="auto" w:fill="auto"/>
        <w:vertAlign w:val="baseline"/>
      </w:rPr>
    </w:lvl>
    <w:lvl w:ilvl="8" w:tplc="9024485E">
      <w:start w:val="1"/>
      <w:numFmt w:val="bullet"/>
      <w:lvlText w:val="▪"/>
      <w:lvlJc w:val="left"/>
      <w:pPr>
        <w:ind w:left="6134"/>
      </w:pPr>
      <w:rPr>
        <w:rFonts w:ascii="Times New Roman" w:eastAsia="Times New Roman" w:hAnsi="Times New Roman" w:cs="Times New Roman"/>
        <w:b w:val="0"/>
        <w:i w:val="0"/>
        <w:strike w:val="0"/>
        <w:dstrike w:val="0"/>
        <w:color w:val="323232"/>
        <w:sz w:val="22"/>
        <w:szCs w:val="22"/>
        <w:u w:val="none" w:color="000000"/>
        <w:bdr w:val="none" w:sz="0" w:space="0" w:color="auto"/>
        <w:shd w:val="clear" w:color="auto" w:fill="auto"/>
        <w:vertAlign w:val="baseline"/>
      </w:rPr>
    </w:lvl>
  </w:abstractNum>
  <w:abstractNum w:abstractNumId="27" w15:restartNumberingAfterBreak="0">
    <w:nsid w:val="41C853AB"/>
    <w:multiLevelType w:val="hybridMultilevel"/>
    <w:tmpl w:val="9D241AEE"/>
    <w:lvl w:ilvl="0" w:tplc="1396B2F2">
      <w:numFmt w:val="bullet"/>
      <w:lvlText w:val="•"/>
      <w:lvlJc w:val="left"/>
      <w:pPr>
        <w:ind w:left="1068" w:hanging="708"/>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5C0B76"/>
    <w:multiLevelType w:val="hybridMultilevel"/>
    <w:tmpl w:val="A9BC03CA"/>
    <w:lvl w:ilvl="0" w:tplc="970E8F28">
      <w:start w:val="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0E05B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5459B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BA2BC3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5083ED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C0AABF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AE822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9E421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42927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415100E"/>
    <w:multiLevelType w:val="multilevel"/>
    <w:tmpl w:val="3942F4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8A52363"/>
    <w:multiLevelType w:val="hybridMultilevel"/>
    <w:tmpl w:val="88A23DAE"/>
    <w:lvl w:ilvl="0" w:tplc="9B08005A">
      <w:start w:val="1"/>
      <w:numFmt w:val="bullet"/>
      <w:lvlText w:val="•"/>
      <w:lvlJc w:val="left"/>
      <w:pPr>
        <w:ind w:left="364"/>
      </w:pPr>
      <w:rPr>
        <w:rFonts w:ascii="Arial" w:eastAsia="Arial" w:hAnsi="Arial" w:cs="Arial"/>
        <w:b w:val="0"/>
        <w:i w:val="0"/>
        <w:strike w:val="0"/>
        <w:dstrike w:val="0"/>
        <w:color w:val="323232"/>
        <w:sz w:val="24"/>
        <w:szCs w:val="24"/>
        <w:u w:val="none" w:color="000000"/>
        <w:bdr w:val="none" w:sz="0" w:space="0" w:color="auto"/>
        <w:shd w:val="clear" w:color="auto" w:fill="auto"/>
        <w:vertAlign w:val="baseline"/>
      </w:rPr>
    </w:lvl>
    <w:lvl w:ilvl="1" w:tplc="E0A80F0C">
      <w:start w:val="1"/>
      <w:numFmt w:val="bullet"/>
      <w:lvlText w:val="o"/>
      <w:lvlJc w:val="left"/>
      <w:pPr>
        <w:ind w:left="1094"/>
      </w:pPr>
      <w:rPr>
        <w:rFonts w:ascii="Times New Roman" w:eastAsia="Times New Roman" w:hAnsi="Times New Roman" w:cs="Times New Roman"/>
        <w:b w:val="0"/>
        <w:i w:val="0"/>
        <w:strike w:val="0"/>
        <w:dstrike w:val="0"/>
        <w:color w:val="323232"/>
        <w:sz w:val="24"/>
        <w:szCs w:val="24"/>
        <w:u w:val="none" w:color="000000"/>
        <w:bdr w:val="none" w:sz="0" w:space="0" w:color="auto"/>
        <w:shd w:val="clear" w:color="auto" w:fill="auto"/>
        <w:vertAlign w:val="baseline"/>
      </w:rPr>
    </w:lvl>
    <w:lvl w:ilvl="2" w:tplc="A09E561A">
      <w:start w:val="1"/>
      <w:numFmt w:val="bullet"/>
      <w:lvlText w:val="▪"/>
      <w:lvlJc w:val="left"/>
      <w:pPr>
        <w:ind w:left="1814"/>
      </w:pPr>
      <w:rPr>
        <w:rFonts w:ascii="Times New Roman" w:eastAsia="Times New Roman" w:hAnsi="Times New Roman" w:cs="Times New Roman"/>
        <w:b w:val="0"/>
        <w:i w:val="0"/>
        <w:strike w:val="0"/>
        <w:dstrike w:val="0"/>
        <w:color w:val="323232"/>
        <w:sz w:val="24"/>
        <w:szCs w:val="24"/>
        <w:u w:val="none" w:color="000000"/>
        <w:bdr w:val="none" w:sz="0" w:space="0" w:color="auto"/>
        <w:shd w:val="clear" w:color="auto" w:fill="auto"/>
        <w:vertAlign w:val="baseline"/>
      </w:rPr>
    </w:lvl>
    <w:lvl w:ilvl="3" w:tplc="74E6055E">
      <w:start w:val="1"/>
      <w:numFmt w:val="bullet"/>
      <w:lvlText w:val="•"/>
      <w:lvlJc w:val="left"/>
      <w:pPr>
        <w:ind w:left="2534"/>
      </w:pPr>
      <w:rPr>
        <w:rFonts w:ascii="Times New Roman" w:eastAsia="Times New Roman" w:hAnsi="Times New Roman" w:cs="Times New Roman"/>
        <w:b w:val="0"/>
        <w:i w:val="0"/>
        <w:strike w:val="0"/>
        <w:dstrike w:val="0"/>
        <w:color w:val="323232"/>
        <w:sz w:val="24"/>
        <w:szCs w:val="24"/>
        <w:u w:val="none" w:color="000000"/>
        <w:bdr w:val="none" w:sz="0" w:space="0" w:color="auto"/>
        <w:shd w:val="clear" w:color="auto" w:fill="auto"/>
        <w:vertAlign w:val="baseline"/>
      </w:rPr>
    </w:lvl>
    <w:lvl w:ilvl="4" w:tplc="42D67DA0">
      <w:start w:val="1"/>
      <w:numFmt w:val="bullet"/>
      <w:lvlText w:val="o"/>
      <w:lvlJc w:val="left"/>
      <w:pPr>
        <w:ind w:left="3254"/>
      </w:pPr>
      <w:rPr>
        <w:rFonts w:ascii="Times New Roman" w:eastAsia="Times New Roman" w:hAnsi="Times New Roman" w:cs="Times New Roman"/>
        <w:b w:val="0"/>
        <w:i w:val="0"/>
        <w:strike w:val="0"/>
        <w:dstrike w:val="0"/>
        <w:color w:val="323232"/>
        <w:sz w:val="24"/>
        <w:szCs w:val="24"/>
        <w:u w:val="none" w:color="000000"/>
        <w:bdr w:val="none" w:sz="0" w:space="0" w:color="auto"/>
        <w:shd w:val="clear" w:color="auto" w:fill="auto"/>
        <w:vertAlign w:val="baseline"/>
      </w:rPr>
    </w:lvl>
    <w:lvl w:ilvl="5" w:tplc="E64816AA">
      <w:start w:val="1"/>
      <w:numFmt w:val="bullet"/>
      <w:lvlText w:val="▪"/>
      <w:lvlJc w:val="left"/>
      <w:pPr>
        <w:ind w:left="3974"/>
      </w:pPr>
      <w:rPr>
        <w:rFonts w:ascii="Times New Roman" w:eastAsia="Times New Roman" w:hAnsi="Times New Roman" w:cs="Times New Roman"/>
        <w:b w:val="0"/>
        <w:i w:val="0"/>
        <w:strike w:val="0"/>
        <w:dstrike w:val="0"/>
        <w:color w:val="323232"/>
        <w:sz w:val="24"/>
        <w:szCs w:val="24"/>
        <w:u w:val="none" w:color="000000"/>
        <w:bdr w:val="none" w:sz="0" w:space="0" w:color="auto"/>
        <w:shd w:val="clear" w:color="auto" w:fill="auto"/>
        <w:vertAlign w:val="baseline"/>
      </w:rPr>
    </w:lvl>
    <w:lvl w:ilvl="6" w:tplc="F502DAD8">
      <w:start w:val="1"/>
      <w:numFmt w:val="bullet"/>
      <w:lvlText w:val="•"/>
      <w:lvlJc w:val="left"/>
      <w:pPr>
        <w:ind w:left="4694"/>
      </w:pPr>
      <w:rPr>
        <w:rFonts w:ascii="Times New Roman" w:eastAsia="Times New Roman" w:hAnsi="Times New Roman" w:cs="Times New Roman"/>
        <w:b w:val="0"/>
        <w:i w:val="0"/>
        <w:strike w:val="0"/>
        <w:dstrike w:val="0"/>
        <w:color w:val="323232"/>
        <w:sz w:val="24"/>
        <w:szCs w:val="24"/>
        <w:u w:val="none" w:color="000000"/>
        <w:bdr w:val="none" w:sz="0" w:space="0" w:color="auto"/>
        <w:shd w:val="clear" w:color="auto" w:fill="auto"/>
        <w:vertAlign w:val="baseline"/>
      </w:rPr>
    </w:lvl>
    <w:lvl w:ilvl="7" w:tplc="3ADED86A">
      <w:start w:val="1"/>
      <w:numFmt w:val="bullet"/>
      <w:lvlText w:val="o"/>
      <w:lvlJc w:val="left"/>
      <w:pPr>
        <w:ind w:left="5414"/>
      </w:pPr>
      <w:rPr>
        <w:rFonts w:ascii="Times New Roman" w:eastAsia="Times New Roman" w:hAnsi="Times New Roman" w:cs="Times New Roman"/>
        <w:b w:val="0"/>
        <w:i w:val="0"/>
        <w:strike w:val="0"/>
        <w:dstrike w:val="0"/>
        <w:color w:val="323232"/>
        <w:sz w:val="24"/>
        <w:szCs w:val="24"/>
        <w:u w:val="none" w:color="000000"/>
        <w:bdr w:val="none" w:sz="0" w:space="0" w:color="auto"/>
        <w:shd w:val="clear" w:color="auto" w:fill="auto"/>
        <w:vertAlign w:val="baseline"/>
      </w:rPr>
    </w:lvl>
    <w:lvl w:ilvl="8" w:tplc="1674D678">
      <w:start w:val="1"/>
      <w:numFmt w:val="bullet"/>
      <w:lvlText w:val="▪"/>
      <w:lvlJc w:val="left"/>
      <w:pPr>
        <w:ind w:left="6134"/>
      </w:pPr>
      <w:rPr>
        <w:rFonts w:ascii="Times New Roman" w:eastAsia="Times New Roman" w:hAnsi="Times New Roman" w:cs="Times New Roman"/>
        <w:b w:val="0"/>
        <w:i w:val="0"/>
        <w:strike w:val="0"/>
        <w:dstrike w:val="0"/>
        <w:color w:val="323232"/>
        <w:sz w:val="24"/>
        <w:szCs w:val="24"/>
        <w:u w:val="none" w:color="000000"/>
        <w:bdr w:val="none" w:sz="0" w:space="0" w:color="auto"/>
        <w:shd w:val="clear" w:color="auto" w:fill="auto"/>
        <w:vertAlign w:val="baseline"/>
      </w:rPr>
    </w:lvl>
  </w:abstractNum>
  <w:abstractNum w:abstractNumId="31" w15:restartNumberingAfterBreak="0">
    <w:nsid w:val="4BF952C6"/>
    <w:multiLevelType w:val="hybridMultilevel"/>
    <w:tmpl w:val="99582A72"/>
    <w:lvl w:ilvl="0" w:tplc="B2ECA44E">
      <w:start w:val="1"/>
      <w:numFmt w:val="bullet"/>
      <w:lvlText w:val=""/>
      <w:lvlJc w:val="left"/>
      <w:pPr>
        <w:ind w:left="924"/>
      </w:pPr>
      <w:rPr>
        <w:rFonts w:ascii="Times New Roman" w:eastAsia="Times New Roman" w:hAnsi="Times New Roman" w:cs="Times New Roman"/>
        <w:b w:val="0"/>
        <w:i w:val="0"/>
        <w:strike w:val="0"/>
        <w:dstrike w:val="0"/>
        <w:color w:val="F07F09"/>
        <w:sz w:val="22"/>
        <w:szCs w:val="22"/>
        <w:u w:val="none" w:color="000000"/>
        <w:bdr w:val="none" w:sz="0" w:space="0" w:color="auto"/>
        <w:shd w:val="clear" w:color="auto" w:fill="auto"/>
        <w:vertAlign w:val="baseline"/>
      </w:rPr>
    </w:lvl>
    <w:lvl w:ilvl="1" w:tplc="BCF49612">
      <w:start w:val="1"/>
      <w:numFmt w:val="bullet"/>
      <w:lvlText w:val="o"/>
      <w:lvlJc w:val="left"/>
      <w:pPr>
        <w:ind w:left="1646"/>
      </w:pPr>
      <w:rPr>
        <w:rFonts w:ascii="Times New Roman" w:eastAsia="Times New Roman" w:hAnsi="Times New Roman" w:cs="Times New Roman"/>
        <w:b w:val="0"/>
        <w:i w:val="0"/>
        <w:strike w:val="0"/>
        <w:dstrike w:val="0"/>
        <w:color w:val="F07F09"/>
        <w:sz w:val="22"/>
        <w:szCs w:val="22"/>
        <w:u w:val="none" w:color="000000"/>
        <w:bdr w:val="none" w:sz="0" w:space="0" w:color="auto"/>
        <w:shd w:val="clear" w:color="auto" w:fill="auto"/>
        <w:vertAlign w:val="baseline"/>
      </w:rPr>
    </w:lvl>
    <w:lvl w:ilvl="2" w:tplc="AC667302">
      <w:start w:val="1"/>
      <w:numFmt w:val="bullet"/>
      <w:lvlText w:val="▪"/>
      <w:lvlJc w:val="left"/>
      <w:pPr>
        <w:ind w:left="2366"/>
      </w:pPr>
      <w:rPr>
        <w:rFonts w:ascii="Times New Roman" w:eastAsia="Times New Roman" w:hAnsi="Times New Roman" w:cs="Times New Roman"/>
        <w:b w:val="0"/>
        <w:i w:val="0"/>
        <w:strike w:val="0"/>
        <w:dstrike w:val="0"/>
        <w:color w:val="F07F09"/>
        <w:sz w:val="22"/>
        <w:szCs w:val="22"/>
        <w:u w:val="none" w:color="000000"/>
        <w:bdr w:val="none" w:sz="0" w:space="0" w:color="auto"/>
        <w:shd w:val="clear" w:color="auto" w:fill="auto"/>
        <w:vertAlign w:val="baseline"/>
      </w:rPr>
    </w:lvl>
    <w:lvl w:ilvl="3" w:tplc="7A1E6960">
      <w:start w:val="1"/>
      <w:numFmt w:val="bullet"/>
      <w:lvlText w:val="•"/>
      <w:lvlJc w:val="left"/>
      <w:pPr>
        <w:ind w:left="3086"/>
      </w:pPr>
      <w:rPr>
        <w:rFonts w:ascii="Times New Roman" w:eastAsia="Times New Roman" w:hAnsi="Times New Roman" w:cs="Times New Roman"/>
        <w:b w:val="0"/>
        <w:i w:val="0"/>
        <w:strike w:val="0"/>
        <w:dstrike w:val="0"/>
        <w:color w:val="F07F09"/>
        <w:sz w:val="22"/>
        <w:szCs w:val="22"/>
        <w:u w:val="none" w:color="000000"/>
        <w:bdr w:val="none" w:sz="0" w:space="0" w:color="auto"/>
        <w:shd w:val="clear" w:color="auto" w:fill="auto"/>
        <w:vertAlign w:val="baseline"/>
      </w:rPr>
    </w:lvl>
    <w:lvl w:ilvl="4" w:tplc="02DAB4A4">
      <w:start w:val="1"/>
      <w:numFmt w:val="bullet"/>
      <w:lvlText w:val="o"/>
      <w:lvlJc w:val="left"/>
      <w:pPr>
        <w:ind w:left="3806"/>
      </w:pPr>
      <w:rPr>
        <w:rFonts w:ascii="Times New Roman" w:eastAsia="Times New Roman" w:hAnsi="Times New Roman" w:cs="Times New Roman"/>
        <w:b w:val="0"/>
        <w:i w:val="0"/>
        <w:strike w:val="0"/>
        <w:dstrike w:val="0"/>
        <w:color w:val="F07F09"/>
        <w:sz w:val="22"/>
        <w:szCs w:val="22"/>
        <w:u w:val="none" w:color="000000"/>
        <w:bdr w:val="none" w:sz="0" w:space="0" w:color="auto"/>
        <w:shd w:val="clear" w:color="auto" w:fill="auto"/>
        <w:vertAlign w:val="baseline"/>
      </w:rPr>
    </w:lvl>
    <w:lvl w:ilvl="5" w:tplc="90DE17AC">
      <w:start w:val="1"/>
      <w:numFmt w:val="bullet"/>
      <w:lvlText w:val="▪"/>
      <w:lvlJc w:val="left"/>
      <w:pPr>
        <w:ind w:left="4526"/>
      </w:pPr>
      <w:rPr>
        <w:rFonts w:ascii="Times New Roman" w:eastAsia="Times New Roman" w:hAnsi="Times New Roman" w:cs="Times New Roman"/>
        <w:b w:val="0"/>
        <w:i w:val="0"/>
        <w:strike w:val="0"/>
        <w:dstrike w:val="0"/>
        <w:color w:val="F07F09"/>
        <w:sz w:val="22"/>
        <w:szCs w:val="22"/>
        <w:u w:val="none" w:color="000000"/>
        <w:bdr w:val="none" w:sz="0" w:space="0" w:color="auto"/>
        <w:shd w:val="clear" w:color="auto" w:fill="auto"/>
        <w:vertAlign w:val="baseline"/>
      </w:rPr>
    </w:lvl>
    <w:lvl w:ilvl="6" w:tplc="A956CAF8">
      <w:start w:val="1"/>
      <w:numFmt w:val="bullet"/>
      <w:lvlText w:val="•"/>
      <w:lvlJc w:val="left"/>
      <w:pPr>
        <w:ind w:left="5246"/>
      </w:pPr>
      <w:rPr>
        <w:rFonts w:ascii="Times New Roman" w:eastAsia="Times New Roman" w:hAnsi="Times New Roman" w:cs="Times New Roman"/>
        <w:b w:val="0"/>
        <w:i w:val="0"/>
        <w:strike w:val="0"/>
        <w:dstrike w:val="0"/>
        <w:color w:val="F07F09"/>
        <w:sz w:val="22"/>
        <w:szCs w:val="22"/>
        <w:u w:val="none" w:color="000000"/>
        <w:bdr w:val="none" w:sz="0" w:space="0" w:color="auto"/>
        <w:shd w:val="clear" w:color="auto" w:fill="auto"/>
        <w:vertAlign w:val="baseline"/>
      </w:rPr>
    </w:lvl>
    <w:lvl w:ilvl="7" w:tplc="3AF4FBF8">
      <w:start w:val="1"/>
      <w:numFmt w:val="bullet"/>
      <w:lvlText w:val="o"/>
      <w:lvlJc w:val="left"/>
      <w:pPr>
        <w:ind w:left="5966"/>
      </w:pPr>
      <w:rPr>
        <w:rFonts w:ascii="Times New Roman" w:eastAsia="Times New Roman" w:hAnsi="Times New Roman" w:cs="Times New Roman"/>
        <w:b w:val="0"/>
        <w:i w:val="0"/>
        <w:strike w:val="0"/>
        <w:dstrike w:val="0"/>
        <w:color w:val="F07F09"/>
        <w:sz w:val="22"/>
        <w:szCs w:val="22"/>
        <w:u w:val="none" w:color="000000"/>
        <w:bdr w:val="none" w:sz="0" w:space="0" w:color="auto"/>
        <w:shd w:val="clear" w:color="auto" w:fill="auto"/>
        <w:vertAlign w:val="baseline"/>
      </w:rPr>
    </w:lvl>
    <w:lvl w:ilvl="8" w:tplc="F7949BAA">
      <w:start w:val="1"/>
      <w:numFmt w:val="bullet"/>
      <w:lvlText w:val="▪"/>
      <w:lvlJc w:val="left"/>
      <w:pPr>
        <w:ind w:left="6686"/>
      </w:pPr>
      <w:rPr>
        <w:rFonts w:ascii="Times New Roman" w:eastAsia="Times New Roman" w:hAnsi="Times New Roman" w:cs="Times New Roman"/>
        <w:b w:val="0"/>
        <w:i w:val="0"/>
        <w:strike w:val="0"/>
        <w:dstrike w:val="0"/>
        <w:color w:val="F07F09"/>
        <w:sz w:val="22"/>
        <w:szCs w:val="22"/>
        <w:u w:val="none" w:color="000000"/>
        <w:bdr w:val="none" w:sz="0" w:space="0" w:color="auto"/>
        <w:shd w:val="clear" w:color="auto" w:fill="auto"/>
        <w:vertAlign w:val="baseline"/>
      </w:rPr>
    </w:lvl>
  </w:abstractNum>
  <w:abstractNum w:abstractNumId="32" w15:restartNumberingAfterBreak="0">
    <w:nsid w:val="4DBE3FE2"/>
    <w:multiLevelType w:val="hybridMultilevel"/>
    <w:tmpl w:val="B8169934"/>
    <w:lvl w:ilvl="0" w:tplc="170EF79C">
      <w:start w:val="1"/>
      <w:numFmt w:val="bullet"/>
      <w:pStyle w:val="BulletList"/>
      <w:lvlText w:val=""/>
      <w:lvlJc w:val="left"/>
      <w:pPr>
        <w:ind w:left="720" w:hanging="360"/>
      </w:pPr>
      <w:rPr>
        <w:rFonts w:ascii="Symbol" w:hAnsi="Symbol" w:hint="default"/>
        <w:color w:val="F294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1D6882"/>
    <w:multiLevelType w:val="hybridMultilevel"/>
    <w:tmpl w:val="211EF4DE"/>
    <w:lvl w:ilvl="0" w:tplc="7C7C20D2">
      <w:start w:val="1"/>
      <w:numFmt w:val="bullet"/>
      <w:lvlText w:val="•"/>
      <w:lvlJc w:val="left"/>
      <w:pPr>
        <w:ind w:left="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60A570">
      <w:start w:val="1"/>
      <w:numFmt w:val="bullet"/>
      <w:lvlText w:val="o"/>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5E6316">
      <w:start w:val="1"/>
      <w:numFmt w:val="bullet"/>
      <w:lvlText w:val="▪"/>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906D35E">
      <w:start w:val="1"/>
      <w:numFmt w:val="bullet"/>
      <w:lvlText w:val="•"/>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562A9E">
      <w:start w:val="1"/>
      <w:numFmt w:val="bullet"/>
      <w:lvlText w:val="o"/>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90BBEC">
      <w:start w:val="1"/>
      <w:numFmt w:val="bullet"/>
      <w:lvlText w:val="▪"/>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5266FA">
      <w:start w:val="1"/>
      <w:numFmt w:val="bullet"/>
      <w:lvlText w:val="•"/>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702F1B8">
      <w:start w:val="1"/>
      <w:numFmt w:val="bullet"/>
      <w:lvlText w:val="o"/>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84505E">
      <w:start w:val="1"/>
      <w:numFmt w:val="bullet"/>
      <w:lvlText w:val="▪"/>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75F2AE8"/>
    <w:multiLevelType w:val="hybridMultilevel"/>
    <w:tmpl w:val="A44EC9D4"/>
    <w:lvl w:ilvl="0" w:tplc="405C7764">
      <w:start w:val="1"/>
      <w:numFmt w:val="lowerLetter"/>
      <w:lvlText w:val="(%1)"/>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6B2AC0C">
      <w:start w:val="1"/>
      <w:numFmt w:val="lowerLetter"/>
      <w:lvlText w:val="%2"/>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B6C33A">
      <w:start w:val="1"/>
      <w:numFmt w:val="lowerRoman"/>
      <w:lvlText w:val="%3"/>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B4A2A3E">
      <w:start w:val="1"/>
      <w:numFmt w:val="decimal"/>
      <w:lvlText w:val="%4"/>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C852B8">
      <w:start w:val="1"/>
      <w:numFmt w:val="lowerLetter"/>
      <w:lvlText w:val="%5"/>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6E463B2">
      <w:start w:val="1"/>
      <w:numFmt w:val="lowerRoman"/>
      <w:lvlText w:val="%6"/>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407AAA">
      <w:start w:val="1"/>
      <w:numFmt w:val="decimal"/>
      <w:lvlText w:val="%7"/>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79CA4C4">
      <w:start w:val="1"/>
      <w:numFmt w:val="lowerLetter"/>
      <w:lvlText w:val="%8"/>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31CE0B8">
      <w:start w:val="1"/>
      <w:numFmt w:val="lowerRoman"/>
      <w:lvlText w:val="%9"/>
      <w:lvlJc w:val="left"/>
      <w:pPr>
        <w:ind w:left="7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9765B6D"/>
    <w:multiLevelType w:val="hybridMultilevel"/>
    <w:tmpl w:val="727A3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616A5E"/>
    <w:multiLevelType w:val="hybridMultilevel"/>
    <w:tmpl w:val="EAEC1066"/>
    <w:lvl w:ilvl="0" w:tplc="95E6106A">
      <w:start w:val="1"/>
      <w:numFmt w:val="low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043C0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F4898E">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0A918E">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AA4BCC">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CFA7148">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1870E4">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7C018C">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303096">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DE03052"/>
    <w:multiLevelType w:val="multilevel"/>
    <w:tmpl w:val="C804CF4C"/>
    <w:lvl w:ilvl="0">
      <w:start w:val="1"/>
      <w:numFmt w:val="decimal"/>
      <w:lvlText w:val="%1"/>
      <w:lvlJc w:val="left"/>
      <w:pPr>
        <w:ind w:left="0"/>
      </w:pPr>
      <w:rPr>
        <w:rFonts w:ascii="Times New Roman" w:eastAsia="Times New Roman" w:hAnsi="Times New Roman" w:cs="Times New Roman"/>
        <w:b w:val="0"/>
        <w:i w:val="0"/>
        <w:strike w:val="0"/>
        <w:dstrike w:val="0"/>
        <w:color w:val="F29400"/>
        <w:sz w:val="36"/>
        <w:szCs w:val="36"/>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F29400"/>
        <w:sz w:val="28"/>
        <w:szCs w:val="28"/>
        <w:u w:val="none" w:color="000000"/>
        <w:bdr w:val="none" w:sz="0" w:space="0" w:color="auto"/>
        <w:shd w:val="clear" w:color="auto" w:fill="auto"/>
        <w:vertAlign w:val="baseline"/>
      </w:rPr>
    </w:lvl>
    <w:lvl w:ilvl="2">
      <w:start w:val="1"/>
      <w:numFmt w:val="decimal"/>
      <w:lvlText w:val="%1.%2.%3"/>
      <w:lvlJc w:val="left"/>
      <w:pPr>
        <w:ind w:left="0"/>
      </w:pPr>
      <w:rPr>
        <w:rFonts w:ascii="Times New Roman" w:eastAsia="Times New Roman" w:hAnsi="Times New Roman" w:cs="Times New Roman"/>
        <w:b w:val="0"/>
        <w:i w:val="0"/>
        <w:strike w:val="0"/>
        <w:dstrike w:val="0"/>
        <w:color w:val="F294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F294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F294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F294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F294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F294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F29400"/>
        <w:sz w:val="22"/>
        <w:szCs w:val="22"/>
        <w:u w:val="none" w:color="000000"/>
        <w:bdr w:val="none" w:sz="0" w:space="0" w:color="auto"/>
        <w:shd w:val="clear" w:color="auto" w:fill="auto"/>
        <w:vertAlign w:val="baseline"/>
      </w:rPr>
    </w:lvl>
  </w:abstractNum>
  <w:abstractNum w:abstractNumId="38" w15:restartNumberingAfterBreak="0">
    <w:nsid w:val="5F8A0034"/>
    <w:multiLevelType w:val="hybridMultilevel"/>
    <w:tmpl w:val="FCB0A352"/>
    <w:lvl w:ilvl="0" w:tplc="199CDFCA">
      <w:start w:val="1"/>
      <w:numFmt w:val="bullet"/>
      <w:lvlText w:val="•"/>
      <w:lvlJc w:val="left"/>
      <w:pPr>
        <w:ind w:left="720"/>
      </w:pPr>
      <w:rPr>
        <w:rFonts w:ascii="Arial" w:eastAsia="Arial" w:hAnsi="Arial" w:cs="Arial"/>
        <w:b w:val="0"/>
        <w:i w:val="0"/>
        <w:strike w:val="0"/>
        <w:dstrike w:val="0"/>
        <w:color w:val="F29400"/>
        <w:sz w:val="22"/>
        <w:szCs w:val="22"/>
        <w:u w:val="none" w:color="000000"/>
        <w:bdr w:val="none" w:sz="0" w:space="0" w:color="auto"/>
        <w:shd w:val="clear" w:color="auto" w:fill="auto"/>
        <w:vertAlign w:val="baseline"/>
      </w:rPr>
    </w:lvl>
    <w:lvl w:ilvl="1" w:tplc="DF98438E">
      <w:start w:val="1"/>
      <w:numFmt w:val="bullet"/>
      <w:lvlText w:val="o"/>
      <w:lvlJc w:val="left"/>
      <w:pPr>
        <w:ind w:left="1440"/>
      </w:pPr>
      <w:rPr>
        <w:rFonts w:ascii="Times New Roman" w:eastAsia="Times New Roman" w:hAnsi="Times New Roman" w:cs="Times New Roman"/>
        <w:b w:val="0"/>
        <w:i w:val="0"/>
        <w:strike w:val="0"/>
        <w:dstrike w:val="0"/>
        <w:color w:val="F29400"/>
        <w:sz w:val="22"/>
        <w:szCs w:val="22"/>
        <w:u w:val="none" w:color="000000"/>
        <w:bdr w:val="none" w:sz="0" w:space="0" w:color="auto"/>
        <w:shd w:val="clear" w:color="auto" w:fill="auto"/>
        <w:vertAlign w:val="baseline"/>
      </w:rPr>
    </w:lvl>
    <w:lvl w:ilvl="2" w:tplc="32F65688">
      <w:start w:val="1"/>
      <w:numFmt w:val="bullet"/>
      <w:lvlText w:val="▪"/>
      <w:lvlJc w:val="left"/>
      <w:pPr>
        <w:ind w:left="2160"/>
      </w:pPr>
      <w:rPr>
        <w:rFonts w:ascii="Times New Roman" w:eastAsia="Times New Roman" w:hAnsi="Times New Roman" w:cs="Times New Roman"/>
        <w:b w:val="0"/>
        <w:i w:val="0"/>
        <w:strike w:val="0"/>
        <w:dstrike w:val="0"/>
        <w:color w:val="F29400"/>
        <w:sz w:val="22"/>
        <w:szCs w:val="22"/>
        <w:u w:val="none" w:color="000000"/>
        <w:bdr w:val="none" w:sz="0" w:space="0" w:color="auto"/>
        <w:shd w:val="clear" w:color="auto" w:fill="auto"/>
        <w:vertAlign w:val="baseline"/>
      </w:rPr>
    </w:lvl>
    <w:lvl w:ilvl="3" w:tplc="0C403D8E">
      <w:start w:val="1"/>
      <w:numFmt w:val="bullet"/>
      <w:lvlText w:val="•"/>
      <w:lvlJc w:val="left"/>
      <w:pPr>
        <w:ind w:left="2880"/>
      </w:pPr>
      <w:rPr>
        <w:rFonts w:ascii="Times New Roman" w:eastAsia="Times New Roman" w:hAnsi="Times New Roman" w:cs="Times New Roman"/>
        <w:b w:val="0"/>
        <w:i w:val="0"/>
        <w:strike w:val="0"/>
        <w:dstrike w:val="0"/>
        <w:color w:val="F29400"/>
        <w:sz w:val="22"/>
        <w:szCs w:val="22"/>
        <w:u w:val="none" w:color="000000"/>
        <w:bdr w:val="none" w:sz="0" w:space="0" w:color="auto"/>
        <w:shd w:val="clear" w:color="auto" w:fill="auto"/>
        <w:vertAlign w:val="baseline"/>
      </w:rPr>
    </w:lvl>
    <w:lvl w:ilvl="4" w:tplc="FBC45610">
      <w:start w:val="1"/>
      <w:numFmt w:val="bullet"/>
      <w:lvlText w:val="o"/>
      <w:lvlJc w:val="left"/>
      <w:pPr>
        <w:ind w:left="3600"/>
      </w:pPr>
      <w:rPr>
        <w:rFonts w:ascii="Times New Roman" w:eastAsia="Times New Roman" w:hAnsi="Times New Roman" w:cs="Times New Roman"/>
        <w:b w:val="0"/>
        <w:i w:val="0"/>
        <w:strike w:val="0"/>
        <w:dstrike w:val="0"/>
        <w:color w:val="F29400"/>
        <w:sz w:val="22"/>
        <w:szCs w:val="22"/>
        <w:u w:val="none" w:color="000000"/>
        <w:bdr w:val="none" w:sz="0" w:space="0" w:color="auto"/>
        <w:shd w:val="clear" w:color="auto" w:fill="auto"/>
        <w:vertAlign w:val="baseline"/>
      </w:rPr>
    </w:lvl>
    <w:lvl w:ilvl="5" w:tplc="263E6B7C">
      <w:start w:val="1"/>
      <w:numFmt w:val="bullet"/>
      <w:lvlText w:val="▪"/>
      <w:lvlJc w:val="left"/>
      <w:pPr>
        <w:ind w:left="4320"/>
      </w:pPr>
      <w:rPr>
        <w:rFonts w:ascii="Times New Roman" w:eastAsia="Times New Roman" w:hAnsi="Times New Roman" w:cs="Times New Roman"/>
        <w:b w:val="0"/>
        <w:i w:val="0"/>
        <w:strike w:val="0"/>
        <w:dstrike w:val="0"/>
        <w:color w:val="F29400"/>
        <w:sz w:val="22"/>
        <w:szCs w:val="22"/>
        <w:u w:val="none" w:color="000000"/>
        <w:bdr w:val="none" w:sz="0" w:space="0" w:color="auto"/>
        <w:shd w:val="clear" w:color="auto" w:fill="auto"/>
        <w:vertAlign w:val="baseline"/>
      </w:rPr>
    </w:lvl>
    <w:lvl w:ilvl="6" w:tplc="CFB01ADE">
      <w:start w:val="1"/>
      <w:numFmt w:val="bullet"/>
      <w:lvlText w:val="•"/>
      <w:lvlJc w:val="left"/>
      <w:pPr>
        <w:ind w:left="5040"/>
      </w:pPr>
      <w:rPr>
        <w:rFonts w:ascii="Times New Roman" w:eastAsia="Times New Roman" w:hAnsi="Times New Roman" w:cs="Times New Roman"/>
        <w:b w:val="0"/>
        <w:i w:val="0"/>
        <w:strike w:val="0"/>
        <w:dstrike w:val="0"/>
        <w:color w:val="F29400"/>
        <w:sz w:val="22"/>
        <w:szCs w:val="22"/>
        <w:u w:val="none" w:color="000000"/>
        <w:bdr w:val="none" w:sz="0" w:space="0" w:color="auto"/>
        <w:shd w:val="clear" w:color="auto" w:fill="auto"/>
        <w:vertAlign w:val="baseline"/>
      </w:rPr>
    </w:lvl>
    <w:lvl w:ilvl="7" w:tplc="1BE697AE">
      <w:start w:val="1"/>
      <w:numFmt w:val="bullet"/>
      <w:lvlText w:val="o"/>
      <w:lvlJc w:val="left"/>
      <w:pPr>
        <w:ind w:left="5760"/>
      </w:pPr>
      <w:rPr>
        <w:rFonts w:ascii="Times New Roman" w:eastAsia="Times New Roman" w:hAnsi="Times New Roman" w:cs="Times New Roman"/>
        <w:b w:val="0"/>
        <w:i w:val="0"/>
        <w:strike w:val="0"/>
        <w:dstrike w:val="0"/>
        <w:color w:val="F29400"/>
        <w:sz w:val="22"/>
        <w:szCs w:val="22"/>
        <w:u w:val="none" w:color="000000"/>
        <w:bdr w:val="none" w:sz="0" w:space="0" w:color="auto"/>
        <w:shd w:val="clear" w:color="auto" w:fill="auto"/>
        <w:vertAlign w:val="baseline"/>
      </w:rPr>
    </w:lvl>
    <w:lvl w:ilvl="8" w:tplc="541E8176">
      <w:start w:val="1"/>
      <w:numFmt w:val="bullet"/>
      <w:lvlText w:val="▪"/>
      <w:lvlJc w:val="left"/>
      <w:pPr>
        <w:ind w:left="6480"/>
      </w:pPr>
      <w:rPr>
        <w:rFonts w:ascii="Times New Roman" w:eastAsia="Times New Roman" w:hAnsi="Times New Roman" w:cs="Times New Roman"/>
        <w:b w:val="0"/>
        <w:i w:val="0"/>
        <w:strike w:val="0"/>
        <w:dstrike w:val="0"/>
        <w:color w:val="F29400"/>
        <w:sz w:val="22"/>
        <w:szCs w:val="22"/>
        <w:u w:val="none" w:color="000000"/>
        <w:bdr w:val="none" w:sz="0" w:space="0" w:color="auto"/>
        <w:shd w:val="clear" w:color="auto" w:fill="auto"/>
        <w:vertAlign w:val="baseline"/>
      </w:rPr>
    </w:lvl>
  </w:abstractNum>
  <w:abstractNum w:abstractNumId="39" w15:restartNumberingAfterBreak="0">
    <w:nsid w:val="63963D43"/>
    <w:multiLevelType w:val="multilevel"/>
    <w:tmpl w:val="FCB088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69C16862"/>
    <w:multiLevelType w:val="hybridMultilevel"/>
    <w:tmpl w:val="82768E14"/>
    <w:lvl w:ilvl="0" w:tplc="329032A2">
      <w:start w:val="1"/>
      <w:numFmt w:val="bullet"/>
      <w:lvlText w:val="•"/>
      <w:lvlJc w:val="left"/>
      <w:pPr>
        <w:ind w:left="720"/>
      </w:pPr>
      <w:rPr>
        <w:rFonts w:ascii="Arial" w:eastAsia="Arial" w:hAnsi="Arial" w:cs="Arial"/>
        <w:b w:val="0"/>
        <w:i w:val="0"/>
        <w:strike w:val="0"/>
        <w:dstrike w:val="0"/>
        <w:color w:val="F29400"/>
        <w:sz w:val="22"/>
        <w:szCs w:val="22"/>
        <w:u w:val="none" w:color="000000"/>
        <w:bdr w:val="none" w:sz="0" w:space="0" w:color="auto"/>
        <w:shd w:val="clear" w:color="auto" w:fill="auto"/>
        <w:vertAlign w:val="baseline"/>
      </w:rPr>
    </w:lvl>
    <w:lvl w:ilvl="1" w:tplc="BD46DBCC">
      <w:start w:val="1"/>
      <w:numFmt w:val="bullet"/>
      <w:lvlText w:val="o"/>
      <w:lvlJc w:val="left"/>
      <w:pPr>
        <w:ind w:left="1440"/>
      </w:pPr>
      <w:rPr>
        <w:rFonts w:ascii="Times New Roman" w:eastAsia="Times New Roman" w:hAnsi="Times New Roman" w:cs="Times New Roman"/>
        <w:b w:val="0"/>
        <w:i w:val="0"/>
        <w:strike w:val="0"/>
        <w:dstrike w:val="0"/>
        <w:color w:val="F29400"/>
        <w:sz w:val="22"/>
        <w:szCs w:val="22"/>
        <w:u w:val="none" w:color="000000"/>
        <w:bdr w:val="none" w:sz="0" w:space="0" w:color="auto"/>
        <w:shd w:val="clear" w:color="auto" w:fill="auto"/>
        <w:vertAlign w:val="baseline"/>
      </w:rPr>
    </w:lvl>
    <w:lvl w:ilvl="2" w:tplc="AA2862AA">
      <w:start w:val="1"/>
      <w:numFmt w:val="bullet"/>
      <w:lvlText w:val="▪"/>
      <w:lvlJc w:val="left"/>
      <w:pPr>
        <w:ind w:left="2160"/>
      </w:pPr>
      <w:rPr>
        <w:rFonts w:ascii="Times New Roman" w:eastAsia="Times New Roman" w:hAnsi="Times New Roman" w:cs="Times New Roman"/>
        <w:b w:val="0"/>
        <w:i w:val="0"/>
        <w:strike w:val="0"/>
        <w:dstrike w:val="0"/>
        <w:color w:val="F29400"/>
        <w:sz w:val="22"/>
        <w:szCs w:val="22"/>
        <w:u w:val="none" w:color="000000"/>
        <w:bdr w:val="none" w:sz="0" w:space="0" w:color="auto"/>
        <w:shd w:val="clear" w:color="auto" w:fill="auto"/>
        <w:vertAlign w:val="baseline"/>
      </w:rPr>
    </w:lvl>
    <w:lvl w:ilvl="3" w:tplc="7354FC76">
      <w:start w:val="1"/>
      <w:numFmt w:val="bullet"/>
      <w:lvlText w:val="•"/>
      <w:lvlJc w:val="left"/>
      <w:pPr>
        <w:ind w:left="2880"/>
      </w:pPr>
      <w:rPr>
        <w:rFonts w:ascii="Times New Roman" w:eastAsia="Times New Roman" w:hAnsi="Times New Roman" w:cs="Times New Roman"/>
        <w:b w:val="0"/>
        <w:i w:val="0"/>
        <w:strike w:val="0"/>
        <w:dstrike w:val="0"/>
        <w:color w:val="F29400"/>
        <w:sz w:val="22"/>
        <w:szCs w:val="22"/>
        <w:u w:val="none" w:color="000000"/>
        <w:bdr w:val="none" w:sz="0" w:space="0" w:color="auto"/>
        <w:shd w:val="clear" w:color="auto" w:fill="auto"/>
        <w:vertAlign w:val="baseline"/>
      </w:rPr>
    </w:lvl>
    <w:lvl w:ilvl="4" w:tplc="C13826B6">
      <w:start w:val="1"/>
      <w:numFmt w:val="bullet"/>
      <w:lvlText w:val="o"/>
      <w:lvlJc w:val="left"/>
      <w:pPr>
        <w:ind w:left="3600"/>
      </w:pPr>
      <w:rPr>
        <w:rFonts w:ascii="Times New Roman" w:eastAsia="Times New Roman" w:hAnsi="Times New Roman" w:cs="Times New Roman"/>
        <w:b w:val="0"/>
        <w:i w:val="0"/>
        <w:strike w:val="0"/>
        <w:dstrike w:val="0"/>
        <w:color w:val="F29400"/>
        <w:sz w:val="22"/>
        <w:szCs w:val="22"/>
        <w:u w:val="none" w:color="000000"/>
        <w:bdr w:val="none" w:sz="0" w:space="0" w:color="auto"/>
        <w:shd w:val="clear" w:color="auto" w:fill="auto"/>
        <w:vertAlign w:val="baseline"/>
      </w:rPr>
    </w:lvl>
    <w:lvl w:ilvl="5" w:tplc="887A1374">
      <w:start w:val="1"/>
      <w:numFmt w:val="bullet"/>
      <w:lvlText w:val="▪"/>
      <w:lvlJc w:val="left"/>
      <w:pPr>
        <w:ind w:left="4320"/>
      </w:pPr>
      <w:rPr>
        <w:rFonts w:ascii="Times New Roman" w:eastAsia="Times New Roman" w:hAnsi="Times New Roman" w:cs="Times New Roman"/>
        <w:b w:val="0"/>
        <w:i w:val="0"/>
        <w:strike w:val="0"/>
        <w:dstrike w:val="0"/>
        <w:color w:val="F29400"/>
        <w:sz w:val="22"/>
        <w:szCs w:val="22"/>
        <w:u w:val="none" w:color="000000"/>
        <w:bdr w:val="none" w:sz="0" w:space="0" w:color="auto"/>
        <w:shd w:val="clear" w:color="auto" w:fill="auto"/>
        <w:vertAlign w:val="baseline"/>
      </w:rPr>
    </w:lvl>
    <w:lvl w:ilvl="6" w:tplc="BA2A7EC8">
      <w:start w:val="1"/>
      <w:numFmt w:val="bullet"/>
      <w:lvlText w:val="•"/>
      <w:lvlJc w:val="left"/>
      <w:pPr>
        <w:ind w:left="5040"/>
      </w:pPr>
      <w:rPr>
        <w:rFonts w:ascii="Times New Roman" w:eastAsia="Times New Roman" w:hAnsi="Times New Roman" w:cs="Times New Roman"/>
        <w:b w:val="0"/>
        <w:i w:val="0"/>
        <w:strike w:val="0"/>
        <w:dstrike w:val="0"/>
        <w:color w:val="F29400"/>
        <w:sz w:val="22"/>
        <w:szCs w:val="22"/>
        <w:u w:val="none" w:color="000000"/>
        <w:bdr w:val="none" w:sz="0" w:space="0" w:color="auto"/>
        <w:shd w:val="clear" w:color="auto" w:fill="auto"/>
        <w:vertAlign w:val="baseline"/>
      </w:rPr>
    </w:lvl>
    <w:lvl w:ilvl="7" w:tplc="4A44829E">
      <w:start w:val="1"/>
      <w:numFmt w:val="bullet"/>
      <w:lvlText w:val="o"/>
      <w:lvlJc w:val="left"/>
      <w:pPr>
        <w:ind w:left="5760"/>
      </w:pPr>
      <w:rPr>
        <w:rFonts w:ascii="Times New Roman" w:eastAsia="Times New Roman" w:hAnsi="Times New Roman" w:cs="Times New Roman"/>
        <w:b w:val="0"/>
        <w:i w:val="0"/>
        <w:strike w:val="0"/>
        <w:dstrike w:val="0"/>
        <w:color w:val="F29400"/>
        <w:sz w:val="22"/>
        <w:szCs w:val="22"/>
        <w:u w:val="none" w:color="000000"/>
        <w:bdr w:val="none" w:sz="0" w:space="0" w:color="auto"/>
        <w:shd w:val="clear" w:color="auto" w:fill="auto"/>
        <w:vertAlign w:val="baseline"/>
      </w:rPr>
    </w:lvl>
    <w:lvl w:ilvl="8" w:tplc="8A52F266">
      <w:start w:val="1"/>
      <w:numFmt w:val="bullet"/>
      <w:lvlText w:val="▪"/>
      <w:lvlJc w:val="left"/>
      <w:pPr>
        <w:ind w:left="6480"/>
      </w:pPr>
      <w:rPr>
        <w:rFonts w:ascii="Times New Roman" w:eastAsia="Times New Roman" w:hAnsi="Times New Roman" w:cs="Times New Roman"/>
        <w:b w:val="0"/>
        <w:i w:val="0"/>
        <w:strike w:val="0"/>
        <w:dstrike w:val="0"/>
        <w:color w:val="F29400"/>
        <w:sz w:val="22"/>
        <w:szCs w:val="22"/>
        <w:u w:val="none" w:color="000000"/>
        <w:bdr w:val="none" w:sz="0" w:space="0" w:color="auto"/>
        <w:shd w:val="clear" w:color="auto" w:fill="auto"/>
        <w:vertAlign w:val="baseline"/>
      </w:rPr>
    </w:lvl>
  </w:abstractNum>
  <w:abstractNum w:abstractNumId="41" w15:restartNumberingAfterBreak="0">
    <w:nsid w:val="6ACD1812"/>
    <w:multiLevelType w:val="hybridMultilevel"/>
    <w:tmpl w:val="A0FA20B4"/>
    <w:lvl w:ilvl="0" w:tplc="1396B2F2">
      <w:numFmt w:val="bullet"/>
      <w:lvlText w:val="•"/>
      <w:lvlJc w:val="left"/>
      <w:pPr>
        <w:ind w:left="1068" w:hanging="708"/>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AD4477"/>
    <w:multiLevelType w:val="hybridMultilevel"/>
    <w:tmpl w:val="9E0A557E"/>
    <w:lvl w:ilvl="0" w:tplc="0809000F">
      <w:start w:val="1"/>
      <w:numFmt w:val="decimal"/>
      <w:lvlText w:val="%1."/>
      <w:lvlJc w:val="left"/>
      <w:pPr>
        <w:ind w:left="719" w:hanging="360"/>
      </w:pPr>
    </w:lvl>
    <w:lvl w:ilvl="1" w:tplc="08090019" w:tentative="1">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43" w15:restartNumberingAfterBreak="0">
    <w:nsid w:val="6E033A40"/>
    <w:multiLevelType w:val="hybridMultilevel"/>
    <w:tmpl w:val="D5FE11A0"/>
    <w:lvl w:ilvl="0" w:tplc="AAF05ED4">
      <w:start w:val="1"/>
      <w:numFmt w:val="lowerLetter"/>
      <w:lvlText w:val="(%1)"/>
      <w:lvlJc w:val="left"/>
      <w:pPr>
        <w:ind w:left="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50F5F6">
      <w:start w:val="1"/>
      <w:numFmt w:val="lowerLetter"/>
      <w:lvlText w:val="%2"/>
      <w:lvlJc w:val="left"/>
      <w:pPr>
        <w:ind w:left="1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12E5B6">
      <w:start w:val="1"/>
      <w:numFmt w:val="lowerRoman"/>
      <w:lvlText w:val="%3"/>
      <w:lvlJc w:val="left"/>
      <w:pPr>
        <w:ind w:left="18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68F98A">
      <w:start w:val="1"/>
      <w:numFmt w:val="decimal"/>
      <w:lvlText w:val="%4"/>
      <w:lvlJc w:val="left"/>
      <w:pPr>
        <w:ind w:left="2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7864BA">
      <w:start w:val="1"/>
      <w:numFmt w:val="lowerLetter"/>
      <w:lvlText w:val="%5"/>
      <w:lvlJc w:val="left"/>
      <w:pPr>
        <w:ind w:left="32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545A76">
      <w:start w:val="1"/>
      <w:numFmt w:val="lowerRoman"/>
      <w:lvlText w:val="%6"/>
      <w:lvlJc w:val="left"/>
      <w:pPr>
        <w:ind w:left="3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9C2C34">
      <w:start w:val="1"/>
      <w:numFmt w:val="decimal"/>
      <w:lvlText w:val="%7"/>
      <w:lvlJc w:val="left"/>
      <w:pPr>
        <w:ind w:left="47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52DF1E">
      <w:start w:val="1"/>
      <w:numFmt w:val="lowerLetter"/>
      <w:lvlText w:val="%8"/>
      <w:lvlJc w:val="left"/>
      <w:pPr>
        <w:ind w:left="54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5C860A">
      <w:start w:val="1"/>
      <w:numFmt w:val="lowerRoman"/>
      <w:lvlText w:val="%9"/>
      <w:lvlJc w:val="left"/>
      <w:pPr>
        <w:ind w:left="61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0385790"/>
    <w:multiLevelType w:val="hybridMultilevel"/>
    <w:tmpl w:val="CED2DC56"/>
    <w:lvl w:ilvl="0" w:tplc="491AE838">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2AD22660">
      <w:start w:val="1"/>
      <w:numFmt w:val="decimal"/>
      <w:lvlText w:val="%2."/>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5EC215E">
      <w:start w:val="1"/>
      <w:numFmt w:val="decimal"/>
      <w:lvlText w:val="%3."/>
      <w:lvlJc w:val="left"/>
      <w:pPr>
        <w:ind w:left="1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9E36AE">
      <w:start w:val="1"/>
      <w:numFmt w:val="decimal"/>
      <w:lvlText w:val="%4"/>
      <w:lvlJc w:val="left"/>
      <w:pPr>
        <w:ind w:left="2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928704">
      <w:start w:val="1"/>
      <w:numFmt w:val="lowerLetter"/>
      <w:lvlText w:val="%5"/>
      <w:lvlJc w:val="left"/>
      <w:pPr>
        <w:ind w:left="2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ECC1DE">
      <w:start w:val="1"/>
      <w:numFmt w:val="lowerRoman"/>
      <w:lvlText w:val="%6"/>
      <w:lvlJc w:val="left"/>
      <w:pPr>
        <w:ind w:left="3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027632">
      <w:start w:val="1"/>
      <w:numFmt w:val="decimal"/>
      <w:lvlText w:val="%7"/>
      <w:lvlJc w:val="left"/>
      <w:pPr>
        <w:ind w:left="4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C0011C">
      <w:start w:val="1"/>
      <w:numFmt w:val="lowerLetter"/>
      <w:lvlText w:val="%8"/>
      <w:lvlJc w:val="left"/>
      <w:pPr>
        <w:ind w:left="4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96CBAFE">
      <w:start w:val="1"/>
      <w:numFmt w:val="lowerRoman"/>
      <w:lvlText w:val="%9"/>
      <w:lvlJc w:val="left"/>
      <w:pPr>
        <w:ind w:left="5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3903A6A"/>
    <w:multiLevelType w:val="hybridMultilevel"/>
    <w:tmpl w:val="6310F45A"/>
    <w:lvl w:ilvl="0" w:tplc="D86ADA22">
      <w:start w:val="1"/>
      <w:numFmt w:val="decimal"/>
      <w:pStyle w:val="GPSL1SCHEDULEHeading"/>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EE96A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44701A">
      <w:start w:val="1"/>
      <w:numFmt w:val="bullet"/>
      <w:lvlText w:val="o"/>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E4E1858">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62246BC">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81689C2">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43234B8">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9C88DE4">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4DEE572">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4B16CAA"/>
    <w:multiLevelType w:val="multilevel"/>
    <w:tmpl w:val="234C794C"/>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72936E4"/>
    <w:multiLevelType w:val="multilevel"/>
    <w:tmpl w:val="509838D2"/>
    <w:lvl w:ilvl="0">
      <w:start w:val="1"/>
      <w:numFmt w:val="decimal"/>
      <w:pStyle w:val="GPSL1CLAUSEHEADING"/>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tabs>
          <w:tab w:val="num" w:pos="1996"/>
        </w:tabs>
        <w:ind w:left="1996"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1698309737">
    <w:abstractNumId w:val="45"/>
  </w:num>
  <w:num w:numId="2" w16cid:durableId="776027135">
    <w:abstractNumId w:val="23"/>
  </w:num>
  <w:num w:numId="3" w16cid:durableId="1967612824">
    <w:abstractNumId w:val="15"/>
  </w:num>
  <w:num w:numId="4" w16cid:durableId="1647783898">
    <w:abstractNumId w:val="47"/>
  </w:num>
  <w:num w:numId="5" w16cid:durableId="1810201654">
    <w:abstractNumId w:val="25"/>
  </w:num>
  <w:num w:numId="6" w16cid:durableId="1941404316">
    <w:abstractNumId w:val="29"/>
  </w:num>
  <w:num w:numId="7" w16cid:durableId="2020544826">
    <w:abstractNumId w:val="6"/>
  </w:num>
  <w:num w:numId="8" w16cid:durableId="134027602">
    <w:abstractNumId w:val="2"/>
  </w:num>
  <w:num w:numId="9" w16cid:durableId="252932702">
    <w:abstractNumId w:val="24"/>
  </w:num>
  <w:num w:numId="10" w16cid:durableId="1639603278">
    <w:abstractNumId w:val="42"/>
  </w:num>
  <w:num w:numId="11" w16cid:durableId="1648168317">
    <w:abstractNumId w:val="39"/>
  </w:num>
  <w:num w:numId="12" w16cid:durableId="1077551680">
    <w:abstractNumId w:val="32"/>
  </w:num>
  <w:num w:numId="13" w16cid:durableId="423959887">
    <w:abstractNumId w:val="21"/>
  </w:num>
  <w:num w:numId="14" w16cid:durableId="743336125">
    <w:abstractNumId w:val="41"/>
  </w:num>
  <w:num w:numId="15" w16cid:durableId="1819030541">
    <w:abstractNumId w:val="27"/>
  </w:num>
  <w:num w:numId="16" w16cid:durableId="413474642">
    <w:abstractNumId w:val="12"/>
  </w:num>
  <w:num w:numId="17" w16cid:durableId="1253273277">
    <w:abstractNumId w:val="35"/>
  </w:num>
  <w:num w:numId="18" w16cid:durableId="1743870265">
    <w:abstractNumId w:val="22"/>
  </w:num>
  <w:num w:numId="19" w16cid:durableId="535122904">
    <w:abstractNumId w:val="19"/>
  </w:num>
  <w:num w:numId="20" w16cid:durableId="1384449213">
    <w:abstractNumId w:val="3"/>
  </w:num>
  <w:num w:numId="21" w16cid:durableId="2138988494">
    <w:abstractNumId w:val="34"/>
  </w:num>
  <w:num w:numId="22" w16cid:durableId="990907441">
    <w:abstractNumId w:val="7"/>
  </w:num>
  <w:num w:numId="23" w16cid:durableId="1432823287">
    <w:abstractNumId w:val="46"/>
  </w:num>
  <w:num w:numId="24" w16cid:durableId="739013668">
    <w:abstractNumId w:val="4"/>
  </w:num>
  <w:num w:numId="25" w16cid:durableId="1608731940">
    <w:abstractNumId w:val="17"/>
  </w:num>
  <w:num w:numId="26" w16cid:durableId="637031484">
    <w:abstractNumId w:val="36"/>
  </w:num>
  <w:num w:numId="27" w16cid:durableId="1406680851">
    <w:abstractNumId w:val="44"/>
  </w:num>
  <w:num w:numId="28" w16cid:durableId="1828863871">
    <w:abstractNumId w:val="28"/>
  </w:num>
  <w:num w:numId="29" w16cid:durableId="873805468">
    <w:abstractNumId w:val="9"/>
  </w:num>
  <w:num w:numId="30" w16cid:durableId="1131170124">
    <w:abstractNumId w:val="43"/>
  </w:num>
  <w:num w:numId="31" w16cid:durableId="1066995447">
    <w:abstractNumId w:val="11"/>
  </w:num>
  <w:num w:numId="32" w16cid:durableId="1433168448">
    <w:abstractNumId w:val="0"/>
  </w:num>
  <w:num w:numId="33" w16cid:durableId="499469915">
    <w:abstractNumId w:val="8"/>
  </w:num>
  <w:num w:numId="34" w16cid:durableId="17715847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4454765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17344869">
    <w:abstractNumId w:val="1"/>
  </w:num>
  <w:num w:numId="37" w16cid:durableId="1456362948">
    <w:abstractNumId w:val="31"/>
  </w:num>
  <w:num w:numId="38" w16cid:durableId="105277835">
    <w:abstractNumId w:val="20"/>
  </w:num>
  <w:num w:numId="39" w16cid:durableId="1084035310">
    <w:abstractNumId w:val="16"/>
  </w:num>
  <w:num w:numId="40" w16cid:durableId="877086711">
    <w:abstractNumId w:val="5"/>
  </w:num>
  <w:num w:numId="41" w16cid:durableId="273095968">
    <w:abstractNumId w:val="13"/>
  </w:num>
  <w:num w:numId="42" w16cid:durableId="393090777">
    <w:abstractNumId w:val="38"/>
  </w:num>
  <w:num w:numId="43" w16cid:durableId="1145659674">
    <w:abstractNumId w:val="40"/>
  </w:num>
  <w:num w:numId="44" w16cid:durableId="1735858891">
    <w:abstractNumId w:val="26"/>
  </w:num>
  <w:num w:numId="45" w16cid:durableId="304942862">
    <w:abstractNumId w:val="30"/>
  </w:num>
  <w:num w:numId="46" w16cid:durableId="1047297778">
    <w:abstractNumId w:val="10"/>
  </w:num>
  <w:num w:numId="47" w16cid:durableId="1492408526">
    <w:abstractNumId w:val="33"/>
  </w:num>
  <w:num w:numId="48" w16cid:durableId="536626506">
    <w:abstractNumId w:val="18"/>
  </w:num>
  <w:num w:numId="49" w16cid:durableId="1709407107">
    <w:abstractNumId w:val="14"/>
  </w:num>
  <w:num w:numId="50" w16cid:durableId="686297242">
    <w:abstractNumId w:val="3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revisionView w:inkAnnotations="0"/>
  <w:defaultTabStop w:val="720"/>
  <w:characterSpacingControl w:val="doNotCompress"/>
  <w:hdrShapeDefaults>
    <o:shapedefaults v:ext="edit" spidmax="205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757"/>
    <w:rsid w:val="0000608E"/>
    <w:rsid w:val="00012BC6"/>
    <w:rsid w:val="00016622"/>
    <w:rsid w:val="00021866"/>
    <w:rsid w:val="000424B2"/>
    <w:rsid w:val="000A16F2"/>
    <w:rsid w:val="000D5461"/>
    <w:rsid w:val="000E68AF"/>
    <w:rsid w:val="000F48AF"/>
    <w:rsid w:val="0013606F"/>
    <w:rsid w:val="001451C9"/>
    <w:rsid w:val="00157289"/>
    <w:rsid w:val="00160A0A"/>
    <w:rsid w:val="00162810"/>
    <w:rsid w:val="001664E5"/>
    <w:rsid w:val="001C7C37"/>
    <w:rsid w:val="002526AF"/>
    <w:rsid w:val="00254203"/>
    <w:rsid w:val="00281555"/>
    <w:rsid w:val="002D7E10"/>
    <w:rsid w:val="002E14C2"/>
    <w:rsid w:val="00357730"/>
    <w:rsid w:val="00366C4D"/>
    <w:rsid w:val="00370A6D"/>
    <w:rsid w:val="00381BB6"/>
    <w:rsid w:val="00382229"/>
    <w:rsid w:val="00394424"/>
    <w:rsid w:val="003A0286"/>
    <w:rsid w:val="003C7F0B"/>
    <w:rsid w:val="003D0F27"/>
    <w:rsid w:val="003E5603"/>
    <w:rsid w:val="003F5ACB"/>
    <w:rsid w:val="00425F4A"/>
    <w:rsid w:val="00433FBF"/>
    <w:rsid w:val="00466D24"/>
    <w:rsid w:val="0049774A"/>
    <w:rsid w:val="004C61AB"/>
    <w:rsid w:val="004E04AF"/>
    <w:rsid w:val="004F09D7"/>
    <w:rsid w:val="00501D5E"/>
    <w:rsid w:val="0056394D"/>
    <w:rsid w:val="005675E2"/>
    <w:rsid w:val="00595C71"/>
    <w:rsid w:val="005962C9"/>
    <w:rsid w:val="005A394B"/>
    <w:rsid w:val="005E557B"/>
    <w:rsid w:val="005E786A"/>
    <w:rsid w:val="006163A1"/>
    <w:rsid w:val="0063014B"/>
    <w:rsid w:val="00656759"/>
    <w:rsid w:val="00674B9A"/>
    <w:rsid w:val="00695ADB"/>
    <w:rsid w:val="00697066"/>
    <w:rsid w:val="006D7A6F"/>
    <w:rsid w:val="006F0FDB"/>
    <w:rsid w:val="006F63A2"/>
    <w:rsid w:val="00711015"/>
    <w:rsid w:val="00732405"/>
    <w:rsid w:val="00753129"/>
    <w:rsid w:val="00773F5C"/>
    <w:rsid w:val="007905BD"/>
    <w:rsid w:val="007A1570"/>
    <w:rsid w:val="00805363"/>
    <w:rsid w:val="008070C9"/>
    <w:rsid w:val="00810495"/>
    <w:rsid w:val="00813012"/>
    <w:rsid w:val="00821EF6"/>
    <w:rsid w:val="00826F15"/>
    <w:rsid w:val="00866EBF"/>
    <w:rsid w:val="0088319E"/>
    <w:rsid w:val="00890144"/>
    <w:rsid w:val="008A2E8D"/>
    <w:rsid w:val="008B35CA"/>
    <w:rsid w:val="008E4D16"/>
    <w:rsid w:val="00900EFF"/>
    <w:rsid w:val="00904B46"/>
    <w:rsid w:val="00920A6F"/>
    <w:rsid w:val="00937415"/>
    <w:rsid w:val="00956C08"/>
    <w:rsid w:val="00974F8D"/>
    <w:rsid w:val="00982FFE"/>
    <w:rsid w:val="00991918"/>
    <w:rsid w:val="00997364"/>
    <w:rsid w:val="009A7A23"/>
    <w:rsid w:val="009C30B6"/>
    <w:rsid w:val="009C592A"/>
    <w:rsid w:val="009E389F"/>
    <w:rsid w:val="009E714E"/>
    <w:rsid w:val="009F72A5"/>
    <w:rsid w:val="00A13263"/>
    <w:rsid w:val="00A3735E"/>
    <w:rsid w:val="00A50DBC"/>
    <w:rsid w:val="00A63906"/>
    <w:rsid w:val="00A74B7E"/>
    <w:rsid w:val="00A930C3"/>
    <w:rsid w:val="00A95D16"/>
    <w:rsid w:val="00AA7B88"/>
    <w:rsid w:val="00AB1436"/>
    <w:rsid w:val="00AB7A00"/>
    <w:rsid w:val="00AD718C"/>
    <w:rsid w:val="00B10E1C"/>
    <w:rsid w:val="00B27BA8"/>
    <w:rsid w:val="00B42D65"/>
    <w:rsid w:val="00B51991"/>
    <w:rsid w:val="00B71DF7"/>
    <w:rsid w:val="00B80642"/>
    <w:rsid w:val="00BB60E2"/>
    <w:rsid w:val="00C24A4C"/>
    <w:rsid w:val="00C5207D"/>
    <w:rsid w:val="00CB2700"/>
    <w:rsid w:val="00CB78E5"/>
    <w:rsid w:val="00CC1A67"/>
    <w:rsid w:val="00D10E36"/>
    <w:rsid w:val="00D51B98"/>
    <w:rsid w:val="00D60DFB"/>
    <w:rsid w:val="00D64C38"/>
    <w:rsid w:val="00DE03E7"/>
    <w:rsid w:val="00E12969"/>
    <w:rsid w:val="00E16DA2"/>
    <w:rsid w:val="00E81757"/>
    <w:rsid w:val="00E83CE6"/>
    <w:rsid w:val="00E877E5"/>
    <w:rsid w:val="00E87ED9"/>
    <w:rsid w:val="00E95CB6"/>
    <w:rsid w:val="00EA44AA"/>
    <w:rsid w:val="00EB6EFB"/>
    <w:rsid w:val="00ED4792"/>
    <w:rsid w:val="00F0620C"/>
    <w:rsid w:val="00F22639"/>
    <w:rsid w:val="00F2524C"/>
    <w:rsid w:val="00F526A1"/>
    <w:rsid w:val="00F771EE"/>
    <w:rsid w:val="00F91E12"/>
    <w:rsid w:val="00FA2B24"/>
    <w:rsid w:val="00FB5659"/>
    <w:rsid w:val="00FF7FA6"/>
    <w:rsid w:val="1C80117A"/>
    <w:rsid w:val="302055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6FD0945D"/>
  <w15:docId w15:val="{50A8738A-BE26-43B7-8086-18D70EB3B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10" w:hanging="10"/>
    </w:pPr>
    <w:rPr>
      <w:rFonts w:ascii="Arial" w:eastAsia="Arial" w:hAnsi="Arial" w:cs="Arial"/>
      <w:color w:val="000000"/>
      <w:sz w:val="24"/>
    </w:rPr>
  </w:style>
  <w:style w:type="paragraph" w:styleId="Heading1">
    <w:name w:val="heading 1"/>
    <w:basedOn w:val="Normal"/>
    <w:next w:val="Normal"/>
    <w:link w:val="Heading1Char"/>
    <w:uiPriority w:val="9"/>
    <w:qFormat/>
    <w:rsid w:val="00382229"/>
    <w:pPr>
      <w:keepNext/>
      <w:keepLines/>
      <w:spacing w:before="480" w:after="0" w:line="276" w:lineRule="auto"/>
      <w:ind w:left="0" w:firstLine="0"/>
      <w:outlineLvl w:val="0"/>
    </w:pPr>
    <w:rPr>
      <w:rFonts w:asciiTheme="majorHAnsi" w:eastAsiaTheme="majorEastAsia" w:hAnsiTheme="majorHAnsi" w:cstheme="majorBidi"/>
      <w:b/>
      <w:bCs/>
      <w:color w:val="2E74B5" w:themeColor="accent1" w:themeShade="BF"/>
      <w:sz w:val="28"/>
      <w:szCs w:val="28"/>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
    <w:unhideWhenUsed/>
    <w:qFormat/>
    <w:rsid w:val="007905BD"/>
    <w:pPr>
      <w:keepNext/>
      <w:keepLines/>
      <w:spacing w:before="40" w:after="0" w:line="259" w:lineRule="auto"/>
      <w:ind w:left="0" w:firstLine="0"/>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unhideWhenUsed/>
    <w:qFormat/>
    <w:rsid w:val="007905BD"/>
    <w:pPr>
      <w:keepNext/>
      <w:keepLines/>
      <w:spacing w:before="40" w:after="0" w:line="259" w:lineRule="auto"/>
      <w:ind w:left="0" w:firstLine="0"/>
      <w:outlineLvl w:val="2"/>
    </w:pPr>
    <w:rPr>
      <w:rFonts w:asciiTheme="majorHAnsi" w:eastAsiaTheme="majorEastAsia" w:hAnsiTheme="majorHAnsi" w:cstheme="majorBidi"/>
      <w:color w:val="1F4D78" w:themeColor="accent1" w:themeShade="7F"/>
      <w:szCs w:val="24"/>
      <w:lang w:eastAsia="en-US"/>
    </w:rPr>
  </w:style>
  <w:style w:type="paragraph" w:styleId="Heading4">
    <w:name w:val="heading 4"/>
    <w:basedOn w:val="Normal"/>
    <w:next w:val="Normal"/>
    <w:link w:val="Heading4Char"/>
    <w:uiPriority w:val="9"/>
    <w:unhideWhenUsed/>
    <w:qFormat/>
    <w:rsid w:val="00E877E5"/>
    <w:pPr>
      <w:keepNext/>
      <w:keepLines/>
      <w:spacing w:before="200" w:after="0" w:line="259" w:lineRule="auto"/>
      <w:ind w:left="864" w:hanging="864"/>
      <w:outlineLvl w:val="3"/>
    </w:pPr>
    <w:rPr>
      <w:rFonts w:asciiTheme="majorHAnsi" w:eastAsiaTheme="majorEastAsia" w:hAnsiTheme="majorHAnsi" w:cstheme="majorBidi"/>
      <w:b/>
      <w:bCs/>
      <w:i/>
      <w:iCs/>
      <w:color w:val="000000" w:themeColor="text1"/>
      <w:sz w:val="22"/>
      <w:lang w:eastAsia="ja-JP"/>
    </w:rPr>
  </w:style>
  <w:style w:type="paragraph" w:styleId="Heading5">
    <w:name w:val="heading 5"/>
    <w:basedOn w:val="Normal"/>
    <w:next w:val="Normal"/>
    <w:link w:val="Heading5Char"/>
    <w:uiPriority w:val="9"/>
    <w:unhideWhenUsed/>
    <w:qFormat/>
    <w:rsid w:val="00E877E5"/>
    <w:pPr>
      <w:keepNext/>
      <w:keepLines/>
      <w:spacing w:before="200" w:after="0" w:line="259" w:lineRule="auto"/>
      <w:ind w:left="1008" w:hanging="1008"/>
      <w:outlineLvl w:val="4"/>
    </w:pPr>
    <w:rPr>
      <w:rFonts w:asciiTheme="majorHAnsi" w:eastAsiaTheme="majorEastAsia" w:hAnsiTheme="majorHAnsi" w:cstheme="majorBidi"/>
      <w:color w:val="323E4F" w:themeColor="text2" w:themeShade="BF"/>
      <w:sz w:val="22"/>
      <w:lang w:eastAsia="ja-JP"/>
    </w:rPr>
  </w:style>
  <w:style w:type="paragraph" w:styleId="Heading6">
    <w:name w:val="heading 6"/>
    <w:basedOn w:val="Normal"/>
    <w:next w:val="Normal"/>
    <w:link w:val="Heading6Char"/>
    <w:uiPriority w:val="9"/>
    <w:unhideWhenUsed/>
    <w:qFormat/>
    <w:rsid w:val="00E877E5"/>
    <w:pPr>
      <w:keepNext/>
      <w:keepLines/>
      <w:spacing w:before="200" w:after="0" w:line="259" w:lineRule="auto"/>
      <w:ind w:left="1152" w:hanging="1152"/>
      <w:outlineLvl w:val="5"/>
    </w:pPr>
    <w:rPr>
      <w:rFonts w:asciiTheme="majorHAnsi" w:eastAsiaTheme="majorEastAsia" w:hAnsiTheme="majorHAnsi" w:cstheme="majorBidi"/>
      <w:i/>
      <w:iCs/>
      <w:color w:val="323E4F" w:themeColor="text2" w:themeShade="BF"/>
      <w:sz w:val="22"/>
      <w:lang w:eastAsia="ja-JP"/>
    </w:rPr>
  </w:style>
  <w:style w:type="paragraph" w:styleId="Heading7">
    <w:name w:val="heading 7"/>
    <w:basedOn w:val="Normal"/>
    <w:next w:val="Normal"/>
    <w:link w:val="Heading7Char"/>
    <w:uiPriority w:val="9"/>
    <w:unhideWhenUsed/>
    <w:qFormat/>
    <w:rsid w:val="00E877E5"/>
    <w:pPr>
      <w:keepNext/>
      <w:keepLines/>
      <w:spacing w:before="200" w:after="0" w:line="259" w:lineRule="auto"/>
      <w:ind w:left="1296" w:hanging="1296"/>
      <w:outlineLvl w:val="6"/>
    </w:pPr>
    <w:rPr>
      <w:rFonts w:asciiTheme="majorHAnsi" w:eastAsiaTheme="majorEastAsia" w:hAnsiTheme="majorHAnsi" w:cstheme="majorBidi"/>
      <w:i/>
      <w:iCs/>
      <w:color w:val="404040" w:themeColor="text1" w:themeTint="BF"/>
      <w:sz w:val="22"/>
      <w:lang w:eastAsia="ja-JP"/>
    </w:rPr>
  </w:style>
  <w:style w:type="paragraph" w:styleId="Heading8">
    <w:name w:val="heading 8"/>
    <w:basedOn w:val="Normal"/>
    <w:next w:val="Normal"/>
    <w:link w:val="Heading8Char"/>
    <w:uiPriority w:val="9"/>
    <w:unhideWhenUsed/>
    <w:qFormat/>
    <w:rsid w:val="00E877E5"/>
    <w:pPr>
      <w:keepNext/>
      <w:keepLines/>
      <w:spacing w:before="200" w:after="0" w:line="259" w:lineRule="auto"/>
      <w:ind w:left="1440" w:hanging="1440"/>
      <w:outlineLvl w:val="7"/>
    </w:pPr>
    <w:rPr>
      <w:rFonts w:asciiTheme="majorHAnsi" w:eastAsiaTheme="majorEastAsia" w:hAnsiTheme="majorHAnsi" w:cstheme="majorBidi"/>
      <w:color w:val="404040" w:themeColor="text1" w:themeTint="BF"/>
      <w:sz w:val="20"/>
      <w:szCs w:val="20"/>
      <w:lang w:eastAsia="ja-JP"/>
    </w:rPr>
  </w:style>
  <w:style w:type="paragraph" w:styleId="Heading9">
    <w:name w:val="heading 9"/>
    <w:basedOn w:val="Normal"/>
    <w:next w:val="Normal"/>
    <w:link w:val="Heading9Char"/>
    <w:uiPriority w:val="9"/>
    <w:unhideWhenUsed/>
    <w:qFormat/>
    <w:rsid w:val="00E877E5"/>
    <w:pPr>
      <w:keepNext/>
      <w:keepLines/>
      <w:spacing w:before="200" w:after="0" w:line="259" w:lineRule="auto"/>
      <w:ind w:left="1584" w:hanging="1584"/>
      <w:outlineLvl w:val="8"/>
    </w:pPr>
    <w:rPr>
      <w:rFonts w:asciiTheme="majorHAnsi" w:eastAsiaTheme="majorEastAsia" w:hAnsiTheme="majorHAnsi" w:cstheme="majorBidi"/>
      <w:i/>
      <w:iCs/>
      <w:color w:val="404040" w:themeColor="text1" w:themeTint="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7905BD"/>
    <w:rPr>
      <w:rFonts w:asciiTheme="majorHAnsi" w:eastAsiaTheme="majorEastAsia" w:hAnsiTheme="majorHAnsi" w:cstheme="majorBidi"/>
      <w:color w:val="2E74B5" w:themeColor="accent1" w:themeShade="BF"/>
      <w:sz w:val="26"/>
      <w:szCs w:val="26"/>
      <w:lang w:eastAsia="en-US"/>
    </w:rPr>
  </w:style>
  <w:style w:type="character" w:customStyle="1" w:styleId="Heading3Char">
    <w:name w:val="Heading 3 Char"/>
    <w:basedOn w:val="DefaultParagraphFont"/>
    <w:link w:val="Heading3"/>
    <w:rsid w:val="007905BD"/>
    <w:rPr>
      <w:rFonts w:asciiTheme="majorHAnsi" w:eastAsiaTheme="majorEastAsia" w:hAnsiTheme="majorHAnsi" w:cstheme="majorBidi"/>
      <w:color w:val="1F4D78" w:themeColor="accent1" w:themeShade="7F"/>
      <w:sz w:val="24"/>
      <w:szCs w:val="24"/>
      <w:lang w:eastAsia="en-US"/>
    </w:rPr>
  </w:style>
  <w:style w:type="paragraph" w:customStyle="1" w:styleId="Body2">
    <w:name w:val="Body2"/>
    <w:basedOn w:val="Normal"/>
    <w:uiPriority w:val="99"/>
    <w:rsid w:val="007905BD"/>
    <w:pPr>
      <w:spacing w:after="220" w:line="240" w:lineRule="auto"/>
      <w:ind w:left="709" w:firstLine="0"/>
      <w:jc w:val="both"/>
    </w:pPr>
    <w:rPr>
      <w:rFonts w:ascii="Trebuchet MS" w:eastAsia="Times New Roman" w:hAnsi="Trebuchet MS" w:cs="Times New Roman"/>
      <w:color w:val="auto"/>
      <w:sz w:val="20"/>
      <w:szCs w:val="20"/>
      <w:lang w:eastAsia="en-US"/>
    </w:rPr>
  </w:style>
  <w:style w:type="table" w:customStyle="1" w:styleId="TableGrid0">
    <w:name w:val="Table Grid0"/>
    <w:basedOn w:val="TableNormal"/>
    <w:uiPriority w:val="59"/>
    <w:rsid w:val="007905B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7905BD"/>
    <w:pPr>
      <w:spacing w:after="160" w:line="259" w:lineRule="auto"/>
      <w:ind w:left="720" w:firstLine="0"/>
      <w:contextualSpacing/>
    </w:pPr>
    <w:rPr>
      <w:rFonts w:asciiTheme="minorHAnsi" w:eastAsiaTheme="minorHAnsi" w:hAnsiTheme="minorHAnsi" w:cstheme="minorBidi"/>
      <w:color w:val="auto"/>
      <w:sz w:val="22"/>
      <w:lang w:eastAsia="en-US"/>
    </w:rPr>
  </w:style>
  <w:style w:type="paragraph" w:styleId="BodyText">
    <w:name w:val="Body Text"/>
    <w:basedOn w:val="Normal"/>
    <w:link w:val="BodyTextChar"/>
    <w:semiHidden/>
    <w:rsid w:val="007905BD"/>
    <w:pPr>
      <w:spacing w:after="120" w:line="240" w:lineRule="auto"/>
      <w:ind w:left="0" w:firstLine="0"/>
    </w:pPr>
    <w:rPr>
      <w:rFonts w:ascii="Times New Roman" w:eastAsia="Times New Roman" w:hAnsi="Times New Roman" w:cs="Times New Roman"/>
      <w:color w:val="auto"/>
      <w:szCs w:val="24"/>
    </w:rPr>
  </w:style>
  <w:style w:type="character" w:customStyle="1" w:styleId="BodyTextChar">
    <w:name w:val="Body Text Char"/>
    <w:basedOn w:val="DefaultParagraphFont"/>
    <w:link w:val="BodyText"/>
    <w:semiHidden/>
    <w:rsid w:val="007905B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905BD"/>
    <w:rPr>
      <w:color w:val="0000FF"/>
      <w:u w:val="single"/>
    </w:rPr>
  </w:style>
  <w:style w:type="paragraph" w:styleId="NormalWeb">
    <w:name w:val="Normal (Web)"/>
    <w:basedOn w:val="Normal"/>
    <w:uiPriority w:val="99"/>
    <w:rsid w:val="007905BD"/>
    <w:pPr>
      <w:spacing w:after="100" w:afterAutospacing="1" w:line="312" w:lineRule="atLeast"/>
      <w:ind w:left="0" w:firstLine="0"/>
    </w:pPr>
    <w:rPr>
      <w:rFonts w:ascii="Arial Unicode MS" w:eastAsia="Arial Unicode MS" w:hAnsi="Arial Unicode MS" w:cs="Arial Unicode MS"/>
      <w:color w:val="auto"/>
      <w:szCs w:val="24"/>
      <w:lang w:eastAsia="en-US"/>
    </w:rPr>
  </w:style>
  <w:style w:type="paragraph" w:styleId="FootnoteText">
    <w:name w:val="footnote text"/>
    <w:basedOn w:val="Normal"/>
    <w:link w:val="FootnoteTextChar"/>
    <w:uiPriority w:val="99"/>
    <w:unhideWhenUsed/>
    <w:rsid w:val="007905BD"/>
    <w:pPr>
      <w:spacing w:after="0" w:line="240" w:lineRule="auto"/>
      <w:ind w:left="0" w:firstLine="0"/>
    </w:pPr>
    <w:rPr>
      <w:rFonts w:ascii="Calibri" w:eastAsia="Calibri" w:hAnsi="Calibri" w:cs="Times New Roman"/>
      <w:color w:val="auto"/>
      <w:sz w:val="20"/>
      <w:szCs w:val="20"/>
      <w:lang w:eastAsia="en-US"/>
    </w:rPr>
  </w:style>
  <w:style w:type="character" w:customStyle="1" w:styleId="FootnoteTextChar">
    <w:name w:val="Footnote Text Char"/>
    <w:basedOn w:val="DefaultParagraphFont"/>
    <w:link w:val="FootnoteText"/>
    <w:uiPriority w:val="99"/>
    <w:rsid w:val="007905BD"/>
    <w:rPr>
      <w:rFonts w:ascii="Calibri" w:eastAsia="Calibri" w:hAnsi="Calibri" w:cs="Times New Roman"/>
      <w:sz w:val="20"/>
      <w:szCs w:val="20"/>
      <w:lang w:eastAsia="en-US"/>
    </w:rPr>
  </w:style>
  <w:style w:type="character" w:styleId="FootnoteReference">
    <w:name w:val="footnote reference"/>
    <w:uiPriority w:val="99"/>
    <w:unhideWhenUsed/>
    <w:rsid w:val="007905BD"/>
    <w:rPr>
      <w:vertAlign w:val="superscript"/>
    </w:rPr>
  </w:style>
  <w:style w:type="paragraph" w:customStyle="1" w:styleId="paragraph">
    <w:name w:val="paragraph"/>
    <w:basedOn w:val="Normal"/>
    <w:rsid w:val="007905BD"/>
    <w:pPr>
      <w:spacing w:after="0" w:line="240" w:lineRule="auto"/>
      <w:ind w:left="0" w:firstLine="0"/>
    </w:pPr>
    <w:rPr>
      <w:rFonts w:ascii="Times New Roman" w:eastAsia="Times New Roman" w:hAnsi="Times New Roman" w:cs="Times New Roman"/>
      <w:color w:val="auto"/>
      <w:szCs w:val="24"/>
    </w:rPr>
  </w:style>
  <w:style w:type="character" w:customStyle="1" w:styleId="normaltextrun1">
    <w:name w:val="normaltextrun1"/>
    <w:basedOn w:val="DefaultParagraphFont"/>
    <w:rsid w:val="007905BD"/>
  </w:style>
  <w:style w:type="character" w:styleId="UnresolvedMention">
    <w:name w:val="Unresolved Mention"/>
    <w:basedOn w:val="DefaultParagraphFont"/>
    <w:uiPriority w:val="99"/>
    <w:semiHidden/>
    <w:unhideWhenUsed/>
    <w:rsid w:val="00FF7FA6"/>
    <w:rPr>
      <w:color w:val="605E5C"/>
      <w:shd w:val="clear" w:color="auto" w:fill="E1DFDD"/>
    </w:rPr>
  </w:style>
  <w:style w:type="paragraph" w:customStyle="1" w:styleId="Standard">
    <w:name w:val="Standard"/>
    <w:rsid w:val="003C7F0B"/>
    <w:pPr>
      <w:widowControl w:val="0"/>
      <w:suppressAutoHyphens/>
      <w:autoSpaceDN w:val="0"/>
      <w:spacing w:after="0" w:line="276" w:lineRule="auto"/>
      <w:textAlignment w:val="baseline"/>
    </w:pPr>
    <w:rPr>
      <w:rFonts w:ascii="Arial" w:eastAsia="Arial" w:hAnsi="Arial" w:cs="Arial"/>
      <w:sz w:val="27"/>
      <w:szCs w:val="27"/>
      <w:lang w:eastAsia="zh-CN" w:bidi="hi-IN"/>
    </w:rPr>
  </w:style>
  <w:style w:type="character" w:customStyle="1" w:styleId="Heading1Char">
    <w:name w:val="Heading 1 Char"/>
    <w:basedOn w:val="DefaultParagraphFont"/>
    <w:link w:val="Heading1"/>
    <w:rsid w:val="00382229"/>
    <w:rPr>
      <w:rFonts w:asciiTheme="majorHAnsi" w:eastAsiaTheme="majorEastAsia" w:hAnsiTheme="majorHAnsi" w:cstheme="majorBidi"/>
      <w:b/>
      <w:bCs/>
      <w:color w:val="2E74B5" w:themeColor="accent1" w:themeShade="BF"/>
      <w:sz w:val="28"/>
      <w:szCs w:val="28"/>
      <w:lang w:eastAsia="en-US"/>
    </w:rPr>
  </w:style>
  <w:style w:type="paragraph" w:customStyle="1" w:styleId="GPSL1CLAUSEHEADING">
    <w:name w:val="GPS L1 CLAUSE HEADING"/>
    <w:basedOn w:val="Normal"/>
    <w:next w:val="Normal"/>
    <w:link w:val="GPSL1CLAUSEHEADINGChar"/>
    <w:qFormat/>
    <w:rsid w:val="00382229"/>
    <w:pPr>
      <w:numPr>
        <w:numId w:val="4"/>
      </w:numPr>
      <w:tabs>
        <w:tab w:val="left" w:pos="142"/>
      </w:tabs>
      <w:adjustRightInd w:val="0"/>
      <w:spacing w:before="240" w:after="120" w:line="240" w:lineRule="auto"/>
      <w:jc w:val="both"/>
      <w:outlineLvl w:val="1"/>
    </w:pPr>
    <w:rPr>
      <w:rFonts w:ascii="Calibri" w:eastAsia="STZhongsong" w:hAnsi="Calibri"/>
      <w:b/>
      <w:caps/>
      <w:color w:val="auto"/>
      <w:sz w:val="22"/>
      <w:lang w:eastAsia="zh-CN"/>
    </w:rPr>
  </w:style>
  <w:style w:type="paragraph" w:customStyle="1" w:styleId="GPSL3numberedclause">
    <w:name w:val="GPS L3 numbered clause"/>
    <w:basedOn w:val="Normal"/>
    <w:link w:val="GPSL3numberedclauseChar"/>
    <w:qFormat/>
    <w:rsid w:val="00382229"/>
    <w:pPr>
      <w:numPr>
        <w:ilvl w:val="2"/>
        <w:numId w:val="4"/>
      </w:numPr>
      <w:tabs>
        <w:tab w:val="clear" w:pos="1996"/>
        <w:tab w:val="num" w:pos="2160"/>
      </w:tabs>
      <w:adjustRightInd w:val="0"/>
      <w:spacing w:before="120" w:after="120" w:line="240" w:lineRule="auto"/>
      <w:ind w:left="2160"/>
      <w:jc w:val="both"/>
    </w:pPr>
    <w:rPr>
      <w:rFonts w:ascii="Calibri" w:eastAsia="Times New Roman" w:hAnsi="Calibri"/>
      <w:color w:val="auto"/>
      <w:sz w:val="22"/>
      <w:lang w:eastAsia="zh-CN"/>
    </w:rPr>
  </w:style>
  <w:style w:type="paragraph" w:customStyle="1" w:styleId="GPSL4numberedclause">
    <w:name w:val="GPS L4 numbered clause"/>
    <w:basedOn w:val="GPSL3numberedclause"/>
    <w:link w:val="GPSL4numberedclauseChar"/>
    <w:qFormat/>
    <w:rsid w:val="00382229"/>
    <w:pPr>
      <w:numPr>
        <w:ilvl w:val="3"/>
      </w:numPr>
      <w:ind w:left="2592" w:hanging="936"/>
    </w:pPr>
  </w:style>
  <w:style w:type="paragraph" w:customStyle="1" w:styleId="GPSL5numberedclause">
    <w:name w:val="GPS L5 numbered clause"/>
    <w:basedOn w:val="GPSL4numberedclause"/>
    <w:qFormat/>
    <w:rsid w:val="00382229"/>
    <w:pPr>
      <w:numPr>
        <w:ilvl w:val="4"/>
      </w:numPr>
    </w:pPr>
  </w:style>
  <w:style w:type="paragraph" w:customStyle="1" w:styleId="GPSL2NumberedBoldHeading">
    <w:name w:val="GPS L2 Numbered Bold Heading"/>
    <w:basedOn w:val="Normal"/>
    <w:link w:val="GPSL2NumberedBoldHeadingChar"/>
    <w:qFormat/>
    <w:rsid w:val="00382229"/>
    <w:pPr>
      <w:numPr>
        <w:ilvl w:val="1"/>
        <w:numId w:val="4"/>
      </w:numPr>
      <w:adjustRightInd w:val="0"/>
      <w:spacing w:before="120" w:after="120" w:line="240" w:lineRule="auto"/>
      <w:ind w:left="936" w:hanging="576"/>
      <w:jc w:val="both"/>
    </w:pPr>
    <w:rPr>
      <w:rFonts w:ascii="Calibri" w:eastAsia="Times New Roman" w:hAnsi="Calibri"/>
      <w:color w:val="auto"/>
      <w:sz w:val="22"/>
      <w:lang w:eastAsia="zh-CN"/>
    </w:rPr>
  </w:style>
  <w:style w:type="paragraph" w:customStyle="1" w:styleId="GPSL6numbered">
    <w:name w:val="GPS L6 numbered"/>
    <w:basedOn w:val="GPSL5numberedclause"/>
    <w:qFormat/>
    <w:rsid w:val="00382229"/>
    <w:pPr>
      <w:numPr>
        <w:ilvl w:val="5"/>
      </w:numPr>
      <w:tabs>
        <w:tab w:val="num" w:pos="360"/>
        <w:tab w:val="left" w:pos="3686"/>
      </w:tabs>
      <w:ind w:left="3686" w:hanging="567"/>
    </w:pPr>
  </w:style>
  <w:style w:type="character" w:customStyle="1" w:styleId="GPSL1CLAUSEHEADINGChar">
    <w:name w:val="GPS L1 CLAUSE HEADING Char"/>
    <w:link w:val="GPSL1CLAUSEHEADING"/>
    <w:rsid w:val="00382229"/>
    <w:rPr>
      <w:rFonts w:ascii="Calibri" w:eastAsia="STZhongsong" w:hAnsi="Calibri" w:cs="Arial"/>
      <w:b/>
      <w:caps/>
      <w:lang w:eastAsia="zh-CN"/>
    </w:rPr>
  </w:style>
  <w:style w:type="paragraph" w:customStyle="1" w:styleId="GPSL2Numbered">
    <w:name w:val="GPS L2 Numbered"/>
    <w:basedOn w:val="GPSL2NumberedBoldHeading"/>
    <w:link w:val="GPSL2NumberedChar"/>
    <w:qFormat/>
    <w:rsid w:val="00382229"/>
    <w:pPr>
      <w:numPr>
        <w:ilvl w:val="0"/>
        <w:numId w:val="0"/>
      </w:numPr>
      <w:tabs>
        <w:tab w:val="left" w:pos="709"/>
        <w:tab w:val="left" w:pos="1134"/>
      </w:tabs>
      <w:ind w:left="644" w:hanging="360"/>
    </w:pPr>
  </w:style>
  <w:style w:type="character" w:customStyle="1" w:styleId="GPSL2NumberedChar">
    <w:name w:val="GPS L2 Numbered Char"/>
    <w:link w:val="GPSL2Numbered"/>
    <w:locked/>
    <w:rsid w:val="00382229"/>
    <w:rPr>
      <w:rFonts w:ascii="Calibri" w:eastAsia="Times New Roman" w:hAnsi="Calibri" w:cs="Arial"/>
      <w:lang w:eastAsia="zh-CN"/>
    </w:rPr>
  </w:style>
  <w:style w:type="character" w:customStyle="1" w:styleId="GPSL2NumberedBoldHeadingChar">
    <w:name w:val="GPS L2 Numbered Bold Heading Char"/>
    <w:link w:val="GPSL2NumberedBoldHeading"/>
    <w:locked/>
    <w:rsid w:val="00382229"/>
    <w:rPr>
      <w:rFonts w:ascii="Calibri" w:eastAsia="Times New Roman" w:hAnsi="Calibri" w:cs="Arial"/>
      <w:lang w:eastAsia="zh-CN"/>
    </w:rPr>
  </w:style>
  <w:style w:type="paragraph" w:styleId="NoSpacing">
    <w:name w:val="No Spacing"/>
    <w:link w:val="NoSpacingChar"/>
    <w:uiPriority w:val="1"/>
    <w:qFormat/>
    <w:rsid w:val="00382229"/>
    <w:pPr>
      <w:spacing w:after="0" w:line="240" w:lineRule="auto"/>
    </w:pPr>
    <w:rPr>
      <w:lang w:val="en-US" w:eastAsia="ja-JP"/>
    </w:rPr>
  </w:style>
  <w:style w:type="character" w:customStyle="1" w:styleId="NoSpacingChar">
    <w:name w:val="No Spacing Char"/>
    <w:basedOn w:val="DefaultParagraphFont"/>
    <w:link w:val="NoSpacing"/>
    <w:uiPriority w:val="1"/>
    <w:rsid w:val="00382229"/>
    <w:rPr>
      <w:lang w:val="en-US" w:eastAsia="ja-JP"/>
    </w:rPr>
  </w:style>
  <w:style w:type="character" w:customStyle="1" w:styleId="Heading4Char">
    <w:name w:val="Heading 4 Char"/>
    <w:basedOn w:val="DefaultParagraphFont"/>
    <w:link w:val="Heading4"/>
    <w:uiPriority w:val="9"/>
    <w:rsid w:val="00E877E5"/>
    <w:rPr>
      <w:rFonts w:asciiTheme="majorHAnsi" w:eastAsiaTheme="majorEastAsia" w:hAnsiTheme="majorHAnsi" w:cstheme="majorBidi"/>
      <w:b/>
      <w:bCs/>
      <w:i/>
      <w:iCs/>
      <w:color w:val="000000" w:themeColor="text1"/>
      <w:lang w:eastAsia="ja-JP"/>
    </w:rPr>
  </w:style>
  <w:style w:type="character" w:customStyle="1" w:styleId="Heading5Char">
    <w:name w:val="Heading 5 Char"/>
    <w:basedOn w:val="DefaultParagraphFont"/>
    <w:link w:val="Heading5"/>
    <w:uiPriority w:val="9"/>
    <w:rsid w:val="00E877E5"/>
    <w:rPr>
      <w:rFonts w:asciiTheme="majorHAnsi" w:eastAsiaTheme="majorEastAsia" w:hAnsiTheme="majorHAnsi" w:cstheme="majorBidi"/>
      <w:color w:val="323E4F" w:themeColor="text2" w:themeShade="BF"/>
      <w:lang w:eastAsia="ja-JP"/>
    </w:rPr>
  </w:style>
  <w:style w:type="character" w:customStyle="1" w:styleId="Heading6Char">
    <w:name w:val="Heading 6 Char"/>
    <w:basedOn w:val="DefaultParagraphFont"/>
    <w:link w:val="Heading6"/>
    <w:uiPriority w:val="9"/>
    <w:rsid w:val="00E877E5"/>
    <w:rPr>
      <w:rFonts w:asciiTheme="majorHAnsi" w:eastAsiaTheme="majorEastAsia" w:hAnsiTheme="majorHAnsi" w:cstheme="majorBidi"/>
      <w:i/>
      <w:iCs/>
      <w:color w:val="323E4F" w:themeColor="text2" w:themeShade="BF"/>
      <w:lang w:eastAsia="ja-JP"/>
    </w:rPr>
  </w:style>
  <w:style w:type="character" w:customStyle="1" w:styleId="Heading7Char">
    <w:name w:val="Heading 7 Char"/>
    <w:basedOn w:val="DefaultParagraphFont"/>
    <w:link w:val="Heading7"/>
    <w:uiPriority w:val="9"/>
    <w:rsid w:val="00E877E5"/>
    <w:rPr>
      <w:rFonts w:asciiTheme="majorHAnsi" w:eastAsiaTheme="majorEastAsia" w:hAnsiTheme="majorHAnsi" w:cstheme="majorBidi"/>
      <w:i/>
      <w:iCs/>
      <w:color w:val="404040" w:themeColor="text1" w:themeTint="BF"/>
      <w:lang w:eastAsia="ja-JP"/>
    </w:rPr>
  </w:style>
  <w:style w:type="character" w:customStyle="1" w:styleId="Heading8Char">
    <w:name w:val="Heading 8 Char"/>
    <w:basedOn w:val="DefaultParagraphFont"/>
    <w:link w:val="Heading8"/>
    <w:uiPriority w:val="9"/>
    <w:rsid w:val="00E877E5"/>
    <w:rPr>
      <w:rFonts w:asciiTheme="majorHAnsi" w:eastAsiaTheme="majorEastAsia" w:hAnsiTheme="majorHAnsi" w:cstheme="majorBidi"/>
      <w:color w:val="404040" w:themeColor="text1" w:themeTint="BF"/>
      <w:sz w:val="20"/>
      <w:szCs w:val="20"/>
      <w:lang w:eastAsia="ja-JP"/>
    </w:rPr>
  </w:style>
  <w:style w:type="character" w:customStyle="1" w:styleId="Heading9Char">
    <w:name w:val="Heading 9 Char"/>
    <w:basedOn w:val="DefaultParagraphFont"/>
    <w:link w:val="Heading9"/>
    <w:uiPriority w:val="9"/>
    <w:rsid w:val="00E877E5"/>
    <w:rPr>
      <w:rFonts w:asciiTheme="majorHAnsi" w:eastAsiaTheme="majorEastAsia" w:hAnsiTheme="majorHAnsi" w:cstheme="majorBidi"/>
      <w:i/>
      <w:iCs/>
      <w:color w:val="404040" w:themeColor="text1" w:themeTint="BF"/>
      <w:sz w:val="20"/>
      <w:szCs w:val="20"/>
      <w:lang w:eastAsia="ja-JP"/>
    </w:rPr>
  </w:style>
  <w:style w:type="paragraph" w:styleId="Header">
    <w:name w:val="header"/>
    <w:basedOn w:val="Normal"/>
    <w:link w:val="HeaderChar"/>
    <w:uiPriority w:val="99"/>
    <w:unhideWhenUsed/>
    <w:rsid w:val="00E877E5"/>
    <w:pPr>
      <w:tabs>
        <w:tab w:val="center" w:pos="4513"/>
        <w:tab w:val="right" w:pos="9026"/>
      </w:tabs>
      <w:spacing w:after="0" w:line="240" w:lineRule="auto"/>
      <w:ind w:left="0" w:firstLine="0"/>
    </w:pPr>
    <w:rPr>
      <w:rFonts w:asciiTheme="minorHAnsi" w:eastAsiaTheme="minorHAnsi" w:hAnsiTheme="minorHAnsi" w:cstheme="minorBidi"/>
      <w:color w:val="auto"/>
      <w:sz w:val="22"/>
      <w:lang w:eastAsia="en-US"/>
    </w:rPr>
  </w:style>
  <w:style w:type="character" w:customStyle="1" w:styleId="HeaderChar">
    <w:name w:val="Header Char"/>
    <w:basedOn w:val="DefaultParagraphFont"/>
    <w:link w:val="Header"/>
    <w:uiPriority w:val="99"/>
    <w:rsid w:val="00E877E5"/>
    <w:rPr>
      <w:rFonts w:eastAsiaTheme="minorHAnsi"/>
      <w:lang w:eastAsia="en-US"/>
    </w:rPr>
  </w:style>
  <w:style w:type="paragraph" w:styleId="Footer">
    <w:name w:val="footer"/>
    <w:basedOn w:val="Normal"/>
    <w:link w:val="FooterChar"/>
    <w:uiPriority w:val="99"/>
    <w:unhideWhenUsed/>
    <w:rsid w:val="00E877E5"/>
    <w:pPr>
      <w:tabs>
        <w:tab w:val="center" w:pos="4513"/>
        <w:tab w:val="right" w:pos="9026"/>
      </w:tabs>
      <w:spacing w:after="0" w:line="240" w:lineRule="auto"/>
      <w:ind w:left="0" w:firstLine="0"/>
    </w:pPr>
    <w:rPr>
      <w:rFonts w:asciiTheme="minorHAnsi" w:eastAsiaTheme="minorHAnsi" w:hAnsiTheme="minorHAnsi" w:cstheme="minorBidi"/>
      <w:color w:val="auto"/>
      <w:sz w:val="22"/>
      <w:lang w:eastAsia="en-US"/>
    </w:rPr>
  </w:style>
  <w:style w:type="character" w:customStyle="1" w:styleId="FooterChar">
    <w:name w:val="Footer Char"/>
    <w:basedOn w:val="DefaultParagraphFont"/>
    <w:link w:val="Footer"/>
    <w:uiPriority w:val="99"/>
    <w:rsid w:val="00E877E5"/>
    <w:rPr>
      <w:rFonts w:eastAsiaTheme="minorHAnsi"/>
      <w:lang w:eastAsia="en-US"/>
    </w:rPr>
  </w:style>
  <w:style w:type="paragraph" w:styleId="BalloonText">
    <w:name w:val="Balloon Text"/>
    <w:basedOn w:val="Normal"/>
    <w:link w:val="BalloonTextChar"/>
    <w:uiPriority w:val="99"/>
    <w:semiHidden/>
    <w:unhideWhenUsed/>
    <w:rsid w:val="00E877E5"/>
    <w:pPr>
      <w:spacing w:after="0" w:line="240" w:lineRule="auto"/>
      <w:ind w:left="0" w:firstLine="0"/>
    </w:pPr>
    <w:rPr>
      <w:rFonts w:ascii="Tahoma" w:eastAsiaTheme="minorHAnsi" w:hAnsi="Tahoma" w:cs="Tahoma"/>
      <w:color w:val="auto"/>
      <w:sz w:val="16"/>
      <w:szCs w:val="16"/>
      <w:lang w:eastAsia="en-US"/>
    </w:rPr>
  </w:style>
  <w:style w:type="character" w:customStyle="1" w:styleId="BalloonTextChar">
    <w:name w:val="Balloon Text Char"/>
    <w:basedOn w:val="DefaultParagraphFont"/>
    <w:link w:val="BalloonText"/>
    <w:uiPriority w:val="99"/>
    <w:semiHidden/>
    <w:rsid w:val="00E877E5"/>
    <w:rPr>
      <w:rFonts w:ascii="Tahoma" w:eastAsiaTheme="minorHAnsi" w:hAnsi="Tahoma" w:cs="Tahoma"/>
      <w:sz w:val="16"/>
      <w:szCs w:val="16"/>
      <w:lang w:eastAsia="en-US"/>
    </w:rPr>
  </w:style>
  <w:style w:type="character" w:styleId="CommentReference">
    <w:name w:val="annotation reference"/>
    <w:basedOn w:val="DefaultParagraphFont"/>
    <w:uiPriority w:val="99"/>
    <w:semiHidden/>
    <w:unhideWhenUsed/>
    <w:rsid w:val="00E877E5"/>
    <w:rPr>
      <w:sz w:val="16"/>
      <w:szCs w:val="16"/>
    </w:rPr>
  </w:style>
  <w:style w:type="paragraph" w:styleId="CommentText">
    <w:name w:val="annotation text"/>
    <w:basedOn w:val="Normal"/>
    <w:link w:val="CommentTextChar"/>
    <w:uiPriority w:val="99"/>
    <w:unhideWhenUsed/>
    <w:rsid w:val="00E877E5"/>
    <w:pPr>
      <w:spacing w:after="200" w:line="240" w:lineRule="auto"/>
      <w:ind w:left="0" w:firstLine="0"/>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E877E5"/>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E877E5"/>
    <w:rPr>
      <w:b/>
      <w:bCs/>
    </w:rPr>
  </w:style>
  <w:style w:type="character" w:customStyle="1" w:styleId="CommentSubjectChar">
    <w:name w:val="Comment Subject Char"/>
    <w:basedOn w:val="CommentTextChar"/>
    <w:link w:val="CommentSubject"/>
    <w:uiPriority w:val="99"/>
    <w:semiHidden/>
    <w:rsid w:val="00E877E5"/>
    <w:rPr>
      <w:rFonts w:eastAsiaTheme="minorHAnsi"/>
      <w:b/>
      <w:bCs/>
      <w:sz w:val="20"/>
      <w:szCs w:val="20"/>
      <w:lang w:eastAsia="en-US"/>
    </w:rPr>
  </w:style>
  <w:style w:type="character" w:styleId="PlaceholderText">
    <w:name w:val="Placeholder Text"/>
    <w:basedOn w:val="DefaultParagraphFont"/>
    <w:uiPriority w:val="99"/>
    <w:semiHidden/>
    <w:rsid w:val="00E877E5"/>
    <w:rPr>
      <w:color w:val="808080"/>
    </w:rPr>
  </w:style>
  <w:style w:type="paragraph" w:customStyle="1" w:styleId="BulletList">
    <w:name w:val="Bullet List"/>
    <w:basedOn w:val="ListParagraph"/>
    <w:link w:val="BulletListChar"/>
    <w:qFormat/>
    <w:rsid w:val="00E877E5"/>
    <w:pPr>
      <w:numPr>
        <w:numId w:val="12"/>
      </w:numPr>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rsid w:val="00E877E5"/>
    <w:rPr>
      <w:rFonts w:eastAsiaTheme="minorHAnsi"/>
      <w:lang w:eastAsia="en-US"/>
    </w:rPr>
  </w:style>
  <w:style w:type="character" w:customStyle="1" w:styleId="BulletListChar">
    <w:name w:val="Bullet List Char"/>
    <w:basedOn w:val="ListParagraphChar"/>
    <w:link w:val="BulletList"/>
    <w:qFormat/>
    <w:rsid w:val="00E877E5"/>
    <w:rPr>
      <w:rFonts w:eastAsiaTheme="minorHAnsi"/>
      <w:lang w:eastAsia="en-US"/>
    </w:rPr>
  </w:style>
  <w:style w:type="paragraph" w:customStyle="1" w:styleId="Normal1">
    <w:name w:val="Normal1"/>
    <w:rsid w:val="00E877E5"/>
    <w:pPr>
      <w:spacing w:after="0" w:line="240" w:lineRule="auto"/>
    </w:pPr>
    <w:rPr>
      <w:rFonts w:ascii="Cambria" w:eastAsia="Cambria" w:hAnsi="Cambria" w:cs="Cambria"/>
      <w:color w:val="000000"/>
      <w:sz w:val="24"/>
      <w:szCs w:val="24"/>
      <w:lang w:val="en-US" w:eastAsia="ja-JP"/>
    </w:rPr>
  </w:style>
  <w:style w:type="paragraph" w:customStyle="1" w:styleId="Default">
    <w:name w:val="Default"/>
    <w:rsid w:val="00E877E5"/>
    <w:pPr>
      <w:autoSpaceDE w:val="0"/>
      <w:autoSpaceDN w:val="0"/>
      <w:adjustRightInd w:val="0"/>
      <w:spacing w:after="0" w:line="240" w:lineRule="auto"/>
    </w:pPr>
    <w:rPr>
      <w:rFonts w:ascii="Calibri" w:hAnsi="Calibri" w:cs="Calibri"/>
      <w:color w:val="000000"/>
      <w:sz w:val="24"/>
      <w:szCs w:val="24"/>
      <w:lang w:eastAsia="ja-JP"/>
    </w:rPr>
  </w:style>
  <w:style w:type="table" w:customStyle="1" w:styleId="GridTable4-Accent111">
    <w:name w:val="Grid Table 4 - Accent 111"/>
    <w:basedOn w:val="TableNormal"/>
    <w:next w:val="GridTable4-Accent1"/>
    <w:uiPriority w:val="49"/>
    <w:rsid w:val="00E877E5"/>
    <w:pPr>
      <w:spacing w:after="0" w:line="240" w:lineRule="auto"/>
    </w:pPr>
    <w:rPr>
      <w:rFonts w:eastAsia="SimSun"/>
      <w:lang w:val="en-US" w:eastAsia="ja-JP"/>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color w:val="FFFFFF"/>
      </w:rPr>
      <w:tblPr/>
      <w:tcPr>
        <w:tcBorders>
          <w:top w:val="single" w:sz="4" w:space="0" w:color="F07F09"/>
          <w:left w:val="single" w:sz="4" w:space="0" w:color="F07F09"/>
          <w:bottom w:val="single" w:sz="4" w:space="0" w:color="F07F09"/>
          <w:right w:val="single" w:sz="4" w:space="0" w:color="F07F09"/>
          <w:insideH w:val="nil"/>
          <w:insideV w:val="nil"/>
        </w:tcBorders>
        <w:shd w:val="clear" w:color="auto" w:fill="F07F09"/>
      </w:tcPr>
    </w:tblStylePr>
    <w:tblStylePr w:type="lastRow">
      <w:rPr>
        <w:b/>
        <w:bCs/>
      </w:rPr>
      <w:tblPr/>
      <w:tcPr>
        <w:tcBorders>
          <w:top w:val="double" w:sz="4" w:space="0" w:color="F07F09"/>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styleId="GridTable4-Accent1">
    <w:name w:val="Grid Table 4 Accent 1"/>
    <w:basedOn w:val="TableNormal"/>
    <w:uiPriority w:val="49"/>
    <w:rsid w:val="00E877E5"/>
    <w:pPr>
      <w:spacing w:after="0" w:line="240" w:lineRule="auto"/>
    </w:pPr>
    <w:rPr>
      <w:rFonts w:eastAsiaTheme="minorHAnsi"/>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footnotedescription">
    <w:name w:val="footnote description"/>
    <w:next w:val="Normal"/>
    <w:link w:val="footnotedescriptionChar"/>
    <w:hidden/>
    <w:rsid w:val="00974F8D"/>
    <w:pPr>
      <w:spacing w:after="0" w:line="272" w:lineRule="auto"/>
      <w:ind w:right="48"/>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974F8D"/>
    <w:rPr>
      <w:rFonts w:ascii="Times New Roman" w:eastAsia="Times New Roman" w:hAnsi="Times New Roman" w:cs="Times New Roman"/>
      <w:color w:val="000000"/>
      <w:sz w:val="20"/>
    </w:rPr>
  </w:style>
  <w:style w:type="character" w:customStyle="1" w:styleId="footnotemark">
    <w:name w:val="footnote mark"/>
    <w:hidden/>
    <w:rsid w:val="00974F8D"/>
    <w:rPr>
      <w:rFonts w:ascii="Times New Roman" w:eastAsia="Times New Roman" w:hAnsi="Times New Roman" w:cs="Times New Roman"/>
      <w:color w:val="000000"/>
      <w:sz w:val="20"/>
      <w:vertAlign w:val="superscript"/>
    </w:rPr>
  </w:style>
  <w:style w:type="paragraph" w:customStyle="1" w:styleId="GPSmacrorestart">
    <w:name w:val="GPS macro restart"/>
    <w:basedOn w:val="Normal"/>
    <w:qFormat/>
    <w:rsid w:val="00157289"/>
    <w:pPr>
      <w:overflowPunct w:val="0"/>
      <w:autoSpaceDE w:val="0"/>
      <w:autoSpaceDN w:val="0"/>
      <w:adjustRightInd w:val="0"/>
      <w:spacing w:after="0" w:line="240" w:lineRule="auto"/>
      <w:ind w:left="0" w:firstLine="0"/>
      <w:jc w:val="both"/>
      <w:textAlignment w:val="baseline"/>
    </w:pPr>
    <w:rPr>
      <w:rFonts w:eastAsia="Times New Roman"/>
      <w:color w:val="FFFFFF"/>
      <w:sz w:val="16"/>
      <w:szCs w:val="16"/>
      <w:lang w:eastAsia="en-US"/>
    </w:rPr>
  </w:style>
  <w:style w:type="paragraph" w:customStyle="1" w:styleId="GPSL2numberedclause">
    <w:name w:val="GPS L2 numbered clause"/>
    <w:basedOn w:val="Normal"/>
    <w:link w:val="GPSL2numberedclauseChar1"/>
    <w:qFormat/>
    <w:rsid w:val="00157289"/>
    <w:pPr>
      <w:tabs>
        <w:tab w:val="left" w:pos="1134"/>
      </w:tabs>
      <w:adjustRightInd w:val="0"/>
      <w:spacing w:before="120" w:after="120" w:line="240" w:lineRule="auto"/>
      <w:ind w:left="936" w:hanging="576"/>
      <w:jc w:val="both"/>
    </w:pPr>
    <w:rPr>
      <w:rFonts w:ascii="Calibri" w:eastAsia="Times New Roman" w:hAnsi="Calibri"/>
      <w:color w:val="auto"/>
      <w:sz w:val="22"/>
      <w:lang w:eastAsia="zh-CN"/>
    </w:rPr>
  </w:style>
  <w:style w:type="character" w:customStyle="1" w:styleId="GPSL2numberedclauseChar1">
    <w:name w:val="GPS L2 numbered clause Char1"/>
    <w:link w:val="GPSL2numberedclause"/>
    <w:rsid w:val="00157289"/>
    <w:rPr>
      <w:rFonts w:ascii="Calibri" w:eastAsia="Times New Roman" w:hAnsi="Calibri" w:cs="Arial"/>
      <w:lang w:eastAsia="zh-CN"/>
    </w:rPr>
  </w:style>
  <w:style w:type="character" w:customStyle="1" w:styleId="GPSL3numberedclauseChar">
    <w:name w:val="GPS L3 numbered clause Char"/>
    <w:link w:val="GPSL3numberedclause"/>
    <w:rsid w:val="00157289"/>
    <w:rPr>
      <w:rFonts w:ascii="Calibri" w:eastAsia="Times New Roman" w:hAnsi="Calibri" w:cs="Arial"/>
      <w:lang w:eastAsia="zh-CN"/>
    </w:rPr>
  </w:style>
  <w:style w:type="character" w:customStyle="1" w:styleId="GPSL4numberedclauseChar">
    <w:name w:val="GPS L4 numbered clause Char"/>
    <w:link w:val="GPSL4numberedclause"/>
    <w:rsid w:val="00157289"/>
    <w:rPr>
      <w:rFonts w:ascii="Calibri" w:eastAsia="Times New Roman" w:hAnsi="Calibri" w:cs="Arial"/>
      <w:lang w:eastAsia="zh-CN"/>
    </w:rPr>
  </w:style>
  <w:style w:type="paragraph" w:customStyle="1" w:styleId="GPSL1Guidance">
    <w:name w:val="GPS L1 Guidance"/>
    <w:basedOn w:val="Normal"/>
    <w:link w:val="GPSL1GuidanceChar"/>
    <w:qFormat/>
    <w:rsid w:val="00157289"/>
    <w:pPr>
      <w:overflowPunct w:val="0"/>
      <w:autoSpaceDE w:val="0"/>
      <w:autoSpaceDN w:val="0"/>
      <w:adjustRightInd w:val="0"/>
      <w:spacing w:before="240" w:after="120" w:line="240" w:lineRule="auto"/>
      <w:ind w:left="567" w:firstLine="0"/>
      <w:jc w:val="both"/>
      <w:textAlignment w:val="baseline"/>
    </w:pPr>
    <w:rPr>
      <w:rFonts w:eastAsia="Times New Roman"/>
      <w:b/>
      <w:i/>
      <w:color w:val="auto"/>
      <w:sz w:val="22"/>
      <w:lang w:eastAsia="en-US"/>
    </w:rPr>
  </w:style>
  <w:style w:type="character" w:customStyle="1" w:styleId="GPSL1GuidanceChar">
    <w:name w:val="GPS L1 Guidance Char"/>
    <w:link w:val="GPSL1Guidance"/>
    <w:rsid w:val="00157289"/>
    <w:rPr>
      <w:rFonts w:ascii="Arial" w:eastAsia="Times New Roman" w:hAnsi="Arial" w:cs="Arial"/>
      <w:b/>
      <w:i/>
      <w:lang w:eastAsia="en-US"/>
    </w:rPr>
  </w:style>
  <w:style w:type="paragraph" w:customStyle="1" w:styleId="GPSDefinitionTerm">
    <w:name w:val="GPS Definition Term"/>
    <w:basedOn w:val="Normal"/>
    <w:qFormat/>
    <w:rsid w:val="00157289"/>
    <w:pPr>
      <w:overflowPunct w:val="0"/>
      <w:autoSpaceDE w:val="0"/>
      <w:autoSpaceDN w:val="0"/>
      <w:adjustRightInd w:val="0"/>
      <w:spacing w:after="120" w:line="240" w:lineRule="auto"/>
      <w:ind w:left="-108" w:firstLine="0"/>
      <w:textAlignment w:val="baseline"/>
    </w:pPr>
    <w:rPr>
      <w:rFonts w:eastAsia="Times New Roman"/>
      <w:b/>
      <w:color w:val="auto"/>
      <w:sz w:val="22"/>
      <w:lang w:eastAsia="en-US"/>
    </w:rPr>
  </w:style>
  <w:style w:type="paragraph" w:customStyle="1" w:styleId="GPsDefinition">
    <w:name w:val="GPs Definition"/>
    <w:basedOn w:val="Normal"/>
    <w:qFormat/>
    <w:rsid w:val="00157289"/>
    <w:pPr>
      <w:numPr>
        <w:numId w:val="33"/>
      </w:numPr>
      <w:tabs>
        <w:tab w:val="left" w:pos="-9"/>
      </w:tabs>
      <w:overflowPunct w:val="0"/>
      <w:autoSpaceDE w:val="0"/>
      <w:autoSpaceDN w:val="0"/>
      <w:adjustRightInd w:val="0"/>
      <w:spacing w:after="120" w:line="240" w:lineRule="auto"/>
      <w:jc w:val="both"/>
      <w:textAlignment w:val="baseline"/>
    </w:pPr>
    <w:rPr>
      <w:rFonts w:eastAsia="Times New Roman"/>
      <w:color w:val="auto"/>
      <w:sz w:val="22"/>
      <w:lang w:eastAsia="en-US"/>
    </w:rPr>
  </w:style>
  <w:style w:type="paragraph" w:customStyle="1" w:styleId="GPSDefinitionL2">
    <w:name w:val="GPS Definition L2"/>
    <w:basedOn w:val="GPsDefinition"/>
    <w:link w:val="GPSDefinitionL2Char"/>
    <w:qFormat/>
    <w:rsid w:val="00157289"/>
    <w:pPr>
      <w:numPr>
        <w:ilvl w:val="1"/>
      </w:numPr>
      <w:tabs>
        <w:tab w:val="clear" w:pos="-9"/>
        <w:tab w:val="left" w:pos="144"/>
      </w:tabs>
      <w:ind w:hanging="545"/>
    </w:pPr>
  </w:style>
  <w:style w:type="character" w:customStyle="1" w:styleId="GPSDefinitionL2Char">
    <w:name w:val="GPS Definition L2 Char"/>
    <w:link w:val="GPSDefinitionL2"/>
    <w:rsid w:val="00157289"/>
    <w:rPr>
      <w:rFonts w:ascii="Arial" w:eastAsia="Times New Roman" w:hAnsi="Arial" w:cs="Arial"/>
      <w:lang w:eastAsia="en-US"/>
    </w:rPr>
  </w:style>
  <w:style w:type="paragraph" w:customStyle="1" w:styleId="GPSDefinitionL3">
    <w:name w:val="GPS Definition L3"/>
    <w:basedOn w:val="GPSDefinitionL2"/>
    <w:qFormat/>
    <w:rsid w:val="00157289"/>
    <w:pPr>
      <w:numPr>
        <w:ilvl w:val="2"/>
      </w:numPr>
      <w:tabs>
        <w:tab w:val="num" w:pos="360"/>
      </w:tabs>
      <w:ind w:left="2160" w:hanging="180"/>
    </w:pPr>
  </w:style>
  <w:style w:type="paragraph" w:customStyle="1" w:styleId="GPSDefinitionL4">
    <w:name w:val="GPS Definition L4"/>
    <w:basedOn w:val="GPSDefinitionL3"/>
    <w:qFormat/>
    <w:rsid w:val="00157289"/>
    <w:pPr>
      <w:numPr>
        <w:ilvl w:val="3"/>
      </w:numPr>
      <w:tabs>
        <w:tab w:val="num" w:pos="360"/>
      </w:tabs>
      <w:ind w:left="2880"/>
    </w:pPr>
  </w:style>
  <w:style w:type="paragraph" w:customStyle="1" w:styleId="GPSL1SCHEDULEHeading">
    <w:name w:val="GPS L1 SCHEDULE Heading"/>
    <w:basedOn w:val="GPSL1CLAUSEHEADING"/>
    <w:link w:val="GPSL1SCHEDULEHeadingChar"/>
    <w:qFormat/>
    <w:rsid w:val="00157289"/>
    <w:pPr>
      <w:numPr>
        <w:numId w:val="1"/>
      </w:numPr>
      <w:tabs>
        <w:tab w:val="clear" w:pos="142"/>
        <w:tab w:val="left" w:pos="0"/>
      </w:tabs>
      <w:spacing w:after="240"/>
      <w:outlineLvl w:val="9"/>
    </w:pPr>
  </w:style>
  <w:style w:type="character" w:customStyle="1" w:styleId="GPSL1SCHEDULEHeadingChar">
    <w:name w:val="GPS L1 SCHEDULE Heading Char"/>
    <w:link w:val="GPSL1SCHEDULEHeading"/>
    <w:rsid w:val="00157289"/>
    <w:rPr>
      <w:rFonts w:ascii="Calibri" w:eastAsia="STZhongsong" w:hAnsi="Calibri" w:cs="Arial"/>
      <w:b/>
      <w:caps/>
      <w:lang w:eastAsia="zh-CN"/>
    </w:rPr>
  </w:style>
  <w:style w:type="paragraph" w:customStyle="1" w:styleId="TSOLScheduleAnnexName">
    <w:name w:val="TSOL Schedule Annex Name"/>
    <w:qFormat/>
    <w:rsid w:val="00157289"/>
    <w:pPr>
      <w:spacing w:after="240" w:line="240" w:lineRule="auto"/>
      <w:jc w:val="center"/>
      <w:outlineLvl w:val="1"/>
    </w:pPr>
    <w:rPr>
      <w:rFonts w:ascii="Calibri" w:eastAsia="STZhongsong" w:hAnsi="Calibri" w:cs="Arial"/>
      <w:b/>
      <w:caps/>
      <w:lang w:eastAsia="zh-CN"/>
    </w:rPr>
  </w:style>
  <w:style w:type="paragraph" w:styleId="TOC1">
    <w:name w:val="toc 1"/>
    <w:hidden/>
    <w:rsid w:val="00904B46"/>
    <w:pPr>
      <w:spacing w:after="127" w:line="262" w:lineRule="auto"/>
      <w:ind w:left="25" w:right="23" w:hanging="10"/>
    </w:pPr>
    <w:rPr>
      <w:rFonts w:ascii="Times New Roman" w:eastAsia="Times New Roman" w:hAnsi="Times New Roman" w:cs="Times New Roman"/>
      <w:color w:val="000000"/>
    </w:rPr>
  </w:style>
  <w:style w:type="paragraph" w:styleId="TOC2">
    <w:name w:val="toc 2"/>
    <w:hidden/>
    <w:rsid w:val="00904B46"/>
    <w:pPr>
      <w:spacing w:after="127" w:line="262" w:lineRule="auto"/>
      <w:ind w:left="246" w:right="23" w:hanging="10"/>
    </w:pPr>
    <w:rPr>
      <w:rFonts w:ascii="Times New Roman" w:eastAsia="Times New Roman" w:hAnsi="Times New Roman" w:cs="Times New Roman"/>
      <w:color w:val="000000"/>
    </w:rPr>
  </w:style>
  <w:style w:type="paragraph" w:styleId="TOC3">
    <w:name w:val="toc 3"/>
    <w:hidden/>
    <w:rsid w:val="00904B46"/>
    <w:pPr>
      <w:spacing w:after="127" w:line="262" w:lineRule="auto"/>
      <w:ind w:left="464" w:right="23" w:hanging="10"/>
    </w:pPr>
    <w:rPr>
      <w:rFonts w:ascii="Times New Roman" w:eastAsia="Times New Roman" w:hAnsi="Times New Roman" w:cs="Times New Roman"/>
      <w:color w:val="000000"/>
    </w:rPr>
  </w:style>
  <w:style w:type="table" w:customStyle="1" w:styleId="TableGrid">
    <w:name w:val="TableGrid"/>
    <w:rsid w:val="00904B46"/>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293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csc.gov.uk/guidance/end-user-device-securit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ncsc.gov.uk/articles/hmg-ia-maturity-model-iam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pni.gov.uk/" TargetMode="External"/><Relationship Id="rId5" Type="http://schemas.openxmlformats.org/officeDocument/2006/relationships/styles" Target="styles.xml"/><Relationship Id="rId15" Type="http://schemas.openxmlformats.org/officeDocument/2006/relationships/image" Target="media/image1.jpg"/><Relationship Id="rId23" Type="http://schemas.openxmlformats.org/officeDocument/2006/relationships/theme" Target="theme/theme1.xml"/><Relationship Id="rId10" Type="http://schemas.openxmlformats.org/officeDocument/2006/relationships/hyperlink" Target="https://www.gov.uk/government/publications/security-policy-framework/hmg-security-policy-framework"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csc.gov.uk/articles/cesg-certification-ia-professionals-and-guidance-certification-ia-professionals-docume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5C15D03648D3449D4F4BCE25566EB1" ma:contentTypeVersion="4" ma:contentTypeDescription="Create a new document." ma:contentTypeScope="" ma:versionID="6fb2f52b88bc65ee4e579639d061795a">
  <xsd:schema xmlns:xsd="http://www.w3.org/2001/XMLSchema" xmlns:xs="http://www.w3.org/2001/XMLSchema" xmlns:p="http://schemas.microsoft.com/office/2006/metadata/properties" xmlns:ns2="c0a6b671-194d-4229-8b6a-fe4c2651d5a0" targetNamespace="http://schemas.microsoft.com/office/2006/metadata/properties" ma:root="true" ma:fieldsID="6c39f4306068e0b81ca7e150d48e5cc1" ns2:_="">
    <xsd:import namespace="c0a6b671-194d-4229-8b6a-fe4c2651d5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6b671-194d-4229-8b6a-fe4c2651d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1D79B9-E1DF-4A7A-9048-8D64CA20DC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138ED5-4E5C-4AE4-8871-0CB47647C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6b671-194d-4229-8b6a-fe4c2651d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93290F-0328-4D62-BCD5-EC2680F63E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9773</Words>
  <Characters>55708</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65351</CharactersWithSpaces>
  <SharedDoc>false</SharedDoc>
  <HLinks>
    <vt:vector size="180" baseType="variant">
      <vt:variant>
        <vt:i4>7471217</vt:i4>
      </vt:variant>
      <vt:variant>
        <vt:i4>186</vt:i4>
      </vt:variant>
      <vt:variant>
        <vt:i4>0</vt:i4>
      </vt:variant>
      <vt:variant>
        <vt:i4>5</vt:i4>
      </vt:variant>
      <vt:variant>
        <vt:lpwstr>https://www.gov.uk/government/publications/social-value-act-introductory-guide</vt:lpwstr>
      </vt:variant>
      <vt:variant>
        <vt:lpwstr/>
      </vt:variant>
      <vt:variant>
        <vt:i4>1572865</vt:i4>
      </vt:variant>
      <vt:variant>
        <vt:i4>183</vt:i4>
      </vt:variant>
      <vt:variant>
        <vt:i4>0</vt:i4>
      </vt:variant>
      <vt:variant>
        <vt:i4>5</vt:i4>
      </vt:variant>
      <vt:variant>
        <vt:lpwstr>http://www.hse.gov.uk/waste/waste-electrical.htm</vt:lpwstr>
      </vt:variant>
      <vt:variant>
        <vt:lpwstr/>
      </vt:variant>
      <vt:variant>
        <vt:i4>1900548</vt:i4>
      </vt:variant>
      <vt:variant>
        <vt:i4>180</vt:i4>
      </vt:variant>
      <vt:variant>
        <vt:i4>0</vt:i4>
      </vt:variant>
      <vt:variant>
        <vt:i4>5</vt:i4>
      </vt:variant>
      <vt:variant>
        <vt:lpwstr>https://www.gov.uk/government/publications/security-policy-framework</vt:lpwstr>
      </vt:variant>
      <vt:variant>
        <vt:lpwstr/>
      </vt:variant>
      <vt:variant>
        <vt:i4>5832781</vt:i4>
      </vt:variant>
      <vt:variant>
        <vt:i4>177</vt:i4>
      </vt:variant>
      <vt:variant>
        <vt:i4>0</vt:i4>
      </vt:variant>
      <vt:variant>
        <vt:i4>5</vt:i4>
      </vt:variant>
      <vt:variant>
        <vt:lpwstr>https://www.sfia-online.org/en/framework</vt:lpwstr>
      </vt:variant>
      <vt:variant>
        <vt:lpwstr/>
      </vt:variant>
      <vt:variant>
        <vt:i4>3276852</vt:i4>
      </vt:variant>
      <vt:variant>
        <vt:i4>174</vt:i4>
      </vt:variant>
      <vt:variant>
        <vt:i4>0</vt:i4>
      </vt:variant>
      <vt:variant>
        <vt:i4>5</vt:i4>
      </vt:variant>
      <vt:variant>
        <vt:lpwstr>http://www.ncsc.gov.uk/</vt:lpwstr>
      </vt:variant>
      <vt:variant>
        <vt:lpwstr/>
      </vt:variant>
      <vt:variant>
        <vt:i4>1376296</vt:i4>
      </vt:variant>
      <vt:variant>
        <vt:i4>170</vt:i4>
      </vt:variant>
      <vt:variant>
        <vt:i4>0</vt:i4>
      </vt:variant>
      <vt:variant>
        <vt:i4>5</vt:i4>
      </vt:variant>
      <vt:variant>
        <vt:lpwstr/>
      </vt:variant>
      <vt:variant>
        <vt:lpwstr>_ry8tav9cion2</vt:lpwstr>
      </vt:variant>
      <vt:variant>
        <vt:i4>4522042</vt:i4>
      </vt:variant>
      <vt:variant>
        <vt:i4>167</vt:i4>
      </vt:variant>
      <vt:variant>
        <vt:i4>0</vt:i4>
      </vt:variant>
      <vt:variant>
        <vt:i4>5</vt:i4>
      </vt:variant>
      <vt:variant>
        <vt:lpwstr/>
      </vt:variant>
      <vt:variant>
        <vt:lpwstr>_t37y2omul55d</vt:lpwstr>
      </vt:variant>
      <vt:variant>
        <vt:i4>917600</vt:i4>
      </vt:variant>
      <vt:variant>
        <vt:i4>164</vt:i4>
      </vt:variant>
      <vt:variant>
        <vt:i4>0</vt:i4>
      </vt:variant>
      <vt:variant>
        <vt:i4>5</vt:i4>
      </vt:variant>
      <vt:variant>
        <vt:lpwstr/>
      </vt:variant>
      <vt:variant>
        <vt:lpwstr>_kzbcnpl9poui</vt:lpwstr>
      </vt:variant>
      <vt:variant>
        <vt:i4>4390974</vt:i4>
      </vt:variant>
      <vt:variant>
        <vt:i4>161</vt:i4>
      </vt:variant>
      <vt:variant>
        <vt:i4>0</vt:i4>
      </vt:variant>
      <vt:variant>
        <vt:i4>5</vt:i4>
      </vt:variant>
      <vt:variant>
        <vt:lpwstr/>
      </vt:variant>
      <vt:variant>
        <vt:lpwstr>_v8fwcuv45os9</vt:lpwstr>
      </vt:variant>
      <vt:variant>
        <vt:i4>4587635</vt:i4>
      </vt:variant>
      <vt:variant>
        <vt:i4>158</vt:i4>
      </vt:variant>
      <vt:variant>
        <vt:i4>0</vt:i4>
      </vt:variant>
      <vt:variant>
        <vt:i4>5</vt:i4>
      </vt:variant>
      <vt:variant>
        <vt:lpwstr/>
      </vt:variant>
      <vt:variant>
        <vt:lpwstr>_fcpucx3zy8y</vt:lpwstr>
      </vt:variant>
      <vt:variant>
        <vt:i4>1179680</vt:i4>
      </vt:variant>
      <vt:variant>
        <vt:i4>155</vt:i4>
      </vt:variant>
      <vt:variant>
        <vt:i4>0</vt:i4>
      </vt:variant>
      <vt:variant>
        <vt:i4>5</vt:i4>
      </vt:variant>
      <vt:variant>
        <vt:lpwstr/>
      </vt:variant>
      <vt:variant>
        <vt:lpwstr>_6eawxfhjea03</vt:lpwstr>
      </vt:variant>
      <vt:variant>
        <vt:i4>786466</vt:i4>
      </vt:variant>
      <vt:variant>
        <vt:i4>152</vt:i4>
      </vt:variant>
      <vt:variant>
        <vt:i4>0</vt:i4>
      </vt:variant>
      <vt:variant>
        <vt:i4>5</vt:i4>
      </vt:variant>
      <vt:variant>
        <vt:lpwstr/>
      </vt:variant>
      <vt:variant>
        <vt:lpwstr>_l1aw4wxzu68q</vt:lpwstr>
      </vt:variant>
      <vt:variant>
        <vt:i4>852066</vt:i4>
      </vt:variant>
      <vt:variant>
        <vt:i4>149</vt:i4>
      </vt:variant>
      <vt:variant>
        <vt:i4>0</vt:i4>
      </vt:variant>
      <vt:variant>
        <vt:i4>5</vt:i4>
      </vt:variant>
      <vt:variant>
        <vt:lpwstr/>
      </vt:variant>
      <vt:variant>
        <vt:lpwstr>_p4qaf7k1knj1</vt:lpwstr>
      </vt:variant>
      <vt:variant>
        <vt:i4>4653153</vt:i4>
      </vt:variant>
      <vt:variant>
        <vt:i4>146</vt:i4>
      </vt:variant>
      <vt:variant>
        <vt:i4>0</vt:i4>
      </vt:variant>
      <vt:variant>
        <vt:i4>5</vt:i4>
      </vt:variant>
      <vt:variant>
        <vt:lpwstr/>
      </vt:variant>
      <vt:variant>
        <vt:lpwstr>_tmyotgsmz674</vt:lpwstr>
      </vt:variant>
      <vt:variant>
        <vt:i4>5046307</vt:i4>
      </vt:variant>
      <vt:variant>
        <vt:i4>143</vt:i4>
      </vt:variant>
      <vt:variant>
        <vt:i4>0</vt:i4>
      </vt:variant>
      <vt:variant>
        <vt:i4>5</vt:i4>
      </vt:variant>
      <vt:variant>
        <vt:lpwstr/>
      </vt:variant>
      <vt:variant>
        <vt:lpwstr>_ew64hdnci8qi</vt:lpwstr>
      </vt:variant>
      <vt:variant>
        <vt:i4>5963808</vt:i4>
      </vt:variant>
      <vt:variant>
        <vt:i4>140</vt:i4>
      </vt:variant>
      <vt:variant>
        <vt:i4>0</vt:i4>
      </vt:variant>
      <vt:variant>
        <vt:i4>5</vt:i4>
      </vt:variant>
      <vt:variant>
        <vt:lpwstr/>
      </vt:variant>
      <vt:variant>
        <vt:lpwstr>_6hxogm5z6oqh</vt:lpwstr>
      </vt:variant>
      <vt:variant>
        <vt:i4>4522039</vt:i4>
      </vt:variant>
      <vt:variant>
        <vt:i4>137</vt:i4>
      </vt:variant>
      <vt:variant>
        <vt:i4>0</vt:i4>
      </vt:variant>
      <vt:variant>
        <vt:i4>5</vt:i4>
      </vt:variant>
      <vt:variant>
        <vt:lpwstr/>
      </vt:variant>
      <vt:variant>
        <vt:lpwstr>_h0ijndzd52e9</vt:lpwstr>
      </vt:variant>
      <vt:variant>
        <vt:i4>1572960</vt:i4>
      </vt:variant>
      <vt:variant>
        <vt:i4>134</vt:i4>
      </vt:variant>
      <vt:variant>
        <vt:i4>0</vt:i4>
      </vt:variant>
      <vt:variant>
        <vt:i4>5</vt:i4>
      </vt:variant>
      <vt:variant>
        <vt:lpwstr/>
      </vt:variant>
      <vt:variant>
        <vt:lpwstr>_4fq78r4q7mf0</vt:lpwstr>
      </vt:variant>
      <vt:variant>
        <vt:i4>1572976</vt:i4>
      </vt:variant>
      <vt:variant>
        <vt:i4>131</vt:i4>
      </vt:variant>
      <vt:variant>
        <vt:i4>0</vt:i4>
      </vt:variant>
      <vt:variant>
        <vt:i4>5</vt:i4>
      </vt:variant>
      <vt:variant>
        <vt:lpwstr/>
      </vt:variant>
      <vt:variant>
        <vt:lpwstr>_5rt4h3gio391</vt:lpwstr>
      </vt:variant>
      <vt:variant>
        <vt:i4>5177455</vt:i4>
      </vt:variant>
      <vt:variant>
        <vt:i4>128</vt:i4>
      </vt:variant>
      <vt:variant>
        <vt:i4>0</vt:i4>
      </vt:variant>
      <vt:variant>
        <vt:i4>5</vt:i4>
      </vt:variant>
      <vt:variant>
        <vt:lpwstr/>
      </vt:variant>
      <vt:variant>
        <vt:lpwstr>_jfilyxr6vt1a</vt:lpwstr>
      </vt:variant>
      <vt:variant>
        <vt:i4>5767225</vt:i4>
      </vt:variant>
      <vt:variant>
        <vt:i4>125</vt:i4>
      </vt:variant>
      <vt:variant>
        <vt:i4>0</vt:i4>
      </vt:variant>
      <vt:variant>
        <vt:i4>5</vt:i4>
      </vt:variant>
      <vt:variant>
        <vt:lpwstr/>
      </vt:variant>
      <vt:variant>
        <vt:lpwstr>_34bwf99meq38</vt:lpwstr>
      </vt:variant>
      <vt:variant>
        <vt:i4>721006</vt:i4>
      </vt:variant>
      <vt:variant>
        <vt:i4>122</vt:i4>
      </vt:variant>
      <vt:variant>
        <vt:i4>0</vt:i4>
      </vt:variant>
      <vt:variant>
        <vt:i4>5</vt:i4>
      </vt:variant>
      <vt:variant>
        <vt:lpwstr/>
      </vt:variant>
      <vt:variant>
        <vt:lpwstr>_wli2p2r0ymnz</vt:lpwstr>
      </vt:variant>
      <vt:variant>
        <vt:i4>2031671</vt:i4>
      </vt:variant>
      <vt:variant>
        <vt:i4>119</vt:i4>
      </vt:variant>
      <vt:variant>
        <vt:i4>0</vt:i4>
      </vt:variant>
      <vt:variant>
        <vt:i4>5</vt:i4>
      </vt:variant>
      <vt:variant>
        <vt:lpwstr/>
      </vt:variant>
      <vt:variant>
        <vt:lpwstr>_54tu9b6z41er</vt:lpwstr>
      </vt:variant>
      <vt:variant>
        <vt:i4>6881333</vt:i4>
      </vt:variant>
      <vt:variant>
        <vt:i4>111</vt:i4>
      </vt:variant>
      <vt:variant>
        <vt:i4>0</vt:i4>
      </vt:variant>
      <vt:variant>
        <vt:i4>5</vt:i4>
      </vt:variant>
      <vt:variant>
        <vt:lpwstr>https://www.ncsc.gov.uk/articles/cesg-certification-ia-professionals-and-guidance-certification-ia-professionals-documents</vt:lpwstr>
      </vt:variant>
      <vt:variant>
        <vt:lpwstr/>
      </vt:variant>
      <vt:variant>
        <vt:i4>7536740</vt:i4>
      </vt:variant>
      <vt:variant>
        <vt:i4>108</vt:i4>
      </vt:variant>
      <vt:variant>
        <vt:i4>0</vt:i4>
      </vt:variant>
      <vt:variant>
        <vt:i4>5</vt:i4>
      </vt:variant>
      <vt:variant>
        <vt:lpwstr>https://www.ncsc.gov.uk/guidance/end-user-device-security)</vt:lpwstr>
      </vt:variant>
      <vt:variant>
        <vt:lpwstr/>
      </vt:variant>
      <vt:variant>
        <vt:i4>2687024</vt:i4>
      </vt:variant>
      <vt:variant>
        <vt:i4>48</vt:i4>
      </vt:variant>
      <vt:variant>
        <vt:i4>0</vt:i4>
      </vt:variant>
      <vt:variant>
        <vt:i4>5</vt:i4>
      </vt:variant>
      <vt:variant>
        <vt:lpwstr>https://www.ncsc.gov.uk/articles/hmg-ia-maturity-model-iamm</vt:lpwstr>
      </vt:variant>
      <vt:variant>
        <vt:lpwstr/>
      </vt:variant>
      <vt:variant>
        <vt:i4>1704009</vt:i4>
      </vt:variant>
      <vt:variant>
        <vt:i4>45</vt:i4>
      </vt:variant>
      <vt:variant>
        <vt:i4>0</vt:i4>
      </vt:variant>
      <vt:variant>
        <vt:i4>5</vt:i4>
      </vt:variant>
      <vt:variant>
        <vt:lpwstr>https://www.cpni.gov.uk/</vt:lpwstr>
      </vt:variant>
      <vt:variant>
        <vt:lpwstr/>
      </vt:variant>
      <vt:variant>
        <vt:i4>3145763</vt:i4>
      </vt:variant>
      <vt:variant>
        <vt:i4>42</vt:i4>
      </vt:variant>
      <vt:variant>
        <vt:i4>0</vt:i4>
      </vt:variant>
      <vt:variant>
        <vt:i4>5</vt:i4>
      </vt:variant>
      <vt:variant>
        <vt:lpwstr>https://www.gov.uk/government/publications/security-policy-framework/hmg-security-policy-framework</vt:lpwstr>
      </vt:variant>
      <vt:variant>
        <vt:lpwstr/>
      </vt:variant>
      <vt:variant>
        <vt:i4>8323155</vt:i4>
      </vt:variant>
      <vt:variant>
        <vt:i4>3</vt:i4>
      </vt:variant>
      <vt:variant>
        <vt:i4>0</vt:i4>
      </vt:variant>
      <vt:variant>
        <vt:i4>5</vt:i4>
      </vt:variant>
      <vt:variant>
        <vt:lpwstr>mailto:James.dalton@aristi.co.uk</vt:lpwstr>
      </vt:variant>
      <vt:variant>
        <vt:lpwstr/>
      </vt:variant>
      <vt:variant>
        <vt:i4>524340</vt:i4>
      </vt:variant>
      <vt:variant>
        <vt:i4>0</vt:i4>
      </vt:variant>
      <vt:variant>
        <vt:i4>0</vt:i4>
      </vt:variant>
      <vt:variant>
        <vt:i4>5</vt:i4>
      </vt:variant>
      <vt:variant>
        <vt:lpwstr>mailto:daniel.reddy@hmrc.gov.uk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 Shaw</dc:creator>
  <cp:keywords/>
  <cp:lastModifiedBy>Reddy, Daniel (Commercial)</cp:lastModifiedBy>
  <cp:revision>4</cp:revision>
  <dcterms:created xsi:type="dcterms:W3CDTF">2024-01-24T18:06:00Z</dcterms:created>
  <dcterms:modified xsi:type="dcterms:W3CDTF">2024-01-24T18:08:00Z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2023-07-20T09:53:06Z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9894f3df-5f66-4c38-9ade-5119d8a54e27</vt:lpwstr>
  </property>
  <property fmtid="{D5CDD505-2E9C-101B-9397-08002B2CF9AE}" pid="8" name="MSIP_Label_f9af038e-07b4-4369-a678-c835687cb272_ContentBits">
    <vt:lpwstr>2</vt:lpwstr>
  </property>
  <property fmtid="{D5CDD505-2E9C-101B-9397-08002B2CF9AE}" pid="9" name="ContentTypeId">
    <vt:lpwstr>0x010100205C15D03648D3449D4F4BCE25566EB1</vt:lpwstr>
  </property>
</Properties>
</file>