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4DD4CC" w14:textId="5368293C" w:rsidR="00053C91" w:rsidRPr="00064957" w:rsidRDefault="00053C91" w:rsidP="00992A59">
      <w:pPr>
        <w:pStyle w:val="NormalWeb"/>
        <w:spacing w:before="0" w:beforeAutospacing="0" w:after="0" w:afterAutospacing="0"/>
        <w:jc w:val="center"/>
        <w:rPr>
          <w:rFonts w:asciiTheme="minorHAnsi" w:hAnsiTheme="minorHAnsi" w:cstheme="minorHAnsi"/>
          <w:b/>
          <w:u w:val="single"/>
        </w:rPr>
      </w:pPr>
      <w:bookmarkStart w:id="0" w:name="_GoBack"/>
      <w:bookmarkEnd w:id="0"/>
      <w:r w:rsidRPr="00064957">
        <w:rPr>
          <w:rFonts w:asciiTheme="minorHAnsi" w:hAnsiTheme="minorHAnsi" w:cstheme="minorHAnsi"/>
          <w:b/>
          <w:u w:val="single"/>
        </w:rPr>
        <w:t xml:space="preserve">Industry Placement </w:t>
      </w:r>
      <w:r w:rsidR="0094539E" w:rsidRPr="00064957">
        <w:rPr>
          <w:rFonts w:asciiTheme="minorHAnsi" w:hAnsiTheme="minorHAnsi" w:cstheme="minorHAnsi"/>
          <w:b/>
          <w:u w:val="single"/>
        </w:rPr>
        <w:t xml:space="preserve">Policy Announcement </w:t>
      </w:r>
      <w:r w:rsidRPr="00064957">
        <w:rPr>
          <w:rFonts w:asciiTheme="minorHAnsi" w:hAnsiTheme="minorHAnsi" w:cstheme="minorHAnsi"/>
          <w:b/>
          <w:u w:val="single"/>
        </w:rPr>
        <w:t>Q &amp; A – May 2019</w:t>
      </w:r>
    </w:p>
    <w:p w14:paraId="300EE1C7" w14:textId="77777777" w:rsidR="00053C91" w:rsidRPr="00064957" w:rsidRDefault="00053C91" w:rsidP="00B50AD2">
      <w:pPr>
        <w:pStyle w:val="NormalWeb"/>
        <w:spacing w:before="0" w:beforeAutospacing="0" w:after="0" w:afterAutospacing="0"/>
        <w:rPr>
          <w:rFonts w:asciiTheme="minorHAnsi" w:hAnsiTheme="minorHAnsi" w:cstheme="minorHAnsi"/>
          <w:b/>
          <w:u w:val="single"/>
        </w:rPr>
      </w:pPr>
    </w:p>
    <w:p w14:paraId="22EFB2F5" w14:textId="36E95281" w:rsidR="00053C91" w:rsidRPr="00064957" w:rsidRDefault="00053C91" w:rsidP="00B50AD2">
      <w:pPr>
        <w:pStyle w:val="NormalWeb"/>
        <w:spacing w:before="0" w:beforeAutospacing="0" w:after="0" w:afterAutospacing="0"/>
        <w:rPr>
          <w:rFonts w:asciiTheme="minorHAnsi" w:hAnsiTheme="minorHAnsi" w:cstheme="minorHAnsi"/>
          <w:b/>
          <w:u w:val="single"/>
        </w:rPr>
      </w:pPr>
      <w:r w:rsidRPr="00064957">
        <w:rPr>
          <w:rFonts w:asciiTheme="minorHAnsi" w:hAnsiTheme="minorHAnsi" w:cstheme="minorHAnsi"/>
          <w:b/>
          <w:u w:val="single"/>
        </w:rPr>
        <w:t>Models and Approaches</w:t>
      </w:r>
    </w:p>
    <w:p w14:paraId="297C07DE" w14:textId="77777777" w:rsidR="00053C91" w:rsidRPr="00064957" w:rsidRDefault="00053C91" w:rsidP="00B50AD2">
      <w:pPr>
        <w:pStyle w:val="NormalWeb"/>
        <w:spacing w:before="0" w:beforeAutospacing="0" w:after="0" w:afterAutospacing="0"/>
        <w:rPr>
          <w:rFonts w:asciiTheme="minorHAnsi" w:hAnsiTheme="minorHAnsi" w:cstheme="minorHAnsi"/>
          <w:b/>
          <w:u w:val="single"/>
        </w:rPr>
      </w:pPr>
    </w:p>
    <w:p w14:paraId="3E611AAE" w14:textId="15604677" w:rsidR="00B50AD2" w:rsidRPr="00064957" w:rsidRDefault="00B50AD2" w:rsidP="00B50AD2">
      <w:pPr>
        <w:pStyle w:val="NormalWeb"/>
        <w:spacing w:before="0" w:beforeAutospacing="0" w:after="0" w:afterAutospacing="0"/>
        <w:rPr>
          <w:rFonts w:asciiTheme="minorHAnsi" w:hAnsiTheme="minorHAnsi" w:cstheme="minorHAnsi"/>
          <w:b/>
        </w:rPr>
      </w:pPr>
      <w:r w:rsidRPr="00064957">
        <w:rPr>
          <w:rFonts w:asciiTheme="minorHAnsi" w:hAnsiTheme="minorHAnsi" w:cstheme="minorHAnsi"/>
          <w:b/>
        </w:rPr>
        <w:t>Why are you changing the policy?</w:t>
      </w:r>
    </w:p>
    <w:p w14:paraId="2E496485" w14:textId="77777777" w:rsidR="00B50AD2" w:rsidRPr="00064957" w:rsidRDefault="00B50AD2" w:rsidP="00B50AD2">
      <w:pPr>
        <w:pStyle w:val="NormalWeb"/>
        <w:spacing w:before="0" w:beforeAutospacing="0" w:after="0" w:afterAutospacing="0"/>
        <w:rPr>
          <w:rFonts w:asciiTheme="minorHAnsi" w:hAnsiTheme="minorHAnsi" w:cstheme="minorHAnsi"/>
        </w:rPr>
      </w:pPr>
      <w:r w:rsidRPr="00064957">
        <w:rPr>
          <w:rFonts w:asciiTheme="minorHAnsi" w:hAnsiTheme="minorHAnsi" w:cstheme="minorHAnsi"/>
        </w:rPr>
        <w:t> </w:t>
      </w:r>
    </w:p>
    <w:p w14:paraId="50A21DF4" w14:textId="64837E12" w:rsidR="00031E43" w:rsidRPr="00064957" w:rsidRDefault="00031E43" w:rsidP="00031E43">
      <w:pPr>
        <w:rPr>
          <w:rFonts w:asciiTheme="minorHAnsi" w:hAnsiTheme="minorHAnsi" w:cstheme="minorHAnsi"/>
          <w:sz w:val="24"/>
          <w:szCs w:val="24"/>
        </w:rPr>
      </w:pPr>
      <w:r w:rsidRPr="00064957">
        <w:rPr>
          <w:rFonts w:asciiTheme="minorHAnsi" w:eastAsia="Calibri" w:hAnsiTheme="minorHAnsi" w:cstheme="minorHAnsi"/>
          <w:sz w:val="24"/>
          <w:szCs w:val="24"/>
        </w:rPr>
        <w:t xml:space="preserve">One of the main reasons for doing the Pilot in AY 17/18 was to test different models and approaches to see what works and what doesn’t work.  In the </w:t>
      </w:r>
      <w:r w:rsidR="0B194975" w:rsidRPr="00064957">
        <w:rPr>
          <w:rFonts w:asciiTheme="minorHAnsi" w:eastAsia="Calibri" w:hAnsiTheme="minorHAnsi" w:cstheme="minorHAnsi"/>
          <w:sz w:val="24"/>
          <w:szCs w:val="24"/>
        </w:rPr>
        <w:t>T Level C</w:t>
      </w:r>
      <w:r w:rsidRPr="00064957">
        <w:rPr>
          <w:rFonts w:asciiTheme="minorHAnsi" w:eastAsia="Calibri" w:hAnsiTheme="minorHAnsi" w:cstheme="minorHAnsi"/>
          <w:sz w:val="24"/>
          <w:szCs w:val="24"/>
        </w:rPr>
        <w:t>onsultation response last year, we recognised that different models and approaches might be needed for different occupational areas, geographies and student circumstances. In order to develop an appropriate framework of models and approaches and to ensure placements are meaningful and reflective of industry needs and practices, we carried out an extensive engagement exercise with employers, post-16 providers and other key stakeholders over the last few months.</w:t>
      </w:r>
    </w:p>
    <w:p w14:paraId="7663F919" w14:textId="77777777" w:rsidR="00031E43" w:rsidRPr="00064957" w:rsidRDefault="00031E43" w:rsidP="00B50AD2">
      <w:pPr>
        <w:pStyle w:val="NormalWeb"/>
        <w:spacing w:before="0" w:beforeAutospacing="0" w:after="0" w:afterAutospacing="0"/>
        <w:rPr>
          <w:rFonts w:asciiTheme="minorHAnsi" w:hAnsiTheme="minorHAnsi" w:cstheme="minorHAnsi"/>
        </w:rPr>
      </w:pPr>
    </w:p>
    <w:p w14:paraId="3ED7E5D3" w14:textId="06096498" w:rsidR="00B50AD2" w:rsidRPr="00064957" w:rsidRDefault="00B50AD2" w:rsidP="00B50AD2">
      <w:pPr>
        <w:pStyle w:val="NormalWeb"/>
        <w:spacing w:before="0" w:beforeAutospacing="0" w:after="0" w:afterAutospacing="0"/>
        <w:rPr>
          <w:rFonts w:asciiTheme="minorHAnsi" w:hAnsiTheme="minorHAnsi" w:cstheme="minorHAnsi"/>
        </w:rPr>
      </w:pPr>
      <w:r w:rsidRPr="00064957">
        <w:rPr>
          <w:rFonts w:asciiTheme="minorHAnsi" w:hAnsiTheme="minorHAnsi" w:cstheme="minorHAnsi"/>
        </w:rPr>
        <w:t xml:space="preserve">Throughout </w:t>
      </w:r>
      <w:r w:rsidR="00031E43" w:rsidRPr="00064957">
        <w:rPr>
          <w:rFonts w:asciiTheme="minorHAnsi" w:hAnsiTheme="minorHAnsi" w:cstheme="minorHAnsi"/>
        </w:rPr>
        <w:t xml:space="preserve">this </w:t>
      </w:r>
      <w:r w:rsidRPr="00064957">
        <w:rPr>
          <w:rFonts w:asciiTheme="minorHAnsi" w:hAnsiTheme="minorHAnsi" w:cstheme="minorHAnsi"/>
        </w:rPr>
        <w:t xml:space="preserve">engagement we have gathered evidence to determine what a meaningful industry placement looks like across the various </w:t>
      </w:r>
      <w:r w:rsidR="00031E43" w:rsidRPr="00064957">
        <w:rPr>
          <w:rFonts w:asciiTheme="minorHAnsi" w:hAnsiTheme="minorHAnsi" w:cstheme="minorHAnsi"/>
        </w:rPr>
        <w:t>industries</w:t>
      </w:r>
      <w:r w:rsidRPr="00064957">
        <w:rPr>
          <w:rFonts w:asciiTheme="minorHAnsi" w:hAnsiTheme="minorHAnsi" w:cstheme="minorHAnsi"/>
        </w:rPr>
        <w:t xml:space="preserve"> and identified a </w:t>
      </w:r>
      <w:r w:rsidR="00BB7323" w:rsidRPr="00064957">
        <w:rPr>
          <w:rFonts w:asciiTheme="minorHAnsi" w:hAnsiTheme="minorHAnsi" w:cstheme="minorHAnsi"/>
        </w:rPr>
        <w:t xml:space="preserve">framework </w:t>
      </w:r>
      <w:r w:rsidRPr="00064957">
        <w:rPr>
          <w:rFonts w:asciiTheme="minorHAnsi" w:hAnsiTheme="minorHAnsi" w:cstheme="minorHAnsi"/>
        </w:rPr>
        <w:t xml:space="preserve">of models and approaches which reflect common industry practice, as well </w:t>
      </w:r>
      <w:r w:rsidR="00031E43" w:rsidRPr="00064957">
        <w:rPr>
          <w:rFonts w:asciiTheme="minorHAnsi" w:hAnsiTheme="minorHAnsi" w:cstheme="minorHAnsi"/>
        </w:rPr>
        <w:t xml:space="preserve">address </w:t>
      </w:r>
      <w:r w:rsidRPr="00064957">
        <w:rPr>
          <w:rFonts w:asciiTheme="minorHAnsi" w:hAnsiTheme="minorHAnsi" w:cstheme="minorHAnsi"/>
        </w:rPr>
        <w:t xml:space="preserve">challenges </w:t>
      </w:r>
      <w:r w:rsidR="00031E43" w:rsidRPr="00064957">
        <w:rPr>
          <w:rFonts w:asciiTheme="minorHAnsi" w:hAnsiTheme="minorHAnsi" w:cstheme="minorHAnsi"/>
        </w:rPr>
        <w:t xml:space="preserve">experienced </w:t>
      </w:r>
      <w:r w:rsidRPr="00064957">
        <w:rPr>
          <w:rFonts w:asciiTheme="minorHAnsi" w:hAnsiTheme="minorHAnsi" w:cstheme="minorHAnsi"/>
        </w:rPr>
        <w:t xml:space="preserve">providers, employers and students throughout the pilot, but that still ensure a meaningful experience for a T Level student. </w:t>
      </w:r>
    </w:p>
    <w:p w14:paraId="7B989C4D" w14:textId="77777777" w:rsidR="00B50AD2" w:rsidRPr="00064957" w:rsidRDefault="00B50AD2" w:rsidP="00B50AD2">
      <w:pPr>
        <w:rPr>
          <w:rFonts w:asciiTheme="minorHAnsi" w:hAnsiTheme="minorHAnsi" w:cstheme="minorHAnsi"/>
          <w:sz w:val="24"/>
          <w:szCs w:val="24"/>
        </w:rPr>
      </w:pPr>
    </w:p>
    <w:p w14:paraId="5AFB971D" w14:textId="2C2A3265" w:rsidR="00B50AD2" w:rsidRPr="00064957" w:rsidRDefault="00B50AD2" w:rsidP="00B50AD2">
      <w:pPr>
        <w:pStyle w:val="NormalWeb"/>
        <w:spacing w:before="0" w:beforeAutospacing="0" w:after="0" w:afterAutospacing="0"/>
        <w:rPr>
          <w:rFonts w:asciiTheme="minorHAnsi" w:hAnsiTheme="minorHAnsi" w:cstheme="minorHAnsi"/>
          <w:b/>
        </w:rPr>
      </w:pPr>
      <w:r w:rsidRPr="00064957">
        <w:rPr>
          <w:rFonts w:asciiTheme="minorHAnsi" w:hAnsiTheme="minorHAnsi" w:cstheme="minorHAnsi"/>
          <w:b/>
        </w:rPr>
        <w:t>Are the new changes trying to 'water</w:t>
      </w:r>
      <w:r w:rsidR="00031E43" w:rsidRPr="00064957">
        <w:rPr>
          <w:rFonts w:asciiTheme="minorHAnsi" w:hAnsiTheme="minorHAnsi" w:cstheme="minorHAnsi"/>
          <w:b/>
        </w:rPr>
        <w:t xml:space="preserve"> </w:t>
      </w:r>
      <w:r w:rsidRPr="00064957">
        <w:rPr>
          <w:rFonts w:asciiTheme="minorHAnsi" w:hAnsiTheme="minorHAnsi" w:cstheme="minorHAnsi"/>
          <w:b/>
        </w:rPr>
        <w:t>down' the policy?</w:t>
      </w:r>
      <w:r w:rsidR="00042624" w:rsidRPr="00064957">
        <w:rPr>
          <w:rFonts w:asciiTheme="minorHAnsi" w:hAnsiTheme="minorHAnsi" w:cstheme="minorHAnsi"/>
          <w:b/>
        </w:rPr>
        <w:t xml:space="preserve"> </w:t>
      </w:r>
    </w:p>
    <w:p w14:paraId="00E12368" w14:textId="77777777" w:rsidR="00B50AD2" w:rsidRPr="00064957" w:rsidRDefault="00B50AD2" w:rsidP="00B50AD2">
      <w:pPr>
        <w:pStyle w:val="NormalWeb"/>
        <w:spacing w:before="0" w:beforeAutospacing="0" w:after="0" w:afterAutospacing="0"/>
        <w:rPr>
          <w:rFonts w:asciiTheme="minorHAnsi" w:hAnsiTheme="minorHAnsi" w:cstheme="minorHAnsi"/>
        </w:rPr>
      </w:pPr>
      <w:r w:rsidRPr="00064957">
        <w:rPr>
          <w:rFonts w:asciiTheme="minorHAnsi" w:hAnsiTheme="minorHAnsi" w:cstheme="minorHAnsi"/>
        </w:rPr>
        <w:t> </w:t>
      </w:r>
    </w:p>
    <w:p w14:paraId="2CE5891B" w14:textId="0BD9CE83" w:rsidR="00B50AD2" w:rsidRPr="00064957" w:rsidRDefault="00B50AD2" w:rsidP="00B50AD2">
      <w:pPr>
        <w:pStyle w:val="NormalWeb"/>
        <w:spacing w:before="0" w:beforeAutospacing="0" w:after="0" w:afterAutospacing="0"/>
        <w:rPr>
          <w:rFonts w:asciiTheme="minorHAnsi" w:hAnsiTheme="minorHAnsi" w:cstheme="minorHAnsi"/>
        </w:rPr>
      </w:pPr>
      <w:r w:rsidRPr="00064957">
        <w:rPr>
          <w:rFonts w:asciiTheme="minorHAnsi" w:hAnsiTheme="minorHAnsi" w:cstheme="minorHAnsi"/>
        </w:rPr>
        <w:t>An industry placement should give a student the opportunity to experience first-hand what work is like in their chosen field, and to be able to develop and hone technical knowledge and skills taught in the classroom.</w:t>
      </w:r>
      <w:r w:rsidR="00833524" w:rsidRPr="00064957">
        <w:rPr>
          <w:rFonts w:asciiTheme="minorHAnsi" w:hAnsiTheme="minorHAnsi" w:cstheme="minorHAnsi"/>
        </w:rPr>
        <w:t xml:space="preserve"> </w:t>
      </w:r>
      <w:r w:rsidRPr="00064957">
        <w:rPr>
          <w:rFonts w:asciiTheme="minorHAnsi" w:hAnsiTheme="minorHAnsi" w:cstheme="minorHAnsi"/>
        </w:rPr>
        <w:t xml:space="preserve">Findings from the pilot </w:t>
      </w:r>
      <w:r w:rsidR="00031E43" w:rsidRPr="00064957">
        <w:rPr>
          <w:rFonts w:asciiTheme="minorHAnsi" w:hAnsiTheme="minorHAnsi" w:cstheme="minorHAnsi"/>
        </w:rPr>
        <w:t>identified</w:t>
      </w:r>
      <w:r w:rsidRPr="00064957">
        <w:rPr>
          <w:rFonts w:asciiTheme="minorHAnsi" w:hAnsiTheme="minorHAnsi" w:cstheme="minorHAnsi"/>
        </w:rPr>
        <w:t xml:space="preserve"> that "one size doesn't fit all"</w:t>
      </w:r>
      <w:r w:rsidR="00031E43" w:rsidRPr="00064957">
        <w:rPr>
          <w:rFonts w:asciiTheme="minorHAnsi" w:hAnsiTheme="minorHAnsi" w:cstheme="minorHAnsi"/>
        </w:rPr>
        <w:t xml:space="preserve"> and that </w:t>
      </w:r>
      <w:r w:rsidRPr="00064957">
        <w:rPr>
          <w:rFonts w:asciiTheme="minorHAnsi" w:hAnsiTheme="minorHAnsi" w:cstheme="minorHAnsi"/>
        </w:rPr>
        <w:t xml:space="preserve">the </w:t>
      </w:r>
      <w:r w:rsidR="00031E43" w:rsidRPr="00064957">
        <w:rPr>
          <w:rFonts w:asciiTheme="minorHAnsi" w:hAnsiTheme="minorHAnsi" w:cstheme="minorHAnsi"/>
        </w:rPr>
        <w:t>industry placement model used in the Pilot and CDF 18/19 was</w:t>
      </w:r>
      <w:r w:rsidRPr="00064957">
        <w:rPr>
          <w:rFonts w:asciiTheme="minorHAnsi" w:hAnsiTheme="minorHAnsi" w:cstheme="minorHAnsi"/>
        </w:rPr>
        <w:t xml:space="preserve"> not</w:t>
      </w:r>
      <w:r w:rsidR="00031E43" w:rsidRPr="00064957">
        <w:rPr>
          <w:rFonts w:asciiTheme="minorHAnsi" w:hAnsiTheme="minorHAnsi" w:cstheme="minorHAnsi"/>
        </w:rPr>
        <w:t xml:space="preserve"> sufficiently</w:t>
      </w:r>
      <w:r w:rsidRPr="00064957">
        <w:rPr>
          <w:rFonts w:asciiTheme="minorHAnsi" w:hAnsiTheme="minorHAnsi" w:cstheme="minorHAnsi"/>
        </w:rPr>
        <w:t xml:space="preserve"> reflective of </w:t>
      </w:r>
      <w:r w:rsidR="000A160C" w:rsidRPr="00064957">
        <w:rPr>
          <w:rFonts w:asciiTheme="minorHAnsi" w:hAnsiTheme="minorHAnsi" w:cstheme="minorHAnsi"/>
        </w:rPr>
        <w:t>differing</w:t>
      </w:r>
      <w:r w:rsidRPr="00064957">
        <w:rPr>
          <w:rFonts w:asciiTheme="minorHAnsi" w:hAnsiTheme="minorHAnsi" w:cstheme="minorHAnsi"/>
        </w:rPr>
        <w:t xml:space="preserve"> industry practice. We have therefore introduced a </w:t>
      </w:r>
      <w:r w:rsidR="00031E43" w:rsidRPr="00064957">
        <w:rPr>
          <w:rFonts w:asciiTheme="minorHAnsi" w:hAnsiTheme="minorHAnsi" w:cstheme="minorHAnsi"/>
        </w:rPr>
        <w:t xml:space="preserve">framework </w:t>
      </w:r>
      <w:r w:rsidRPr="00064957">
        <w:rPr>
          <w:rFonts w:asciiTheme="minorHAnsi" w:hAnsiTheme="minorHAnsi" w:cstheme="minorHAnsi"/>
        </w:rPr>
        <w:t>of models and approaches which have been tested with employers and other stakeholder groups to ensure that, whilst adopting any of these approaches, a placement is meaningful</w:t>
      </w:r>
      <w:r w:rsidR="00031E43" w:rsidRPr="00064957">
        <w:rPr>
          <w:rFonts w:asciiTheme="minorHAnsi" w:hAnsiTheme="minorHAnsi" w:cstheme="minorHAnsi"/>
        </w:rPr>
        <w:t xml:space="preserve"> – effectively delivering the aims of an industry placement</w:t>
      </w:r>
      <w:r w:rsidR="00561471" w:rsidRPr="00064957">
        <w:rPr>
          <w:rFonts w:asciiTheme="minorHAnsi" w:hAnsiTheme="minorHAnsi" w:cstheme="minorHAnsi"/>
        </w:rPr>
        <w:t xml:space="preserve"> which are:</w:t>
      </w:r>
      <w:r w:rsidR="00031E43" w:rsidRPr="00064957">
        <w:rPr>
          <w:rFonts w:asciiTheme="minorHAnsi" w:hAnsiTheme="minorHAnsi" w:cstheme="minorHAnsi"/>
        </w:rPr>
        <w:t xml:space="preserve"> </w:t>
      </w:r>
      <w:r w:rsidR="00A06BA0" w:rsidRPr="00064957">
        <w:rPr>
          <w:rFonts w:asciiTheme="minorHAnsi" w:hAnsiTheme="minorHAnsi" w:cstheme="minorHAnsi"/>
        </w:rPr>
        <w:t xml:space="preserve">to develop and put into practice up to date technical skills and knowledge at Level 3, develop employability skills and give students credibility with prospective employers </w:t>
      </w:r>
      <w:r w:rsidR="00031E43" w:rsidRPr="00064957">
        <w:rPr>
          <w:rFonts w:asciiTheme="minorHAnsi" w:hAnsiTheme="minorHAnsi" w:cstheme="minorHAnsi"/>
        </w:rPr>
        <w:t>– as well as being deliverable for employers and providers due to better reflecting</w:t>
      </w:r>
      <w:r w:rsidRPr="00064957">
        <w:rPr>
          <w:rFonts w:asciiTheme="minorHAnsi" w:hAnsiTheme="minorHAnsi" w:cstheme="minorHAnsi"/>
        </w:rPr>
        <w:t xml:space="preserve"> industry practice</w:t>
      </w:r>
      <w:r w:rsidR="00031E43" w:rsidRPr="00064957">
        <w:rPr>
          <w:rFonts w:asciiTheme="minorHAnsi" w:hAnsiTheme="minorHAnsi" w:cstheme="minorHAnsi"/>
        </w:rPr>
        <w:t xml:space="preserve"> and student circumstances (e.g. SEND, those with caring responsibilities, young offenders etc.).</w:t>
      </w:r>
      <w:r w:rsidRPr="00064957">
        <w:rPr>
          <w:rFonts w:asciiTheme="minorHAnsi" w:hAnsiTheme="minorHAnsi" w:cstheme="minorHAnsi"/>
        </w:rPr>
        <w:t xml:space="preserve"> </w:t>
      </w:r>
    </w:p>
    <w:p w14:paraId="7CC9A58D" w14:textId="77777777" w:rsidR="00B50AD2" w:rsidRPr="00064957" w:rsidRDefault="00B50AD2" w:rsidP="00B50AD2">
      <w:pPr>
        <w:pStyle w:val="NormalWeb"/>
        <w:spacing w:before="0" w:beforeAutospacing="0" w:after="0" w:afterAutospacing="0"/>
        <w:rPr>
          <w:rFonts w:asciiTheme="minorHAnsi" w:hAnsiTheme="minorHAnsi" w:cstheme="minorHAnsi"/>
        </w:rPr>
      </w:pPr>
      <w:r w:rsidRPr="00064957">
        <w:rPr>
          <w:rFonts w:asciiTheme="minorHAnsi" w:hAnsiTheme="minorHAnsi" w:cstheme="minorHAnsi"/>
        </w:rPr>
        <w:t> </w:t>
      </w:r>
    </w:p>
    <w:p w14:paraId="5EE0FCC5" w14:textId="364C671E" w:rsidR="00B50AD2" w:rsidRPr="00064957" w:rsidRDefault="00B50AD2" w:rsidP="00B50AD2">
      <w:pPr>
        <w:pStyle w:val="NormalWeb"/>
        <w:spacing w:before="0" w:beforeAutospacing="0" w:after="0" w:afterAutospacing="0"/>
        <w:rPr>
          <w:rFonts w:asciiTheme="minorHAnsi" w:hAnsiTheme="minorHAnsi" w:cstheme="minorHAnsi"/>
        </w:rPr>
      </w:pPr>
      <w:r w:rsidRPr="00064957">
        <w:rPr>
          <w:rFonts w:asciiTheme="minorHAnsi" w:hAnsiTheme="minorHAnsi" w:cstheme="minorHAnsi"/>
        </w:rPr>
        <w:t xml:space="preserve">We are currently developing a robust industry placement Quality Assurance </w:t>
      </w:r>
      <w:r w:rsidR="00031E43" w:rsidRPr="00064957">
        <w:rPr>
          <w:rFonts w:asciiTheme="minorHAnsi" w:hAnsiTheme="minorHAnsi" w:cstheme="minorHAnsi"/>
        </w:rPr>
        <w:t>F</w:t>
      </w:r>
      <w:r w:rsidRPr="00064957">
        <w:rPr>
          <w:rFonts w:asciiTheme="minorHAnsi" w:hAnsiTheme="minorHAnsi" w:cstheme="minorHAnsi"/>
        </w:rPr>
        <w:t>ramework to be implemented ready for delivery of the first T Levels in September 2020, to ensure that industry placements are delivered consistently and to a high standard no matter where and when they take place.</w:t>
      </w:r>
    </w:p>
    <w:p w14:paraId="784DF6CB" w14:textId="77777777" w:rsidR="00B50AD2" w:rsidRPr="00064957" w:rsidRDefault="00B50AD2" w:rsidP="00B50AD2">
      <w:pPr>
        <w:rPr>
          <w:rFonts w:asciiTheme="minorHAnsi" w:hAnsiTheme="minorHAnsi" w:cstheme="minorHAnsi"/>
          <w:sz w:val="24"/>
          <w:szCs w:val="24"/>
        </w:rPr>
      </w:pPr>
    </w:p>
    <w:p w14:paraId="6BA97331" w14:textId="1D21BA2E" w:rsidR="00B50AD2" w:rsidRPr="00064957" w:rsidRDefault="00B50AD2" w:rsidP="00B50AD2">
      <w:pPr>
        <w:pStyle w:val="NormalWeb"/>
        <w:spacing w:before="0" w:beforeAutospacing="0" w:after="0" w:afterAutospacing="0"/>
        <w:rPr>
          <w:rFonts w:asciiTheme="minorHAnsi" w:hAnsiTheme="minorHAnsi" w:cstheme="minorHAnsi"/>
          <w:b/>
        </w:rPr>
      </w:pPr>
      <w:r w:rsidRPr="00064957">
        <w:rPr>
          <w:rFonts w:asciiTheme="minorHAnsi" w:hAnsiTheme="minorHAnsi" w:cstheme="minorHAnsi"/>
          <w:b/>
        </w:rPr>
        <w:t xml:space="preserve">Do we have to use any of these </w:t>
      </w:r>
      <w:r w:rsidR="00031E43" w:rsidRPr="00064957">
        <w:rPr>
          <w:rFonts w:asciiTheme="minorHAnsi" w:hAnsiTheme="minorHAnsi" w:cstheme="minorHAnsi"/>
          <w:b/>
        </w:rPr>
        <w:t xml:space="preserve">specific </w:t>
      </w:r>
      <w:r w:rsidRPr="00064957">
        <w:rPr>
          <w:rFonts w:asciiTheme="minorHAnsi" w:hAnsiTheme="minorHAnsi" w:cstheme="minorHAnsi"/>
          <w:b/>
        </w:rPr>
        <w:t xml:space="preserve">models? </w:t>
      </w:r>
    </w:p>
    <w:p w14:paraId="5EB50A9F" w14:textId="77777777" w:rsidR="00B50AD2" w:rsidRPr="00064957" w:rsidRDefault="00B50AD2" w:rsidP="00B50AD2">
      <w:pPr>
        <w:pStyle w:val="NormalWeb"/>
        <w:spacing w:before="0" w:beforeAutospacing="0" w:after="0" w:afterAutospacing="0"/>
        <w:rPr>
          <w:rFonts w:asciiTheme="minorHAnsi" w:hAnsiTheme="minorHAnsi" w:cstheme="minorHAnsi"/>
        </w:rPr>
      </w:pPr>
      <w:r w:rsidRPr="00064957">
        <w:rPr>
          <w:rFonts w:asciiTheme="minorHAnsi" w:hAnsiTheme="minorHAnsi" w:cstheme="minorHAnsi"/>
        </w:rPr>
        <w:t> </w:t>
      </w:r>
    </w:p>
    <w:p w14:paraId="1A48081D" w14:textId="48E09C29" w:rsidR="00A52E84" w:rsidRPr="00064957" w:rsidRDefault="00B50AD2" w:rsidP="00A52E84">
      <w:pPr>
        <w:pStyle w:val="NormalWeb"/>
        <w:spacing w:before="0" w:beforeAutospacing="0" w:after="0" w:afterAutospacing="0"/>
        <w:rPr>
          <w:rFonts w:asciiTheme="minorHAnsi" w:hAnsiTheme="minorHAnsi" w:cstheme="minorHAnsi"/>
        </w:rPr>
      </w:pPr>
      <w:r w:rsidRPr="00064957">
        <w:rPr>
          <w:rFonts w:asciiTheme="minorHAnsi" w:hAnsiTheme="minorHAnsi" w:cstheme="minorHAnsi"/>
        </w:rPr>
        <w:t xml:space="preserve">No, </w:t>
      </w:r>
      <w:r w:rsidR="00031E43" w:rsidRPr="00064957">
        <w:rPr>
          <w:rFonts w:asciiTheme="minorHAnsi" w:hAnsiTheme="minorHAnsi" w:cstheme="minorHAnsi"/>
        </w:rPr>
        <w:t>the</w:t>
      </w:r>
      <w:r w:rsidRPr="00064957">
        <w:rPr>
          <w:rFonts w:asciiTheme="minorHAnsi" w:hAnsiTheme="minorHAnsi" w:cstheme="minorHAnsi"/>
        </w:rPr>
        <w:t xml:space="preserve"> models and approaches</w:t>
      </w:r>
      <w:r w:rsidR="0071602F" w:rsidRPr="00064957">
        <w:rPr>
          <w:rFonts w:asciiTheme="minorHAnsi" w:hAnsiTheme="minorHAnsi" w:cstheme="minorHAnsi"/>
        </w:rPr>
        <w:t xml:space="preserve"> outlined</w:t>
      </w:r>
      <w:r w:rsidRPr="00064957">
        <w:rPr>
          <w:rFonts w:asciiTheme="minorHAnsi" w:hAnsiTheme="minorHAnsi" w:cstheme="minorHAnsi"/>
        </w:rPr>
        <w:t xml:space="preserve"> </w:t>
      </w:r>
      <w:r w:rsidR="00031E43" w:rsidRPr="00064957">
        <w:rPr>
          <w:rFonts w:asciiTheme="minorHAnsi" w:hAnsiTheme="minorHAnsi" w:cstheme="minorHAnsi"/>
        </w:rPr>
        <w:t xml:space="preserve">in this framework outline </w:t>
      </w:r>
      <w:r w:rsidRPr="00064957">
        <w:rPr>
          <w:rFonts w:asciiTheme="minorHAnsi" w:hAnsiTheme="minorHAnsi" w:cstheme="minorHAnsi"/>
        </w:rPr>
        <w:t>are optional</w:t>
      </w:r>
      <w:r w:rsidR="0071602F" w:rsidRPr="00064957">
        <w:rPr>
          <w:rFonts w:asciiTheme="minorHAnsi" w:hAnsiTheme="minorHAnsi" w:cstheme="minorHAnsi"/>
        </w:rPr>
        <w:t>.</w:t>
      </w:r>
      <w:r w:rsidRPr="00064957">
        <w:rPr>
          <w:rFonts w:asciiTheme="minorHAnsi" w:hAnsiTheme="minorHAnsi" w:cstheme="minorHAnsi"/>
        </w:rPr>
        <w:t xml:space="preserve"> We recognise that different employers and providers will have differing preferred </w:t>
      </w:r>
      <w:r w:rsidRPr="00064957">
        <w:rPr>
          <w:rFonts w:asciiTheme="minorHAnsi" w:hAnsiTheme="minorHAnsi" w:cstheme="minorHAnsi"/>
        </w:rPr>
        <w:lastRenderedPageBreak/>
        <w:t>models, and whilst one student may benefit from a single 45 day placement with one employer, for others adopting a different model would be more appropriate.</w:t>
      </w:r>
    </w:p>
    <w:p w14:paraId="4245F433" w14:textId="77777777" w:rsidR="00A52E84" w:rsidRPr="00064957" w:rsidRDefault="00A52E84" w:rsidP="00A52E84">
      <w:pPr>
        <w:pStyle w:val="NormalWeb"/>
        <w:spacing w:before="0" w:beforeAutospacing="0" w:after="0" w:afterAutospacing="0"/>
        <w:rPr>
          <w:rFonts w:asciiTheme="minorHAnsi" w:hAnsiTheme="minorHAnsi" w:cstheme="minorHAnsi"/>
        </w:rPr>
      </w:pPr>
    </w:p>
    <w:p w14:paraId="43B27DEB" w14:textId="799F666C" w:rsidR="00DB3A79" w:rsidRPr="00064957" w:rsidRDefault="00DB3A79" w:rsidP="00DB3A79">
      <w:pPr>
        <w:pStyle w:val="NormalWeb"/>
        <w:spacing w:before="0" w:beforeAutospacing="0" w:after="0" w:afterAutospacing="0"/>
        <w:rPr>
          <w:rFonts w:asciiTheme="minorHAnsi" w:hAnsiTheme="minorHAnsi" w:cstheme="minorHAnsi"/>
        </w:rPr>
      </w:pPr>
      <w:r w:rsidRPr="00064957">
        <w:rPr>
          <w:rFonts w:asciiTheme="minorHAnsi" w:hAnsiTheme="minorHAnsi" w:cstheme="minorHAnsi"/>
        </w:rPr>
        <w:t xml:space="preserve">Whilst these models are optional, industry placements </w:t>
      </w:r>
      <w:r w:rsidR="001E7186" w:rsidRPr="00064957">
        <w:rPr>
          <w:rFonts w:asciiTheme="minorHAnsi" w:hAnsiTheme="minorHAnsi" w:cstheme="minorHAnsi"/>
        </w:rPr>
        <w:t>must</w:t>
      </w:r>
      <w:r w:rsidRPr="00064957">
        <w:rPr>
          <w:rFonts w:asciiTheme="minorHAnsi" w:hAnsiTheme="minorHAnsi" w:cstheme="minorHAnsi"/>
        </w:rPr>
        <w:t xml:space="preserve"> still</w:t>
      </w:r>
      <w:r w:rsidRPr="00064957" w:rsidDel="001E7186">
        <w:rPr>
          <w:rFonts w:asciiTheme="minorHAnsi" w:hAnsiTheme="minorHAnsi" w:cstheme="minorHAnsi"/>
        </w:rPr>
        <w:t xml:space="preserve"> </w:t>
      </w:r>
      <w:r w:rsidRPr="00064957">
        <w:rPr>
          <w:rFonts w:asciiTheme="minorHAnsi" w:hAnsiTheme="minorHAnsi" w:cstheme="minorHAnsi"/>
        </w:rPr>
        <w:t xml:space="preserve">be occupationally specific, for a minimum of 315 hours and a student still needs to </w:t>
      </w:r>
      <w:r w:rsidR="006E7510" w:rsidRPr="00064957">
        <w:rPr>
          <w:rFonts w:asciiTheme="minorHAnsi" w:hAnsiTheme="minorHAnsi" w:cstheme="minorHAnsi"/>
        </w:rPr>
        <w:t xml:space="preserve">set and </w:t>
      </w:r>
      <w:r w:rsidRPr="00064957">
        <w:rPr>
          <w:rFonts w:asciiTheme="minorHAnsi" w:hAnsiTheme="minorHAnsi" w:cstheme="minorHAnsi"/>
        </w:rPr>
        <w:t xml:space="preserve">work towards agreed learning objectives. </w:t>
      </w:r>
    </w:p>
    <w:p w14:paraId="50AEC212" w14:textId="77777777" w:rsidR="00DB3A79" w:rsidRPr="00064957" w:rsidRDefault="00DB3A79" w:rsidP="00A52E84">
      <w:pPr>
        <w:pStyle w:val="NormalWeb"/>
        <w:spacing w:before="0" w:beforeAutospacing="0" w:after="0" w:afterAutospacing="0"/>
        <w:rPr>
          <w:rFonts w:asciiTheme="minorHAnsi" w:hAnsiTheme="minorHAnsi" w:cstheme="minorHAnsi"/>
        </w:rPr>
      </w:pPr>
    </w:p>
    <w:p w14:paraId="36CDD15F" w14:textId="06D9DFA3" w:rsidR="00127D06" w:rsidRPr="00064957" w:rsidRDefault="00A52E84" w:rsidP="00B50AD2">
      <w:pPr>
        <w:pStyle w:val="NormalWeb"/>
        <w:spacing w:before="0" w:beforeAutospacing="0" w:after="0" w:afterAutospacing="0"/>
        <w:rPr>
          <w:rFonts w:asciiTheme="minorHAnsi" w:hAnsiTheme="minorHAnsi" w:cstheme="minorHAnsi"/>
        </w:rPr>
      </w:pPr>
      <w:r w:rsidRPr="00064957">
        <w:rPr>
          <w:rFonts w:asciiTheme="minorHAnsi" w:hAnsiTheme="minorHAnsi" w:cstheme="minorHAnsi"/>
        </w:rPr>
        <w:t xml:space="preserve">It is </w:t>
      </w:r>
      <w:r w:rsidR="00DB3A79" w:rsidRPr="00064957">
        <w:rPr>
          <w:rFonts w:asciiTheme="minorHAnsi" w:hAnsiTheme="minorHAnsi" w:cstheme="minorHAnsi"/>
        </w:rPr>
        <w:t xml:space="preserve">also </w:t>
      </w:r>
      <w:r w:rsidRPr="00064957">
        <w:rPr>
          <w:rFonts w:asciiTheme="minorHAnsi" w:hAnsiTheme="minorHAnsi" w:cstheme="minorHAnsi"/>
        </w:rPr>
        <w:t xml:space="preserve">still our expectation that the majority of placements will be with one </w:t>
      </w:r>
      <w:r w:rsidR="006E7510" w:rsidRPr="00064957">
        <w:rPr>
          <w:rFonts w:asciiTheme="minorHAnsi" w:hAnsiTheme="minorHAnsi" w:cstheme="minorHAnsi"/>
        </w:rPr>
        <w:t>employer for the full duration of the placement</w:t>
      </w:r>
      <w:r w:rsidR="006E5271" w:rsidRPr="00064957">
        <w:rPr>
          <w:rFonts w:asciiTheme="minorHAnsi" w:hAnsiTheme="minorHAnsi" w:cstheme="minorHAnsi"/>
        </w:rPr>
        <w:t>,</w:t>
      </w:r>
      <w:r w:rsidRPr="00064957">
        <w:rPr>
          <w:rFonts w:asciiTheme="minorHAnsi" w:hAnsiTheme="minorHAnsi" w:cstheme="minorHAnsi"/>
        </w:rPr>
        <w:t xml:space="preserve"> although these</w:t>
      </w:r>
      <w:r w:rsidR="006E5271" w:rsidRPr="00064957">
        <w:rPr>
          <w:rFonts w:asciiTheme="minorHAnsi" w:hAnsiTheme="minorHAnsi" w:cstheme="minorHAnsi"/>
        </w:rPr>
        <w:t xml:space="preserve"> alternate</w:t>
      </w:r>
      <w:r w:rsidRPr="00064957">
        <w:rPr>
          <w:rFonts w:asciiTheme="minorHAnsi" w:hAnsiTheme="minorHAnsi" w:cstheme="minorHAnsi"/>
        </w:rPr>
        <w:t xml:space="preserve"> models can be adopted</w:t>
      </w:r>
      <w:r w:rsidR="006E7510" w:rsidRPr="00064957">
        <w:rPr>
          <w:rFonts w:asciiTheme="minorHAnsi" w:hAnsiTheme="minorHAnsi" w:cstheme="minorHAnsi"/>
        </w:rPr>
        <w:t xml:space="preserve"> if necessary</w:t>
      </w:r>
      <w:r w:rsidR="00844759" w:rsidRPr="00064957">
        <w:rPr>
          <w:rFonts w:asciiTheme="minorHAnsi" w:hAnsiTheme="minorHAnsi" w:cstheme="minorHAnsi"/>
        </w:rPr>
        <w:t>. These models</w:t>
      </w:r>
      <w:r w:rsidR="00DB3A79" w:rsidRPr="00064957">
        <w:rPr>
          <w:rFonts w:asciiTheme="minorHAnsi" w:hAnsiTheme="minorHAnsi" w:cstheme="minorHAnsi"/>
        </w:rPr>
        <w:t xml:space="preserve"> provide </w:t>
      </w:r>
      <w:r w:rsidR="00A7530A" w:rsidRPr="00064957">
        <w:rPr>
          <w:rFonts w:asciiTheme="minorHAnsi" w:hAnsiTheme="minorHAnsi" w:cstheme="minorHAnsi"/>
        </w:rPr>
        <w:t>greater</w:t>
      </w:r>
      <w:r w:rsidR="00DB3A79" w:rsidRPr="00064957">
        <w:rPr>
          <w:rFonts w:asciiTheme="minorHAnsi" w:hAnsiTheme="minorHAnsi" w:cstheme="minorHAnsi"/>
        </w:rPr>
        <w:t xml:space="preserve"> op</w:t>
      </w:r>
      <w:r w:rsidR="000E06E8" w:rsidRPr="00064957">
        <w:rPr>
          <w:rFonts w:asciiTheme="minorHAnsi" w:hAnsiTheme="minorHAnsi" w:cstheme="minorHAnsi"/>
        </w:rPr>
        <w:t>portunities</w:t>
      </w:r>
      <w:r w:rsidR="00DB3A79" w:rsidRPr="00064957">
        <w:rPr>
          <w:rFonts w:asciiTheme="minorHAnsi" w:hAnsiTheme="minorHAnsi" w:cstheme="minorHAnsi"/>
        </w:rPr>
        <w:t xml:space="preserve"> for providers </w:t>
      </w:r>
      <w:r w:rsidR="00543FB0" w:rsidRPr="00064957">
        <w:rPr>
          <w:rFonts w:asciiTheme="minorHAnsi" w:hAnsiTheme="minorHAnsi" w:cstheme="minorHAnsi"/>
        </w:rPr>
        <w:t xml:space="preserve">to </w:t>
      </w:r>
      <w:r w:rsidR="00DB3A79" w:rsidRPr="00064957">
        <w:rPr>
          <w:rFonts w:asciiTheme="minorHAnsi" w:hAnsiTheme="minorHAnsi" w:cstheme="minorHAnsi"/>
        </w:rPr>
        <w:t>sourc</w:t>
      </w:r>
      <w:r w:rsidR="00543FB0" w:rsidRPr="00064957">
        <w:rPr>
          <w:rFonts w:asciiTheme="minorHAnsi" w:hAnsiTheme="minorHAnsi" w:cstheme="minorHAnsi"/>
        </w:rPr>
        <w:t>e</w:t>
      </w:r>
      <w:r w:rsidR="00DB3A79" w:rsidRPr="00064957">
        <w:rPr>
          <w:rFonts w:asciiTheme="minorHAnsi" w:hAnsiTheme="minorHAnsi" w:cstheme="minorHAnsi"/>
        </w:rPr>
        <w:t xml:space="preserve"> placements in particular industries, and </w:t>
      </w:r>
      <w:r w:rsidR="000C3393" w:rsidRPr="00064957">
        <w:rPr>
          <w:rFonts w:asciiTheme="minorHAnsi" w:hAnsiTheme="minorHAnsi" w:cstheme="minorHAnsi"/>
        </w:rPr>
        <w:t xml:space="preserve">to accommodate </w:t>
      </w:r>
      <w:r w:rsidR="00DB3A79" w:rsidRPr="00064957">
        <w:rPr>
          <w:rFonts w:asciiTheme="minorHAnsi" w:hAnsiTheme="minorHAnsi" w:cstheme="minorHAnsi"/>
        </w:rPr>
        <w:t>students with individual needs</w:t>
      </w:r>
      <w:r w:rsidR="00C41F1C" w:rsidRPr="00064957">
        <w:rPr>
          <w:rFonts w:asciiTheme="minorHAnsi" w:hAnsiTheme="minorHAnsi" w:cstheme="minorHAnsi"/>
        </w:rPr>
        <w:t xml:space="preserve">, whilst ensuring the student </w:t>
      </w:r>
      <w:r w:rsidR="00A71515" w:rsidRPr="00064957">
        <w:rPr>
          <w:rFonts w:asciiTheme="minorHAnsi" w:hAnsiTheme="minorHAnsi" w:cstheme="minorHAnsi"/>
        </w:rPr>
        <w:t>undertakes</w:t>
      </w:r>
      <w:r w:rsidR="00C41F1C" w:rsidRPr="00064957">
        <w:rPr>
          <w:rFonts w:asciiTheme="minorHAnsi" w:hAnsiTheme="minorHAnsi" w:cstheme="minorHAnsi"/>
        </w:rPr>
        <w:t xml:space="preserve"> a meaningful</w:t>
      </w:r>
      <w:r w:rsidR="00A71515" w:rsidRPr="00064957">
        <w:rPr>
          <w:rFonts w:asciiTheme="minorHAnsi" w:hAnsiTheme="minorHAnsi" w:cstheme="minorHAnsi"/>
        </w:rPr>
        <w:t>, high quality</w:t>
      </w:r>
      <w:r w:rsidR="00C41F1C" w:rsidRPr="00064957">
        <w:rPr>
          <w:rFonts w:asciiTheme="minorHAnsi" w:hAnsiTheme="minorHAnsi" w:cstheme="minorHAnsi"/>
        </w:rPr>
        <w:t xml:space="preserve"> </w:t>
      </w:r>
      <w:r w:rsidR="00A71515" w:rsidRPr="00064957">
        <w:rPr>
          <w:rFonts w:asciiTheme="minorHAnsi" w:hAnsiTheme="minorHAnsi" w:cstheme="minorHAnsi"/>
        </w:rPr>
        <w:t>placement.</w:t>
      </w:r>
      <w:r w:rsidR="00C41F1C" w:rsidRPr="00064957">
        <w:rPr>
          <w:rFonts w:asciiTheme="minorHAnsi" w:hAnsiTheme="minorHAnsi" w:cstheme="minorHAnsi"/>
        </w:rPr>
        <w:t xml:space="preserve"> </w:t>
      </w:r>
    </w:p>
    <w:p w14:paraId="725F86E7" w14:textId="578DD4C2" w:rsidR="00127D06" w:rsidRPr="00064957" w:rsidRDefault="00127D06" w:rsidP="00B50AD2">
      <w:pPr>
        <w:pStyle w:val="NormalWeb"/>
        <w:spacing w:before="0" w:beforeAutospacing="0" w:after="0" w:afterAutospacing="0"/>
        <w:rPr>
          <w:rFonts w:asciiTheme="minorHAnsi" w:hAnsiTheme="minorHAnsi" w:cstheme="minorHAnsi"/>
        </w:rPr>
      </w:pPr>
    </w:p>
    <w:p w14:paraId="1DAF1A11" w14:textId="02541251" w:rsidR="008C2545" w:rsidRPr="00064957" w:rsidRDefault="008C2545" w:rsidP="008C2545">
      <w:pPr>
        <w:pStyle w:val="NormalWeb"/>
        <w:spacing w:before="0" w:beforeAutospacing="0" w:after="0" w:afterAutospacing="0"/>
        <w:rPr>
          <w:rFonts w:asciiTheme="minorHAnsi" w:hAnsiTheme="minorHAnsi" w:cstheme="minorHAnsi"/>
          <w:b/>
        </w:rPr>
      </w:pPr>
      <w:r w:rsidRPr="00064957">
        <w:rPr>
          <w:rFonts w:asciiTheme="minorHAnsi" w:hAnsiTheme="minorHAnsi" w:cstheme="minorHAnsi"/>
          <w:b/>
        </w:rPr>
        <w:t>What research and engagement did you carry out to inform these models?</w:t>
      </w:r>
    </w:p>
    <w:p w14:paraId="4CCC2CC8" w14:textId="6E4F6CE3" w:rsidR="008C2545" w:rsidRPr="00064957" w:rsidRDefault="008C2545" w:rsidP="008C2545">
      <w:pPr>
        <w:pStyle w:val="NormalWeb"/>
        <w:spacing w:before="0" w:beforeAutospacing="0" w:after="0" w:afterAutospacing="0"/>
        <w:rPr>
          <w:rFonts w:asciiTheme="minorHAnsi" w:hAnsiTheme="minorHAnsi" w:cstheme="minorHAnsi"/>
        </w:rPr>
      </w:pPr>
    </w:p>
    <w:p w14:paraId="3B2A20C5" w14:textId="16EE900B" w:rsidR="00474198" w:rsidRPr="00064957" w:rsidRDefault="008C2545" w:rsidP="00960E1B">
      <w:pPr>
        <w:pStyle w:val="NormalWeb"/>
        <w:spacing w:before="0" w:beforeAutospacing="0" w:after="0" w:afterAutospacing="0"/>
        <w:rPr>
          <w:rFonts w:asciiTheme="minorHAnsi" w:hAnsiTheme="minorHAnsi" w:cstheme="minorHAnsi"/>
        </w:rPr>
      </w:pPr>
      <w:r w:rsidRPr="00064957">
        <w:rPr>
          <w:rFonts w:asciiTheme="minorHAnsi" w:hAnsiTheme="minorHAnsi" w:cstheme="minorHAnsi"/>
        </w:rPr>
        <w:t xml:space="preserve">We have carried out </w:t>
      </w:r>
      <w:r w:rsidR="00647DD3" w:rsidRPr="00064957">
        <w:rPr>
          <w:rFonts w:asciiTheme="minorHAnsi" w:hAnsiTheme="minorHAnsi" w:cstheme="minorHAnsi"/>
        </w:rPr>
        <w:t>extensive research, analysis and engagement activity</w:t>
      </w:r>
      <w:r w:rsidRPr="00064957">
        <w:rPr>
          <w:rFonts w:asciiTheme="minorHAnsi" w:hAnsiTheme="minorHAnsi" w:cstheme="minorHAnsi"/>
        </w:rPr>
        <w:t xml:space="preserve"> to inform the development of the industry placement framework</w:t>
      </w:r>
      <w:r w:rsidR="00474198" w:rsidRPr="00064957">
        <w:rPr>
          <w:rFonts w:asciiTheme="minorHAnsi" w:hAnsiTheme="minorHAnsi" w:cstheme="minorHAnsi"/>
        </w:rPr>
        <w:t xml:space="preserve">, and the </w:t>
      </w:r>
      <w:r w:rsidR="008A23E0" w:rsidRPr="00064957">
        <w:rPr>
          <w:rFonts w:asciiTheme="minorHAnsi" w:hAnsiTheme="minorHAnsi" w:cstheme="minorHAnsi"/>
        </w:rPr>
        <w:t>allowable</w:t>
      </w:r>
      <w:r w:rsidR="00474198" w:rsidRPr="00064957">
        <w:rPr>
          <w:rFonts w:asciiTheme="minorHAnsi" w:hAnsiTheme="minorHAnsi" w:cstheme="minorHAnsi"/>
        </w:rPr>
        <w:t xml:space="preserve"> models and approaches.</w:t>
      </w:r>
      <w:r w:rsidRPr="00064957">
        <w:rPr>
          <w:rFonts w:asciiTheme="minorHAnsi" w:hAnsiTheme="minorHAnsi" w:cstheme="minorHAnsi"/>
        </w:rPr>
        <w:t xml:space="preserve"> We have analysed findings from the </w:t>
      </w:r>
      <w:hyperlink r:id="rId10" w:history="1">
        <w:r w:rsidRPr="00064957">
          <w:rPr>
            <w:rStyle w:val="Hyperlink"/>
            <w:rFonts w:asciiTheme="minorHAnsi" w:hAnsiTheme="minorHAnsi" w:cstheme="minorHAnsi"/>
          </w:rPr>
          <w:t xml:space="preserve">industry placements </w:t>
        </w:r>
        <w:r w:rsidR="00474198" w:rsidRPr="00064957">
          <w:rPr>
            <w:rStyle w:val="Hyperlink"/>
            <w:rFonts w:asciiTheme="minorHAnsi" w:hAnsiTheme="minorHAnsi" w:cstheme="minorHAnsi"/>
          </w:rPr>
          <w:t>Pilot Evaluation</w:t>
        </w:r>
      </w:hyperlink>
      <w:r w:rsidRPr="00064957">
        <w:rPr>
          <w:rFonts w:asciiTheme="minorHAnsi" w:hAnsiTheme="minorHAnsi" w:cstheme="minorHAnsi"/>
        </w:rPr>
        <w:t xml:space="preserve">, </w:t>
      </w:r>
      <w:hyperlink r:id="rId11" w:history="1">
        <w:r w:rsidRPr="00064957">
          <w:rPr>
            <w:rStyle w:val="Hyperlink"/>
            <w:rFonts w:asciiTheme="minorHAnsi" w:hAnsiTheme="minorHAnsi" w:cstheme="minorHAnsi"/>
          </w:rPr>
          <w:t>Employer Capacity</w:t>
        </w:r>
        <w:r w:rsidR="005F638F" w:rsidRPr="00064957">
          <w:rPr>
            <w:rStyle w:val="Hyperlink"/>
            <w:rFonts w:asciiTheme="minorHAnsi" w:hAnsiTheme="minorHAnsi" w:cstheme="minorHAnsi"/>
          </w:rPr>
          <w:t xml:space="preserve"> and Engagement research</w:t>
        </w:r>
      </w:hyperlink>
      <w:r w:rsidRPr="00064957">
        <w:rPr>
          <w:rFonts w:asciiTheme="minorHAnsi" w:hAnsiTheme="minorHAnsi" w:cstheme="minorHAnsi"/>
        </w:rPr>
        <w:t>,</w:t>
      </w:r>
      <w:r w:rsidRPr="00064957" w:rsidDel="005F638F">
        <w:rPr>
          <w:rFonts w:asciiTheme="minorHAnsi" w:hAnsiTheme="minorHAnsi" w:cstheme="minorHAnsi"/>
        </w:rPr>
        <w:t xml:space="preserve"> </w:t>
      </w:r>
      <w:hyperlink r:id="rId12" w:history="1">
        <w:r w:rsidRPr="00064957">
          <w:rPr>
            <w:rStyle w:val="Hyperlink"/>
            <w:rFonts w:asciiTheme="minorHAnsi" w:hAnsiTheme="minorHAnsi" w:cstheme="minorHAnsi"/>
          </w:rPr>
          <w:t xml:space="preserve">T Level </w:t>
        </w:r>
        <w:r w:rsidR="006F32B3" w:rsidRPr="00064957">
          <w:rPr>
            <w:rStyle w:val="Hyperlink"/>
            <w:rFonts w:asciiTheme="minorHAnsi" w:hAnsiTheme="minorHAnsi" w:cstheme="minorHAnsi"/>
          </w:rPr>
          <w:t xml:space="preserve">and T Level Funding </w:t>
        </w:r>
        <w:r w:rsidRPr="00064957">
          <w:rPr>
            <w:rStyle w:val="Hyperlink"/>
            <w:rFonts w:asciiTheme="minorHAnsi" w:hAnsiTheme="minorHAnsi" w:cstheme="minorHAnsi"/>
          </w:rPr>
          <w:t>Consultation</w:t>
        </w:r>
      </w:hyperlink>
      <w:r w:rsidRPr="00064957">
        <w:rPr>
          <w:rFonts w:asciiTheme="minorHAnsi" w:hAnsiTheme="minorHAnsi" w:cstheme="minorHAnsi"/>
        </w:rPr>
        <w:t xml:space="preserve"> response</w:t>
      </w:r>
      <w:r w:rsidR="00474198" w:rsidRPr="00064957">
        <w:rPr>
          <w:rFonts w:asciiTheme="minorHAnsi" w:hAnsiTheme="minorHAnsi" w:cstheme="minorHAnsi"/>
        </w:rPr>
        <w:t xml:space="preserve">s as well as seeking the views of </w:t>
      </w:r>
      <w:r w:rsidR="00DC1B17" w:rsidRPr="00064957">
        <w:rPr>
          <w:rFonts w:asciiTheme="minorHAnsi" w:hAnsiTheme="minorHAnsi" w:cstheme="minorHAnsi"/>
        </w:rPr>
        <w:t xml:space="preserve">employers on </w:t>
      </w:r>
      <w:r w:rsidR="00474198" w:rsidRPr="00064957">
        <w:rPr>
          <w:rFonts w:asciiTheme="minorHAnsi" w:hAnsiTheme="minorHAnsi" w:cstheme="minorHAnsi"/>
        </w:rPr>
        <w:t>the T Level Panels.</w:t>
      </w:r>
      <w:r w:rsidR="007C0C61" w:rsidRPr="00064957">
        <w:rPr>
          <w:rFonts w:asciiTheme="minorHAnsi" w:hAnsiTheme="minorHAnsi" w:cstheme="minorHAnsi"/>
        </w:rPr>
        <w:t xml:space="preserve"> </w:t>
      </w:r>
    </w:p>
    <w:p w14:paraId="307F13C4" w14:textId="77777777" w:rsidR="00474198" w:rsidRPr="00064957" w:rsidRDefault="00474198" w:rsidP="00960E1B">
      <w:pPr>
        <w:pStyle w:val="NormalWeb"/>
        <w:spacing w:before="0" w:beforeAutospacing="0" w:after="0" w:afterAutospacing="0"/>
        <w:rPr>
          <w:rFonts w:asciiTheme="minorHAnsi" w:hAnsiTheme="minorHAnsi" w:cstheme="minorHAnsi"/>
        </w:rPr>
      </w:pPr>
    </w:p>
    <w:p w14:paraId="6251225C" w14:textId="61C9AB22" w:rsidR="008B17A6" w:rsidRPr="00064957" w:rsidRDefault="007C0C61" w:rsidP="008B17A6">
      <w:pPr>
        <w:pStyle w:val="CommentText"/>
        <w:rPr>
          <w:rFonts w:asciiTheme="minorHAnsi" w:hAnsiTheme="minorHAnsi" w:cstheme="minorHAnsi"/>
          <w:sz w:val="24"/>
          <w:szCs w:val="24"/>
        </w:rPr>
      </w:pPr>
      <w:r w:rsidRPr="00064957">
        <w:rPr>
          <w:rFonts w:asciiTheme="minorHAnsi" w:hAnsiTheme="minorHAnsi" w:cstheme="minorHAnsi"/>
          <w:sz w:val="24"/>
          <w:szCs w:val="24"/>
          <w:lang w:eastAsia="en-GB"/>
        </w:rPr>
        <w:t>In the autumn of last year (2018), w</w:t>
      </w:r>
      <w:r w:rsidR="00474198" w:rsidRPr="00064957">
        <w:rPr>
          <w:rFonts w:asciiTheme="minorHAnsi" w:hAnsiTheme="minorHAnsi" w:cstheme="minorHAnsi"/>
          <w:sz w:val="24"/>
          <w:szCs w:val="24"/>
          <w:lang w:eastAsia="en-GB"/>
        </w:rPr>
        <w:t>e</w:t>
      </w:r>
      <w:r w:rsidRPr="00064957">
        <w:rPr>
          <w:rFonts w:asciiTheme="minorHAnsi" w:hAnsiTheme="minorHAnsi" w:cstheme="minorHAnsi"/>
          <w:sz w:val="24"/>
          <w:szCs w:val="24"/>
          <w:lang w:eastAsia="en-GB"/>
        </w:rPr>
        <w:t xml:space="preserve"> then </w:t>
      </w:r>
      <w:r w:rsidR="00474198" w:rsidRPr="00064957">
        <w:rPr>
          <w:rFonts w:asciiTheme="minorHAnsi" w:hAnsiTheme="minorHAnsi" w:cstheme="minorHAnsi"/>
          <w:sz w:val="24"/>
          <w:szCs w:val="24"/>
          <w:lang w:eastAsia="en-GB"/>
        </w:rPr>
        <w:t xml:space="preserve">hosted 15 </w:t>
      </w:r>
      <w:r w:rsidRPr="00064957">
        <w:rPr>
          <w:rFonts w:asciiTheme="minorHAnsi" w:hAnsiTheme="minorHAnsi" w:cstheme="minorHAnsi"/>
          <w:sz w:val="24"/>
          <w:szCs w:val="24"/>
          <w:lang w:eastAsia="en-GB"/>
        </w:rPr>
        <w:t xml:space="preserve">industry-specific </w:t>
      </w:r>
      <w:r w:rsidR="00474198" w:rsidRPr="00064957">
        <w:rPr>
          <w:rFonts w:asciiTheme="minorHAnsi" w:hAnsiTheme="minorHAnsi" w:cstheme="minorHAnsi"/>
          <w:sz w:val="24"/>
          <w:szCs w:val="24"/>
          <w:lang w:eastAsia="en-GB"/>
        </w:rPr>
        <w:t>roundtable events</w:t>
      </w:r>
      <w:r w:rsidR="00474198" w:rsidRPr="00064957">
        <w:rPr>
          <w:rFonts w:asciiTheme="minorHAnsi" w:hAnsiTheme="minorHAnsi" w:cstheme="minorHAnsi"/>
          <w:sz w:val="24"/>
          <w:szCs w:val="24"/>
        </w:rPr>
        <w:t xml:space="preserve"> </w:t>
      </w:r>
      <w:r w:rsidR="00474198" w:rsidRPr="00064957">
        <w:rPr>
          <w:rFonts w:asciiTheme="minorHAnsi" w:hAnsiTheme="minorHAnsi" w:cstheme="minorHAnsi"/>
          <w:sz w:val="24"/>
          <w:szCs w:val="24"/>
          <w:lang w:eastAsia="en-GB"/>
        </w:rPr>
        <w:t xml:space="preserve">which </w:t>
      </w:r>
      <w:r w:rsidR="00665EFE" w:rsidRPr="00064957">
        <w:rPr>
          <w:rFonts w:asciiTheme="minorHAnsi" w:hAnsiTheme="minorHAnsi" w:cstheme="minorHAnsi"/>
          <w:sz w:val="24"/>
          <w:szCs w:val="24"/>
          <w:lang w:eastAsia="en-GB"/>
        </w:rPr>
        <w:t>engaged</w:t>
      </w:r>
      <w:r w:rsidR="00474198" w:rsidRPr="00064957">
        <w:rPr>
          <w:rFonts w:asciiTheme="minorHAnsi" w:hAnsiTheme="minorHAnsi" w:cstheme="minorHAnsi"/>
          <w:sz w:val="24"/>
          <w:szCs w:val="24"/>
          <w:lang w:eastAsia="en-GB"/>
        </w:rPr>
        <w:t xml:space="preserve"> 160 attendees (including employers, employer representative bodies and other key stakeholders) from across 6 of the </w:t>
      </w:r>
      <w:r w:rsidR="007F4502">
        <w:rPr>
          <w:rFonts w:asciiTheme="minorHAnsi" w:hAnsiTheme="minorHAnsi" w:cstheme="minorHAnsi"/>
          <w:sz w:val="24"/>
          <w:szCs w:val="24"/>
          <w:lang w:eastAsia="en-GB"/>
        </w:rPr>
        <w:t xml:space="preserve"> most challenging </w:t>
      </w:r>
      <w:r w:rsidR="00474198" w:rsidRPr="00064957">
        <w:rPr>
          <w:rFonts w:asciiTheme="minorHAnsi" w:hAnsiTheme="minorHAnsi" w:cstheme="minorHAnsi"/>
          <w:sz w:val="24"/>
          <w:szCs w:val="24"/>
          <w:lang w:eastAsia="en-GB"/>
        </w:rPr>
        <w:t xml:space="preserve">T Level routes. Within these events we sought views on challenges each of these industries face with regards to offering industry placements, and </w:t>
      </w:r>
      <w:r w:rsidR="00FD5127" w:rsidRPr="00064957">
        <w:rPr>
          <w:rFonts w:asciiTheme="minorHAnsi" w:hAnsiTheme="minorHAnsi" w:cstheme="minorHAnsi"/>
          <w:sz w:val="24"/>
          <w:szCs w:val="24"/>
          <w:lang w:eastAsia="en-GB"/>
        </w:rPr>
        <w:t xml:space="preserve">collectively </w:t>
      </w:r>
      <w:r w:rsidR="00474198" w:rsidRPr="00064957">
        <w:rPr>
          <w:rFonts w:asciiTheme="minorHAnsi" w:hAnsiTheme="minorHAnsi" w:cstheme="minorHAnsi"/>
          <w:sz w:val="24"/>
          <w:szCs w:val="24"/>
          <w:lang w:eastAsia="en-GB"/>
        </w:rPr>
        <w:t>consider</w:t>
      </w:r>
      <w:r w:rsidR="00FD5127" w:rsidRPr="00064957">
        <w:rPr>
          <w:rFonts w:asciiTheme="minorHAnsi" w:hAnsiTheme="minorHAnsi" w:cstheme="minorHAnsi"/>
          <w:sz w:val="24"/>
          <w:szCs w:val="24"/>
          <w:lang w:eastAsia="en-GB"/>
        </w:rPr>
        <w:t>ed</w:t>
      </w:r>
      <w:r w:rsidR="00474198" w:rsidRPr="00064957">
        <w:rPr>
          <w:rFonts w:asciiTheme="minorHAnsi" w:hAnsiTheme="minorHAnsi" w:cstheme="minorHAnsi"/>
          <w:sz w:val="24"/>
          <w:szCs w:val="24"/>
          <w:lang w:eastAsia="en-GB"/>
        </w:rPr>
        <w:t xml:space="preserve"> potential models and approaches to overcome these challenges.</w:t>
      </w:r>
      <w:r w:rsidR="008B17A6" w:rsidRPr="00064957">
        <w:rPr>
          <w:rFonts w:asciiTheme="minorHAnsi" w:hAnsiTheme="minorHAnsi" w:cstheme="minorHAnsi"/>
          <w:sz w:val="24"/>
          <w:szCs w:val="24"/>
          <w:lang w:eastAsia="en-GB"/>
        </w:rPr>
        <w:t xml:space="preserve"> This research and engagement informed the development of these models, ensuring high quality meaningful experiences for students whilst accommodating the needs of industry and students.</w:t>
      </w:r>
    </w:p>
    <w:p w14:paraId="7BB0DDEE" w14:textId="6619054E" w:rsidR="00474198" w:rsidRPr="00064957" w:rsidRDefault="00474198" w:rsidP="00960E1B">
      <w:pPr>
        <w:pStyle w:val="NormalWeb"/>
        <w:spacing w:before="0" w:beforeAutospacing="0" w:after="0" w:afterAutospacing="0"/>
        <w:rPr>
          <w:rFonts w:asciiTheme="minorHAnsi" w:hAnsiTheme="minorHAnsi" w:cstheme="minorHAnsi"/>
        </w:rPr>
      </w:pPr>
    </w:p>
    <w:p w14:paraId="66696A90" w14:textId="7C371197" w:rsidR="00514A2A" w:rsidRPr="00064957" w:rsidRDefault="00D8791F" w:rsidP="00960E1B">
      <w:pPr>
        <w:pStyle w:val="DeptBullets"/>
        <w:numPr>
          <w:ilvl w:val="0"/>
          <w:numId w:val="0"/>
        </w:numPr>
        <w:rPr>
          <w:rFonts w:asciiTheme="minorHAnsi" w:hAnsiTheme="minorHAnsi" w:cstheme="minorHAnsi"/>
          <w:b/>
          <w:sz w:val="24"/>
          <w:szCs w:val="24"/>
        </w:rPr>
      </w:pPr>
      <w:r w:rsidRPr="00064957">
        <w:rPr>
          <w:rFonts w:asciiTheme="minorHAnsi" w:hAnsiTheme="minorHAnsi" w:cstheme="minorHAnsi"/>
          <w:b/>
          <w:sz w:val="24"/>
          <w:szCs w:val="24"/>
        </w:rPr>
        <w:t>Why have you allowed a maximum of 2 employers?</w:t>
      </w:r>
    </w:p>
    <w:p w14:paraId="2364E30D" w14:textId="4F3C6F5C" w:rsidR="00D300A9" w:rsidRPr="00064957" w:rsidRDefault="00D300A9" w:rsidP="00960E1B">
      <w:pPr>
        <w:pStyle w:val="DeptBullets"/>
        <w:numPr>
          <w:ilvl w:val="0"/>
          <w:numId w:val="0"/>
        </w:numPr>
        <w:rPr>
          <w:rFonts w:asciiTheme="minorHAnsi" w:hAnsiTheme="minorHAnsi" w:cstheme="minorHAnsi"/>
          <w:sz w:val="24"/>
          <w:szCs w:val="24"/>
        </w:rPr>
      </w:pPr>
      <w:r w:rsidRPr="00064957">
        <w:rPr>
          <w:rFonts w:asciiTheme="minorHAnsi" w:hAnsiTheme="minorHAnsi" w:cstheme="minorHAnsi"/>
          <w:sz w:val="24"/>
          <w:szCs w:val="24"/>
        </w:rPr>
        <w:t>By introducing a maximum of 2 employers</w:t>
      </w:r>
      <w:r w:rsidR="004B7C1A" w:rsidRPr="00064957">
        <w:rPr>
          <w:rFonts w:asciiTheme="minorHAnsi" w:hAnsiTheme="minorHAnsi" w:cstheme="minorHAnsi"/>
          <w:sz w:val="24"/>
          <w:szCs w:val="24"/>
        </w:rPr>
        <w:t>,</w:t>
      </w:r>
      <w:r w:rsidRPr="00064957">
        <w:rPr>
          <w:rFonts w:asciiTheme="minorHAnsi" w:hAnsiTheme="minorHAnsi" w:cstheme="minorHAnsi"/>
          <w:sz w:val="24"/>
          <w:szCs w:val="24"/>
        </w:rPr>
        <w:t xml:space="preserve"> we are </w:t>
      </w:r>
      <w:r w:rsidR="00A35AFB" w:rsidRPr="00064957">
        <w:rPr>
          <w:rFonts w:asciiTheme="minorHAnsi" w:hAnsiTheme="minorHAnsi" w:cstheme="minorHAnsi"/>
          <w:sz w:val="24"/>
          <w:szCs w:val="24"/>
        </w:rPr>
        <w:t>giving providers greater op</w:t>
      </w:r>
      <w:r w:rsidR="00244DD8" w:rsidRPr="00064957">
        <w:rPr>
          <w:rFonts w:asciiTheme="minorHAnsi" w:hAnsiTheme="minorHAnsi" w:cstheme="minorHAnsi"/>
          <w:sz w:val="24"/>
          <w:szCs w:val="24"/>
        </w:rPr>
        <w:t>portuni</w:t>
      </w:r>
      <w:r w:rsidR="00FD4ABE" w:rsidRPr="00064957">
        <w:rPr>
          <w:rFonts w:asciiTheme="minorHAnsi" w:hAnsiTheme="minorHAnsi" w:cstheme="minorHAnsi"/>
          <w:sz w:val="24"/>
          <w:szCs w:val="24"/>
        </w:rPr>
        <w:t>ty to</w:t>
      </w:r>
      <w:r w:rsidR="00A35AFB" w:rsidRPr="00064957" w:rsidDel="00FD4ABE">
        <w:rPr>
          <w:rFonts w:asciiTheme="minorHAnsi" w:hAnsiTheme="minorHAnsi" w:cstheme="minorHAnsi"/>
          <w:sz w:val="24"/>
          <w:szCs w:val="24"/>
        </w:rPr>
        <w:t xml:space="preserve"> </w:t>
      </w:r>
      <w:r w:rsidR="00A35AFB" w:rsidRPr="00064957">
        <w:rPr>
          <w:rFonts w:asciiTheme="minorHAnsi" w:hAnsiTheme="minorHAnsi" w:cstheme="minorHAnsi"/>
          <w:sz w:val="24"/>
          <w:szCs w:val="24"/>
        </w:rPr>
        <w:t>sourc</w:t>
      </w:r>
      <w:r w:rsidR="00FD4ABE" w:rsidRPr="00064957">
        <w:rPr>
          <w:rFonts w:asciiTheme="minorHAnsi" w:hAnsiTheme="minorHAnsi" w:cstheme="minorHAnsi"/>
          <w:sz w:val="24"/>
          <w:szCs w:val="24"/>
        </w:rPr>
        <w:t>e</w:t>
      </w:r>
      <w:r w:rsidR="00A35AFB" w:rsidRPr="00064957">
        <w:rPr>
          <w:rFonts w:asciiTheme="minorHAnsi" w:hAnsiTheme="minorHAnsi" w:cstheme="minorHAnsi"/>
          <w:sz w:val="24"/>
          <w:szCs w:val="24"/>
        </w:rPr>
        <w:t xml:space="preserve"> placements whilst </w:t>
      </w:r>
      <w:r w:rsidRPr="00064957">
        <w:rPr>
          <w:rFonts w:asciiTheme="minorHAnsi" w:hAnsiTheme="minorHAnsi" w:cstheme="minorHAnsi"/>
          <w:sz w:val="24"/>
          <w:szCs w:val="24"/>
        </w:rPr>
        <w:t>still allowing a student to</w:t>
      </w:r>
      <w:r w:rsidR="00A35AFB" w:rsidRPr="00064957">
        <w:rPr>
          <w:rFonts w:asciiTheme="minorHAnsi" w:hAnsiTheme="minorHAnsi" w:cstheme="minorHAnsi"/>
          <w:sz w:val="24"/>
          <w:szCs w:val="24"/>
        </w:rPr>
        <w:t xml:space="preserve"> spend a sufficient </w:t>
      </w:r>
      <w:r w:rsidR="004B7C1A" w:rsidRPr="00064957">
        <w:rPr>
          <w:rFonts w:asciiTheme="minorHAnsi" w:hAnsiTheme="minorHAnsi" w:cstheme="minorHAnsi"/>
          <w:sz w:val="24"/>
          <w:szCs w:val="24"/>
        </w:rPr>
        <w:t>amount</w:t>
      </w:r>
      <w:r w:rsidR="00A35AFB" w:rsidRPr="00064957">
        <w:rPr>
          <w:rFonts w:asciiTheme="minorHAnsi" w:hAnsiTheme="minorHAnsi" w:cstheme="minorHAnsi"/>
          <w:sz w:val="24"/>
          <w:szCs w:val="24"/>
        </w:rPr>
        <w:t xml:space="preserve"> of time with each employer</w:t>
      </w:r>
      <w:r w:rsidR="004B7C1A" w:rsidRPr="00064957">
        <w:rPr>
          <w:rFonts w:asciiTheme="minorHAnsi" w:hAnsiTheme="minorHAnsi" w:cstheme="minorHAnsi"/>
          <w:sz w:val="24"/>
          <w:szCs w:val="24"/>
        </w:rPr>
        <w:t xml:space="preserve"> to </w:t>
      </w:r>
      <w:r w:rsidR="001D137D" w:rsidRPr="00064957">
        <w:rPr>
          <w:rFonts w:asciiTheme="minorHAnsi" w:hAnsiTheme="minorHAnsi" w:cstheme="minorHAnsi"/>
          <w:sz w:val="24"/>
          <w:szCs w:val="24"/>
        </w:rPr>
        <w:t xml:space="preserve">build their confidence, </w:t>
      </w:r>
      <w:r w:rsidR="00557677" w:rsidRPr="00064957">
        <w:rPr>
          <w:rFonts w:asciiTheme="minorHAnsi" w:hAnsiTheme="minorHAnsi" w:cstheme="minorHAnsi"/>
          <w:sz w:val="24"/>
          <w:szCs w:val="24"/>
        </w:rPr>
        <w:t>develop their relevant technical skills</w:t>
      </w:r>
      <w:r w:rsidR="00C05AA2" w:rsidRPr="00064957">
        <w:rPr>
          <w:rFonts w:asciiTheme="minorHAnsi" w:hAnsiTheme="minorHAnsi" w:cstheme="minorHAnsi"/>
          <w:sz w:val="24"/>
          <w:szCs w:val="24"/>
        </w:rPr>
        <w:t xml:space="preserve"> and knowledge</w:t>
      </w:r>
      <w:r w:rsidR="00A35AFB" w:rsidRPr="00064957">
        <w:rPr>
          <w:rFonts w:asciiTheme="minorHAnsi" w:hAnsiTheme="minorHAnsi" w:cstheme="minorHAnsi"/>
          <w:sz w:val="24"/>
          <w:szCs w:val="24"/>
        </w:rPr>
        <w:t xml:space="preserve">, and </w:t>
      </w:r>
      <w:r w:rsidR="00557677" w:rsidRPr="00064957">
        <w:rPr>
          <w:rFonts w:asciiTheme="minorHAnsi" w:hAnsiTheme="minorHAnsi" w:cstheme="minorHAnsi"/>
          <w:sz w:val="24"/>
          <w:szCs w:val="24"/>
        </w:rPr>
        <w:t>make a meaningful contribution throughout their time with each employer</w:t>
      </w:r>
      <w:r w:rsidR="008B17A6" w:rsidRPr="00064957">
        <w:rPr>
          <w:rFonts w:asciiTheme="minorHAnsi" w:hAnsiTheme="minorHAnsi" w:cstheme="minorHAnsi"/>
          <w:sz w:val="24"/>
          <w:szCs w:val="24"/>
        </w:rPr>
        <w:t>.</w:t>
      </w:r>
      <w:r w:rsidRPr="00064957">
        <w:rPr>
          <w:rFonts w:asciiTheme="minorHAnsi" w:hAnsiTheme="minorHAnsi" w:cstheme="minorHAnsi"/>
          <w:sz w:val="24"/>
          <w:szCs w:val="24"/>
        </w:rPr>
        <w:t xml:space="preserve"> </w:t>
      </w:r>
      <w:r w:rsidR="008B17A6" w:rsidRPr="00064957">
        <w:rPr>
          <w:rFonts w:asciiTheme="minorHAnsi" w:hAnsiTheme="minorHAnsi" w:cstheme="minorHAnsi"/>
          <w:sz w:val="24"/>
          <w:szCs w:val="24"/>
        </w:rPr>
        <w:t xml:space="preserve">We understand the difficulty SMEs and Freelancers have in particular to offer a full 45 day placement, and some industries often work to </w:t>
      </w:r>
      <w:r w:rsidR="0058356C" w:rsidRPr="00064957">
        <w:rPr>
          <w:rFonts w:asciiTheme="minorHAnsi" w:hAnsiTheme="minorHAnsi" w:cstheme="minorHAnsi"/>
          <w:sz w:val="24"/>
          <w:szCs w:val="24"/>
        </w:rPr>
        <w:t xml:space="preserve">shorter </w:t>
      </w:r>
      <w:r w:rsidR="008B17A6" w:rsidRPr="00064957">
        <w:rPr>
          <w:rFonts w:asciiTheme="minorHAnsi" w:hAnsiTheme="minorHAnsi" w:cstheme="minorHAnsi"/>
          <w:sz w:val="24"/>
          <w:szCs w:val="24"/>
        </w:rPr>
        <w:t>contract</w:t>
      </w:r>
      <w:r w:rsidR="0058356C" w:rsidRPr="00064957">
        <w:rPr>
          <w:rFonts w:asciiTheme="minorHAnsi" w:hAnsiTheme="minorHAnsi" w:cstheme="minorHAnsi"/>
          <w:sz w:val="24"/>
          <w:szCs w:val="24"/>
        </w:rPr>
        <w:t>s</w:t>
      </w:r>
      <w:r w:rsidR="00B32EA0" w:rsidRPr="00064957">
        <w:rPr>
          <w:rFonts w:asciiTheme="minorHAnsi" w:hAnsiTheme="minorHAnsi" w:cstheme="minorHAnsi"/>
          <w:sz w:val="24"/>
          <w:szCs w:val="24"/>
        </w:rPr>
        <w:t>.</w:t>
      </w:r>
      <w:r w:rsidR="008B17A6" w:rsidRPr="00064957">
        <w:rPr>
          <w:rFonts w:asciiTheme="minorHAnsi" w:hAnsiTheme="minorHAnsi" w:cstheme="minorHAnsi"/>
          <w:sz w:val="24"/>
          <w:szCs w:val="24"/>
        </w:rPr>
        <w:t xml:space="preserve"> </w:t>
      </w:r>
      <w:r w:rsidR="00B32EA0" w:rsidRPr="00064957">
        <w:rPr>
          <w:rFonts w:asciiTheme="minorHAnsi" w:hAnsiTheme="minorHAnsi" w:cstheme="minorHAnsi"/>
          <w:sz w:val="24"/>
          <w:szCs w:val="24"/>
        </w:rPr>
        <w:t>B</w:t>
      </w:r>
      <w:r w:rsidR="008B17A6" w:rsidRPr="00064957">
        <w:rPr>
          <w:rFonts w:asciiTheme="minorHAnsi" w:hAnsiTheme="minorHAnsi" w:cstheme="minorHAnsi"/>
          <w:sz w:val="24"/>
          <w:szCs w:val="24"/>
        </w:rPr>
        <w:t xml:space="preserve">y allowing multiple employers we </w:t>
      </w:r>
      <w:r w:rsidR="00DC0CBE" w:rsidRPr="00064957">
        <w:rPr>
          <w:rFonts w:asciiTheme="minorHAnsi" w:hAnsiTheme="minorHAnsi" w:cstheme="minorHAnsi"/>
          <w:sz w:val="24"/>
          <w:szCs w:val="24"/>
        </w:rPr>
        <w:t>are</w:t>
      </w:r>
      <w:r w:rsidR="008B17A6" w:rsidRPr="00064957">
        <w:rPr>
          <w:rFonts w:asciiTheme="minorHAnsi" w:hAnsiTheme="minorHAnsi" w:cstheme="minorHAnsi"/>
          <w:sz w:val="24"/>
          <w:szCs w:val="24"/>
        </w:rPr>
        <w:t xml:space="preserve"> better reflect</w:t>
      </w:r>
      <w:r w:rsidR="00DC0CBE" w:rsidRPr="00064957">
        <w:rPr>
          <w:rFonts w:asciiTheme="minorHAnsi" w:hAnsiTheme="minorHAnsi" w:cstheme="minorHAnsi"/>
          <w:sz w:val="24"/>
          <w:szCs w:val="24"/>
        </w:rPr>
        <w:t>ing</w:t>
      </w:r>
      <w:r w:rsidR="008B17A6" w:rsidRPr="00064957">
        <w:rPr>
          <w:rFonts w:asciiTheme="minorHAnsi" w:hAnsiTheme="minorHAnsi" w:cstheme="minorHAnsi"/>
          <w:sz w:val="24"/>
          <w:szCs w:val="24"/>
        </w:rPr>
        <w:t xml:space="preserve"> industry practise as well as open up the opportunity for placements</w:t>
      </w:r>
      <w:r w:rsidR="00B32EA0" w:rsidRPr="00064957">
        <w:rPr>
          <w:rFonts w:asciiTheme="minorHAnsi" w:hAnsiTheme="minorHAnsi" w:cstheme="minorHAnsi"/>
          <w:sz w:val="24"/>
          <w:szCs w:val="24"/>
        </w:rPr>
        <w:t>, especially with SMEs and freelancers</w:t>
      </w:r>
      <w:r w:rsidR="0058356C" w:rsidRPr="00064957">
        <w:rPr>
          <w:rFonts w:asciiTheme="minorHAnsi" w:hAnsiTheme="minorHAnsi" w:cstheme="minorHAnsi"/>
          <w:sz w:val="24"/>
          <w:szCs w:val="24"/>
        </w:rPr>
        <w:t>.</w:t>
      </w:r>
      <w:r w:rsidR="00780C0D">
        <w:rPr>
          <w:rFonts w:asciiTheme="minorHAnsi" w:hAnsiTheme="minorHAnsi" w:cstheme="minorHAnsi"/>
          <w:sz w:val="24"/>
          <w:szCs w:val="24"/>
        </w:rPr>
        <w:t xml:space="preserve"> </w:t>
      </w:r>
      <w:r w:rsidR="0058356C" w:rsidRPr="00064957">
        <w:rPr>
          <w:rFonts w:asciiTheme="minorHAnsi" w:hAnsiTheme="minorHAnsi" w:cstheme="minorHAnsi"/>
          <w:sz w:val="24"/>
          <w:szCs w:val="24"/>
        </w:rPr>
        <w:t>B</w:t>
      </w:r>
      <w:r w:rsidR="00BC4D1E" w:rsidRPr="00064957">
        <w:rPr>
          <w:rFonts w:asciiTheme="minorHAnsi" w:hAnsiTheme="minorHAnsi" w:cstheme="minorHAnsi"/>
          <w:sz w:val="24"/>
          <w:szCs w:val="24"/>
        </w:rPr>
        <w:t>y stating a maximum number, this</w:t>
      </w:r>
      <w:r w:rsidRPr="00064957">
        <w:rPr>
          <w:rFonts w:asciiTheme="minorHAnsi" w:hAnsiTheme="minorHAnsi" w:cstheme="minorHAnsi"/>
          <w:sz w:val="24"/>
          <w:szCs w:val="24"/>
        </w:rPr>
        <w:t xml:space="preserve"> </w:t>
      </w:r>
      <w:r w:rsidR="00A35AFB" w:rsidRPr="00064957">
        <w:rPr>
          <w:rFonts w:asciiTheme="minorHAnsi" w:hAnsiTheme="minorHAnsi" w:cstheme="minorHAnsi"/>
          <w:sz w:val="24"/>
          <w:szCs w:val="24"/>
        </w:rPr>
        <w:t xml:space="preserve">will also allow for the </w:t>
      </w:r>
      <w:r w:rsidRPr="00064957">
        <w:rPr>
          <w:rFonts w:asciiTheme="minorHAnsi" w:hAnsiTheme="minorHAnsi" w:cstheme="minorHAnsi"/>
          <w:sz w:val="24"/>
          <w:szCs w:val="24"/>
        </w:rPr>
        <w:t>deliver</w:t>
      </w:r>
      <w:r w:rsidR="00A35AFB" w:rsidRPr="00064957">
        <w:rPr>
          <w:rFonts w:asciiTheme="minorHAnsi" w:hAnsiTheme="minorHAnsi" w:cstheme="minorHAnsi"/>
          <w:sz w:val="24"/>
          <w:szCs w:val="24"/>
        </w:rPr>
        <w:t>y</w:t>
      </w:r>
      <w:r w:rsidRPr="00064957">
        <w:rPr>
          <w:rFonts w:asciiTheme="minorHAnsi" w:hAnsiTheme="minorHAnsi" w:cstheme="minorHAnsi"/>
          <w:sz w:val="24"/>
          <w:szCs w:val="24"/>
        </w:rPr>
        <w:t xml:space="preserve"> </w:t>
      </w:r>
      <w:r w:rsidR="00A35AFB" w:rsidRPr="00064957">
        <w:rPr>
          <w:rFonts w:asciiTheme="minorHAnsi" w:hAnsiTheme="minorHAnsi" w:cstheme="minorHAnsi"/>
          <w:sz w:val="24"/>
          <w:szCs w:val="24"/>
        </w:rPr>
        <w:t xml:space="preserve">of the aims of an industry </w:t>
      </w:r>
      <w:r w:rsidRPr="00064957">
        <w:rPr>
          <w:rFonts w:asciiTheme="minorHAnsi" w:hAnsiTheme="minorHAnsi" w:cstheme="minorHAnsi"/>
          <w:sz w:val="24"/>
          <w:szCs w:val="24"/>
        </w:rPr>
        <w:t xml:space="preserve">placement - to develop and put into practice up to date technical skills and knowledge at Level 3, develop employability skills and give students credibility with prospective employers. </w:t>
      </w:r>
    </w:p>
    <w:p w14:paraId="0F956069" w14:textId="77777777" w:rsidR="00780C0D" w:rsidRDefault="00780C0D" w:rsidP="00960E1B">
      <w:pPr>
        <w:pStyle w:val="DeptBullets"/>
        <w:numPr>
          <w:ilvl w:val="0"/>
          <w:numId w:val="0"/>
        </w:numPr>
        <w:rPr>
          <w:rFonts w:asciiTheme="minorHAnsi" w:hAnsiTheme="minorHAnsi" w:cstheme="minorHAnsi"/>
          <w:b/>
          <w:sz w:val="24"/>
          <w:szCs w:val="24"/>
        </w:rPr>
      </w:pPr>
    </w:p>
    <w:p w14:paraId="124F40BE" w14:textId="5C890518" w:rsidR="00CC1F95" w:rsidRPr="00064957" w:rsidRDefault="00CC1F95" w:rsidP="00960E1B">
      <w:pPr>
        <w:pStyle w:val="DeptBullets"/>
        <w:numPr>
          <w:ilvl w:val="0"/>
          <w:numId w:val="0"/>
        </w:numPr>
        <w:rPr>
          <w:rFonts w:asciiTheme="minorHAnsi" w:hAnsiTheme="minorHAnsi" w:cstheme="minorHAnsi"/>
          <w:b/>
          <w:sz w:val="24"/>
          <w:szCs w:val="24"/>
        </w:rPr>
      </w:pPr>
      <w:r w:rsidRPr="00064957">
        <w:rPr>
          <w:rFonts w:asciiTheme="minorHAnsi" w:hAnsiTheme="minorHAnsi" w:cstheme="minorHAnsi"/>
          <w:b/>
          <w:sz w:val="24"/>
          <w:szCs w:val="24"/>
        </w:rPr>
        <w:t>What do you mean by a work taster activity?</w:t>
      </w:r>
    </w:p>
    <w:p w14:paraId="539B1D11" w14:textId="5BD0EA50" w:rsidR="00A35AFB" w:rsidRPr="00064957" w:rsidRDefault="00A35AFB" w:rsidP="00A35AFB">
      <w:pPr>
        <w:pStyle w:val="DeptBullets"/>
        <w:numPr>
          <w:ilvl w:val="0"/>
          <w:numId w:val="0"/>
        </w:numPr>
        <w:rPr>
          <w:rFonts w:asciiTheme="minorHAnsi" w:hAnsiTheme="minorHAnsi" w:cstheme="minorHAnsi"/>
          <w:sz w:val="24"/>
          <w:szCs w:val="24"/>
        </w:rPr>
      </w:pPr>
      <w:r w:rsidRPr="00064957">
        <w:rPr>
          <w:rFonts w:asciiTheme="minorHAnsi" w:hAnsiTheme="minorHAnsi" w:cstheme="minorHAnsi"/>
          <w:sz w:val="24"/>
          <w:szCs w:val="24"/>
        </w:rPr>
        <w:t xml:space="preserve">Work taster activities should take place in conjunction with employers and be focused on developing skills or facilitating experiences that better prepare students to enter their placement, and can also be used to help students to make a more informed decision when choosing their specialism. Work taster activities could include job-shadowing, visits to different employers, etc. Up to 35 hours of work taster activities can be counted in addition to the (up to two) other employer(s) providing the bulk of the placement. </w:t>
      </w:r>
    </w:p>
    <w:p w14:paraId="0C80BB6C" w14:textId="4C107664" w:rsidR="00370C03" w:rsidRPr="00064957" w:rsidRDefault="00370C03" w:rsidP="00960E1B">
      <w:pPr>
        <w:pStyle w:val="DeptBullets"/>
        <w:numPr>
          <w:ilvl w:val="0"/>
          <w:numId w:val="0"/>
        </w:numPr>
        <w:rPr>
          <w:rFonts w:asciiTheme="minorHAnsi" w:hAnsiTheme="minorHAnsi" w:cstheme="minorHAnsi"/>
          <w:b/>
          <w:sz w:val="24"/>
          <w:szCs w:val="24"/>
        </w:rPr>
      </w:pPr>
      <w:r w:rsidRPr="00064957">
        <w:rPr>
          <w:rFonts w:asciiTheme="minorHAnsi" w:hAnsiTheme="minorHAnsi" w:cstheme="minorHAnsi"/>
          <w:b/>
          <w:sz w:val="24"/>
          <w:szCs w:val="24"/>
        </w:rPr>
        <w:t>Why have you not made any changes for *my* particular industry?</w:t>
      </w:r>
    </w:p>
    <w:p w14:paraId="71909E9A" w14:textId="748EC65D" w:rsidR="00A35AFB" w:rsidRPr="00064957" w:rsidRDefault="001A79AF">
      <w:pPr>
        <w:pStyle w:val="DeptBullets"/>
        <w:numPr>
          <w:ilvl w:val="0"/>
          <w:numId w:val="0"/>
        </w:numPr>
        <w:rPr>
          <w:rFonts w:asciiTheme="minorHAnsi" w:hAnsiTheme="minorHAnsi" w:cstheme="minorHAnsi"/>
          <w:sz w:val="24"/>
          <w:szCs w:val="24"/>
        </w:rPr>
      </w:pPr>
      <w:r w:rsidRPr="00064957">
        <w:rPr>
          <w:rFonts w:asciiTheme="minorHAnsi" w:hAnsiTheme="minorHAnsi" w:cstheme="minorHAnsi"/>
          <w:sz w:val="24"/>
          <w:szCs w:val="24"/>
        </w:rPr>
        <w:t xml:space="preserve">We have carried out significant engagement activity in order to </w:t>
      </w:r>
      <w:r w:rsidR="00DA70E0" w:rsidRPr="00064957">
        <w:rPr>
          <w:rFonts w:asciiTheme="minorHAnsi" w:hAnsiTheme="minorHAnsi" w:cstheme="minorHAnsi"/>
          <w:sz w:val="24"/>
          <w:szCs w:val="24"/>
        </w:rPr>
        <w:t>identify</w:t>
      </w:r>
      <w:r w:rsidRPr="00064957">
        <w:rPr>
          <w:rFonts w:asciiTheme="minorHAnsi" w:hAnsiTheme="minorHAnsi" w:cstheme="minorHAnsi"/>
          <w:sz w:val="24"/>
          <w:szCs w:val="24"/>
        </w:rPr>
        <w:t xml:space="preserve"> the challenges and issues faced </w:t>
      </w:r>
      <w:r w:rsidR="00DA70E0" w:rsidRPr="00064957">
        <w:rPr>
          <w:rFonts w:asciiTheme="minorHAnsi" w:hAnsiTheme="minorHAnsi" w:cstheme="minorHAnsi"/>
          <w:sz w:val="24"/>
          <w:szCs w:val="24"/>
        </w:rPr>
        <w:t>by</w:t>
      </w:r>
      <w:r w:rsidRPr="00064957">
        <w:rPr>
          <w:rFonts w:asciiTheme="minorHAnsi" w:hAnsiTheme="minorHAnsi" w:cstheme="minorHAnsi"/>
          <w:sz w:val="24"/>
          <w:szCs w:val="24"/>
        </w:rPr>
        <w:t xml:space="preserve"> various industries. We have analysed findings from the </w:t>
      </w:r>
      <w:hyperlink r:id="rId13" w:history="1">
        <w:r w:rsidRPr="00064957">
          <w:rPr>
            <w:rStyle w:val="Hyperlink"/>
            <w:rFonts w:asciiTheme="minorHAnsi" w:hAnsiTheme="minorHAnsi" w:cstheme="minorHAnsi"/>
            <w:sz w:val="24"/>
            <w:szCs w:val="24"/>
          </w:rPr>
          <w:t>industry placements Pilot Evaluation</w:t>
        </w:r>
      </w:hyperlink>
      <w:r w:rsidRPr="00064957">
        <w:rPr>
          <w:rFonts w:asciiTheme="minorHAnsi" w:hAnsiTheme="minorHAnsi" w:cstheme="minorHAnsi"/>
          <w:sz w:val="24"/>
          <w:szCs w:val="24"/>
        </w:rPr>
        <w:t>,</w:t>
      </w:r>
      <w:r w:rsidRPr="00064957">
        <w:rPr>
          <w:rFonts w:asciiTheme="minorHAnsi" w:hAnsiTheme="minorHAnsi" w:cstheme="minorHAnsi"/>
          <w:sz w:val="24"/>
          <w:szCs w:val="24"/>
          <w:lang w:eastAsia="en-GB"/>
        </w:rPr>
        <w:t xml:space="preserve"> </w:t>
      </w:r>
      <w:r w:rsidRPr="00064957">
        <w:rPr>
          <w:rFonts w:asciiTheme="minorHAnsi" w:hAnsiTheme="minorHAnsi" w:cstheme="minorHAnsi"/>
          <w:sz w:val="24"/>
          <w:szCs w:val="24"/>
        </w:rPr>
        <w:t xml:space="preserve">the Pilot Route reports, </w:t>
      </w:r>
      <w:hyperlink r:id="rId14" w:history="1">
        <w:r w:rsidRPr="00064957">
          <w:rPr>
            <w:rStyle w:val="Hyperlink"/>
            <w:rFonts w:asciiTheme="minorHAnsi" w:hAnsiTheme="minorHAnsi" w:cstheme="minorHAnsi"/>
            <w:sz w:val="24"/>
            <w:szCs w:val="24"/>
          </w:rPr>
          <w:t>Employer Capacity Report</w:t>
        </w:r>
      </w:hyperlink>
      <w:r w:rsidRPr="00064957">
        <w:rPr>
          <w:rFonts w:asciiTheme="minorHAnsi" w:hAnsiTheme="minorHAnsi" w:cstheme="minorHAnsi"/>
          <w:sz w:val="24"/>
          <w:szCs w:val="24"/>
          <w:lang w:eastAsia="en-GB"/>
        </w:rPr>
        <w:t>, I</w:t>
      </w:r>
      <w:r w:rsidRPr="00064957">
        <w:rPr>
          <w:rFonts w:asciiTheme="minorHAnsi" w:hAnsiTheme="minorHAnsi" w:cstheme="minorHAnsi"/>
          <w:sz w:val="24"/>
          <w:szCs w:val="24"/>
        </w:rPr>
        <w:t xml:space="preserve">mplementation </w:t>
      </w:r>
      <w:r w:rsidRPr="00064957">
        <w:rPr>
          <w:rFonts w:asciiTheme="minorHAnsi" w:hAnsiTheme="minorHAnsi" w:cstheme="minorHAnsi"/>
          <w:sz w:val="24"/>
          <w:szCs w:val="24"/>
          <w:lang w:eastAsia="en-GB"/>
        </w:rPr>
        <w:t>U</w:t>
      </w:r>
      <w:r w:rsidRPr="00064957">
        <w:rPr>
          <w:rFonts w:asciiTheme="minorHAnsi" w:hAnsiTheme="minorHAnsi" w:cstheme="minorHAnsi"/>
          <w:sz w:val="24"/>
          <w:szCs w:val="24"/>
        </w:rPr>
        <w:t>nit</w:t>
      </w:r>
      <w:r w:rsidRPr="00064957">
        <w:rPr>
          <w:rFonts w:asciiTheme="minorHAnsi" w:hAnsiTheme="minorHAnsi" w:cstheme="minorHAnsi"/>
          <w:sz w:val="24"/>
          <w:szCs w:val="24"/>
          <w:lang w:eastAsia="en-GB"/>
        </w:rPr>
        <w:t xml:space="preserve"> Report, </w:t>
      </w:r>
      <w:hyperlink r:id="rId15" w:history="1">
        <w:r w:rsidRPr="00064957">
          <w:rPr>
            <w:rStyle w:val="Hyperlink"/>
            <w:rFonts w:asciiTheme="minorHAnsi" w:hAnsiTheme="minorHAnsi" w:cstheme="minorHAnsi"/>
            <w:sz w:val="24"/>
            <w:szCs w:val="24"/>
          </w:rPr>
          <w:t>T Level Consultation</w:t>
        </w:r>
      </w:hyperlink>
      <w:r w:rsidRPr="00064957">
        <w:rPr>
          <w:rFonts w:asciiTheme="minorHAnsi" w:hAnsiTheme="minorHAnsi" w:cstheme="minorHAnsi"/>
          <w:sz w:val="24"/>
          <w:szCs w:val="24"/>
          <w:lang w:eastAsia="en-GB"/>
        </w:rPr>
        <w:t xml:space="preserve"> response</w:t>
      </w:r>
      <w:r w:rsidRPr="00064957">
        <w:rPr>
          <w:rFonts w:asciiTheme="minorHAnsi" w:hAnsiTheme="minorHAnsi" w:cstheme="minorHAnsi"/>
          <w:sz w:val="24"/>
          <w:szCs w:val="24"/>
        </w:rPr>
        <w:t xml:space="preserve">s and </w:t>
      </w:r>
      <w:hyperlink r:id="rId16" w:history="1">
        <w:r w:rsidRPr="00064957">
          <w:rPr>
            <w:rStyle w:val="Hyperlink"/>
            <w:rFonts w:asciiTheme="minorHAnsi" w:hAnsiTheme="minorHAnsi" w:cstheme="minorHAnsi"/>
            <w:sz w:val="24"/>
            <w:szCs w:val="24"/>
          </w:rPr>
          <w:t>T Level Funding Consultation</w:t>
        </w:r>
      </w:hyperlink>
      <w:r w:rsidRPr="00064957">
        <w:rPr>
          <w:rFonts w:asciiTheme="minorHAnsi" w:hAnsiTheme="minorHAnsi" w:cstheme="minorHAnsi"/>
          <w:sz w:val="24"/>
          <w:szCs w:val="24"/>
        </w:rPr>
        <w:t xml:space="preserve"> responses</w:t>
      </w:r>
      <w:r w:rsidR="00930966" w:rsidRPr="00064957">
        <w:rPr>
          <w:rFonts w:asciiTheme="minorHAnsi" w:hAnsiTheme="minorHAnsi" w:cstheme="minorHAnsi"/>
          <w:sz w:val="24"/>
          <w:szCs w:val="24"/>
        </w:rPr>
        <w:t xml:space="preserve">. We have also sought </w:t>
      </w:r>
      <w:r w:rsidRPr="00064957">
        <w:rPr>
          <w:rFonts w:asciiTheme="minorHAnsi" w:hAnsiTheme="minorHAnsi" w:cstheme="minorHAnsi"/>
          <w:sz w:val="24"/>
          <w:szCs w:val="24"/>
        </w:rPr>
        <w:t xml:space="preserve">the views of </w:t>
      </w:r>
      <w:r w:rsidR="00731236" w:rsidRPr="00064957">
        <w:rPr>
          <w:rFonts w:asciiTheme="minorHAnsi" w:hAnsiTheme="minorHAnsi" w:cstheme="minorHAnsi"/>
          <w:sz w:val="24"/>
          <w:szCs w:val="24"/>
        </w:rPr>
        <w:t xml:space="preserve">employers on </w:t>
      </w:r>
      <w:r w:rsidRPr="00064957">
        <w:rPr>
          <w:rFonts w:asciiTheme="minorHAnsi" w:hAnsiTheme="minorHAnsi" w:cstheme="minorHAnsi"/>
          <w:sz w:val="24"/>
          <w:szCs w:val="24"/>
        </w:rPr>
        <w:t>the T Level</w:t>
      </w:r>
      <w:r w:rsidRPr="00064957" w:rsidDel="00731236">
        <w:rPr>
          <w:rFonts w:asciiTheme="minorHAnsi" w:hAnsiTheme="minorHAnsi" w:cstheme="minorHAnsi"/>
          <w:sz w:val="24"/>
          <w:szCs w:val="24"/>
        </w:rPr>
        <w:t xml:space="preserve"> </w:t>
      </w:r>
      <w:r w:rsidRPr="00064957">
        <w:rPr>
          <w:rFonts w:asciiTheme="minorHAnsi" w:hAnsiTheme="minorHAnsi" w:cstheme="minorHAnsi"/>
          <w:sz w:val="24"/>
          <w:szCs w:val="24"/>
        </w:rPr>
        <w:t>Panels</w:t>
      </w:r>
      <w:r w:rsidR="00930966" w:rsidRPr="00064957">
        <w:rPr>
          <w:rFonts w:asciiTheme="minorHAnsi" w:hAnsiTheme="minorHAnsi" w:cstheme="minorHAnsi"/>
          <w:sz w:val="24"/>
          <w:szCs w:val="24"/>
        </w:rPr>
        <w:t xml:space="preserve"> and spoke to relevant employers and stakeholders across 15 roundtable events, held for 6 of the most challenging routes</w:t>
      </w:r>
      <w:r w:rsidRPr="00064957">
        <w:rPr>
          <w:rFonts w:asciiTheme="minorHAnsi" w:hAnsiTheme="minorHAnsi" w:cstheme="minorHAnsi"/>
          <w:sz w:val="24"/>
          <w:szCs w:val="24"/>
        </w:rPr>
        <w:t>. We used the findings to identify those industries that were more challenging and had different industry practices that needed to be reflected</w:t>
      </w:r>
      <w:r w:rsidR="00D429CD" w:rsidRPr="00064957">
        <w:rPr>
          <w:rFonts w:asciiTheme="minorHAnsi" w:hAnsiTheme="minorHAnsi" w:cstheme="minorHAnsi"/>
          <w:sz w:val="24"/>
          <w:szCs w:val="24"/>
        </w:rPr>
        <w:t xml:space="preserve"> to enable employers to offer placements</w:t>
      </w:r>
      <w:r w:rsidRPr="00064957" w:rsidDel="00D429CD">
        <w:rPr>
          <w:rFonts w:asciiTheme="minorHAnsi" w:hAnsiTheme="minorHAnsi" w:cstheme="minorHAnsi"/>
          <w:sz w:val="24"/>
          <w:szCs w:val="24"/>
        </w:rPr>
        <w:t>.</w:t>
      </w:r>
      <w:r w:rsidRPr="00064957">
        <w:rPr>
          <w:rFonts w:asciiTheme="minorHAnsi" w:hAnsiTheme="minorHAnsi" w:cstheme="minorHAnsi"/>
          <w:sz w:val="24"/>
          <w:szCs w:val="24"/>
        </w:rPr>
        <w:t xml:space="preserve"> </w:t>
      </w:r>
    </w:p>
    <w:p w14:paraId="735B2E4C" w14:textId="522D4E60" w:rsidR="001A79AF" w:rsidRPr="00064957" w:rsidRDefault="00E60D90">
      <w:pPr>
        <w:pStyle w:val="DeptBullets"/>
        <w:numPr>
          <w:ilvl w:val="0"/>
          <w:numId w:val="0"/>
        </w:numPr>
        <w:rPr>
          <w:rFonts w:asciiTheme="minorHAnsi" w:hAnsiTheme="minorHAnsi" w:cstheme="minorHAnsi"/>
          <w:sz w:val="24"/>
          <w:szCs w:val="24"/>
        </w:rPr>
      </w:pPr>
      <w:r w:rsidRPr="00064957">
        <w:rPr>
          <w:rFonts w:asciiTheme="minorHAnsi" w:hAnsiTheme="minorHAnsi" w:cstheme="minorHAnsi"/>
          <w:sz w:val="24"/>
          <w:szCs w:val="24"/>
        </w:rPr>
        <w:t>Whilst</w:t>
      </w:r>
      <w:r w:rsidR="001A79AF" w:rsidRPr="00064957">
        <w:rPr>
          <w:rFonts w:asciiTheme="minorHAnsi" w:hAnsiTheme="minorHAnsi" w:cstheme="minorHAnsi"/>
          <w:sz w:val="24"/>
          <w:szCs w:val="24"/>
        </w:rPr>
        <w:t xml:space="preserve"> there </w:t>
      </w:r>
      <w:r w:rsidRPr="00064957">
        <w:rPr>
          <w:rFonts w:asciiTheme="minorHAnsi" w:hAnsiTheme="minorHAnsi" w:cstheme="minorHAnsi"/>
          <w:sz w:val="24"/>
          <w:szCs w:val="24"/>
        </w:rPr>
        <w:t xml:space="preserve">are </w:t>
      </w:r>
      <w:r w:rsidR="001A79AF" w:rsidRPr="00064957">
        <w:rPr>
          <w:rFonts w:asciiTheme="minorHAnsi" w:hAnsiTheme="minorHAnsi" w:cstheme="minorHAnsi"/>
          <w:sz w:val="24"/>
          <w:szCs w:val="24"/>
        </w:rPr>
        <w:t xml:space="preserve">not </w:t>
      </w:r>
      <w:r w:rsidRPr="00064957">
        <w:rPr>
          <w:rFonts w:asciiTheme="minorHAnsi" w:hAnsiTheme="minorHAnsi" w:cstheme="minorHAnsi"/>
          <w:sz w:val="24"/>
          <w:szCs w:val="24"/>
        </w:rPr>
        <w:t>route-specific models for all industries</w:t>
      </w:r>
      <w:r w:rsidR="00E14025" w:rsidRPr="00064957">
        <w:rPr>
          <w:rFonts w:asciiTheme="minorHAnsi" w:hAnsiTheme="minorHAnsi" w:cstheme="minorHAnsi"/>
          <w:sz w:val="24"/>
          <w:szCs w:val="24"/>
        </w:rPr>
        <w:t>,</w:t>
      </w:r>
      <w:r w:rsidRPr="00064957">
        <w:rPr>
          <w:rFonts w:asciiTheme="minorHAnsi" w:hAnsiTheme="minorHAnsi" w:cstheme="minorHAnsi"/>
          <w:sz w:val="24"/>
          <w:szCs w:val="24"/>
        </w:rPr>
        <w:t xml:space="preserve"> we have allowed some models across all routes (including multiple employers, work taster activities, part-time working hours and on-site facilities for SEND students and Young Offenders). This should give greater opportunities for providers </w:t>
      </w:r>
      <w:r w:rsidR="00BC4D1E" w:rsidRPr="00064957">
        <w:rPr>
          <w:rFonts w:asciiTheme="minorHAnsi" w:hAnsiTheme="minorHAnsi" w:cstheme="minorHAnsi"/>
          <w:sz w:val="24"/>
          <w:szCs w:val="24"/>
        </w:rPr>
        <w:t xml:space="preserve">to be able to source placements with relevant businesses </w:t>
      </w:r>
      <w:r w:rsidRPr="00064957">
        <w:rPr>
          <w:rFonts w:asciiTheme="minorHAnsi" w:hAnsiTheme="minorHAnsi" w:cstheme="minorHAnsi"/>
          <w:sz w:val="24"/>
          <w:szCs w:val="24"/>
        </w:rPr>
        <w:t xml:space="preserve">and allow fair </w:t>
      </w:r>
      <w:r w:rsidR="00930966" w:rsidRPr="00064957">
        <w:rPr>
          <w:rFonts w:asciiTheme="minorHAnsi" w:hAnsiTheme="minorHAnsi" w:cstheme="minorHAnsi"/>
          <w:sz w:val="24"/>
          <w:szCs w:val="24"/>
        </w:rPr>
        <w:t xml:space="preserve">access for all. </w:t>
      </w:r>
    </w:p>
    <w:p w14:paraId="57CEA3F2" w14:textId="54F2A8D1" w:rsidR="00960E1B" w:rsidRPr="00064957" w:rsidRDefault="00BC4D1E">
      <w:pPr>
        <w:pStyle w:val="DeptBullets"/>
        <w:numPr>
          <w:ilvl w:val="0"/>
          <w:numId w:val="0"/>
        </w:numPr>
        <w:rPr>
          <w:rFonts w:asciiTheme="minorHAnsi" w:hAnsiTheme="minorHAnsi" w:cstheme="minorHAnsi"/>
          <w:b/>
          <w:sz w:val="24"/>
          <w:szCs w:val="24"/>
        </w:rPr>
      </w:pPr>
      <w:r w:rsidRPr="00064957">
        <w:rPr>
          <w:rFonts w:asciiTheme="minorHAnsi" w:hAnsiTheme="minorHAnsi" w:cstheme="minorHAnsi"/>
          <w:b/>
          <w:sz w:val="24"/>
          <w:szCs w:val="24"/>
        </w:rPr>
        <w:t>Who is responsible for implementing and facilitating the use of multiple employers for a single placement? The provider or employer?</w:t>
      </w:r>
    </w:p>
    <w:p w14:paraId="5D73FFD8" w14:textId="77777777" w:rsidR="00DC4146" w:rsidRPr="00064957" w:rsidRDefault="00894168" w:rsidP="00BC4D1E">
      <w:pPr>
        <w:pStyle w:val="DeptBullets"/>
        <w:numPr>
          <w:ilvl w:val="0"/>
          <w:numId w:val="0"/>
        </w:numPr>
        <w:rPr>
          <w:rFonts w:asciiTheme="minorHAnsi" w:hAnsiTheme="minorHAnsi" w:cstheme="minorHAnsi"/>
          <w:sz w:val="24"/>
          <w:szCs w:val="24"/>
        </w:rPr>
      </w:pPr>
      <w:r w:rsidRPr="00064957">
        <w:rPr>
          <w:rFonts w:asciiTheme="minorHAnsi" w:hAnsiTheme="minorHAnsi" w:cstheme="minorHAnsi"/>
          <w:sz w:val="24"/>
          <w:szCs w:val="24"/>
        </w:rPr>
        <w:t>Either providers or employers can facilitate the placement across multiple employers</w:t>
      </w:r>
      <w:r w:rsidR="00DC4146" w:rsidRPr="00064957">
        <w:rPr>
          <w:rFonts w:asciiTheme="minorHAnsi" w:hAnsiTheme="minorHAnsi" w:cstheme="minorHAnsi"/>
          <w:sz w:val="24"/>
          <w:szCs w:val="24"/>
        </w:rPr>
        <w:t>.</w:t>
      </w:r>
      <w:r w:rsidRPr="00064957">
        <w:rPr>
          <w:rFonts w:asciiTheme="minorHAnsi" w:hAnsiTheme="minorHAnsi" w:cstheme="minorHAnsi"/>
          <w:sz w:val="24"/>
          <w:szCs w:val="24"/>
        </w:rPr>
        <w:t xml:space="preserve"> </w:t>
      </w:r>
      <w:r w:rsidR="00DC4146" w:rsidRPr="00064957">
        <w:rPr>
          <w:rFonts w:asciiTheme="minorHAnsi" w:hAnsiTheme="minorHAnsi" w:cstheme="minorHAnsi"/>
          <w:sz w:val="24"/>
          <w:szCs w:val="24"/>
        </w:rPr>
        <w:t>F</w:t>
      </w:r>
      <w:r w:rsidRPr="00064957">
        <w:rPr>
          <w:rFonts w:asciiTheme="minorHAnsi" w:hAnsiTheme="minorHAnsi" w:cstheme="minorHAnsi"/>
          <w:sz w:val="24"/>
          <w:szCs w:val="24"/>
        </w:rPr>
        <w:t>or example</w:t>
      </w:r>
      <w:r w:rsidR="00DC4146" w:rsidRPr="00064957">
        <w:rPr>
          <w:rFonts w:asciiTheme="minorHAnsi" w:hAnsiTheme="minorHAnsi" w:cstheme="minorHAnsi"/>
          <w:sz w:val="24"/>
          <w:szCs w:val="24"/>
        </w:rPr>
        <w:t>,</w:t>
      </w:r>
      <w:r w:rsidRPr="00064957">
        <w:rPr>
          <w:rFonts w:asciiTheme="minorHAnsi" w:hAnsiTheme="minorHAnsi" w:cstheme="minorHAnsi"/>
          <w:sz w:val="24"/>
          <w:szCs w:val="24"/>
        </w:rPr>
        <w:t xml:space="preserve"> an employer might organise for the </w:t>
      </w:r>
      <w:r w:rsidR="00D656F9" w:rsidRPr="00064957">
        <w:rPr>
          <w:rFonts w:asciiTheme="minorHAnsi" w:hAnsiTheme="minorHAnsi" w:cstheme="minorHAnsi"/>
          <w:sz w:val="24"/>
          <w:szCs w:val="24"/>
        </w:rPr>
        <w:t>student to spent some time with another organisation within their network or supply chain</w:t>
      </w:r>
      <w:r w:rsidR="00DC4146" w:rsidRPr="00064957">
        <w:rPr>
          <w:rFonts w:asciiTheme="minorHAnsi" w:hAnsiTheme="minorHAnsi" w:cstheme="minorHAnsi"/>
          <w:sz w:val="24"/>
          <w:szCs w:val="24"/>
        </w:rPr>
        <w:t>. Equally,</w:t>
      </w:r>
      <w:r w:rsidR="00D656F9" w:rsidRPr="00064957">
        <w:rPr>
          <w:rFonts w:asciiTheme="minorHAnsi" w:hAnsiTheme="minorHAnsi" w:cstheme="minorHAnsi"/>
          <w:sz w:val="24"/>
          <w:szCs w:val="24"/>
        </w:rPr>
        <w:t xml:space="preserve"> a provider may identify two employers </w:t>
      </w:r>
      <w:r w:rsidR="00DC4146" w:rsidRPr="00064957">
        <w:rPr>
          <w:rFonts w:asciiTheme="minorHAnsi" w:hAnsiTheme="minorHAnsi" w:cstheme="minorHAnsi"/>
          <w:sz w:val="24"/>
          <w:szCs w:val="24"/>
        </w:rPr>
        <w:t xml:space="preserve">offering complementary opportunities </w:t>
      </w:r>
      <w:r w:rsidR="00D656F9" w:rsidRPr="00064957">
        <w:rPr>
          <w:rFonts w:asciiTheme="minorHAnsi" w:hAnsiTheme="minorHAnsi" w:cstheme="minorHAnsi"/>
          <w:sz w:val="24"/>
          <w:szCs w:val="24"/>
        </w:rPr>
        <w:t xml:space="preserve">who would be willing to split the placement between them. </w:t>
      </w:r>
      <w:r w:rsidR="00DC4146" w:rsidRPr="00064957">
        <w:rPr>
          <w:rFonts w:asciiTheme="minorHAnsi" w:hAnsiTheme="minorHAnsi" w:cstheme="minorHAnsi"/>
          <w:sz w:val="24"/>
          <w:szCs w:val="24"/>
        </w:rPr>
        <w:t xml:space="preserve">Providers should work with employers to determine the preferred model of placement of all parties, including the number of days of placement to be carried out. </w:t>
      </w:r>
    </w:p>
    <w:p w14:paraId="7808FCAB" w14:textId="1FB47303" w:rsidR="00BC4D1E" w:rsidRPr="00064957" w:rsidRDefault="72A5C1C1" w:rsidP="00BC4D1E">
      <w:pPr>
        <w:pStyle w:val="DeptBullets"/>
        <w:numPr>
          <w:ilvl w:val="0"/>
          <w:numId w:val="0"/>
        </w:numPr>
        <w:rPr>
          <w:rFonts w:asciiTheme="minorHAnsi" w:hAnsiTheme="minorHAnsi" w:cstheme="minorHAnsi"/>
          <w:sz w:val="24"/>
          <w:szCs w:val="24"/>
        </w:rPr>
      </w:pPr>
      <w:r w:rsidRPr="72A5C1C1">
        <w:rPr>
          <w:rFonts w:asciiTheme="minorHAnsi" w:hAnsiTheme="minorHAnsi" w:cstheme="minorBidi"/>
          <w:sz w:val="24"/>
          <w:szCs w:val="24"/>
        </w:rPr>
        <w:t>It is the provider’s responsibility to ensure that the placement meets the needs of the student, and the provider, employer and student should all agree the student’s learning objectives prior to the placement commencing. We expect employers to provide opportunities to enable the student to actively work towards their agreed learning objectives, and for providers to maintain regular communication with employer(s) and student throughout the duration of the placement.</w:t>
      </w:r>
    </w:p>
    <w:p w14:paraId="1E80F15A" w14:textId="4040018E" w:rsidR="72A5C1C1" w:rsidRDefault="72A5C1C1" w:rsidP="72A5C1C1">
      <w:pPr>
        <w:pStyle w:val="DeptBullets"/>
        <w:numPr>
          <w:ilvl w:val="0"/>
          <w:numId w:val="0"/>
        </w:numPr>
        <w:rPr>
          <w:rFonts w:eastAsia="Calibri"/>
          <w:sz w:val="24"/>
          <w:szCs w:val="24"/>
        </w:rPr>
      </w:pPr>
    </w:p>
    <w:p w14:paraId="0CE008B0" w14:textId="5DB99CCB" w:rsidR="72A5C1C1" w:rsidRDefault="72A5C1C1" w:rsidP="72A5C1C1">
      <w:pPr>
        <w:pStyle w:val="DeptBullets"/>
        <w:numPr>
          <w:ilvl w:val="0"/>
          <w:numId w:val="0"/>
        </w:numPr>
        <w:rPr>
          <w:rFonts w:eastAsia="Calibri"/>
          <w:b/>
          <w:bCs/>
          <w:sz w:val="24"/>
          <w:szCs w:val="24"/>
        </w:rPr>
      </w:pPr>
      <w:r w:rsidRPr="72A5C1C1">
        <w:rPr>
          <w:rFonts w:eastAsia="Calibri"/>
          <w:b/>
          <w:bCs/>
          <w:sz w:val="24"/>
          <w:szCs w:val="24"/>
        </w:rPr>
        <w:lastRenderedPageBreak/>
        <w:t>What are we saying about patterns eg is it 9 weeks x 5 days or could it be day release?</w:t>
      </w:r>
    </w:p>
    <w:p w14:paraId="38A65E95" w14:textId="5BB9F444" w:rsidR="72A5C1C1" w:rsidRDefault="72A5C1C1" w:rsidP="72A5C1C1">
      <w:pPr>
        <w:rPr>
          <w:rFonts w:eastAsia="Calibri"/>
          <w:sz w:val="24"/>
          <w:szCs w:val="24"/>
        </w:rPr>
      </w:pPr>
      <w:r w:rsidRPr="72A5C1C1">
        <w:rPr>
          <w:rFonts w:eastAsia="Calibri"/>
          <w:sz w:val="24"/>
          <w:szCs w:val="24"/>
        </w:rPr>
        <w:t>The model is entirely flexible – it could be one day per week, a block, or a mix of the two. In the pilots and through Capacity and Delivery Fund placements this year, we’ve seen the full range of models being used, depending on the needs and preferences of the employer and provider.</w:t>
      </w:r>
    </w:p>
    <w:p w14:paraId="565B0C5A" w14:textId="1980E39C" w:rsidR="00145958" w:rsidRPr="00064957" w:rsidRDefault="00780C0D" w:rsidP="00145958">
      <w:pPr>
        <w:autoSpaceDE w:val="0"/>
        <w:autoSpaceDN w:val="0"/>
        <w:spacing w:before="40" w:after="40"/>
        <w:rPr>
          <w:rFonts w:asciiTheme="minorHAnsi" w:hAnsiTheme="minorHAnsi" w:cstheme="minorHAnsi"/>
          <w:b/>
          <w:color w:val="000000"/>
          <w:sz w:val="24"/>
          <w:szCs w:val="24"/>
          <w:u w:val="single"/>
        </w:rPr>
      </w:pPr>
      <w:r>
        <w:rPr>
          <w:rFonts w:asciiTheme="minorHAnsi" w:hAnsiTheme="minorHAnsi" w:cstheme="minorHAnsi"/>
          <w:b/>
          <w:color w:val="000000"/>
          <w:sz w:val="24"/>
          <w:szCs w:val="24"/>
          <w:u w:val="single"/>
        </w:rPr>
        <w:br/>
      </w:r>
      <w:r>
        <w:rPr>
          <w:rFonts w:asciiTheme="minorHAnsi" w:hAnsiTheme="minorHAnsi" w:cstheme="minorHAnsi"/>
          <w:b/>
          <w:color w:val="000000"/>
          <w:sz w:val="24"/>
          <w:szCs w:val="24"/>
          <w:u w:val="single"/>
        </w:rPr>
        <w:br/>
      </w:r>
      <w:r>
        <w:rPr>
          <w:rFonts w:asciiTheme="minorHAnsi" w:hAnsiTheme="minorHAnsi" w:cstheme="minorHAnsi"/>
          <w:b/>
          <w:color w:val="000000"/>
          <w:sz w:val="24"/>
          <w:szCs w:val="24"/>
          <w:u w:val="single"/>
        </w:rPr>
        <w:br/>
      </w:r>
      <w:r w:rsidR="00145958" w:rsidRPr="00064957">
        <w:rPr>
          <w:rFonts w:asciiTheme="minorHAnsi" w:hAnsiTheme="minorHAnsi" w:cstheme="minorHAnsi"/>
          <w:b/>
          <w:color w:val="000000"/>
          <w:sz w:val="24"/>
          <w:szCs w:val="24"/>
          <w:u w:val="single"/>
        </w:rPr>
        <w:t xml:space="preserve">Employer </w:t>
      </w:r>
      <w:r>
        <w:rPr>
          <w:rFonts w:asciiTheme="minorHAnsi" w:hAnsiTheme="minorHAnsi" w:cstheme="minorHAnsi"/>
          <w:b/>
          <w:color w:val="000000"/>
          <w:sz w:val="24"/>
          <w:szCs w:val="24"/>
          <w:u w:val="single"/>
        </w:rPr>
        <w:t>S</w:t>
      </w:r>
      <w:r w:rsidR="00145958" w:rsidRPr="00064957">
        <w:rPr>
          <w:rFonts w:asciiTheme="minorHAnsi" w:hAnsiTheme="minorHAnsi" w:cstheme="minorHAnsi"/>
          <w:b/>
          <w:color w:val="000000"/>
          <w:sz w:val="24"/>
          <w:szCs w:val="24"/>
          <w:u w:val="single"/>
        </w:rPr>
        <w:t xml:space="preserve">upport </w:t>
      </w:r>
      <w:r>
        <w:rPr>
          <w:rFonts w:asciiTheme="minorHAnsi" w:hAnsiTheme="minorHAnsi" w:cstheme="minorHAnsi"/>
          <w:b/>
          <w:color w:val="000000"/>
          <w:sz w:val="24"/>
          <w:szCs w:val="24"/>
          <w:u w:val="single"/>
        </w:rPr>
        <w:t>F</w:t>
      </w:r>
      <w:r w:rsidR="00145958" w:rsidRPr="00064957">
        <w:rPr>
          <w:rFonts w:asciiTheme="minorHAnsi" w:hAnsiTheme="minorHAnsi" w:cstheme="minorHAnsi"/>
          <w:b/>
          <w:color w:val="000000"/>
          <w:sz w:val="24"/>
          <w:szCs w:val="24"/>
          <w:u w:val="single"/>
        </w:rPr>
        <w:t xml:space="preserve">und </w:t>
      </w:r>
    </w:p>
    <w:p w14:paraId="7DF5CF4E" w14:textId="77777777" w:rsidR="00145958" w:rsidRPr="00064957" w:rsidRDefault="00145958" w:rsidP="00145958">
      <w:pPr>
        <w:autoSpaceDE w:val="0"/>
        <w:autoSpaceDN w:val="0"/>
        <w:spacing w:before="40" w:after="40"/>
        <w:rPr>
          <w:rFonts w:asciiTheme="minorHAnsi" w:hAnsiTheme="minorHAnsi" w:cstheme="minorHAnsi"/>
          <w:color w:val="000000"/>
          <w:sz w:val="24"/>
          <w:szCs w:val="24"/>
        </w:rPr>
      </w:pPr>
    </w:p>
    <w:p w14:paraId="6B62B59A" w14:textId="77777777" w:rsidR="00145958" w:rsidRPr="00064957" w:rsidRDefault="00145958" w:rsidP="00145958">
      <w:pPr>
        <w:rPr>
          <w:rFonts w:asciiTheme="minorHAnsi" w:hAnsiTheme="minorHAnsi" w:cstheme="minorHAnsi"/>
          <w:sz w:val="24"/>
          <w:szCs w:val="24"/>
        </w:rPr>
      </w:pPr>
      <w:r w:rsidRPr="00064957">
        <w:rPr>
          <w:rFonts w:asciiTheme="minorHAnsi" w:hAnsiTheme="minorHAnsi" w:cstheme="minorHAnsi"/>
          <w:b/>
          <w:sz w:val="24"/>
          <w:szCs w:val="24"/>
        </w:rPr>
        <w:t>My organisation has not been selected to be part of the pilot, why is this? How can I get involved</w:t>
      </w:r>
      <w:r w:rsidRPr="00064957">
        <w:rPr>
          <w:rFonts w:asciiTheme="minorHAnsi" w:hAnsiTheme="minorHAnsi" w:cstheme="minorHAnsi"/>
          <w:sz w:val="24"/>
          <w:szCs w:val="24"/>
        </w:rPr>
        <w:t xml:space="preserve">? </w:t>
      </w:r>
    </w:p>
    <w:p w14:paraId="5BF170DB" w14:textId="77777777" w:rsidR="00ED14A7" w:rsidRPr="00064957" w:rsidRDefault="00ED14A7" w:rsidP="00145958">
      <w:pPr>
        <w:rPr>
          <w:rFonts w:asciiTheme="minorHAnsi" w:hAnsiTheme="minorHAnsi" w:cstheme="minorHAnsi"/>
          <w:sz w:val="24"/>
          <w:szCs w:val="24"/>
        </w:rPr>
      </w:pPr>
    </w:p>
    <w:p w14:paraId="44DDCDE1" w14:textId="77777777" w:rsidR="00145958" w:rsidRPr="00064957" w:rsidRDefault="00145958" w:rsidP="00145958">
      <w:pPr>
        <w:rPr>
          <w:rFonts w:asciiTheme="minorHAnsi" w:hAnsiTheme="minorHAnsi" w:cstheme="minorHAnsi"/>
          <w:sz w:val="24"/>
          <w:szCs w:val="24"/>
        </w:rPr>
      </w:pPr>
      <w:r w:rsidRPr="00064957">
        <w:rPr>
          <w:rFonts w:asciiTheme="minorHAnsi" w:hAnsiTheme="minorHAnsi" w:cstheme="minorHAnsi"/>
          <w:sz w:val="24"/>
          <w:szCs w:val="24"/>
        </w:rPr>
        <w:t>Providers were selected to be part of the pilot through a data-led area selection process, which meant that certain geographic areas across England were selected to be part of the pilot. In order to ensure we can measure the impact of the funding on employers willingness to offer placements, this means that some providers will be part of this and some will not. This pilot is limited to the 19/20 academic year.</w:t>
      </w:r>
    </w:p>
    <w:p w14:paraId="0C30112D" w14:textId="77777777" w:rsidR="00145958" w:rsidRPr="00064957" w:rsidRDefault="00145958" w:rsidP="00145958">
      <w:pPr>
        <w:rPr>
          <w:rFonts w:asciiTheme="minorHAnsi" w:hAnsiTheme="minorHAnsi" w:cstheme="minorHAnsi"/>
          <w:sz w:val="24"/>
          <w:szCs w:val="24"/>
        </w:rPr>
      </w:pPr>
    </w:p>
    <w:p w14:paraId="2B0F960F" w14:textId="77777777" w:rsidR="00145958" w:rsidRPr="00064957" w:rsidRDefault="00145958" w:rsidP="00145958">
      <w:pPr>
        <w:rPr>
          <w:rFonts w:asciiTheme="minorHAnsi" w:hAnsiTheme="minorHAnsi" w:cstheme="minorHAnsi"/>
          <w:b/>
          <w:sz w:val="24"/>
          <w:szCs w:val="24"/>
        </w:rPr>
      </w:pPr>
      <w:r w:rsidRPr="00064957">
        <w:rPr>
          <w:rFonts w:asciiTheme="minorHAnsi" w:hAnsiTheme="minorHAnsi" w:cstheme="minorHAnsi"/>
          <w:b/>
          <w:sz w:val="24"/>
          <w:szCs w:val="24"/>
        </w:rPr>
        <w:t xml:space="preserve">How do I decide what employer to give the funding to? </w:t>
      </w:r>
    </w:p>
    <w:p w14:paraId="4594E45A" w14:textId="77777777" w:rsidR="00ED14A7" w:rsidRPr="00064957" w:rsidRDefault="00ED14A7" w:rsidP="00145958">
      <w:pPr>
        <w:rPr>
          <w:rFonts w:asciiTheme="minorHAnsi" w:hAnsiTheme="minorHAnsi" w:cstheme="minorHAnsi"/>
          <w:sz w:val="24"/>
          <w:szCs w:val="24"/>
        </w:rPr>
      </w:pPr>
    </w:p>
    <w:p w14:paraId="0FFC8575" w14:textId="77777777" w:rsidR="00145958" w:rsidRPr="00064957" w:rsidRDefault="00145958" w:rsidP="00145958">
      <w:pPr>
        <w:rPr>
          <w:rFonts w:asciiTheme="minorHAnsi" w:hAnsiTheme="minorHAnsi" w:cstheme="minorHAnsi"/>
          <w:sz w:val="24"/>
          <w:szCs w:val="24"/>
        </w:rPr>
      </w:pPr>
      <w:r w:rsidRPr="00064957">
        <w:rPr>
          <w:rFonts w:asciiTheme="minorHAnsi" w:hAnsiTheme="minorHAnsi" w:cstheme="minorHAnsi"/>
          <w:sz w:val="24"/>
          <w:szCs w:val="24"/>
        </w:rPr>
        <w:t xml:space="preserve">Funding is to be targeted at employers that require the greatest support in developing their capacity and readiness for industry placements. We recognise that some employers are unable to offer placements for financial reasons and would usually express this to providers during initial engagement. Therefore, we recommend that funding should be offered to these employers to meet the tangible costs that they cite as barriers, and not be used as an initial engagement mechanism  to incentivise employers to take students on industry placements. </w:t>
      </w:r>
    </w:p>
    <w:p w14:paraId="6598A255" w14:textId="77777777" w:rsidR="00145958" w:rsidRPr="00064957" w:rsidRDefault="00145958" w:rsidP="00145958">
      <w:pPr>
        <w:rPr>
          <w:rFonts w:asciiTheme="minorHAnsi" w:hAnsiTheme="minorHAnsi" w:cstheme="minorHAnsi"/>
          <w:b/>
          <w:sz w:val="24"/>
          <w:szCs w:val="24"/>
        </w:rPr>
      </w:pPr>
    </w:p>
    <w:p w14:paraId="2B988600" w14:textId="77777777" w:rsidR="00145958" w:rsidRPr="00064957" w:rsidRDefault="00145958" w:rsidP="00145958">
      <w:pPr>
        <w:rPr>
          <w:rFonts w:asciiTheme="minorHAnsi" w:hAnsiTheme="minorHAnsi" w:cstheme="minorHAnsi"/>
          <w:b/>
          <w:sz w:val="24"/>
          <w:szCs w:val="24"/>
        </w:rPr>
      </w:pPr>
      <w:r w:rsidRPr="00064957">
        <w:rPr>
          <w:rFonts w:asciiTheme="minorHAnsi" w:hAnsiTheme="minorHAnsi" w:cstheme="minorHAnsi"/>
          <w:b/>
          <w:sz w:val="24"/>
          <w:szCs w:val="24"/>
        </w:rPr>
        <w:t>What types of costs can this funding compensate</w:t>
      </w:r>
      <w:r w:rsidRPr="00064957">
        <w:rPr>
          <w:rFonts w:asciiTheme="minorHAnsi" w:hAnsiTheme="minorHAnsi" w:cstheme="minorHAnsi"/>
          <w:sz w:val="24"/>
          <w:szCs w:val="24"/>
        </w:rPr>
        <w:t>?</w:t>
      </w:r>
    </w:p>
    <w:p w14:paraId="065E3F32" w14:textId="77777777" w:rsidR="00ED14A7" w:rsidRPr="00064957" w:rsidRDefault="00ED14A7" w:rsidP="00145958">
      <w:pPr>
        <w:rPr>
          <w:rFonts w:asciiTheme="minorHAnsi" w:hAnsiTheme="minorHAnsi" w:cstheme="minorHAnsi"/>
          <w:sz w:val="24"/>
          <w:szCs w:val="24"/>
        </w:rPr>
      </w:pPr>
    </w:p>
    <w:p w14:paraId="15596FCA" w14:textId="77777777" w:rsidR="00145958" w:rsidRPr="00064957" w:rsidRDefault="00145958" w:rsidP="00145958">
      <w:pPr>
        <w:rPr>
          <w:rFonts w:asciiTheme="minorHAnsi" w:hAnsiTheme="minorHAnsi" w:cstheme="minorHAnsi"/>
          <w:sz w:val="24"/>
          <w:szCs w:val="24"/>
        </w:rPr>
      </w:pPr>
      <w:r w:rsidRPr="00064957">
        <w:rPr>
          <w:rFonts w:asciiTheme="minorHAnsi" w:hAnsiTheme="minorHAnsi" w:cstheme="minorHAnsi"/>
          <w:sz w:val="24"/>
          <w:szCs w:val="24"/>
        </w:rPr>
        <w:t xml:space="preserve">This funding can cover tangible costs such as equipment, uniforms / suitable work wear, protective clothing, providing a work station, software costs, additional liability insurance etc. It could also be used to cover training and administrative costs e.g. for line managers in mentoring and working with young people, and the costs of setting up internal systems to support the delivery of placements. </w:t>
      </w:r>
    </w:p>
    <w:p w14:paraId="23225E4B" w14:textId="77777777" w:rsidR="00145958" w:rsidRPr="00064957" w:rsidRDefault="00145958" w:rsidP="00145958">
      <w:pPr>
        <w:rPr>
          <w:rFonts w:asciiTheme="minorHAnsi" w:hAnsiTheme="minorHAnsi" w:cstheme="minorHAnsi"/>
          <w:sz w:val="24"/>
          <w:szCs w:val="24"/>
        </w:rPr>
      </w:pPr>
      <w:r w:rsidRPr="00064957">
        <w:rPr>
          <w:rFonts w:asciiTheme="minorHAnsi" w:hAnsiTheme="minorHAnsi" w:cstheme="minorHAnsi"/>
          <w:sz w:val="24"/>
          <w:szCs w:val="24"/>
        </w:rPr>
        <w:t>Funding should be provided based on actual and specific employer needs – at a maximum of £750 per placement. There is no requirement to provide specific evidence of expenditure, however, both providers and employers will be required to sign a declaration stating all costs they have used the funding to cover is in accordance with the requirements and that they have complied with relevant State Aid conditions on how it can be spent.</w:t>
      </w:r>
    </w:p>
    <w:p w14:paraId="788828C7" w14:textId="77777777" w:rsidR="00145958" w:rsidRPr="00064957" w:rsidRDefault="00145958" w:rsidP="00145958">
      <w:pPr>
        <w:rPr>
          <w:rFonts w:asciiTheme="minorHAnsi" w:hAnsiTheme="minorHAnsi" w:cstheme="minorHAnsi"/>
          <w:sz w:val="24"/>
          <w:szCs w:val="24"/>
        </w:rPr>
      </w:pPr>
    </w:p>
    <w:p w14:paraId="1A9149B7" w14:textId="77777777" w:rsidR="00145958" w:rsidRPr="00064957" w:rsidRDefault="00145958" w:rsidP="00145958">
      <w:pPr>
        <w:rPr>
          <w:rFonts w:asciiTheme="minorHAnsi" w:hAnsiTheme="minorHAnsi" w:cstheme="minorHAnsi"/>
          <w:b/>
          <w:sz w:val="24"/>
          <w:szCs w:val="24"/>
        </w:rPr>
      </w:pPr>
      <w:r w:rsidRPr="00064957">
        <w:rPr>
          <w:rFonts w:asciiTheme="minorHAnsi" w:hAnsiTheme="minorHAnsi" w:cstheme="minorHAnsi"/>
          <w:b/>
          <w:sz w:val="24"/>
          <w:szCs w:val="24"/>
        </w:rPr>
        <w:t>I am a CDF provider, and employers have previously asked for compensation for loss of staff time. Can the fund be used to cover this cost?</w:t>
      </w:r>
    </w:p>
    <w:p w14:paraId="06DEE245" w14:textId="77777777" w:rsidR="00ED14A7" w:rsidRPr="00064957" w:rsidRDefault="00ED14A7" w:rsidP="00145958">
      <w:pPr>
        <w:rPr>
          <w:rFonts w:asciiTheme="minorHAnsi" w:hAnsiTheme="minorHAnsi" w:cstheme="minorHAnsi"/>
          <w:sz w:val="24"/>
          <w:szCs w:val="24"/>
        </w:rPr>
      </w:pPr>
    </w:p>
    <w:p w14:paraId="52C5A8DA" w14:textId="000D1C4A" w:rsidR="00145958" w:rsidRPr="00064957" w:rsidRDefault="00145958" w:rsidP="00145958">
      <w:pPr>
        <w:rPr>
          <w:rFonts w:asciiTheme="minorHAnsi" w:hAnsiTheme="minorHAnsi" w:cstheme="minorHAnsi"/>
          <w:b/>
          <w:color w:val="000000"/>
          <w:sz w:val="24"/>
          <w:szCs w:val="24"/>
        </w:rPr>
      </w:pPr>
      <w:r w:rsidRPr="00064957">
        <w:rPr>
          <w:rFonts w:asciiTheme="minorHAnsi" w:hAnsiTheme="minorHAnsi" w:cstheme="minorHAnsi"/>
          <w:sz w:val="24"/>
          <w:szCs w:val="24"/>
        </w:rPr>
        <w:t>It is not easy to quantify loss of staff time during the delivery of an industry placement</w:t>
      </w:r>
      <w:r w:rsidRPr="00064957">
        <w:rPr>
          <w:rFonts w:asciiTheme="minorHAnsi" w:hAnsiTheme="minorHAnsi" w:cstheme="minorHAnsi"/>
          <w:color w:val="000000"/>
          <w:sz w:val="24"/>
          <w:szCs w:val="24"/>
        </w:rPr>
        <w:t xml:space="preserve"> and </w:t>
      </w:r>
      <w:r w:rsidR="002F2B95">
        <w:rPr>
          <w:rFonts w:asciiTheme="minorHAnsi" w:hAnsiTheme="minorHAnsi" w:cstheme="minorHAnsi"/>
          <w:color w:val="000000"/>
          <w:sz w:val="24"/>
          <w:szCs w:val="24"/>
        </w:rPr>
        <w:t>ensuring</w:t>
      </w:r>
      <w:r w:rsidRPr="00064957">
        <w:rPr>
          <w:rFonts w:asciiTheme="minorHAnsi" w:hAnsiTheme="minorHAnsi" w:cstheme="minorHAnsi"/>
          <w:color w:val="000000"/>
          <w:sz w:val="24"/>
          <w:szCs w:val="24"/>
        </w:rPr>
        <w:t xml:space="preserve"> good value for money</w:t>
      </w:r>
      <w:r w:rsidR="002F2B95">
        <w:rPr>
          <w:rFonts w:asciiTheme="minorHAnsi" w:hAnsiTheme="minorHAnsi" w:cstheme="minorHAnsi"/>
          <w:color w:val="000000"/>
          <w:sz w:val="24"/>
          <w:szCs w:val="24"/>
        </w:rPr>
        <w:t xml:space="preserve"> is important</w:t>
      </w:r>
      <w:r w:rsidRPr="00064957">
        <w:rPr>
          <w:rFonts w:asciiTheme="minorHAnsi" w:hAnsiTheme="minorHAnsi" w:cstheme="minorHAnsi"/>
          <w:color w:val="000000"/>
          <w:sz w:val="24"/>
          <w:szCs w:val="24"/>
        </w:rPr>
        <w:t xml:space="preserve">. </w:t>
      </w:r>
      <w:r w:rsidRPr="00064957">
        <w:rPr>
          <w:rFonts w:asciiTheme="minorHAnsi" w:hAnsiTheme="minorHAnsi" w:cstheme="minorHAnsi"/>
          <w:sz w:val="24"/>
          <w:szCs w:val="24"/>
        </w:rPr>
        <w:t xml:space="preserve">However, the increased support that employers will be receiving through the guidance and hands-on support will reduce the impact on their time and resource required to organise and structure the placement. This will ensure that the learner is well prepared before they go on the placement so they can add value, be productive and make a meaningful contribution to the employer during their placement which should outweigh the costs of offering placements. </w:t>
      </w:r>
      <w:r w:rsidRPr="00064957">
        <w:rPr>
          <w:rFonts w:asciiTheme="minorHAnsi" w:hAnsiTheme="minorHAnsi" w:cstheme="minorHAnsi"/>
          <w:color w:val="000000"/>
          <w:sz w:val="24"/>
          <w:szCs w:val="24"/>
        </w:rPr>
        <w:t xml:space="preserve">Compensation for administrative costs should also alleviate some of the impact on employer resources that is needed to deliver high quality placements. </w:t>
      </w:r>
    </w:p>
    <w:p w14:paraId="03EB95F4" w14:textId="77777777" w:rsidR="00145958" w:rsidRPr="00064957" w:rsidRDefault="00145958" w:rsidP="00145958">
      <w:pPr>
        <w:rPr>
          <w:rFonts w:asciiTheme="minorHAnsi" w:hAnsiTheme="minorHAnsi" w:cstheme="minorHAnsi"/>
          <w:b/>
          <w:color w:val="000000"/>
          <w:sz w:val="24"/>
          <w:szCs w:val="24"/>
        </w:rPr>
      </w:pPr>
    </w:p>
    <w:p w14:paraId="7FE4748C" w14:textId="77777777" w:rsidR="00145958" w:rsidRPr="00064957" w:rsidRDefault="00145958" w:rsidP="00145958">
      <w:pPr>
        <w:rPr>
          <w:rFonts w:asciiTheme="minorHAnsi" w:hAnsiTheme="minorHAnsi" w:cstheme="minorHAnsi"/>
          <w:b/>
          <w:color w:val="000000"/>
          <w:sz w:val="24"/>
          <w:szCs w:val="24"/>
        </w:rPr>
      </w:pPr>
      <w:r w:rsidRPr="00064957">
        <w:rPr>
          <w:rFonts w:asciiTheme="minorHAnsi" w:hAnsiTheme="minorHAnsi" w:cstheme="minorHAnsi"/>
          <w:b/>
          <w:color w:val="000000"/>
          <w:sz w:val="24"/>
          <w:szCs w:val="24"/>
        </w:rPr>
        <w:t xml:space="preserve">Will this funding be available long term? </w:t>
      </w:r>
    </w:p>
    <w:p w14:paraId="6EE9ADC0" w14:textId="77777777" w:rsidR="00ED14A7" w:rsidRPr="00064957" w:rsidRDefault="00ED14A7" w:rsidP="00145958">
      <w:pPr>
        <w:rPr>
          <w:rFonts w:asciiTheme="minorHAnsi" w:hAnsiTheme="minorHAnsi" w:cstheme="minorHAnsi"/>
          <w:color w:val="000000"/>
          <w:sz w:val="24"/>
          <w:szCs w:val="24"/>
        </w:rPr>
      </w:pPr>
    </w:p>
    <w:p w14:paraId="7A5826ED" w14:textId="77777777" w:rsidR="00145958" w:rsidRPr="00064957" w:rsidRDefault="00145958" w:rsidP="00145958">
      <w:pPr>
        <w:rPr>
          <w:rFonts w:asciiTheme="minorHAnsi" w:hAnsiTheme="minorHAnsi" w:cstheme="minorHAnsi"/>
          <w:b/>
          <w:color w:val="244061" w:themeColor="accent1" w:themeShade="80"/>
          <w:sz w:val="24"/>
          <w:szCs w:val="24"/>
        </w:rPr>
      </w:pPr>
      <w:r w:rsidRPr="00064957">
        <w:rPr>
          <w:rFonts w:asciiTheme="minorHAnsi" w:hAnsiTheme="minorHAnsi" w:cstheme="minorHAnsi"/>
          <w:color w:val="000000"/>
          <w:sz w:val="24"/>
          <w:szCs w:val="24"/>
        </w:rPr>
        <w:t xml:space="preserve">The purpose of the pilot is to </w:t>
      </w:r>
      <w:r w:rsidRPr="00064957">
        <w:rPr>
          <w:rFonts w:asciiTheme="minorHAnsi" w:hAnsiTheme="minorHAnsi" w:cstheme="minorHAnsi"/>
          <w:sz w:val="24"/>
          <w:szCs w:val="24"/>
        </w:rPr>
        <w:t xml:space="preserve">test the impact of additional funding on employers’ willingness to offer placements, to gather information and evidence on employer costs associated with placements and to inform our thinking on whether there is a need for future employer financial support to enable placements to happen at scale and how to best deploy future funding for placements. </w:t>
      </w:r>
      <w:r w:rsidRPr="00064957">
        <w:rPr>
          <w:rFonts w:asciiTheme="minorHAnsi" w:hAnsiTheme="minorHAnsi" w:cstheme="minorHAnsi"/>
          <w:b/>
          <w:sz w:val="24"/>
          <w:szCs w:val="24"/>
        </w:rPr>
        <w:t>There are no current plans to extend this pilot beyond 2019/2020 academic year.</w:t>
      </w:r>
    </w:p>
    <w:p w14:paraId="22DA4CE8" w14:textId="77777777" w:rsidR="00145958" w:rsidRPr="00064957" w:rsidRDefault="00145958" w:rsidP="00145958">
      <w:pPr>
        <w:rPr>
          <w:rFonts w:asciiTheme="minorHAnsi" w:hAnsiTheme="minorHAnsi" w:cstheme="minorHAnsi"/>
          <w:b/>
          <w:sz w:val="24"/>
          <w:szCs w:val="24"/>
        </w:rPr>
      </w:pPr>
    </w:p>
    <w:p w14:paraId="2BC52F08" w14:textId="77777777" w:rsidR="00145958" w:rsidRPr="00064957" w:rsidRDefault="00145958" w:rsidP="00145958">
      <w:pPr>
        <w:rPr>
          <w:rFonts w:asciiTheme="minorHAnsi" w:hAnsiTheme="minorHAnsi" w:cstheme="minorHAnsi"/>
          <w:b/>
          <w:sz w:val="24"/>
          <w:szCs w:val="24"/>
        </w:rPr>
      </w:pPr>
      <w:r w:rsidRPr="00064957">
        <w:rPr>
          <w:rFonts w:asciiTheme="minorHAnsi" w:hAnsiTheme="minorHAnsi" w:cstheme="minorHAnsi"/>
          <w:b/>
          <w:sz w:val="24"/>
          <w:szCs w:val="24"/>
        </w:rPr>
        <w:t>Can I use my apprenticeship levy to cover the costs I will incur for taking an industry placement student?</w:t>
      </w:r>
    </w:p>
    <w:p w14:paraId="57F09DDB" w14:textId="77777777" w:rsidR="00ED14A7" w:rsidRPr="00064957" w:rsidRDefault="00ED14A7" w:rsidP="00145958">
      <w:pPr>
        <w:rPr>
          <w:rFonts w:asciiTheme="minorHAnsi" w:hAnsiTheme="minorHAnsi" w:cstheme="minorHAnsi"/>
          <w:sz w:val="24"/>
          <w:szCs w:val="24"/>
        </w:rPr>
      </w:pPr>
    </w:p>
    <w:p w14:paraId="46AA1C13" w14:textId="77777777" w:rsidR="00145958" w:rsidRPr="00064957" w:rsidRDefault="00145958" w:rsidP="00145958">
      <w:pPr>
        <w:rPr>
          <w:rFonts w:asciiTheme="minorHAnsi" w:hAnsiTheme="minorHAnsi" w:cstheme="minorHAnsi"/>
          <w:sz w:val="24"/>
          <w:szCs w:val="24"/>
        </w:rPr>
      </w:pPr>
      <w:r w:rsidRPr="00064957">
        <w:rPr>
          <w:rFonts w:asciiTheme="minorHAnsi" w:hAnsiTheme="minorHAnsi" w:cstheme="minorHAnsi"/>
          <w:sz w:val="24"/>
          <w:szCs w:val="24"/>
        </w:rPr>
        <w:t xml:space="preserve">Your apprenticeship levy should only be used to fund training for apprentices and not industry placements. </w:t>
      </w:r>
    </w:p>
    <w:p w14:paraId="0703DA66" w14:textId="77777777" w:rsidR="00145958" w:rsidRPr="00064957" w:rsidRDefault="00145958" w:rsidP="00145958">
      <w:pPr>
        <w:rPr>
          <w:rFonts w:asciiTheme="minorHAnsi" w:hAnsiTheme="minorHAnsi" w:cstheme="minorHAnsi"/>
          <w:sz w:val="24"/>
          <w:szCs w:val="24"/>
        </w:rPr>
      </w:pPr>
    </w:p>
    <w:p w14:paraId="39DE3832" w14:textId="77777777" w:rsidR="00145958" w:rsidRPr="00064957" w:rsidRDefault="00145958" w:rsidP="00145958">
      <w:pPr>
        <w:rPr>
          <w:rFonts w:asciiTheme="minorHAnsi" w:hAnsiTheme="minorHAnsi" w:cstheme="minorHAnsi"/>
          <w:b/>
          <w:sz w:val="24"/>
          <w:szCs w:val="24"/>
        </w:rPr>
      </w:pPr>
      <w:r w:rsidRPr="00064957">
        <w:rPr>
          <w:rFonts w:asciiTheme="minorHAnsi" w:hAnsiTheme="minorHAnsi" w:cstheme="minorHAnsi"/>
          <w:b/>
          <w:sz w:val="24"/>
          <w:szCs w:val="24"/>
        </w:rPr>
        <w:t>How did you shape this pilot and who have you engaged with?</w:t>
      </w:r>
    </w:p>
    <w:p w14:paraId="14EC5E9A" w14:textId="77777777" w:rsidR="00ED14A7" w:rsidRPr="00064957" w:rsidRDefault="00ED14A7" w:rsidP="00145958">
      <w:pPr>
        <w:rPr>
          <w:rFonts w:asciiTheme="minorHAnsi" w:hAnsiTheme="minorHAnsi" w:cstheme="minorHAnsi"/>
          <w:sz w:val="24"/>
          <w:szCs w:val="24"/>
        </w:rPr>
      </w:pPr>
    </w:p>
    <w:p w14:paraId="7C12D7D2" w14:textId="77777777" w:rsidR="009C0CCE" w:rsidRPr="00064957" w:rsidRDefault="00145958" w:rsidP="00145958">
      <w:pPr>
        <w:rPr>
          <w:rFonts w:asciiTheme="minorHAnsi" w:hAnsiTheme="minorHAnsi" w:cstheme="minorHAnsi"/>
          <w:bCs/>
          <w:color w:val="000000" w:themeColor="text1"/>
          <w:sz w:val="24"/>
          <w:szCs w:val="24"/>
        </w:rPr>
      </w:pPr>
      <w:r w:rsidRPr="00064957">
        <w:rPr>
          <w:rFonts w:asciiTheme="minorHAnsi" w:hAnsiTheme="minorHAnsi" w:cstheme="minorHAnsi"/>
          <w:sz w:val="24"/>
          <w:szCs w:val="24"/>
        </w:rPr>
        <w:t xml:space="preserve">We carried out an analysis of recent research and evidence, including the </w:t>
      </w:r>
      <w:r w:rsidRPr="00064957">
        <w:rPr>
          <w:rFonts w:asciiTheme="minorHAnsi" w:hAnsiTheme="minorHAnsi" w:cstheme="minorHAnsi"/>
          <w:color w:val="000000" w:themeColor="text1"/>
          <w:sz w:val="24"/>
          <w:szCs w:val="24"/>
        </w:rPr>
        <w:t xml:space="preserve">T Level Consultation Responses, Implementation Unit Report, Industry Placement Pilot, Employer Capacity research and the AGE Report which identified </w:t>
      </w:r>
      <w:r w:rsidRPr="00064957">
        <w:rPr>
          <w:rFonts w:asciiTheme="minorHAnsi" w:hAnsiTheme="minorHAnsi" w:cstheme="minorHAnsi"/>
          <w:color w:val="000000"/>
          <w:sz w:val="24"/>
          <w:szCs w:val="24"/>
        </w:rPr>
        <w:t xml:space="preserve">cost as a major barrier to employers offering industry placements. </w:t>
      </w:r>
      <w:r w:rsidRPr="00064957">
        <w:rPr>
          <w:rFonts w:asciiTheme="minorHAnsi" w:hAnsiTheme="minorHAnsi" w:cstheme="minorHAnsi"/>
          <w:sz w:val="24"/>
          <w:szCs w:val="24"/>
        </w:rPr>
        <w:t xml:space="preserve">We also </w:t>
      </w:r>
      <w:r w:rsidRPr="00064957">
        <w:rPr>
          <w:rFonts w:asciiTheme="minorHAnsi" w:hAnsiTheme="minorHAnsi" w:cstheme="minorHAnsi"/>
          <w:color w:val="000000" w:themeColor="text1"/>
          <w:sz w:val="24"/>
          <w:szCs w:val="24"/>
        </w:rPr>
        <w:t xml:space="preserve">engaged with T Level panel members, employers, and employer representative bodies through a series of roundtables across the country at the end of last year. </w:t>
      </w:r>
    </w:p>
    <w:p w14:paraId="51E7ABB9" w14:textId="77777777" w:rsidR="009C0CCE" w:rsidRPr="00064957" w:rsidRDefault="009C0CCE" w:rsidP="00145958">
      <w:pPr>
        <w:rPr>
          <w:rFonts w:asciiTheme="minorHAnsi" w:hAnsiTheme="minorHAnsi" w:cstheme="minorHAnsi"/>
          <w:bCs/>
          <w:color w:val="000000" w:themeColor="text1"/>
          <w:sz w:val="24"/>
          <w:szCs w:val="24"/>
        </w:rPr>
      </w:pPr>
    </w:p>
    <w:p w14:paraId="1D1EB866" w14:textId="79EE9C1B" w:rsidR="00145958" w:rsidRPr="00064957" w:rsidRDefault="00145958" w:rsidP="00145958">
      <w:pPr>
        <w:rPr>
          <w:rFonts w:asciiTheme="minorHAnsi" w:hAnsiTheme="minorHAnsi" w:cstheme="minorHAnsi"/>
          <w:sz w:val="24"/>
          <w:szCs w:val="24"/>
        </w:rPr>
      </w:pPr>
      <w:r w:rsidRPr="00064957">
        <w:rPr>
          <w:rFonts w:asciiTheme="minorHAnsi" w:hAnsiTheme="minorHAnsi" w:cstheme="minorHAnsi"/>
          <w:color w:val="000000" w:themeColor="text1"/>
          <w:sz w:val="24"/>
          <w:szCs w:val="24"/>
        </w:rPr>
        <w:t xml:space="preserve">This engagement </w:t>
      </w:r>
      <w:r w:rsidRPr="00064957">
        <w:rPr>
          <w:rFonts w:asciiTheme="minorHAnsi" w:hAnsiTheme="minorHAnsi" w:cstheme="minorHAnsi"/>
          <w:sz w:val="24"/>
          <w:szCs w:val="24"/>
        </w:rPr>
        <w:t xml:space="preserve">suggested that cost can be a barrier to employers offering industry placements and that financial support might enable and encourage employers to offer placement. We have based the design of the pilot based on their recommendation and we will use the pilot to gather information on what types of costs are incurred, and whether this varies by route, type and size of employer. </w:t>
      </w:r>
    </w:p>
    <w:p w14:paraId="3E94D98D" w14:textId="77777777" w:rsidR="00145958" w:rsidRPr="00064957" w:rsidRDefault="00145958" w:rsidP="00145958">
      <w:pPr>
        <w:rPr>
          <w:rFonts w:asciiTheme="minorHAnsi" w:hAnsiTheme="minorHAnsi" w:cstheme="minorHAnsi"/>
          <w:b/>
          <w:sz w:val="24"/>
          <w:szCs w:val="24"/>
        </w:rPr>
      </w:pPr>
    </w:p>
    <w:p w14:paraId="6F6ACE69" w14:textId="77777777" w:rsidR="00145958" w:rsidRPr="00064957" w:rsidRDefault="00145958" w:rsidP="00145958">
      <w:pPr>
        <w:rPr>
          <w:rFonts w:asciiTheme="minorHAnsi" w:hAnsiTheme="minorHAnsi" w:cstheme="minorHAnsi"/>
          <w:b/>
          <w:sz w:val="24"/>
          <w:szCs w:val="24"/>
        </w:rPr>
      </w:pPr>
      <w:r w:rsidRPr="00064957">
        <w:rPr>
          <w:rFonts w:asciiTheme="minorHAnsi" w:hAnsiTheme="minorHAnsi" w:cstheme="minorHAnsi"/>
          <w:b/>
          <w:sz w:val="24"/>
          <w:szCs w:val="24"/>
        </w:rPr>
        <w:t>What does it mean to be involved in the evaluation of the pilot and what will information will I be expected to provide?</w:t>
      </w:r>
    </w:p>
    <w:p w14:paraId="6C67CB94" w14:textId="77777777" w:rsidR="00ED14A7" w:rsidRPr="00064957" w:rsidRDefault="00ED14A7" w:rsidP="00ED14A7">
      <w:pPr>
        <w:rPr>
          <w:rFonts w:asciiTheme="minorHAnsi" w:hAnsiTheme="minorHAnsi" w:cstheme="minorHAnsi"/>
          <w:sz w:val="24"/>
          <w:szCs w:val="24"/>
        </w:rPr>
      </w:pPr>
    </w:p>
    <w:p w14:paraId="6E36612D" w14:textId="14CD337A" w:rsidR="00ED14A7" w:rsidRPr="00064957" w:rsidRDefault="00ED14A7" w:rsidP="00ED14A7">
      <w:pPr>
        <w:rPr>
          <w:rFonts w:asciiTheme="minorHAnsi" w:hAnsiTheme="minorHAnsi" w:cstheme="minorHAnsi"/>
          <w:sz w:val="24"/>
          <w:szCs w:val="24"/>
        </w:rPr>
      </w:pPr>
      <w:r w:rsidRPr="00064957">
        <w:rPr>
          <w:rFonts w:asciiTheme="minorHAnsi" w:hAnsiTheme="minorHAnsi" w:cstheme="minorHAnsi"/>
          <w:sz w:val="24"/>
          <w:szCs w:val="24"/>
        </w:rPr>
        <w:t xml:space="preserve">Our engagement with employers highlighted that the pilot should </w:t>
      </w:r>
      <w:r w:rsidR="0082002C" w:rsidRPr="00064957">
        <w:rPr>
          <w:rFonts w:asciiTheme="minorHAnsi" w:hAnsiTheme="minorHAnsi" w:cstheme="minorHAnsi"/>
          <w:sz w:val="24"/>
          <w:szCs w:val="24"/>
        </w:rPr>
        <w:t>avoid being overly</w:t>
      </w:r>
      <w:r w:rsidRPr="00064957">
        <w:rPr>
          <w:rFonts w:asciiTheme="minorHAnsi" w:hAnsiTheme="minorHAnsi" w:cstheme="minorHAnsi"/>
          <w:sz w:val="24"/>
          <w:szCs w:val="24"/>
        </w:rPr>
        <w:t xml:space="preserve"> burdensome to employers in terms of providing information</w:t>
      </w:r>
      <w:r w:rsidR="0082002C" w:rsidRPr="00064957">
        <w:rPr>
          <w:rFonts w:asciiTheme="minorHAnsi" w:hAnsiTheme="minorHAnsi" w:cstheme="minorHAnsi"/>
          <w:sz w:val="24"/>
          <w:szCs w:val="24"/>
        </w:rPr>
        <w:t xml:space="preserve">, therefore </w:t>
      </w:r>
      <w:r w:rsidRPr="00064957">
        <w:rPr>
          <w:rFonts w:asciiTheme="minorHAnsi" w:hAnsiTheme="minorHAnsi" w:cstheme="minorHAnsi"/>
          <w:sz w:val="24"/>
          <w:szCs w:val="24"/>
        </w:rPr>
        <w:t xml:space="preserve">you will only </w:t>
      </w:r>
      <w:r w:rsidRPr="00064957">
        <w:rPr>
          <w:rFonts w:asciiTheme="minorHAnsi" w:hAnsiTheme="minorHAnsi" w:cstheme="minorHAnsi"/>
          <w:sz w:val="24"/>
          <w:szCs w:val="24"/>
        </w:rPr>
        <w:lastRenderedPageBreak/>
        <w:t xml:space="preserve">be required to sign a declaration to attest that the costs you have specified are </w:t>
      </w:r>
      <w:r w:rsidR="00C04F29" w:rsidRPr="00064957">
        <w:rPr>
          <w:rFonts w:asciiTheme="minorHAnsi" w:hAnsiTheme="minorHAnsi" w:cstheme="minorHAnsi"/>
          <w:sz w:val="24"/>
          <w:szCs w:val="24"/>
        </w:rPr>
        <w:t>true and accurate</w:t>
      </w:r>
      <w:r w:rsidRPr="00064957">
        <w:rPr>
          <w:rFonts w:asciiTheme="minorHAnsi" w:hAnsiTheme="minorHAnsi" w:cstheme="minorHAnsi"/>
          <w:sz w:val="24"/>
          <w:szCs w:val="24"/>
        </w:rPr>
        <w:t xml:space="preserve">, that you are State Aid compliant and that funding will only be used for the delivery of </w:t>
      </w:r>
      <w:r w:rsidR="00C04F29" w:rsidRPr="00064957">
        <w:rPr>
          <w:rFonts w:asciiTheme="minorHAnsi" w:hAnsiTheme="minorHAnsi" w:cstheme="minorHAnsi"/>
          <w:sz w:val="24"/>
          <w:szCs w:val="24"/>
        </w:rPr>
        <w:t xml:space="preserve">the </w:t>
      </w:r>
      <w:r w:rsidRPr="00064957">
        <w:rPr>
          <w:rFonts w:asciiTheme="minorHAnsi" w:hAnsiTheme="minorHAnsi" w:cstheme="minorHAnsi"/>
          <w:sz w:val="24"/>
          <w:szCs w:val="24"/>
        </w:rPr>
        <w:t>industry placement</w:t>
      </w:r>
      <w:r w:rsidR="00C04F29" w:rsidRPr="00064957">
        <w:rPr>
          <w:rFonts w:asciiTheme="minorHAnsi" w:hAnsiTheme="minorHAnsi" w:cstheme="minorHAnsi"/>
          <w:sz w:val="24"/>
          <w:szCs w:val="24"/>
        </w:rPr>
        <w:t>(s)</w:t>
      </w:r>
      <w:r w:rsidRPr="00064957">
        <w:rPr>
          <w:rFonts w:asciiTheme="minorHAnsi" w:hAnsiTheme="minorHAnsi" w:cstheme="minorHAnsi"/>
          <w:sz w:val="24"/>
          <w:szCs w:val="24"/>
        </w:rPr>
        <w:t xml:space="preserve">. </w:t>
      </w:r>
    </w:p>
    <w:p w14:paraId="4FE6069E" w14:textId="77777777" w:rsidR="00ED14A7" w:rsidRPr="00064957" w:rsidRDefault="00ED14A7" w:rsidP="00145958">
      <w:pPr>
        <w:rPr>
          <w:rFonts w:asciiTheme="minorHAnsi" w:hAnsiTheme="minorHAnsi" w:cstheme="minorHAnsi"/>
          <w:sz w:val="24"/>
          <w:szCs w:val="24"/>
        </w:rPr>
      </w:pPr>
    </w:p>
    <w:p w14:paraId="3E309FD8" w14:textId="43CCEA95" w:rsidR="00145958" w:rsidRPr="00064957" w:rsidRDefault="72A5C1C1" w:rsidP="00145958">
      <w:pPr>
        <w:rPr>
          <w:rFonts w:asciiTheme="minorHAnsi" w:hAnsiTheme="minorHAnsi" w:cstheme="minorHAnsi"/>
          <w:sz w:val="24"/>
          <w:szCs w:val="24"/>
        </w:rPr>
      </w:pPr>
      <w:r w:rsidRPr="72A5C1C1">
        <w:rPr>
          <w:rFonts w:asciiTheme="minorHAnsi" w:hAnsiTheme="minorHAnsi" w:cstheme="minorBidi"/>
          <w:sz w:val="24"/>
          <w:szCs w:val="24"/>
        </w:rPr>
        <w:t>As an employer that will be receiving funding under the pilot, you might be contacted to take part in employer interviews to help us understand how you have spent the funding, the main barriers and challenges you faced prior to hosting a placement and if the funding has impacted on your willingness to offer placements. We will seek your consent before approaching you for interviews.</w:t>
      </w:r>
    </w:p>
    <w:p w14:paraId="166CD7E6" w14:textId="46BFB10C" w:rsidR="72A5C1C1" w:rsidRDefault="72A5C1C1" w:rsidP="72A5C1C1">
      <w:pPr>
        <w:rPr>
          <w:rFonts w:asciiTheme="minorHAnsi" w:hAnsiTheme="minorHAnsi" w:cstheme="minorBidi"/>
          <w:b/>
          <w:bCs/>
          <w:sz w:val="24"/>
          <w:szCs w:val="24"/>
          <w:u w:val="single"/>
        </w:rPr>
      </w:pPr>
    </w:p>
    <w:p w14:paraId="086EF984" w14:textId="21B075A0" w:rsidR="00145958" w:rsidRPr="00064957" w:rsidRDefault="00145958" w:rsidP="00145958">
      <w:pPr>
        <w:rPr>
          <w:rFonts w:asciiTheme="minorHAnsi" w:hAnsiTheme="minorHAnsi" w:cstheme="minorHAnsi"/>
          <w:b/>
          <w:sz w:val="24"/>
          <w:szCs w:val="24"/>
          <w:u w:val="single"/>
        </w:rPr>
      </w:pPr>
      <w:r w:rsidRPr="00064957">
        <w:rPr>
          <w:rFonts w:asciiTheme="minorHAnsi" w:hAnsiTheme="minorHAnsi" w:cstheme="minorHAnsi"/>
          <w:b/>
          <w:sz w:val="24"/>
          <w:szCs w:val="24"/>
          <w:u w:val="single"/>
        </w:rPr>
        <w:t xml:space="preserve">Employer </w:t>
      </w:r>
      <w:r w:rsidR="00780C0D">
        <w:rPr>
          <w:rFonts w:asciiTheme="minorHAnsi" w:hAnsiTheme="minorHAnsi" w:cstheme="minorHAnsi"/>
          <w:b/>
          <w:sz w:val="24"/>
          <w:szCs w:val="24"/>
          <w:u w:val="single"/>
        </w:rPr>
        <w:t>S</w:t>
      </w:r>
      <w:r w:rsidRPr="00064957">
        <w:rPr>
          <w:rFonts w:asciiTheme="minorHAnsi" w:hAnsiTheme="minorHAnsi" w:cstheme="minorHAnsi"/>
          <w:b/>
          <w:sz w:val="24"/>
          <w:szCs w:val="24"/>
          <w:u w:val="single"/>
        </w:rPr>
        <w:t xml:space="preserve">upport </w:t>
      </w:r>
      <w:r w:rsidR="00780C0D">
        <w:rPr>
          <w:rFonts w:asciiTheme="minorHAnsi" w:hAnsiTheme="minorHAnsi" w:cstheme="minorHAnsi"/>
          <w:b/>
          <w:sz w:val="24"/>
          <w:szCs w:val="24"/>
          <w:u w:val="single"/>
        </w:rPr>
        <w:t>P</w:t>
      </w:r>
      <w:r w:rsidRPr="00064957">
        <w:rPr>
          <w:rFonts w:asciiTheme="minorHAnsi" w:hAnsiTheme="minorHAnsi" w:cstheme="minorHAnsi"/>
          <w:b/>
          <w:sz w:val="24"/>
          <w:szCs w:val="24"/>
          <w:u w:val="single"/>
        </w:rPr>
        <w:t xml:space="preserve">ackage </w:t>
      </w:r>
    </w:p>
    <w:p w14:paraId="2466FDC5" w14:textId="77777777" w:rsidR="00145958" w:rsidRPr="00064957" w:rsidRDefault="00145958" w:rsidP="00145958">
      <w:pPr>
        <w:rPr>
          <w:rFonts w:asciiTheme="minorHAnsi" w:hAnsiTheme="minorHAnsi" w:cstheme="minorHAnsi"/>
          <w:sz w:val="24"/>
          <w:szCs w:val="24"/>
        </w:rPr>
      </w:pPr>
    </w:p>
    <w:p w14:paraId="1E22269D" w14:textId="77777777" w:rsidR="00145958" w:rsidRPr="00064957" w:rsidRDefault="00145958" w:rsidP="00145958">
      <w:pPr>
        <w:rPr>
          <w:rFonts w:asciiTheme="minorHAnsi" w:hAnsiTheme="minorHAnsi" w:cstheme="minorHAnsi"/>
          <w:b/>
          <w:sz w:val="24"/>
          <w:szCs w:val="24"/>
        </w:rPr>
      </w:pPr>
      <w:r w:rsidRPr="00064957">
        <w:rPr>
          <w:rFonts w:asciiTheme="minorHAnsi" w:hAnsiTheme="minorHAnsi" w:cstheme="minorHAnsi"/>
          <w:b/>
          <w:sz w:val="24"/>
          <w:szCs w:val="24"/>
        </w:rPr>
        <w:t xml:space="preserve">What kind of guidance will you be providing to employers and will it be route-specific? </w:t>
      </w:r>
    </w:p>
    <w:p w14:paraId="3B36A38F" w14:textId="77777777" w:rsidR="009C0CCE" w:rsidRPr="00064957" w:rsidRDefault="009C0CCE" w:rsidP="00145958">
      <w:pPr>
        <w:pStyle w:val="DeptBullets"/>
        <w:numPr>
          <w:ilvl w:val="0"/>
          <w:numId w:val="0"/>
        </w:numPr>
        <w:spacing w:after="0"/>
        <w:contextualSpacing/>
        <w:rPr>
          <w:rFonts w:asciiTheme="minorHAnsi" w:hAnsiTheme="minorHAnsi" w:cstheme="minorHAnsi"/>
          <w:sz w:val="24"/>
          <w:szCs w:val="24"/>
        </w:rPr>
      </w:pPr>
    </w:p>
    <w:p w14:paraId="1F3029C8" w14:textId="57CBA99C" w:rsidR="00145958" w:rsidRPr="00064957" w:rsidRDefault="00145958" w:rsidP="00145958">
      <w:pPr>
        <w:pStyle w:val="DeptBullets"/>
        <w:numPr>
          <w:ilvl w:val="0"/>
          <w:numId w:val="0"/>
        </w:numPr>
        <w:spacing w:after="0"/>
        <w:contextualSpacing/>
        <w:rPr>
          <w:rFonts w:asciiTheme="minorHAnsi" w:hAnsiTheme="minorHAnsi" w:cstheme="minorHAnsi"/>
          <w:sz w:val="24"/>
          <w:szCs w:val="24"/>
        </w:rPr>
      </w:pPr>
      <w:r w:rsidRPr="00064957">
        <w:rPr>
          <w:rFonts w:asciiTheme="minorHAnsi" w:hAnsiTheme="minorHAnsi" w:cstheme="minorHAnsi"/>
          <w:sz w:val="24"/>
          <w:szCs w:val="24"/>
        </w:rPr>
        <w:t xml:space="preserve">We will provide online guidance for employers to access which will contain information about the benefits of offering placements, learner/provider responsibilities, how to support SEND students and training, development and mentoring techniques for line managers that will increase their confidence in delivering high quality industry placements. </w:t>
      </w:r>
    </w:p>
    <w:p w14:paraId="15BFA1D8" w14:textId="77777777" w:rsidR="00145958" w:rsidRPr="00064957" w:rsidRDefault="00145958" w:rsidP="00145958">
      <w:pPr>
        <w:pStyle w:val="DeptBullets"/>
        <w:numPr>
          <w:ilvl w:val="0"/>
          <w:numId w:val="0"/>
        </w:numPr>
        <w:spacing w:after="0"/>
        <w:contextualSpacing/>
        <w:rPr>
          <w:rFonts w:asciiTheme="minorHAnsi" w:hAnsiTheme="minorHAnsi" w:cstheme="minorHAnsi"/>
          <w:sz w:val="24"/>
          <w:szCs w:val="24"/>
        </w:rPr>
      </w:pPr>
    </w:p>
    <w:p w14:paraId="73B09A2E" w14:textId="77777777" w:rsidR="00145958" w:rsidRPr="00064957" w:rsidRDefault="00145958" w:rsidP="00145958">
      <w:pPr>
        <w:rPr>
          <w:rFonts w:asciiTheme="minorHAnsi" w:hAnsiTheme="minorHAnsi" w:cstheme="minorHAnsi"/>
          <w:sz w:val="24"/>
          <w:szCs w:val="24"/>
        </w:rPr>
      </w:pPr>
      <w:r w:rsidRPr="00064957">
        <w:rPr>
          <w:rFonts w:asciiTheme="minorHAnsi" w:hAnsiTheme="minorHAnsi" w:cstheme="minorHAnsi"/>
          <w:sz w:val="24"/>
          <w:szCs w:val="24"/>
        </w:rPr>
        <w:t xml:space="preserve">The guidance will also include route-specific elements - looking at the differing challenges faced by each industry, such as health and safety, and developing appropriate information and tools accordingly. This should also example workplans which outline appropriate tasks for students undertaking placements in different occupational areas. </w:t>
      </w:r>
    </w:p>
    <w:p w14:paraId="5917D830" w14:textId="77777777" w:rsidR="00145958" w:rsidRPr="00064957" w:rsidRDefault="00145958" w:rsidP="00145958">
      <w:pPr>
        <w:rPr>
          <w:rFonts w:asciiTheme="minorHAnsi" w:hAnsiTheme="minorHAnsi" w:cstheme="minorHAnsi"/>
          <w:sz w:val="24"/>
          <w:szCs w:val="24"/>
        </w:rPr>
      </w:pPr>
    </w:p>
    <w:p w14:paraId="02CD7E7C" w14:textId="77777777" w:rsidR="00145958" w:rsidRPr="00064957" w:rsidRDefault="00145958" w:rsidP="00145958">
      <w:pPr>
        <w:rPr>
          <w:rFonts w:asciiTheme="minorHAnsi" w:hAnsiTheme="minorHAnsi" w:cstheme="minorHAnsi"/>
          <w:b/>
          <w:sz w:val="24"/>
          <w:szCs w:val="24"/>
        </w:rPr>
      </w:pPr>
      <w:r w:rsidRPr="00064957">
        <w:rPr>
          <w:rFonts w:asciiTheme="minorHAnsi" w:hAnsiTheme="minorHAnsi" w:cstheme="minorHAnsi"/>
          <w:b/>
          <w:sz w:val="24"/>
          <w:szCs w:val="24"/>
        </w:rPr>
        <w:t xml:space="preserve">How long will the face to face workshops last and what happens if I cannot attend? </w:t>
      </w:r>
    </w:p>
    <w:p w14:paraId="47AD15E9" w14:textId="77777777" w:rsidR="009C0CCE" w:rsidRPr="00064957" w:rsidRDefault="009C0CCE" w:rsidP="00145958">
      <w:pPr>
        <w:pStyle w:val="DeptBullets"/>
        <w:numPr>
          <w:ilvl w:val="0"/>
          <w:numId w:val="0"/>
        </w:numPr>
        <w:spacing w:after="0"/>
        <w:contextualSpacing/>
        <w:rPr>
          <w:rFonts w:asciiTheme="minorHAnsi" w:hAnsiTheme="minorHAnsi" w:cstheme="minorHAnsi"/>
          <w:color w:val="000000" w:themeColor="text1"/>
          <w:sz w:val="24"/>
          <w:szCs w:val="24"/>
        </w:rPr>
      </w:pPr>
    </w:p>
    <w:p w14:paraId="207A14BE" w14:textId="1752344C" w:rsidR="00145958" w:rsidRPr="00064957" w:rsidRDefault="00145958" w:rsidP="00145958">
      <w:pPr>
        <w:pStyle w:val="DeptBullets"/>
        <w:numPr>
          <w:ilvl w:val="0"/>
          <w:numId w:val="0"/>
        </w:numPr>
        <w:spacing w:after="0"/>
        <w:contextualSpacing/>
        <w:rPr>
          <w:rFonts w:asciiTheme="minorHAnsi" w:hAnsiTheme="minorHAnsi" w:cstheme="minorHAnsi"/>
          <w:color w:val="000000" w:themeColor="text1"/>
          <w:sz w:val="24"/>
          <w:szCs w:val="24"/>
        </w:rPr>
      </w:pPr>
      <w:r w:rsidRPr="00064957">
        <w:rPr>
          <w:rFonts w:asciiTheme="minorHAnsi" w:hAnsiTheme="minorHAnsi" w:cstheme="minorHAnsi"/>
          <w:color w:val="000000" w:themeColor="text1"/>
          <w:sz w:val="24"/>
          <w:szCs w:val="24"/>
        </w:rPr>
        <w:t>The workshops will run as half day sessions, recognising employers limited time and resource constraints. They will run as practical sessions, enabling line managers and other professionals to gain a better understanding of how to plan and deliver a high quality placement. For employers that cannot attend the workshops, the content covered in the workshop will be available online as part of the guidance and learning materials, and there will also be online webinars for people to access.</w:t>
      </w:r>
    </w:p>
    <w:p w14:paraId="067A91A0" w14:textId="77777777" w:rsidR="00145958" w:rsidRPr="00064957" w:rsidRDefault="00145958" w:rsidP="00145958">
      <w:pPr>
        <w:pStyle w:val="DeptBullets"/>
        <w:numPr>
          <w:ilvl w:val="0"/>
          <w:numId w:val="0"/>
        </w:numPr>
        <w:spacing w:after="0"/>
        <w:contextualSpacing/>
        <w:rPr>
          <w:rFonts w:asciiTheme="minorHAnsi" w:hAnsiTheme="minorHAnsi" w:cstheme="minorHAnsi"/>
          <w:color w:val="000000" w:themeColor="text1"/>
          <w:sz w:val="24"/>
          <w:szCs w:val="24"/>
        </w:rPr>
      </w:pPr>
    </w:p>
    <w:p w14:paraId="298AAD58" w14:textId="77777777" w:rsidR="00145958" w:rsidRPr="00064957" w:rsidRDefault="00145958" w:rsidP="00145958">
      <w:pPr>
        <w:pStyle w:val="DeptBullets"/>
        <w:numPr>
          <w:ilvl w:val="0"/>
          <w:numId w:val="0"/>
        </w:numPr>
        <w:spacing w:after="0"/>
        <w:contextualSpacing/>
        <w:rPr>
          <w:rFonts w:asciiTheme="minorHAnsi" w:hAnsiTheme="minorHAnsi" w:cstheme="minorHAnsi"/>
          <w:b/>
          <w:color w:val="000000" w:themeColor="text1"/>
          <w:sz w:val="24"/>
          <w:szCs w:val="24"/>
        </w:rPr>
      </w:pPr>
      <w:r w:rsidRPr="00064957">
        <w:rPr>
          <w:rFonts w:asciiTheme="minorHAnsi" w:hAnsiTheme="minorHAnsi" w:cstheme="minorHAnsi"/>
          <w:b/>
          <w:color w:val="000000" w:themeColor="text1"/>
          <w:sz w:val="24"/>
          <w:szCs w:val="24"/>
        </w:rPr>
        <w:t xml:space="preserve">What is the direct “hands-on” support, and can I access it even if I have attended a workshop? </w:t>
      </w:r>
    </w:p>
    <w:p w14:paraId="4828E428" w14:textId="77777777" w:rsidR="00145958" w:rsidRPr="00064957" w:rsidRDefault="00145958" w:rsidP="00145958">
      <w:pPr>
        <w:pStyle w:val="DeptBullets"/>
        <w:numPr>
          <w:ilvl w:val="0"/>
          <w:numId w:val="0"/>
        </w:numPr>
        <w:spacing w:after="0"/>
        <w:contextualSpacing/>
        <w:rPr>
          <w:rFonts w:asciiTheme="minorHAnsi" w:hAnsiTheme="minorHAnsi" w:cstheme="minorHAnsi"/>
          <w:color w:val="000000" w:themeColor="text1"/>
          <w:sz w:val="24"/>
          <w:szCs w:val="24"/>
        </w:rPr>
      </w:pPr>
    </w:p>
    <w:p w14:paraId="63C5AE8B" w14:textId="77777777" w:rsidR="00145958" w:rsidRPr="00064957" w:rsidRDefault="00145958" w:rsidP="00145958">
      <w:pPr>
        <w:pStyle w:val="BodyTextIndent"/>
        <w:ind w:left="0"/>
        <w:contextualSpacing/>
        <w:rPr>
          <w:rFonts w:asciiTheme="minorHAnsi" w:hAnsiTheme="minorHAnsi" w:cstheme="minorHAnsi"/>
          <w:color w:val="000000" w:themeColor="text1"/>
          <w:sz w:val="24"/>
          <w:szCs w:val="24"/>
        </w:rPr>
      </w:pPr>
      <w:r w:rsidRPr="00064957">
        <w:rPr>
          <w:rFonts w:asciiTheme="minorHAnsi" w:hAnsiTheme="minorHAnsi" w:cstheme="minorHAnsi"/>
          <w:color w:val="000000" w:themeColor="text1"/>
          <w:sz w:val="24"/>
          <w:szCs w:val="24"/>
        </w:rPr>
        <w:t>We are providing a remote and face-to-face support service which will be similar to the intensive support we currently offer to providers. The support will involve working with a dedicated advisor, who will provide specialised guidance on how to plan and deliver high quality placements. This could involve</w:t>
      </w:r>
      <w:r w:rsidRPr="00064957">
        <w:rPr>
          <w:rFonts w:asciiTheme="minorHAnsi" w:hAnsiTheme="minorHAnsi" w:cstheme="minorHAnsi"/>
          <w:sz w:val="24"/>
          <w:szCs w:val="24"/>
        </w:rPr>
        <w:t xml:space="preserve"> how an industry placement student can fit in and add value to your business, advice on developing appropriate roles for students, etc. If line managers do not feel confident that they are capable of delivering high quality placements after the workshop session, they can request direct support. </w:t>
      </w:r>
    </w:p>
    <w:p w14:paraId="31C5E66F" w14:textId="77777777" w:rsidR="00145958" w:rsidRPr="00064957" w:rsidRDefault="00145958" w:rsidP="00145958">
      <w:pPr>
        <w:rPr>
          <w:rFonts w:asciiTheme="minorHAnsi" w:hAnsiTheme="minorHAnsi" w:cstheme="minorHAnsi"/>
          <w:sz w:val="24"/>
          <w:szCs w:val="24"/>
        </w:rPr>
      </w:pPr>
    </w:p>
    <w:p w14:paraId="1026054C" w14:textId="77777777" w:rsidR="00145958" w:rsidRPr="00064957" w:rsidRDefault="00145958" w:rsidP="00145958">
      <w:pPr>
        <w:rPr>
          <w:rFonts w:asciiTheme="minorHAnsi" w:hAnsiTheme="minorHAnsi" w:cstheme="minorHAnsi"/>
          <w:b/>
          <w:sz w:val="24"/>
          <w:szCs w:val="24"/>
        </w:rPr>
      </w:pPr>
      <w:r w:rsidRPr="00064957">
        <w:rPr>
          <w:rFonts w:asciiTheme="minorHAnsi" w:hAnsiTheme="minorHAnsi" w:cstheme="minorHAnsi"/>
          <w:b/>
          <w:sz w:val="24"/>
          <w:szCs w:val="24"/>
        </w:rPr>
        <w:t>Will this support package help me to better understand how to work with students with special educational needs and difficulties?</w:t>
      </w:r>
    </w:p>
    <w:p w14:paraId="1BE9CD92" w14:textId="77777777" w:rsidR="009C0CCE" w:rsidRPr="00064957" w:rsidRDefault="009C0CCE" w:rsidP="009C0CCE">
      <w:pPr>
        <w:pStyle w:val="DeptBullets"/>
        <w:numPr>
          <w:ilvl w:val="0"/>
          <w:numId w:val="0"/>
        </w:numPr>
        <w:spacing w:after="0"/>
        <w:contextualSpacing/>
        <w:rPr>
          <w:rFonts w:asciiTheme="minorHAnsi" w:hAnsiTheme="minorHAnsi" w:cstheme="minorHAnsi"/>
          <w:sz w:val="24"/>
          <w:szCs w:val="24"/>
        </w:rPr>
      </w:pPr>
    </w:p>
    <w:p w14:paraId="00A8A6F6" w14:textId="7F5FDE8D" w:rsidR="00145958" w:rsidRPr="00064957" w:rsidRDefault="00145958">
      <w:pPr>
        <w:pStyle w:val="DeptBullets"/>
        <w:numPr>
          <w:ilvl w:val="0"/>
          <w:numId w:val="0"/>
        </w:numPr>
        <w:spacing w:after="0"/>
        <w:contextualSpacing/>
        <w:rPr>
          <w:rFonts w:asciiTheme="minorHAnsi" w:hAnsiTheme="minorHAnsi" w:cstheme="minorHAnsi"/>
          <w:sz w:val="24"/>
          <w:szCs w:val="24"/>
        </w:rPr>
      </w:pPr>
      <w:r w:rsidRPr="00064957">
        <w:rPr>
          <w:rFonts w:asciiTheme="minorHAnsi" w:hAnsiTheme="minorHAnsi" w:cstheme="minorHAnsi"/>
          <w:sz w:val="24"/>
          <w:szCs w:val="24"/>
        </w:rPr>
        <w:t>The online guidance, workshops and webinars will provide information on how</w:t>
      </w:r>
      <w:r w:rsidR="009C0CCE" w:rsidRPr="00064957">
        <w:rPr>
          <w:rFonts w:asciiTheme="minorHAnsi" w:hAnsiTheme="minorHAnsi" w:cstheme="minorHAnsi"/>
          <w:sz w:val="24"/>
          <w:szCs w:val="24"/>
        </w:rPr>
        <w:t xml:space="preserve"> </w:t>
      </w:r>
      <w:r w:rsidRPr="00064957">
        <w:rPr>
          <w:rFonts w:asciiTheme="minorHAnsi" w:hAnsiTheme="minorHAnsi" w:cstheme="minorHAnsi"/>
          <w:sz w:val="24"/>
          <w:szCs w:val="24"/>
        </w:rPr>
        <w:t>to</w:t>
      </w:r>
      <w:r w:rsidR="009C0CCE" w:rsidRPr="00064957">
        <w:rPr>
          <w:rFonts w:asciiTheme="minorHAnsi" w:hAnsiTheme="minorHAnsi" w:cstheme="minorHAnsi"/>
          <w:sz w:val="24"/>
          <w:szCs w:val="24"/>
        </w:rPr>
        <w:t xml:space="preserve"> m</w:t>
      </w:r>
      <w:r w:rsidRPr="00064957">
        <w:rPr>
          <w:rFonts w:asciiTheme="minorHAnsi" w:hAnsiTheme="minorHAnsi" w:cstheme="minorHAnsi"/>
          <w:sz w:val="24"/>
          <w:szCs w:val="24"/>
        </w:rPr>
        <w:t xml:space="preserve">entor and support SEND students. It will also cover the safeguarding responsibilities of employers and providers. Employers can also request additional information or direct hands-on support on how to develop their capacity to offer opportunities to SEND students. </w:t>
      </w:r>
    </w:p>
    <w:p w14:paraId="6119E13D" w14:textId="77777777" w:rsidR="00145958" w:rsidRPr="00064957" w:rsidRDefault="00145958" w:rsidP="00145958">
      <w:pPr>
        <w:rPr>
          <w:rFonts w:asciiTheme="minorHAnsi" w:hAnsiTheme="minorHAnsi" w:cstheme="minorHAnsi"/>
          <w:sz w:val="24"/>
          <w:szCs w:val="24"/>
        </w:rPr>
      </w:pPr>
    </w:p>
    <w:p w14:paraId="38E2D201" w14:textId="77777777" w:rsidR="00145958" w:rsidRPr="00064957" w:rsidRDefault="00145958" w:rsidP="00145958">
      <w:pPr>
        <w:rPr>
          <w:rFonts w:asciiTheme="minorHAnsi" w:hAnsiTheme="minorHAnsi" w:cstheme="minorHAnsi"/>
          <w:b/>
          <w:sz w:val="24"/>
          <w:szCs w:val="24"/>
        </w:rPr>
      </w:pPr>
      <w:r w:rsidRPr="00064957">
        <w:rPr>
          <w:rFonts w:asciiTheme="minorHAnsi" w:hAnsiTheme="minorHAnsi" w:cstheme="minorHAnsi"/>
          <w:b/>
          <w:sz w:val="24"/>
          <w:szCs w:val="24"/>
        </w:rPr>
        <w:t xml:space="preserve">How do I find out more information/get involved? </w:t>
      </w:r>
    </w:p>
    <w:p w14:paraId="1681655D" w14:textId="77777777" w:rsidR="009C0CCE" w:rsidRPr="00064957" w:rsidRDefault="009C0CCE" w:rsidP="00145958">
      <w:pPr>
        <w:rPr>
          <w:rFonts w:asciiTheme="minorHAnsi" w:hAnsiTheme="minorHAnsi" w:cstheme="minorHAnsi"/>
          <w:sz w:val="24"/>
          <w:szCs w:val="24"/>
        </w:rPr>
      </w:pPr>
    </w:p>
    <w:p w14:paraId="709F446E" w14:textId="738027BD" w:rsidR="00145958" w:rsidRPr="00064957" w:rsidRDefault="00145958" w:rsidP="00145958">
      <w:pPr>
        <w:rPr>
          <w:rFonts w:asciiTheme="minorHAnsi" w:hAnsiTheme="minorHAnsi" w:cstheme="minorHAnsi"/>
          <w:sz w:val="24"/>
          <w:szCs w:val="24"/>
        </w:rPr>
      </w:pPr>
      <w:r w:rsidRPr="00064957">
        <w:rPr>
          <w:rFonts w:asciiTheme="minorHAnsi" w:hAnsiTheme="minorHAnsi" w:cstheme="minorHAnsi"/>
          <w:sz w:val="24"/>
          <w:szCs w:val="24"/>
        </w:rPr>
        <w:t xml:space="preserve">Once we have procured an organisation to take this work programme forward they will publicise as appropriate how you might get involved. This is likely to involve those who have had experience of industry placements and can contribute to the presentations or the guidance.     </w:t>
      </w:r>
    </w:p>
    <w:p w14:paraId="29112886" w14:textId="77777777" w:rsidR="00145958" w:rsidRPr="00064957" w:rsidRDefault="00145958" w:rsidP="00145958">
      <w:pPr>
        <w:rPr>
          <w:rFonts w:asciiTheme="minorHAnsi" w:hAnsiTheme="minorHAnsi" w:cstheme="minorHAnsi"/>
          <w:b/>
          <w:sz w:val="24"/>
          <w:szCs w:val="24"/>
        </w:rPr>
      </w:pPr>
    </w:p>
    <w:p w14:paraId="124C5A33" w14:textId="77777777" w:rsidR="00145958" w:rsidRPr="00064957" w:rsidRDefault="00145958" w:rsidP="00145958">
      <w:pPr>
        <w:rPr>
          <w:rFonts w:asciiTheme="minorHAnsi" w:hAnsiTheme="minorHAnsi" w:cstheme="minorHAnsi"/>
          <w:b/>
          <w:sz w:val="24"/>
          <w:szCs w:val="24"/>
        </w:rPr>
      </w:pPr>
      <w:r w:rsidRPr="00064957">
        <w:rPr>
          <w:rFonts w:asciiTheme="minorHAnsi" w:hAnsiTheme="minorHAnsi" w:cstheme="minorHAnsi"/>
          <w:b/>
          <w:sz w:val="24"/>
          <w:szCs w:val="24"/>
        </w:rPr>
        <w:t>When will these be available?</w:t>
      </w:r>
    </w:p>
    <w:p w14:paraId="785E4625" w14:textId="77777777" w:rsidR="009C0CCE" w:rsidRPr="00064957" w:rsidRDefault="009C0CCE" w:rsidP="00145958">
      <w:pPr>
        <w:rPr>
          <w:rFonts w:asciiTheme="minorHAnsi" w:hAnsiTheme="minorHAnsi" w:cstheme="minorHAnsi"/>
          <w:sz w:val="24"/>
          <w:szCs w:val="24"/>
        </w:rPr>
      </w:pPr>
    </w:p>
    <w:p w14:paraId="162D0EE0" w14:textId="7D1A633E" w:rsidR="00145958" w:rsidRPr="00064957" w:rsidRDefault="00145958" w:rsidP="00145958">
      <w:pPr>
        <w:rPr>
          <w:rFonts w:asciiTheme="minorHAnsi" w:hAnsiTheme="minorHAnsi" w:cstheme="minorHAnsi"/>
          <w:sz w:val="24"/>
          <w:szCs w:val="24"/>
        </w:rPr>
      </w:pPr>
      <w:r w:rsidRPr="00064957">
        <w:rPr>
          <w:rFonts w:asciiTheme="minorHAnsi" w:hAnsiTheme="minorHAnsi" w:cstheme="minorHAnsi"/>
          <w:sz w:val="24"/>
          <w:szCs w:val="24"/>
        </w:rPr>
        <w:t xml:space="preserve">This summer we will be procuring an organisation to take forward this work and the presentation and workshops are likely to run later this year and early next - 2019 to 2020.  We will publicise the events later in the year making use of key representative groups. The guidance is likely to be available in Spring 2020.   </w:t>
      </w:r>
    </w:p>
    <w:p w14:paraId="59A071A1" w14:textId="77777777" w:rsidR="00145958" w:rsidRPr="00064957" w:rsidRDefault="00145958" w:rsidP="00145958">
      <w:pPr>
        <w:pStyle w:val="ListParagraph"/>
        <w:rPr>
          <w:rFonts w:asciiTheme="minorHAnsi" w:hAnsiTheme="minorHAnsi" w:cstheme="minorHAnsi"/>
          <w:sz w:val="24"/>
          <w:szCs w:val="24"/>
        </w:rPr>
      </w:pPr>
      <w:r w:rsidRPr="00064957">
        <w:rPr>
          <w:rFonts w:asciiTheme="minorHAnsi" w:hAnsiTheme="minorHAnsi" w:cstheme="minorHAnsi"/>
          <w:sz w:val="24"/>
          <w:szCs w:val="24"/>
        </w:rPr>
        <w:t xml:space="preserve"> </w:t>
      </w:r>
    </w:p>
    <w:p w14:paraId="2B337876" w14:textId="6AC20B59" w:rsidR="004B3898" w:rsidRPr="00064957" w:rsidRDefault="004B3898" w:rsidP="00992A59">
      <w:pPr>
        <w:pStyle w:val="DeptBullets"/>
        <w:numPr>
          <w:ilvl w:val="0"/>
          <w:numId w:val="0"/>
        </w:numPr>
        <w:rPr>
          <w:rFonts w:asciiTheme="minorHAnsi" w:hAnsiTheme="minorHAnsi" w:cstheme="minorHAnsi"/>
          <w:b/>
          <w:sz w:val="24"/>
          <w:szCs w:val="24"/>
          <w:u w:val="single"/>
        </w:rPr>
      </w:pPr>
      <w:r w:rsidRPr="00064957">
        <w:rPr>
          <w:rFonts w:asciiTheme="minorHAnsi" w:hAnsiTheme="minorHAnsi" w:cstheme="minorHAnsi"/>
          <w:b/>
          <w:sz w:val="24"/>
          <w:szCs w:val="24"/>
          <w:u w:val="single"/>
        </w:rPr>
        <w:t>Industry Placement Access Fund</w:t>
      </w:r>
    </w:p>
    <w:p w14:paraId="7C8C4369" w14:textId="11A612FF" w:rsidR="004B3898" w:rsidRPr="00064957" w:rsidRDefault="004B3898" w:rsidP="00992A59">
      <w:pPr>
        <w:pStyle w:val="DeptBullets"/>
        <w:numPr>
          <w:ilvl w:val="0"/>
          <w:numId w:val="0"/>
        </w:numPr>
        <w:rPr>
          <w:rFonts w:asciiTheme="minorHAnsi" w:hAnsiTheme="minorHAnsi" w:cstheme="minorHAnsi"/>
          <w:b/>
          <w:sz w:val="24"/>
          <w:szCs w:val="24"/>
          <w:u w:val="single"/>
        </w:rPr>
      </w:pPr>
      <w:r w:rsidRPr="00064957">
        <w:rPr>
          <w:rFonts w:asciiTheme="minorHAnsi" w:hAnsiTheme="minorHAnsi" w:cstheme="minorHAnsi"/>
          <w:b/>
          <w:sz w:val="24"/>
          <w:szCs w:val="24"/>
        </w:rPr>
        <w:t xml:space="preserve">What are you doing to help overcome the barriers that some young people face to travel to industry placements? </w:t>
      </w:r>
    </w:p>
    <w:p w14:paraId="683A3FBA" w14:textId="6F4B8B43" w:rsidR="004B3898" w:rsidRPr="00064957" w:rsidRDefault="72A5C1C1" w:rsidP="72A5C1C1">
      <w:pPr>
        <w:pStyle w:val="DeptBullets"/>
        <w:numPr>
          <w:ilvl w:val="0"/>
          <w:numId w:val="0"/>
        </w:numPr>
        <w:rPr>
          <w:rFonts w:asciiTheme="minorHAnsi" w:hAnsiTheme="minorHAnsi" w:cstheme="minorBidi"/>
          <w:sz w:val="24"/>
          <w:szCs w:val="24"/>
        </w:rPr>
      </w:pPr>
      <w:r w:rsidRPr="72A5C1C1">
        <w:rPr>
          <w:rFonts w:asciiTheme="minorHAnsi" w:hAnsiTheme="minorHAnsi" w:cstheme="minorBidi"/>
          <w:sz w:val="24"/>
          <w:szCs w:val="24"/>
        </w:rPr>
        <w:t xml:space="preserve">Industry placements are at the heart of the T Level programme and are key to ensuring students leave with the knowledge, skills and real-life experience necessary to enter skilled occupations. We know that travelling to industry placements is difficult for some young people, for instance those who live in remote locations or who have special needs or disabilities. We will identify and promote good and imaginative practice across the post-16 sector to help overcome these barriers. </w:t>
      </w:r>
    </w:p>
    <w:p w14:paraId="387B1676" w14:textId="1DABA6E7" w:rsidR="004B3898" w:rsidRPr="00064957" w:rsidRDefault="004B3898" w:rsidP="00992A59">
      <w:pPr>
        <w:pStyle w:val="DeptBullets"/>
        <w:numPr>
          <w:ilvl w:val="0"/>
          <w:numId w:val="0"/>
        </w:numPr>
        <w:rPr>
          <w:rFonts w:asciiTheme="minorHAnsi" w:hAnsiTheme="minorHAnsi" w:cstheme="minorHAnsi"/>
          <w:sz w:val="24"/>
          <w:szCs w:val="24"/>
        </w:rPr>
      </w:pPr>
      <w:r w:rsidRPr="00064957">
        <w:rPr>
          <w:rFonts w:asciiTheme="minorHAnsi" w:hAnsiTheme="minorHAnsi" w:cstheme="minorHAnsi"/>
          <w:b/>
          <w:sz w:val="24"/>
          <w:szCs w:val="24"/>
        </w:rPr>
        <w:t xml:space="preserve">What type of good and imaginative practice are you looking to promote?  </w:t>
      </w:r>
    </w:p>
    <w:p w14:paraId="69CFCD2B" w14:textId="1DD156BB" w:rsidR="004B3898" w:rsidRPr="00064957" w:rsidRDefault="004B3898" w:rsidP="00992A59">
      <w:pPr>
        <w:pStyle w:val="DeptBullets"/>
        <w:numPr>
          <w:ilvl w:val="0"/>
          <w:numId w:val="0"/>
        </w:numPr>
        <w:jc w:val="both"/>
        <w:rPr>
          <w:rFonts w:asciiTheme="minorHAnsi" w:hAnsiTheme="minorHAnsi" w:cstheme="minorHAnsi"/>
          <w:sz w:val="24"/>
          <w:szCs w:val="24"/>
        </w:rPr>
      </w:pPr>
      <w:r w:rsidRPr="00064957">
        <w:rPr>
          <w:rFonts w:asciiTheme="minorHAnsi" w:hAnsiTheme="minorHAnsi" w:cstheme="minorHAnsi"/>
          <w:sz w:val="24"/>
          <w:szCs w:val="24"/>
        </w:rPr>
        <w:t xml:space="preserve">Anything that makes access easier. This could include schemes such as travel training, workshops, technical solutions or transport offers which have successfully ensured students have had better access to work or education which can be applied to industry placements. We will then promote and share this good practice across the post-16 sector so others can adopt or adapt approaches to access we know work. </w:t>
      </w:r>
    </w:p>
    <w:p w14:paraId="4FBC22AE" w14:textId="38713374" w:rsidR="004B3898" w:rsidRPr="00064957" w:rsidRDefault="004B3898" w:rsidP="00992A59">
      <w:pPr>
        <w:pStyle w:val="DeptBullets"/>
        <w:numPr>
          <w:ilvl w:val="0"/>
          <w:numId w:val="0"/>
        </w:numPr>
        <w:rPr>
          <w:rFonts w:asciiTheme="minorHAnsi" w:hAnsiTheme="minorHAnsi" w:cstheme="minorHAnsi"/>
          <w:b/>
          <w:sz w:val="24"/>
          <w:szCs w:val="24"/>
        </w:rPr>
      </w:pPr>
      <w:r w:rsidRPr="00064957">
        <w:rPr>
          <w:rFonts w:asciiTheme="minorHAnsi" w:hAnsiTheme="minorHAnsi" w:cstheme="minorHAnsi"/>
          <w:b/>
          <w:sz w:val="24"/>
          <w:szCs w:val="24"/>
        </w:rPr>
        <w:t>Is the IPAF a new funding stream for providers to use to address barriers to access?</w:t>
      </w:r>
    </w:p>
    <w:p w14:paraId="14C4947B" w14:textId="64C7C12A" w:rsidR="00911703" w:rsidRDefault="004B3898" w:rsidP="00B14C92">
      <w:pPr>
        <w:pStyle w:val="DeptBullets"/>
        <w:numPr>
          <w:ilvl w:val="0"/>
          <w:numId w:val="0"/>
        </w:numPr>
        <w:rPr>
          <w:rFonts w:asciiTheme="minorHAnsi" w:hAnsiTheme="minorHAnsi" w:cstheme="minorHAnsi"/>
          <w:b/>
          <w:sz w:val="24"/>
          <w:szCs w:val="24"/>
          <w:u w:val="single"/>
        </w:rPr>
      </w:pPr>
      <w:r w:rsidRPr="00064957">
        <w:rPr>
          <w:rFonts w:asciiTheme="minorHAnsi" w:hAnsiTheme="minorHAnsi" w:cstheme="minorHAnsi"/>
          <w:sz w:val="24"/>
          <w:szCs w:val="24"/>
        </w:rPr>
        <w:t xml:space="preserve">The IPAF will be a one-off scheme. The aim will be to establish what good practice to address access barriers looks like. Guidance will then be disseminated to providers </w:t>
      </w:r>
      <w:r w:rsidRPr="00064957">
        <w:rPr>
          <w:rFonts w:asciiTheme="minorHAnsi" w:hAnsiTheme="minorHAnsi" w:cstheme="minorHAnsi"/>
          <w:sz w:val="24"/>
          <w:szCs w:val="24"/>
        </w:rPr>
        <w:lastRenderedPageBreak/>
        <w:t xml:space="preserve">and local bodies so they can make more efficient use of existing resources. This project is not about enhancing funding or a new long term funding stream but improving access through enabling better use of existing funding.  </w:t>
      </w:r>
    </w:p>
    <w:p w14:paraId="75883220" w14:textId="60B1F727" w:rsidR="004B3898" w:rsidRPr="00064957" w:rsidRDefault="00780C0D">
      <w:pPr>
        <w:pStyle w:val="DeptBullets"/>
        <w:numPr>
          <w:ilvl w:val="0"/>
          <w:numId w:val="0"/>
        </w:numPr>
        <w:rPr>
          <w:rFonts w:asciiTheme="minorHAnsi" w:hAnsiTheme="minorHAnsi" w:cstheme="minorHAnsi"/>
          <w:b/>
          <w:sz w:val="24"/>
          <w:szCs w:val="24"/>
          <w:u w:val="single"/>
        </w:rPr>
      </w:pPr>
      <w:r>
        <w:br/>
      </w:r>
      <w:r>
        <w:br/>
      </w:r>
      <w:r w:rsidR="76A111D9" w:rsidRPr="76A111D9">
        <w:rPr>
          <w:rFonts w:asciiTheme="minorHAnsi" w:hAnsiTheme="minorHAnsi" w:cstheme="minorBidi"/>
          <w:b/>
          <w:bCs/>
          <w:sz w:val="24"/>
          <w:szCs w:val="24"/>
          <w:u w:val="single"/>
        </w:rPr>
        <w:t>Industry Placements within the Department</w:t>
      </w:r>
    </w:p>
    <w:p w14:paraId="4A1B0093" w14:textId="527EE4CD" w:rsidR="00911703" w:rsidRDefault="76A111D9" w:rsidP="76A111D9">
      <w:pPr>
        <w:pStyle w:val="ListParagraph"/>
        <w:spacing w:after="160" w:line="259" w:lineRule="auto"/>
        <w:ind w:left="0"/>
        <w:rPr>
          <w:rFonts w:asciiTheme="minorHAnsi" w:hAnsiTheme="minorHAnsi" w:cstheme="minorBidi"/>
          <w:sz w:val="24"/>
          <w:szCs w:val="24"/>
          <w:lang w:val="en"/>
        </w:rPr>
      </w:pPr>
      <w:r w:rsidRPr="76A111D9">
        <w:rPr>
          <w:rFonts w:asciiTheme="minorHAnsi" w:eastAsiaTheme="minorEastAsia" w:hAnsiTheme="minorHAnsi" w:cstheme="minorBidi"/>
          <w:b/>
          <w:bCs/>
          <w:sz w:val="24"/>
          <w:szCs w:val="24"/>
        </w:rPr>
        <w:t>When will students start their industry placements at DfE?</w:t>
      </w:r>
    </w:p>
    <w:p w14:paraId="0AB1319F" w14:textId="65D024A0" w:rsidR="00911703" w:rsidRDefault="00911703" w:rsidP="76A111D9">
      <w:pPr>
        <w:pStyle w:val="ListParagraph"/>
        <w:spacing w:line="259" w:lineRule="auto"/>
        <w:ind w:left="0"/>
        <w:rPr>
          <w:rFonts w:asciiTheme="minorHAnsi" w:eastAsiaTheme="minorEastAsia" w:hAnsiTheme="minorHAnsi" w:cstheme="minorBidi"/>
          <w:b/>
          <w:bCs/>
          <w:sz w:val="24"/>
          <w:szCs w:val="24"/>
        </w:rPr>
      </w:pPr>
    </w:p>
    <w:p w14:paraId="3CD0371E" w14:textId="175626EB" w:rsidR="00911703" w:rsidRDefault="76A111D9" w:rsidP="76A111D9">
      <w:pPr>
        <w:pStyle w:val="ListParagraph"/>
        <w:spacing w:line="259" w:lineRule="auto"/>
        <w:ind w:left="0"/>
        <w:rPr>
          <w:rFonts w:asciiTheme="minorHAnsi" w:hAnsiTheme="minorHAnsi" w:cstheme="minorBidi"/>
          <w:sz w:val="24"/>
          <w:szCs w:val="24"/>
        </w:rPr>
      </w:pPr>
      <w:r w:rsidRPr="76A111D9">
        <w:rPr>
          <w:rFonts w:asciiTheme="minorHAnsi" w:hAnsiTheme="minorHAnsi" w:cstheme="minorBidi"/>
          <w:sz w:val="24"/>
          <w:szCs w:val="24"/>
        </w:rPr>
        <w:t>We are working with providers to agree a start date for 2019.</w:t>
      </w:r>
    </w:p>
    <w:p w14:paraId="013E58FD" w14:textId="716520C0" w:rsidR="00911703" w:rsidRDefault="00911703" w:rsidP="76A111D9">
      <w:pPr>
        <w:rPr>
          <w:rFonts w:eastAsia="Calibri"/>
          <w:b/>
          <w:bCs/>
          <w:sz w:val="27"/>
          <w:szCs w:val="27"/>
        </w:rPr>
      </w:pPr>
    </w:p>
    <w:p w14:paraId="44BFC92B" w14:textId="6564FEEF" w:rsidR="00911703" w:rsidRDefault="76A111D9" w:rsidP="76A111D9">
      <w:pPr>
        <w:pStyle w:val="ListParagraph"/>
        <w:spacing w:line="259" w:lineRule="auto"/>
        <w:ind w:left="0"/>
        <w:rPr>
          <w:rFonts w:asciiTheme="minorHAnsi" w:eastAsiaTheme="minorEastAsia" w:hAnsiTheme="minorHAnsi" w:cstheme="minorBidi"/>
          <w:b/>
          <w:bCs/>
          <w:sz w:val="24"/>
          <w:szCs w:val="24"/>
        </w:rPr>
      </w:pPr>
      <w:r w:rsidRPr="76A111D9">
        <w:rPr>
          <w:rFonts w:asciiTheme="minorHAnsi" w:eastAsiaTheme="minorEastAsia" w:hAnsiTheme="minorHAnsi" w:cstheme="minorBidi"/>
          <w:b/>
          <w:bCs/>
          <w:sz w:val="24"/>
          <w:szCs w:val="24"/>
        </w:rPr>
        <w:t>Which types of routes are DfE working towards offering industry placements in?</w:t>
      </w:r>
    </w:p>
    <w:p w14:paraId="09FACD5C" w14:textId="0A8B1CF3" w:rsidR="00911703" w:rsidRDefault="00911703" w:rsidP="76A111D9">
      <w:pPr>
        <w:pStyle w:val="ListParagraph"/>
        <w:spacing w:line="259" w:lineRule="auto"/>
        <w:ind w:left="0"/>
        <w:rPr>
          <w:rFonts w:asciiTheme="minorHAnsi" w:eastAsiaTheme="minorEastAsia" w:hAnsiTheme="minorHAnsi" w:cstheme="minorBidi"/>
          <w:b/>
          <w:bCs/>
          <w:sz w:val="24"/>
          <w:szCs w:val="24"/>
        </w:rPr>
      </w:pPr>
    </w:p>
    <w:p w14:paraId="600E5743" w14:textId="5D806B50" w:rsidR="00911703" w:rsidRDefault="76A111D9" w:rsidP="76A111D9">
      <w:pPr>
        <w:pStyle w:val="ListParagraph"/>
        <w:spacing w:line="259" w:lineRule="auto"/>
        <w:ind w:left="0"/>
        <w:rPr>
          <w:rFonts w:asciiTheme="minorHAnsi" w:hAnsiTheme="minorHAnsi" w:cstheme="minorBidi"/>
          <w:sz w:val="24"/>
          <w:szCs w:val="24"/>
        </w:rPr>
      </w:pPr>
      <w:r w:rsidRPr="76A111D9">
        <w:rPr>
          <w:rFonts w:asciiTheme="minorHAnsi" w:hAnsiTheme="minorHAnsi" w:cstheme="minorBidi"/>
          <w:sz w:val="24"/>
          <w:szCs w:val="24"/>
        </w:rPr>
        <w:t>W</w:t>
      </w:r>
      <w:r w:rsidRPr="76A111D9">
        <w:rPr>
          <w:rFonts w:asciiTheme="minorHAnsi" w:eastAsiaTheme="minorEastAsia" w:hAnsiTheme="minorHAnsi" w:cstheme="minorBidi"/>
          <w:sz w:val="24"/>
          <w:szCs w:val="24"/>
        </w:rPr>
        <w:t>e are expecting to offer industry placements to students currently on Level 3 vocational/technical courses in Business &amp; Administration and Digital.</w:t>
      </w:r>
    </w:p>
    <w:p w14:paraId="16DACE59" w14:textId="2E58E330" w:rsidR="00911703" w:rsidRDefault="00911703" w:rsidP="76A111D9">
      <w:pPr>
        <w:pStyle w:val="ListParagraph"/>
        <w:spacing w:line="259" w:lineRule="auto"/>
        <w:ind w:left="0"/>
        <w:rPr>
          <w:rFonts w:asciiTheme="minorHAnsi" w:eastAsiaTheme="minorEastAsia" w:hAnsiTheme="minorHAnsi" w:cstheme="minorBidi"/>
          <w:sz w:val="24"/>
          <w:szCs w:val="24"/>
        </w:rPr>
      </w:pPr>
    </w:p>
    <w:p w14:paraId="12D50353" w14:textId="28EE6644" w:rsidR="00911703" w:rsidRDefault="76A111D9" w:rsidP="76A111D9">
      <w:pPr>
        <w:pStyle w:val="ListParagraph"/>
        <w:spacing w:line="259" w:lineRule="auto"/>
        <w:ind w:left="0"/>
        <w:rPr>
          <w:rFonts w:asciiTheme="minorHAnsi" w:eastAsiaTheme="minorEastAsia" w:hAnsiTheme="minorHAnsi" w:cstheme="minorBidi"/>
          <w:b/>
          <w:bCs/>
          <w:sz w:val="24"/>
          <w:szCs w:val="24"/>
        </w:rPr>
      </w:pPr>
      <w:r w:rsidRPr="76A111D9">
        <w:rPr>
          <w:rFonts w:asciiTheme="minorHAnsi" w:eastAsiaTheme="minorEastAsia" w:hAnsiTheme="minorHAnsi" w:cstheme="minorBidi"/>
          <w:b/>
          <w:bCs/>
          <w:sz w:val="24"/>
          <w:szCs w:val="24"/>
        </w:rPr>
        <w:t>Which DfE sites will be working towards offering industry placements?</w:t>
      </w:r>
    </w:p>
    <w:p w14:paraId="0DFCF628" w14:textId="2416908B" w:rsidR="00911703" w:rsidRDefault="00911703" w:rsidP="76A111D9">
      <w:pPr>
        <w:pStyle w:val="ListParagraph"/>
        <w:spacing w:line="259" w:lineRule="auto"/>
        <w:ind w:left="0"/>
        <w:rPr>
          <w:rFonts w:asciiTheme="minorHAnsi" w:eastAsiaTheme="minorEastAsia" w:hAnsiTheme="minorHAnsi" w:cstheme="minorBidi"/>
          <w:b/>
          <w:bCs/>
          <w:sz w:val="24"/>
          <w:szCs w:val="24"/>
        </w:rPr>
      </w:pPr>
    </w:p>
    <w:p w14:paraId="31011977" w14:textId="39A9DAD8" w:rsidR="00911703" w:rsidRDefault="76A111D9" w:rsidP="76A111D9">
      <w:pPr>
        <w:pStyle w:val="ListParagraph"/>
        <w:spacing w:line="259" w:lineRule="auto"/>
        <w:ind w:left="0"/>
        <w:rPr>
          <w:rFonts w:asciiTheme="minorHAnsi" w:hAnsiTheme="minorHAnsi" w:cstheme="minorBidi"/>
          <w:sz w:val="24"/>
          <w:szCs w:val="24"/>
        </w:rPr>
      </w:pPr>
      <w:r w:rsidRPr="76A111D9">
        <w:rPr>
          <w:rFonts w:asciiTheme="minorHAnsi" w:hAnsiTheme="minorHAnsi" w:cstheme="minorBidi"/>
          <w:sz w:val="24"/>
          <w:szCs w:val="24"/>
        </w:rPr>
        <w:t>This is the first year the DfE are working towards offering a small number of industry placements. We are currently offering placements in the London and Sheffield Office. As part of our workforce strategy, we will be exploring how we phase the offer of industry placements across all DfE sites soon.</w:t>
      </w:r>
    </w:p>
    <w:p w14:paraId="443D7014" w14:textId="7507FD1D" w:rsidR="00AA26F4" w:rsidRDefault="00AA26F4" w:rsidP="76A111D9">
      <w:pPr>
        <w:pStyle w:val="ListParagraph"/>
        <w:spacing w:line="259" w:lineRule="auto"/>
        <w:ind w:left="0"/>
        <w:rPr>
          <w:rFonts w:asciiTheme="minorHAnsi" w:hAnsiTheme="minorHAnsi" w:cstheme="minorBidi"/>
          <w:sz w:val="24"/>
          <w:szCs w:val="24"/>
        </w:rPr>
      </w:pPr>
    </w:p>
    <w:p w14:paraId="4E8638D2" w14:textId="0ABC9E7F" w:rsidR="00AA26F4" w:rsidRPr="00AA26F4" w:rsidRDefault="00AA26F4" w:rsidP="76A111D9">
      <w:pPr>
        <w:pStyle w:val="ListParagraph"/>
        <w:spacing w:line="259" w:lineRule="auto"/>
        <w:ind w:left="0"/>
        <w:rPr>
          <w:rFonts w:asciiTheme="minorHAnsi" w:hAnsiTheme="minorHAnsi" w:cstheme="minorBidi"/>
          <w:b/>
          <w:sz w:val="24"/>
          <w:szCs w:val="24"/>
          <w:u w:val="single"/>
        </w:rPr>
      </w:pPr>
      <w:r w:rsidRPr="00AA26F4">
        <w:rPr>
          <w:rFonts w:asciiTheme="minorHAnsi" w:hAnsiTheme="minorHAnsi" w:cstheme="minorBidi"/>
          <w:b/>
          <w:sz w:val="24"/>
          <w:szCs w:val="24"/>
          <w:u w:val="single"/>
        </w:rPr>
        <w:t>Progression and outcomes</w:t>
      </w:r>
    </w:p>
    <w:p w14:paraId="580CCC3F" w14:textId="77777777" w:rsidR="00AA26F4" w:rsidRPr="00AA26F4" w:rsidRDefault="00AA26F4" w:rsidP="76A111D9">
      <w:pPr>
        <w:pStyle w:val="ListParagraph"/>
        <w:spacing w:line="259" w:lineRule="auto"/>
        <w:ind w:left="0"/>
        <w:rPr>
          <w:rFonts w:asciiTheme="minorHAnsi" w:hAnsiTheme="minorHAnsi" w:cstheme="minorBidi"/>
          <w:sz w:val="24"/>
          <w:szCs w:val="24"/>
        </w:rPr>
      </w:pPr>
    </w:p>
    <w:p w14:paraId="7341A02E" w14:textId="77777777" w:rsidR="00AA26F4" w:rsidRPr="00AA26F4" w:rsidRDefault="00AA26F4" w:rsidP="00AA26F4">
      <w:pPr>
        <w:rPr>
          <w:b/>
          <w:bCs/>
          <w:sz w:val="24"/>
          <w:szCs w:val="24"/>
        </w:rPr>
      </w:pPr>
      <w:r w:rsidRPr="00AA26F4">
        <w:rPr>
          <w:b/>
          <w:bCs/>
          <w:sz w:val="24"/>
          <w:szCs w:val="24"/>
        </w:rPr>
        <w:t>Q: Can a student go on to a level 3 apprenticeship following their successful completion of a T Level?</w:t>
      </w:r>
    </w:p>
    <w:p w14:paraId="37AAFDDF" w14:textId="77777777" w:rsidR="00AA26F4" w:rsidRPr="00AA26F4" w:rsidRDefault="00AA26F4" w:rsidP="00AA26F4">
      <w:pPr>
        <w:rPr>
          <w:b/>
          <w:bCs/>
          <w:sz w:val="24"/>
          <w:szCs w:val="24"/>
        </w:rPr>
      </w:pPr>
    </w:p>
    <w:p w14:paraId="35DA22EA" w14:textId="77777777" w:rsidR="00AA26F4" w:rsidRPr="00AA26F4" w:rsidRDefault="00AA26F4" w:rsidP="00AA26F4">
      <w:pPr>
        <w:rPr>
          <w:bCs/>
          <w:sz w:val="24"/>
          <w:szCs w:val="24"/>
        </w:rPr>
      </w:pPr>
      <w:r w:rsidRPr="00AA26F4">
        <w:rPr>
          <w:bCs/>
          <w:sz w:val="24"/>
          <w:szCs w:val="24"/>
        </w:rPr>
        <w:t>In most cases we would hope that T Level completers will move into jobs at level 3, or higher technical education at levels 4,5 or 6, whether classroom based or through an apprenticeship.  They would also be eligible to move onto a level 3 apprenticeship in some cases, subject to the conditions that the apprenticeship must take account of their prior learning and require a minimum of 12 months training, with at least 20% off the job training; would enable the student to acquire substantive new skills; and that the content of the training is materially different from any prior qualification or a previous apprenticeship.</w:t>
      </w:r>
    </w:p>
    <w:p w14:paraId="0C7A28C1" w14:textId="77777777" w:rsidR="00AA26F4" w:rsidRPr="00AA26F4" w:rsidRDefault="00AA26F4" w:rsidP="00AA26F4">
      <w:pPr>
        <w:rPr>
          <w:b/>
          <w:bCs/>
          <w:sz w:val="24"/>
          <w:szCs w:val="24"/>
        </w:rPr>
      </w:pPr>
    </w:p>
    <w:p w14:paraId="457A1B00" w14:textId="77777777" w:rsidR="00AA26F4" w:rsidRPr="00AA26F4" w:rsidRDefault="00AA26F4" w:rsidP="00AA26F4">
      <w:pPr>
        <w:rPr>
          <w:b/>
          <w:bCs/>
          <w:sz w:val="24"/>
          <w:szCs w:val="24"/>
        </w:rPr>
      </w:pPr>
      <w:r w:rsidRPr="00AA26F4">
        <w:rPr>
          <w:b/>
          <w:bCs/>
          <w:sz w:val="24"/>
          <w:szCs w:val="24"/>
        </w:rPr>
        <w:t>Q: Will I be able to get a job based on successfully completing a T Level alone?</w:t>
      </w:r>
    </w:p>
    <w:p w14:paraId="786AB340" w14:textId="77777777" w:rsidR="00AA26F4" w:rsidRPr="00AA26F4" w:rsidRDefault="00AA26F4" w:rsidP="00AA26F4">
      <w:pPr>
        <w:rPr>
          <w:b/>
          <w:bCs/>
          <w:sz w:val="24"/>
          <w:szCs w:val="24"/>
        </w:rPr>
      </w:pPr>
    </w:p>
    <w:p w14:paraId="306B9FCD" w14:textId="77777777" w:rsidR="00AA26F4" w:rsidRPr="00AA26F4" w:rsidRDefault="00AA26F4" w:rsidP="00AA26F4">
      <w:pPr>
        <w:rPr>
          <w:bCs/>
          <w:sz w:val="24"/>
          <w:szCs w:val="24"/>
        </w:rPr>
      </w:pPr>
      <w:r w:rsidRPr="00AA26F4">
        <w:rPr>
          <w:bCs/>
          <w:sz w:val="24"/>
          <w:szCs w:val="24"/>
        </w:rPr>
        <w:t>T Levels have been designed to support students to get as close as possible to full occupational competence in the area they choose to specialise in.  They have been developed with employers with this aim in mind, and will include an opportunity to practice what you have learned in a real workplace setting. As such both students and employers can be confident that a T Level student will be ready to enter into employment and hit the ground running.</w:t>
      </w:r>
    </w:p>
    <w:p w14:paraId="532CD3D4" w14:textId="76BAA10E" w:rsidR="00911703" w:rsidRDefault="00911703" w:rsidP="76A111D9"/>
    <w:p w14:paraId="24162897" w14:textId="3CFD2C44" w:rsidR="00911703" w:rsidRDefault="72A5C1C1" w:rsidP="76A111D9">
      <w:r w:rsidRPr="72A5C1C1">
        <w:rPr>
          <w:rFonts w:asciiTheme="minorHAnsi" w:hAnsiTheme="minorHAnsi" w:cstheme="minorBidi"/>
          <w:b/>
          <w:bCs/>
          <w:sz w:val="24"/>
          <w:szCs w:val="24"/>
          <w:u w:val="single"/>
        </w:rPr>
        <w:t>Capacity and Delivery Fund</w:t>
      </w:r>
    </w:p>
    <w:p w14:paraId="3EC77561" w14:textId="77777777" w:rsidR="00911703" w:rsidRPr="00064957" w:rsidRDefault="00911703" w:rsidP="00064957"/>
    <w:p w14:paraId="0BCDC12A" w14:textId="77777777" w:rsidR="00911703" w:rsidRPr="00064957" w:rsidRDefault="00911703" w:rsidP="00911703">
      <w:pPr>
        <w:pStyle w:val="Heading2"/>
        <w:spacing w:before="0"/>
        <w:rPr>
          <w:rFonts w:asciiTheme="minorHAnsi" w:eastAsia="Calibri" w:hAnsiTheme="minorHAnsi" w:cstheme="minorHAnsi"/>
          <w:b w:val="0"/>
          <w:sz w:val="24"/>
          <w:szCs w:val="24"/>
        </w:rPr>
      </w:pPr>
      <w:r w:rsidRPr="00064957">
        <w:rPr>
          <w:rFonts w:asciiTheme="minorHAnsi" w:eastAsia="Calibri" w:hAnsiTheme="minorHAnsi" w:cstheme="minorHAnsi"/>
          <w:sz w:val="24"/>
          <w:szCs w:val="24"/>
        </w:rPr>
        <w:t xml:space="preserve">Can Applied General Qualifications count towards the eligibility for industry placement Capacity and Delivery Funds? </w:t>
      </w:r>
    </w:p>
    <w:p w14:paraId="6F7811EA" w14:textId="77777777" w:rsidR="00911703" w:rsidRPr="00064957" w:rsidRDefault="00911703" w:rsidP="00911703">
      <w:pPr>
        <w:rPr>
          <w:rFonts w:asciiTheme="minorHAnsi" w:eastAsia="Calibri" w:hAnsiTheme="minorHAnsi" w:cstheme="minorHAnsi"/>
          <w:sz w:val="24"/>
          <w:szCs w:val="24"/>
        </w:rPr>
      </w:pPr>
      <w:r w:rsidRPr="00064957">
        <w:rPr>
          <w:rFonts w:asciiTheme="minorHAnsi" w:eastAsia="Calibri" w:hAnsiTheme="minorHAnsi" w:cstheme="minorHAnsi"/>
          <w:sz w:val="24"/>
          <w:szCs w:val="24"/>
        </w:rPr>
        <w:t xml:space="preserve">We were clear in the guidance that we will not be prescriptive on how CDF funding is used, as long as it supports the intention of building capacity to deliver more substantial industry placements and represents good value for money. Providers were not prevented from using their CDF allocation to fund placements for students on AGQs if they considered it will assist them to build capacity. However, we made clear that AGQs were specifically excluded from the list of qualification types on which we based the CDF allocations and could not count towards their 10% target. </w:t>
      </w:r>
    </w:p>
    <w:p w14:paraId="6C543DE8" w14:textId="77777777" w:rsidR="00911703" w:rsidRPr="00064957" w:rsidRDefault="00911703" w:rsidP="00911703">
      <w:pPr>
        <w:rPr>
          <w:rFonts w:asciiTheme="minorHAnsi" w:hAnsiTheme="minorHAnsi" w:cstheme="minorHAnsi"/>
          <w:bCs/>
          <w:sz w:val="24"/>
          <w:szCs w:val="24"/>
        </w:rPr>
      </w:pPr>
    </w:p>
    <w:p w14:paraId="76D7EFE1" w14:textId="77777777" w:rsidR="00911703" w:rsidRPr="00064957" w:rsidRDefault="00911703" w:rsidP="00911703">
      <w:pPr>
        <w:rPr>
          <w:rFonts w:asciiTheme="minorHAnsi" w:hAnsiTheme="minorHAnsi" w:cstheme="minorHAnsi"/>
          <w:b/>
          <w:bCs/>
          <w:sz w:val="24"/>
          <w:szCs w:val="24"/>
        </w:rPr>
      </w:pPr>
      <w:r w:rsidRPr="00064957">
        <w:rPr>
          <w:rFonts w:asciiTheme="minorHAnsi" w:hAnsiTheme="minorHAnsi" w:cstheme="minorHAnsi"/>
          <w:bCs/>
          <w:sz w:val="24"/>
          <w:szCs w:val="24"/>
        </w:rPr>
        <w:t xml:space="preserve">In recent months, we have had a lot of feedback on this issue and have therefore reviewed the position for 2019/20.  To reflect this feedback and in recognition that providers face a stretching target in the 2019/20 academic year we have agreed to include AGQs in the calculation of progress towards this target. Allocations for 2019/20 are already issued and will not be changed. </w:t>
      </w:r>
    </w:p>
    <w:p w14:paraId="551A7BA7" w14:textId="77777777" w:rsidR="00911703" w:rsidRPr="00064957" w:rsidRDefault="00911703" w:rsidP="00911703">
      <w:pPr>
        <w:rPr>
          <w:rFonts w:asciiTheme="minorHAnsi" w:hAnsiTheme="minorHAnsi" w:cstheme="minorHAnsi"/>
          <w:b/>
          <w:bCs/>
          <w:sz w:val="24"/>
          <w:szCs w:val="24"/>
        </w:rPr>
      </w:pPr>
    </w:p>
    <w:p w14:paraId="7406ABAD" w14:textId="77777777" w:rsidR="00911703" w:rsidRPr="00064957" w:rsidRDefault="00911703" w:rsidP="00911703">
      <w:pPr>
        <w:rPr>
          <w:rFonts w:asciiTheme="minorHAnsi" w:hAnsiTheme="minorHAnsi" w:cstheme="minorHAnsi"/>
          <w:b/>
          <w:sz w:val="24"/>
          <w:szCs w:val="24"/>
        </w:rPr>
      </w:pPr>
      <w:r w:rsidRPr="00064957">
        <w:rPr>
          <w:rFonts w:asciiTheme="minorHAnsi" w:hAnsiTheme="minorHAnsi" w:cstheme="minorHAnsi"/>
          <w:b/>
          <w:sz w:val="24"/>
          <w:szCs w:val="24"/>
        </w:rPr>
        <w:t>Will providers continue to receive CDF in 2020/21?</w:t>
      </w:r>
    </w:p>
    <w:p w14:paraId="6E0AF8D1" w14:textId="77777777" w:rsidR="00911703" w:rsidRDefault="00911703" w:rsidP="00911703">
      <w:pPr>
        <w:rPr>
          <w:rFonts w:asciiTheme="minorHAnsi" w:hAnsiTheme="minorHAnsi" w:cstheme="minorHAnsi"/>
          <w:sz w:val="24"/>
          <w:szCs w:val="24"/>
        </w:rPr>
      </w:pPr>
    </w:p>
    <w:p w14:paraId="3EF50F46" w14:textId="724C9A07" w:rsidR="00911703" w:rsidRPr="00064957" w:rsidRDefault="00911703" w:rsidP="00911703">
      <w:pPr>
        <w:rPr>
          <w:rFonts w:asciiTheme="minorHAnsi" w:hAnsiTheme="minorHAnsi" w:cstheme="minorHAnsi"/>
          <w:sz w:val="24"/>
          <w:szCs w:val="24"/>
        </w:rPr>
      </w:pPr>
      <w:r w:rsidRPr="00064957">
        <w:rPr>
          <w:rFonts w:asciiTheme="minorHAnsi" w:hAnsiTheme="minorHAnsi" w:cstheme="minorHAnsi"/>
          <w:sz w:val="24"/>
          <w:szCs w:val="24"/>
        </w:rPr>
        <w:t xml:space="preserve">We expect that providers will need to continue to build capacity beyond 2019/20 in preparation for offering T Level provision and </w:t>
      </w:r>
      <w:r w:rsidR="00526AB6">
        <w:rPr>
          <w:rFonts w:asciiTheme="minorHAnsi" w:hAnsiTheme="minorHAnsi" w:cstheme="minorHAnsi"/>
          <w:sz w:val="24"/>
          <w:szCs w:val="24"/>
        </w:rPr>
        <w:t>w</w:t>
      </w:r>
      <w:r w:rsidR="00526AB6" w:rsidRPr="00526AB6">
        <w:rPr>
          <w:rFonts w:asciiTheme="minorHAnsi" w:hAnsiTheme="minorHAnsi" w:cstheme="minorHAnsi"/>
          <w:sz w:val="24"/>
          <w:szCs w:val="24"/>
        </w:rPr>
        <w:t>e are considering the continuation of CDF from 2020 as part of our preparation for the spending review.</w:t>
      </w:r>
      <w:r w:rsidR="00526AB6">
        <w:rPr>
          <w:rFonts w:asciiTheme="minorHAnsi" w:hAnsiTheme="minorHAnsi" w:cstheme="minorHAnsi"/>
          <w:sz w:val="24"/>
          <w:szCs w:val="24"/>
        </w:rPr>
        <w:t xml:space="preserve"> </w:t>
      </w:r>
      <w:r w:rsidR="00526AB6" w:rsidRPr="00526AB6">
        <w:rPr>
          <w:rFonts w:asciiTheme="minorHAnsi" w:hAnsiTheme="minorHAnsi" w:cstheme="minorHAnsi"/>
          <w:sz w:val="24"/>
          <w:szCs w:val="24"/>
        </w:rPr>
        <w:t>We will provide a further communication about CDF from 2020 in July 2019, although this will be subject to the spending review.</w:t>
      </w:r>
    </w:p>
    <w:p w14:paraId="72AD251E" w14:textId="77777777" w:rsidR="00911703" w:rsidRPr="00064957" w:rsidRDefault="00911703" w:rsidP="00911703">
      <w:pPr>
        <w:pStyle w:val="Heading2"/>
        <w:rPr>
          <w:rFonts w:asciiTheme="minorHAnsi" w:eastAsia="Calibri" w:hAnsiTheme="minorHAnsi" w:cstheme="minorHAnsi"/>
          <w:b w:val="0"/>
          <w:sz w:val="24"/>
          <w:szCs w:val="24"/>
        </w:rPr>
      </w:pPr>
      <w:r w:rsidRPr="00064957">
        <w:rPr>
          <w:rFonts w:asciiTheme="minorHAnsi" w:eastAsia="Calibri" w:hAnsiTheme="minorHAnsi" w:cstheme="minorHAnsi"/>
          <w:sz w:val="24"/>
          <w:szCs w:val="24"/>
        </w:rPr>
        <w:t xml:space="preserve">What is the bar for completing the industry placement and what must they include?  </w:t>
      </w:r>
    </w:p>
    <w:p w14:paraId="7775EC5A" w14:textId="77777777" w:rsidR="00911703" w:rsidRPr="00064957" w:rsidRDefault="00911703" w:rsidP="00911703">
      <w:pPr>
        <w:spacing w:line="256" w:lineRule="auto"/>
        <w:rPr>
          <w:rFonts w:asciiTheme="minorHAnsi" w:eastAsia="Calibri" w:hAnsiTheme="minorHAnsi" w:cstheme="minorHAnsi"/>
          <w:sz w:val="24"/>
          <w:szCs w:val="24"/>
        </w:rPr>
      </w:pPr>
      <w:r w:rsidRPr="00064957">
        <w:rPr>
          <w:rFonts w:asciiTheme="minorHAnsi" w:eastAsia="Calibri" w:hAnsiTheme="minorHAnsi" w:cstheme="minorHAnsi"/>
          <w:sz w:val="24"/>
          <w:szCs w:val="24"/>
        </w:rPr>
        <w:t>Industry placements must be high quality, occupationally specific, and last for a minimum of 315 hours. To be completed and therefore to be eligible for full funding, an Industry Placement must fulfil the following essential criteria:</w:t>
      </w:r>
    </w:p>
    <w:p w14:paraId="01F92DAA" w14:textId="7D388E29" w:rsidR="00911703" w:rsidRPr="00064957" w:rsidRDefault="00911703" w:rsidP="00911703">
      <w:pPr>
        <w:pStyle w:val="DeptBullets"/>
        <w:widowControl w:val="0"/>
        <w:overflowPunct w:val="0"/>
        <w:autoSpaceDE w:val="0"/>
        <w:autoSpaceDN w:val="0"/>
        <w:adjustRightInd w:val="0"/>
        <w:spacing w:after="0"/>
        <w:textAlignment w:val="baseline"/>
        <w:rPr>
          <w:rFonts w:asciiTheme="minorHAnsi" w:eastAsia="Calibri" w:hAnsiTheme="minorHAnsi" w:cstheme="minorHAnsi"/>
          <w:sz w:val="24"/>
          <w:szCs w:val="24"/>
        </w:rPr>
      </w:pPr>
      <w:r w:rsidRPr="00064957">
        <w:rPr>
          <w:rFonts w:asciiTheme="minorHAnsi" w:eastAsia="Calibri" w:hAnsiTheme="minorHAnsi" w:cstheme="minorHAnsi"/>
          <w:sz w:val="24"/>
          <w:szCs w:val="24"/>
        </w:rPr>
        <w:t xml:space="preserve">provide the student with the opportunity to develop relevant and up-to-date technical skills and specialist knowledge related to their field of study at the appropriate level (as defined by their technical qualification) in an external workplace environment, for a minimum of 315 hours </w:t>
      </w:r>
      <w:r w:rsidR="00FE6058">
        <w:rPr>
          <w:rFonts w:asciiTheme="minorHAnsi" w:eastAsia="Calibri" w:hAnsiTheme="minorHAnsi" w:cstheme="minorHAnsi"/>
          <w:sz w:val="24"/>
          <w:szCs w:val="24"/>
        </w:rPr>
        <w:t xml:space="preserve">which excludes 1 hour per day hour lunch </w:t>
      </w:r>
      <w:r w:rsidRPr="00064957">
        <w:rPr>
          <w:rFonts w:asciiTheme="minorHAnsi" w:eastAsia="Calibri" w:hAnsiTheme="minorHAnsi" w:cstheme="minorHAnsi"/>
          <w:sz w:val="24"/>
          <w:szCs w:val="24"/>
        </w:rPr>
        <w:t xml:space="preserve">(daily hours to reflect the industries’ normal working pattern).  </w:t>
      </w:r>
    </w:p>
    <w:p w14:paraId="4F5974B3" w14:textId="77777777" w:rsidR="00911703" w:rsidRPr="00064957" w:rsidRDefault="00911703" w:rsidP="00911703">
      <w:pPr>
        <w:pStyle w:val="DeptBullets"/>
        <w:widowControl w:val="0"/>
        <w:overflowPunct w:val="0"/>
        <w:autoSpaceDE w:val="0"/>
        <w:autoSpaceDN w:val="0"/>
        <w:adjustRightInd w:val="0"/>
        <w:spacing w:after="0"/>
        <w:textAlignment w:val="baseline"/>
        <w:rPr>
          <w:rFonts w:asciiTheme="minorHAnsi" w:eastAsia="Calibri" w:hAnsiTheme="minorHAnsi" w:cstheme="minorHAnsi"/>
          <w:sz w:val="24"/>
          <w:szCs w:val="24"/>
        </w:rPr>
      </w:pPr>
      <w:r w:rsidRPr="00064957">
        <w:rPr>
          <w:rFonts w:asciiTheme="minorHAnsi" w:eastAsia="Calibri" w:hAnsiTheme="minorHAnsi" w:cstheme="minorHAnsi"/>
          <w:sz w:val="24"/>
          <w:szCs w:val="24"/>
        </w:rPr>
        <w:t>give the student the opportunity to apply their theoretical knowledge in a workplace environment</w:t>
      </w:r>
    </w:p>
    <w:p w14:paraId="35DEDBBC" w14:textId="77777777" w:rsidR="00911703" w:rsidRPr="00064957" w:rsidRDefault="00911703" w:rsidP="00911703">
      <w:pPr>
        <w:pStyle w:val="DeptBullets"/>
        <w:widowControl w:val="0"/>
        <w:overflowPunct w:val="0"/>
        <w:autoSpaceDE w:val="0"/>
        <w:autoSpaceDN w:val="0"/>
        <w:adjustRightInd w:val="0"/>
        <w:spacing w:after="0"/>
        <w:textAlignment w:val="baseline"/>
        <w:rPr>
          <w:rFonts w:asciiTheme="minorHAnsi" w:eastAsia="Calibri" w:hAnsiTheme="minorHAnsi" w:cstheme="minorHAnsi"/>
          <w:sz w:val="24"/>
          <w:szCs w:val="24"/>
        </w:rPr>
      </w:pPr>
      <w:r w:rsidRPr="00064957">
        <w:rPr>
          <w:rFonts w:asciiTheme="minorHAnsi" w:eastAsia="Calibri" w:hAnsiTheme="minorHAnsi" w:cstheme="minorHAnsi"/>
          <w:sz w:val="24"/>
          <w:szCs w:val="24"/>
        </w:rPr>
        <w:t>enable the student to experience a real life job with opportunities to develop behaviours and attitudes expected in the workplace</w:t>
      </w:r>
    </w:p>
    <w:p w14:paraId="41A08A92" w14:textId="5090A81C" w:rsidR="00911703" w:rsidRPr="00064957" w:rsidRDefault="00911703" w:rsidP="00911703">
      <w:pPr>
        <w:pStyle w:val="DeptBullets"/>
        <w:widowControl w:val="0"/>
        <w:overflowPunct w:val="0"/>
        <w:autoSpaceDE w:val="0"/>
        <w:autoSpaceDN w:val="0"/>
        <w:adjustRightInd w:val="0"/>
        <w:spacing w:after="0"/>
        <w:textAlignment w:val="baseline"/>
        <w:rPr>
          <w:rFonts w:asciiTheme="minorHAnsi" w:eastAsia="Calibri" w:hAnsiTheme="minorHAnsi" w:cstheme="minorHAnsi"/>
          <w:sz w:val="24"/>
          <w:szCs w:val="24"/>
        </w:rPr>
      </w:pPr>
      <w:r w:rsidRPr="00064957">
        <w:rPr>
          <w:rFonts w:asciiTheme="minorHAnsi" w:eastAsia="Calibri" w:hAnsiTheme="minorHAnsi" w:cstheme="minorHAnsi"/>
          <w:sz w:val="24"/>
          <w:szCs w:val="24"/>
        </w:rPr>
        <w:t xml:space="preserve">the employer and provider should be satisfied the student has demonstrated commitment to the learning objectives set at the start of the placement </w:t>
      </w:r>
    </w:p>
    <w:p w14:paraId="46F0E39F" w14:textId="77777777" w:rsidR="00911703" w:rsidRPr="00064957" w:rsidRDefault="00911703" w:rsidP="00911703">
      <w:pPr>
        <w:rPr>
          <w:rFonts w:asciiTheme="minorHAnsi" w:hAnsiTheme="minorHAnsi" w:cstheme="minorHAnsi"/>
          <w:b/>
          <w:sz w:val="24"/>
          <w:szCs w:val="24"/>
        </w:rPr>
      </w:pPr>
    </w:p>
    <w:p w14:paraId="225929C6" w14:textId="01CD5CE4" w:rsidR="00911703" w:rsidRPr="00064957" w:rsidRDefault="00780C0D" w:rsidP="00911703">
      <w:pPr>
        <w:rPr>
          <w:rFonts w:asciiTheme="minorHAnsi" w:hAnsiTheme="minorHAnsi" w:cstheme="minorHAnsi"/>
          <w:b/>
          <w:sz w:val="24"/>
          <w:szCs w:val="24"/>
          <w:u w:val="single"/>
        </w:rPr>
      </w:pPr>
      <w:r>
        <w:rPr>
          <w:rFonts w:asciiTheme="minorHAnsi" w:hAnsiTheme="minorHAnsi" w:cstheme="minorHAnsi"/>
          <w:b/>
          <w:sz w:val="24"/>
          <w:szCs w:val="24"/>
          <w:u w:val="single"/>
        </w:rPr>
        <w:lastRenderedPageBreak/>
        <w:br/>
      </w:r>
      <w:r w:rsidR="00911703" w:rsidRPr="00064957">
        <w:rPr>
          <w:rFonts w:asciiTheme="minorHAnsi" w:hAnsiTheme="minorHAnsi" w:cstheme="minorHAnsi"/>
          <w:b/>
          <w:sz w:val="24"/>
          <w:szCs w:val="24"/>
          <w:u w:val="single"/>
        </w:rPr>
        <w:t>National Apprenticeship Service</w:t>
      </w:r>
    </w:p>
    <w:p w14:paraId="27B8863F" w14:textId="5DB29C8B" w:rsidR="00911703" w:rsidRPr="00064957" w:rsidRDefault="00911703" w:rsidP="00911703">
      <w:pPr>
        <w:pStyle w:val="Heading2"/>
        <w:spacing w:before="0"/>
        <w:rPr>
          <w:rFonts w:asciiTheme="minorHAnsi" w:hAnsiTheme="minorHAnsi" w:cstheme="minorHAnsi"/>
          <w:b w:val="0"/>
          <w:sz w:val="24"/>
          <w:szCs w:val="24"/>
        </w:rPr>
      </w:pPr>
      <w:r>
        <w:rPr>
          <w:rFonts w:asciiTheme="minorHAnsi" w:hAnsiTheme="minorHAnsi" w:cstheme="minorHAnsi"/>
          <w:b w:val="0"/>
          <w:sz w:val="24"/>
          <w:szCs w:val="24"/>
        </w:rPr>
        <w:br/>
      </w:r>
      <w:r w:rsidRPr="00064957">
        <w:rPr>
          <w:rFonts w:asciiTheme="minorHAnsi" w:hAnsiTheme="minorHAnsi" w:cstheme="minorHAnsi"/>
          <w:sz w:val="24"/>
          <w:szCs w:val="24"/>
        </w:rPr>
        <w:t xml:space="preserve">How is the Department supporting employers in relation to industry placements? </w:t>
      </w:r>
    </w:p>
    <w:p w14:paraId="6D02E099" w14:textId="77777777" w:rsidR="00911703" w:rsidRPr="00064957" w:rsidRDefault="00911703" w:rsidP="00911703">
      <w:pPr>
        <w:rPr>
          <w:rFonts w:asciiTheme="minorHAnsi" w:hAnsiTheme="minorHAnsi" w:cstheme="minorHAnsi"/>
          <w:sz w:val="24"/>
          <w:szCs w:val="24"/>
        </w:rPr>
      </w:pPr>
      <w:r w:rsidRPr="00064957">
        <w:rPr>
          <w:rFonts w:asciiTheme="minorHAnsi" w:hAnsiTheme="minorHAnsi" w:cstheme="minorHAnsi"/>
          <w:iCs/>
          <w:color w:val="000000"/>
          <w:sz w:val="24"/>
          <w:szCs w:val="24"/>
        </w:rPr>
        <w:t xml:space="preserve">We’ve expanded the role of the National Apprenticeship Service (NAS) to raise awareness of industry placements and provide much needed support and guidance to employers to help them plan for industry placements. NAS will </w:t>
      </w:r>
      <w:r w:rsidRPr="00064957">
        <w:rPr>
          <w:rFonts w:asciiTheme="minorHAnsi" w:hAnsiTheme="minorHAnsi" w:cstheme="minorHAnsi"/>
          <w:sz w:val="24"/>
          <w:szCs w:val="24"/>
        </w:rPr>
        <w:t xml:space="preserve">continue to lead the Department’s employer engagement strategy to support employers plan to deliver </w:t>
      </w:r>
      <w:r w:rsidRPr="00064957">
        <w:rPr>
          <w:rFonts w:asciiTheme="minorHAnsi" w:hAnsiTheme="minorHAnsi" w:cstheme="minorHAnsi"/>
          <w:sz w:val="24"/>
          <w:szCs w:val="24"/>
          <w:lang w:val="en"/>
        </w:rPr>
        <w:t>industry placement</w:t>
      </w:r>
      <w:r w:rsidRPr="00064957">
        <w:rPr>
          <w:rFonts w:asciiTheme="minorHAnsi" w:hAnsiTheme="minorHAnsi" w:cstheme="minorHAnsi"/>
          <w:sz w:val="24"/>
          <w:szCs w:val="24"/>
        </w:rPr>
        <w:t xml:space="preserve">s </w:t>
      </w:r>
      <w:r w:rsidRPr="00064957">
        <w:rPr>
          <w:rFonts w:asciiTheme="minorHAnsi" w:hAnsiTheme="minorHAnsi" w:cstheme="minorHAnsi"/>
          <w:iCs/>
          <w:color w:val="000000"/>
          <w:sz w:val="24"/>
          <w:szCs w:val="24"/>
        </w:rPr>
        <w:t xml:space="preserve">into 2019-20. </w:t>
      </w:r>
    </w:p>
    <w:p w14:paraId="226F32E3" w14:textId="77777777" w:rsidR="00911703" w:rsidRPr="00064957" w:rsidRDefault="00911703" w:rsidP="00911703">
      <w:pPr>
        <w:rPr>
          <w:rFonts w:asciiTheme="minorHAnsi" w:hAnsiTheme="minorHAnsi" w:cstheme="minorHAnsi"/>
          <w:iCs/>
          <w:color w:val="000000"/>
          <w:sz w:val="24"/>
          <w:szCs w:val="24"/>
        </w:rPr>
      </w:pPr>
    </w:p>
    <w:p w14:paraId="1EFFF81F" w14:textId="77777777" w:rsidR="00911703" w:rsidRPr="00064957" w:rsidRDefault="00911703" w:rsidP="00911703">
      <w:pPr>
        <w:rPr>
          <w:rFonts w:asciiTheme="minorHAnsi" w:hAnsiTheme="minorHAnsi" w:cstheme="minorHAnsi"/>
          <w:sz w:val="24"/>
          <w:szCs w:val="24"/>
        </w:rPr>
      </w:pPr>
      <w:r w:rsidRPr="00064957">
        <w:rPr>
          <w:rFonts w:asciiTheme="minorHAnsi" w:hAnsiTheme="minorHAnsi" w:cstheme="minorHAnsi"/>
          <w:iCs/>
          <w:color w:val="000000"/>
          <w:sz w:val="24"/>
          <w:szCs w:val="24"/>
        </w:rPr>
        <w:t xml:space="preserve">To complement these NAS activities, </w:t>
      </w:r>
      <w:r w:rsidRPr="00064957">
        <w:rPr>
          <w:rFonts w:asciiTheme="minorHAnsi" w:hAnsiTheme="minorHAnsi" w:cstheme="minorHAnsi"/>
          <w:sz w:val="24"/>
          <w:szCs w:val="24"/>
        </w:rPr>
        <w:t>we intend to develop an Employer Support Package during the 2019/20 academic year, designed to equip employers with the information and understanding needed to build their confidence and effectively plan and implement high quality placements. This package of support is likely to be delivered through industry-specific guidance, face-to-face workshops and webinars and “on-demand” hands-on support.</w:t>
      </w:r>
    </w:p>
    <w:p w14:paraId="5CDE85F1" w14:textId="77777777" w:rsidR="00911703" w:rsidRPr="00064957" w:rsidRDefault="00911703" w:rsidP="00911703">
      <w:pPr>
        <w:rPr>
          <w:rFonts w:asciiTheme="minorHAnsi" w:hAnsiTheme="minorHAnsi" w:cstheme="minorHAnsi"/>
          <w:sz w:val="24"/>
          <w:szCs w:val="24"/>
        </w:rPr>
      </w:pPr>
    </w:p>
    <w:p w14:paraId="5FC54FBB" w14:textId="77777777" w:rsidR="00911703" w:rsidRPr="00064957" w:rsidRDefault="00911703" w:rsidP="00911703">
      <w:pPr>
        <w:rPr>
          <w:rFonts w:asciiTheme="minorHAnsi" w:hAnsiTheme="minorHAnsi" w:cstheme="minorHAnsi"/>
          <w:sz w:val="24"/>
          <w:szCs w:val="24"/>
        </w:rPr>
      </w:pPr>
      <w:r w:rsidRPr="00064957">
        <w:rPr>
          <w:rFonts w:asciiTheme="minorHAnsi" w:hAnsiTheme="minorHAnsi" w:cstheme="minorHAnsi"/>
          <w:sz w:val="24"/>
          <w:szCs w:val="24"/>
        </w:rPr>
        <w:t>Also, we have recently announced the intention to pilot an Employer Support Funding the 2019/20 academic year, to trial the provision of financial support to help employers with the cost of delivering industry placements. We hope to understand through this pilot the financial barriers faced by employers, across different industries.</w:t>
      </w:r>
      <w:r w:rsidRPr="00064957" w:rsidDel="009E7B38">
        <w:rPr>
          <w:rFonts w:asciiTheme="minorHAnsi" w:hAnsiTheme="minorHAnsi" w:cstheme="minorHAnsi"/>
          <w:sz w:val="24"/>
          <w:szCs w:val="24"/>
        </w:rPr>
        <w:t xml:space="preserve"> </w:t>
      </w:r>
    </w:p>
    <w:p w14:paraId="5BBCC0AC" w14:textId="77777777" w:rsidR="00911703" w:rsidRPr="00064957" w:rsidRDefault="00911703" w:rsidP="00911703">
      <w:pPr>
        <w:rPr>
          <w:rFonts w:asciiTheme="minorHAnsi" w:hAnsiTheme="minorHAnsi" w:cstheme="minorHAnsi"/>
          <w:b/>
          <w:sz w:val="24"/>
          <w:szCs w:val="24"/>
        </w:rPr>
      </w:pPr>
    </w:p>
    <w:p w14:paraId="7338796C" w14:textId="77777777" w:rsidR="00911703" w:rsidRPr="00064957" w:rsidRDefault="00911703" w:rsidP="00911703">
      <w:pPr>
        <w:rPr>
          <w:rFonts w:asciiTheme="minorHAnsi" w:hAnsiTheme="minorHAnsi" w:cstheme="minorHAnsi"/>
          <w:b/>
          <w:sz w:val="24"/>
          <w:szCs w:val="24"/>
        </w:rPr>
      </w:pPr>
      <w:r w:rsidRPr="00064957">
        <w:rPr>
          <w:rFonts w:asciiTheme="minorHAnsi" w:hAnsiTheme="minorHAnsi" w:cstheme="minorHAnsi"/>
          <w:b/>
          <w:sz w:val="24"/>
          <w:szCs w:val="24"/>
        </w:rPr>
        <w:t>What if demand for T Level industry placements exceeds supply?</w:t>
      </w:r>
    </w:p>
    <w:p w14:paraId="58971680" w14:textId="77777777" w:rsidR="00911703" w:rsidRPr="00064957" w:rsidRDefault="00911703" w:rsidP="00911703">
      <w:pPr>
        <w:rPr>
          <w:rFonts w:asciiTheme="minorHAnsi" w:hAnsiTheme="minorHAnsi" w:cstheme="minorHAnsi"/>
          <w:sz w:val="24"/>
          <w:szCs w:val="24"/>
        </w:rPr>
      </w:pPr>
      <w:r w:rsidRPr="00064957">
        <w:rPr>
          <w:rFonts w:asciiTheme="minorHAnsi" w:hAnsiTheme="minorHAnsi" w:cstheme="minorHAnsi"/>
          <w:sz w:val="24"/>
          <w:szCs w:val="24"/>
        </w:rPr>
        <w:t xml:space="preserve">We are providing funding for institutions to hire dedicated resource to build relationships with local employers, well ahead of the roll out of T Levels. This is to ensure that local institutions have time to develop sustainable employer relationships and work collaboratively with local employer networks, such as EBPs, LEPs, to ensure T Level provision complements local skills gaps as part of the local skills strategy, to ensure </w:t>
      </w:r>
      <w:r w:rsidRPr="00064957">
        <w:rPr>
          <w:rFonts w:asciiTheme="minorHAnsi" w:hAnsiTheme="minorHAnsi" w:cstheme="minorHAnsi"/>
          <w:sz w:val="24"/>
          <w:szCs w:val="24"/>
          <w:lang w:val="en"/>
        </w:rPr>
        <w:t xml:space="preserve">industry placement </w:t>
      </w:r>
      <w:r w:rsidRPr="00064957">
        <w:rPr>
          <w:rFonts w:asciiTheme="minorHAnsi" w:hAnsiTheme="minorHAnsi" w:cstheme="minorHAnsi"/>
          <w:sz w:val="24"/>
          <w:szCs w:val="24"/>
        </w:rPr>
        <w:t xml:space="preserve">demand is met. </w:t>
      </w:r>
    </w:p>
    <w:p w14:paraId="3747067D" w14:textId="77777777" w:rsidR="00911703" w:rsidRPr="00064957" w:rsidRDefault="00911703" w:rsidP="00911703">
      <w:pPr>
        <w:rPr>
          <w:rFonts w:asciiTheme="minorHAnsi" w:hAnsiTheme="minorHAnsi" w:cstheme="minorHAnsi"/>
          <w:sz w:val="24"/>
          <w:szCs w:val="24"/>
        </w:rPr>
      </w:pPr>
    </w:p>
    <w:p w14:paraId="3AD0C905" w14:textId="77777777" w:rsidR="00911703" w:rsidRPr="00064957" w:rsidRDefault="00911703" w:rsidP="00911703">
      <w:pPr>
        <w:rPr>
          <w:rFonts w:asciiTheme="minorHAnsi" w:hAnsiTheme="minorHAnsi" w:cstheme="minorHAnsi"/>
          <w:iCs/>
          <w:color w:val="000000"/>
          <w:sz w:val="24"/>
          <w:szCs w:val="24"/>
        </w:rPr>
      </w:pPr>
      <w:r w:rsidRPr="00064957">
        <w:rPr>
          <w:rFonts w:asciiTheme="minorHAnsi" w:hAnsiTheme="minorHAnsi" w:cstheme="minorHAnsi"/>
          <w:iCs/>
          <w:color w:val="000000"/>
          <w:sz w:val="24"/>
          <w:szCs w:val="24"/>
        </w:rPr>
        <w:t xml:space="preserve">NAS also offer an internal ‘matching’ service that generates employer referrals for CDF providers operating in the area. This is based on a provider database that maps supply needs across the country ensuring that employer referrals meet the student demand for industry placements in 2018/19 academic year and next. </w:t>
      </w:r>
    </w:p>
    <w:p w14:paraId="76BC95F6" w14:textId="201950EE" w:rsidR="00911703" w:rsidRPr="00064957" w:rsidRDefault="00911703" w:rsidP="00911703">
      <w:pPr>
        <w:pStyle w:val="NormalWeb"/>
        <w:rPr>
          <w:rFonts w:asciiTheme="minorHAnsi" w:hAnsiTheme="minorHAnsi" w:cstheme="minorHAnsi"/>
        </w:rPr>
      </w:pPr>
      <w:r w:rsidRPr="00064957">
        <w:rPr>
          <w:rFonts w:asciiTheme="minorHAnsi" w:hAnsiTheme="minorHAnsi" w:cstheme="minorHAnsi"/>
        </w:rPr>
        <w:t>We also expect that the planned flexibilities, the employer support package and the work on improving access to industry placements for students, recently set out in the Industry Placements policy statement, will help to address the ‘location’ and ‘industry specific’ challenges. We are confident that all these measures combined will increase the supply of industry placements.</w:t>
      </w:r>
    </w:p>
    <w:p w14:paraId="2765BFB7" w14:textId="77777777" w:rsidR="00AA26F4" w:rsidRDefault="00780C0D" w:rsidP="00911703">
      <w:pPr>
        <w:rPr>
          <w:rFonts w:asciiTheme="minorHAnsi" w:hAnsiTheme="minorHAnsi" w:cstheme="minorHAnsi"/>
          <w:b/>
          <w:sz w:val="24"/>
          <w:szCs w:val="24"/>
          <w:u w:val="single"/>
        </w:rPr>
      </w:pPr>
      <w:r>
        <w:rPr>
          <w:rFonts w:asciiTheme="minorHAnsi" w:hAnsiTheme="minorHAnsi" w:cstheme="minorHAnsi"/>
          <w:b/>
          <w:sz w:val="24"/>
          <w:szCs w:val="24"/>
          <w:u w:val="single"/>
        </w:rPr>
        <w:br/>
      </w:r>
    </w:p>
    <w:p w14:paraId="5CD2A7DC" w14:textId="77777777" w:rsidR="00AA26F4" w:rsidRDefault="00AA26F4" w:rsidP="00911703">
      <w:pPr>
        <w:rPr>
          <w:rFonts w:asciiTheme="minorHAnsi" w:hAnsiTheme="minorHAnsi" w:cstheme="minorHAnsi"/>
          <w:b/>
          <w:sz w:val="24"/>
          <w:szCs w:val="24"/>
          <w:u w:val="single"/>
        </w:rPr>
      </w:pPr>
    </w:p>
    <w:p w14:paraId="48682C4B" w14:textId="77777777" w:rsidR="00AA26F4" w:rsidRDefault="00AA26F4" w:rsidP="00911703">
      <w:pPr>
        <w:rPr>
          <w:rFonts w:asciiTheme="minorHAnsi" w:hAnsiTheme="minorHAnsi" w:cstheme="minorHAnsi"/>
          <w:b/>
          <w:sz w:val="24"/>
          <w:szCs w:val="24"/>
          <w:u w:val="single"/>
        </w:rPr>
      </w:pPr>
    </w:p>
    <w:p w14:paraId="007F2B9E" w14:textId="187E82AF" w:rsidR="00911703" w:rsidRPr="00064957" w:rsidRDefault="00911703" w:rsidP="00911703">
      <w:pPr>
        <w:rPr>
          <w:rFonts w:asciiTheme="minorHAnsi" w:hAnsiTheme="minorHAnsi" w:cstheme="minorHAnsi"/>
          <w:b/>
          <w:sz w:val="24"/>
          <w:szCs w:val="24"/>
          <w:u w:val="single"/>
        </w:rPr>
      </w:pPr>
      <w:r w:rsidRPr="00064957">
        <w:rPr>
          <w:rFonts w:asciiTheme="minorHAnsi" w:hAnsiTheme="minorHAnsi" w:cstheme="minorHAnsi"/>
          <w:b/>
          <w:sz w:val="24"/>
          <w:szCs w:val="24"/>
          <w:u w:val="single"/>
        </w:rPr>
        <w:lastRenderedPageBreak/>
        <w:t>Quality Assurance</w:t>
      </w:r>
    </w:p>
    <w:p w14:paraId="29B8FD1B" w14:textId="77777777" w:rsidR="00911703" w:rsidRPr="00064957" w:rsidRDefault="00911703" w:rsidP="00911703">
      <w:pPr>
        <w:rPr>
          <w:rFonts w:asciiTheme="minorHAnsi" w:hAnsiTheme="minorHAnsi" w:cstheme="minorHAnsi"/>
          <w:sz w:val="24"/>
          <w:szCs w:val="24"/>
        </w:rPr>
      </w:pPr>
    </w:p>
    <w:p w14:paraId="38D2AAD5" w14:textId="77777777" w:rsidR="00911703" w:rsidRPr="00064957" w:rsidRDefault="00911703" w:rsidP="00911703">
      <w:pPr>
        <w:rPr>
          <w:rFonts w:asciiTheme="minorHAnsi" w:hAnsiTheme="minorHAnsi" w:cstheme="minorHAnsi"/>
          <w:b/>
          <w:sz w:val="24"/>
          <w:szCs w:val="24"/>
        </w:rPr>
      </w:pPr>
      <w:r w:rsidRPr="00064957">
        <w:rPr>
          <w:rFonts w:asciiTheme="minorHAnsi" w:hAnsiTheme="minorHAnsi" w:cstheme="minorHAnsi"/>
          <w:b/>
          <w:sz w:val="24"/>
          <w:szCs w:val="24"/>
        </w:rPr>
        <w:t>Why do we need a new quality assurance framework, when we already have in place a strict protocol in place for vetting employers and ensuring the students’ safety and welfare whilst on placement?</w:t>
      </w:r>
    </w:p>
    <w:p w14:paraId="09F1E636" w14:textId="77777777" w:rsidR="00911703" w:rsidRDefault="00911703" w:rsidP="00911703">
      <w:pPr>
        <w:rPr>
          <w:rFonts w:asciiTheme="minorHAnsi" w:hAnsiTheme="minorHAnsi" w:cstheme="minorHAnsi"/>
          <w:sz w:val="24"/>
          <w:szCs w:val="24"/>
        </w:rPr>
      </w:pPr>
    </w:p>
    <w:p w14:paraId="04F0914D" w14:textId="357FFBF6" w:rsidR="00911703" w:rsidRPr="00064957" w:rsidRDefault="00911703" w:rsidP="00911703">
      <w:pPr>
        <w:rPr>
          <w:rFonts w:asciiTheme="minorHAnsi" w:hAnsiTheme="minorHAnsi" w:cstheme="minorHAnsi"/>
          <w:sz w:val="24"/>
          <w:szCs w:val="24"/>
        </w:rPr>
      </w:pPr>
      <w:r w:rsidRPr="00064957">
        <w:rPr>
          <w:rFonts w:asciiTheme="minorHAnsi" w:hAnsiTheme="minorHAnsi" w:cstheme="minorHAnsi"/>
          <w:sz w:val="24"/>
          <w:szCs w:val="24"/>
        </w:rPr>
        <w:t>We do not intend to re-invent the wheel, instead we’ll be building on existing good practice and introducing new robust measures as part of the Quality Assurance Framework. This is to ensure that T Level industry placements are delivered consistently across the piece, so each student benefits from a similar experience of the workplace and supports the intended post-placement outcomes.</w:t>
      </w:r>
    </w:p>
    <w:p w14:paraId="1C02DF96" w14:textId="77777777" w:rsidR="00911703" w:rsidRPr="00064957" w:rsidRDefault="00911703" w:rsidP="00911703">
      <w:pPr>
        <w:rPr>
          <w:rFonts w:asciiTheme="minorHAnsi" w:hAnsiTheme="minorHAnsi" w:cstheme="minorHAnsi"/>
          <w:sz w:val="24"/>
          <w:szCs w:val="24"/>
        </w:rPr>
      </w:pPr>
    </w:p>
    <w:p w14:paraId="35484234" w14:textId="77777777" w:rsidR="00911703" w:rsidRPr="00064957" w:rsidRDefault="00911703" w:rsidP="00911703">
      <w:pPr>
        <w:rPr>
          <w:rFonts w:asciiTheme="minorHAnsi" w:hAnsiTheme="minorHAnsi" w:cstheme="minorHAnsi"/>
          <w:sz w:val="24"/>
          <w:szCs w:val="24"/>
        </w:rPr>
      </w:pPr>
      <w:r w:rsidRPr="00064957">
        <w:rPr>
          <w:rFonts w:asciiTheme="minorHAnsi" w:hAnsiTheme="minorHAnsi" w:cstheme="minorHAnsi"/>
          <w:sz w:val="24"/>
          <w:szCs w:val="24"/>
        </w:rPr>
        <w:t xml:space="preserve">Although very important, this is not just about ensuring the students’ safety in the workplace. T Level industry placements will be a new form of provision for some institutions. The Department has a responsibility to ensure that both providers and employers are aware of and adhere to their responsibilities; have the knowledge and expertise to offer high quality industry placements and help students meet stretching industry placement aims and objectives that are the equivalent to L3.  </w:t>
      </w:r>
    </w:p>
    <w:p w14:paraId="30208E06" w14:textId="77777777" w:rsidR="00911703" w:rsidRPr="00064957" w:rsidRDefault="00911703" w:rsidP="00911703">
      <w:pPr>
        <w:rPr>
          <w:rFonts w:asciiTheme="minorHAnsi" w:hAnsiTheme="minorHAnsi" w:cstheme="minorHAnsi"/>
          <w:sz w:val="24"/>
          <w:szCs w:val="24"/>
        </w:rPr>
      </w:pPr>
    </w:p>
    <w:p w14:paraId="6BF53A71" w14:textId="77777777" w:rsidR="00911703" w:rsidRPr="00064957" w:rsidRDefault="00911703" w:rsidP="00911703">
      <w:pPr>
        <w:pStyle w:val="Heading2"/>
        <w:spacing w:before="0"/>
        <w:rPr>
          <w:rFonts w:asciiTheme="minorHAnsi" w:eastAsia="Calibri" w:hAnsiTheme="minorHAnsi" w:cstheme="minorHAnsi"/>
          <w:b w:val="0"/>
          <w:sz w:val="24"/>
          <w:szCs w:val="24"/>
        </w:rPr>
      </w:pPr>
      <w:r w:rsidRPr="00064957">
        <w:rPr>
          <w:rFonts w:asciiTheme="minorHAnsi" w:eastAsia="Calibri" w:hAnsiTheme="minorHAnsi" w:cstheme="minorHAnsi"/>
          <w:sz w:val="24"/>
          <w:szCs w:val="24"/>
        </w:rPr>
        <w:t xml:space="preserve">What are Ofsted’s expectations for inspections for T Level industry placements?   </w:t>
      </w:r>
    </w:p>
    <w:p w14:paraId="39CFFF15" w14:textId="77777777" w:rsidR="00911703" w:rsidRPr="00064957" w:rsidRDefault="00911703" w:rsidP="00911703">
      <w:pPr>
        <w:pStyle w:val="ListParagraph"/>
        <w:ind w:left="0"/>
        <w:rPr>
          <w:rFonts w:asciiTheme="minorHAnsi" w:hAnsiTheme="minorHAnsi" w:cstheme="minorHAnsi"/>
          <w:sz w:val="24"/>
          <w:szCs w:val="24"/>
        </w:rPr>
      </w:pPr>
      <w:r w:rsidRPr="00064957">
        <w:rPr>
          <w:rFonts w:asciiTheme="minorHAnsi" w:hAnsiTheme="minorHAnsi" w:cstheme="minorHAnsi"/>
          <w:sz w:val="24"/>
          <w:szCs w:val="24"/>
        </w:rPr>
        <w:t xml:space="preserve">Providers will be accountable for the quality of their T Level offer, including the industry placement element and we expect the T Level programme delivery to be included in Ofsted’s inspection framework once they have been fully rolled out. The development of T Level inspection will be aligned with the wider implementation timetable. </w:t>
      </w:r>
    </w:p>
    <w:p w14:paraId="7B79902F" w14:textId="77777777" w:rsidR="00911703" w:rsidRPr="00064957" w:rsidRDefault="00911703" w:rsidP="00911703">
      <w:pPr>
        <w:rPr>
          <w:rFonts w:asciiTheme="minorHAnsi" w:hAnsiTheme="minorHAnsi" w:cstheme="minorHAnsi"/>
          <w:sz w:val="24"/>
          <w:szCs w:val="24"/>
        </w:rPr>
      </w:pPr>
    </w:p>
    <w:p w14:paraId="47613AF4" w14:textId="454BB145" w:rsidR="00354298" w:rsidRPr="00064957" w:rsidRDefault="72A5C1C1" w:rsidP="72A5C1C1">
      <w:pPr>
        <w:rPr>
          <w:rFonts w:asciiTheme="minorHAnsi" w:hAnsiTheme="minorHAnsi" w:cstheme="minorBidi"/>
          <w:b/>
          <w:bCs/>
          <w:sz w:val="24"/>
          <w:szCs w:val="24"/>
          <w:u w:val="single"/>
        </w:rPr>
      </w:pPr>
      <w:r w:rsidRPr="72A5C1C1">
        <w:rPr>
          <w:rFonts w:asciiTheme="minorHAnsi" w:hAnsiTheme="minorHAnsi" w:cstheme="minorBidi"/>
          <w:sz w:val="24"/>
          <w:szCs w:val="24"/>
        </w:rPr>
        <w:t>In the meantime, we do not expect the new Ofsted framework from 2019 to cover the inspection of industry placements explicitly but may form part of the inspection of 16-19 study programme provision. During the roll-out phase, whilst the numbers of T Levels and T Level providers increase we will be working closely with Ofsted as it develops the final inspection arrangements for T Levels.</w:t>
      </w:r>
    </w:p>
    <w:p w14:paraId="0BAD14CF" w14:textId="75ACA4E2" w:rsidR="72A5C1C1" w:rsidRDefault="72A5C1C1" w:rsidP="72A5C1C1">
      <w:pPr>
        <w:rPr>
          <w:rFonts w:asciiTheme="minorHAnsi" w:hAnsiTheme="minorHAnsi" w:cstheme="minorBidi"/>
          <w:sz w:val="24"/>
          <w:szCs w:val="24"/>
        </w:rPr>
      </w:pPr>
    </w:p>
    <w:p w14:paraId="5D33F5A3" w14:textId="2CFF07D3" w:rsidR="72A5C1C1" w:rsidRDefault="72A5C1C1" w:rsidP="72A5C1C1">
      <w:pPr>
        <w:rPr>
          <w:rFonts w:asciiTheme="minorHAnsi" w:hAnsiTheme="minorHAnsi" w:cstheme="minorBidi"/>
          <w:b/>
          <w:bCs/>
          <w:sz w:val="24"/>
          <w:szCs w:val="24"/>
          <w:u w:val="single"/>
        </w:rPr>
      </w:pPr>
      <w:r w:rsidRPr="72A5C1C1">
        <w:rPr>
          <w:rFonts w:asciiTheme="minorHAnsi" w:hAnsiTheme="minorHAnsi" w:cstheme="minorBidi"/>
          <w:b/>
          <w:bCs/>
          <w:sz w:val="24"/>
          <w:szCs w:val="24"/>
          <w:u w:val="single"/>
        </w:rPr>
        <w:t>General</w:t>
      </w:r>
      <w:r w:rsidRPr="72A5C1C1">
        <w:rPr>
          <w:rFonts w:asciiTheme="minorHAnsi" w:hAnsiTheme="minorHAnsi" w:cstheme="minorBidi"/>
          <w:b/>
          <w:bCs/>
          <w:sz w:val="24"/>
          <w:szCs w:val="24"/>
        </w:rPr>
        <w:t xml:space="preserve"> </w:t>
      </w:r>
    </w:p>
    <w:p w14:paraId="631799D5" w14:textId="4A2DDE5E" w:rsidR="72A5C1C1" w:rsidRDefault="72A5C1C1" w:rsidP="72A5C1C1">
      <w:pPr>
        <w:rPr>
          <w:rFonts w:asciiTheme="minorHAnsi" w:eastAsiaTheme="minorEastAsia" w:hAnsiTheme="minorHAnsi" w:cstheme="minorBidi"/>
          <w:sz w:val="24"/>
          <w:szCs w:val="24"/>
        </w:rPr>
      </w:pPr>
    </w:p>
    <w:p w14:paraId="27784566" w14:textId="375D2E98" w:rsidR="72A5C1C1" w:rsidRDefault="72A5C1C1" w:rsidP="72A5C1C1">
      <w:r w:rsidRPr="72A5C1C1">
        <w:rPr>
          <w:rFonts w:asciiTheme="minorHAnsi" w:eastAsiaTheme="minorEastAsia" w:hAnsiTheme="minorHAnsi" w:cstheme="minorBidi"/>
          <w:b/>
          <w:bCs/>
          <w:sz w:val="24"/>
          <w:szCs w:val="24"/>
        </w:rPr>
        <w:t>What does an industry placement involve?</w:t>
      </w:r>
      <w:r w:rsidRPr="72A5C1C1">
        <w:rPr>
          <w:rFonts w:asciiTheme="minorHAnsi" w:eastAsiaTheme="minorEastAsia" w:hAnsiTheme="minorHAnsi" w:cstheme="minorBidi"/>
          <w:b/>
          <w:bCs/>
          <w:color w:val="FF0000"/>
          <w:sz w:val="24"/>
          <w:szCs w:val="24"/>
        </w:rPr>
        <w:t xml:space="preserve"> </w:t>
      </w:r>
    </w:p>
    <w:p w14:paraId="62FCC6F5" w14:textId="68519C2F" w:rsidR="72A5C1C1" w:rsidRDefault="72A5C1C1" w:rsidP="72A5C1C1">
      <w:pPr>
        <w:rPr>
          <w:rFonts w:asciiTheme="minorHAnsi" w:eastAsiaTheme="minorEastAsia" w:hAnsiTheme="minorHAnsi" w:cstheme="minorBidi"/>
          <w:sz w:val="24"/>
          <w:szCs w:val="24"/>
        </w:rPr>
      </w:pPr>
      <w:r w:rsidRPr="72A5C1C1">
        <w:rPr>
          <w:rFonts w:asciiTheme="minorHAnsi" w:eastAsiaTheme="minorEastAsia" w:hAnsiTheme="minorHAnsi" w:cstheme="minorBidi"/>
          <w:sz w:val="24"/>
          <w:szCs w:val="24"/>
        </w:rPr>
        <w:t xml:space="preserve">Industry placements give young people studying a technical course practical experience directly related to their course, helping to prepare them for the world of work. Employers like you play a key role in creating these opportunities for young people at the start of their careers. Placements help develop technical and employability skills and build confidence. </w:t>
      </w:r>
    </w:p>
    <w:p w14:paraId="03D469A0" w14:textId="5B32D507" w:rsidR="72A5C1C1" w:rsidRDefault="72A5C1C1" w:rsidP="72A5C1C1">
      <w:pPr>
        <w:rPr>
          <w:rFonts w:asciiTheme="minorHAnsi" w:eastAsiaTheme="minorEastAsia" w:hAnsiTheme="minorHAnsi" w:cstheme="minorBidi"/>
          <w:sz w:val="24"/>
          <w:szCs w:val="24"/>
        </w:rPr>
      </w:pPr>
      <w:r w:rsidRPr="72A5C1C1">
        <w:rPr>
          <w:rFonts w:asciiTheme="minorHAnsi" w:eastAsiaTheme="minorEastAsia" w:hAnsiTheme="minorHAnsi" w:cstheme="minorBidi"/>
          <w:sz w:val="24"/>
          <w:szCs w:val="24"/>
        </w:rPr>
        <w:t xml:space="preserve"> </w:t>
      </w:r>
    </w:p>
    <w:p w14:paraId="1E9D9A08" w14:textId="5E2D8112" w:rsidR="72A5C1C1" w:rsidRDefault="72A5C1C1" w:rsidP="72A5C1C1">
      <w:pPr>
        <w:rPr>
          <w:rFonts w:asciiTheme="minorHAnsi" w:eastAsiaTheme="minorEastAsia" w:hAnsiTheme="minorHAnsi" w:cstheme="minorBidi"/>
          <w:sz w:val="24"/>
          <w:szCs w:val="24"/>
        </w:rPr>
      </w:pPr>
      <w:r w:rsidRPr="72A5C1C1">
        <w:rPr>
          <w:rFonts w:asciiTheme="minorHAnsi" w:eastAsiaTheme="minorEastAsia" w:hAnsiTheme="minorHAnsi" w:cstheme="minorBidi"/>
          <w:sz w:val="24"/>
          <w:szCs w:val="24"/>
        </w:rPr>
        <w:t xml:space="preserve">Placements last for a minimum of </w:t>
      </w:r>
      <w:r w:rsidR="005D3C11">
        <w:rPr>
          <w:rFonts w:asciiTheme="minorHAnsi" w:eastAsiaTheme="minorEastAsia" w:hAnsiTheme="minorHAnsi" w:cstheme="minorBidi"/>
          <w:sz w:val="24"/>
          <w:szCs w:val="24"/>
        </w:rPr>
        <w:t>315 hours</w:t>
      </w:r>
      <w:r w:rsidRPr="72A5C1C1">
        <w:rPr>
          <w:rFonts w:asciiTheme="minorHAnsi" w:eastAsiaTheme="minorEastAsia" w:hAnsiTheme="minorHAnsi" w:cstheme="minorBidi"/>
          <w:sz w:val="24"/>
          <w:szCs w:val="24"/>
        </w:rPr>
        <w:t xml:space="preserve"> and can be planned as single or multiple blocks, as day release or a combination. The longer duration gives students time to master the essentials and gives employers time to mould the student’s abilities, so they can really add value to the organisation. The exact details of how the placement is organised is agreed between the local learning provider and the employer. </w:t>
      </w:r>
    </w:p>
    <w:p w14:paraId="54F049E8" w14:textId="05595951" w:rsidR="72A5C1C1" w:rsidRDefault="72A5C1C1" w:rsidP="72A5C1C1">
      <w:pPr>
        <w:rPr>
          <w:rFonts w:asciiTheme="minorHAnsi" w:eastAsiaTheme="minorEastAsia" w:hAnsiTheme="minorHAnsi" w:cstheme="minorBidi"/>
          <w:sz w:val="24"/>
          <w:szCs w:val="24"/>
        </w:rPr>
      </w:pPr>
    </w:p>
    <w:p w14:paraId="3FA57A04" w14:textId="60D34704" w:rsidR="72A5C1C1" w:rsidRDefault="72A5C1C1" w:rsidP="72A5C1C1">
      <w:pPr>
        <w:rPr>
          <w:sz w:val="24"/>
          <w:szCs w:val="24"/>
        </w:rPr>
      </w:pPr>
      <w:r w:rsidRPr="72A5C1C1">
        <w:rPr>
          <w:b/>
          <w:bCs/>
          <w:sz w:val="24"/>
          <w:szCs w:val="24"/>
        </w:rPr>
        <w:t>What is the difference between industry placements, apprenticeships and work experience?</w:t>
      </w:r>
      <w:r w:rsidRPr="72A5C1C1">
        <w:rPr>
          <w:sz w:val="24"/>
          <w:szCs w:val="24"/>
        </w:rPr>
        <w:t xml:space="preserve"> </w:t>
      </w:r>
    </w:p>
    <w:p w14:paraId="5F12EBA9" w14:textId="0BA1774F" w:rsidR="72A5C1C1" w:rsidRDefault="72A5C1C1" w:rsidP="72A5C1C1">
      <w:pPr>
        <w:rPr>
          <w:sz w:val="24"/>
          <w:szCs w:val="24"/>
        </w:rPr>
      </w:pPr>
      <w:r w:rsidRPr="72A5C1C1">
        <w:rPr>
          <w:sz w:val="24"/>
          <w:szCs w:val="24"/>
        </w:rPr>
        <w:t xml:space="preserve">Around 80% of a T Level will be spent in a classroom with the remaining 20% on industry placement. Apprenticeships, by contrast, are typically 80% on-the-job and 20% in the classroom and more suited to those who feel ready to enter the workforce. Work experience is typically much shorter, often just 1-2 weeks, and arranged by schools before GCSEs to give students a brief taste of being in work. </w:t>
      </w:r>
    </w:p>
    <w:p w14:paraId="650AF478" w14:textId="16372578" w:rsidR="72A5C1C1" w:rsidRDefault="72A5C1C1" w:rsidP="72A5C1C1">
      <w:pPr>
        <w:rPr>
          <w:b/>
          <w:bCs/>
          <w:sz w:val="24"/>
          <w:szCs w:val="24"/>
        </w:rPr>
      </w:pPr>
      <w:r w:rsidRPr="72A5C1C1">
        <w:rPr>
          <w:sz w:val="24"/>
          <w:szCs w:val="24"/>
        </w:rPr>
        <w:t xml:space="preserve"> </w:t>
      </w:r>
    </w:p>
    <w:p w14:paraId="5450DB02" w14:textId="634E4FF4" w:rsidR="72A5C1C1" w:rsidRDefault="72A5C1C1" w:rsidP="72A5C1C1">
      <w:pPr>
        <w:rPr>
          <w:b/>
          <w:bCs/>
          <w:sz w:val="24"/>
          <w:szCs w:val="24"/>
        </w:rPr>
      </w:pPr>
      <w:r w:rsidRPr="72A5C1C1">
        <w:rPr>
          <w:b/>
          <w:bCs/>
          <w:sz w:val="24"/>
          <w:szCs w:val="24"/>
        </w:rPr>
        <w:t xml:space="preserve">Why should I get involved now if T Levels are only starting in 2020? </w:t>
      </w:r>
    </w:p>
    <w:p w14:paraId="7A4F2079" w14:textId="62B2A0E9" w:rsidR="72A5C1C1" w:rsidRDefault="72A5C1C1" w:rsidP="72A5C1C1">
      <w:pPr>
        <w:rPr>
          <w:sz w:val="24"/>
          <w:szCs w:val="24"/>
        </w:rPr>
      </w:pPr>
    </w:p>
    <w:p w14:paraId="57A70A3C" w14:textId="5F2B4DB3" w:rsidR="72A5C1C1" w:rsidRDefault="72A5C1C1" w:rsidP="72A5C1C1">
      <w:pPr>
        <w:rPr>
          <w:sz w:val="24"/>
          <w:szCs w:val="24"/>
        </w:rPr>
      </w:pPr>
      <w:r w:rsidRPr="72A5C1C1">
        <w:rPr>
          <w:sz w:val="24"/>
          <w:szCs w:val="24"/>
        </w:rPr>
        <w:t>We recognise that industry placements are new and a big adjustment for employers. Therefore, it is very important that as many employers as possible across all industries start working with local providers now to plan and deliver T Level-style placements so that the introduction of T Level courses from September 2020 onward goes smoothly.</w:t>
      </w:r>
    </w:p>
    <w:p w14:paraId="67C97578" w14:textId="5F465468" w:rsidR="72A5C1C1" w:rsidRDefault="72A5C1C1" w:rsidP="72A5C1C1">
      <w:pPr>
        <w:rPr>
          <w:rFonts w:eastAsia="Calibri"/>
          <w:sz w:val="24"/>
          <w:szCs w:val="24"/>
        </w:rPr>
      </w:pPr>
    </w:p>
    <w:p w14:paraId="0CEB6DBA" w14:textId="74806E03" w:rsidR="72A5C1C1" w:rsidRDefault="72A5C1C1" w:rsidP="72A5C1C1">
      <w:pPr>
        <w:rPr>
          <w:b/>
          <w:bCs/>
          <w:sz w:val="24"/>
          <w:szCs w:val="24"/>
        </w:rPr>
      </w:pPr>
      <w:r w:rsidRPr="72A5C1C1">
        <w:rPr>
          <w:b/>
          <w:bCs/>
          <w:sz w:val="24"/>
          <w:szCs w:val="24"/>
        </w:rPr>
        <w:t xml:space="preserve">As an employer, what do I have to do for an industry placement? </w:t>
      </w:r>
    </w:p>
    <w:p w14:paraId="10318BE8" w14:textId="40910A01" w:rsidR="72A5C1C1" w:rsidRDefault="72A5C1C1" w:rsidP="72A5C1C1">
      <w:pPr>
        <w:rPr>
          <w:b/>
          <w:bCs/>
          <w:sz w:val="24"/>
          <w:szCs w:val="24"/>
        </w:rPr>
      </w:pPr>
    </w:p>
    <w:p w14:paraId="21E949C0" w14:textId="3FAA7F9B" w:rsidR="72A5C1C1" w:rsidRDefault="72A5C1C1" w:rsidP="72A5C1C1">
      <w:pPr>
        <w:rPr>
          <w:sz w:val="24"/>
          <w:szCs w:val="24"/>
        </w:rPr>
      </w:pPr>
      <w:r w:rsidRPr="72A5C1C1">
        <w:rPr>
          <w:sz w:val="24"/>
          <w:szCs w:val="24"/>
        </w:rPr>
        <w:t>Your role is to work with the learning provider to plan a structured placement and agree learning objectives that will give the student the experience they need to complete their course. Beyond that, you need to ensure the work environment is safe and that the student has a line manager to support, supervise and mentor them and to discuss their progress with the provider on a regular basis. At the end of the placement, you will need to provide an appraisal of the student’s commitment and progress against the learning objectives.</w:t>
      </w:r>
    </w:p>
    <w:p w14:paraId="33BE2132" w14:textId="1F6DE901" w:rsidR="72A5C1C1" w:rsidRDefault="72A5C1C1" w:rsidP="72A5C1C1">
      <w:pPr>
        <w:rPr>
          <w:sz w:val="24"/>
          <w:szCs w:val="24"/>
        </w:rPr>
      </w:pPr>
      <w:r w:rsidRPr="72A5C1C1">
        <w:rPr>
          <w:sz w:val="24"/>
          <w:szCs w:val="24"/>
        </w:rPr>
        <w:t xml:space="preserve"> </w:t>
      </w:r>
    </w:p>
    <w:p w14:paraId="3D008C01" w14:textId="684D071C" w:rsidR="72A5C1C1" w:rsidRDefault="72A5C1C1" w:rsidP="72A5C1C1">
      <w:pPr>
        <w:rPr>
          <w:b/>
          <w:bCs/>
          <w:sz w:val="24"/>
          <w:szCs w:val="24"/>
        </w:rPr>
      </w:pPr>
      <w:r w:rsidRPr="72A5C1C1">
        <w:rPr>
          <w:b/>
          <w:bCs/>
          <w:sz w:val="24"/>
          <w:szCs w:val="24"/>
        </w:rPr>
        <w:t xml:space="preserve">As an employer, what support will I get from the provider? </w:t>
      </w:r>
    </w:p>
    <w:p w14:paraId="532C28F8" w14:textId="1D3971E0" w:rsidR="72A5C1C1" w:rsidRDefault="72A5C1C1" w:rsidP="72A5C1C1">
      <w:pPr>
        <w:rPr>
          <w:b/>
          <w:bCs/>
          <w:sz w:val="24"/>
          <w:szCs w:val="24"/>
        </w:rPr>
      </w:pPr>
    </w:p>
    <w:p w14:paraId="7D0230F4" w14:textId="65C6FBF4" w:rsidR="72A5C1C1" w:rsidRDefault="72A5C1C1" w:rsidP="72A5C1C1">
      <w:pPr>
        <w:rPr>
          <w:sz w:val="24"/>
          <w:szCs w:val="24"/>
        </w:rPr>
      </w:pPr>
      <w:r w:rsidRPr="72A5C1C1">
        <w:rPr>
          <w:sz w:val="24"/>
          <w:szCs w:val="24"/>
        </w:rPr>
        <w:t>Your local learning provider, whether a college, school or independent training provider, will work with you to plan the structure, timing, tasks and learning objectives of the placement. Over the course of the placement, you will have a named contact to call on in case of any issues or concerns. They will also arrange at least three workplace visits to check how the student is getting on. We hope that you and the provider will form a mutually rewarding partnership that will help many young people to have rewarding placements over the years.</w:t>
      </w:r>
    </w:p>
    <w:p w14:paraId="735EB330" w14:textId="27CE027C" w:rsidR="72A5C1C1" w:rsidRDefault="72A5C1C1" w:rsidP="72A5C1C1">
      <w:pPr>
        <w:rPr>
          <w:sz w:val="24"/>
          <w:szCs w:val="24"/>
        </w:rPr>
      </w:pPr>
      <w:r w:rsidRPr="72A5C1C1">
        <w:rPr>
          <w:sz w:val="24"/>
          <w:szCs w:val="24"/>
        </w:rPr>
        <w:t xml:space="preserve"> </w:t>
      </w:r>
    </w:p>
    <w:p w14:paraId="164D2C44" w14:textId="53C43A91" w:rsidR="72A5C1C1" w:rsidRDefault="72A5C1C1" w:rsidP="72A5C1C1">
      <w:pPr>
        <w:rPr>
          <w:b/>
          <w:bCs/>
          <w:sz w:val="24"/>
          <w:szCs w:val="24"/>
        </w:rPr>
      </w:pPr>
      <w:r w:rsidRPr="72A5C1C1">
        <w:rPr>
          <w:b/>
          <w:bCs/>
          <w:sz w:val="24"/>
          <w:szCs w:val="24"/>
        </w:rPr>
        <w:t xml:space="preserve">Do employers have to pay students on industry placements? </w:t>
      </w:r>
    </w:p>
    <w:p w14:paraId="5C8DA6AE" w14:textId="291DC0B8" w:rsidR="72A5C1C1" w:rsidRDefault="72A5C1C1" w:rsidP="72A5C1C1">
      <w:pPr>
        <w:rPr>
          <w:b/>
          <w:bCs/>
          <w:sz w:val="24"/>
          <w:szCs w:val="24"/>
        </w:rPr>
      </w:pPr>
    </w:p>
    <w:p w14:paraId="6F134EC3" w14:textId="3CB7328E" w:rsidR="72A5C1C1" w:rsidRDefault="72A5C1C1" w:rsidP="72A5C1C1">
      <w:pPr>
        <w:rPr>
          <w:sz w:val="24"/>
          <w:szCs w:val="24"/>
        </w:rPr>
      </w:pPr>
      <w:r w:rsidRPr="72A5C1C1">
        <w:rPr>
          <w:sz w:val="24"/>
          <w:szCs w:val="24"/>
        </w:rPr>
        <w:t xml:space="preserve">Our aim is for students and businesses to benefit from industry placements without causing avoidable costs to either. Industry placements are part of a course and there is no legal requirement or expectation that students will be paid. However, we recognise that unpaid placements may discourage some employers, so you are able to pay students if you wish. </w:t>
      </w:r>
    </w:p>
    <w:p w14:paraId="510110BB" w14:textId="5CE8AE15" w:rsidR="72A5C1C1" w:rsidRDefault="72A5C1C1">
      <w:r w:rsidRPr="72A5C1C1">
        <w:rPr>
          <w:rFonts w:eastAsia="Calibri"/>
          <w:color w:val="1F497D" w:themeColor="text2"/>
          <w:sz w:val="24"/>
          <w:szCs w:val="24"/>
        </w:rPr>
        <w:t xml:space="preserve">  </w:t>
      </w:r>
    </w:p>
    <w:p w14:paraId="0CDA306E" w14:textId="75790A55" w:rsidR="72A5C1C1" w:rsidRDefault="72A5C1C1" w:rsidP="72A5C1C1">
      <w:pPr>
        <w:rPr>
          <w:rFonts w:eastAsia="Calibri"/>
          <w:b/>
          <w:bCs/>
          <w:sz w:val="24"/>
          <w:szCs w:val="24"/>
        </w:rPr>
      </w:pPr>
      <w:r w:rsidRPr="72A5C1C1">
        <w:rPr>
          <w:rFonts w:eastAsia="Calibri"/>
          <w:b/>
          <w:bCs/>
          <w:sz w:val="24"/>
          <w:szCs w:val="24"/>
        </w:rPr>
        <w:lastRenderedPageBreak/>
        <w:t>What do we expect to happen on an industry placement</w:t>
      </w:r>
      <w:r w:rsidR="001D49EB">
        <w:rPr>
          <w:rFonts w:eastAsia="Calibri"/>
          <w:b/>
          <w:bCs/>
          <w:sz w:val="24"/>
          <w:szCs w:val="24"/>
        </w:rPr>
        <w:t xml:space="preserve">, </w:t>
      </w:r>
      <w:r w:rsidRPr="72A5C1C1">
        <w:rPr>
          <w:rFonts w:eastAsia="Calibri"/>
          <w:b/>
          <w:bCs/>
          <w:sz w:val="24"/>
          <w:szCs w:val="24"/>
        </w:rPr>
        <w:t xml:space="preserve">do we expect them to move around different roles / departments at the firm, is there any “teaching” expected during the placement? </w:t>
      </w:r>
    </w:p>
    <w:p w14:paraId="6BD230D8" w14:textId="77AD34E8" w:rsidR="72A5C1C1" w:rsidRDefault="001D49EB" w:rsidP="72A5C1C1">
      <w:pPr>
        <w:rPr>
          <w:rFonts w:eastAsia="Calibri"/>
          <w:sz w:val="24"/>
          <w:szCs w:val="24"/>
        </w:rPr>
      </w:pPr>
      <w:r>
        <w:rPr>
          <w:rFonts w:eastAsia="Calibri"/>
          <w:sz w:val="24"/>
          <w:szCs w:val="24"/>
        </w:rPr>
        <w:br/>
      </w:r>
      <w:r w:rsidR="72A5C1C1" w:rsidRPr="72A5C1C1">
        <w:rPr>
          <w:rFonts w:eastAsia="Calibri"/>
          <w:sz w:val="24"/>
          <w:szCs w:val="24"/>
        </w:rPr>
        <w:t xml:space="preserve">We expect that young people will be able to test out and develop their skills in the workplace – following a period of induction into their specific employer. We expect this to go beyond shadowing or ‘sample’ sessions in different parts of a business and would expect the young person, providers and employer to agree a set of learning objectives for the placement related to their particular </w:t>
      </w:r>
      <w:r w:rsidR="00A9599A">
        <w:rPr>
          <w:rFonts w:eastAsia="Calibri"/>
          <w:sz w:val="24"/>
          <w:szCs w:val="24"/>
        </w:rPr>
        <w:t>field of study.</w:t>
      </w:r>
    </w:p>
    <w:p w14:paraId="55E79660" w14:textId="748E2246" w:rsidR="72A5C1C1" w:rsidRDefault="72A5C1C1">
      <w:r w:rsidRPr="72A5C1C1">
        <w:rPr>
          <w:rFonts w:eastAsia="Calibri"/>
          <w:color w:val="1F497D" w:themeColor="text2"/>
          <w:sz w:val="24"/>
          <w:szCs w:val="24"/>
        </w:rPr>
        <w:t xml:space="preserve"> </w:t>
      </w:r>
    </w:p>
    <w:p w14:paraId="25A0EB24" w14:textId="041D3EE6" w:rsidR="72A5C1C1" w:rsidRDefault="72A5C1C1">
      <w:r w:rsidRPr="72A5C1C1">
        <w:rPr>
          <w:rFonts w:eastAsia="Calibri"/>
          <w:b/>
          <w:bCs/>
          <w:sz w:val="24"/>
          <w:szCs w:val="24"/>
        </w:rPr>
        <w:t>What are government doing to support students to access placements in areas where there are limited opportunities?</w:t>
      </w:r>
    </w:p>
    <w:p w14:paraId="1920B0CB" w14:textId="5A8A2A45" w:rsidR="72A5C1C1" w:rsidRDefault="72A5C1C1" w:rsidP="72A5C1C1">
      <w:pPr>
        <w:rPr>
          <w:rFonts w:eastAsia="Calibri"/>
          <w:sz w:val="24"/>
          <w:szCs w:val="24"/>
        </w:rPr>
      </w:pPr>
    </w:p>
    <w:p w14:paraId="6F3768DC" w14:textId="0E80D604" w:rsidR="72A5C1C1" w:rsidRDefault="72A5C1C1" w:rsidP="72A5C1C1">
      <w:pPr>
        <w:pStyle w:val="DeptBullets"/>
        <w:numPr>
          <w:ilvl w:val="0"/>
          <w:numId w:val="0"/>
        </w:numPr>
        <w:rPr>
          <w:rFonts w:asciiTheme="minorHAnsi" w:hAnsiTheme="minorHAnsi" w:cstheme="minorBidi"/>
          <w:sz w:val="24"/>
          <w:szCs w:val="24"/>
        </w:rPr>
      </w:pPr>
      <w:r w:rsidRPr="72A5C1C1">
        <w:rPr>
          <w:rFonts w:asciiTheme="minorHAnsi" w:hAnsiTheme="minorHAnsi" w:cstheme="minorBidi"/>
          <w:sz w:val="24"/>
          <w:szCs w:val="24"/>
        </w:rPr>
        <w:t xml:space="preserve">Industry placements are at the heart of the T Level programme and are key to ensuring students leave with the knowledge, skills and real-life experience necessary to enter skilled occupations. We know that travelling to industry placements is difficult for some young people, for instance those who live in remote, rural or coastal locations. </w:t>
      </w:r>
    </w:p>
    <w:p w14:paraId="1C3FE3BB" w14:textId="2BFF20D2" w:rsidR="72A5C1C1" w:rsidRDefault="72A5C1C1" w:rsidP="72A5C1C1">
      <w:pPr>
        <w:pStyle w:val="DeptBullets"/>
        <w:numPr>
          <w:ilvl w:val="0"/>
          <w:numId w:val="0"/>
        </w:numPr>
        <w:rPr>
          <w:rFonts w:asciiTheme="minorHAnsi" w:hAnsiTheme="minorHAnsi" w:cstheme="minorBidi"/>
          <w:sz w:val="24"/>
          <w:szCs w:val="24"/>
        </w:rPr>
      </w:pPr>
      <w:r w:rsidRPr="72A5C1C1">
        <w:rPr>
          <w:rFonts w:eastAsia="Calibri"/>
          <w:sz w:val="24"/>
          <w:szCs w:val="24"/>
        </w:rPr>
        <w:t xml:space="preserve">We are keen to ensure that all students have access to high quality industry placements. The consultation last year asked how we can support all students to access industry placements relevant to their course in areas where there are not employers to offer industry placements nearby. </w:t>
      </w:r>
      <w:r w:rsidR="008E153A">
        <w:rPr>
          <w:rFonts w:eastAsia="Calibri"/>
          <w:sz w:val="24"/>
          <w:szCs w:val="24"/>
        </w:rPr>
        <w:t>Since then, w</w:t>
      </w:r>
      <w:r w:rsidRPr="72A5C1C1">
        <w:rPr>
          <w:rFonts w:eastAsia="Calibri"/>
          <w:sz w:val="24"/>
          <w:szCs w:val="24"/>
        </w:rPr>
        <w:t xml:space="preserve">e have also carried out extensive stakeholder engagement across different challenging industries to ensure that </w:t>
      </w:r>
      <w:r w:rsidR="008E153A">
        <w:rPr>
          <w:rFonts w:eastAsia="Calibri"/>
          <w:sz w:val="24"/>
          <w:szCs w:val="24"/>
        </w:rPr>
        <w:t>i</w:t>
      </w:r>
      <w:r w:rsidRPr="72A5C1C1">
        <w:rPr>
          <w:rFonts w:eastAsia="Calibri"/>
          <w:sz w:val="24"/>
          <w:szCs w:val="24"/>
        </w:rPr>
        <w:t xml:space="preserve">ndustry </w:t>
      </w:r>
      <w:r w:rsidR="008E153A">
        <w:rPr>
          <w:rFonts w:eastAsia="Calibri"/>
          <w:sz w:val="24"/>
          <w:szCs w:val="24"/>
        </w:rPr>
        <w:t>p</w:t>
      </w:r>
      <w:r w:rsidRPr="72A5C1C1">
        <w:rPr>
          <w:rFonts w:eastAsia="Calibri"/>
          <w:sz w:val="24"/>
          <w:szCs w:val="24"/>
        </w:rPr>
        <w:t>lacement policy generates placements that are meaningful and reflective of current industry practice, and announced the framework of industry placement models which will help to widen access to T Levels in all parts of the country.</w:t>
      </w:r>
      <w:r w:rsidRPr="72A5C1C1">
        <w:rPr>
          <w:rFonts w:eastAsia="Calibri"/>
          <w:color w:val="1F497D" w:themeColor="text2"/>
          <w:sz w:val="24"/>
          <w:szCs w:val="24"/>
        </w:rPr>
        <w:t xml:space="preserve"> </w:t>
      </w:r>
    </w:p>
    <w:p w14:paraId="4EB262EE" w14:textId="06CDE3CD" w:rsidR="72A5C1C1" w:rsidRDefault="72A5C1C1" w:rsidP="72A5C1C1">
      <w:pPr>
        <w:rPr>
          <w:rFonts w:eastAsia="Calibri"/>
          <w:color w:val="1F497D" w:themeColor="text2"/>
          <w:sz w:val="24"/>
          <w:szCs w:val="24"/>
        </w:rPr>
      </w:pPr>
      <w:r w:rsidRPr="72A5C1C1">
        <w:rPr>
          <w:rFonts w:eastAsia="Calibri"/>
          <w:sz w:val="24"/>
          <w:szCs w:val="24"/>
        </w:rPr>
        <w:t xml:space="preserve">ESFA has </w:t>
      </w:r>
      <w:r w:rsidR="007633B6">
        <w:rPr>
          <w:rFonts w:eastAsia="Calibri"/>
          <w:sz w:val="24"/>
          <w:szCs w:val="24"/>
        </w:rPr>
        <w:t xml:space="preserve">also </w:t>
      </w:r>
      <w:r w:rsidRPr="72A5C1C1">
        <w:rPr>
          <w:rFonts w:eastAsia="Calibri"/>
          <w:sz w:val="24"/>
          <w:szCs w:val="24"/>
        </w:rPr>
        <w:t>made additional bursary funding available to institutions delivering industry placements in the 2018/2019 academic year and recently been approved to support students in 2019/20.  We expect rural institutions (or those that provide a catchment across rural locations), to use their CDF and discretionary bursary top up to ensure students can access their placements and/or work in collaboration with neighbouring providers to implement cost effective and sustainable local transport solutions.</w:t>
      </w:r>
    </w:p>
    <w:p w14:paraId="230BEE6A" w14:textId="45848DA2" w:rsidR="72A5C1C1" w:rsidRDefault="72A5C1C1" w:rsidP="72A5C1C1">
      <w:pPr>
        <w:rPr>
          <w:rFonts w:eastAsia="Calibri"/>
          <w:sz w:val="24"/>
          <w:szCs w:val="24"/>
        </w:rPr>
      </w:pPr>
    </w:p>
    <w:p w14:paraId="270D3F03" w14:textId="17B17BC2" w:rsidR="72A5C1C1" w:rsidRDefault="72A5C1C1" w:rsidP="72A5C1C1">
      <w:pPr>
        <w:pStyle w:val="DeptBullets"/>
        <w:numPr>
          <w:ilvl w:val="0"/>
          <w:numId w:val="0"/>
        </w:numPr>
        <w:rPr>
          <w:rFonts w:asciiTheme="minorHAnsi" w:hAnsiTheme="minorHAnsi" w:cstheme="minorBidi"/>
          <w:sz w:val="24"/>
          <w:szCs w:val="24"/>
        </w:rPr>
      </w:pPr>
      <w:r w:rsidRPr="72A5C1C1">
        <w:rPr>
          <w:rFonts w:eastAsia="Calibri"/>
          <w:sz w:val="24"/>
          <w:szCs w:val="24"/>
        </w:rPr>
        <w:t xml:space="preserve">As announced, we will also be identifying and promoting good and imaginative practice across the post-16 sector to help overcome these barriers. </w:t>
      </w:r>
      <w:r w:rsidRPr="72A5C1C1">
        <w:rPr>
          <w:rFonts w:asciiTheme="minorHAnsi" w:hAnsiTheme="minorHAnsi" w:cstheme="minorBidi"/>
          <w:sz w:val="24"/>
          <w:szCs w:val="24"/>
        </w:rPr>
        <w:t xml:space="preserve">This could include schemes such as technical solutions or transport offers which have successfully ensured students have had better access to work or education which can be applied to industry placements. </w:t>
      </w:r>
    </w:p>
    <w:p w14:paraId="311551DA" w14:textId="119D90D4" w:rsidR="72A5C1C1" w:rsidRDefault="72A5C1C1" w:rsidP="72A5C1C1">
      <w:pPr>
        <w:rPr>
          <w:rFonts w:eastAsia="Calibri"/>
          <w:color w:val="1F497D" w:themeColor="text2"/>
          <w:sz w:val="24"/>
          <w:szCs w:val="24"/>
        </w:rPr>
      </w:pPr>
      <w:r w:rsidRPr="72A5C1C1">
        <w:rPr>
          <w:rFonts w:eastAsia="Calibri"/>
          <w:color w:val="1F497D" w:themeColor="text2"/>
          <w:sz w:val="24"/>
          <w:szCs w:val="24"/>
        </w:rPr>
        <w:t xml:space="preserve"> </w:t>
      </w:r>
    </w:p>
    <w:sectPr w:rsidR="72A5C1C1" w:rsidSect="00E3482E">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C58FF3" w14:textId="77777777" w:rsidR="000351F6" w:rsidRDefault="000351F6">
      <w:r>
        <w:separator/>
      </w:r>
    </w:p>
  </w:endnote>
  <w:endnote w:type="continuationSeparator" w:id="0">
    <w:p w14:paraId="2E09DCD9" w14:textId="77777777" w:rsidR="000351F6" w:rsidRDefault="000351F6">
      <w:r>
        <w:continuationSeparator/>
      </w:r>
    </w:p>
  </w:endnote>
  <w:endnote w:type="continuationNotice" w:id="1">
    <w:p w14:paraId="47BC9A49" w14:textId="77777777" w:rsidR="000351F6" w:rsidRDefault="000351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85B2C0" w14:textId="77777777" w:rsidR="000351F6" w:rsidRDefault="000351F6">
      <w:r>
        <w:separator/>
      </w:r>
    </w:p>
  </w:footnote>
  <w:footnote w:type="continuationSeparator" w:id="0">
    <w:p w14:paraId="3FAAAED3" w14:textId="77777777" w:rsidR="000351F6" w:rsidRDefault="000351F6">
      <w:r>
        <w:continuationSeparator/>
      </w:r>
    </w:p>
  </w:footnote>
  <w:footnote w:type="continuationNotice" w:id="1">
    <w:p w14:paraId="62AD2AAE" w14:textId="77777777" w:rsidR="000351F6" w:rsidRDefault="000351F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362EE"/>
    <w:multiLevelType w:val="multilevel"/>
    <w:tmpl w:val="FDA2BAE4"/>
    <w:styleLink w:val="LFO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 w15:restartNumberingAfterBreak="0">
    <w:nsid w:val="07FA3AFF"/>
    <w:multiLevelType w:val="hybridMultilevel"/>
    <w:tmpl w:val="9AECC81C"/>
    <w:lvl w:ilvl="0" w:tplc="67DC003A">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12272A8"/>
    <w:multiLevelType w:val="hybridMultilevel"/>
    <w:tmpl w:val="E8E67FCC"/>
    <w:lvl w:ilvl="0" w:tplc="48CAED0A">
      <w:start w:val="1"/>
      <w:numFmt w:val="bullet"/>
      <w:lvlText w:val=""/>
      <w:lvlJc w:val="left"/>
      <w:pPr>
        <w:ind w:left="720" w:hanging="360"/>
      </w:pPr>
      <w:rPr>
        <w:rFonts w:ascii="Symbol" w:hAnsi="Symbol" w:hint="default"/>
      </w:rPr>
    </w:lvl>
    <w:lvl w:ilvl="1" w:tplc="1A660764">
      <w:start w:val="1"/>
      <w:numFmt w:val="bullet"/>
      <w:lvlText w:val="o"/>
      <w:lvlJc w:val="left"/>
      <w:pPr>
        <w:ind w:left="1440" w:hanging="360"/>
      </w:pPr>
      <w:rPr>
        <w:rFonts w:ascii="Courier New" w:hAnsi="Courier New" w:hint="default"/>
      </w:rPr>
    </w:lvl>
    <w:lvl w:ilvl="2" w:tplc="EB525D4C">
      <w:start w:val="1"/>
      <w:numFmt w:val="bullet"/>
      <w:lvlText w:val=""/>
      <w:lvlJc w:val="left"/>
      <w:pPr>
        <w:ind w:left="2160" w:hanging="360"/>
      </w:pPr>
      <w:rPr>
        <w:rFonts w:ascii="Wingdings" w:hAnsi="Wingdings" w:hint="default"/>
      </w:rPr>
    </w:lvl>
    <w:lvl w:ilvl="3" w:tplc="BAC22976">
      <w:start w:val="1"/>
      <w:numFmt w:val="bullet"/>
      <w:lvlText w:val=""/>
      <w:lvlJc w:val="left"/>
      <w:pPr>
        <w:ind w:left="2880" w:hanging="360"/>
      </w:pPr>
      <w:rPr>
        <w:rFonts w:ascii="Symbol" w:hAnsi="Symbol" w:hint="default"/>
      </w:rPr>
    </w:lvl>
    <w:lvl w:ilvl="4" w:tplc="E66EC43A">
      <w:start w:val="1"/>
      <w:numFmt w:val="bullet"/>
      <w:lvlText w:val="o"/>
      <w:lvlJc w:val="left"/>
      <w:pPr>
        <w:ind w:left="3600" w:hanging="360"/>
      </w:pPr>
      <w:rPr>
        <w:rFonts w:ascii="Courier New" w:hAnsi="Courier New" w:hint="default"/>
      </w:rPr>
    </w:lvl>
    <w:lvl w:ilvl="5" w:tplc="6EB2215A">
      <w:start w:val="1"/>
      <w:numFmt w:val="bullet"/>
      <w:lvlText w:val=""/>
      <w:lvlJc w:val="left"/>
      <w:pPr>
        <w:ind w:left="4320" w:hanging="360"/>
      </w:pPr>
      <w:rPr>
        <w:rFonts w:ascii="Wingdings" w:hAnsi="Wingdings" w:hint="default"/>
      </w:rPr>
    </w:lvl>
    <w:lvl w:ilvl="6" w:tplc="CBB8F25C">
      <w:start w:val="1"/>
      <w:numFmt w:val="bullet"/>
      <w:lvlText w:val=""/>
      <w:lvlJc w:val="left"/>
      <w:pPr>
        <w:ind w:left="5040" w:hanging="360"/>
      </w:pPr>
      <w:rPr>
        <w:rFonts w:ascii="Symbol" w:hAnsi="Symbol" w:hint="default"/>
      </w:rPr>
    </w:lvl>
    <w:lvl w:ilvl="7" w:tplc="4A50640C">
      <w:start w:val="1"/>
      <w:numFmt w:val="bullet"/>
      <w:lvlText w:val="o"/>
      <w:lvlJc w:val="left"/>
      <w:pPr>
        <w:ind w:left="5760" w:hanging="360"/>
      </w:pPr>
      <w:rPr>
        <w:rFonts w:ascii="Courier New" w:hAnsi="Courier New" w:hint="default"/>
      </w:rPr>
    </w:lvl>
    <w:lvl w:ilvl="8" w:tplc="A1D63B2C">
      <w:start w:val="1"/>
      <w:numFmt w:val="bullet"/>
      <w:lvlText w:val=""/>
      <w:lvlJc w:val="left"/>
      <w:pPr>
        <w:ind w:left="6480" w:hanging="360"/>
      </w:pPr>
      <w:rPr>
        <w:rFonts w:ascii="Wingdings" w:hAnsi="Wingdings" w:hint="default"/>
      </w:rPr>
    </w:lvl>
  </w:abstractNum>
  <w:abstractNum w:abstractNumId="3"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4"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5" w15:restartNumberingAfterBreak="0">
    <w:nsid w:val="279E0435"/>
    <w:multiLevelType w:val="multilevel"/>
    <w:tmpl w:val="23921F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9FD6E79"/>
    <w:multiLevelType w:val="hybridMultilevel"/>
    <w:tmpl w:val="266EB316"/>
    <w:lvl w:ilvl="0" w:tplc="09BE1176">
      <w:start w:val="315"/>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2283C1C"/>
    <w:multiLevelType w:val="hybridMultilevel"/>
    <w:tmpl w:val="5AAE5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7D2ED3"/>
    <w:multiLevelType w:val="hybridMultilevel"/>
    <w:tmpl w:val="2C007CDA"/>
    <w:lvl w:ilvl="0" w:tplc="289C71A6">
      <w:start w:val="1"/>
      <w:numFmt w:val="bullet"/>
      <w:lvlText w:val=""/>
      <w:lvlJc w:val="left"/>
      <w:pPr>
        <w:ind w:left="720" w:hanging="360"/>
      </w:pPr>
      <w:rPr>
        <w:rFonts w:ascii="Symbol" w:hAnsi="Symbol" w:hint="default"/>
      </w:rPr>
    </w:lvl>
    <w:lvl w:ilvl="1" w:tplc="82B01BB0">
      <w:start w:val="1"/>
      <w:numFmt w:val="bullet"/>
      <w:lvlText w:val="o"/>
      <w:lvlJc w:val="left"/>
      <w:pPr>
        <w:ind w:left="1440" w:hanging="360"/>
      </w:pPr>
      <w:rPr>
        <w:rFonts w:ascii="Courier New" w:hAnsi="Courier New" w:hint="default"/>
      </w:rPr>
    </w:lvl>
    <w:lvl w:ilvl="2" w:tplc="989AE31A">
      <w:start w:val="1"/>
      <w:numFmt w:val="bullet"/>
      <w:lvlText w:val=""/>
      <w:lvlJc w:val="left"/>
      <w:pPr>
        <w:ind w:left="2160" w:hanging="360"/>
      </w:pPr>
      <w:rPr>
        <w:rFonts w:ascii="Wingdings" w:hAnsi="Wingdings" w:hint="default"/>
      </w:rPr>
    </w:lvl>
    <w:lvl w:ilvl="3" w:tplc="0E18F1C2">
      <w:start w:val="1"/>
      <w:numFmt w:val="bullet"/>
      <w:lvlText w:val=""/>
      <w:lvlJc w:val="left"/>
      <w:pPr>
        <w:ind w:left="2880" w:hanging="360"/>
      </w:pPr>
      <w:rPr>
        <w:rFonts w:ascii="Symbol" w:hAnsi="Symbol" w:hint="default"/>
      </w:rPr>
    </w:lvl>
    <w:lvl w:ilvl="4" w:tplc="69CC3C40">
      <w:start w:val="1"/>
      <w:numFmt w:val="bullet"/>
      <w:lvlText w:val="o"/>
      <w:lvlJc w:val="left"/>
      <w:pPr>
        <w:ind w:left="3600" w:hanging="360"/>
      </w:pPr>
      <w:rPr>
        <w:rFonts w:ascii="Courier New" w:hAnsi="Courier New" w:hint="default"/>
      </w:rPr>
    </w:lvl>
    <w:lvl w:ilvl="5" w:tplc="DCA43870">
      <w:start w:val="1"/>
      <w:numFmt w:val="bullet"/>
      <w:lvlText w:val=""/>
      <w:lvlJc w:val="left"/>
      <w:pPr>
        <w:ind w:left="4320" w:hanging="360"/>
      </w:pPr>
      <w:rPr>
        <w:rFonts w:ascii="Wingdings" w:hAnsi="Wingdings" w:hint="default"/>
      </w:rPr>
    </w:lvl>
    <w:lvl w:ilvl="6" w:tplc="940E865A">
      <w:start w:val="1"/>
      <w:numFmt w:val="bullet"/>
      <w:lvlText w:val=""/>
      <w:lvlJc w:val="left"/>
      <w:pPr>
        <w:ind w:left="5040" w:hanging="360"/>
      </w:pPr>
      <w:rPr>
        <w:rFonts w:ascii="Symbol" w:hAnsi="Symbol" w:hint="default"/>
      </w:rPr>
    </w:lvl>
    <w:lvl w:ilvl="7" w:tplc="D52806A8">
      <w:start w:val="1"/>
      <w:numFmt w:val="bullet"/>
      <w:lvlText w:val="o"/>
      <w:lvlJc w:val="left"/>
      <w:pPr>
        <w:ind w:left="5760" w:hanging="360"/>
      </w:pPr>
      <w:rPr>
        <w:rFonts w:ascii="Courier New" w:hAnsi="Courier New" w:hint="default"/>
      </w:rPr>
    </w:lvl>
    <w:lvl w:ilvl="8" w:tplc="BEDA6C66">
      <w:start w:val="1"/>
      <w:numFmt w:val="bullet"/>
      <w:lvlText w:val=""/>
      <w:lvlJc w:val="left"/>
      <w:pPr>
        <w:ind w:left="6480" w:hanging="360"/>
      </w:pPr>
      <w:rPr>
        <w:rFonts w:ascii="Wingdings" w:hAnsi="Wingdings" w:hint="default"/>
      </w:rPr>
    </w:lvl>
  </w:abstractNum>
  <w:abstractNum w:abstractNumId="9" w15:restartNumberingAfterBreak="0">
    <w:nsid w:val="47B529C0"/>
    <w:multiLevelType w:val="hybridMultilevel"/>
    <w:tmpl w:val="DA7A2A04"/>
    <w:lvl w:ilvl="0" w:tplc="BBBED8EC">
      <w:start w:val="1"/>
      <w:numFmt w:val="bullet"/>
      <w:lvlRestart w:val="0"/>
      <w:pStyle w:val="DeptBullets"/>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Marlett" w:hAnsi="Marlett"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Marlett" w:hAnsi="Marlett"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Marlett" w:hAnsi="Marlett" w:hint="default"/>
      </w:rPr>
    </w:lvl>
  </w:abstractNum>
  <w:abstractNum w:abstractNumId="10" w15:restartNumberingAfterBreak="0">
    <w:nsid w:val="4B8A3E65"/>
    <w:multiLevelType w:val="hybridMultilevel"/>
    <w:tmpl w:val="C58643AC"/>
    <w:lvl w:ilvl="0" w:tplc="68726880">
      <w:start w:val="1"/>
      <w:numFmt w:val="decimal"/>
      <w:lvlText w:val="%1."/>
      <w:lvlJc w:val="left"/>
      <w:pPr>
        <w:ind w:left="720" w:hanging="360"/>
      </w:pPr>
    </w:lvl>
    <w:lvl w:ilvl="1" w:tplc="863E8C28">
      <w:start w:val="1"/>
      <w:numFmt w:val="lowerLetter"/>
      <w:lvlText w:val="%2."/>
      <w:lvlJc w:val="left"/>
      <w:pPr>
        <w:ind w:left="1440" w:hanging="360"/>
      </w:pPr>
    </w:lvl>
    <w:lvl w:ilvl="2" w:tplc="62387A60">
      <w:start w:val="1"/>
      <w:numFmt w:val="lowerRoman"/>
      <w:lvlText w:val="%3."/>
      <w:lvlJc w:val="right"/>
      <w:pPr>
        <w:ind w:left="2160" w:hanging="180"/>
      </w:pPr>
    </w:lvl>
    <w:lvl w:ilvl="3" w:tplc="2BDA94F6">
      <w:start w:val="1"/>
      <w:numFmt w:val="decimal"/>
      <w:lvlText w:val="%4."/>
      <w:lvlJc w:val="left"/>
      <w:pPr>
        <w:ind w:left="2880" w:hanging="360"/>
      </w:pPr>
    </w:lvl>
    <w:lvl w:ilvl="4" w:tplc="061A7436">
      <w:start w:val="1"/>
      <w:numFmt w:val="lowerLetter"/>
      <w:lvlText w:val="%5."/>
      <w:lvlJc w:val="left"/>
      <w:pPr>
        <w:ind w:left="3600" w:hanging="360"/>
      </w:pPr>
    </w:lvl>
    <w:lvl w:ilvl="5" w:tplc="C3309470">
      <w:start w:val="1"/>
      <w:numFmt w:val="lowerRoman"/>
      <w:lvlText w:val="%6."/>
      <w:lvlJc w:val="right"/>
      <w:pPr>
        <w:ind w:left="4320" w:hanging="180"/>
      </w:pPr>
    </w:lvl>
    <w:lvl w:ilvl="6" w:tplc="F9BAF8A2">
      <w:start w:val="1"/>
      <w:numFmt w:val="decimal"/>
      <w:lvlText w:val="%7."/>
      <w:lvlJc w:val="left"/>
      <w:pPr>
        <w:ind w:left="5040" w:hanging="360"/>
      </w:pPr>
    </w:lvl>
    <w:lvl w:ilvl="7" w:tplc="036E0BBC">
      <w:start w:val="1"/>
      <w:numFmt w:val="lowerLetter"/>
      <w:lvlText w:val="%8."/>
      <w:lvlJc w:val="left"/>
      <w:pPr>
        <w:ind w:left="5760" w:hanging="360"/>
      </w:pPr>
    </w:lvl>
    <w:lvl w:ilvl="8" w:tplc="9FCE29A2">
      <w:start w:val="1"/>
      <w:numFmt w:val="lowerRoman"/>
      <w:lvlText w:val="%9."/>
      <w:lvlJc w:val="right"/>
      <w:pPr>
        <w:ind w:left="6480" w:hanging="180"/>
      </w:pPr>
    </w:lvl>
  </w:abstractNum>
  <w:abstractNum w:abstractNumId="11" w15:restartNumberingAfterBreak="0">
    <w:nsid w:val="4CE35B2C"/>
    <w:multiLevelType w:val="hybridMultilevel"/>
    <w:tmpl w:val="F01CE224"/>
    <w:lvl w:ilvl="0" w:tplc="CB7849D6">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59042462"/>
    <w:multiLevelType w:val="hybridMultilevel"/>
    <w:tmpl w:val="F21A9392"/>
    <w:lvl w:ilvl="0" w:tplc="79A87EFA">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F494B3E"/>
    <w:multiLevelType w:val="hybridMultilevel"/>
    <w:tmpl w:val="32A2DF9A"/>
    <w:lvl w:ilvl="0" w:tplc="0D1C32DA">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63F911AE"/>
    <w:multiLevelType w:val="hybridMultilevel"/>
    <w:tmpl w:val="63900530"/>
    <w:lvl w:ilvl="0" w:tplc="67DC003A">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64A00803"/>
    <w:multiLevelType w:val="multilevel"/>
    <w:tmpl w:val="2ADA69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CBF1BF2"/>
    <w:multiLevelType w:val="hybridMultilevel"/>
    <w:tmpl w:val="B4ACCD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E516FCF"/>
    <w:multiLevelType w:val="hybridMultilevel"/>
    <w:tmpl w:val="4B9E616E"/>
    <w:lvl w:ilvl="0" w:tplc="2CC29814">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8"/>
  </w:num>
  <w:num w:numId="2">
    <w:abstractNumId w:val="2"/>
  </w:num>
  <w:num w:numId="3">
    <w:abstractNumId w:val="10"/>
  </w:num>
  <w:num w:numId="4">
    <w:abstractNumId w:val="9"/>
  </w:num>
  <w:num w:numId="5">
    <w:abstractNumId w:val="4"/>
  </w:num>
  <w:num w:numId="6">
    <w:abstractNumId w:val="19"/>
  </w:num>
  <w:num w:numId="7">
    <w:abstractNumId w:val="3"/>
  </w:num>
  <w:num w:numId="8">
    <w:abstractNumId w:val="12"/>
  </w:num>
  <w:num w:numId="9">
    <w:abstractNumId w:val="18"/>
  </w:num>
  <w:num w:numId="10">
    <w:abstractNumId w:val="13"/>
  </w:num>
  <w:num w:numId="11">
    <w:abstractNumId w:val="6"/>
  </w:num>
  <w:num w:numId="12">
    <w:abstractNumId w:val="16"/>
  </w:num>
  <w:num w:numId="13">
    <w:abstractNumId w:val="0"/>
  </w:num>
  <w:num w:numId="14">
    <w:abstractNumId w:val="5"/>
  </w:num>
  <w:num w:numId="15">
    <w:abstractNumId w:val="9"/>
  </w:num>
  <w:num w:numId="16">
    <w:abstractNumId w:val="17"/>
  </w:num>
  <w:num w:numId="17">
    <w:abstractNumId w:val="11"/>
  </w:num>
  <w:num w:numId="18">
    <w:abstractNumId w:val="1"/>
  </w:num>
  <w:num w:numId="19">
    <w:abstractNumId w:val="15"/>
  </w:num>
  <w:num w:numId="20">
    <w:abstractNumId w:val="7"/>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AD2"/>
    <w:rsid w:val="00011F78"/>
    <w:rsid w:val="00022DB6"/>
    <w:rsid w:val="00031E43"/>
    <w:rsid w:val="000351F6"/>
    <w:rsid w:val="000405EC"/>
    <w:rsid w:val="00041864"/>
    <w:rsid w:val="00042624"/>
    <w:rsid w:val="0004776A"/>
    <w:rsid w:val="00053C91"/>
    <w:rsid w:val="00064957"/>
    <w:rsid w:val="00072FBC"/>
    <w:rsid w:val="000833EF"/>
    <w:rsid w:val="00090BD6"/>
    <w:rsid w:val="000A0C1B"/>
    <w:rsid w:val="000A160C"/>
    <w:rsid w:val="000B1468"/>
    <w:rsid w:val="000C3393"/>
    <w:rsid w:val="000D0322"/>
    <w:rsid w:val="000D51A8"/>
    <w:rsid w:val="000E06E8"/>
    <w:rsid w:val="000F4E59"/>
    <w:rsid w:val="00116F59"/>
    <w:rsid w:val="00127D06"/>
    <w:rsid w:val="001362FD"/>
    <w:rsid w:val="001366BB"/>
    <w:rsid w:val="001372F2"/>
    <w:rsid w:val="00145958"/>
    <w:rsid w:val="00153F85"/>
    <w:rsid w:val="00175912"/>
    <w:rsid w:val="00180A06"/>
    <w:rsid w:val="00182031"/>
    <w:rsid w:val="00182783"/>
    <w:rsid w:val="00195F8E"/>
    <w:rsid w:val="001A54FA"/>
    <w:rsid w:val="001A79AF"/>
    <w:rsid w:val="001B05C8"/>
    <w:rsid w:val="001B6DF9"/>
    <w:rsid w:val="001D137D"/>
    <w:rsid w:val="001D49EB"/>
    <w:rsid w:val="001D55BC"/>
    <w:rsid w:val="001D7FB3"/>
    <w:rsid w:val="001E7186"/>
    <w:rsid w:val="002009C2"/>
    <w:rsid w:val="00211C37"/>
    <w:rsid w:val="00212D24"/>
    <w:rsid w:val="00217581"/>
    <w:rsid w:val="0022755B"/>
    <w:rsid w:val="002335B0"/>
    <w:rsid w:val="002338A1"/>
    <w:rsid w:val="00244DD8"/>
    <w:rsid w:val="00266064"/>
    <w:rsid w:val="002725ED"/>
    <w:rsid w:val="0027611C"/>
    <w:rsid w:val="002840D0"/>
    <w:rsid w:val="00295EFC"/>
    <w:rsid w:val="002B651E"/>
    <w:rsid w:val="002D2A7A"/>
    <w:rsid w:val="002E28FA"/>
    <w:rsid w:val="002F2B95"/>
    <w:rsid w:val="0030271A"/>
    <w:rsid w:val="00310708"/>
    <w:rsid w:val="00312BD3"/>
    <w:rsid w:val="00342D06"/>
    <w:rsid w:val="00347A3B"/>
    <w:rsid w:val="00354298"/>
    <w:rsid w:val="00367EEB"/>
    <w:rsid w:val="00370895"/>
    <w:rsid w:val="00370C03"/>
    <w:rsid w:val="00383209"/>
    <w:rsid w:val="00392AE9"/>
    <w:rsid w:val="003B78F9"/>
    <w:rsid w:val="003D74A2"/>
    <w:rsid w:val="003D796F"/>
    <w:rsid w:val="003D7A13"/>
    <w:rsid w:val="003E1B86"/>
    <w:rsid w:val="00402829"/>
    <w:rsid w:val="00416402"/>
    <w:rsid w:val="00430DC5"/>
    <w:rsid w:val="00450D89"/>
    <w:rsid w:val="004526DD"/>
    <w:rsid w:val="004533A7"/>
    <w:rsid w:val="00460505"/>
    <w:rsid w:val="00463122"/>
    <w:rsid w:val="00474198"/>
    <w:rsid w:val="00480E77"/>
    <w:rsid w:val="00484C39"/>
    <w:rsid w:val="004955D9"/>
    <w:rsid w:val="004B3898"/>
    <w:rsid w:val="004B7C1A"/>
    <w:rsid w:val="004E633C"/>
    <w:rsid w:val="00511CA5"/>
    <w:rsid w:val="00514A2A"/>
    <w:rsid w:val="005150CE"/>
    <w:rsid w:val="00526AB6"/>
    <w:rsid w:val="00530814"/>
    <w:rsid w:val="00543FB0"/>
    <w:rsid w:val="00545301"/>
    <w:rsid w:val="005548FC"/>
    <w:rsid w:val="005567B7"/>
    <w:rsid w:val="00557677"/>
    <w:rsid w:val="00561471"/>
    <w:rsid w:val="00565333"/>
    <w:rsid w:val="00576692"/>
    <w:rsid w:val="0058356C"/>
    <w:rsid w:val="00591B39"/>
    <w:rsid w:val="005B1CC3"/>
    <w:rsid w:val="005B46F9"/>
    <w:rsid w:val="005B5A07"/>
    <w:rsid w:val="005C08C5"/>
    <w:rsid w:val="005C1372"/>
    <w:rsid w:val="005D2B4E"/>
    <w:rsid w:val="005D3C11"/>
    <w:rsid w:val="005F2B5E"/>
    <w:rsid w:val="005F638F"/>
    <w:rsid w:val="00603E4C"/>
    <w:rsid w:val="00607A4B"/>
    <w:rsid w:val="00616F81"/>
    <w:rsid w:val="0062704E"/>
    <w:rsid w:val="00634682"/>
    <w:rsid w:val="0063507E"/>
    <w:rsid w:val="006363E9"/>
    <w:rsid w:val="00647DD3"/>
    <w:rsid w:val="00665EFE"/>
    <w:rsid w:val="006858D6"/>
    <w:rsid w:val="00687908"/>
    <w:rsid w:val="006A0189"/>
    <w:rsid w:val="006A1127"/>
    <w:rsid w:val="006A2F72"/>
    <w:rsid w:val="006A3278"/>
    <w:rsid w:val="006D3EBD"/>
    <w:rsid w:val="006E5271"/>
    <w:rsid w:val="006E6F0B"/>
    <w:rsid w:val="006E7510"/>
    <w:rsid w:val="006F32B3"/>
    <w:rsid w:val="007104E4"/>
    <w:rsid w:val="0071602F"/>
    <w:rsid w:val="00727B9D"/>
    <w:rsid w:val="00731236"/>
    <w:rsid w:val="007442BB"/>
    <w:rsid w:val="00745F9E"/>
    <w:rsid w:val="007463C5"/>
    <w:rsid w:val="00746846"/>
    <w:rsid w:val="007510C3"/>
    <w:rsid w:val="007633B6"/>
    <w:rsid w:val="0076458E"/>
    <w:rsid w:val="00767063"/>
    <w:rsid w:val="00780C0D"/>
    <w:rsid w:val="007940AE"/>
    <w:rsid w:val="007A10F9"/>
    <w:rsid w:val="007A4C02"/>
    <w:rsid w:val="007B49CD"/>
    <w:rsid w:val="007B593B"/>
    <w:rsid w:val="007B5A46"/>
    <w:rsid w:val="007B5BEB"/>
    <w:rsid w:val="007C0C61"/>
    <w:rsid w:val="007C1BC2"/>
    <w:rsid w:val="007D0DBA"/>
    <w:rsid w:val="007D3585"/>
    <w:rsid w:val="007D4DB0"/>
    <w:rsid w:val="007F073B"/>
    <w:rsid w:val="007F4502"/>
    <w:rsid w:val="007F57F4"/>
    <w:rsid w:val="00805C72"/>
    <w:rsid w:val="0082002C"/>
    <w:rsid w:val="00827998"/>
    <w:rsid w:val="00831225"/>
    <w:rsid w:val="00833524"/>
    <w:rsid w:val="008428AB"/>
    <w:rsid w:val="00844759"/>
    <w:rsid w:val="008618C4"/>
    <w:rsid w:val="00863664"/>
    <w:rsid w:val="00880790"/>
    <w:rsid w:val="0088151C"/>
    <w:rsid w:val="008817AB"/>
    <w:rsid w:val="008843A4"/>
    <w:rsid w:val="00894168"/>
    <w:rsid w:val="008A23E0"/>
    <w:rsid w:val="008B17A6"/>
    <w:rsid w:val="008B1C49"/>
    <w:rsid w:val="008B67CC"/>
    <w:rsid w:val="008C2545"/>
    <w:rsid w:val="008D1228"/>
    <w:rsid w:val="008E153A"/>
    <w:rsid w:val="008E26C7"/>
    <w:rsid w:val="008E3BDA"/>
    <w:rsid w:val="008F452F"/>
    <w:rsid w:val="00905ADC"/>
    <w:rsid w:val="00906C33"/>
    <w:rsid w:val="00911703"/>
    <w:rsid w:val="009173AF"/>
    <w:rsid w:val="00927676"/>
    <w:rsid w:val="00930966"/>
    <w:rsid w:val="00932946"/>
    <w:rsid w:val="009424FA"/>
    <w:rsid w:val="009426CB"/>
    <w:rsid w:val="0094539E"/>
    <w:rsid w:val="00953D3E"/>
    <w:rsid w:val="00955720"/>
    <w:rsid w:val="0096007D"/>
    <w:rsid w:val="00960E1B"/>
    <w:rsid w:val="00963073"/>
    <w:rsid w:val="0097315A"/>
    <w:rsid w:val="00982511"/>
    <w:rsid w:val="0099282D"/>
    <w:rsid w:val="00992A59"/>
    <w:rsid w:val="009A3F0A"/>
    <w:rsid w:val="009B3EFE"/>
    <w:rsid w:val="009B493A"/>
    <w:rsid w:val="009C0CCE"/>
    <w:rsid w:val="009C155E"/>
    <w:rsid w:val="009D3D73"/>
    <w:rsid w:val="009E6959"/>
    <w:rsid w:val="009E73AD"/>
    <w:rsid w:val="009F5357"/>
    <w:rsid w:val="009F7653"/>
    <w:rsid w:val="009F77EE"/>
    <w:rsid w:val="00A00569"/>
    <w:rsid w:val="00A04473"/>
    <w:rsid w:val="00A06BA0"/>
    <w:rsid w:val="00A21E85"/>
    <w:rsid w:val="00A2712A"/>
    <w:rsid w:val="00A3306B"/>
    <w:rsid w:val="00A3404A"/>
    <w:rsid w:val="00A35AFB"/>
    <w:rsid w:val="00A36044"/>
    <w:rsid w:val="00A366A9"/>
    <w:rsid w:val="00A46912"/>
    <w:rsid w:val="00A52E84"/>
    <w:rsid w:val="00A601BD"/>
    <w:rsid w:val="00A64099"/>
    <w:rsid w:val="00A71515"/>
    <w:rsid w:val="00A7530A"/>
    <w:rsid w:val="00A9599A"/>
    <w:rsid w:val="00A96425"/>
    <w:rsid w:val="00AA26F4"/>
    <w:rsid w:val="00AB6016"/>
    <w:rsid w:val="00AC2A37"/>
    <w:rsid w:val="00AD0E50"/>
    <w:rsid w:val="00AD632D"/>
    <w:rsid w:val="00AF0554"/>
    <w:rsid w:val="00AF1C07"/>
    <w:rsid w:val="00AF737F"/>
    <w:rsid w:val="00B006DF"/>
    <w:rsid w:val="00B03AA3"/>
    <w:rsid w:val="00B05ECD"/>
    <w:rsid w:val="00B06172"/>
    <w:rsid w:val="00B14C92"/>
    <w:rsid w:val="00B16A24"/>
    <w:rsid w:val="00B16A8C"/>
    <w:rsid w:val="00B22704"/>
    <w:rsid w:val="00B275C1"/>
    <w:rsid w:val="00B32EA0"/>
    <w:rsid w:val="00B50AD2"/>
    <w:rsid w:val="00B6522B"/>
    <w:rsid w:val="00B65709"/>
    <w:rsid w:val="00B67DF2"/>
    <w:rsid w:val="00B85BF7"/>
    <w:rsid w:val="00B92E91"/>
    <w:rsid w:val="00B939CC"/>
    <w:rsid w:val="00BB7323"/>
    <w:rsid w:val="00BC4D1E"/>
    <w:rsid w:val="00BC547B"/>
    <w:rsid w:val="00BD4B6C"/>
    <w:rsid w:val="00BF3E6F"/>
    <w:rsid w:val="00C04F29"/>
    <w:rsid w:val="00C05AA2"/>
    <w:rsid w:val="00C204B7"/>
    <w:rsid w:val="00C37933"/>
    <w:rsid w:val="00C408C7"/>
    <w:rsid w:val="00C41F1C"/>
    <w:rsid w:val="00C47EEA"/>
    <w:rsid w:val="00C519D0"/>
    <w:rsid w:val="00C70ACB"/>
    <w:rsid w:val="00CA4FEC"/>
    <w:rsid w:val="00CC0DF8"/>
    <w:rsid w:val="00CC1F95"/>
    <w:rsid w:val="00CD7921"/>
    <w:rsid w:val="00CE084B"/>
    <w:rsid w:val="00CE1C5B"/>
    <w:rsid w:val="00D02D57"/>
    <w:rsid w:val="00D118D6"/>
    <w:rsid w:val="00D20266"/>
    <w:rsid w:val="00D20C29"/>
    <w:rsid w:val="00D300A9"/>
    <w:rsid w:val="00D30C78"/>
    <w:rsid w:val="00D33842"/>
    <w:rsid w:val="00D429CD"/>
    <w:rsid w:val="00D47915"/>
    <w:rsid w:val="00D57D6E"/>
    <w:rsid w:val="00D61F5A"/>
    <w:rsid w:val="00D656C2"/>
    <w:rsid w:val="00D656F9"/>
    <w:rsid w:val="00D8791F"/>
    <w:rsid w:val="00DA70E0"/>
    <w:rsid w:val="00DB3A79"/>
    <w:rsid w:val="00DB4C12"/>
    <w:rsid w:val="00DC0CBE"/>
    <w:rsid w:val="00DC1B17"/>
    <w:rsid w:val="00DC4146"/>
    <w:rsid w:val="00E0081E"/>
    <w:rsid w:val="00E02094"/>
    <w:rsid w:val="00E10F4C"/>
    <w:rsid w:val="00E14025"/>
    <w:rsid w:val="00E2419F"/>
    <w:rsid w:val="00E33418"/>
    <w:rsid w:val="00E3482E"/>
    <w:rsid w:val="00E366D6"/>
    <w:rsid w:val="00E55E67"/>
    <w:rsid w:val="00E60D90"/>
    <w:rsid w:val="00E63D8B"/>
    <w:rsid w:val="00E81F4B"/>
    <w:rsid w:val="00E9257B"/>
    <w:rsid w:val="00EA11BE"/>
    <w:rsid w:val="00EC644A"/>
    <w:rsid w:val="00EC6A3F"/>
    <w:rsid w:val="00ED14A7"/>
    <w:rsid w:val="00EF3ABC"/>
    <w:rsid w:val="00EF3FBF"/>
    <w:rsid w:val="00F30554"/>
    <w:rsid w:val="00F32D46"/>
    <w:rsid w:val="00F348D2"/>
    <w:rsid w:val="00F40F33"/>
    <w:rsid w:val="00F4485F"/>
    <w:rsid w:val="00F449E6"/>
    <w:rsid w:val="00F44B6A"/>
    <w:rsid w:val="00F521C7"/>
    <w:rsid w:val="00F60BF8"/>
    <w:rsid w:val="00F64863"/>
    <w:rsid w:val="00F91146"/>
    <w:rsid w:val="00F960C1"/>
    <w:rsid w:val="00FA0331"/>
    <w:rsid w:val="00FC049C"/>
    <w:rsid w:val="00FC1C0E"/>
    <w:rsid w:val="00FC5ED8"/>
    <w:rsid w:val="00FC745B"/>
    <w:rsid w:val="00FD4ABE"/>
    <w:rsid w:val="00FD5127"/>
    <w:rsid w:val="00FE6058"/>
    <w:rsid w:val="0B194975"/>
    <w:rsid w:val="2EEB823A"/>
    <w:rsid w:val="72A5C1C1"/>
    <w:rsid w:val="76A111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3380C5"/>
  <w15:chartTrackingRefBased/>
  <w15:docId w15:val="{856D079B-E0E8-4BCE-93F1-CE2C4A964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0AD2"/>
    <w:rPr>
      <w:rFonts w:ascii="Calibri" w:eastAsiaTheme="minorHAnsi" w:hAnsi="Calibri" w:cs="Calibri"/>
      <w:sz w:val="22"/>
      <w:szCs w:val="22"/>
      <w:lang w:eastAsia="en-US"/>
    </w:rPr>
  </w:style>
  <w:style w:type="paragraph" w:styleId="Heading1">
    <w:name w:val="heading 1"/>
    <w:aliases w:val="Numbered - 1"/>
    <w:basedOn w:val="Normal"/>
    <w:next w:val="Normal"/>
    <w:qFormat/>
    <w:rsid w:val="00AF1C07"/>
    <w:pPr>
      <w:keepNext/>
      <w:keepLines/>
      <w:spacing w:before="240" w:after="240"/>
      <w:outlineLvl w:val="0"/>
    </w:pPr>
    <w:rPr>
      <w:b/>
      <w:kern w:val="28"/>
    </w:rPr>
  </w:style>
  <w:style w:type="paragraph" w:styleId="Heading2">
    <w:name w:val="heading 2"/>
    <w:aliases w:val="Numbered - 2"/>
    <w:basedOn w:val="Heading1"/>
    <w:next w:val="Normal"/>
    <w:qFormat/>
    <w:rsid w:val="00AF1C07"/>
    <w:pPr>
      <w:outlineLvl w:val="1"/>
    </w:pPr>
  </w:style>
  <w:style w:type="paragraph" w:styleId="Heading3">
    <w:name w:val="heading 3"/>
    <w:aliases w:val="Numbered - 3"/>
    <w:basedOn w:val="Heading2"/>
    <w:next w:val="Normal"/>
    <w:qFormat/>
    <w:rsid w:val="00AF1C07"/>
    <w:pPr>
      <w:keepNext w:val="0"/>
      <w:keepLines w:val="0"/>
      <w:spacing w:before="0" w:after="0"/>
      <w:outlineLvl w:val="2"/>
    </w:pPr>
    <w:rPr>
      <w:b w:val="0"/>
    </w:rPr>
  </w:style>
  <w:style w:type="paragraph" w:styleId="Heading4">
    <w:name w:val="heading 4"/>
    <w:aliases w:val="Numbered - 4"/>
    <w:basedOn w:val="Heading3"/>
    <w:next w:val="Normal"/>
    <w:qFormat/>
    <w:rsid w:val="00AF1C07"/>
    <w:pPr>
      <w:outlineLvl w:val="3"/>
    </w:pPr>
  </w:style>
  <w:style w:type="paragraph" w:styleId="Heading5">
    <w:name w:val="heading 5"/>
    <w:aliases w:val="Numbered - 5"/>
    <w:basedOn w:val="Heading4"/>
    <w:next w:val="Normal"/>
    <w:qFormat/>
    <w:rsid w:val="00AF1C07"/>
    <w:pPr>
      <w:outlineLvl w:val="4"/>
    </w:pPr>
  </w:style>
  <w:style w:type="paragraph" w:styleId="Heading6">
    <w:name w:val="heading 6"/>
    <w:aliases w:val="Numbered - 6"/>
    <w:basedOn w:val="Heading5"/>
    <w:next w:val="Normal"/>
    <w:qFormat/>
    <w:rsid w:val="00AF1C07"/>
    <w:pPr>
      <w:outlineLvl w:val="5"/>
    </w:pPr>
  </w:style>
  <w:style w:type="paragraph" w:styleId="Heading7">
    <w:name w:val="heading 7"/>
    <w:aliases w:val="Numbered - 7"/>
    <w:basedOn w:val="Heading6"/>
    <w:next w:val="Normal"/>
    <w:qFormat/>
    <w:rsid w:val="00AF1C07"/>
    <w:pPr>
      <w:outlineLvl w:val="6"/>
    </w:pPr>
  </w:style>
  <w:style w:type="paragraph" w:styleId="Heading8">
    <w:name w:val="heading 8"/>
    <w:aliases w:val="Numbered - 8"/>
    <w:basedOn w:val="Heading7"/>
    <w:next w:val="Normal"/>
    <w:qFormat/>
    <w:rsid w:val="00AF1C07"/>
    <w:pPr>
      <w:outlineLvl w:val="7"/>
    </w:pPr>
  </w:style>
  <w:style w:type="paragraph" w:styleId="Heading9">
    <w:name w:val="heading 9"/>
    <w:aliases w:val="Numbered - 9"/>
    <w:basedOn w:val="Heading8"/>
    <w:next w:val="Normal"/>
    <w:qFormat/>
    <w:rsid w:val="00AF1C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F1C07"/>
  </w:style>
  <w:style w:type="paragraph" w:styleId="BodyTextIndent">
    <w:name w:val="Body Text Indent"/>
    <w:basedOn w:val="Normal"/>
    <w:rsid w:val="00AF1C07"/>
    <w:pPr>
      <w:ind w:left="288"/>
    </w:pPr>
  </w:style>
  <w:style w:type="paragraph" w:customStyle="1" w:styleId="DeptBullets">
    <w:name w:val="DeptBullets"/>
    <w:basedOn w:val="Normal"/>
    <w:link w:val="DeptBulletsChar"/>
    <w:rsid w:val="00AF1C07"/>
    <w:pPr>
      <w:numPr>
        <w:numId w:val="4"/>
      </w:numPr>
      <w:spacing w:after="240"/>
    </w:pPr>
  </w:style>
  <w:style w:type="paragraph" w:customStyle="1" w:styleId="DeptOutNumbered">
    <w:name w:val="DeptOutNumbered"/>
    <w:basedOn w:val="Normal"/>
    <w:rsid w:val="00AF1C07"/>
    <w:pPr>
      <w:numPr>
        <w:numId w:val="5"/>
      </w:numPr>
      <w:spacing w:after="240"/>
    </w:pPr>
  </w:style>
  <w:style w:type="paragraph" w:styleId="Footer">
    <w:name w:val="footer"/>
    <w:basedOn w:val="Normal"/>
    <w:rsid w:val="00AF1C07"/>
    <w:pPr>
      <w:tabs>
        <w:tab w:val="center" w:pos="4153"/>
        <w:tab w:val="right" w:pos="8306"/>
      </w:tabs>
    </w:pPr>
  </w:style>
  <w:style w:type="paragraph" w:styleId="Header">
    <w:name w:val="header"/>
    <w:basedOn w:val="Normal"/>
    <w:rsid w:val="00AF1C07"/>
    <w:pPr>
      <w:tabs>
        <w:tab w:val="center" w:pos="4153"/>
        <w:tab w:val="right" w:pos="8306"/>
      </w:tabs>
    </w:pPr>
  </w:style>
  <w:style w:type="paragraph" w:customStyle="1" w:styleId="Heading">
    <w:name w:val="Heading"/>
    <w:basedOn w:val="Normal"/>
    <w:next w:val="Normal"/>
    <w:rsid w:val="00AF1C07"/>
    <w:pPr>
      <w:keepNext/>
      <w:keepLines/>
      <w:spacing w:before="240" w:after="240"/>
      <w:ind w:left="-720"/>
    </w:pPr>
    <w:rPr>
      <w:b/>
    </w:rPr>
  </w:style>
  <w:style w:type="paragraph" w:customStyle="1" w:styleId="MinuteTop">
    <w:name w:val="Minute Top"/>
    <w:basedOn w:val="Normal"/>
    <w:rsid w:val="00AF1C07"/>
    <w:pPr>
      <w:tabs>
        <w:tab w:val="left" w:pos="4680"/>
        <w:tab w:val="left" w:pos="5587"/>
      </w:tabs>
    </w:pPr>
  </w:style>
  <w:style w:type="paragraph" w:customStyle="1" w:styleId="Numbered">
    <w:name w:val="Numbered"/>
    <w:basedOn w:val="Normal"/>
    <w:rsid w:val="00AF1C07"/>
    <w:pPr>
      <w:spacing w:after="240"/>
    </w:pPr>
  </w:style>
  <w:style w:type="character" w:styleId="PageNumber">
    <w:name w:val="page number"/>
    <w:basedOn w:val="DefaultParagraphFont"/>
    <w:rsid w:val="00AF1C07"/>
  </w:style>
  <w:style w:type="character" w:customStyle="1" w:styleId="PersonalComposeStyle">
    <w:name w:val="Personal Compose Style"/>
    <w:basedOn w:val="DefaultParagraphFont"/>
    <w:rsid w:val="00AF1C07"/>
    <w:rPr>
      <w:rFonts w:ascii="Arial" w:hAnsi="Arial" w:cs="Arial"/>
      <w:color w:val="auto"/>
      <w:sz w:val="20"/>
    </w:rPr>
  </w:style>
  <w:style w:type="character" w:customStyle="1" w:styleId="PersonalReplyStyle">
    <w:name w:val="Personal Reply Style"/>
    <w:basedOn w:val="DefaultParagraphFont"/>
    <w:rsid w:val="00AF1C07"/>
    <w:rPr>
      <w:rFonts w:ascii="Arial" w:hAnsi="Arial" w:cs="Arial"/>
      <w:color w:val="auto"/>
      <w:sz w:val="20"/>
    </w:rPr>
  </w:style>
  <w:style w:type="paragraph" w:customStyle="1" w:styleId="Sub-Heading">
    <w:name w:val="Sub-Heading"/>
    <w:basedOn w:val="Heading"/>
    <w:next w:val="Numbered"/>
    <w:rsid w:val="00AF1C07"/>
    <w:pPr>
      <w:spacing w:before="0"/>
    </w:pPr>
  </w:style>
  <w:style w:type="paragraph" w:styleId="Subtitle">
    <w:name w:val="Subtitle"/>
    <w:basedOn w:val="Normal"/>
    <w:qFormat/>
    <w:rsid w:val="00AF1C07"/>
    <w:pPr>
      <w:spacing w:after="60"/>
      <w:jc w:val="center"/>
    </w:pPr>
    <w:rPr>
      <w:i/>
    </w:rPr>
  </w:style>
  <w:style w:type="paragraph" w:customStyle="1" w:styleId="DfESOutNumbered">
    <w:name w:val="DfESOutNumbered"/>
    <w:basedOn w:val="Normal"/>
    <w:rsid w:val="00AF1C07"/>
    <w:pPr>
      <w:numPr>
        <w:numId w:val="7"/>
      </w:numPr>
      <w:spacing w:after="240"/>
    </w:pPr>
    <w:rPr>
      <w:rFonts w:cs="Arial"/>
    </w:rPr>
  </w:style>
  <w:style w:type="paragraph" w:customStyle="1" w:styleId="DfESBullets">
    <w:name w:val="DfESBullets"/>
    <w:basedOn w:val="Normal"/>
    <w:rsid w:val="00AF1C07"/>
    <w:pPr>
      <w:numPr>
        <w:numId w:val="8"/>
      </w:numPr>
      <w:spacing w:after="240"/>
    </w:pPr>
    <w:rPr>
      <w:rFonts w:cs="Arial"/>
    </w:rPr>
  </w:style>
  <w:style w:type="paragraph" w:styleId="ListParagraph">
    <w:name w:val="List Paragraph"/>
    <w:aliases w:val="MAIN CONTENT,List Paragraph12,Colorful List - Accent 11,List Paragraph2,Normal numbered,List Paragraph11,OBC Bullet,F5 List Paragraph,Dot pt,No Spacing1,List Paragraph Char Char Char,Indicator Text,Numbered Para 1,Bullet 1,Bullet Points,L"/>
    <w:basedOn w:val="Normal"/>
    <w:link w:val="ListParagraphChar"/>
    <w:uiPriority w:val="34"/>
    <w:qFormat/>
    <w:rsid w:val="007463C5"/>
    <w:pPr>
      <w:ind w:left="720"/>
      <w:contextualSpacing/>
    </w:pPr>
  </w:style>
  <w:style w:type="paragraph" w:styleId="NormalWeb">
    <w:name w:val="Normal (Web)"/>
    <w:basedOn w:val="Normal"/>
    <w:uiPriority w:val="99"/>
    <w:unhideWhenUsed/>
    <w:rsid w:val="00B50AD2"/>
    <w:pPr>
      <w:spacing w:before="100" w:beforeAutospacing="1" w:after="100" w:afterAutospacing="1"/>
    </w:pPr>
    <w:rPr>
      <w:rFonts w:ascii="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71602F"/>
    <w:rPr>
      <w:sz w:val="16"/>
      <w:szCs w:val="16"/>
    </w:rPr>
  </w:style>
  <w:style w:type="paragraph" w:styleId="CommentText">
    <w:name w:val="annotation text"/>
    <w:basedOn w:val="Normal"/>
    <w:link w:val="CommentTextChar"/>
    <w:uiPriority w:val="99"/>
    <w:semiHidden/>
    <w:unhideWhenUsed/>
    <w:rsid w:val="0071602F"/>
    <w:rPr>
      <w:sz w:val="20"/>
      <w:szCs w:val="20"/>
    </w:rPr>
  </w:style>
  <w:style w:type="character" w:customStyle="1" w:styleId="CommentTextChar">
    <w:name w:val="Comment Text Char"/>
    <w:basedOn w:val="DefaultParagraphFont"/>
    <w:link w:val="CommentText"/>
    <w:uiPriority w:val="99"/>
    <w:semiHidden/>
    <w:rsid w:val="0071602F"/>
    <w:rPr>
      <w:rFonts w:ascii="Calibri" w:eastAsiaTheme="minorHAnsi" w:hAnsi="Calibri" w:cs="Calibri"/>
      <w:lang w:eastAsia="en-US"/>
    </w:rPr>
  </w:style>
  <w:style w:type="paragraph" w:styleId="CommentSubject">
    <w:name w:val="annotation subject"/>
    <w:basedOn w:val="CommentText"/>
    <w:next w:val="CommentText"/>
    <w:link w:val="CommentSubjectChar"/>
    <w:semiHidden/>
    <w:unhideWhenUsed/>
    <w:rsid w:val="0071602F"/>
    <w:rPr>
      <w:b/>
      <w:bCs/>
    </w:rPr>
  </w:style>
  <w:style w:type="character" w:customStyle="1" w:styleId="CommentSubjectChar">
    <w:name w:val="Comment Subject Char"/>
    <w:basedOn w:val="CommentTextChar"/>
    <w:link w:val="CommentSubject"/>
    <w:semiHidden/>
    <w:rsid w:val="0071602F"/>
    <w:rPr>
      <w:rFonts w:ascii="Calibri" w:eastAsiaTheme="minorHAnsi" w:hAnsi="Calibri" w:cs="Calibri"/>
      <w:b/>
      <w:bCs/>
      <w:lang w:eastAsia="en-US"/>
    </w:rPr>
  </w:style>
  <w:style w:type="paragraph" w:styleId="BalloonText">
    <w:name w:val="Balloon Text"/>
    <w:basedOn w:val="Normal"/>
    <w:link w:val="BalloonTextChar"/>
    <w:semiHidden/>
    <w:unhideWhenUsed/>
    <w:rsid w:val="0071602F"/>
    <w:rPr>
      <w:rFonts w:ascii="Segoe UI" w:hAnsi="Segoe UI" w:cs="Segoe UI"/>
      <w:sz w:val="18"/>
      <w:szCs w:val="18"/>
    </w:rPr>
  </w:style>
  <w:style w:type="character" w:customStyle="1" w:styleId="BalloonTextChar">
    <w:name w:val="Balloon Text Char"/>
    <w:basedOn w:val="DefaultParagraphFont"/>
    <w:link w:val="BalloonText"/>
    <w:semiHidden/>
    <w:rsid w:val="0071602F"/>
    <w:rPr>
      <w:rFonts w:ascii="Segoe UI" w:eastAsiaTheme="minorHAnsi" w:hAnsi="Segoe UI" w:cs="Segoe UI"/>
      <w:sz w:val="18"/>
      <w:szCs w:val="18"/>
      <w:lang w:eastAsia="en-US"/>
    </w:rPr>
  </w:style>
  <w:style w:type="character" w:styleId="Hyperlink">
    <w:name w:val="Hyperlink"/>
    <w:basedOn w:val="DefaultParagraphFont"/>
    <w:unhideWhenUsed/>
    <w:rsid w:val="00474198"/>
    <w:rPr>
      <w:color w:val="0000FF" w:themeColor="hyperlink"/>
      <w:u w:val="single"/>
    </w:rPr>
  </w:style>
  <w:style w:type="numbering" w:customStyle="1" w:styleId="LFO1">
    <w:name w:val="LFO1"/>
    <w:basedOn w:val="NoList"/>
    <w:rsid w:val="004B3898"/>
    <w:pPr>
      <w:numPr>
        <w:numId w:val="13"/>
      </w:numPr>
    </w:pPr>
  </w:style>
  <w:style w:type="paragraph" w:styleId="Revision">
    <w:name w:val="Revision"/>
    <w:hidden/>
    <w:uiPriority w:val="99"/>
    <w:semiHidden/>
    <w:rsid w:val="009E6959"/>
    <w:rPr>
      <w:rFonts w:ascii="Calibri" w:eastAsiaTheme="minorHAnsi" w:hAnsi="Calibri" w:cs="Calibri"/>
      <w:sz w:val="22"/>
      <w:szCs w:val="22"/>
      <w:lang w:eastAsia="en-US"/>
    </w:rPr>
  </w:style>
  <w:style w:type="character" w:styleId="FollowedHyperlink">
    <w:name w:val="FollowedHyperlink"/>
    <w:basedOn w:val="DefaultParagraphFont"/>
    <w:semiHidden/>
    <w:unhideWhenUsed/>
    <w:rsid w:val="009E6959"/>
    <w:rPr>
      <w:color w:val="800080" w:themeColor="followedHyperlink"/>
      <w:u w:val="single"/>
    </w:rPr>
  </w:style>
  <w:style w:type="character" w:customStyle="1" w:styleId="ListParagraphChar">
    <w:name w:val="List Paragraph Char"/>
    <w:aliases w:val="MAIN CONTENT Char,List Paragraph12 Char,Colorful List - Accent 11 Char,List Paragraph2 Char,Normal numbered Char,List Paragraph11 Char,OBC Bullet Char,F5 List Paragraph Char,Dot pt Char,No Spacing1 Char,Indicator Text Char,L Char"/>
    <w:basedOn w:val="DefaultParagraphFont"/>
    <w:link w:val="ListParagraph"/>
    <w:uiPriority w:val="34"/>
    <w:qFormat/>
    <w:locked/>
    <w:rsid w:val="009E6959"/>
    <w:rPr>
      <w:rFonts w:ascii="Calibri" w:eastAsiaTheme="minorHAnsi" w:hAnsi="Calibri" w:cs="Calibri"/>
      <w:sz w:val="22"/>
      <w:szCs w:val="22"/>
      <w:lang w:eastAsia="en-US"/>
    </w:rPr>
  </w:style>
  <w:style w:type="character" w:customStyle="1" w:styleId="DeptBulletsChar">
    <w:name w:val="DeptBullets Char"/>
    <w:basedOn w:val="DefaultParagraphFont"/>
    <w:link w:val="DeptBullets"/>
    <w:rsid w:val="009E6959"/>
    <w:rPr>
      <w:rFonts w:ascii="Calibri" w:eastAsiaTheme="minorHAns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0086034">
      <w:bodyDiv w:val="1"/>
      <w:marLeft w:val="0"/>
      <w:marRight w:val="0"/>
      <w:marTop w:val="0"/>
      <w:marBottom w:val="0"/>
      <w:divBdr>
        <w:top w:val="none" w:sz="0" w:space="0" w:color="auto"/>
        <w:left w:val="none" w:sz="0" w:space="0" w:color="auto"/>
        <w:bottom w:val="none" w:sz="0" w:space="0" w:color="auto"/>
        <w:right w:val="none" w:sz="0" w:space="0" w:color="auto"/>
      </w:divBdr>
    </w:div>
    <w:div w:id="1577782375">
      <w:bodyDiv w:val="1"/>
      <w:marLeft w:val="0"/>
      <w:marRight w:val="0"/>
      <w:marTop w:val="0"/>
      <w:marBottom w:val="0"/>
      <w:divBdr>
        <w:top w:val="none" w:sz="0" w:space="0" w:color="auto"/>
        <w:left w:val="none" w:sz="0" w:space="0" w:color="auto"/>
        <w:bottom w:val="none" w:sz="0" w:space="0" w:color="auto"/>
        <w:right w:val="none" w:sz="0" w:space="0" w:color="auto"/>
      </w:divBdr>
    </w:div>
    <w:div w:id="1891453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evaluation-of-the-industry-placements-pilo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consultations/implementation-of-t-level-programm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government/consultations/funding-for-the-delivery-of-t-level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ssets.publishing.service.gov.uk/government/uploads/system/uploads/attachment_data/file/737471/Employer_Capacity_Report.pdf" TargetMode="External"/><Relationship Id="rId5" Type="http://schemas.openxmlformats.org/officeDocument/2006/relationships/styles" Target="styles.xml"/><Relationship Id="rId15" Type="http://schemas.openxmlformats.org/officeDocument/2006/relationships/hyperlink" Target="https://www.gov.uk/government/consultations/implementation-of-t-level-programmes" TargetMode="External"/><Relationship Id="rId10" Type="http://schemas.openxmlformats.org/officeDocument/2006/relationships/hyperlink" Target="https://www.gov.uk/government/publications/evaluation-of-the-industry-placements-pilo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ssets.publishing.service.gov.uk/government/uploads/system/uploads/attachment_data/file/737471/Employer_Capacity_Repo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86FC49EBEA8134C9784006C6E883A16" ma:contentTypeVersion="2" ma:contentTypeDescription="Create a new document." ma:contentTypeScope="" ma:versionID="fee411a6dc5db0897c744214d0086ec1">
  <xsd:schema xmlns:xsd="http://www.w3.org/2001/XMLSchema" xmlns:xs="http://www.w3.org/2001/XMLSchema" xmlns:p="http://schemas.microsoft.com/office/2006/metadata/properties" xmlns:ns2="4d5c5177-e17f-4910-a007-5de2f7b5b55d" targetNamespace="http://schemas.microsoft.com/office/2006/metadata/properties" ma:root="true" ma:fieldsID="1a968f8e2b51798dc65795f9252f69e7" ns2:_="">
    <xsd:import namespace="4d5c5177-e17f-4910-a007-5de2f7b5b55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5c5177-e17f-4910-a007-5de2f7b5b5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36A35B-4A80-4153-BA56-80BB0E9B3DB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DE31C18-A624-418A-A928-D46A572929F5}">
  <ds:schemaRefs>
    <ds:schemaRef ds:uri="http://schemas.microsoft.com/sharepoint/v3/contenttype/forms"/>
  </ds:schemaRefs>
</ds:datastoreItem>
</file>

<file path=customXml/itemProps3.xml><?xml version="1.0" encoding="utf-8"?>
<ds:datastoreItem xmlns:ds="http://schemas.openxmlformats.org/officeDocument/2006/customXml" ds:itemID="{BD58E875-1741-4E6C-B8EB-E0A1AD5FAE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5c5177-e17f-4910-a007-5de2f7b5b5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5233</Words>
  <Characters>29829</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HASELER-YOUNG, Kate</dc:creator>
  <cp:keywords/>
  <dc:description/>
  <cp:lastModifiedBy>COLLIS, Tim</cp:lastModifiedBy>
  <cp:revision>2</cp:revision>
  <dcterms:created xsi:type="dcterms:W3CDTF">2019-05-20T10:05:00Z</dcterms:created>
  <dcterms:modified xsi:type="dcterms:W3CDTF">2019-05-20T10:05:00Z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0x010100986FC49EBEA8134C9784006C6E883A16</vt:lpwstr>
  </property>
</Properties>
</file>