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0FD47095" w:rsidR="00661527" w:rsidRPr="00DD1425" w:rsidRDefault="00515C43" w:rsidP="00DD1425">
      <w:pPr>
        <w:shd w:val="clear" w:color="auto" w:fill="FFFFFF" w:themeFill="background1"/>
        <w:tabs>
          <w:tab w:val="left" w:pos="3390"/>
          <w:tab w:val="left" w:pos="5800"/>
        </w:tabs>
        <w:spacing w:after="11168" w:line="259" w:lineRule="auto"/>
        <w:ind w:left="1452" w:firstLine="0"/>
        <w:rPr>
          <w:b/>
        </w:rPr>
      </w:pPr>
      <w:r>
        <w:tab/>
      </w:r>
      <w:r w:rsidR="00DD1425">
        <w:tab/>
      </w:r>
    </w:p>
    <w:p w14:paraId="3AF60D3E" w14:textId="77777777" w:rsidR="002A2068" w:rsidRDefault="002A2068" w:rsidP="00661527">
      <w:pPr>
        <w:spacing w:after="107"/>
        <w:ind w:left="195" w:right="137" w:hanging="10"/>
        <w:jc w:val="center"/>
        <w:rPr>
          <w:b/>
        </w:rPr>
        <w:sectPr w:rsidR="002A206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3AFE3D8" w14:textId="10F8FC5C"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0CA5A512"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600C7E">
              <w:rPr>
                <w:noProof/>
                <w:webHidden/>
              </w:rPr>
              <w:t>5</w:t>
            </w:r>
            <w:r w:rsidR="002C1063">
              <w:rPr>
                <w:noProof/>
                <w:webHidden/>
              </w:rPr>
              <w:fldChar w:fldCharType="end"/>
            </w:r>
          </w:hyperlink>
        </w:p>
        <w:p w14:paraId="4682651D" w14:textId="239F6A3E" w:rsidR="002C1063" w:rsidRDefault="00C73913">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600C7E">
              <w:rPr>
                <w:noProof/>
                <w:webHidden/>
              </w:rPr>
              <w:t>5</w:t>
            </w:r>
            <w:r w:rsidR="002C1063">
              <w:rPr>
                <w:noProof/>
                <w:webHidden/>
              </w:rPr>
              <w:fldChar w:fldCharType="end"/>
            </w:r>
          </w:hyperlink>
        </w:p>
        <w:p w14:paraId="136DF49C" w14:textId="5B631BEE"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600C7E">
              <w:rPr>
                <w:noProof/>
                <w:webHidden/>
              </w:rPr>
              <w:t>5</w:t>
            </w:r>
            <w:r w:rsidR="002C1063">
              <w:rPr>
                <w:noProof/>
                <w:webHidden/>
              </w:rPr>
              <w:fldChar w:fldCharType="end"/>
            </w:r>
          </w:hyperlink>
        </w:p>
        <w:p w14:paraId="7C4DCDCC" w14:textId="56FD6B87"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600C7E">
              <w:rPr>
                <w:noProof/>
                <w:webHidden/>
              </w:rPr>
              <w:t>6</w:t>
            </w:r>
            <w:r w:rsidR="002C1063">
              <w:rPr>
                <w:noProof/>
                <w:webHidden/>
              </w:rPr>
              <w:fldChar w:fldCharType="end"/>
            </w:r>
          </w:hyperlink>
        </w:p>
        <w:p w14:paraId="4FDD161A" w14:textId="5BA84D35"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600C7E">
              <w:rPr>
                <w:noProof/>
                <w:webHidden/>
              </w:rPr>
              <w:t>6</w:t>
            </w:r>
            <w:r w:rsidR="002C1063">
              <w:rPr>
                <w:noProof/>
                <w:webHidden/>
              </w:rPr>
              <w:fldChar w:fldCharType="end"/>
            </w:r>
          </w:hyperlink>
        </w:p>
        <w:p w14:paraId="6FA5BB2F" w14:textId="1F03F824"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600C7E">
              <w:rPr>
                <w:noProof/>
                <w:webHidden/>
              </w:rPr>
              <w:t>7</w:t>
            </w:r>
            <w:r w:rsidR="002C1063">
              <w:rPr>
                <w:noProof/>
                <w:webHidden/>
              </w:rPr>
              <w:fldChar w:fldCharType="end"/>
            </w:r>
          </w:hyperlink>
        </w:p>
        <w:p w14:paraId="440AEED0" w14:textId="6AABBB6D" w:rsidR="002C1063" w:rsidRDefault="00C73913">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600C7E">
              <w:rPr>
                <w:noProof/>
                <w:webHidden/>
              </w:rPr>
              <w:t>9</w:t>
            </w:r>
            <w:r w:rsidR="002C1063">
              <w:rPr>
                <w:noProof/>
                <w:webHidden/>
              </w:rPr>
              <w:fldChar w:fldCharType="end"/>
            </w:r>
          </w:hyperlink>
        </w:p>
        <w:p w14:paraId="72787B66" w14:textId="27A8046D"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600C7E">
              <w:rPr>
                <w:noProof/>
                <w:webHidden/>
              </w:rPr>
              <w:t>9</w:t>
            </w:r>
            <w:r w:rsidR="002C1063">
              <w:rPr>
                <w:noProof/>
                <w:webHidden/>
              </w:rPr>
              <w:fldChar w:fldCharType="end"/>
            </w:r>
          </w:hyperlink>
        </w:p>
        <w:p w14:paraId="1322F018" w14:textId="335BF2CF" w:rsidR="002C1063" w:rsidRDefault="00C73913">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600C7E">
              <w:rPr>
                <w:noProof/>
                <w:webHidden/>
              </w:rPr>
              <w:t>9</w:t>
            </w:r>
            <w:r w:rsidR="002C1063">
              <w:rPr>
                <w:noProof/>
                <w:webHidden/>
              </w:rPr>
              <w:fldChar w:fldCharType="end"/>
            </w:r>
          </w:hyperlink>
        </w:p>
        <w:p w14:paraId="3E617BE5" w14:textId="42987AFF"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600C7E">
              <w:rPr>
                <w:noProof/>
                <w:webHidden/>
              </w:rPr>
              <w:t>9</w:t>
            </w:r>
            <w:r w:rsidR="002C1063">
              <w:rPr>
                <w:noProof/>
                <w:webHidden/>
              </w:rPr>
              <w:fldChar w:fldCharType="end"/>
            </w:r>
          </w:hyperlink>
        </w:p>
        <w:p w14:paraId="3CDADC5B" w14:textId="6FECAC18"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600C7E">
              <w:rPr>
                <w:noProof/>
                <w:webHidden/>
              </w:rPr>
              <w:t>9</w:t>
            </w:r>
            <w:r w:rsidR="002C1063">
              <w:rPr>
                <w:noProof/>
                <w:webHidden/>
              </w:rPr>
              <w:fldChar w:fldCharType="end"/>
            </w:r>
          </w:hyperlink>
        </w:p>
        <w:p w14:paraId="33445292" w14:textId="14AE8380"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600C7E">
              <w:rPr>
                <w:noProof/>
                <w:webHidden/>
              </w:rPr>
              <w:t>11</w:t>
            </w:r>
            <w:r w:rsidR="002C1063">
              <w:rPr>
                <w:noProof/>
                <w:webHidden/>
              </w:rPr>
              <w:fldChar w:fldCharType="end"/>
            </w:r>
          </w:hyperlink>
        </w:p>
        <w:p w14:paraId="5F2077C4" w14:textId="0AB0817E"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600C7E">
              <w:rPr>
                <w:noProof/>
                <w:webHidden/>
              </w:rPr>
              <w:t>12</w:t>
            </w:r>
            <w:r w:rsidR="002C1063">
              <w:rPr>
                <w:noProof/>
                <w:webHidden/>
              </w:rPr>
              <w:fldChar w:fldCharType="end"/>
            </w:r>
          </w:hyperlink>
        </w:p>
        <w:p w14:paraId="7B9F740A" w14:textId="6F430BA2"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600C7E">
              <w:rPr>
                <w:noProof/>
                <w:webHidden/>
              </w:rPr>
              <w:t>13</w:t>
            </w:r>
            <w:r w:rsidR="002C1063">
              <w:rPr>
                <w:noProof/>
                <w:webHidden/>
              </w:rPr>
              <w:fldChar w:fldCharType="end"/>
            </w:r>
          </w:hyperlink>
        </w:p>
        <w:p w14:paraId="2F339BAB" w14:textId="21722354"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600C7E">
              <w:rPr>
                <w:noProof/>
                <w:webHidden/>
              </w:rPr>
              <w:t>13</w:t>
            </w:r>
            <w:r w:rsidR="002C1063">
              <w:rPr>
                <w:noProof/>
                <w:webHidden/>
              </w:rPr>
              <w:fldChar w:fldCharType="end"/>
            </w:r>
          </w:hyperlink>
        </w:p>
        <w:p w14:paraId="69E7C8A8" w14:textId="40FE3AC6" w:rsidR="002C1063" w:rsidRDefault="00C73913">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600C7E">
              <w:rPr>
                <w:noProof/>
                <w:webHidden/>
              </w:rPr>
              <w:t>13</w:t>
            </w:r>
            <w:r w:rsidR="002C1063">
              <w:rPr>
                <w:noProof/>
                <w:webHidden/>
              </w:rPr>
              <w:fldChar w:fldCharType="end"/>
            </w:r>
          </w:hyperlink>
        </w:p>
        <w:p w14:paraId="7C09D78E" w14:textId="1B49CCC6"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600C7E">
              <w:rPr>
                <w:noProof/>
                <w:webHidden/>
              </w:rPr>
              <w:t>13</w:t>
            </w:r>
            <w:r w:rsidR="002C1063">
              <w:rPr>
                <w:noProof/>
                <w:webHidden/>
              </w:rPr>
              <w:fldChar w:fldCharType="end"/>
            </w:r>
          </w:hyperlink>
        </w:p>
        <w:p w14:paraId="209F4C76" w14:textId="419456A8"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600C7E">
              <w:rPr>
                <w:noProof/>
                <w:webHidden/>
              </w:rPr>
              <w:t>15</w:t>
            </w:r>
            <w:r w:rsidR="002C1063">
              <w:rPr>
                <w:noProof/>
                <w:webHidden/>
              </w:rPr>
              <w:fldChar w:fldCharType="end"/>
            </w:r>
          </w:hyperlink>
        </w:p>
        <w:p w14:paraId="1A4517AC" w14:textId="57826710" w:rsidR="002C1063" w:rsidRDefault="00C73913">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600C7E">
              <w:rPr>
                <w:noProof/>
                <w:webHidden/>
              </w:rPr>
              <w:t>16</w:t>
            </w:r>
            <w:r w:rsidR="002C1063">
              <w:rPr>
                <w:noProof/>
                <w:webHidden/>
              </w:rPr>
              <w:fldChar w:fldCharType="end"/>
            </w:r>
          </w:hyperlink>
        </w:p>
        <w:p w14:paraId="67A9DBED" w14:textId="2E2153DA"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600C7E">
              <w:rPr>
                <w:noProof/>
                <w:webHidden/>
              </w:rPr>
              <w:t>16</w:t>
            </w:r>
            <w:r w:rsidR="002C1063">
              <w:rPr>
                <w:noProof/>
                <w:webHidden/>
              </w:rPr>
              <w:fldChar w:fldCharType="end"/>
            </w:r>
          </w:hyperlink>
        </w:p>
        <w:p w14:paraId="7A670702" w14:textId="61CB6A30"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600C7E">
              <w:rPr>
                <w:noProof/>
                <w:webHidden/>
              </w:rPr>
              <w:t>18</w:t>
            </w:r>
            <w:r w:rsidR="002C1063">
              <w:rPr>
                <w:noProof/>
                <w:webHidden/>
              </w:rPr>
              <w:fldChar w:fldCharType="end"/>
            </w:r>
          </w:hyperlink>
        </w:p>
        <w:p w14:paraId="5D84D7DA" w14:textId="381BB3B8" w:rsidR="002C1063" w:rsidRDefault="00C73913">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600C7E">
              <w:rPr>
                <w:noProof/>
                <w:webHidden/>
              </w:rPr>
              <w:t>19</w:t>
            </w:r>
            <w:r w:rsidR="002C1063">
              <w:rPr>
                <w:noProof/>
                <w:webHidden/>
              </w:rPr>
              <w:fldChar w:fldCharType="end"/>
            </w:r>
          </w:hyperlink>
        </w:p>
        <w:p w14:paraId="4C59B769" w14:textId="0ADB2497"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600C7E">
              <w:rPr>
                <w:noProof/>
                <w:webHidden/>
              </w:rPr>
              <w:t>19</w:t>
            </w:r>
            <w:r w:rsidR="002C1063">
              <w:rPr>
                <w:noProof/>
                <w:webHidden/>
              </w:rPr>
              <w:fldChar w:fldCharType="end"/>
            </w:r>
          </w:hyperlink>
        </w:p>
        <w:p w14:paraId="28DE2298" w14:textId="7C53B520"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600C7E">
              <w:rPr>
                <w:noProof/>
                <w:webHidden/>
              </w:rPr>
              <w:t>20</w:t>
            </w:r>
            <w:r w:rsidR="002C1063">
              <w:rPr>
                <w:noProof/>
                <w:webHidden/>
              </w:rPr>
              <w:fldChar w:fldCharType="end"/>
            </w:r>
          </w:hyperlink>
        </w:p>
        <w:p w14:paraId="6CE1E6D3" w14:textId="253ED4B8"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600C7E">
              <w:rPr>
                <w:noProof/>
                <w:webHidden/>
              </w:rPr>
              <w:t>21</w:t>
            </w:r>
            <w:r w:rsidR="002C1063">
              <w:rPr>
                <w:noProof/>
                <w:webHidden/>
              </w:rPr>
              <w:fldChar w:fldCharType="end"/>
            </w:r>
          </w:hyperlink>
        </w:p>
        <w:p w14:paraId="3161230A" w14:textId="37A04C0D" w:rsidR="002C1063" w:rsidRDefault="00C73913">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600C7E">
              <w:rPr>
                <w:noProof/>
                <w:webHidden/>
              </w:rPr>
              <w:t>25</w:t>
            </w:r>
            <w:r w:rsidR="002C1063">
              <w:rPr>
                <w:noProof/>
                <w:webHidden/>
              </w:rPr>
              <w:fldChar w:fldCharType="end"/>
            </w:r>
          </w:hyperlink>
        </w:p>
        <w:p w14:paraId="768A102B" w14:textId="0FF025AC"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600C7E">
              <w:rPr>
                <w:noProof/>
                <w:webHidden/>
              </w:rPr>
              <w:t>25</w:t>
            </w:r>
            <w:r w:rsidR="002C1063">
              <w:rPr>
                <w:noProof/>
                <w:webHidden/>
              </w:rPr>
              <w:fldChar w:fldCharType="end"/>
            </w:r>
          </w:hyperlink>
        </w:p>
        <w:p w14:paraId="299B4426" w14:textId="5F033FA4"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600C7E">
              <w:rPr>
                <w:noProof/>
                <w:webHidden/>
              </w:rPr>
              <w:t>26</w:t>
            </w:r>
            <w:r w:rsidR="002C1063">
              <w:rPr>
                <w:noProof/>
                <w:webHidden/>
              </w:rPr>
              <w:fldChar w:fldCharType="end"/>
            </w:r>
          </w:hyperlink>
        </w:p>
        <w:p w14:paraId="44922977" w14:textId="1F1C22FB"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600C7E">
              <w:rPr>
                <w:noProof/>
                <w:webHidden/>
              </w:rPr>
              <w:t>26</w:t>
            </w:r>
            <w:r w:rsidR="002C1063">
              <w:rPr>
                <w:noProof/>
                <w:webHidden/>
              </w:rPr>
              <w:fldChar w:fldCharType="end"/>
            </w:r>
          </w:hyperlink>
        </w:p>
        <w:p w14:paraId="364D94E5" w14:textId="7DF61AEC" w:rsidR="002C1063" w:rsidRDefault="00C73913">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600C7E">
              <w:rPr>
                <w:noProof/>
                <w:webHidden/>
              </w:rPr>
              <w:t>27</w:t>
            </w:r>
            <w:r w:rsidR="002C1063">
              <w:rPr>
                <w:noProof/>
                <w:webHidden/>
              </w:rPr>
              <w:fldChar w:fldCharType="end"/>
            </w:r>
          </w:hyperlink>
        </w:p>
        <w:p w14:paraId="5955E6C9" w14:textId="2ECA76BA"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600C7E">
              <w:rPr>
                <w:noProof/>
                <w:webHidden/>
              </w:rPr>
              <w:t>27</w:t>
            </w:r>
            <w:r w:rsidR="002C1063">
              <w:rPr>
                <w:noProof/>
                <w:webHidden/>
              </w:rPr>
              <w:fldChar w:fldCharType="end"/>
            </w:r>
          </w:hyperlink>
        </w:p>
        <w:p w14:paraId="4F83A5CE" w14:textId="1B6CE7AA"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600C7E">
              <w:rPr>
                <w:noProof/>
                <w:webHidden/>
              </w:rPr>
              <w:t>31</w:t>
            </w:r>
            <w:r w:rsidR="002C1063">
              <w:rPr>
                <w:noProof/>
                <w:webHidden/>
              </w:rPr>
              <w:fldChar w:fldCharType="end"/>
            </w:r>
          </w:hyperlink>
        </w:p>
        <w:p w14:paraId="087CA230" w14:textId="443288AA"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600C7E">
              <w:rPr>
                <w:noProof/>
                <w:webHidden/>
              </w:rPr>
              <w:t>39</w:t>
            </w:r>
            <w:r w:rsidR="002C1063">
              <w:rPr>
                <w:noProof/>
                <w:webHidden/>
              </w:rPr>
              <w:fldChar w:fldCharType="end"/>
            </w:r>
          </w:hyperlink>
        </w:p>
        <w:p w14:paraId="3066B074" w14:textId="55EB6B4E" w:rsidR="002C1063" w:rsidRDefault="00C73913">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600C7E">
              <w:rPr>
                <w:noProof/>
                <w:webHidden/>
              </w:rPr>
              <w:t>39</w:t>
            </w:r>
            <w:r w:rsidR="002C1063">
              <w:rPr>
                <w:noProof/>
                <w:webHidden/>
              </w:rPr>
              <w:fldChar w:fldCharType="end"/>
            </w:r>
          </w:hyperlink>
        </w:p>
        <w:p w14:paraId="6E8C21A3" w14:textId="6C7216A0"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600C7E">
              <w:rPr>
                <w:noProof/>
                <w:webHidden/>
              </w:rPr>
              <w:t>39</w:t>
            </w:r>
            <w:r w:rsidR="002C1063">
              <w:rPr>
                <w:noProof/>
                <w:webHidden/>
              </w:rPr>
              <w:fldChar w:fldCharType="end"/>
            </w:r>
          </w:hyperlink>
        </w:p>
        <w:p w14:paraId="10F35FB5" w14:textId="72B0BB9C"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600C7E">
              <w:rPr>
                <w:noProof/>
                <w:webHidden/>
              </w:rPr>
              <w:t>40</w:t>
            </w:r>
            <w:r w:rsidR="002C1063">
              <w:rPr>
                <w:noProof/>
                <w:webHidden/>
              </w:rPr>
              <w:fldChar w:fldCharType="end"/>
            </w:r>
          </w:hyperlink>
        </w:p>
        <w:p w14:paraId="63AB4F09" w14:textId="42209339" w:rsidR="002C1063" w:rsidRDefault="00C73913">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600C7E">
              <w:rPr>
                <w:noProof/>
                <w:webHidden/>
              </w:rPr>
              <w:t>41</w:t>
            </w:r>
            <w:r w:rsidR="002C1063">
              <w:rPr>
                <w:noProof/>
                <w:webHidden/>
              </w:rPr>
              <w:fldChar w:fldCharType="end"/>
            </w:r>
          </w:hyperlink>
        </w:p>
        <w:p w14:paraId="3E03F385" w14:textId="296A1CCB"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600C7E">
              <w:rPr>
                <w:noProof/>
                <w:webHidden/>
              </w:rPr>
              <w:t>41</w:t>
            </w:r>
            <w:r w:rsidR="002C1063">
              <w:rPr>
                <w:noProof/>
                <w:webHidden/>
              </w:rPr>
              <w:fldChar w:fldCharType="end"/>
            </w:r>
          </w:hyperlink>
        </w:p>
        <w:p w14:paraId="38A21AB2" w14:textId="1E19C308"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600C7E">
              <w:rPr>
                <w:noProof/>
                <w:webHidden/>
              </w:rPr>
              <w:t>43</w:t>
            </w:r>
            <w:r w:rsidR="002C1063">
              <w:rPr>
                <w:noProof/>
                <w:webHidden/>
              </w:rPr>
              <w:fldChar w:fldCharType="end"/>
            </w:r>
          </w:hyperlink>
        </w:p>
        <w:p w14:paraId="3DE6EF4A" w14:textId="50F142B9"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600C7E">
              <w:rPr>
                <w:noProof/>
                <w:webHidden/>
              </w:rPr>
              <w:t>44</w:t>
            </w:r>
            <w:r w:rsidR="002C1063">
              <w:rPr>
                <w:noProof/>
                <w:webHidden/>
              </w:rPr>
              <w:fldChar w:fldCharType="end"/>
            </w:r>
          </w:hyperlink>
        </w:p>
        <w:p w14:paraId="5F76AE71" w14:textId="7F6823C8" w:rsidR="002C1063" w:rsidRDefault="00C73913">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600C7E">
              <w:rPr>
                <w:noProof/>
                <w:webHidden/>
              </w:rPr>
              <w:t>46</w:t>
            </w:r>
            <w:r w:rsidR="002C1063">
              <w:rPr>
                <w:noProof/>
                <w:webHidden/>
              </w:rPr>
              <w:fldChar w:fldCharType="end"/>
            </w:r>
          </w:hyperlink>
        </w:p>
        <w:p w14:paraId="670F069B" w14:textId="1E03F5D9"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600C7E">
              <w:rPr>
                <w:noProof/>
                <w:webHidden/>
              </w:rPr>
              <w:t>46</w:t>
            </w:r>
            <w:r w:rsidR="002C1063">
              <w:rPr>
                <w:noProof/>
                <w:webHidden/>
              </w:rPr>
              <w:fldChar w:fldCharType="end"/>
            </w:r>
          </w:hyperlink>
        </w:p>
        <w:p w14:paraId="467D552E" w14:textId="3AFD88C0"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600C7E">
              <w:rPr>
                <w:noProof/>
                <w:webHidden/>
              </w:rPr>
              <w:t>48</w:t>
            </w:r>
            <w:r w:rsidR="002C1063">
              <w:rPr>
                <w:noProof/>
                <w:webHidden/>
              </w:rPr>
              <w:fldChar w:fldCharType="end"/>
            </w:r>
          </w:hyperlink>
        </w:p>
        <w:p w14:paraId="51399CA1" w14:textId="5F4DD380"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600C7E">
              <w:rPr>
                <w:noProof/>
                <w:webHidden/>
              </w:rPr>
              <w:t>48</w:t>
            </w:r>
            <w:r w:rsidR="002C1063">
              <w:rPr>
                <w:noProof/>
                <w:webHidden/>
              </w:rPr>
              <w:fldChar w:fldCharType="end"/>
            </w:r>
          </w:hyperlink>
        </w:p>
        <w:p w14:paraId="2A3A9AF1" w14:textId="2E7EBC75"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600C7E">
              <w:rPr>
                <w:noProof/>
                <w:webHidden/>
              </w:rPr>
              <w:t>48</w:t>
            </w:r>
            <w:r w:rsidR="002C1063">
              <w:rPr>
                <w:noProof/>
                <w:webHidden/>
              </w:rPr>
              <w:fldChar w:fldCharType="end"/>
            </w:r>
          </w:hyperlink>
        </w:p>
        <w:p w14:paraId="2556C9D9" w14:textId="0CF9FD05"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600C7E">
              <w:rPr>
                <w:noProof/>
                <w:webHidden/>
              </w:rPr>
              <w:t>49</w:t>
            </w:r>
            <w:r w:rsidR="002C1063">
              <w:rPr>
                <w:noProof/>
                <w:webHidden/>
              </w:rPr>
              <w:fldChar w:fldCharType="end"/>
            </w:r>
          </w:hyperlink>
        </w:p>
        <w:p w14:paraId="0D8A4973" w14:textId="23124F19" w:rsidR="002C1063" w:rsidRDefault="00C73913">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600C7E">
              <w:rPr>
                <w:noProof/>
                <w:webHidden/>
              </w:rPr>
              <w:t>50</w:t>
            </w:r>
            <w:r w:rsidR="002C1063">
              <w:rPr>
                <w:noProof/>
                <w:webHidden/>
              </w:rPr>
              <w:fldChar w:fldCharType="end"/>
            </w:r>
          </w:hyperlink>
        </w:p>
        <w:p w14:paraId="0D307C6C" w14:textId="3B4B8F28"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600C7E">
              <w:rPr>
                <w:noProof/>
                <w:webHidden/>
              </w:rPr>
              <w:t>50</w:t>
            </w:r>
            <w:r w:rsidR="002C1063">
              <w:rPr>
                <w:noProof/>
                <w:webHidden/>
              </w:rPr>
              <w:fldChar w:fldCharType="end"/>
            </w:r>
          </w:hyperlink>
        </w:p>
        <w:p w14:paraId="18220531" w14:textId="3704326B"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600C7E">
              <w:rPr>
                <w:noProof/>
                <w:webHidden/>
              </w:rPr>
              <w:t>51</w:t>
            </w:r>
            <w:r w:rsidR="002C1063">
              <w:rPr>
                <w:noProof/>
                <w:webHidden/>
              </w:rPr>
              <w:fldChar w:fldCharType="end"/>
            </w:r>
          </w:hyperlink>
        </w:p>
        <w:p w14:paraId="6C2DE6FD" w14:textId="4B0DF17B"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600C7E">
              <w:rPr>
                <w:noProof/>
                <w:webHidden/>
              </w:rPr>
              <w:t>52</w:t>
            </w:r>
            <w:r w:rsidR="002C1063">
              <w:rPr>
                <w:noProof/>
                <w:webHidden/>
              </w:rPr>
              <w:fldChar w:fldCharType="end"/>
            </w:r>
          </w:hyperlink>
        </w:p>
        <w:p w14:paraId="38036EF9" w14:textId="397C96B4"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600C7E">
              <w:rPr>
                <w:noProof/>
                <w:webHidden/>
              </w:rPr>
              <w:t>52</w:t>
            </w:r>
            <w:r w:rsidR="002C1063">
              <w:rPr>
                <w:noProof/>
                <w:webHidden/>
              </w:rPr>
              <w:fldChar w:fldCharType="end"/>
            </w:r>
          </w:hyperlink>
        </w:p>
        <w:p w14:paraId="76C5120F" w14:textId="209151CB"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600C7E">
              <w:rPr>
                <w:noProof/>
                <w:webHidden/>
              </w:rPr>
              <w:t>52</w:t>
            </w:r>
            <w:r w:rsidR="002C1063">
              <w:rPr>
                <w:noProof/>
                <w:webHidden/>
              </w:rPr>
              <w:fldChar w:fldCharType="end"/>
            </w:r>
          </w:hyperlink>
        </w:p>
        <w:p w14:paraId="0152ADDB" w14:textId="47BC3E02"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600C7E">
              <w:rPr>
                <w:noProof/>
                <w:webHidden/>
              </w:rPr>
              <w:t>54</w:t>
            </w:r>
            <w:r w:rsidR="002C1063">
              <w:rPr>
                <w:noProof/>
                <w:webHidden/>
              </w:rPr>
              <w:fldChar w:fldCharType="end"/>
            </w:r>
          </w:hyperlink>
        </w:p>
        <w:p w14:paraId="5BE46D51" w14:textId="65589FE3"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600C7E">
              <w:rPr>
                <w:noProof/>
                <w:webHidden/>
              </w:rPr>
              <w:t>54</w:t>
            </w:r>
            <w:r w:rsidR="002C1063">
              <w:rPr>
                <w:noProof/>
                <w:webHidden/>
              </w:rPr>
              <w:fldChar w:fldCharType="end"/>
            </w:r>
          </w:hyperlink>
        </w:p>
        <w:p w14:paraId="6542B68F" w14:textId="7504E4F1"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600C7E">
              <w:rPr>
                <w:noProof/>
                <w:webHidden/>
              </w:rPr>
              <w:t>54</w:t>
            </w:r>
            <w:r w:rsidR="002C1063">
              <w:rPr>
                <w:noProof/>
                <w:webHidden/>
              </w:rPr>
              <w:fldChar w:fldCharType="end"/>
            </w:r>
          </w:hyperlink>
        </w:p>
        <w:p w14:paraId="4B627419" w14:textId="1D3E286C"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600C7E">
              <w:rPr>
                <w:noProof/>
                <w:webHidden/>
              </w:rPr>
              <w:t>54</w:t>
            </w:r>
            <w:r w:rsidR="002C1063">
              <w:rPr>
                <w:noProof/>
                <w:webHidden/>
              </w:rPr>
              <w:fldChar w:fldCharType="end"/>
            </w:r>
          </w:hyperlink>
        </w:p>
        <w:p w14:paraId="1B0CCF5B" w14:textId="6F7CACCD"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600C7E">
              <w:rPr>
                <w:noProof/>
                <w:webHidden/>
              </w:rPr>
              <w:t>55</w:t>
            </w:r>
            <w:r w:rsidR="002C1063">
              <w:rPr>
                <w:noProof/>
                <w:webHidden/>
              </w:rPr>
              <w:fldChar w:fldCharType="end"/>
            </w:r>
          </w:hyperlink>
        </w:p>
        <w:p w14:paraId="557B9B97" w14:textId="0AC6AB91"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600C7E">
              <w:rPr>
                <w:noProof/>
                <w:webHidden/>
              </w:rPr>
              <w:t>56</w:t>
            </w:r>
            <w:r w:rsidR="002C1063">
              <w:rPr>
                <w:noProof/>
                <w:webHidden/>
              </w:rPr>
              <w:fldChar w:fldCharType="end"/>
            </w:r>
          </w:hyperlink>
        </w:p>
        <w:p w14:paraId="020CDF47" w14:textId="0B344077" w:rsidR="002C1063" w:rsidRDefault="00C73913">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600C7E">
              <w:rPr>
                <w:noProof/>
                <w:webHidden/>
              </w:rPr>
              <w:t>56</w:t>
            </w:r>
            <w:r w:rsidR="002C1063">
              <w:rPr>
                <w:noProof/>
                <w:webHidden/>
              </w:rPr>
              <w:fldChar w:fldCharType="end"/>
            </w:r>
          </w:hyperlink>
        </w:p>
        <w:p w14:paraId="42DE5E17" w14:textId="67A8D437" w:rsidR="002C1063" w:rsidRDefault="00C73913">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600C7E">
              <w:rPr>
                <w:noProof/>
                <w:webHidden/>
              </w:rPr>
              <w:t>57</w:t>
            </w:r>
            <w:r w:rsidR="002C1063">
              <w:rPr>
                <w:noProof/>
                <w:webHidden/>
              </w:rPr>
              <w:fldChar w:fldCharType="end"/>
            </w:r>
          </w:hyperlink>
        </w:p>
        <w:p w14:paraId="67CC7425" w14:textId="669C12CE" w:rsidR="002C1063" w:rsidRDefault="00C73913">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600C7E">
              <w:rPr>
                <w:noProof/>
                <w:webHidden/>
              </w:rPr>
              <w:t>77</w:t>
            </w:r>
            <w:r w:rsidR="002C1063">
              <w:rPr>
                <w:noProof/>
                <w:webHidden/>
              </w:rPr>
              <w:fldChar w:fldCharType="end"/>
            </w:r>
          </w:hyperlink>
        </w:p>
        <w:p w14:paraId="29908D7A" w14:textId="1C33B6E8" w:rsidR="002C1063" w:rsidRDefault="00C73913">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600C7E">
              <w:rPr>
                <w:noProof/>
                <w:webHidden/>
              </w:rPr>
              <w:t>78</w:t>
            </w:r>
            <w:r w:rsidR="002C1063">
              <w:rPr>
                <w:noProof/>
                <w:webHidden/>
              </w:rPr>
              <w:fldChar w:fldCharType="end"/>
            </w:r>
          </w:hyperlink>
        </w:p>
        <w:p w14:paraId="29905996" w14:textId="18BF231A" w:rsidR="002C1063" w:rsidRDefault="00C73913">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600C7E">
              <w:rPr>
                <w:noProof/>
                <w:webHidden/>
              </w:rPr>
              <w:t>79</w:t>
            </w:r>
            <w:r w:rsidR="002C1063">
              <w:rPr>
                <w:noProof/>
                <w:webHidden/>
              </w:rPr>
              <w:fldChar w:fldCharType="end"/>
            </w:r>
          </w:hyperlink>
        </w:p>
        <w:p w14:paraId="36BF7725" w14:textId="2742F693" w:rsidR="002C1063" w:rsidRDefault="00C73913"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600C7E">
              <w:rPr>
                <w:noProof/>
                <w:webHidden/>
              </w:rPr>
              <w:t>80</w:t>
            </w:r>
            <w:r w:rsidR="002C1063">
              <w:rPr>
                <w:noProof/>
                <w:webHidden/>
              </w:rPr>
              <w:fldChar w:fldCharType="end"/>
            </w:r>
          </w:hyperlink>
        </w:p>
        <w:p w14:paraId="6A4A8F6B" w14:textId="0C2EC88A" w:rsidR="002C1063" w:rsidRDefault="00C73913">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600C7E">
              <w:rPr>
                <w:noProof/>
                <w:webHidden/>
              </w:rPr>
              <w:t>83</w:t>
            </w:r>
            <w:r w:rsidR="002C1063">
              <w:rPr>
                <w:noProof/>
                <w:webHidden/>
              </w:rPr>
              <w:fldChar w:fldCharType="end"/>
            </w:r>
          </w:hyperlink>
        </w:p>
        <w:p w14:paraId="496CF8ED" w14:textId="5674F562" w:rsidR="002C1063" w:rsidRDefault="00C73913">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600C7E">
              <w:rPr>
                <w:noProof/>
                <w:webHidden/>
              </w:rPr>
              <w:t>86</w:t>
            </w:r>
            <w:r w:rsidR="002C1063">
              <w:rPr>
                <w:noProof/>
                <w:webHidden/>
              </w:rPr>
              <w:fldChar w:fldCharType="end"/>
            </w:r>
          </w:hyperlink>
        </w:p>
        <w:p w14:paraId="74967C01" w14:textId="5171F394" w:rsidR="002C1063" w:rsidRDefault="00C73913">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600C7E">
              <w:rPr>
                <w:noProof/>
                <w:webHidden/>
              </w:rPr>
              <w:t>87</w:t>
            </w:r>
            <w:r w:rsidR="002C1063">
              <w:rPr>
                <w:noProof/>
                <w:webHidden/>
              </w:rPr>
              <w:fldChar w:fldCharType="end"/>
            </w:r>
          </w:hyperlink>
        </w:p>
        <w:p w14:paraId="4C201F62" w14:textId="007AC177" w:rsidR="002C1063" w:rsidRDefault="00C73913">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600C7E">
              <w:rPr>
                <w:noProof/>
                <w:webHidden/>
              </w:rPr>
              <w:t>88</w:t>
            </w:r>
            <w:r w:rsidR="002C1063">
              <w:rPr>
                <w:noProof/>
                <w:webHidden/>
              </w:rPr>
              <w:fldChar w:fldCharType="end"/>
            </w:r>
          </w:hyperlink>
        </w:p>
        <w:p w14:paraId="0760D789" w14:textId="41EC24CF" w:rsidR="002C1063" w:rsidRDefault="00C73913">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600C7E">
              <w:rPr>
                <w:noProof/>
                <w:webHidden/>
              </w:rPr>
              <w:t>93</w:t>
            </w:r>
            <w:r w:rsidR="002C1063">
              <w:rPr>
                <w:noProof/>
                <w:webHidden/>
              </w:rPr>
              <w:fldChar w:fldCharType="end"/>
            </w:r>
          </w:hyperlink>
        </w:p>
        <w:p w14:paraId="29394996" w14:textId="46327E33" w:rsidR="002C1063" w:rsidRDefault="00C73913">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600C7E">
              <w:rPr>
                <w:noProof/>
                <w:webHidden/>
              </w:rPr>
              <w:t>94</w:t>
            </w:r>
            <w:r w:rsidR="002C1063">
              <w:rPr>
                <w:noProof/>
                <w:webHidden/>
              </w:rPr>
              <w:fldChar w:fldCharType="end"/>
            </w:r>
          </w:hyperlink>
        </w:p>
        <w:p w14:paraId="15C8B66B" w14:textId="77DFD3DD" w:rsidR="002C1063" w:rsidRDefault="00C73913">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600C7E">
              <w:rPr>
                <w:noProof/>
                <w:webHidden/>
              </w:rPr>
              <w:t>104</w:t>
            </w:r>
            <w:r w:rsidR="002C1063">
              <w:rPr>
                <w:noProof/>
                <w:webHidden/>
              </w:rPr>
              <w:fldChar w:fldCharType="end"/>
            </w:r>
          </w:hyperlink>
        </w:p>
        <w:p w14:paraId="500ADFD1" w14:textId="06E7C7EA" w:rsidR="002C1063" w:rsidRDefault="00C73913">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600C7E">
              <w:rPr>
                <w:noProof/>
                <w:webHidden/>
              </w:rPr>
              <w:t>114</w:t>
            </w:r>
            <w:r w:rsidR="002C1063">
              <w:rPr>
                <w:noProof/>
                <w:webHidden/>
              </w:rPr>
              <w:fldChar w:fldCharType="end"/>
            </w:r>
          </w:hyperlink>
        </w:p>
        <w:p w14:paraId="4C393090" w14:textId="6CAA92A5" w:rsidR="002C1063" w:rsidRDefault="00C73913">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600C7E">
              <w:rPr>
                <w:noProof/>
                <w:webHidden/>
              </w:rPr>
              <w:t>128</w:t>
            </w:r>
            <w:r w:rsidR="002C1063">
              <w:rPr>
                <w:noProof/>
                <w:webHidden/>
              </w:rPr>
              <w:fldChar w:fldCharType="end"/>
            </w:r>
          </w:hyperlink>
        </w:p>
        <w:p w14:paraId="4908E3C5" w14:textId="1A6888A4" w:rsidR="002C1063" w:rsidRDefault="00C73913">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600C7E">
              <w:rPr>
                <w:noProof/>
                <w:webHidden/>
              </w:rPr>
              <w:t>129</w:t>
            </w:r>
            <w:r w:rsidR="002C1063">
              <w:rPr>
                <w:noProof/>
                <w:webHidden/>
              </w:rPr>
              <w:fldChar w:fldCharType="end"/>
            </w:r>
          </w:hyperlink>
        </w:p>
        <w:p w14:paraId="7516E623" w14:textId="2D4069C7" w:rsidR="002C1063" w:rsidRDefault="00C73913">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600C7E">
              <w:rPr>
                <w:noProof/>
                <w:webHidden/>
              </w:rPr>
              <w:t>134</w:t>
            </w:r>
            <w:r w:rsidR="002C1063">
              <w:rPr>
                <w:noProof/>
                <w:webHidden/>
              </w:rPr>
              <w:fldChar w:fldCharType="end"/>
            </w:r>
          </w:hyperlink>
        </w:p>
        <w:p w14:paraId="0A87CA4C" w14:textId="6A665E0D" w:rsidR="002C1063" w:rsidRDefault="00C73913">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600C7E">
              <w:rPr>
                <w:noProof/>
                <w:webHidden/>
              </w:rPr>
              <w:t>137</w:t>
            </w:r>
            <w:r w:rsidR="002C1063">
              <w:rPr>
                <w:noProof/>
                <w:webHidden/>
              </w:rPr>
              <w:fldChar w:fldCharType="end"/>
            </w:r>
          </w:hyperlink>
        </w:p>
        <w:p w14:paraId="16688992" w14:textId="4A2C8C7B" w:rsidR="002C1063" w:rsidRDefault="00C73913">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600C7E">
              <w:rPr>
                <w:noProof/>
                <w:webHidden/>
              </w:rPr>
              <w:t>138</w:t>
            </w:r>
            <w:r w:rsidR="002C1063">
              <w:rPr>
                <w:noProof/>
                <w:webHidden/>
              </w:rPr>
              <w:fldChar w:fldCharType="end"/>
            </w:r>
          </w:hyperlink>
        </w:p>
        <w:p w14:paraId="43727636" w14:textId="4BAC4090" w:rsidR="002C1063" w:rsidRDefault="00C73913">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600C7E">
              <w:rPr>
                <w:noProof/>
                <w:webHidden/>
              </w:rPr>
              <w:t>139</w:t>
            </w:r>
            <w:r w:rsidR="002C1063">
              <w:rPr>
                <w:noProof/>
                <w:webHidden/>
              </w:rPr>
              <w:fldChar w:fldCharType="end"/>
            </w:r>
          </w:hyperlink>
        </w:p>
        <w:p w14:paraId="192DDD19" w14:textId="244001DF" w:rsidR="002C1063" w:rsidRDefault="00C73913">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600C7E">
              <w:rPr>
                <w:noProof/>
                <w:webHidden/>
              </w:rPr>
              <w:t>150</w:t>
            </w:r>
            <w:r w:rsidR="002C1063">
              <w:rPr>
                <w:noProof/>
                <w:webHidden/>
              </w:rPr>
              <w:fldChar w:fldCharType="end"/>
            </w:r>
          </w:hyperlink>
        </w:p>
        <w:p w14:paraId="0F87B5A4" w14:textId="6C0B18DD" w:rsidR="002C1063" w:rsidRDefault="00C73913">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600C7E">
              <w:rPr>
                <w:noProof/>
                <w:webHidden/>
              </w:rPr>
              <w:t>151</w:t>
            </w:r>
            <w:r w:rsidR="002C1063">
              <w:rPr>
                <w:noProof/>
                <w:webHidden/>
              </w:rPr>
              <w:fldChar w:fldCharType="end"/>
            </w:r>
          </w:hyperlink>
        </w:p>
        <w:p w14:paraId="645018D6" w14:textId="52059DF8" w:rsidR="002C1063" w:rsidRDefault="00C73913">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600C7E">
              <w:rPr>
                <w:noProof/>
                <w:webHidden/>
              </w:rPr>
              <w:t>163</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73A4508" w:rsidR="00975556" w:rsidRDefault="00C72EA0" w:rsidP="002438DC">
      <w:pPr>
        <w:spacing w:before="120" w:after="120" w:line="240" w:lineRule="auto"/>
        <w:ind w:left="851" w:hanging="851"/>
      </w:pPr>
      <w:r>
        <w:t>4</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t xml:space="preserve"> the Customer has delivered or made available to the Supplier all of the information and documents that the Supplier considers </w:t>
      </w:r>
      <w:r>
        <w:lastRenderedPageBreak/>
        <w:t xml:space="preserve">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lastRenderedPageBreak/>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lastRenderedPageBreak/>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F8F4FE2"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lastRenderedPageBreak/>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lastRenderedPageBreak/>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lastRenderedPageBreak/>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lastRenderedPageBreak/>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w:t>
      </w:r>
      <w:r>
        <w:lastRenderedPageBreak/>
        <w:t xml:space="preserve">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lastRenderedPageBreak/>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lastRenderedPageBreak/>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w:t>
      </w:r>
      <w:r>
        <w:lastRenderedPageBreak/>
        <w:t xml:space="preserve">(Interest)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lastRenderedPageBreak/>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lastRenderedPageBreak/>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w:t>
      </w:r>
      <w:r>
        <w:lastRenderedPageBreak/>
        <w:t xml:space="preserve">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w:t>
      </w:r>
      <w:r>
        <w:lastRenderedPageBreak/>
        <w:t>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lastRenderedPageBreak/>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w:t>
      </w:r>
      <w:r>
        <w:lastRenderedPageBreak/>
        <w:t xml:space="preserve">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21005C">
      <w:pPr>
        <w:pStyle w:val="ListParagraph"/>
        <w:numPr>
          <w:ilvl w:val="3"/>
          <w:numId w:val="70"/>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21005C">
      <w:pPr>
        <w:pStyle w:val="ListParagraph"/>
        <w:numPr>
          <w:ilvl w:val="3"/>
          <w:numId w:val="70"/>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 xml:space="preserve">The Supplier hereby grants to the Customer, or shall procure the direct grant to the Customer of, a perpetual, royalty-free, irrevocable, nonexclusive </w:t>
      </w:r>
      <w:r>
        <w:lastRenderedPageBreak/>
        <w:t>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w:t>
      </w:r>
      <w:r>
        <w:lastRenderedPageBreak/>
        <w:t xml:space="preserve">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lastRenderedPageBreak/>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lastRenderedPageBreak/>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lastRenderedPageBreak/>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t xml:space="preserve">Transparency </w:t>
      </w:r>
    </w:p>
    <w:p w14:paraId="4CC296AB" w14:textId="3AFA0FEC" w:rsidR="00CF67FE" w:rsidRDefault="00CF67FE" w:rsidP="007977B2">
      <w:pPr>
        <w:tabs>
          <w:tab w:val="center" w:pos="828"/>
          <w:tab w:val="center" w:pos="3326"/>
        </w:tabs>
        <w:jc w:val="left"/>
      </w:pPr>
    </w:p>
    <w:p w14:paraId="23E8B068" w14:textId="65567FB6" w:rsidR="00CF67FE" w:rsidRPr="002438DC" w:rsidRDefault="00CF67FE" w:rsidP="00EB3DF3">
      <w:pPr>
        <w:pStyle w:val="ListParagraph"/>
        <w:numPr>
          <w:ilvl w:val="1"/>
          <w:numId w:val="61"/>
        </w:numPr>
        <w:tabs>
          <w:tab w:val="center" w:pos="1701"/>
        </w:tabs>
        <w:spacing w:before="120" w:after="120" w:line="240" w:lineRule="auto"/>
        <w:contextualSpacing w:val="0"/>
        <w:jc w:val="left"/>
      </w:pPr>
      <w:r w:rsidRPr="002438DC">
        <w:t xml:space="preserve">The Supplier recognises that the </w:t>
      </w:r>
      <w:r w:rsidR="00EC3176" w:rsidRPr="002438DC">
        <w:t>Customer</w:t>
      </w:r>
      <w:r w:rsidRPr="002438DC">
        <w:t xml:space="preserve"> is subject to PPN 01/17 (Updates to transparency principles v1.1 </w:t>
      </w:r>
      <w:hyperlink r:id="rId14" w:history="1">
        <w:r w:rsidR="00EB3DF3" w:rsidRPr="00EB3DF3">
          <w:rPr>
            <w:rStyle w:val="Hyperlink"/>
          </w:rPr>
          <w:t>https://www.gov.uk/government/publications/procurement-policy-note-0117-update-to-transparency-principles</w:t>
        </w:r>
      </w:hyperlink>
      <w:r w:rsidRPr="002438DC">
        <w:t xml:space="preserve"> The Supplier shall comply with the provisions of </w:t>
      </w:r>
      <w:r w:rsidR="00800221">
        <w:t>Contract Schedule 10</w:t>
      </w:r>
      <w:r w:rsidRPr="002438DC">
        <w:t xml:space="preserve"> in order to assist the </w:t>
      </w:r>
      <w:r w:rsidR="00EC3176" w:rsidRPr="002438DC">
        <w:t>Customer</w:t>
      </w:r>
      <w:r w:rsidRPr="002438DC">
        <w:t xml:space="preserve"> with its compliance with its obligations under that PPN. </w:t>
      </w:r>
    </w:p>
    <w:p w14:paraId="481609CD" w14:textId="1F3E924F"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800221">
        <w:t>Contract Schedule 10</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44101E38"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800221">
        <w:t>Contract Schedule 10</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lastRenderedPageBreak/>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21005C">
      <w:pPr>
        <w:numPr>
          <w:ilvl w:val="3"/>
          <w:numId w:val="65"/>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21005C">
      <w:pPr>
        <w:numPr>
          <w:ilvl w:val="3"/>
          <w:numId w:val="65"/>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21005C">
      <w:pPr>
        <w:numPr>
          <w:ilvl w:val="3"/>
          <w:numId w:val="65"/>
        </w:numPr>
        <w:tabs>
          <w:tab w:val="left" w:pos="3402"/>
        </w:tabs>
        <w:spacing w:after="120" w:line="240" w:lineRule="auto"/>
        <w:ind w:left="3402" w:hanging="850"/>
      </w:pPr>
      <w:bookmarkStart w:id="123" w:name="kix.64f022h9e2ls" w:colFirst="0" w:colLast="0"/>
      <w:bookmarkEnd w:id="123"/>
      <w:r w:rsidRPr="002438DC">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21005C">
      <w:pPr>
        <w:numPr>
          <w:ilvl w:val="3"/>
          <w:numId w:val="65"/>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lastRenderedPageBreak/>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w:t>
      </w:r>
      <w:r w:rsidRPr="002438DC">
        <w:lastRenderedPageBreak/>
        <w:t xml:space="preserve">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lastRenderedPageBreak/>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lastRenderedPageBreak/>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lastRenderedPageBreak/>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lastRenderedPageBreak/>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lastRenderedPageBreak/>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w:t>
      </w:r>
      <w:r w:rsidR="00510368">
        <w:lastRenderedPageBreak/>
        <w:t>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21005C">
      <w:pPr>
        <w:pStyle w:val="ListParagraph"/>
        <w:numPr>
          <w:ilvl w:val="0"/>
          <w:numId w:val="71"/>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21005C">
      <w:pPr>
        <w:pStyle w:val="ListParagraph"/>
        <w:numPr>
          <w:ilvl w:val="0"/>
          <w:numId w:val="71"/>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w:t>
      </w:r>
      <w:r>
        <w:lastRenderedPageBreak/>
        <w:t xml:space="preserve">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lastRenderedPageBreak/>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lastRenderedPageBreak/>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lastRenderedPageBreak/>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21005C">
      <w:pPr>
        <w:numPr>
          <w:ilvl w:val="0"/>
          <w:numId w:val="73"/>
        </w:numPr>
        <w:ind w:left="2552" w:right="52" w:hanging="851"/>
      </w:pPr>
      <w:r>
        <w:t xml:space="preserve">The costs of termination incurred by the Parties shall lie where they fall if either Party terminates or partially terminates this Contract for </w:t>
      </w:r>
      <w:r>
        <w:lastRenderedPageBreak/>
        <w:t xml:space="preserve">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(Confidentiality), (Freedom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lastRenderedPageBreak/>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lastRenderedPageBreak/>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 xml:space="preserve">establish, maintain and enforce, and require that its Sub-Contractors establish, maintain and enforce, policies and procedures which are adequate to ensure compliance with the </w:t>
      </w:r>
      <w:r>
        <w:lastRenderedPageBreak/>
        <w:t>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lastRenderedPageBreak/>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t>
      </w:r>
      <w:r>
        <w:lastRenderedPageBreak/>
        <w:t xml:space="preserve">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lastRenderedPageBreak/>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21005C">
            <w:pPr>
              <w:numPr>
                <w:ilvl w:val="0"/>
                <w:numId w:val="80"/>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infrastructure, data, software, materials, assets, equipment or other property owned by and/or licensed or leased to the Customer and which is or may 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any other information clearly designated as being confidential (whether or not it is marked "confidential") or which ought reasonably be considered confidential which comes (or has </w:t>
            </w:r>
            <w:r w:rsidRPr="009E65D7">
              <w:rPr>
                <w:rFonts w:eastAsia="Times New Roman"/>
                <w:color w:val="auto"/>
                <w:lang w:eastAsia="en-US"/>
              </w:rPr>
              <w:lastRenderedPageBreak/>
              <w:t xml:space="preserve">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21005C">
            <w:pPr>
              <w:numPr>
                <w:ilvl w:val="1"/>
                <w:numId w:val="81"/>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21005C">
            <w:pPr>
              <w:numPr>
                <w:ilvl w:val="1"/>
                <w:numId w:val="82"/>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lastRenderedPageBreak/>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lastRenderedPageBreak/>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21005C">
            <w:pPr>
              <w:numPr>
                <w:ilvl w:val="0"/>
                <w:numId w:val="83"/>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21005C">
            <w:pPr>
              <w:numPr>
                <w:ilvl w:val="0"/>
                <w:numId w:val="83"/>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Intellectual Property Rights in items created by the Supplier (or by a third party on behalf of the Supplier) specifically for the purposes of this Contract and updates and amendments </w:t>
            </w:r>
            <w:r w:rsidRPr="009E65D7">
              <w:rPr>
                <w:rFonts w:eastAsia="Times New Roman"/>
                <w:color w:val="auto"/>
                <w:lang w:eastAsia="en-US"/>
              </w:rPr>
              <w:lastRenderedPageBreak/>
              <w:t xml:space="preserve">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21005C">
            <w:pPr>
              <w:numPr>
                <w:ilvl w:val="0"/>
                <w:numId w:val="84"/>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21005C">
            <w:pPr>
              <w:numPr>
                <w:ilvl w:val="0"/>
                <w:numId w:val="84"/>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lastRenderedPageBreak/>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transfer of the Goods and/or Services (or any part of the Goods and/or Services), for whatever reason, from the 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lastRenderedPageBreak/>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lastRenderedPageBreak/>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21005C">
            <w:pPr>
              <w:numPr>
                <w:ilvl w:val="0"/>
                <w:numId w:val="85"/>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21005C">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21005C">
            <w:pPr>
              <w:numPr>
                <w:ilvl w:val="0"/>
                <w:numId w:val="86"/>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21005C">
            <w:pPr>
              <w:numPr>
                <w:ilvl w:val="0"/>
                <w:numId w:val="86"/>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21005C">
            <w:pPr>
              <w:numPr>
                <w:ilvl w:val="0"/>
                <w:numId w:val="86"/>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21005C">
            <w:pPr>
              <w:numPr>
                <w:ilvl w:val="0"/>
                <w:numId w:val="87"/>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21005C">
            <w:pPr>
              <w:numPr>
                <w:ilvl w:val="0"/>
                <w:numId w:val="87"/>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21005C">
            <w:pPr>
              <w:numPr>
                <w:ilvl w:val="0"/>
                <w:numId w:val="88"/>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w:t>
            </w:r>
            <w:r w:rsidRPr="009E65D7">
              <w:lastRenderedPageBreak/>
              <w:t xml:space="preserve">trade secrets, Know-How, and/or personnel of the Supplier; </w:t>
            </w:r>
          </w:p>
          <w:p w14:paraId="6D322769" w14:textId="77777777" w:rsidR="009E65D7" w:rsidRPr="009E65D7" w:rsidRDefault="009E65D7" w:rsidP="0021005C">
            <w:pPr>
              <w:numPr>
                <w:ilvl w:val="0"/>
                <w:numId w:val="88"/>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21005C">
            <w:pPr>
              <w:numPr>
                <w:ilvl w:val="0"/>
                <w:numId w:val="88"/>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lastRenderedPageBreak/>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lastRenderedPageBreak/>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1E1A381C"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800221">
              <w:rPr>
                <w:rFonts w:eastAsia="Times New Roman"/>
                <w:color w:val="auto"/>
                <w:lang w:eastAsia="en-US"/>
              </w:rPr>
              <w:t>Contract Schedule 10</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15" w:history="1">
              <w:r w:rsidRPr="009E65D7">
                <w:rPr>
                  <w:color w:val="0000FF"/>
                  <w:u w:val="single" w:color="0000FF"/>
                </w:rPr>
                <w:t xml:space="preserve">https://www.gov.uk/government/publications/procuremen </w:t>
              </w:r>
            </w:hyperlink>
            <w:hyperlink r:id="rId16" w:history="1">
              <w:r w:rsidRPr="009E65D7">
                <w:rPr>
                  <w:color w:val="0000FF"/>
                  <w:u w:val="single" w:color="0000FF"/>
                </w:rPr>
                <w:t>t</w:t>
              </w:r>
            </w:hyperlink>
            <w:hyperlink r:id="rId17" w:history="1">
              <w:r w:rsidRPr="009E65D7">
                <w:rPr>
                  <w:color w:val="0000FF"/>
                  <w:u w:val="single" w:color="0000FF"/>
                </w:rPr>
                <w:t>-</w:t>
              </w:r>
            </w:hyperlink>
            <w:hyperlink r:id="rId18" w:history="1">
              <w:r w:rsidRPr="009E65D7">
                <w:rPr>
                  <w:color w:val="0000FF"/>
                  <w:u w:val="single" w:color="0000FF"/>
                </w:rPr>
                <w:t>policy</w:t>
              </w:r>
            </w:hyperlink>
            <w:hyperlink r:id="rId19" w:history="1">
              <w:r w:rsidRPr="009E65D7">
                <w:rPr>
                  <w:color w:val="0000FF"/>
                  <w:u w:val="single" w:color="0000FF"/>
                </w:rPr>
                <w:t>-</w:t>
              </w:r>
            </w:hyperlink>
            <w:hyperlink r:id="rId20" w:history="1">
              <w:r w:rsidRPr="009E65D7">
                <w:rPr>
                  <w:color w:val="0000FF"/>
                  <w:u w:val="single" w:color="0000FF"/>
                </w:rPr>
                <w:t>note</w:t>
              </w:r>
            </w:hyperlink>
            <w:hyperlink r:id="rId21" w:history="1">
              <w:r w:rsidRPr="009E65D7">
                <w:rPr>
                  <w:color w:val="0000FF"/>
                  <w:u w:val="single" w:color="0000FF"/>
                </w:rPr>
                <w:t>-</w:t>
              </w:r>
            </w:hyperlink>
            <w:hyperlink r:id="rId22" w:history="1">
              <w:r w:rsidRPr="009E65D7">
                <w:rPr>
                  <w:color w:val="0000FF"/>
                  <w:u w:val="single" w:color="0000FF"/>
                </w:rPr>
                <w:t>0815</w:t>
              </w:r>
            </w:hyperlink>
            <w:hyperlink r:id="rId23" w:history="1">
              <w:r w:rsidRPr="009E65D7">
                <w:rPr>
                  <w:color w:val="0000FF"/>
                  <w:u w:val="single" w:color="0000FF"/>
                </w:rPr>
                <w:t>-</w:t>
              </w:r>
            </w:hyperlink>
            <w:hyperlink r:id="rId24" w:history="1">
              <w:r w:rsidRPr="009E65D7">
                <w:rPr>
                  <w:color w:val="0000FF"/>
                  <w:u w:val="single" w:color="0000FF"/>
                </w:rPr>
                <w:t>tax</w:t>
              </w:r>
            </w:hyperlink>
            <w:hyperlink r:id="rId25" w:history="1">
              <w:r w:rsidRPr="009E65D7">
                <w:rPr>
                  <w:color w:val="0000FF"/>
                  <w:u w:val="single" w:color="0000FF"/>
                </w:rPr>
                <w:t>-</w:t>
              </w:r>
            </w:hyperlink>
            <w:hyperlink r:id="rId26" w:history="1">
              <w:r w:rsidRPr="009E65D7">
                <w:rPr>
                  <w:color w:val="0000FF"/>
                  <w:u w:val="single" w:color="0000FF"/>
                </w:rPr>
                <w:t>arrangements</w:t>
              </w:r>
            </w:hyperlink>
            <w:hyperlink r:id="rId27" w:history="1">
              <w:r w:rsidRPr="009E65D7">
                <w:rPr>
                  <w:color w:val="0000FF"/>
                  <w:u w:val="single" w:color="0000FF"/>
                </w:rPr>
                <w:t>-</w:t>
              </w:r>
            </w:hyperlink>
            <w:hyperlink r:id="rId28" w:history="1">
              <w:r w:rsidRPr="009E65D7">
                <w:rPr>
                  <w:color w:val="0000FF"/>
                  <w:u w:val="single" w:color="0000FF"/>
                </w:rPr>
                <w:t>of</w:t>
              </w:r>
            </w:hyperlink>
            <w:hyperlink r:id="rId29" w:history="1">
              <w:r w:rsidRPr="009E65D7">
                <w:rPr>
                  <w:color w:val="0000FF"/>
                  <w:u w:val="single" w:color="0000FF"/>
                </w:rPr>
                <w:t>-</w:t>
              </w:r>
            </w:hyperlink>
            <w:hyperlink r:id="rId30" w:history="1">
              <w:r w:rsidRPr="009E65D7">
                <w:rPr>
                  <w:color w:val="0000FF"/>
                  <w:u w:val="single" w:color="0000FF"/>
                </w:rPr>
                <w:t>appointees</w:t>
              </w:r>
            </w:hyperlink>
            <w:hyperlink r:id="rId31"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5" w:name="_Toc4715572"/>
      <w:r>
        <w:t>ANNEX 2: THE GOODS</w:t>
      </w:r>
      <w:bookmarkEnd w:id="265"/>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21005C">
            <w:pPr>
              <w:numPr>
                <w:ilvl w:val="0"/>
                <w:numId w:val="69"/>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3E49086C" w:rsidR="00661527" w:rsidRDefault="00661527" w:rsidP="0021005C">
      <w:pPr>
        <w:numPr>
          <w:ilvl w:val="1"/>
          <w:numId w:val="31"/>
        </w:numPr>
        <w:ind w:left="1701" w:right="52" w:hanging="850"/>
      </w:pPr>
      <w: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32">
        <w:r>
          <w:rPr>
            <w:b/>
            <w:color w:val="1155CC"/>
            <w:u w:val="single" w:color="1155CC"/>
          </w:rPr>
          <w:t xml:space="preserve">Procurement policy note 11/15: unstructured electronic invoices </w:t>
        </w:r>
      </w:hyperlink>
      <w:hyperlink r:id="rId33">
        <w:r>
          <w:rPr>
            <w:b/>
            <w:color w:val="1155CC"/>
            <w:u w:val="single" w:color="1155CC"/>
          </w:rPr>
          <w:t>-</w:t>
        </w:r>
      </w:hyperlink>
      <w:hyperlink r:id="rId34">
        <w:r>
          <w:rPr>
            <w:b/>
            <w:color w:val="1155CC"/>
          </w:rPr>
          <w:t xml:space="preserve"> </w:t>
        </w:r>
      </w:hyperlink>
      <w:hyperlink r:id="rId35">
        <w:r>
          <w:rPr>
            <w:b/>
            <w:color w:val="1155CC"/>
            <w:u w:val="single" w:color="1155CC"/>
            <w:shd w:val="clear" w:color="auto" w:fill="FFFFFF"/>
          </w:rPr>
          <w:t xml:space="preserve">Publications </w:t>
        </w:r>
      </w:hyperlink>
      <w:hyperlink r:id="rId36">
        <w:r>
          <w:rPr>
            <w:b/>
            <w:color w:val="1155CC"/>
            <w:u w:val="single" w:color="1155CC"/>
            <w:shd w:val="clear" w:color="auto" w:fill="FFFFFF"/>
          </w:rPr>
          <w:t xml:space="preserve">- </w:t>
        </w:r>
      </w:hyperlink>
      <w:hyperlink r:id="rId37">
        <w:r>
          <w:rPr>
            <w:b/>
            <w:color w:val="1155CC"/>
            <w:u w:val="single" w:color="1155CC"/>
            <w:shd w:val="clear" w:color="auto" w:fill="FFFFFF"/>
          </w:rPr>
          <w:t>GOV.UK</w:t>
        </w:r>
      </w:hyperlink>
      <w:hyperlink r:id="rId38">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21005C">
      <w:pPr>
        <w:pStyle w:val="ListParagraph"/>
        <w:numPr>
          <w:ilvl w:val="0"/>
          <w:numId w:val="72"/>
        </w:numPr>
        <w:ind w:left="851" w:hanging="851"/>
      </w:pPr>
      <w:r>
        <w:t>The contract Charges are a</w:t>
      </w:r>
      <w:r w:rsidR="00661527">
        <w:t xml:space="preserve">s set out in the Contract Order Form. </w:t>
      </w:r>
    </w:p>
    <w:p w14:paraId="6DF93898" w14:textId="680F56F2" w:rsidR="00EC5090" w:rsidRDefault="00EC5090" w:rsidP="0021005C">
      <w:pPr>
        <w:pStyle w:val="ListParagraph"/>
        <w:numPr>
          <w:ilvl w:val="0"/>
          <w:numId w:val="72"/>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t xml:space="preserve">as a minimum demonstrates Good Industry Practice; </w:t>
      </w:r>
    </w:p>
    <w:p w14:paraId="22FE751B" w14:textId="77777777" w:rsidR="00661527" w:rsidRDefault="00661527" w:rsidP="001724D7">
      <w:pPr>
        <w:ind w:left="2552" w:right="52" w:hanging="851"/>
      </w:pPr>
      <w:r>
        <w:lastRenderedPageBreak/>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w:t>
      </w:r>
      <w:r>
        <w:lastRenderedPageBreak/>
        <w:t xml:space="preserve">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w:t>
      </w:r>
      <w:r>
        <w:lastRenderedPageBreak/>
        <w:t xml:space="preserve">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lastRenderedPageBreak/>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528ED629" w14:textId="77777777" w:rsidR="00661527" w:rsidRDefault="00661527" w:rsidP="00661527"/>
    <w:p w14:paraId="747039BE" w14:textId="77777777" w:rsidR="00600C7E" w:rsidRDefault="00600C7E" w:rsidP="00600C7E">
      <w:pPr>
        <w:ind w:left="913" w:right="52" w:hanging="6"/>
        <w:jc w:val="left"/>
      </w:pPr>
      <w:r>
        <w:t>Security Management plan to be provided to the Contracting Authority within twenty (20)</w:t>
      </w:r>
      <w:r>
        <w:rPr>
          <w:b/>
        </w:rPr>
        <w:t xml:space="preserve"> </w:t>
      </w:r>
      <w:r>
        <w:t>Working Days after the Contract Commencement Date by the Supplier.</w:t>
      </w:r>
      <w:r>
        <w:rPr>
          <w:color w:val="FFFFFF"/>
        </w:rPr>
        <w:t>0</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lastRenderedPageBreak/>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w:t>
      </w:r>
      <w:r>
        <w:lastRenderedPageBreak/>
        <w:t xml:space="preserve">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lastRenderedPageBreak/>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w:t>
      </w:r>
      <w:r>
        <w:lastRenderedPageBreak/>
        <w:t xml:space="preserve">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Paragraph 1.2 made pursuant to the provisions of Paragraph 1.4 </w:t>
      </w:r>
      <w:r>
        <w:lastRenderedPageBreak/>
        <w:t xml:space="preserve">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t xml:space="preserve">PROCUREMENT OBLIGATIONS </w:t>
      </w:r>
    </w:p>
    <w:p w14:paraId="2C8A7FEE" w14:textId="77777777" w:rsidR="00661527" w:rsidRDefault="00661527" w:rsidP="0021005C">
      <w:pPr>
        <w:numPr>
          <w:ilvl w:val="1"/>
          <w:numId w:val="51"/>
        </w:numPr>
        <w:ind w:left="1701" w:right="52" w:hanging="850"/>
      </w:pPr>
      <w:r>
        <w:lastRenderedPageBreak/>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w:t>
      </w:r>
      <w:r>
        <w:lastRenderedPageBreak/>
        <w:t xml:space="preserve">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t xml:space="preserve">the situation has not otherwise been resolved </w:t>
      </w:r>
    </w:p>
    <w:p w14:paraId="5F767EA9" w14:textId="72253AED" w:rsidR="00661527" w:rsidRDefault="00661527" w:rsidP="00661527">
      <w:pPr>
        <w:ind w:left="1236" w:right="52"/>
      </w:pPr>
      <w:r>
        <w:lastRenderedPageBreak/>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w:t>
      </w:r>
      <w:r>
        <w:lastRenderedPageBreak/>
        <w:t xml:space="preserve">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Date, or to change the terms and conditions of employment or working conditions of any person who would have been a </w:t>
      </w:r>
      <w:r>
        <w:lastRenderedPageBreak/>
        <w:t xml:space="preserve">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7" w:name="_Toc4715584"/>
      <w:r>
        <w:t xml:space="preserve">ANNEX TO SCHEDULE </w:t>
      </w:r>
      <w:r w:rsidR="001F798B">
        <w:t>5</w:t>
      </w:r>
      <w:r>
        <w:t>: LIST OF NOTIFIED SUB-CONTRACTORS</w:t>
      </w:r>
      <w:bookmarkEnd w:id="297"/>
      <w:r>
        <w:t xml:space="preserve"> </w:t>
      </w:r>
    </w:p>
    <w:p w14:paraId="64E219DD" w14:textId="14BB0D5B" w:rsidR="00A11C8F" w:rsidRDefault="00600C7E" w:rsidP="00600C7E">
      <w:pPr>
        <w:pStyle w:val="Heading2"/>
        <w:spacing w:after="9"/>
        <w:ind w:left="1066"/>
        <w:jc w:val="center"/>
      </w:pPr>
      <w:r>
        <w:t>NOT APPLICABLE TO THIS CONTRACT.</w:t>
      </w:r>
      <w:r w:rsidR="00A11C8F">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determination within thirty (30) Working Days of his appointment or </w:t>
      </w:r>
      <w:r>
        <w:lastRenderedPageBreak/>
        <w:t xml:space="preserve">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t xml:space="preserve">all disputes, issues or claims arising out of or in connection with this Contract (including as to its existence, validity or performance) shall be referred to and finally resolved by arbitration under the </w:t>
      </w:r>
      <w:r>
        <w:lastRenderedPageBreak/>
        <w:t xml:space="preserve">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31AB63F5" w14:textId="4700A92F" w:rsidR="00906CB0" w:rsidRPr="002438DC" w:rsidRDefault="00906CB0" w:rsidP="0021005C">
      <w:pPr>
        <w:keepNext/>
        <w:numPr>
          <w:ilvl w:val="2"/>
          <w:numId w:val="67"/>
        </w:numPr>
        <w:spacing w:after="0" w:line="240" w:lineRule="auto"/>
      </w:pPr>
      <w:r w:rsidRPr="002438DC">
        <w:t xml:space="preserve">The contact details of the Controller’s Data Protection Officer are: </w:t>
      </w:r>
      <w:r w:rsidR="00934D39">
        <w:t xml:space="preserve">                     REDACTED TEXT</w:t>
      </w:r>
    </w:p>
    <w:p w14:paraId="17266993" w14:textId="73CADE07" w:rsidR="00906CB0" w:rsidRPr="002438DC" w:rsidRDefault="00906CB0" w:rsidP="0053466D">
      <w:pPr>
        <w:keepNext/>
        <w:numPr>
          <w:ilvl w:val="2"/>
          <w:numId w:val="67"/>
        </w:numPr>
        <w:spacing w:after="0" w:line="240" w:lineRule="auto"/>
      </w:pPr>
      <w:r w:rsidRPr="002438DC">
        <w:t xml:space="preserve">The contact details of the Processor’s Data Protection Officer are: </w:t>
      </w:r>
      <w:r w:rsidR="00934D39">
        <w:t xml:space="preserve">                   </w:t>
      </w:r>
      <w:bookmarkStart w:id="300" w:name="_GoBack"/>
      <w:bookmarkEnd w:id="300"/>
      <w:r w:rsidR="00934D39">
        <w:t>REDACTED TEXT</w:t>
      </w:r>
    </w:p>
    <w:p w14:paraId="37ACEF64" w14:textId="77777777" w:rsidR="00906CB0" w:rsidRPr="002438DC" w:rsidRDefault="00906CB0" w:rsidP="0021005C">
      <w:pPr>
        <w:keepNext/>
        <w:numPr>
          <w:ilvl w:val="2"/>
          <w:numId w:val="67"/>
        </w:numPr>
        <w:spacing w:after="0" w:line="240" w:lineRule="auto"/>
      </w:pPr>
      <w:r w:rsidRPr="002438DC">
        <w:t>The Processor shall comply with any further written instructions with respect to processing by the Controller.</w:t>
      </w:r>
    </w:p>
    <w:p w14:paraId="006891A5" w14:textId="77777777" w:rsidR="00906CB0" w:rsidRPr="00EA5F35" w:rsidRDefault="00906CB0" w:rsidP="0021005C">
      <w:pPr>
        <w:keepNext/>
        <w:numPr>
          <w:ilvl w:val="2"/>
          <w:numId w:val="67"/>
        </w:numPr>
        <w:spacing w:after="0" w:line="240" w:lineRule="auto"/>
      </w:pPr>
      <w:r w:rsidRPr="00EA5F35">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906CB0" w14:paraId="3596751C" w14:textId="77777777" w:rsidTr="007977B2">
        <w:trPr>
          <w:gridAfter w:val="1"/>
          <w:wAfter w:w="12" w:type="dxa"/>
          <w:trHeight w:val="480"/>
        </w:trPr>
        <w:tc>
          <w:tcPr>
            <w:tcW w:w="3119" w:type="dxa"/>
            <w:gridSpan w:val="3"/>
            <w:shd w:val="clear" w:color="auto" w:fill="BFBFBF"/>
            <w:vAlign w:val="center"/>
          </w:tcPr>
          <w:p w14:paraId="389D3CF8" w14:textId="77777777" w:rsidR="00906CB0" w:rsidRPr="002438DC" w:rsidRDefault="00906CB0" w:rsidP="007977B2">
            <w:pPr>
              <w:spacing w:after="200" w:line="240" w:lineRule="auto"/>
              <w:ind w:left="8"/>
              <w:rPr>
                <w:b/>
              </w:rPr>
            </w:pPr>
            <w:r w:rsidRPr="002438DC">
              <w:rPr>
                <w:b/>
              </w:rPr>
              <w:t>Description</w:t>
            </w:r>
          </w:p>
        </w:tc>
        <w:tc>
          <w:tcPr>
            <w:tcW w:w="7088" w:type="dxa"/>
            <w:shd w:val="clear" w:color="auto" w:fill="BFBFBF"/>
            <w:vAlign w:val="center"/>
          </w:tcPr>
          <w:p w14:paraId="0338D029" w14:textId="77777777" w:rsidR="00906CB0" w:rsidRPr="002438DC" w:rsidRDefault="00906CB0" w:rsidP="00906CB0">
            <w:pPr>
              <w:spacing w:after="200" w:line="240" w:lineRule="auto"/>
              <w:jc w:val="center"/>
              <w:rPr>
                <w:b/>
              </w:rPr>
            </w:pPr>
            <w:r w:rsidRPr="002438DC">
              <w:rPr>
                <w:b/>
              </w:rPr>
              <w:t>Details</w:t>
            </w:r>
          </w:p>
        </w:tc>
      </w:tr>
      <w:tr w:rsidR="00906CB0" w14:paraId="3D4EF5C8" w14:textId="77777777" w:rsidTr="007977B2">
        <w:trPr>
          <w:gridAfter w:val="1"/>
          <w:wAfter w:w="12" w:type="dxa"/>
          <w:trHeight w:val="1620"/>
        </w:trPr>
        <w:tc>
          <w:tcPr>
            <w:tcW w:w="3119" w:type="dxa"/>
            <w:gridSpan w:val="3"/>
            <w:shd w:val="clear" w:color="auto" w:fill="auto"/>
          </w:tcPr>
          <w:p w14:paraId="68178033" w14:textId="77777777" w:rsidR="00906CB0" w:rsidRPr="002438DC" w:rsidRDefault="00906CB0" w:rsidP="007977B2">
            <w:pPr>
              <w:spacing w:after="200" w:line="240" w:lineRule="auto"/>
              <w:ind w:left="8"/>
              <w:jc w:val="left"/>
            </w:pPr>
            <w:r w:rsidRPr="002438DC">
              <w:t>Identity of the Controller and Processor</w:t>
            </w:r>
          </w:p>
        </w:tc>
        <w:tc>
          <w:tcPr>
            <w:tcW w:w="7088" w:type="dxa"/>
            <w:shd w:val="clear" w:color="auto" w:fill="auto"/>
          </w:tcPr>
          <w:p w14:paraId="649EDB46" w14:textId="3E07D58E" w:rsidR="00906CB0" w:rsidRPr="00EA5F35" w:rsidRDefault="00906CB0" w:rsidP="00EA5F35">
            <w:pPr>
              <w:spacing w:after="0" w:line="240" w:lineRule="auto"/>
              <w:ind w:left="8"/>
            </w:pPr>
            <w:r w:rsidRPr="002438DC">
              <w:t xml:space="preserve">The Parties acknowledge that for the purposes of the Data Protection Legislation, the Customer is the Controller and the Contractor is the Processor in </w:t>
            </w:r>
            <w:r w:rsidRPr="0053466D">
              <w:t xml:space="preserve">accordance with Clause </w:t>
            </w:r>
            <w:r w:rsidR="00432086" w:rsidRPr="0053466D">
              <w:fldChar w:fldCharType="begin"/>
            </w:r>
            <w:r w:rsidR="00432086" w:rsidRPr="0053466D">
              <w:instrText xml:space="preserve"> REF _Ref534988365 \r \h </w:instrText>
            </w:r>
            <w:r w:rsidR="00423768" w:rsidRPr="0053466D">
              <w:instrText xml:space="preserve"> \* MERGEFORMAT </w:instrText>
            </w:r>
            <w:r w:rsidR="00432086" w:rsidRPr="0053466D">
              <w:fldChar w:fldCharType="separate"/>
            </w:r>
            <w:r w:rsidR="001F798B" w:rsidRPr="0053466D">
              <w:t>23.25</w:t>
            </w:r>
            <w:r w:rsidR="00432086" w:rsidRPr="0053466D">
              <w:fldChar w:fldCharType="end"/>
            </w:r>
            <w:r w:rsidRPr="0053466D">
              <w:t>.</w:t>
            </w:r>
          </w:p>
        </w:tc>
      </w:tr>
      <w:tr w:rsidR="00EA5F35" w14:paraId="673FF4F4" w14:textId="77777777" w:rsidTr="007977B2">
        <w:trPr>
          <w:gridBefore w:val="1"/>
          <w:wBefore w:w="34" w:type="dxa"/>
          <w:trHeight w:val="1620"/>
        </w:trPr>
        <w:tc>
          <w:tcPr>
            <w:tcW w:w="3045" w:type="dxa"/>
            <w:shd w:val="clear" w:color="auto" w:fill="auto"/>
          </w:tcPr>
          <w:p w14:paraId="1937BBF8" w14:textId="77777777" w:rsidR="00EA5F35" w:rsidRPr="002438DC" w:rsidRDefault="00EA5F35" w:rsidP="00EA5F35">
            <w:pPr>
              <w:spacing w:after="200" w:line="240" w:lineRule="auto"/>
              <w:ind w:left="8"/>
            </w:pPr>
            <w:r w:rsidRPr="002438DC">
              <w:t>Subject matter of the processing</w:t>
            </w:r>
          </w:p>
        </w:tc>
        <w:tc>
          <w:tcPr>
            <w:tcW w:w="7140" w:type="dxa"/>
            <w:gridSpan w:val="3"/>
            <w:shd w:val="clear" w:color="auto" w:fill="auto"/>
          </w:tcPr>
          <w:p w14:paraId="5BBED82C" w14:textId="77777777" w:rsidR="00EA5F35" w:rsidRPr="007E04F5" w:rsidRDefault="00EA5F35" w:rsidP="00EA5F35">
            <w:pPr>
              <w:spacing w:after="0" w:line="240" w:lineRule="auto"/>
              <w:ind w:left="0" w:firstLine="0"/>
              <w:jc w:val="left"/>
              <w:rPr>
                <w:rFonts w:eastAsia="Times New Roman"/>
              </w:rPr>
            </w:pPr>
            <w:r w:rsidRPr="007E04F5">
              <w:rPr>
                <w:rFonts w:eastAsia="Times New Roman"/>
              </w:rPr>
              <w:t xml:space="preserve">The apprenticeship training provider will collect personal details from apprentices which will include special category data.  </w:t>
            </w:r>
          </w:p>
          <w:p w14:paraId="4377EC12" w14:textId="77777777" w:rsidR="00EA5F35" w:rsidRPr="007E04F5" w:rsidRDefault="00EA5F35" w:rsidP="00EA5F35">
            <w:pPr>
              <w:spacing w:after="0" w:line="240" w:lineRule="auto"/>
              <w:ind w:left="0" w:firstLine="0"/>
              <w:jc w:val="left"/>
              <w:rPr>
                <w:rFonts w:eastAsia="Times New Roman"/>
              </w:rPr>
            </w:pPr>
          </w:p>
          <w:p w14:paraId="6AA85171" w14:textId="77777777" w:rsidR="00EA5F35" w:rsidRDefault="00EA5F35" w:rsidP="00EA5F35">
            <w:pPr>
              <w:spacing w:after="0" w:line="240" w:lineRule="auto"/>
              <w:ind w:left="0" w:firstLine="0"/>
              <w:jc w:val="left"/>
              <w:rPr>
                <w:rFonts w:ascii="Cambria" w:eastAsia="Times New Roman" w:hAnsi="Cambria" w:cs="Times New Roman"/>
                <w:sz w:val="24"/>
                <w:szCs w:val="24"/>
              </w:rPr>
            </w:pPr>
            <w:r w:rsidRPr="007E04F5">
              <w:rPr>
                <w:rFonts w:eastAsia="Times New Roman"/>
              </w:rPr>
              <w:t>This activity will be carried out at the apprenticeship training provider</w:t>
            </w:r>
            <w:r>
              <w:rPr>
                <w:rFonts w:eastAsia="Times New Roman"/>
              </w:rPr>
              <w:t>’</w:t>
            </w:r>
            <w:r w:rsidRPr="007E04F5">
              <w:rPr>
                <w:rFonts w:eastAsia="Times New Roman"/>
              </w:rPr>
              <w:t xml:space="preserve">s offices or at a </w:t>
            </w:r>
            <w:r>
              <w:rPr>
                <w:rFonts w:eastAsia="Times New Roman"/>
              </w:rPr>
              <w:t>Cabinet Office location,</w:t>
            </w:r>
            <w:r w:rsidRPr="007E04F5">
              <w:rPr>
                <w:rFonts w:eastAsia="Times New Roman"/>
              </w:rPr>
              <w:t xml:space="preserve"> and permission will be sought from the Apprenticeship training provider to the apprentice and by doing this, this ensures that permissions are given to collect and store this information.</w:t>
            </w:r>
          </w:p>
          <w:p w14:paraId="56495343" w14:textId="77777777" w:rsidR="00EA5F35" w:rsidRDefault="00EA5F35" w:rsidP="00EA5F35">
            <w:pPr>
              <w:spacing w:after="0" w:line="240" w:lineRule="auto"/>
              <w:ind w:left="0" w:firstLine="0"/>
              <w:jc w:val="left"/>
              <w:rPr>
                <w:rFonts w:ascii="Cambria" w:eastAsia="Times New Roman" w:hAnsi="Cambria" w:cs="Times New Roman"/>
                <w:sz w:val="24"/>
                <w:szCs w:val="24"/>
              </w:rPr>
            </w:pPr>
          </w:p>
          <w:p w14:paraId="560C0ACE" w14:textId="77777777" w:rsidR="00EA5F35" w:rsidRDefault="00EA5F35" w:rsidP="00EA5F35">
            <w:pPr>
              <w:pBdr>
                <w:top w:val="nil"/>
                <w:left w:val="nil"/>
                <w:bottom w:val="nil"/>
                <w:right w:val="nil"/>
                <w:between w:val="nil"/>
              </w:pBdr>
              <w:ind w:left="8"/>
            </w:pPr>
            <w:r w:rsidRPr="006708DB">
              <w:t>The apprenticeship training provider will share this data with the ESFA.</w:t>
            </w:r>
            <w:r>
              <w:t xml:space="preserve"> This will be shared with password protection and precautions will be taken to ensure that the rights of the apprentices are protected. </w:t>
            </w:r>
          </w:p>
          <w:p w14:paraId="27075608" w14:textId="77777777" w:rsidR="00EA5F35" w:rsidRDefault="00EA5F35" w:rsidP="00EA5F35">
            <w:pPr>
              <w:pBdr>
                <w:top w:val="nil"/>
                <w:left w:val="nil"/>
                <w:bottom w:val="nil"/>
                <w:right w:val="nil"/>
                <w:between w:val="nil"/>
              </w:pBdr>
              <w:ind w:left="8"/>
            </w:pPr>
          </w:p>
          <w:p w14:paraId="5F7C3889" w14:textId="77777777" w:rsidR="00EA5F35" w:rsidRPr="00AD502C" w:rsidRDefault="00EA5F35" w:rsidP="00EA5F35">
            <w:pPr>
              <w:pBdr>
                <w:top w:val="nil"/>
                <w:left w:val="nil"/>
                <w:bottom w:val="nil"/>
                <w:right w:val="nil"/>
                <w:between w:val="nil"/>
              </w:pBdr>
              <w:ind w:left="16"/>
              <w:rPr>
                <w:color w:val="auto"/>
              </w:rPr>
            </w:pPr>
            <w:r w:rsidRPr="0070056D">
              <w:rPr>
                <w:color w:val="auto"/>
              </w:rPr>
              <w:t>The lawful basis for processing the personal data is based on Article 6(1)(b), more specifically the performance of a contract.  Cabinet Office will process personal data in compliance with the data protection principles pursuant to Article 5. This includes processing personal data in a fair and transparent manner.</w:t>
            </w:r>
            <w:r w:rsidRPr="00AD502C">
              <w:rPr>
                <w:color w:val="auto"/>
              </w:rPr>
              <w:t xml:space="preserve">  </w:t>
            </w:r>
          </w:p>
          <w:p w14:paraId="3B91D27C" w14:textId="77777777" w:rsidR="00EA5F35" w:rsidRPr="00AD502C" w:rsidRDefault="00EA5F35" w:rsidP="00EA5F35">
            <w:pPr>
              <w:pBdr>
                <w:top w:val="nil"/>
                <w:left w:val="nil"/>
                <w:bottom w:val="nil"/>
                <w:right w:val="nil"/>
                <w:between w:val="nil"/>
              </w:pBdr>
              <w:rPr>
                <w:color w:val="auto"/>
              </w:rPr>
            </w:pPr>
          </w:p>
          <w:p w14:paraId="6444BC68" w14:textId="77777777" w:rsidR="00EA5F35" w:rsidRDefault="00EA5F35" w:rsidP="00EA5F35">
            <w:pPr>
              <w:spacing w:before="120" w:after="120" w:line="240" w:lineRule="auto"/>
              <w:ind w:left="8"/>
              <w:jc w:val="left"/>
              <w:rPr>
                <w:color w:val="auto"/>
              </w:rPr>
            </w:pPr>
            <w:r w:rsidRPr="00AD502C">
              <w:rPr>
                <w:color w:val="auto"/>
              </w:rPr>
              <w:t>In addition, the controller will follow the principles of a) purpose limitation, collecting apprenticeship information for only one purpose – completing their apprenticeship not using it for marketing or other purposes and b) data minimisation, the controller ensuring as little personal data as possible is used in order to achieve the apprentice to complete the programme.</w:t>
            </w:r>
            <w:r w:rsidRPr="00AD502C">
              <w:rPr>
                <w:color w:val="auto"/>
              </w:rPr>
              <w:tab/>
            </w:r>
          </w:p>
          <w:p w14:paraId="3BFCC80F" w14:textId="77777777" w:rsidR="00EA5F35" w:rsidRDefault="00EA5F35" w:rsidP="00EA5F35">
            <w:pPr>
              <w:spacing w:before="120" w:after="120" w:line="240" w:lineRule="auto"/>
              <w:ind w:left="8"/>
              <w:jc w:val="left"/>
              <w:rPr>
                <w:color w:val="auto"/>
              </w:rPr>
            </w:pPr>
          </w:p>
          <w:p w14:paraId="6B93BEF7" w14:textId="77777777" w:rsidR="00EA5F35" w:rsidRDefault="00EA5F35" w:rsidP="00EA5F35">
            <w:pPr>
              <w:spacing w:before="120" w:after="120" w:line="240" w:lineRule="auto"/>
              <w:ind w:left="8"/>
              <w:jc w:val="left"/>
              <w:rPr>
                <w:b/>
                <w:color w:val="auto"/>
              </w:rPr>
            </w:pPr>
            <w:r w:rsidRPr="008566E7">
              <w:rPr>
                <w:color w:val="auto"/>
              </w:rPr>
              <w:lastRenderedPageBreak/>
              <w:t xml:space="preserve">It is necessary to process this data as this is required </w:t>
            </w:r>
            <w:r w:rsidRPr="008566E7">
              <w:rPr>
                <w:color w:val="auto"/>
                <w:highlight w:val="white"/>
              </w:rPr>
              <w:t>by the controller</w:t>
            </w:r>
            <w:r w:rsidRPr="008566E7">
              <w:rPr>
                <w:color w:val="auto"/>
              </w:rPr>
              <w:t xml:space="preserve"> to meet commercial, financial and </w:t>
            </w:r>
            <w:r>
              <w:rPr>
                <w:color w:val="auto"/>
              </w:rPr>
              <w:t>performance conditions set by government p</w:t>
            </w:r>
            <w:r w:rsidRPr="008566E7">
              <w:rPr>
                <w:color w:val="auto"/>
              </w:rPr>
              <w:t>olicy in the hiring of Apprentices</w:t>
            </w:r>
            <w:r w:rsidRPr="008566E7">
              <w:rPr>
                <w:b/>
                <w:color w:val="auto"/>
              </w:rPr>
              <w:t>.</w:t>
            </w:r>
          </w:p>
          <w:p w14:paraId="1E11E991" w14:textId="77777777" w:rsidR="00EA5F35" w:rsidRPr="007E04F5" w:rsidRDefault="00EA5F35" w:rsidP="00EA5F35">
            <w:pPr>
              <w:spacing w:after="0" w:line="240" w:lineRule="auto"/>
              <w:ind w:left="0" w:firstLine="0"/>
              <w:jc w:val="left"/>
              <w:rPr>
                <w:rFonts w:eastAsia="Times New Roman"/>
                <w:color w:val="auto"/>
              </w:rPr>
            </w:pPr>
          </w:p>
          <w:p w14:paraId="303A1F71" w14:textId="77777777" w:rsidR="00EA5F35" w:rsidRPr="006D18D5" w:rsidRDefault="00EA5F35" w:rsidP="00EA5F35">
            <w:pPr>
              <w:spacing w:after="0" w:line="240" w:lineRule="auto"/>
              <w:ind w:left="0" w:firstLine="0"/>
              <w:jc w:val="left"/>
              <w:rPr>
                <w:rFonts w:eastAsia="Times New Roman"/>
              </w:rPr>
            </w:pPr>
            <w:r>
              <w:rPr>
                <w:rFonts w:eastAsia="Times New Roman"/>
              </w:rPr>
              <w:t xml:space="preserve">Cabinet Office </w:t>
            </w:r>
            <w:r w:rsidRPr="006D18D5">
              <w:rPr>
                <w:rFonts w:eastAsia="Times New Roman"/>
              </w:rPr>
              <w:t xml:space="preserve">will also collect personal details as </w:t>
            </w:r>
            <w:r>
              <w:rPr>
                <w:rFonts w:eastAsia="Times New Roman"/>
              </w:rPr>
              <w:t>with</w:t>
            </w:r>
            <w:r w:rsidRPr="006D18D5">
              <w:rPr>
                <w:rFonts w:eastAsia="Times New Roman"/>
              </w:rPr>
              <w:t xml:space="preserve"> any other C</w:t>
            </w:r>
            <w:r>
              <w:rPr>
                <w:rFonts w:eastAsia="Times New Roman"/>
              </w:rPr>
              <w:t>abinet Office</w:t>
            </w:r>
            <w:r w:rsidRPr="006D18D5">
              <w:rPr>
                <w:rFonts w:eastAsia="Times New Roman"/>
              </w:rPr>
              <w:t xml:space="preserve"> employee.  </w:t>
            </w:r>
            <w:r w:rsidRPr="006D18D5">
              <w:rPr>
                <w:color w:val="263238"/>
              </w:rPr>
              <w:t>Personal data will be held on our cloud based HR system for the monitoring and management of employees.</w:t>
            </w:r>
          </w:p>
          <w:p w14:paraId="40D4FBA1" w14:textId="77777777" w:rsidR="00EA5F35" w:rsidRPr="007E04F5" w:rsidRDefault="00EA5F35" w:rsidP="00EA5F35">
            <w:pPr>
              <w:spacing w:after="0" w:line="240" w:lineRule="auto"/>
              <w:ind w:left="0" w:firstLine="0"/>
              <w:jc w:val="left"/>
              <w:rPr>
                <w:rFonts w:eastAsia="Times New Roman"/>
                <w:color w:val="auto"/>
              </w:rPr>
            </w:pPr>
          </w:p>
          <w:p w14:paraId="45C63790" w14:textId="77777777" w:rsidR="00EA5F35" w:rsidRPr="007E04F5" w:rsidRDefault="00EA5F35" w:rsidP="00EA5F35">
            <w:pPr>
              <w:spacing w:after="0" w:line="240" w:lineRule="auto"/>
              <w:ind w:left="0" w:firstLine="0"/>
              <w:jc w:val="left"/>
              <w:rPr>
                <w:rFonts w:eastAsia="Times New Roman"/>
                <w:color w:val="auto"/>
              </w:rPr>
            </w:pPr>
            <w:r w:rsidRPr="007E04F5">
              <w:rPr>
                <w:rFonts w:eastAsia="Times New Roman"/>
              </w:rPr>
              <w:t>C</w:t>
            </w:r>
            <w:r>
              <w:rPr>
                <w:rFonts w:eastAsia="Times New Roman"/>
              </w:rPr>
              <w:t>abinet Office</w:t>
            </w:r>
            <w:r w:rsidRPr="007E04F5">
              <w:rPr>
                <w:rFonts w:eastAsia="Times New Roman"/>
              </w:rPr>
              <w:t xml:space="preserve"> will use the apprentice’s name and date of birth to register the </w:t>
            </w:r>
            <w:r>
              <w:rPr>
                <w:rFonts w:eastAsia="Times New Roman"/>
              </w:rPr>
              <w:t>apprentice onto the Cabinet Office</w:t>
            </w:r>
            <w:r w:rsidRPr="007E04F5">
              <w:rPr>
                <w:rFonts w:eastAsia="Times New Roman"/>
              </w:rPr>
              <w:t xml:space="preserve"> </w:t>
            </w:r>
            <w:r>
              <w:rPr>
                <w:rFonts w:eastAsia="Times New Roman"/>
              </w:rPr>
              <w:t xml:space="preserve">digital </w:t>
            </w:r>
            <w:r w:rsidRPr="007E04F5">
              <w:rPr>
                <w:rFonts w:eastAsia="Times New Roman"/>
              </w:rPr>
              <w:t>apprenticeship</w:t>
            </w:r>
            <w:r>
              <w:rPr>
                <w:rFonts w:eastAsia="Times New Roman"/>
              </w:rPr>
              <w:t xml:space="preserve"> levy</w:t>
            </w:r>
            <w:r w:rsidRPr="007E04F5">
              <w:rPr>
                <w:rFonts w:eastAsia="Times New Roman"/>
              </w:rPr>
              <w:t xml:space="preserve"> account.</w:t>
            </w:r>
          </w:p>
          <w:p w14:paraId="604E749D" w14:textId="77777777" w:rsidR="00EA5F35" w:rsidRPr="00D50C1B" w:rsidRDefault="00EA5F35" w:rsidP="00EA5F35">
            <w:pPr>
              <w:spacing w:after="0" w:line="240" w:lineRule="auto"/>
              <w:ind w:left="0" w:firstLine="0"/>
              <w:jc w:val="left"/>
              <w:rPr>
                <w:rFonts w:ascii="Times New Roman" w:eastAsia="Times New Roman" w:hAnsi="Times New Roman" w:cs="Times New Roman"/>
                <w:color w:val="auto"/>
                <w:sz w:val="24"/>
                <w:szCs w:val="24"/>
              </w:rPr>
            </w:pPr>
          </w:p>
          <w:p w14:paraId="3CDC9B0E" w14:textId="77777777" w:rsidR="00EA5F35" w:rsidRPr="007E04F5" w:rsidRDefault="00EA5F35" w:rsidP="00EA5F35">
            <w:pPr>
              <w:spacing w:after="0" w:line="240" w:lineRule="auto"/>
              <w:ind w:left="0" w:hanging="426"/>
              <w:jc w:val="left"/>
              <w:rPr>
                <w:rFonts w:eastAsia="Times New Roman"/>
                <w:color w:val="auto"/>
              </w:rPr>
            </w:pPr>
            <w:r>
              <w:rPr>
                <w:rFonts w:ascii="Cambria" w:eastAsia="Times New Roman" w:hAnsi="Cambria" w:cs="Times New Roman"/>
                <w:sz w:val="24"/>
                <w:szCs w:val="24"/>
              </w:rPr>
              <w:t xml:space="preserve">T     </w:t>
            </w:r>
            <w:r w:rsidRPr="007E04F5">
              <w:rPr>
                <w:rFonts w:eastAsia="Times New Roman"/>
              </w:rPr>
              <w:t>The training provider will also share</w:t>
            </w:r>
            <w:r>
              <w:rPr>
                <w:rFonts w:eastAsia="Times New Roman"/>
              </w:rPr>
              <w:t>,</w:t>
            </w:r>
            <w:r w:rsidRPr="007E04F5">
              <w:rPr>
                <w:rFonts w:eastAsia="Times New Roman"/>
              </w:rPr>
              <w:t xml:space="preserve"> with </w:t>
            </w:r>
            <w:r>
              <w:rPr>
                <w:rFonts w:eastAsia="Times New Roman"/>
              </w:rPr>
              <w:t xml:space="preserve">Cabinet Office, </w:t>
            </w:r>
            <w:r w:rsidRPr="007E04F5">
              <w:rPr>
                <w:rFonts w:eastAsia="Times New Roman"/>
              </w:rPr>
              <w:t>updates on the learners’ progress which may include scores an</w:t>
            </w:r>
            <w:r>
              <w:rPr>
                <w:rFonts w:eastAsia="Times New Roman"/>
              </w:rPr>
              <w:t>d qualitative feedback from individual apprentice</w:t>
            </w:r>
            <w:r w:rsidRPr="007E04F5">
              <w:rPr>
                <w:rFonts w:eastAsia="Times New Roman"/>
              </w:rPr>
              <w:t>s</w:t>
            </w:r>
            <w:r>
              <w:rPr>
                <w:rFonts w:eastAsia="Times New Roman"/>
              </w:rPr>
              <w:t>’</w:t>
            </w:r>
            <w:r w:rsidRPr="007E04F5">
              <w:rPr>
                <w:rFonts w:eastAsia="Times New Roman"/>
              </w:rPr>
              <w:t xml:space="preserve"> learning coaches.  This data will be shared with C</w:t>
            </w:r>
            <w:r>
              <w:rPr>
                <w:rFonts w:eastAsia="Times New Roman"/>
              </w:rPr>
              <w:t>abinet Office</w:t>
            </w:r>
            <w:r w:rsidRPr="007E04F5">
              <w:rPr>
                <w:rFonts w:eastAsia="Times New Roman"/>
              </w:rPr>
              <w:t xml:space="preserve"> using password protected document</w:t>
            </w:r>
            <w:r>
              <w:rPr>
                <w:rFonts w:eastAsia="Times New Roman"/>
              </w:rPr>
              <w:t>s</w:t>
            </w:r>
            <w:r w:rsidRPr="007E04F5">
              <w:rPr>
                <w:rFonts w:eastAsia="Times New Roman"/>
              </w:rPr>
              <w:t>.</w:t>
            </w:r>
          </w:p>
          <w:p w14:paraId="763530C3" w14:textId="77777777" w:rsidR="00EA5F35" w:rsidRPr="00D50C1B" w:rsidRDefault="00EA5F35" w:rsidP="00EA5F35">
            <w:pPr>
              <w:spacing w:after="0" w:line="240" w:lineRule="auto"/>
              <w:ind w:left="0" w:firstLine="0"/>
              <w:jc w:val="left"/>
              <w:rPr>
                <w:rFonts w:ascii="Times New Roman" w:eastAsia="Times New Roman" w:hAnsi="Times New Roman" w:cs="Times New Roman"/>
                <w:color w:val="auto"/>
                <w:sz w:val="24"/>
                <w:szCs w:val="24"/>
              </w:rPr>
            </w:pPr>
          </w:p>
          <w:p w14:paraId="719CB062" w14:textId="77777777" w:rsidR="00EA5F35" w:rsidRPr="000409EB" w:rsidRDefault="00EA5F35" w:rsidP="00EA5F35">
            <w:pPr>
              <w:spacing w:after="0" w:line="240" w:lineRule="auto"/>
              <w:ind w:left="0" w:hanging="426"/>
              <w:jc w:val="left"/>
              <w:rPr>
                <w:rFonts w:ascii="Times New Roman" w:eastAsia="Times New Roman" w:hAnsi="Times New Roman" w:cs="Times New Roman"/>
                <w:color w:val="auto"/>
              </w:rPr>
            </w:pPr>
            <w:r>
              <w:rPr>
                <w:rFonts w:eastAsia="Times New Roman"/>
                <w:color w:val="222222"/>
                <w:sz w:val="24"/>
                <w:szCs w:val="24"/>
                <w:shd w:val="clear" w:color="auto" w:fill="FFFFFF"/>
              </w:rPr>
              <w:t xml:space="preserve">      </w:t>
            </w:r>
            <w:r w:rsidRPr="000409EB">
              <w:rPr>
                <w:rFonts w:eastAsia="Times New Roman"/>
                <w:color w:val="222222"/>
                <w:shd w:val="clear" w:color="auto" w:fill="FFFFFF"/>
              </w:rPr>
              <w:t xml:space="preserve">There will be personal data processed between the 3 parties in the commitment statement i.e. the </w:t>
            </w:r>
            <w:r>
              <w:rPr>
                <w:rFonts w:eastAsia="Times New Roman"/>
                <w:color w:val="222222"/>
                <w:shd w:val="clear" w:color="auto" w:fill="FFFFFF"/>
              </w:rPr>
              <w:t>learning</w:t>
            </w:r>
            <w:r w:rsidRPr="000409EB">
              <w:rPr>
                <w:rFonts w:eastAsia="Times New Roman"/>
                <w:color w:val="222222"/>
                <w:shd w:val="clear" w:color="auto" w:fill="FFFFFF"/>
              </w:rPr>
              <w:t xml:space="preserve"> agreement between the apprentice, the training provider and C</w:t>
            </w:r>
            <w:r>
              <w:rPr>
                <w:rFonts w:eastAsia="Times New Roman"/>
                <w:color w:val="222222"/>
                <w:shd w:val="clear" w:color="auto" w:fill="FFFFFF"/>
              </w:rPr>
              <w:t>abinet Office</w:t>
            </w:r>
            <w:r w:rsidRPr="000409EB">
              <w:rPr>
                <w:rFonts w:eastAsia="Times New Roman"/>
                <w:color w:val="222222"/>
                <w:shd w:val="clear" w:color="auto" w:fill="FFFFFF"/>
              </w:rPr>
              <w:t xml:space="preserve">, which </w:t>
            </w:r>
            <w:r>
              <w:rPr>
                <w:rFonts w:eastAsia="Times New Roman"/>
                <w:color w:val="222222"/>
                <w:shd w:val="clear" w:color="auto" w:fill="FFFFFF"/>
              </w:rPr>
              <w:t xml:space="preserve">will include </w:t>
            </w:r>
            <w:r w:rsidRPr="000409EB">
              <w:rPr>
                <w:rFonts w:eastAsia="Times New Roman"/>
                <w:color w:val="222222"/>
                <w:shd w:val="clear" w:color="auto" w:fill="FFFFFF"/>
              </w:rPr>
              <w:t>details of the learning support requirements needed by the apprentice</w:t>
            </w:r>
            <w:r>
              <w:rPr>
                <w:rFonts w:eastAsia="Times New Roman"/>
                <w:color w:val="222222"/>
                <w:shd w:val="clear" w:color="auto" w:fill="FFFFFF"/>
              </w:rPr>
              <w:t>,</w:t>
            </w:r>
            <w:r w:rsidRPr="000409EB">
              <w:rPr>
                <w:rFonts w:eastAsia="Times New Roman"/>
                <w:color w:val="222222"/>
                <w:shd w:val="clear" w:color="auto" w:fill="FFFFFF"/>
              </w:rPr>
              <w:t xml:space="preserve"> should there be any. </w:t>
            </w:r>
          </w:p>
          <w:p w14:paraId="23279012" w14:textId="77777777" w:rsidR="00EA5F35" w:rsidRPr="00D50C1B" w:rsidRDefault="00EA5F35" w:rsidP="00EA5F35">
            <w:pPr>
              <w:spacing w:after="0" w:line="240" w:lineRule="auto"/>
              <w:ind w:left="0" w:firstLine="0"/>
              <w:jc w:val="left"/>
              <w:rPr>
                <w:rFonts w:ascii="Times New Roman" w:eastAsia="Times New Roman" w:hAnsi="Times New Roman" w:cs="Times New Roman"/>
                <w:color w:val="auto"/>
                <w:sz w:val="24"/>
                <w:szCs w:val="24"/>
              </w:rPr>
            </w:pPr>
          </w:p>
          <w:p w14:paraId="3FCECEBE" w14:textId="77777777" w:rsidR="00EA5F35" w:rsidRPr="000409EB" w:rsidRDefault="00EA5F35" w:rsidP="00EA5F35">
            <w:pPr>
              <w:spacing w:after="0" w:line="240" w:lineRule="auto"/>
              <w:ind w:left="0" w:hanging="426"/>
              <w:jc w:val="left"/>
              <w:rPr>
                <w:rFonts w:eastAsia="Times New Roman"/>
              </w:rPr>
            </w:pPr>
            <w:r>
              <w:rPr>
                <w:rFonts w:eastAsia="Times New Roman"/>
                <w:color w:val="222222"/>
                <w:sz w:val="24"/>
                <w:szCs w:val="24"/>
                <w:shd w:val="clear" w:color="auto" w:fill="FFFFFF"/>
              </w:rPr>
              <w:t xml:space="preserve">      </w:t>
            </w:r>
            <w:r w:rsidRPr="000409EB">
              <w:rPr>
                <w:rFonts w:eastAsia="Times New Roman"/>
                <w:color w:val="222222"/>
                <w:shd w:val="clear" w:color="auto" w:fill="FFFFFF"/>
              </w:rPr>
              <w:t>Personal details would also be shared with </w:t>
            </w:r>
            <w:r w:rsidRPr="000409EB">
              <w:rPr>
                <w:rFonts w:eastAsia="Times New Roman"/>
              </w:rPr>
              <w:t>Awarding Bodies – to register learners in line with the Apprenticeship aims and access resources if required.</w:t>
            </w:r>
          </w:p>
          <w:p w14:paraId="7BDE1E72" w14:textId="77777777" w:rsidR="00EA5F35" w:rsidRDefault="00EA5F35" w:rsidP="00EA5F35">
            <w:pPr>
              <w:shd w:val="clear" w:color="auto" w:fill="FFFFFF"/>
              <w:spacing w:after="0" w:line="240" w:lineRule="auto"/>
              <w:ind w:left="0" w:firstLine="0"/>
              <w:jc w:val="left"/>
              <w:rPr>
                <w:rFonts w:ascii="Times New Roman" w:eastAsia="Times New Roman" w:hAnsi="Times New Roman" w:cs="Times New Roman"/>
                <w:color w:val="auto"/>
                <w:sz w:val="24"/>
                <w:szCs w:val="24"/>
              </w:rPr>
            </w:pPr>
          </w:p>
          <w:p w14:paraId="1342E9F0" w14:textId="77777777" w:rsidR="00EA5F35" w:rsidRPr="000409EB" w:rsidRDefault="00EA5F35" w:rsidP="00EA5F35">
            <w:pPr>
              <w:shd w:val="clear" w:color="auto" w:fill="FFFFFF"/>
              <w:spacing w:after="0" w:line="240" w:lineRule="auto"/>
              <w:ind w:left="0" w:firstLine="0"/>
              <w:jc w:val="left"/>
              <w:rPr>
                <w:rFonts w:eastAsia="Times New Roman"/>
              </w:rPr>
            </w:pPr>
            <w:r w:rsidRPr="000409EB">
              <w:rPr>
                <w:rFonts w:eastAsia="Times New Roman"/>
                <w:color w:val="auto"/>
              </w:rPr>
              <w:t>In</w:t>
            </w:r>
            <w:r w:rsidRPr="000409EB">
              <w:rPr>
                <w:rFonts w:eastAsia="Times New Roman"/>
              </w:rPr>
              <w:t xml:space="preserve"> the event of an OFSTED visit, OFSTED may request access to learner files to monitor the quality of the training provider’s provision. This may involve</w:t>
            </w:r>
            <w:r>
              <w:rPr>
                <w:rFonts w:eastAsia="Times New Roman"/>
              </w:rPr>
              <w:t xml:space="preserve"> the apprenticeship training provider</w:t>
            </w:r>
            <w:r w:rsidRPr="000409EB">
              <w:rPr>
                <w:rFonts w:eastAsia="Times New Roman"/>
              </w:rPr>
              <w:t xml:space="preserve"> contacting the learner or learners to discuss their learning journey and reviewing their portfolio of work.</w:t>
            </w:r>
            <w:r>
              <w:rPr>
                <w:rFonts w:eastAsia="Times New Roman"/>
              </w:rPr>
              <w:t xml:space="preserve">  The apprenticeship training provider must seek permission from the learner to share this information.</w:t>
            </w:r>
          </w:p>
          <w:p w14:paraId="09154CAB" w14:textId="77777777" w:rsidR="00EA5F35" w:rsidRDefault="00EA5F35" w:rsidP="00EA5F35">
            <w:pPr>
              <w:shd w:val="clear" w:color="auto" w:fill="FFFFFF"/>
              <w:spacing w:after="0" w:line="240" w:lineRule="auto"/>
              <w:ind w:left="0" w:firstLine="0"/>
              <w:jc w:val="left"/>
              <w:rPr>
                <w:rFonts w:eastAsia="Times New Roman"/>
                <w:sz w:val="24"/>
                <w:szCs w:val="24"/>
              </w:rPr>
            </w:pPr>
          </w:p>
          <w:p w14:paraId="112B039B" w14:textId="77777777" w:rsidR="00EA5F35" w:rsidRPr="000409EB" w:rsidRDefault="00EA5F35" w:rsidP="00EA5F35">
            <w:pPr>
              <w:shd w:val="clear" w:color="auto" w:fill="FFFFFF"/>
              <w:spacing w:after="0" w:line="240" w:lineRule="auto"/>
              <w:ind w:left="0" w:firstLine="0"/>
              <w:jc w:val="left"/>
              <w:rPr>
                <w:rFonts w:eastAsia="Times New Roman"/>
              </w:rPr>
            </w:pPr>
            <w:r w:rsidRPr="000409EB">
              <w:rPr>
                <w:rFonts w:eastAsia="Times New Roman"/>
              </w:rPr>
              <w:t>All files shared between parties must be password protected.</w:t>
            </w:r>
          </w:p>
          <w:p w14:paraId="3A360FB9" w14:textId="77777777" w:rsidR="00EA5F35" w:rsidRPr="006708DB" w:rsidRDefault="00EA5F35" w:rsidP="00EA5F35">
            <w:pPr>
              <w:pBdr>
                <w:top w:val="nil"/>
                <w:left w:val="nil"/>
                <w:bottom w:val="nil"/>
                <w:right w:val="nil"/>
                <w:between w:val="nil"/>
              </w:pBdr>
              <w:ind w:left="720"/>
            </w:pPr>
          </w:p>
          <w:p w14:paraId="470611CF" w14:textId="77777777" w:rsidR="00EA5F35" w:rsidRPr="00AD502C" w:rsidRDefault="00EA5F35" w:rsidP="00EA5F35">
            <w:pPr>
              <w:ind w:left="426" w:hanging="426"/>
              <w:jc w:val="left"/>
              <w:rPr>
                <w:color w:val="auto"/>
              </w:rPr>
            </w:pPr>
            <w:r>
              <w:rPr>
                <w:color w:val="auto"/>
              </w:rPr>
              <w:t>T</w:t>
            </w:r>
            <w:r w:rsidRPr="00AD502C">
              <w:rPr>
                <w:color w:val="auto"/>
              </w:rPr>
              <w:t xml:space="preserve">here are no restricted transfers of data outside of the </w:t>
            </w:r>
            <w:r>
              <w:rPr>
                <w:color w:val="auto"/>
              </w:rPr>
              <w:t xml:space="preserve">EEA (European </w:t>
            </w:r>
            <w:r w:rsidRPr="00AD502C">
              <w:rPr>
                <w:color w:val="auto"/>
              </w:rPr>
              <w:t>Economic Area)</w:t>
            </w:r>
          </w:p>
          <w:p w14:paraId="4EE617BA" w14:textId="77777777" w:rsidR="00EA5F35" w:rsidRPr="00C6737B" w:rsidRDefault="00EA5F35" w:rsidP="00EA5F35">
            <w:pPr>
              <w:shd w:val="clear" w:color="auto" w:fill="FFFFFF"/>
              <w:spacing w:after="0" w:line="240" w:lineRule="auto"/>
              <w:ind w:left="0" w:firstLine="0"/>
              <w:jc w:val="left"/>
              <w:rPr>
                <w:rFonts w:ascii="Times New Roman" w:eastAsia="Times New Roman" w:hAnsi="Times New Roman" w:cs="Times New Roman"/>
                <w:color w:val="auto"/>
                <w:sz w:val="24"/>
                <w:szCs w:val="24"/>
              </w:rPr>
            </w:pPr>
          </w:p>
          <w:p w14:paraId="6C291921" w14:textId="77777777" w:rsidR="00EA5F35" w:rsidRPr="00C6737B" w:rsidRDefault="00EA5F35" w:rsidP="00EA5F35">
            <w:pPr>
              <w:pBdr>
                <w:top w:val="nil"/>
                <w:left w:val="nil"/>
                <w:bottom w:val="nil"/>
                <w:right w:val="nil"/>
                <w:between w:val="nil"/>
              </w:pBdr>
              <w:ind w:left="8"/>
              <w:jc w:val="left"/>
              <w:rPr>
                <w:b/>
                <w:color w:val="auto"/>
                <w:shd w:val="clear" w:color="auto" w:fill="FFFFFF"/>
              </w:rPr>
            </w:pPr>
            <w:r w:rsidRPr="00C6737B">
              <w:rPr>
                <w:color w:val="auto"/>
                <w:shd w:val="clear" w:color="auto" w:fill="FFFFFF"/>
              </w:rPr>
              <w:t>In processing this data, the apprenticeship training provi</w:t>
            </w:r>
            <w:r>
              <w:rPr>
                <w:color w:val="auto"/>
                <w:shd w:val="clear" w:color="auto" w:fill="FFFFFF"/>
              </w:rPr>
              <w:t>der must have policies in place and must not</w:t>
            </w:r>
            <w:r w:rsidRPr="00C6737B">
              <w:rPr>
                <w:color w:val="auto"/>
                <w:shd w:val="clear" w:color="auto" w:fill="FFFFFF"/>
              </w:rPr>
              <w:t xml:space="preserve"> share sensitive data</w:t>
            </w:r>
            <w:r>
              <w:rPr>
                <w:color w:val="auto"/>
                <w:shd w:val="clear" w:color="auto" w:fill="FFFFFF"/>
              </w:rPr>
              <w:t>.</w:t>
            </w:r>
          </w:p>
          <w:p w14:paraId="7FB5E9AA" w14:textId="77777777" w:rsidR="00EA5F35" w:rsidRDefault="00EA5F35" w:rsidP="00EA5F35">
            <w:pPr>
              <w:pBdr>
                <w:top w:val="nil"/>
                <w:left w:val="nil"/>
                <w:bottom w:val="nil"/>
                <w:right w:val="nil"/>
                <w:between w:val="nil"/>
              </w:pBdr>
              <w:ind w:left="16"/>
              <w:rPr>
                <w:color w:val="auto"/>
                <w:shd w:val="clear" w:color="auto" w:fill="FFFFFF"/>
              </w:rPr>
            </w:pPr>
          </w:p>
          <w:p w14:paraId="00D22782" w14:textId="77777777" w:rsidR="00EA5F35" w:rsidRPr="00F52C08" w:rsidRDefault="00EA5F35" w:rsidP="00EA5F35">
            <w:pPr>
              <w:pBdr>
                <w:top w:val="nil"/>
                <w:left w:val="nil"/>
                <w:bottom w:val="nil"/>
                <w:right w:val="nil"/>
                <w:between w:val="nil"/>
              </w:pBdr>
              <w:ind w:left="16"/>
            </w:pPr>
            <w:r w:rsidRPr="0070056D">
              <w:rPr>
                <w:color w:val="auto"/>
                <w:shd w:val="clear" w:color="auto" w:fill="FFFFFF"/>
              </w:rPr>
              <w:t>Cabinet Office’s lawful basis for processing special category data is again based on the necessity for the performance of a contract, subject to the above condition re; Article 30 [GDPR] and schedule 1 [DPA 2018] being met.</w:t>
            </w:r>
            <w:r w:rsidRPr="00511ACB">
              <w:rPr>
                <w:color w:val="auto"/>
                <w:shd w:val="clear" w:color="auto" w:fill="FFFFFF"/>
              </w:rPr>
              <w:t xml:space="preserve">  </w:t>
            </w:r>
          </w:p>
          <w:p w14:paraId="19424660" w14:textId="77777777" w:rsidR="00EA5F35" w:rsidRPr="002438DC" w:rsidRDefault="00EA5F35" w:rsidP="00EA5F35">
            <w:pPr>
              <w:spacing w:after="0" w:line="240" w:lineRule="auto"/>
              <w:rPr>
                <w:i/>
              </w:rPr>
            </w:pPr>
          </w:p>
          <w:p w14:paraId="1E92816F" w14:textId="77777777" w:rsidR="00EA5F35" w:rsidRPr="0070056D" w:rsidRDefault="00EA5F35" w:rsidP="00EA5F35">
            <w:pPr>
              <w:spacing w:after="0" w:line="240" w:lineRule="auto"/>
              <w:ind w:left="8" w:firstLine="0"/>
            </w:pPr>
            <w:r w:rsidRPr="0070056D">
              <w:t xml:space="preserve">The processing is needed in order to ensure that the Processor can effectively deliver the contract to provide a service to members of the public. </w:t>
            </w:r>
          </w:p>
          <w:p w14:paraId="2317E885" w14:textId="77777777" w:rsidR="00EA5F35" w:rsidRPr="002438DC" w:rsidRDefault="00EA5F35" w:rsidP="00EA5F35">
            <w:pPr>
              <w:spacing w:after="0" w:line="240" w:lineRule="auto"/>
            </w:pPr>
          </w:p>
        </w:tc>
      </w:tr>
      <w:tr w:rsidR="00EA5F35" w14:paraId="6ACF12C6" w14:textId="77777777" w:rsidTr="007977B2">
        <w:trPr>
          <w:gridBefore w:val="1"/>
          <w:wBefore w:w="34" w:type="dxa"/>
          <w:trHeight w:val="640"/>
        </w:trPr>
        <w:tc>
          <w:tcPr>
            <w:tcW w:w="3045" w:type="dxa"/>
            <w:shd w:val="clear" w:color="auto" w:fill="auto"/>
          </w:tcPr>
          <w:p w14:paraId="1BA52F27" w14:textId="77777777" w:rsidR="00EA5F35" w:rsidRPr="002438DC" w:rsidRDefault="00EA5F35" w:rsidP="00EA5F35">
            <w:pPr>
              <w:spacing w:after="200" w:line="240" w:lineRule="auto"/>
              <w:ind w:left="8"/>
            </w:pPr>
            <w:r w:rsidRPr="002438DC">
              <w:lastRenderedPageBreak/>
              <w:t>Duration of the processing</w:t>
            </w:r>
          </w:p>
        </w:tc>
        <w:tc>
          <w:tcPr>
            <w:tcW w:w="7140" w:type="dxa"/>
            <w:gridSpan w:val="3"/>
            <w:shd w:val="clear" w:color="auto" w:fill="auto"/>
          </w:tcPr>
          <w:p w14:paraId="2B0E9DF9" w14:textId="2CCE67E1" w:rsidR="00EA5F35" w:rsidRPr="002438DC" w:rsidRDefault="00EA5F35" w:rsidP="00EA5F35">
            <w:pPr>
              <w:spacing w:after="0" w:line="240" w:lineRule="auto"/>
              <w:ind w:left="8"/>
            </w:pPr>
            <w:r w:rsidRPr="009A3A58">
              <w:t xml:space="preserve">The duration of the initial contract term as well as any further extension periods if these are exercised. This </w:t>
            </w:r>
            <w:r>
              <w:t xml:space="preserve">is </w:t>
            </w:r>
            <w:r w:rsidRPr="009A3A58">
              <w:t>expected to cover 2020 and 2021</w:t>
            </w:r>
            <w:r>
              <w:t>,</w:t>
            </w:r>
            <w:r w:rsidRPr="009A3A58">
              <w:t xml:space="preserve"> in full</w:t>
            </w:r>
            <w:r>
              <w:t>,</w:t>
            </w:r>
            <w:r w:rsidRPr="009A3A58">
              <w:t xml:space="preserve"> with the possibility of an extension to cover 2022 as well</w:t>
            </w:r>
          </w:p>
        </w:tc>
      </w:tr>
      <w:tr w:rsidR="00EA5F35" w14:paraId="36D241B4" w14:textId="77777777" w:rsidTr="007977B2">
        <w:trPr>
          <w:gridBefore w:val="1"/>
          <w:wBefore w:w="34" w:type="dxa"/>
          <w:trHeight w:val="1520"/>
        </w:trPr>
        <w:tc>
          <w:tcPr>
            <w:tcW w:w="3045" w:type="dxa"/>
            <w:shd w:val="clear" w:color="auto" w:fill="auto"/>
          </w:tcPr>
          <w:p w14:paraId="25103469" w14:textId="77777777" w:rsidR="00EA5F35" w:rsidRPr="002438DC" w:rsidRDefault="00EA5F35" w:rsidP="00EA5F35">
            <w:pPr>
              <w:spacing w:after="200" w:line="240" w:lineRule="auto"/>
              <w:ind w:left="8"/>
            </w:pPr>
            <w:r w:rsidRPr="002438DC">
              <w:t>Nature and purposes of the processing</w:t>
            </w:r>
          </w:p>
        </w:tc>
        <w:tc>
          <w:tcPr>
            <w:tcW w:w="7140" w:type="dxa"/>
            <w:gridSpan w:val="3"/>
            <w:shd w:val="clear" w:color="auto" w:fill="auto"/>
          </w:tcPr>
          <w:p w14:paraId="751815AD" w14:textId="77777777" w:rsidR="00EA5F35" w:rsidRPr="008566E7" w:rsidRDefault="00EA5F35" w:rsidP="00EA5F35">
            <w:pPr>
              <w:spacing w:before="120" w:after="120" w:line="240" w:lineRule="auto"/>
              <w:ind w:left="8"/>
              <w:jc w:val="left"/>
              <w:rPr>
                <w:color w:val="auto"/>
              </w:rPr>
            </w:pPr>
            <w:r>
              <w:rPr>
                <w:color w:val="auto"/>
              </w:rPr>
              <w:t>Please see details in the above section “</w:t>
            </w:r>
            <w:r w:rsidRPr="002438DC">
              <w:t>Subject matter of the processing</w:t>
            </w:r>
            <w:r>
              <w:t>”</w:t>
            </w:r>
          </w:p>
          <w:p w14:paraId="38047E2A" w14:textId="77777777" w:rsidR="00EA5F35" w:rsidRPr="002438DC" w:rsidRDefault="00EA5F35" w:rsidP="00EA5F35">
            <w:pPr>
              <w:spacing w:after="0" w:line="240" w:lineRule="auto"/>
              <w:rPr>
                <w:i/>
              </w:rPr>
            </w:pPr>
          </w:p>
          <w:p w14:paraId="1F68F5E4" w14:textId="77777777" w:rsidR="00EA5F35" w:rsidRPr="00131D81" w:rsidRDefault="00EA5F35" w:rsidP="00EA5F35">
            <w:pPr>
              <w:spacing w:after="0" w:line="240" w:lineRule="auto"/>
              <w:ind w:left="16"/>
            </w:pPr>
            <w:r w:rsidRPr="00131D81">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8ADDD22" w14:textId="77777777" w:rsidR="00EA5F35" w:rsidRPr="00131D81" w:rsidRDefault="00EA5F35" w:rsidP="00EA5F35">
            <w:pPr>
              <w:spacing w:after="0" w:line="240" w:lineRule="auto"/>
            </w:pPr>
          </w:p>
          <w:p w14:paraId="610928C2" w14:textId="77777777" w:rsidR="00EA5F35" w:rsidRPr="00131D81" w:rsidRDefault="00EA5F35" w:rsidP="00EA5F35">
            <w:pPr>
              <w:spacing w:after="0" w:line="240" w:lineRule="auto"/>
              <w:ind w:left="24"/>
            </w:pPr>
            <w:r w:rsidRPr="00131D81">
              <w:t>The purpose might include: employment processing, statutory obligation, recruitment assessment etc]</w:t>
            </w:r>
          </w:p>
          <w:p w14:paraId="25C94E6C" w14:textId="067FEF9D" w:rsidR="00EA5F35" w:rsidRPr="002438DC" w:rsidRDefault="00EA5F35" w:rsidP="00EA5F35">
            <w:pPr>
              <w:spacing w:after="0" w:line="240" w:lineRule="auto"/>
            </w:pPr>
          </w:p>
        </w:tc>
      </w:tr>
      <w:tr w:rsidR="00EA5F35" w14:paraId="765E1F7C" w14:textId="77777777" w:rsidTr="007977B2">
        <w:trPr>
          <w:gridBefore w:val="1"/>
          <w:wBefore w:w="34" w:type="dxa"/>
          <w:trHeight w:val="740"/>
        </w:trPr>
        <w:tc>
          <w:tcPr>
            <w:tcW w:w="3045" w:type="dxa"/>
            <w:shd w:val="clear" w:color="auto" w:fill="auto"/>
          </w:tcPr>
          <w:p w14:paraId="3B2F6045" w14:textId="77777777" w:rsidR="00EA5F35" w:rsidRPr="002438DC" w:rsidRDefault="00EA5F35" w:rsidP="00EA5F35">
            <w:pPr>
              <w:spacing w:after="200" w:line="240" w:lineRule="auto"/>
              <w:ind w:left="8"/>
            </w:pPr>
            <w:r w:rsidRPr="002438DC">
              <w:t>Type of Personal Data being Processed</w:t>
            </w:r>
          </w:p>
        </w:tc>
        <w:tc>
          <w:tcPr>
            <w:tcW w:w="7140" w:type="dxa"/>
            <w:gridSpan w:val="3"/>
            <w:shd w:val="clear" w:color="auto" w:fill="auto"/>
          </w:tcPr>
          <w:p w14:paraId="238D14A7" w14:textId="319088CF" w:rsidR="00EA5F35" w:rsidRPr="002438DC" w:rsidRDefault="00EA5F35" w:rsidP="00EA5F35">
            <w:pPr>
              <w:spacing w:after="0" w:line="240" w:lineRule="auto"/>
              <w:ind w:left="8"/>
            </w:pPr>
            <w:r w:rsidRPr="009A3A58">
              <w:t>Name, address, date of birth, NI number, ethnicity, telephone number, educa</w:t>
            </w:r>
            <w:r>
              <w:t xml:space="preserve">tional qualifications, progress </w:t>
            </w:r>
            <w:r w:rsidRPr="009A3A58">
              <w:t>through apprenticeship qualification, job title, line manager name</w:t>
            </w:r>
            <w:r>
              <w:t xml:space="preserve">; some special categories of data as per </w:t>
            </w:r>
            <w:r>
              <w:rPr>
                <w:color w:val="auto"/>
              </w:rPr>
              <w:t>the above section “</w:t>
            </w:r>
            <w:r w:rsidRPr="002438DC">
              <w:t>Subject matter of the processing</w:t>
            </w:r>
            <w:r>
              <w:t>”</w:t>
            </w:r>
          </w:p>
        </w:tc>
      </w:tr>
      <w:tr w:rsidR="00EA5F35" w14:paraId="04B9646E" w14:textId="77777777" w:rsidTr="007977B2">
        <w:trPr>
          <w:gridBefore w:val="1"/>
          <w:wBefore w:w="34" w:type="dxa"/>
          <w:trHeight w:val="1280"/>
        </w:trPr>
        <w:tc>
          <w:tcPr>
            <w:tcW w:w="3045" w:type="dxa"/>
            <w:shd w:val="clear" w:color="auto" w:fill="auto"/>
          </w:tcPr>
          <w:p w14:paraId="13EAC991" w14:textId="77777777" w:rsidR="00EA5F35" w:rsidRPr="002438DC" w:rsidRDefault="00EA5F35" w:rsidP="00EA5F35">
            <w:pPr>
              <w:spacing w:after="200" w:line="240" w:lineRule="auto"/>
              <w:ind w:left="8"/>
            </w:pPr>
            <w:r w:rsidRPr="002438DC">
              <w:t>Categories of Data Subject</w:t>
            </w:r>
          </w:p>
        </w:tc>
        <w:tc>
          <w:tcPr>
            <w:tcW w:w="7140" w:type="dxa"/>
            <w:gridSpan w:val="3"/>
            <w:shd w:val="clear" w:color="auto" w:fill="auto"/>
          </w:tcPr>
          <w:p w14:paraId="31437A59" w14:textId="7557D9E4" w:rsidR="00EA5F35" w:rsidRPr="002438DC" w:rsidRDefault="00EA5F35" w:rsidP="00EA5F35">
            <w:pPr>
              <w:spacing w:after="0" w:line="240" w:lineRule="auto"/>
              <w:ind w:left="8"/>
            </w:pPr>
            <w:r>
              <w:t>Cabinet Office s</w:t>
            </w:r>
            <w:r w:rsidRPr="009A3A58">
              <w:t>taff who are apprentices</w:t>
            </w:r>
            <w:r>
              <w:t xml:space="preserve"> or following a recognised apprentice training programme</w:t>
            </w:r>
          </w:p>
        </w:tc>
      </w:tr>
      <w:tr w:rsidR="00EA5F35" w14:paraId="53394B34" w14:textId="77777777" w:rsidTr="007977B2">
        <w:trPr>
          <w:gridAfter w:val="1"/>
          <w:wAfter w:w="12" w:type="dxa"/>
          <w:trHeight w:val="1660"/>
        </w:trPr>
        <w:tc>
          <w:tcPr>
            <w:tcW w:w="3119" w:type="dxa"/>
            <w:gridSpan w:val="3"/>
            <w:shd w:val="clear" w:color="auto" w:fill="auto"/>
          </w:tcPr>
          <w:p w14:paraId="574E76FF" w14:textId="77777777" w:rsidR="00EA5F35" w:rsidRPr="002438DC" w:rsidRDefault="00EA5F35" w:rsidP="00EA5F35">
            <w:pPr>
              <w:spacing w:after="200" w:line="240" w:lineRule="auto"/>
              <w:ind w:left="8"/>
            </w:pPr>
            <w:r w:rsidRPr="002438DC">
              <w:t>Plan for return and destruction of the data once the processing is complete</w:t>
            </w:r>
          </w:p>
          <w:p w14:paraId="783806D3" w14:textId="77777777" w:rsidR="00EA5F35" w:rsidRDefault="00EA5F35" w:rsidP="00EA5F35">
            <w:pPr>
              <w:spacing w:after="200" w:line="240" w:lineRule="auto"/>
              <w:ind w:left="16"/>
              <w:rPr>
                <w:sz w:val="24"/>
                <w:szCs w:val="24"/>
              </w:rPr>
            </w:pPr>
            <w:r w:rsidRPr="002438DC">
              <w:t>UNLESS requirement under union or member state law to preserve that type of data</w:t>
            </w:r>
          </w:p>
        </w:tc>
        <w:tc>
          <w:tcPr>
            <w:tcW w:w="7088" w:type="dxa"/>
            <w:shd w:val="clear" w:color="auto" w:fill="auto"/>
          </w:tcPr>
          <w:p w14:paraId="186AC5F7" w14:textId="1200EE34" w:rsidR="00EA5F35" w:rsidRPr="002438DC" w:rsidRDefault="00EA5F35" w:rsidP="00EA5F35">
            <w:pPr>
              <w:spacing w:after="0" w:line="240" w:lineRule="auto"/>
              <w:ind w:left="8"/>
            </w:pPr>
            <w:r w:rsidRPr="009A3A58">
              <w:t>All data relating to an individual apprentice should be retained for the duration of their apprenticeship. Data should be retained afterwards where this is required by ESFA</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0BEF34D6" w:rsidR="00912EEB" w:rsidRPr="002438DC" w:rsidRDefault="00FC6A69" w:rsidP="002438DC">
      <w:pPr>
        <w:pStyle w:val="Heading1"/>
        <w:jc w:val="center"/>
        <w:rPr>
          <w:color w:val="auto"/>
          <w:u w:val="none"/>
        </w:rPr>
      </w:pPr>
      <w:bookmarkStart w:id="301" w:name="_Toc3894346"/>
      <w:bookmarkStart w:id="302" w:name="_Toc4715587"/>
      <w:r w:rsidRPr="002438DC">
        <w:rPr>
          <w:color w:val="auto"/>
          <w:u w:val="none"/>
        </w:rPr>
        <w:lastRenderedPageBreak/>
        <w:t>CONTRACT</w:t>
      </w:r>
      <w:bookmarkEnd w:id="301"/>
      <w:r w:rsidR="00033A3D">
        <w:rPr>
          <w:color w:val="auto"/>
          <w:u w:val="none"/>
        </w:rPr>
        <w:t xml:space="preserve"> </w:t>
      </w:r>
      <w:r w:rsidRPr="002438DC">
        <w:rPr>
          <w:color w:val="auto"/>
          <w:u w:val="none"/>
        </w:rPr>
        <w:t>SCHEDULE 8: JOINT CONTROLLER AGREEMENT</w:t>
      </w:r>
      <w:bookmarkEnd w:id="302"/>
    </w:p>
    <w:p w14:paraId="48BB76EF" w14:textId="77777777" w:rsidR="0053466D" w:rsidRPr="002438DC" w:rsidRDefault="0053466D" w:rsidP="0053466D">
      <w:pPr>
        <w:spacing w:after="200" w:line="240" w:lineRule="auto"/>
        <w:ind w:left="494"/>
        <w:jc w:val="center"/>
        <w:rPr>
          <w:b/>
        </w:rPr>
      </w:pPr>
      <w:r>
        <w:rPr>
          <w:b/>
        </w:rPr>
        <w:t>Not applicable</w:t>
      </w:r>
    </w:p>
    <w:p w14:paraId="3845CF29" w14:textId="67DC9A89" w:rsidR="00912EEB" w:rsidRPr="002438DC" w:rsidRDefault="0053466D" w:rsidP="0053466D">
      <w:pPr>
        <w:spacing w:after="200" w:line="240" w:lineRule="auto"/>
      </w:pPr>
      <w:r w:rsidRPr="002438DC">
        <w:t xml:space="preserve"> </w:t>
      </w:r>
      <w:r w:rsidR="00912EEB" w:rsidRPr="002438DC">
        <w:t xml:space="preserve">In this Annex the Parties must outline each party’s responsibilities for: </w:t>
      </w:r>
    </w:p>
    <w:p w14:paraId="692918EE" w14:textId="47D81626" w:rsidR="00912EEB" w:rsidRPr="00741EA3" w:rsidRDefault="00912EEB" w:rsidP="0021005C">
      <w:pPr>
        <w:numPr>
          <w:ilvl w:val="0"/>
          <w:numId w:val="68"/>
        </w:numPr>
        <w:spacing w:after="0" w:line="240" w:lineRule="auto"/>
        <w:contextualSpacing/>
        <w:jc w:val="left"/>
      </w:pPr>
      <w:r w:rsidRPr="002438DC">
        <w:t xml:space="preserve">providing information to data subjects under </w:t>
      </w:r>
      <w:hyperlink r:id="rId39">
        <w:r w:rsidRPr="002438DC">
          <w:rPr>
            <w:color w:val="1155CC"/>
            <w:u w:val="single"/>
          </w:rPr>
          <w:t>Article 13 and 14</w:t>
        </w:r>
      </w:hyperlink>
      <w:r w:rsidRPr="002438DC">
        <w:t xml:space="preserve"> of the GDPR. </w:t>
      </w:r>
    </w:p>
    <w:p w14:paraId="68AE55C6" w14:textId="47D69170" w:rsidR="00912EEB" w:rsidRPr="002438DC" w:rsidRDefault="00912EEB" w:rsidP="0021005C">
      <w:pPr>
        <w:numPr>
          <w:ilvl w:val="0"/>
          <w:numId w:val="68"/>
        </w:numPr>
        <w:spacing w:after="0" w:line="240" w:lineRule="auto"/>
        <w:contextualSpacing/>
        <w:jc w:val="left"/>
      </w:pPr>
      <w:r w:rsidRPr="002438DC">
        <w:t xml:space="preserve">responding to data subject requests under </w:t>
      </w:r>
      <w:hyperlink r:id="rId40">
        <w:r w:rsidRPr="002438DC">
          <w:rPr>
            <w:color w:val="1155CC"/>
            <w:u w:val="single"/>
          </w:rPr>
          <w:t>Articles 15-22</w:t>
        </w:r>
      </w:hyperlink>
      <w:r w:rsidRPr="002438DC">
        <w:t xml:space="preserve"> of the GDPR</w:t>
      </w:r>
    </w:p>
    <w:p w14:paraId="031D7BAE" w14:textId="77777777" w:rsidR="00912EEB" w:rsidRPr="00741EA3" w:rsidRDefault="00912EEB" w:rsidP="0021005C">
      <w:pPr>
        <w:numPr>
          <w:ilvl w:val="0"/>
          <w:numId w:val="68"/>
        </w:numPr>
        <w:spacing w:after="0" w:line="240" w:lineRule="auto"/>
        <w:contextualSpacing/>
        <w:jc w:val="left"/>
      </w:pPr>
      <w:r w:rsidRPr="002438DC">
        <w:t>notifying the Information Commissioner (and data subjects) where necessary about data breaches</w:t>
      </w:r>
    </w:p>
    <w:p w14:paraId="1D1E6129" w14:textId="0D96432B" w:rsidR="00912EEB" w:rsidRPr="00741EA3" w:rsidRDefault="00912EEB" w:rsidP="0021005C">
      <w:pPr>
        <w:numPr>
          <w:ilvl w:val="0"/>
          <w:numId w:val="68"/>
        </w:numPr>
        <w:spacing w:after="0" w:line="240" w:lineRule="auto"/>
        <w:contextualSpacing/>
        <w:jc w:val="left"/>
      </w:pPr>
      <w:r w:rsidRPr="002438DC">
        <w:t xml:space="preserve">maintaining records of processing under </w:t>
      </w:r>
      <w:hyperlink r:id="rId41">
        <w:r w:rsidRPr="002438DC">
          <w:rPr>
            <w:color w:val="1155CC"/>
            <w:u w:val="single"/>
          </w:rPr>
          <w:t>Article 30</w:t>
        </w:r>
      </w:hyperlink>
      <w:r w:rsidRPr="002438DC">
        <w:t xml:space="preserve"> of the GDPR </w:t>
      </w:r>
    </w:p>
    <w:p w14:paraId="3182160C" w14:textId="77777777" w:rsidR="00912EEB" w:rsidRPr="002438DC" w:rsidRDefault="00912EEB" w:rsidP="0021005C">
      <w:pPr>
        <w:numPr>
          <w:ilvl w:val="0"/>
          <w:numId w:val="68"/>
        </w:numPr>
        <w:spacing w:after="0" w:line="240" w:lineRule="auto"/>
        <w:contextualSpacing/>
        <w:jc w:val="left"/>
      </w:pPr>
      <w:r w:rsidRPr="002438DC">
        <w:t>carrying out any required Data Protection Impact Assessment</w:t>
      </w:r>
    </w:p>
    <w:p w14:paraId="6694A505" w14:textId="77777777" w:rsidR="00912EEB" w:rsidRPr="00741EA3" w:rsidRDefault="00912EEB" w:rsidP="0021005C">
      <w:pPr>
        <w:numPr>
          <w:ilvl w:val="0"/>
          <w:numId w:val="68"/>
        </w:numPr>
        <w:spacing w:after="200" w:line="240" w:lineRule="auto"/>
        <w:contextualSpacing/>
        <w:jc w:val="left"/>
      </w:pPr>
      <w:r w:rsidRPr="002438DC">
        <w:t>The agreement must include a statement as to who is the point of contact for data subjects.</w:t>
      </w:r>
    </w:p>
    <w:p w14:paraId="6F8BA8C6" w14:textId="77777777" w:rsidR="00912EEB" w:rsidRPr="002438DC" w:rsidRDefault="00912EEB" w:rsidP="00912EEB">
      <w:pPr>
        <w:spacing w:after="200" w:line="240" w:lineRule="auto"/>
        <w:ind w:left="494"/>
      </w:pPr>
      <w:r w:rsidRPr="002438DC">
        <w:t xml:space="preserve">The essence of this relationship shall be published. </w:t>
      </w:r>
    </w:p>
    <w:p w14:paraId="5BD6ACB6" w14:textId="2A6B2F59" w:rsidR="00912EEB" w:rsidRPr="0053466D" w:rsidRDefault="00912EEB" w:rsidP="00912EEB">
      <w:pPr>
        <w:spacing w:after="200" w:line="240" w:lineRule="auto"/>
        <w:ind w:left="494"/>
      </w:pPr>
      <w:r w:rsidRPr="002438DC">
        <w:t xml:space="preserve">You </w:t>
      </w:r>
      <w:r w:rsidRPr="0053466D">
        <w:t>may wish to incorporate some clauses equivalent to th</w:t>
      </w:r>
      <w:r w:rsidR="00692649" w:rsidRPr="0053466D">
        <w:t>ose specified in Clauses</w:t>
      </w:r>
      <w:r w:rsidRPr="0053466D">
        <w:t xml:space="preserve"> </w:t>
      </w:r>
      <w:r w:rsidR="00692649" w:rsidRPr="0053466D">
        <w:rPr>
          <w:i/>
        </w:rPr>
        <w:fldChar w:fldCharType="begin"/>
      </w:r>
      <w:r w:rsidR="00692649" w:rsidRPr="0053466D">
        <w:rPr>
          <w:i/>
        </w:rPr>
        <w:instrText xml:space="preserve"> REF _Ref534988365 \r \h </w:instrText>
      </w:r>
      <w:r w:rsidR="00423768" w:rsidRPr="0053466D">
        <w:rPr>
          <w:i/>
        </w:rPr>
        <w:instrText xml:space="preserve"> \* MERGEFORMAT </w:instrText>
      </w:r>
      <w:r w:rsidR="00692649" w:rsidRPr="0053466D">
        <w:rPr>
          <w:i/>
        </w:rPr>
      </w:r>
      <w:r w:rsidR="00692649" w:rsidRPr="0053466D">
        <w:rPr>
          <w:i/>
        </w:rPr>
        <w:fldChar w:fldCharType="separate"/>
      </w:r>
      <w:r w:rsidR="001F798B" w:rsidRPr="0053466D">
        <w:rPr>
          <w:i/>
        </w:rPr>
        <w:t>23.25</w:t>
      </w:r>
      <w:r w:rsidR="00692649" w:rsidRPr="0053466D">
        <w:rPr>
          <w:i/>
        </w:rPr>
        <w:fldChar w:fldCharType="end"/>
      </w:r>
      <w:r w:rsidR="00692649" w:rsidRPr="0053466D">
        <w:rPr>
          <w:i/>
        </w:rPr>
        <w:t xml:space="preserve"> - </w:t>
      </w:r>
      <w:r w:rsidR="00692649" w:rsidRPr="0053466D">
        <w:rPr>
          <w:i/>
        </w:rPr>
        <w:fldChar w:fldCharType="begin"/>
      </w:r>
      <w:r w:rsidR="00692649" w:rsidRPr="0053466D">
        <w:rPr>
          <w:i/>
        </w:rPr>
        <w:instrText xml:space="preserve"> REF _Ref534988399 \w \h </w:instrText>
      </w:r>
      <w:r w:rsidR="00423768" w:rsidRPr="0053466D">
        <w:rPr>
          <w:i/>
        </w:rPr>
        <w:instrText xml:space="preserve"> \* MERGEFORMAT </w:instrText>
      </w:r>
      <w:r w:rsidR="00692649" w:rsidRPr="0053466D">
        <w:rPr>
          <w:i/>
        </w:rPr>
      </w:r>
      <w:r w:rsidR="00692649" w:rsidRPr="0053466D">
        <w:rPr>
          <w:i/>
        </w:rPr>
        <w:fldChar w:fldCharType="separate"/>
      </w:r>
      <w:r w:rsidR="001F798B" w:rsidRPr="0053466D">
        <w:rPr>
          <w:i/>
        </w:rPr>
        <w:t>23.39</w:t>
      </w:r>
      <w:r w:rsidR="00692649" w:rsidRPr="0053466D">
        <w:rPr>
          <w:i/>
        </w:rPr>
        <w:fldChar w:fldCharType="end"/>
      </w:r>
    </w:p>
    <w:p w14:paraId="55ACBAD3" w14:textId="77777777" w:rsidR="00912EEB" w:rsidRPr="0053466D" w:rsidRDefault="00912EEB" w:rsidP="007977B2">
      <w:pPr>
        <w:spacing w:after="200" w:line="240" w:lineRule="auto"/>
        <w:ind w:left="502"/>
      </w:pPr>
      <w:r w:rsidRPr="0053466D">
        <w:t xml:space="preserve">You may also wish to include an additional clause apportioning liability between the parties arising out of data protection; of data that is jointly controlled. </w:t>
      </w:r>
    </w:p>
    <w:p w14:paraId="1DAEABE8" w14:textId="0BF01C93" w:rsidR="004615E7" w:rsidRPr="002438DC" w:rsidRDefault="00912EEB" w:rsidP="007977B2">
      <w:pPr>
        <w:ind w:left="510"/>
      </w:pPr>
      <w:r w:rsidRPr="0053466D">
        <w:t xml:space="preserve">Where there is a Joint Control relationship, but no controller to processor relationship under the contract, this completed </w:t>
      </w:r>
      <w:r w:rsidR="00FC6A69" w:rsidRPr="0053466D">
        <w:t xml:space="preserve">Contract </w:t>
      </w:r>
      <w:r w:rsidRPr="0053466D">
        <w:t xml:space="preserve">Schedule </w:t>
      </w:r>
      <w:r w:rsidR="00FC6A69" w:rsidRPr="0053466D">
        <w:t>8</w:t>
      </w:r>
      <w:r w:rsidRPr="0053466D">
        <w:t xml:space="preserve"> should be</w:t>
      </w:r>
      <w:r w:rsidR="00692649" w:rsidRPr="0053466D">
        <w:t xml:space="preserve"> used instead of Clause </w:t>
      </w:r>
      <w:r w:rsidR="00692649" w:rsidRPr="0053466D">
        <w:rPr>
          <w:i/>
        </w:rPr>
        <w:fldChar w:fldCharType="begin"/>
      </w:r>
      <w:r w:rsidR="00692649" w:rsidRPr="0053466D">
        <w:rPr>
          <w:i/>
        </w:rPr>
        <w:instrText xml:space="preserve"> REF _Ref534988365 \r \h </w:instrText>
      </w:r>
      <w:r w:rsidR="00423768" w:rsidRPr="0053466D">
        <w:rPr>
          <w:i/>
        </w:rPr>
        <w:instrText xml:space="preserve"> \* MERGEFORMAT </w:instrText>
      </w:r>
      <w:r w:rsidR="00692649" w:rsidRPr="0053466D">
        <w:rPr>
          <w:i/>
        </w:rPr>
      </w:r>
      <w:r w:rsidR="00692649" w:rsidRPr="0053466D">
        <w:rPr>
          <w:i/>
        </w:rPr>
        <w:fldChar w:fldCharType="separate"/>
      </w:r>
      <w:r w:rsidR="001F798B" w:rsidRPr="0053466D">
        <w:rPr>
          <w:i/>
        </w:rPr>
        <w:t>23.25</w:t>
      </w:r>
      <w:r w:rsidR="00692649" w:rsidRPr="0053466D">
        <w:rPr>
          <w:i/>
        </w:rPr>
        <w:fldChar w:fldCharType="end"/>
      </w:r>
      <w:r w:rsidR="00692649" w:rsidRPr="0053466D">
        <w:rPr>
          <w:i/>
        </w:rPr>
        <w:t xml:space="preserve"> - </w:t>
      </w:r>
      <w:r w:rsidR="00692649" w:rsidRPr="0053466D">
        <w:rPr>
          <w:i/>
        </w:rPr>
        <w:fldChar w:fldCharType="begin"/>
      </w:r>
      <w:r w:rsidR="00692649" w:rsidRPr="0053466D">
        <w:rPr>
          <w:i/>
        </w:rPr>
        <w:instrText xml:space="preserve"> REF _Ref534988399 \w \h </w:instrText>
      </w:r>
      <w:r w:rsidR="00423768" w:rsidRPr="0053466D">
        <w:rPr>
          <w:i/>
        </w:rPr>
        <w:instrText xml:space="preserve"> \* MERGEFORMAT </w:instrText>
      </w:r>
      <w:r w:rsidR="00692649" w:rsidRPr="0053466D">
        <w:rPr>
          <w:i/>
        </w:rPr>
      </w:r>
      <w:r w:rsidR="00692649" w:rsidRPr="0053466D">
        <w:rPr>
          <w:i/>
        </w:rPr>
        <w:fldChar w:fldCharType="separate"/>
      </w:r>
      <w:r w:rsidR="001F798B" w:rsidRPr="0053466D">
        <w:rPr>
          <w:i/>
        </w:rPr>
        <w:t>23.39</w:t>
      </w:r>
      <w:r w:rsidR="00692649" w:rsidRPr="0053466D">
        <w:rPr>
          <w:i/>
        </w:rPr>
        <w:fldChar w:fldCharType="end"/>
      </w:r>
      <w:r w:rsidRPr="0053466D">
        <w:t>]</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3" w:name="_Toc4715588"/>
      <w:r>
        <w:rPr>
          <w:color w:val="auto"/>
          <w:sz w:val="24"/>
          <w:szCs w:val="24"/>
          <w:u w:val="none"/>
        </w:rPr>
        <w:lastRenderedPageBreak/>
        <w:t>CONTRACT SCHEDULE 9</w:t>
      </w:r>
      <w:r w:rsidR="00A40215" w:rsidRPr="002438DC">
        <w:rPr>
          <w:color w:val="auto"/>
          <w:sz w:val="24"/>
          <w:szCs w:val="24"/>
          <w:u w:val="none"/>
        </w:rPr>
        <w:t>: TRANSPARENCY REPORTS</w:t>
      </w:r>
      <w:bookmarkEnd w:id="303"/>
    </w:p>
    <w:p w14:paraId="318C0366" w14:textId="03395EDD" w:rsidR="00E82DAA" w:rsidRDefault="00E82DAA" w:rsidP="007977B2">
      <w:pPr>
        <w:ind w:left="510"/>
        <w:rPr>
          <w:sz w:val="24"/>
          <w:szCs w:val="24"/>
        </w:rPr>
      </w:pPr>
    </w:p>
    <w:p w14:paraId="182245A8" w14:textId="77777777" w:rsidR="0053466D" w:rsidRDefault="0053466D" w:rsidP="0053466D">
      <w:pPr>
        <w:spacing w:before="120" w:after="120"/>
        <w:ind w:left="510"/>
        <w:rPr>
          <w:sz w:val="24"/>
          <w:szCs w:val="24"/>
        </w:rPr>
      </w:pPr>
      <w:r>
        <w:rPr>
          <w:sz w:val="24"/>
          <w:szCs w:val="24"/>
        </w:rPr>
        <w:t>Transparency obligations will be completed on this contract within thirty (30) days of contract award.</w:t>
      </w: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71661B74" w:rsidR="00800221" w:rsidRDefault="00800221" w:rsidP="00741EA3">
      <w:pPr>
        <w:ind w:left="510"/>
      </w:pPr>
    </w:p>
    <w:p w14:paraId="75382DE5" w14:textId="0FFB655A" w:rsidR="0053466D" w:rsidRDefault="0053466D" w:rsidP="00741EA3">
      <w:pPr>
        <w:ind w:left="510"/>
      </w:pPr>
    </w:p>
    <w:p w14:paraId="3A6BED03" w14:textId="192252FF" w:rsidR="0053466D" w:rsidRDefault="0053466D" w:rsidP="00741EA3">
      <w:pPr>
        <w:ind w:left="510"/>
      </w:pPr>
    </w:p>
    <w:p w14:paraId="54D6BB3B" w14:textId="444E2B6E" w:rsidR="0053466D" w:rsidRDefault="0053466D" w:rsidP="00741EA3">
      <w:pPr>
        <w:ind w:left="510"/>
      </w:pPr>
    </w:p>
    <w:p w14:paraId="05E4F16F" w14:textId="6708EFAD" w:rsidR="0053466D" w:rsidRDefault="0053466D" w:rsidP="00741EA3">
      <w:pPr>
        <w:ind w:left="510"/>
      </w:pPr>
    </w:p>
    <w:p w14:paraId="5CDFB675" w14:textId="71D83A38" w:rsidR="0053466D" w:rsidRDefault="0053466D" w:rsidP="00741EA3">
      <w:pPr>
        <w:ind w:left="510"/>
      </w:pPr>
    </w:p>
    <w:p w14:paraId="0F3E6B29" w14:textId="2D5DB768" w:rsidR="0053466D" w:rsidRDefault="0053466D" w:rsidP="00741EA3">
      <w:pPr>
        <w:ind w:left="510"/>
      </w:pPr>
    </w:p>
    <w:p w14:paraId="7F51DB1B" w14:textId="5AD20BD8" w:rsidR="0053466D" w:rsidRDefault="0053466D" w:rsidP="00741EA3">
      <w:pPr>
        <w:ind w:left="510"/>
      </w:pPr>
    </w:p>
    <w:p w14:paraId="471D3FB3" w14:textId="48751EDA" w:rsidR="0053466D" w:rsidRDefault="0053466D" w:rsidP="00741EA3">
      <w:pPr>
        <w:ind w:left="510"/>
      </w:pPr>
    </w:p>
    <w:p w14:paraId="502D7885" w14:textId="77777777" w:rsidR="0053466D" w:rsidRDefault="0053466D"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4" w:name="_Toc4715589"/>
      <w:bookmarkStart w:id="305" w:name="_Toc316562"/>
      <w:r>
        <w:rPr>
          <w:color w:val="000000"/>
          <w:u w:val="none" w:color="000000"/>
        </w:rPr>
        <w:lastRenderedPageBreak/>
        <w:t>CONTRACT SCHEDULE 10: EXIT MANAGEMENT</w:t>
      </w:r>
      <w:bookmarkEnd w:id="304"/>
      <w:r>
        <w:rPr>
          <w:color w:val="000000"/>
          <w:u w:val="none" w:color="000000"/>
        </w:rPr>
        <w:t xml:space="preserve"> </w:t>
      </w:r>
      <w:bookmarkEnd w:id="305"/>
    </w:p>
    <w:p w14:paraId="16A4D7E3" w14:textId="77777777" w:rsidR="00800221" w:rsidRDefault="00800221" w:rsidP="00800221">
      <w:pPr>
        <w:numPr>
          <w:ilvl w:val="0"/>
          <w:numId w:val="89"/>
        </w:numPr>
        <w:spacing w:after="235" w:line="249" w:lineRule="auto"/>
        <w:ind w:right="184" w:hanging="360"/>
      </w:pPr>
      <w:r>
        <w:rPr>
          <w:b/>
        </w:rPr>
        <w:t xml:space="preserve">DEFINITIONS </w:t>
      </w:r>
    </w:p>
    <w:p w14:paraId="4CFAEAB1" w14:textId="4720D4C5" w:rsidR="00800221" w:rsidRDefault="00800221" w:rsidP="00800221">
      <w:pPr>
        <w:numPr>
          <w:ilvl w:val="1"/>
          <w:numId w:val="89"/>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800221">
      <w:pPr>
        <w:numPr>
          <w:ilvl w:val="0"/>
          <w:numId w:val="89"/>
        </w:numPr>
        <w:spacing w:after="235" w:line="249" w:lineRule="auto"/>
        <w:ind w:right="184" w:hanging="360"/>
      </w:pPr>
      <w:r>
        <w:rPr>
          <w:b/>
        </w:rPr>
        <w:t xml:space="preserve">INTRODUCTION </w:t>
      </w:r>
    </w:p>
    <w:p w14:paraId="51613A4F" w14:textId="6403A894" w:rsidR="00800221" w:rsidRDefault="00800221" w:rsidP="00800221">
      <w:pPr>
        <w:numPr>
          <w:ilvl w:val="1"/>
          <w:numId w:val="89"/>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800221">
      <w:pPr>
        <w:numPr>
          <w:ilvl w:val="1"/>
          <w:numId w:val="89"/>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800221">
      <w:pPr>
        <w:numPr>
          <w:ilvl w:val="0"/>
          <w:numId w:val="89"/>
        </w:numPr>
        <w:spacing w:after="235" w:line="249" w:lineRule="auto"/>
        <w:ind w:right="184" w:hanging="360"/>
      </w:pPr>
      <w:r>
        <w:rPr>
          <w:b/>
        </w:rPr>
        <w:t xml:space="preserve">OBLIGATIONS DURING THE CONTRACT PERIOD TO FACILITATE EXIT </w:t>
      </w:r>
    </w:p>
    <w:p w14:paraId="727838E0" w14:textId="77777777" w:rsidR="00800221" w:rsidRDefault="00800221" w:rsidP="00800221">
      <w:pPr>
        <w:numPr>
          <w:ilvl w:val="1"/>
          <w:numId w:val="89"/>
        </w:numPr>
        <w:ind w:left="1132" w:right="186" w:hanging="566"/>
      </w:pPr>
      <w:r>
        <w:t xml:space="preserve">During the Contract Period, the Supplier shall: </w:t>
      </w:r>
    </w:p>
    <w:p w14:paraId="092AEA1B" w14:textId="77777777" w:rsidR="00800221" w:rsidRDefault="00800221" w:rsidP="00800221">
      <w:pPr>
        <w:numPr>
          <w:ilvl w:val="2"/>
          <w:numId w:val="89"/>
        </w:numPr>
        <w:ind w:right="186" w:hanging="991"/>
      </w:pPr>
      <w:r>
        <w:t xml:space="preserve">create and maintain a Register of all: </w:t>
      </w:r>
    </w:p>
    <w:p w14:paraId="4E63C3AE" w14:textId="24CD61D3" w:rsidR="00800221" w:rsidRDefault="00800221" w:rsidP="00800221">
      <w:pPr>
        <w:numPr>
          <w:ilvl w:val="4"/>
          <w:numId w:val="90"/>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800221">
      <w:pPr>
        <w:numPr>
          <w:ilvl w:val="4"/>
          <w:numId w:val="90"/>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800221">
      <w:pPr>
        <w:numPr>
          <w:ilvl w:val="2"/>
          <w:numId w:val="89"/>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800221">
      <w:pPr>
        <w:numPr>
          <w:ilvl w:val="2"/>
          <w:numId w:val="89"/>
        </w:numPr>
        <w:ind w:right="186" w:hanging="991"/>
      </w:pPr>
      <w:r>
        <w:lastRenderedPageBreak/>
        <w:t xml:space="preserve">agree the format of the Registers with the Customer as part of the process of agreeing the Exit Plan; and </w:t>
      </w:r>
    </w:p>
    <w:p w14:paraId="270DDEAB" w14:textId="77777777" w:rsidR="00800221" w:rsidRDefault="00800221" w:rsidP="00800221">
      <w:pPr>
        <w:numPr>
          <w:ilvl w:val="2"/>
          <w:numId w:val="89"/>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800221">
      <w:pPr>
        <w:numPr>
          <w:ilvl w:val="1"/>
          <w:numId w:val="89"/>
        </w:numPr>
        <w:ind w:left="1132" w:right="186" w:hanging="566"/>
      </w:pPr>
      <w:r>
        <w:t xml:space="preserve">The Supplier shall: </w:t>
      </w:r>
    </w:p>
    <w:p w14:paraId="368096D3" w14:textId="77777777" w:rsidR="00800221" w:rsidRDefault="00800221" w:rsidP="00800221">
      <w:pPr>
        <w:numPr>
          <w:ilvl w:val="2"/>
          <w:numId w:val="89"/>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800221">
      <w:pPr>
        <w:numPr>
          <w:ilvl w:val="2"/>
          <w:numId w:val="89"/>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800221">
      <w:pPr>
        <w:numPr>
          <w:ilvl w:val="1"/>
          <w:numId w:val="89"/>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800221">
      <w:pPr>
        <w:numPr>
          <w:ilvl w:val="1"/>
          <w:numId w:val="89"/>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800221">
      <w:pPr>
        <w:numPr>
          <w:ilvl w:val="0"/>
          <w:numId w:val="89"/>
        </w:numPr>
        <w:spacing w:after="235" w:line="249" w:lineRule="auto"/>
        <w:ind w:right="184" w:hanging="360"/>
      </w:pPr>
      <w:r>
        <w:rPr>
          <w:b/>
        </w:rPr>
        <w:t xml:space="preserve">OBLIGATIONS TO ASSIST ON RE-TENDERING OF GOODS AND/OR SERVICES </w:t>
      </w:r>
    </w:p>
    <w:p w14:paraId="1A66AB73" w14:textId="77777777" w:rsidR="00800221" w:rsidRDefault="00800221" w:rsidP="00800221">
      <w:pPr>
        <w:numPr>
          <w:ilvl w:val="1"/>
          <w:numId w:val="89"/>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800221">
      <w:pPr>
        <w:numPr>
          <w:ilvl w:val="2"/>
          <w:numId w:val="89"/>
        </w:numPr>
        <w:ind w:right="186" w:hanging="991"/>
      </w:pPr>
      <w:r>
        <w:t xml:space="preserve">details of the Service(s); </w:t>
      </w:r>
    </w:p>
    <w:p w14:paraId="01740EFD" w14:textId="77777777" w:rsidR="00800221" w:rsidRDefault="00800221" w:rsidP="00800221">
      <w:pPr>
        <w:numPr>
          <w:ilvl w:val="2"/>
          <w:numId w:val="89"/>
        </w:numPr>
        <w:ind w:right="186" w:hanging="991"/>
      </w:pPr>
      <w:r>
        <w:lastRenderedPageBreak/>
        <w:t xml:space="preserve">a copy of the Registers, updated by the Supplier up to the date of delivery of such Registers;  </w:t>
      </w:r>
    </w:p>
    <w:p w14:paraId="5C6FB52F" w14:textId="77777777" w:rsidR="00800221" w:rsidRDefault="00800221" w:rsidP="00800221">
      <w:pPr>
        <w:numPr>
          <w:ilvl w:val="2"/>
          <w:numId w:val="89"/>
        </w:numPr>
        <w:ind w:right="186" w:hanging="991"/>
      </w:pPr>
      <w:r>
        <w:t xml:space="preserve">an inventory of Customer Data in the Suppliers possession or control; </w:t>
      </w:r>
    </w:p>
    <w:p w14:paraId="4486AB89" w14:textId="77777777" w:rsidR="00800221" w:rsidRDefault="00800221" w:rsidP="00800221">
      <w:pPr>
        <w:numPr>
          <w:ilvl w:val="2"/>
          <w:numId w:val="89"/>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800221">
      <w:pPr>
        <w:numPr>
          <w:ilvl w:val="2"/>
          <w:numId w:val="89"/>
        </w:numPr>
        <w:ind w:right="186" w:hanging="991"/>
      </w:pPr>
      <w:r>
        <w:t xml:space="preserve">a list of on-going and/or threatened disputes in relation to the provision of the Goods and/or Services; </w:t>
      </w:r>
    </w:p>
    <w:p w14:paraId="37F9659D" w14:textId="77777777" w:rsidR="00800221" w:rsidRDefault="00800221" w:rsidP="00800221">
      <w:pPr>
        <w:numPr>
          <w:ilvl w:val="2"/>
          <w:numId w:val="89"/>
        </w:numPr>
        <w:ind w:right="186" w:hanging="991"/>
      </w:pPr>
      <w:r>
        <w:t xml:space="preserve">all information relating to Transferring Supplier Employees required to be provided by the Supplier under this Contract; and </w:t>
      </w:r>
    </w:p>
    <w:p w14:paraId="75BC11B9" w14:textId="77777777" w:rsidR="00800221" w:rsidRDefault="00800221" w:rsidP="00800221">
      <w:pPr>
        <w:numPr>
          <w:ilvl w:val="2"/>
          <w:numId w:val="89"/>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800221">
      <w:pPr>
        <w:numPr>
          <w:ilvl w:val="1"/>
          <w:numId w:val="89"/>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800221">
      <w:pPr>
        <w:numPr>
          <w:ilvl w:val="1"/>
          <w:numId w:val="89"/>
        </w:numPr>
        <w:ind w:left="1132" w:right="186" w:hanging="566"/>
      </w:pPr>
      <w:r>
        <w:t xml:space="preserve">The Supplier shall: </w:t>
      </w:r>
    </w:p>
    <w:p w14:paraId="08CE57FD" w14:textId="77777777" w:rsidR="00800221" w:rsidRDefault="00800221" w:rsidP="00800221">
      <w:pPr>
        <w:numPr>
          <w:ilvl w:val="2"/>
          <w:numId w:val="89"/>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800221">
      <w:pPr>
        <w:numPr>
          <w:ilvl w:val="2"/>
          <w:numId w:val="89"/>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800221">
      <w:pPr>
        <w:numPr>
          <w:ilvl w:val="1"/>
          <w:numId w:val="89"/>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800221">
      <w:pPr>
        <w:numPr>
          <w:ilvl w:val="1"/>
          <w:numId w:val="89"/>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800221">
      <w:pPr>
        <w:numPr>
          <w:ilvl w:val="2"/>
          <w:numId w:val="89"/>
        </w:numPr>
        <w:ind w:right="186" w:hanging="991"/>
      </w:pPr>
      <w:r>
        <w:t xml:space="preserve">prepare an informed offer for those Goods and/or Services; and </w:t>
      </w:r>
    </w:p>
    <w:p w14:paraId="198B65CE" w14:textId="77777777" w:rsidR="00800221" w:rsidRDefault="00800221" w:rsidP="00800221">
      <w:pPr>
        <w:numPr>
          <w:ilvl w:val="2"/>
          <w:numId w:val="89"/>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800221">
      <w:pPr>
        <w:numPr>
          <w:ilvl w:val="0"/>
          <w:numId w:val="89"/>
        </w:numPr>
        <w:spacing w:after="235" w:line="249" w:lineRule="auto"/>
        <w:ind w:right="184" w:hanging="360"/>
      </w:pPr>
      <w:r>
        <w:rPr>
          <w:b/>
        </w:rPr>
        <w:t xml:space="preserve">EXIT PLAN </w:t>
      </w:r>
    </w:p>
    <w:p w14:paraId="5A1EF56F" w14:textId="77777777" w:rsidR="00800221" w:rsidRDefault="00800221" w:rsidP="00800221">
      <w:pPr>
        <w:numPr>
          <w:ilvl w:val="1"/>
          <w:numId w:val="89"/>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800221">
      <w:pPr>
        <w:numPr>
          <w:ilvl w:val="2"/>
          <w:numId w:val="89"/>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800221">
      <w:pPr>
        <w:numPr>
          <w:ilvl w:val="2"/>
          <w:numId w:val="89"/>
        </w:numPr>
        <w:ind w:right="186" w:hanging="991"/>
      </w:pPr>
      <w:r>
        <w:lastRenderedPageBreak/>
        <w:t xml:space="preserve">complies with the requirements set out in paragraph 5.3 of this Contract Schedule 10;  </w:t>
      </w:r>
    </w:p>
    <w:p w14:paraId="0799D9A2" w14:textId="77777777" w:rsidR="00800221" w:rsidRDefault="00800221" w:rsidP="00800221">
      <w:pPr>
        <w:numPr>
          <w:ilvl w:val="2"/>
          <w:numId w:val="89"/>
        </w:numPr>
        <w:ind w:right="186" w:hanging="991"/>
      </w:pPr>
      <w:r>
        <w:t xml:space="preserve">is otherwise reasonably satisfactory to the Customer. </w:t>
      </w:r>
    </w:p>
    <w:p w14:paraId="343ED240" w14:textId="77777777" w:rsidR="00800221" w:rsidRDefault="00800221" w:rsidP="00800221">
      <w:pPr>
        <w:numPr>
          <w:ilvl w:val="1"/>
          <w:numId w:val="89"/>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800221">
      <w:pPr>
        <w:numPr>
          <w:ilvl w:val="1"/>
          <w:numId w:val="89"/>
        </w:numPr>
        <w:ind w:left="1132" w:right="186" w:hanging="566"/>
      </w:pPr>
      <w:r>
        <w:t xml:space="preserve">Unless otherwise specified by the Customer or Approved, the Exit Plan shall set out, as a minimum: </w:t>
      </w:r>
    </w:p>
    <w:p w14:paraId="5A9C7B90" w14:textId="77777777" w:rsidR="00800221" w:rsidRDefault="00800221" w:rsidP="00800221">
      <w:pPr>
        <w:numPr>
          <w:ilvl w:val="2"/>
          <w:numId w:val="89"/>
        </w:numPr>
        <w:ind w:right="186" w:hanging="991"/>
      </w:pPr>
      <w:r>
        <w:t xml:space="preserve">how the Exit Information is obtained;  </w:t>
      </w:r>
    </w:p>
    <w:p w14:paraId="403D2026" w14:textId="77777777" w:rsidR="00800221" w:rsidRDefault="00800221" w:rsidP="00800221">
      <w:pPr>
        <w:numPr>
          <w:ilvl w:val="2"/>
          <w:numId w:val="89"/>
        </w:numPr>
        <w:ind w:right="186" w:hanging="991"/>
      </w:pPr>
      <w:r>
        <w:t xml:space="preserve">the management structure to be employed during both transfer and cessation of the Goods and/or Services;  </w:t>
      </w:r>
    </w:p>
    <w:p w14:paraId="04072DAC" w14:textId="77777777" w:rsidR="00800221" w:rsidRDefault="00800221" w:rsidP="00800221">
      <w:pPr>
        <w:numPr>
          <w:ilvl w:val="2"/>
          <w:numId w:val="89"/>
        </w:numPr>
        <w:ind w:right="186" w:hanging="991"/>
      </w:pPr>
      <w:r>
        <w:t xml:space="preserve">the management structure to be employed during the Termination Assistance Period; </w:t>
      </w:r>
    </w:p>
    <w:p w14:paraId="226FC720" w14:textId="77777777" w:rsidR="00800221" w:rsidRDefault="00800221" w:rsidP="00800221">
      <w:pPr>
        <w:numPr>
          <w:ilvl w:val="2"/>
          <w:numId w:val="89"/>
        </w:numPr>
        <w:ind w:right="186" w:hanging="991"/>
      </w:pPr>
      <w:r>
        <w:t xml:space="preserve">a detailed description of both the transfer and cessation processes, including a timetable;  </w:t>
      </w:r>
    </w:p>
    <w:p w14:paraId="3536CD79" w14:textId="77777777" w:rsidR="00800221" w:rsidRDefault="00800221" w:rsidP="00800221">
      <w:pPr>
        <w:numPr>
          <w:ilvl w:val="2"/>
          <w:numId w:val="89"/>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800221">
      <w:pPr>
        <w:numPr>
          <w:ilvl w:val="2"/>
          <w:numId w:val="89"/>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800221">
      <w:pPr>
        <w:numPr>
          <w:ilvl w:val="2"/>
          <w:numId w:val="89"/>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800221">
      <w:pPr>
        <w:numPr>
          <w:ilvl w:val="2"/>
          <w:numId w:val="89"/>
        </w:numPr>
        <w:ind w:right="186" w:hanging="991"/>
      </w:pPr>
      <w:r>
        <w:t xml:space="preserve">proposals for providing the Customer or a Replacement Supplier copies of all documentation:  </w:t>
      </w:r>
    </w:p>
    <w:p w14:paraId="07E59F88" w14:textId="77777777" w:rsidR="00800221" w:rsidRDefault="00800221" w:rsidP="00800221">
      <w:pPr>
        <w:numPr>
          <w:ilvl w:val="3"/>
          <w:numId w:val="89"/>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800221">
      <w:pPr>
        <w:numPr>
          <w:ilvl w:val="3"/>
          <w:numId w:val="89"/>
        </w:numPr>
        <w:spacing w:after="117" w:line="249" w:lineRule="auto"/>
        <w:ind w:left="2765" w:right="186" w:hanging="709"/>
      </w:pPr>
      <w:r>
        <w:t xml:space="preserve">relating to the use and operation of the Goods and/or Services;  </w:t>
      </w:r>
    </w:p>
    <w:p w14:paraId="3C89ABBC" w14:textId="77777777" w:rsidR="00800221" w:rsidRDefault="00800221" w:rsidP="00800221">
      <w:pPr>
        <w:numPr>
          <w:ilvl w:val="2"/>
          <w:numId w:val="89"/>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800221">
      <w:pPr>
        <w:numPr>
          <w:ilvl w:val="2"/>
          <w:numId w:val="89"/>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800221">
      <w:pPr>
        <w:numPr>
          <w:ilvl w:val="2"/>
          <w:numId w:val="89"/>
        </w:numPr>
        <w:ind w:right="186" w:hanging="991"/>
      </w:pPr>
      <w:r>
        <w:lastRenderedPageBreak/>
        <w:t xml:space="preserve">proposals for the disposal of any redundant Goods and/or Services and materials; </w:t>
      </w:r>
    </w:p>
    <w:p w14:paraId="0C1F64C5" w14:textId="77777777" w:rsidR="00800221" w:rsidRDefault="00800221" w:rsidP="00800221">
      <w:pPr>
        <w:numPr>
          <w:ilvl w:val="2"/>
          <w:numId w:val="89"/>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800221">
      <w:pPr>
        <w:numPr>
          <w:ilvl w:val="2"/>
          <w:numId w:val="89"/>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800221">
      <w:pPr>
        <w:numPr>
          <w:ilvl w:val="2"/>
          <w:numId w:val="89"/>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800221">
      <w:pPr>
        <w:numPr>
          <w:ilvl w:val="0"/>
          <w:numId w:val="89"/>
        </w:numPr>
        <w:spacing w:after="235" w:line="249" w:lineRule="auto"/>
        <w:ind w:right="184" w:hanging="360"/>
      </w:pPr>
      <w:r>
        <w:rPr>
          <w:b/>
        </w:rPr>
        <w:t xml:space="preserve">TERMINATION ASSISTANCE </w:t>
      </w:r>
    </w:p>
    <w:p w14:paraId="25A7A90A" w14:textId="77777777" w:rsidR="00800221" w:rsidRDefault="00800221" w:rsidP="00800221">
      <w:pPr>
        <w:numPr>
          <w:ilvl w:val="1"/>
          <w:numId w:val="89"/>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800221">
      <w:pPr>
        <w:numPr>
          <w:ilvl w:val="2"/>
          <w:numId w:val="89"/>
        </w:numPr>
        <w:ind w:right="186" w:hanging="991"/>
      </w:pPr>
      <w:r>
        <w:t xml:space="preserve">the date from which Termination Assistance is required; </w:t>
      </w:r>
    </w:p>
    <w:p w14:paraId="7B67CE01" w14:textId="77777777" w:rsidR="00800221" w:rsidRDefault="00800221" w:rsidP="00800221">
      <w:pPr>
        <w:numPr>
          <w:ilvl w:val="2"/>
          <w:numId w:val="89"/>
        </w:numPr>
        <w:ind w:right="186" w:hanging="991"/>
      </w:pPr>
      <w:r>
        <w:t xml:space="preserve">the nature of the Termination Assistance required; and </w:t>
      </w:r>
    </w:p>
    <w:p w14:paraId="5856E928" w14:textId="77777777" w:rsidR="00800221" w:rsidRDefault="00800221" w:rsidP="00800221">
      <w:pPr>
        <w:numPr>
          <w:ilvl w:val="2"/>
          <w:numId w:val="89"/>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800221">
      <w:pPr>
        <w:numPr>
          <w:ilvl w:val="1"/>
          <w:numId w:val="89"/>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800221">
      <w:pPr>
        <w:numPr>
          <w:ilvl w:val="0"/>
          <w:numId w:val="89"/>
        </w:numPr>
        <w:spacing w:after="235" w:line="249" w:lineRule="auto"/>
        <w:ind w:right="184" w:hanging="360"/>
      </w:pPr>
      <w:r>
        <w:rPr>
          <w:b/>
        </w:rPr>
        <w:t xml:space="preserve">TERMINATION ASSISTANCE PERIOD  </w:t>
      </w:r>
    </w:p>
    <w:p w14:paraId="267F4DEB" w14:textId="77777777" w:rsidR="00800221" w:rsidRDefault="00800221" w:rsidP="00800221">
      <w:pPr>
        <w:numPr>
          <w:ilvl w:val="1"/>
          <w:numId w:val="89"/>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800221">
      <w:pPr>
        <w:numPr>
          <w:ilvl w:val="2"/>
          <w:numId w:val="89"/>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800221">
      <w:pPr>
        <w:numPr>
          <w:ilvl w:val="2"/>
          <w:numId w:val="89"/>
        </w:numPr>
        <w:ind w:right="186" w:hanging="991"/>
      </w:pPr>
      <w:r>
        <w:t xml:space="preserve">in addition to providing the Goods and/or Services and the Termination Assistance, provide to the Customer any reasonable </w:t>
      </w:r>
      <w:r>
        <w:lastRenderedPageBreak/>
        <w:t xml:space="preserve">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800221">
      <w:pPr>
        <w:numPr>
          <w:ilvl w:val="2"/>
          <w:numId w:val="89"/>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800221">
      <w:pPr>
        <w:numPr>
          <w:ilvl w:val="2"/>
          <w:numId w:val="89"/>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800221">
      <w:pPr>
        <w:numPr>
          <w:ilvl w:val="2"/>
          <w:numId w:val="89"/>
        </w:numPr>
        <w:ind w:right="186" w:hanging="991"/>
      </w:pPr>
      <w:r>
        <w:t xml:space="preserve">at the Customer's request and on reasonable notice, deliver up-to-date Registers to the Customer. </w:t>
      </w:r>
    </w:p>
    <w:p w14:paraId="24D46715" w14:textId="4F4310A5" w:rsidR="00800221" w:rsidRDefault="00800221" w:rsidP="00800221">
      <w:pPr>
        <w:numPr>
          <w:ilvl w:val="1"/>
          <w:numId w:val="89"/>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800221">
      <w:pPr>
        <w:numPr>
          <w:ilvl w:val="1"/>
          <w:numId w:val="89"/>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800221">
      <w:pPr>
        <w:numPr>
          <w:ilvl w:val="0"/>
          <w:numId w:val="89"/>
        </w:numPr>
        <w:spacing w:after="235" w:line="249" w:lineRule="auto"/>
        <w:ind w:right="184" w:hanging="360"/>
      </w:pPr>
      <w:r>
        <w:rPr>
          <w:b/>
        </w:rPr>
        <w:t xml:space="preserve">TERMINATION OBLIGATIONS </w:t>
      </w:r>
    </w:p>
    <w:p w14:paraId="5797466E" w14:textId="77777777" w:rsidR="00800221" w:rsidRDefault="00800221" w:rsidP="00800221">
      <w:pPr>
        <w:numPr>
          <w:ilvl w:val="1"/>
          <w:numId w:val="89"/>
        </w:numPr>
        <w:ind w:left="1132" w:right="186" w:hanging="566"/>
      </w:pPr>
      <w:r>
        <w:t xml:space="preserve">The Supplier shall comply with all of its obligations contained in the Exit Plan. </w:t>
      </w:r>
    </w:p>
    <w:p w14:paraId="6175D734" w14:textId="3DC6B70A"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800221">
      <w:pPr>
        <w:numPr>
          <w:ilvl w:val="2"/>
          <w:numId w:val="89"/>
        </w:numPr>
        <w:ind w:right="186" w:hanging="991"/>
      </w:pPr>
      <w:r>
        <w:t xml:space="preserve">cease to use the Customer Data; </w:t>
      </w:r>
    </w:p>
    <w:p w14:paraId="7509C382" w14:textId="77777777" w:rsidR="00800221" w:rsidRDefault="00800221" w:rsidP="00800221">
      <w:pPr>
        <w:numPr>
          <w:ilvl w:val="2"/>
          <w:numId w:val="89"/>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800221">
      <w:pPr>
        <w:numPr>
          <w:ilvl w:val="2"/>
          <w:numId w:val="89"/>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800221">
      <w:pPr>
        <w:numPr>
          <w:ilvl w:val="2"/>
          <w:numId w:val="89"/>
        </w:numPr>
        <w:ind w:right="186" w:hanging="991"/>
      </w:pPr>
      <w:r>
        <w:t xml:space="preserve">return to the Customer such of the following as is in the Suppliers possession or control: </w:t>
      </w:r>
    </w:p>
    <w:p w14:paraId="3F8B3C53" w14:textId="77777777" w:rsidR="00800221" w:rsidRDefault="00800221" w:rsidP="00800221">
      <w:pPr>
        <w:numPr>
          <w:ilvl w:val="4"/>
          <w:numId w:val="91"/>
        </w:numPr>
        <w:ind w:right="186" w:hanging="709"/>
      </w:pPr>
      <w:r>
        <w:lastRenderedPageBreak/>
        <w:t xml:space="preserve">all materials created by the Supplier under this Contract in which the IPRs are owned by the Customer; </w:t>
      </w:r>
    </w:p>
    <w:p w14:paraId="5B9602CF" w14:textId="77777777" w:rsidR="00800221" w:rsidRDefault="00800221" w:rsidP="00800221">
      <w:pPr>
        <w:numPr>
          <w:ilvl w:val="4"/>
          <w:numId w:val="91"/>
        </w:numPr>
        <w:ind w:right="186" w:hanging="709"/>
      </w:pPr>
      <w:r>
        <w:t xml:space="preserve">any equipment which belongs to the Customer;  </w:t>
      </w:r>
    </w:p>
    <w:p w14:paraId="24F6A40E" w14:textId="77777777" w:rsidR="00800221" w:rsidRDefault="00800221" w:rsidP="00800221">
      <w:pPr>
        <w:numPr>
          <w:ilvl w:val="4"/>
          <w:numId w:val="91"/>
        </w:numPr>
        <w:ind w:right="186" w:hanging="709"/>
      </w:pPr>
      <w:r>
        <w:t xml:space="preserve">any items that have been on-charged to the Customer, such as consumables; and </w:t>
      </w:r>
    </w:p>
    <w:p w14:paraId="2500734C" w14:textId="77777777" w:rsidR="00800221" w:rsidRDefault="00800221" w:rsidP="00800221">
      <w:pPr>
        <w:numPr>
          <w:ilvl w:val="4"/>
          <w:numId w:val="91"/>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800221">
      <w:pPr>
        <w:numPr>
          <w:ilvl w:val="4"/>
          <w:numId w:val="91"/>
        </w:numPr>
        <w:ind w:right="186" w:hanging="709"/>
      </w:pPr>
      <w:r>
        <w:t xml:space="preserve">any sums prepaid by the Customer in respect of Goods and/or Services not Delivered by the Contract Expiry Date; </w:t>
      </w:r>
    </w:p>
    <w:p w14:paraId="369E169A" w14:textId="77777777" w:rsidR="00800221" w:rsidRDefault="00800221" w:rsidP="00800221">
      <w:pPr>
        <w:numPr>
          <w:ilvl w:val="2"/>
          <w:numId w:val="89"/>
        </w:numPr>
        <w:ind w:right="186" w:hanging="991"/>
      </w:pPr>
      <w:r>
        <w:t xml:space="preserve">vacate any Customer Premises; </w:t>
      </w:r>
    </w:p>
    <w:p w14:paraId="69D5F11A" w14:textId="77777777" w:rsidR="00800221" w:rsidRDefault="00800221" w:rsidP="00800221">
      <w:pPr>
        <w:numPr>
          <w:ilvl w:val="2"/>
          <w:numId w:val="89"/>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800221">
      <w:pPr>
        <w:numPr>
          <w:ilvl w:val="2"/>
          <w:numId w:val="89"/>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800221">
      <w:pPr>
        <w:numPr>
          <w:ilvl w:val="4"/>
          <w:numId w:val="92"/>
        </w:numPr>
        <w:ind w:right="186" w:hanging="709"/>
      </w:pPr>
      <w:r>
        <w:t xml:space="preserve">such information relating to the Goods and/or Services as remains in the possession or control of the Supplier; and </w:t>
      </w:r>
    </w:p>
    <w:p w14:paraId="34651CEC" w14:textId="77777777" w:rsidR="00800221" w:rsidRDefault="00800221" w:rsidP="00800221">
      <w:pPr>
        <w:numPr>
          <w:ilvl w:val="4"/>
          <w:numId w:val="92"/>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800221">
      <w:pPr>
        <w:numPr>
          <w:ilvl w:val="1"/>
          <w:numId w:val="89"/>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800221">
      <w:pPr>
        <w:numPr>
          <w:ilvl w:val="0"/>
          <w:numId w:val="89"/>
        </w:numPr>
        <w:spacing w:after="235" w:line="249" w:lineRule="auto"/>
        <w:ind w:right="184" w:hanging="360"/>
      </w:pPr>
      <w:r>
        <w:rPr>
          <w:b/>
        </w:rPr>
        <w:t xml:space="preserve">ASSETS AND SUB-CONTRACTS  </w:t>
      </w:r>
    </w:p>
    <w:p w14:paraId="7318816F" w14:textId="77777777" w:rsidR="00800221" w:rsidRDefault="00800221" w:rsidP="00800221">
      <w:pPr>
        <w:numPr>
          <w:ilvl w:val="1"/>
          <w:numId w:val="89"/>
        </w:numPr>
        <w:ind w:left="1132" w:right="186" w:hanging="566"/>
      </w:pPr>
      <w:r>
        <w:lastRenderedPageBreak/>
        <w:t xml:space="preserve">Following notice of termination of this Contract and during the Termination Assistance Period, the Supplier shall not, without the Customer's prior written consent: </w:t>
      </w:r>
    </w:p>
    <w:p w14:paraId="0E2A617C" w14:textId="77777777" w:rsidR="00800221" w:rsidRDefault="00800221" w:rsidP="00800221">
      <w:pPr>
        <w:numPr>
          <w:ilvl w:val="2"/>
          <w:numId w:val="89"/>
        </w:numPr>
        <w:ind w:right="186" w:hanging="991"/>
      </w:pPr>
      <w:r>
        <w:t xml:space="preserve">terminate, enter into or vary any Sub-Contract; </w:t>
      </w:r>
    </w:p>
    <w:p w14:paraId="0AEA83BA" w14:textId="77777777" w:rsidR="00800221" w:rsidRDefault="00800221" w:rsidP="00800221">
      <w:pPr>
        <w:numPr>
          <w:ilvl w:val="2"/>
          <w:numId w:val="89"/>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800221">
      <w:pPr>
        <w:numPr>
          <w:ilvl w:val="2"/>
          <w:numId w:val="89"/>
        </w:numPr>
        <w:ind w:right="186" w:hanging="991"/>
      </w:pPr>
      <w:r>
        <w:t xml:space="preserve">terminate, enter into or vary any licence for software in connection with the provision of Goods and/or Services. </w:t>
      </w:r>
    </w:p>
    <w:p w14:paraId="72EB63B5" w14:textId="56C8AB91" w:rsidR="00800221" w:rsidRDefault="00800221" w:rsidP="00800221">
      <w:pPr>
        <w:numPr>
          <w:ilvl w:val="1"/>
          <w:numId w:val="89"/>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800221">
      <w:pPr>
        <w:numPr>
          <w:ilvl w:val="2"/>
          <w:numId w:val="89"/>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800221">
      <w:pPr>
        <w:numPr>
          <w:ilvl w:val="2"/>
          <w:numId w:val="89"/>
        </w:numPr>
        <w:ind w:right="186" w:hanging="991"/>
      </w:pPr>
      <w:r>
        <w:t xml:space="preserve">which, if any, of: </w:t>
      </w:r>
    </w:p>
    <w:p w14:paraId="3005B44E" w14:textId="77777777" w:rsidR="00800221" w:rsidRDefault="00800221" w:rsidP="00800221">
      <w:pPr>
        <w:numPr>
          <w:ilvl w:val="3"/>
          <w:numId w:val="89"/>
        </w:numPr>
        <w:ind w:left="2765" w:right="186" w:hanging="709"/>
      </w:pPr>
      <w:r>
        <w:t xml:space="preserve">the Exclusive Assets that are not Transferable Assets; and  </w:t>
      </w:r>
    </w:p>
    <w:p w14:paraId="65E2EE9F" w14:textId="77777777" w:rsidR="00800221" w:rsidRDefault="00800221" w:rsidP="00800221">
      <w:pPr>
        <w:numPr>
          <w:ilvl w:val="3"/>
          <w:numId w:val="89"/>
        </w:numPr>
        <w:ind w:left="2765" w:right="186" w:hanging="709"/>
      </w:pPr>
      <w:r>
        <w:t xml:space="preserve">the Non-Exclusive Assets, the Customer and/or the Replacement Supplier requires the continued use of; and </w:t>
      </w:r>
    </w:p>
    <w:p w14:paraId="4DE9453E" w14:textId="77777777" w:rsidR="00800221" w:rsidRDefault="00800221" w:rsidP="00800221">
      <w:pPr>
        <w:numPr>
          <w:ilvl w:val="2"/>
          <w:numId w:val="89"/>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800221">
      <w:pPr>
        <w:numPr>
          <w:ilvl w:val="1"/>
          <w:numId w:val="89"/>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800221">
      <w:pPr>
        <w:numPr>
          <w:ilvl w:val="1"/>
          <w:numId w:val="89"/>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800221">
      <w:pPr>
        <w:numPr>
          <w:ilvl w:val="1"/>
          <w:numId w:val="89"/>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800221">
      <w:pPr>
        <w:numPr>
          <w:ilvl w:val="2"/>
          <w:numId w:val="89"/>
        </w:numPr>
        <w:ind w:right="186" w:hanging="991"/>
      </w:pPr>
      <w:r>
        <w:lastRenderedPageBreak/>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800221">
      <w:pPr>
        <w:numPr>
          <w:ilvl w:val="2"/>
          <w:numId w:val="89"/>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800221">
      <w:pPr>
        <w:numPr>
          <w:ilvl w:val="1"/>
          <w:numId w:val="89"/>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800221">
      <w:pPr>
        <w:numPr>
          <w:ilvl w:val="1"/>
          <w:numId w:val="89"/>
        </w:numPr>
        <w:ind w:left="1132" w:right="186" w:hanging="566"/>
      </w:pPr>
      <w:r>
        <w:t xml:space="preserve">The Customer shall: </w:t>
      </w:r>
    </w:p>
    <w:p w14:paraId="6C449C1C" w14:textId="77777777" w:rsidR="00800221" w:rsidRDefault="00800221" w:rsidP="00800221">
      <w:pPr>
        <w:numPr>
          <w:ilvl w:val="2"/>
          <w:numId w:val="89"/>
        </w:numPr>
        <w:ind w:right="186" w:hanging="991"/>
      </w:pPr>
      <w:r>
        <w:t xml:space="preserve">accept assignments from the Supplier or join with the Supplier in procuring a novation of each Transferring Contract; and </w:t>
      </w:r>
    </w:p>
    <w:p w14:paraId="1F25CF2B" w14:textId="77777777" w:rsidR="00800221" w:rsidRDefault="00800221" w:rsidP="00800221">
      <w:pPr>
        <w:numPr>
          <w:ilvl w:val="2"/>
          <w:numId w:val="89"/>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800221">
      <w:pPr>
        <w:numPr>
          <w:ilvl w:val="1"/>
          <w:numId w:val="89"/>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800221">
      <w:pPr>
        <w:numPr>
          <w:ilvl w:val="1"/>
          <w:numId w:val="89"/>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800221">
      <w:pPr>
        <w:numPr>
          <w:ilvl w:val="0"/>
          <w:numId w:val="89"/>
        </w:numPr>
        <w:spacing w:after="235" w:line="249" w:lineRule="auto"/>
        <w:ind w:right="184" w:hanging="360"/>
      </w:pPr>
      <w:r>
        <w:rPr>
          <w:b/>
        </w:rPr>
        <w:t xml:space="preserve">SUPPLIER PERSONNEL </w:t>
      </w:r>
    </w:p>
    <w:p w14:paraId="052CB32C" w14:textId="77777777" w:rsidR="00800221" w:rsidRDefault="00800221" w:rsidP="00800221">
      <w:pPr>
        <w:numPr>
          <w:ilvl w:val="1"/>
          <w:numId w:val="89"/>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800221">
      <w:pPr>
        <w:numPr>
          <w:ilvl w:val="1"/>
          <w:numId w:val="89"/>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800221">
      <w:pPr>
        <w:numPr>
          <w:ilvl w:val="1"/>
          <w:numId w:val="89"/>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800221">
      <w:pPr>
        <w:numPr>
          <w:ilvl w:val="1"/>
          <w:numId w:val="89"/>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800221">
      <w:pPr>
        <w:numPr>
          <w:ilvl w:val="1"/>
          <w:numId w:val="89"/>
        </w:numPr>
        <w:spacing w:after="227"/>
        <w:ind w:left="1132" w:right="186" w:hanging="566"/>
      </w:pPr>
      <w:r>
        <w:lastRenderedPageBreak/>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800221">
      <w:pPr>
        <w:numPr>
          <w:ilvl w:val="0"/>
          <w:numId w:val="89"/>
        </w:numPr>
        <w:spacing w:after="235" w:line="249" w:lineRule="auto"/>
        <w:ind w:right="184" w:hanging="360"/>
      </w:pPr>
      <w:r>
        <w:rPr>
          <w:b/>
        </w:rPr>
        <w:t xml:space="preserve">CHARGES  </w:t>
      </w:r>
    </w:p>
    <w:p w14:paraId="28890BF7" w14:textId="301FE2F4" w:rsidR="00800221" w:rsidRDefault="00800221" w:rsidP="00800221">
      <w:pPr>
        <w:numPr>
          <w:ilvl w:val="1"/>
          <w:numId w:val="89"/>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800221">
      <w:pPr>
        <w:numPr>
          <w:ilvl w:val="0"/>
          <w:numId w:val="89"/>
        </w:numPr>
        <w:spacing w:after="235" w:line="249" w:lineRule="auto"/>
        <w:ind w:right="184" w:hanging="360"/>
      </w:pPr>
      <w:r>
        <w:rPr>
          <w:b/>
        </w:rPr>
        <w:t xml:space="preserve">APPORTIONMENTS  </w:t>
      </w:r>
    </w:p>
    <w:p w14:paraId="18A9E002" w14:textId="77777777" w:rsidR="00800221" w:rsidRDefault="00800221" w:rsidP="00800221">
      <w:pPr>
        <w:numPr>
          <w:ilvl w:val="1"/>
          <w:numId w:val="89"/>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800221">
      <w:pPr>
        <w:numPr>
          <w:ilvl w:val="2"/>
          <w:numId w:val="89"/>
        </w:numPr>
        <w:ind w:right="186" w:hanging="991"/>
      </w:pPr>
      <w:r>
        <w:t xml:space="preserve">the amounts shall be annualised and divided by 365 to reach a daily rate; </w:t>
      </w:r>
    </w:p>
    <w:p w14:paraId="44EA786D" w14:textId="77777777" w:rsidR="00800221" w:rsidRDefault="00800221" w:rsidP="00800221">
      <w:pPr>
        <w:numPr>
          <w:ilvl w:val="2"/>
          <w:numId w:val="89"/>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800221">
      <w:pPr>
        <w:numPr>
          <w:ilvl w:val="2"/>
          <w:numId w:val="89"/>
        </w:numPr>
        <w:ind w:right="186" w:hanging="991"/>
      </w:pPr>
      <w:r>
        <w:t xml:space="preserve">the Supplier shall be responsible for or entitled to (as the case may be) the rest of the invoice. </w:t>
      </w:r>
    </w:p>
    <w:p w14:paraId="05CCC31C" w14:textId="5C47A99E" w:rsidR="00800221" w:rsidRDefault="00800221" w:rsidP="00800221">
      <w:pPr>
        <w:numPr>
          <w:ilvl w:val="1"/>
          <w:numId w:val="89"/>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6" w:name="_Toc4715590"/>
      <w:bookmarkStart w:id="307" w:name="_Toc316568"/>
      <w:r>
        <w:rPr>
          <w:color w:val="000000"/>
          <w:u w:val="none" w:color="000000"/>
        </w:rPr>
        <w:lastRenderedPageBreak/>
        <w:t>CONTRACT SCHEDULE 11: VARIATION FORM</w:t>
      </w:r>
      <w:bookmarkEnd w:id="306"/>
      <w:r>
        <w:rPr>
          <w:color w:val="000000"/>
          <w:u w:val="none" w:color="000000"/>
        </w:rPr>
        <w:t xml:space="preserve"> </w:t>
      </w:r>
      <w:bookmarkEnd w:id="307"/>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DC2924">
      <w:pPr>
        <w:numPr>
          <w:ilvl w:val="0"/>
          <w:numId w:val="93"/>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DC2924">
      <w:pPr>
        <w:numPr>
          <w:ilvl w:val="0"/>
          <w:numId w:val="93"/>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DC2924">
      <w:pPr>
        <w:numPr>
          <w:ilvl w:val="0"/>
          <w:numId w:val="93"/>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8" w:name="_Toc4715591"/>
      <w:bookmarkStart w:id="309" w:name="_Toc316571"/>
      <w:r>
        <w:rPr>
          <w:color w:val="000000"/>
          <w:u w:val="none" w:color="000000"/>
        </w:rPr>
        <w:lastRenderedPageBreak/>
        <w:t>CONTRACT SCHEDULE 12: ALTERNATIVE AND/OR ADDITIONAL CLAUSES</w:t>
      </w:r>
      <w:bookmarkEnd w:id="308"/>
      <w:r>
        <w:rPr>
          <w:color w:val="000000"/>
          <w:u w:val="none" w:color="000000"/>
        </w:rPr>
        <w:t xml:space="preserve"> </w:t>
      </w:r>
      <w:bookmarkEnd w:id="309"/>
    </w:p>
    <w:p w14:paraId="4FBA7C3C" w14:textId="77777777" w:rsidR="0053466D" w:rsidRDefault="00DC2924" w:rsidP="0053466D">
      <w:pPr>
        <w:numPr>
          <w:ilvl w:val="0"/>
          <w:numId w:val="94"/>
        </w:numPr>
        <w:spacing w:after="235" w:line="249" w:lineRule="auto"/>
        <w:ind w:right="184" w:hanging="360"/>
      </w:pPr>
      <w:r>
        <w:rPr>
          <w:b/>
        </w:rPr>
        <w:t xml:space="preserve">INTRODUCTION </w:t>
      </w:r>
      <w:r w:rsidR="0053466D">
        <w:rPr>
          <w:b/>
        </w:rPr>
        <w:t xml:space="preserve"> NOT APPLICABLE TO THIS CONTRACT</w:t>
      </w:r>
    </w:p>
    <w:p w14:paraId="4F1DC035" w14:textId="17F5C22A" w:rsidR="00DC2924" w:rsidRDefault="00DC2924" w:rsidP="00DC2924">
      <w:pPr>
        <w:numPr>
          <w:ilvl w:val="1"/>
          <w:numId w:val="94"/>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66690D8E" w14:textId="77777777" w:rsidR="0053466D" w:rsidRDefault="00DC2924" w:rsidP="0053466D">
      <w:pPr>
        <w:numPr>
          <w:ilvl w:val="0"/>
          <w:numId w:val="94"/>
        </w:numPr>
        <w:spacing w:after="235" w:line="249" w:lineRule="auto"/>
        <w:ind w:right="184" w:hanging="360"/>
      </w:pPr>
      <w:r>
        <w:rPr>
          <w:b/>
        </w:rPr>
        <w:t xml:space="preserve">CLAUSES SELECTED </w:t>
      </w:r>
      <w:r w:rsidR="0053466D">
        <w:rPr>
          <w:b/>
        </w:rPr>
        <w:t>NOT APPLICABLE TO THIS CONTRACT</w:t>
      </w:r>
    </w:p>
    <w:p w14:paraId="5DC79EC9" w14:textId="77777777" w:rsidR="00DC2924" w:rsidRDefault="00DC2924" w:rsidP="00DC2924">
      <w:pPr>
        <w:numPr>
          <w:ilvl w:val="1"/>
          <w:numId w:val="94"/>
        </w:numPr>
        <w:ind w:left="1132" w:right="186" w:hanging="566"/>
      </w:pPr>
      <w:r>
        <w:t xml:space="preserve">The Customer may, in the Contract Order Form, request the following Alternative Clauses: </w:t>
      </w:r>
    </w:p>
    <w:p w14:paraId="4E2365C0" w14:textId="4153FE07" w:rsidR="00DC2924" w:rsidRDefault="00DC2924" w:rsidP="00DC2924">
      <w:pPr>
        <w:numPr>
          <w:ilvl w:val="2"/>
          <w:numId w:val="94"/>
        </w:numPr>
        <w:ind w:right="186" w:hanging="991"/>
      </w:pPr>
      <w:r>
        <w:t xml:space="preserve">Scots Law (see paragraph 4.1 of this Contract Schedule 12); </w:t>
      </w:r>
    </w:p>
    <w:p w14:paraId="3F0363B2" w14:textId="264987AF" w:rsidR="00DC2924" w:rsidRDefault="00DC2924" w:rsidP="00DC2924">
      <w:pPr>
        <w:numPr>
          <w:ilvl w:val="2"/>
          <w:numId w:val="94"/>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DC2924">
      <w:pPr>
        <w:numPr>
          <w:ilvl w:val="2"/>
          <w:numId w:val="95"/>
        </w:numPr>
        <w:ind w:right="186" w:hanging="991"/>
      </w:pPr>
      <w:r>
        <w:t xml:space="preserve">Non-FOIA Public Bodies (see paragraph 4.4 of this Contract Schedule 12); </w:t>
      </w:r>
    </w:p>
    <w:p w14:paraId="2DBAC88E" w14:textId="592D194F" w:rsidR="00DC2924" w:rsidRDefault="00DC2924" w:rsidP="00DC2924">
      <w:pPr>
        <w:numPr>
          <w:ilvl w:val="2"/>
          <w:numId w:val="95"/>
        </w:numPr>
        <w:ind w:right="186" w:hanging="991"/>
      </w:pPr>
      <w:r>
        <w:t>Financial Limits (see paragraph 4.5</w:t>
      </w:r>
      <w:r>
        <w:rPr>
          <w:b/>
        </w:rPr>
        <w:t xml:space="preserve"> </w:t>
      </w:r>
      <w:r>
        <w:t xml:space="preserve">of this Contract Schedule 12). </w:t>
      </w:r>
    </w:p>
    <w:p w14:paraId="71ACAA41" w14:textId="77777777" w:rsidR="00DC2924" w:rsidRDefault="00DC2924" w:rsidP="00DC2924">
      <w:pPr>
        <w:numPr>
          <w:ilvl w:val="1"/>
          <w:numId w:val="94"/>
        </w:numPr>
        <w:ind w:left="1132" w:right="186" w:hanging="566"/>
      </w:pPr>
      <w:r>
        <w:t xml:space="preserve">The Customer may, in the Contract Order Form, request the following Additional Clauses should apply: </w:t>
      </w:r>
    </w:p>
    <w:p w14:paraId="080C6FB6" w14:textId="163EF7FA" w:rsidR="00DC2924" w:rsidRDefault="00DC2924" w:rsidP="00DC2924">
      <w:pPr>
        <w:numPr>
          <w:ilvl w:val="2"/>
          <w:numId w:val="94"/>
        </w:numPr>
        <w:ind w:right="186" w:hanging="991"/>
      </w:pPr>
      <w:r>
        <w:t xml:space="preserve">Security Measures (see paragraph 5.1 of this Contract Schedule 12); </w:t>
      </w:r>
    </w:p>
    <w:p w14:paraId="60264267" w14:textId="2D6F0E3A" w:rsidR="00DC2924" w:rsidRDefault="00DC2924" w:rsidP="00DC2924">
      <w:pPr>
        <w:numPr>
          <w:ilvl w:val="2"/>
          <w:numId w:val="94"/>
        </w:numPr>
        <w:spacing w:after="141"/>
        <w:ind w:right="186" w:hanging="991"/>
      </w:pPr>
      <w:r>
        <w:t xml:space="preserve">NHS Additional Clauses (see paragraph 6.1 of this Contract Schedule 12)  </w:t>
      </w:r>
    </w:p>
    <w:p w14:paraId="36CE467B" w14:textId="40125BCD" w:rsidR="00DC2924" w:rsidRDefault="00DC2924" w:rsidP="00DC2924">
      <w:pPr>
        <w:numPr>
          <w:ilvl w:val="2"/>
          <w:numId w:val="94"/>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70DFEAC2" w14:textId="77777777" w:rsidR="0053466D" w:rsidRDefault="00DC2924" w:rsidP="0053466D">
      <w:pPr>
        <w:numPr>
          <w:ilvl w:val="0"/>
          <w:numId w:val="94"/>
        </w:numPr>
        <w:spacing w:after="235" w:line="249" w:lineRule="auto"/>
        <w:ind w:right="184" w:hanging="360"/>
      </w:pPr>
      <w:r>
        <w:rPr>
          <w:b/>
        </w:rPr>
        <w:t xml:space="preserve">IMPLEMENTATION </w:t>
      </w:r>
      <w:r w:rsidR="0053466D">
        <w:rPr>
          <w:b/>
        </w:rPr>
        <w:t>NOT APPLICABLE TO THIS CONTRACT</w:t>
      </w:r>
    </w:p>
    <w:p w14:paraId="2380DEFF" w14:textId="68801456" w:rsidR="00DC2924" w:rsidRDefault="00DC2924" w:rsidP="00DC2924">
      <w:pPr>
        <w:numPr>
          <w:ilvl w:val="1"/>
          <w:numId w:val="94"/>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15986ABC" w14:textId="77777777" w:rsidR="0053466D" w:rsidRDefault="00DC2924" w:rsidP="0053466D">
      <w:pPr>
        <w:numPr>
          <w:ilvl w:val="0"/>
          <w:numId w:val="94"/>
        </w:numPr>
        <w:spacing w:after="235" w:line="249" w:lineRule="auto"/>
        <w:ind w:right="184" w:hanging="360"/>
      </w:pPr>
      <w:r>
        <w:rPr>
          <w:b/>
        </w:rPr>
        <w:t xml:space="preserve">ALTERNATIVE CLAUSES </w:t>
      </w:r>
      <w:r w:rsidR="0053466D">
        <w:rPr>
          <w:b/>
        </w:rPr>
        <w:t xml:space="preserve"> NOT APPLICABLE TO THIS CONTRACT</w:t>
      </w:r>
    </w:p>
    <w:p w14:paraId="320CF273" w14:textId="77777777" w:rsidR="00DC2924" w:rsidRDefault="00DC2924" w:rsidP="00DC2924">
      <w:pPr>
        <w:numPr>
          <w:ilvl w:val="1"/>
          <w:numId w:val="94"/>
        </w:numPr>
        <w:ind w:left="1132" w:right="186" w:hanging="566"/>
      </w:pPr>
      <w:r>
        <w:t xml:space="preserve">SCOTS LAW </w:t>
      </w:r>
    </w:p>
    <w:p w14:paraId="35BDEE16" w14:textId="77777777" w:rsidR="00DC2924" w:rsidRDefault="00DC2924" w:rsidP="00DC2924">
      <w:pPr>
        <w:numPr>
          <w:ilvl w:val="2"/>
          <w:numId w:val="94"/>
        </w:numPr>
        <w:spacing w:after="150"/>
        <w:ind w:right="186" w:hanging="991"/>
      </w:pPr>
      <w:r>
        <w:t xml:space="preserve">Law and Jurisdiction (Clause 57) </w:t>
      </w:r>
    </w:p>
    <w:p w14:paraId="52638055"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DC2924">
      <w:pPr>
        <w:numPr>
          <w:ilvl w:val="3"/>
          <w:numId w:val="94"/>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DC2924">
      <w:pPr>
        <w:numPr>
          <w:ilvl w:val="1"/>
          <w:numId w:val="94"/>
        </w:numPr>
        <w:ind w:left="1132" w:right="186" w:hanging="566"/>
      </w:pPr>
      <w:r>
        <w:t xml:space="preserve">NORTHERN IRELAND LAW </w:t>
      </w:r>
    </w:p>
    <w:p w14:paraId="7605B458" w14:textId="77777777" w:rsidR="00DC2924" w:rsidRDefault="00DC2924" w:rsidP="00DC2924">
      <w:pPr>
        <w:numPr>
          <w:ilvl w:val="2"/>
          <w:numId w:val="94"/>
        </w:numPr>
        <w:spacing w:after="148"/>
        <w:ind w:right="186" w:hanging="991"/>
      </w:pPr>
      <w:r>
        <w:t xml:space="preserve">Law and Jurisdiction (Clause 57) </w:t>
      </w:r>
    </w:p>
    <w:p w14:paraId="53E47A2C" w14:textId="77777777" w:rsidR="00DC2924" w:rsidRDefault="00DC2924" w:rsidP="00DC2924">
      <w:pPr>
        <w:numPr>
          <w:ilvl w:val="3"/>
          <w:numId w:val="94"/>
        </w:numPr>
        <w:ind w:right="186" w:hanging="709"/>
      </w:pPr>
      <w:r>
        <w:lastRenderedPageBreak/>
        <w:t xml:space="preserve">References to “England and Wales” in the original Clause 57 of this Contract (Law and Jurisdiction) shall be replaced with “Northern Ireland”.  </w:t>
      </w:r>
    </w:p>
    <w:p w14:paraId="7F2FBA87" w14:textId="77777777" w:rsidR="00DC2924" w:rsidRDefault="00DC2924" w:rsidP="00DC2924">
      <w:pPr>
        <w:numPr>
          <w:ilvl w:val="3"/>
          <w:numId w:val="94"/>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DC2924">
      <w:pPr>
        <w:numPr>
          <w:ilvl w:val="2"/>
          <w:numId w:val="94"/>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DC2924">
      <w:pPr>
        <w:numPr>
          <w:ilvl w:val="1"/>
          <w:numId w:val="94"/>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DC2924">
      <w:pPr>
        <w:numPr>
          <w:ilvl w:val="1"/>
          <w:numId w:val="94"/>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DC2924">
      <w:pPr>
        <w:numPr>
          <w:ilvl w:val="1"/>
          <w:numId w:val="94"/>
        </w:numPr>
        <w:ind w:left="1132" w:right="186" w:hanging="566"/>
      </w:pPr>
      <w:r>
        <w:t xml:space="preserve">FINANCIAL LIMITS  </w:t>
      </w:r>
    </w:p>
    <w:p w14:paraId="048BF1B8" w14:textId="77777777" w:rsidR="00DC2924" w:rsidRDefault="00DC2924" w:rsidP="00DC2924">
      <w:pPr>
        <w:spacing w:after="210"/>
        <w:ind w:left="1128" w:right="186"/>
      </w:pPr>
      <w:r>
        <w:t xml:space="preserve">In Clause 36.2.1(b)(i) remove the monetary amount and the percentage stated therein and replace respectively with: </w:t>
      </w:r>
    </w:p>
    <w:p w14:paraId="07C4D306" w14:textId="77777777" w:rsidR="00DC2924" w:rsidRPr="0053466D"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sidRPr="0053466D">
        <w:t xml:space="preserve">[enter monetary amount in words] [£ X] </w:t>
      </w:r>
    </w:p>
    <w:p w14:paraId="24E042FB" w14:textId="77777777" w:rsidR="00DC2924" w:rsidRPr="0053466D" w:rsidRDefault="00DC2924" w:rsidP="00DC2924">
      <w:pPr>
        <w:tabs>
          <w:tab w:val="center" w:pos="1133"/>
          <w:tab w:val="center" w:pos="4993"/>
        </w:tabs>
        <w:spacing w:after="206" w:line="259" w:lineRule="auto"/>
        <w:ind w:left="0" w:firstLine="0"/>
        <w:jc w:val="left"/>
      </w:pPr>
      <w:r w:rsidRPr="0053466D">
        <w:tab/>
        <w:t xml:space="preserve"> </w:t>
      </w:r>
      <w:r w:rsidRPr="0053466D">
        <w:tab/>
        <w:t xml:space="preserve">[enter percentage in words] [£ X] </w:t>
      </w:r>
    </w:p>
    <w:p w14:paraId="4A765AB2" w14:textId="77777777" w:rsidR="00DC2924" w:rsidRPr="0053466D" w:rsidRDefault="00DC2924" w:rsidP="00DC2924">
      <w:pPr>
        <w:spacing w:after="213"/>
        <w:ind w:left="1128" w:right="186"/>
      </w:pPr>
      <w:r w:rsidRPr="0053466D">
        <w:t xml:space="preserve">In Clause 36.2.1(b)(ii) remove the monetary amount and the percentage stated therein and replace respectively with: </w:t>
      </w:r>
    </w:p>
    <w:p w14:paraId="39822B64" w14:textId="77777777" w:rsidR="00DC2924" w:rsidRPr="0053466D" w:rsidRDefault="00DC2924" w:rsidP="00DC2924">
      <w:pPr>
        <w:tabs>
          <w:tab w:val="center" w:pos="1133"/>
          <w:tab w:val="center" w:pos="5298"/>
        </w:tabs>
        <w:spacing w:after="206" w:line="259" w:lineRule="auto"/>
        <w:ind w:left="0" w:firstLine="0"/>
        <w:jc w:val="left"/>
      </w:pPr>
      <w:r w:rsidRPr="0053466D">
        <w:tab/>
        <w:t xml:space="preserve"> </w:t>
      </w:r>
      <w:r w:rsidRPr="0053466D">
        <w:tab/>
        <w:t xml:space="preserve">[enter monetary amount in words] [£ X] </w:t>
      </w:r>
    </w:p>
    <w:p w14:paraId="51C7752B" w14:textId="77777777" w:rsidR="00DC2924" w:rsidRPr="0053466D" w:rsidRDefault="00DC2924" w:rsidP="00DC2924">
      <w:pPr>
        <w:tabs>
          <w:tab w:val="center" w:pos="1133"/>
          <w:tab w:val="center" w:pos="4993"/>
        </w:tabs>
        <w:spacing w:after="206" w:line="259" w:lineRule="auto"/>
        <w:ind w:left="0" w:firstLine="0"/>
        <w:jc w:val="left"/>
      </w:pPr>
      <w:r w:rsidRPr="0053466D">
        <w:tab/>
        <w:t xml:space="preserve"> </w:t>
      </w:r>
      <w:r w:rsidRPr="0053466D">
        <w:tab/>
        <w:t xml:space="preserve">[enter percentage in words] [£ X] </w:t>
      </w:r>
    </w:p>
    <w:p w14:paraId="6BE6C44A" w14:textId="77777777" w:rsidR="00DC2924" w:rsidRPr="0053466D" w:rsidRDefault="00DC2924" w:rsidP="00DC2924">
      <w:pPr>
        <w:spacing w:after="210"/>
        <w:ind w:left="1128" w:right="186"/>
      </w:pPr>
      <w:r w:rsidRPr="0053466D">
        <w:t xml:space="preserve">In Clause 36.2.1(b)(iii) remove the monetary amount and the percentage stated therein and replace respectively with: </w:t>
      </w:r>
    </w:p>
    <w:p w14:paraId="0F054AA4" w14:textId="77777777" w:rsidR="00DC2924" w:rsidRPr="0053466D" w:rsidRDefault="00DC2924" w:rsidP="00DC2924">
      <w:pPr>
        <w:tabs>
          <w:tab w:val="center" w:pos="1133"/>
          <w:tab w:val="center" w:pos="5298"/>
        </w:tabs>
        <w:spacing w:after="206" w:line="259" w:lineRule="auto"/>
        <w:ind w:left="0" w:firstLine="0"/>
        <w:jc w:val="left"/>
      </w:pPr>
      <w:r w:rsidRPr="0053466D">
        <w:tab/>
        <w:t xml:space="preserve"> </w:t>
      </w:r>
      <w:r w:rsidRPr="0053466D">
        <w:tab/>
        <w:t xml:space="preserve">[enter monetary amount in words] [£ X] </w:t>
      </w:r>
    </w:p>
    <w:p w14:paraId="590D1D84" w14:textId="77777777" w:rsidR="00DC2924" w:rsidRDefault="00DC2924" w:rsidP="00DC2924">
      <w:pPr>
        <w:tabs>
          <w:tab w:val="center" w:pos="1133"/>
          <w:tab w:val="center" w:pos="4993"/>
        </w:tabs>
        <w:spacing w:after="223" w:line="259" w:lineRule="auto"/>
        <w:ind w:left="0" w:firstLine="0"/>
        <w:jc w:val="left"/>
      </w:pPr>
      <w:r w:rsidRPr="0053466D">
        <w:tab/>
        <w:t xml:space="preserve"> </w:t>
      </w:r>
      <w:r w:rsidRPr="0053466D">
        <w:tab/>
        <w:t>[enter percentage in words] [£ X]</w:t>
      </w:r>
      <w:r>
        <w:t xml:space="preserve"> </w:t>
      </w:r>
    </w:p>
    <w:p w14:paraId="673223AC" w14:textId="77D066BE" w:rsidR="00DC2924" w:rsidRDefault="00DC2924" w:rsidP="00DC2924">
      <w:pPr>
        <w:numPr>
          <w:ilvl w:val="0"/>
          <w:numId w:val="96"/>
        </w:numPr>
        <w:spacing w:after="235" w:line="249" w:lineRule="auto"/>
        <w:ind w:right="184" w:hanging="360"/>
      </w:pPr>
      <w:r>
        <w:rPr>
          <w:b/>
        </w:rPr>
        <w:t xml:space="preserve">ADDITIONAL CLAUSES: GENERAL  </w:t>
      </w:r>
      <w:r w:rsidR="0053466D">
        <w:rPr>
          <w:b/>
        </w:rPr>
        <w:t>NOT APPLICABLE TO THIS CONTRACT</w:t>
      </w:r>
    </w:p>
    <w:p w14:paraId="098F6BB5" w14:textId="77777777" w:rsidR="00DC2924" w:rsidRDefault="00DC2924" w:rsidP="00DC2924">
      <w:pPr>
        <w:numPr>
          <w:ilvl w:val="1"/>
          <w:numId w:val="96"/>
        </w:numPr>
        <w:ind w:left="1132" w:right="186" w:hanging="566"/>
      </w:pPr>
      <w:r>
        <w:t xml:space="preserve">SECURITY MEASURES </w:t>
      </w:r>
    </w:p>
    <w:p w14:paraId="5E23B9A5" w14:textId="77777777" w:rsidR="00DC2924" w:rsidRDefault="00DC2924" w:rsidP="00DC2924">
      <w:pPr>
        <w:numPr>
          <w:ilvl w:val="2"/>
          <w:numId w:val="96"/>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w:t>
      </w:r>
      <w:r>
        <w:lastRenderedPageBreak/>
        <w:t xml:space="preserve">a notice in writing given by the Customer to the Supplier be designated 'top secret', 'secret', or 'confidential'; </w:t>
      </w:r>
    </w:p>
    <w:p w14:paraId="0141D2D5" w14:textId="77777777" w:rsidR="00DC2924" w:rsidRPr="0053466D" w:rsidRDefault="00DC2924" w:rsidP="00DC2924">
      <w:pPr>
        <w:ind w:left="1993" w:right="186"/>
      </w:pPr>
      <w:r>
        <w:t>"</w:t>
      </w:r>
      <w:r>
        <w:rPr>
          <w:b/>
        </w:rPr>
        <w:t>Servant</w:t>
      </w:r>
      <w:r>
        <w:t xml:space="preserve">" where the Supplier is a body corporate shall include a director of that body </w:t>
      </w:r>
      <w:r w:rsidRPr="0053466D">
        <w:t xml:space="preserve">and any person occupying in relation to that body the position of director by whatever name called. </w:t>
      </w:r>
    </w:p>
    <w:p w14:paraId="5541D765" w14:textId="77777777" w:rsidR="00DC2924" w:rsidRPr="0053466D" w:rsidRDefault="00DC2924" w:rsidP="00DC2924">
      <w:pPr>
        <w:numPr>
          <w:ilvl w:val="2"/>
          <w:numId w:val="96"/>
        </w:numPr>
        <w:ind w:right="186" w:hanging="991"/>
        <w:rPr>
          <w:b/>
        </w:rPr>
      </w:pPr>
      <w:r w:rsidRPr="0053466D">
        <w:t>The following new Clause [58] shall apply</w:t>
      </w:r>
      <w:r w:rsidRPr="0053466D">
        <w:rPr>
          <w:b/>
        </w:rPr>
        <w:t xml:space="preserve">: </w:t>
      </w:r>
    </w:p>
    <w:p w14:paraId="59F1295D" w14:textId="47FD8D11" w:rsidR="00DC2924" w:rsidRPr="0053466D" w:rsidRDefault="00DC2924" w:rsidP="00DC2924">
      <w:pPr>
        <w:pStyle w:val="Heading3"/>
        <w:tabs>
          <w:tab w:val="center" w:pos="1286"/>
          <w:tab w:val="center" w:pos="3298"/>
          <w:tab w:val="center" w:pos="5041"/>
        </w:tabs>
        <w:ind w:left="0" w:firstLine="0"/>
        <w:rPr>
          <w:shd w:val="clear" w:color="auto" w:fill="auto"/>
        </w:rPr>
      </w:pPr>
      <w:r w:rsidRPr="0053466D">
        <w:rPr>
          <w:shd w:val="clear" w:color="auto" w:fill="auto"/>
        </w:rPr>
        <w:tab/>
        <w:t xml:space="preserve">58. </w:t>
      </w:r>
      <w:r w:rsidRPr="0053466D">
        <w:rPr>
          <w:shd w:val="clear" w:color="auto" w:fill="auto"/>
        </w:rPr>
        <w:tab/>
        <w:t xml:space="preserve"> [SECURITY MEASURES] </w:t>
      </w:r>
      <w:r w:rsidRPr="0053466D">
        <w:rPr>
          <w:shd w:val="clear" w:color="auto" w:fill="auto"/>
        </w:rPr>
        <w:tab/>
        <w:t xml:space="preserve"> </w:t>
      </w:r>
      <w:r w:rsidR="0053466D" w:rsidRPr="0053466D">
        <w:rPr>
          <w:shd w:val="clear" w:color="auto" w:fill="auto"/>
        </w:rPr>
        <w:t>NOT APPLICABLE TO THIS CONTRACT</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w:t>
      </w:r>
      <w:r>
        <w:lastRenderedPageBreak/>
        <w:t xml:space="preserve">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 xml:space="preserve">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w:t>
      </w:r>
      <w:r>
        <w:lastRenderedPageBreak/>
        <w:t>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w:t>
      </w:r>
      <w:r>
        <w:lastRenderedPageBreak/>
        <w:t xml:space="preserve">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t>
      </w:r>
      <w:r>
        <w:lastRenderedPageBreak/>
        <w:t xml:space="preserve">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lastRenderedPageBreak/>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1ABF91FB" w:rsidR="00DC2924" w:rsidRDefault="00DC2924" w:rsidP="00DC2924">
      <w:pPr>
        <w:numPr>
          <w:ilvl w:val="0"/>
          <w:numId w:val="97"/>
        </w:numPr>
        <w:spacing w:after="235" w:line="249" w:lineRule="auto"/>
        <w:ind w:right="184" w:hanging="360"/>
      </w:pPr>
      <w:r>
        <w:rPr>
          <w:b/>
        </w:rPr>
        <w:lastRenderedPageBreak/>
        <w:t xml:space="preserve">NHS ADDITIONAL CLAUSES </w:t>
      </w:r>
      <w:r w:rsidR="0053466D">
        <w:rPr>
          <w:b/>
        </w:rPr>
        <w:t>NOT APPLICABLE TO THIS CONTRACT</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sidRPr="0053466D">
        <w:t>[59]</w:t>
      </w:r>
      <w:r>
        <w:t xml:space="preserve"> shall apply: </w:t>
      </w:r>
    </w:p>
    <w:p w14:paraId="2B7C64A8" w14:textId="77777777" w:rsidR="00DC2924" w:rsidRPr="0053466D" w:rsidRDefault="00DC2924" w:rsidP="00DC2924">
      <w:pPr>
        <w:pStyle w:val="Heading3"/>
        <w:ind w:left="1469"/>
        <w:rPr>
          <w:shd w:val="clear" w:color="auto" w:fill="auto"/>
        </w:rPr>
      </w:pPr>
      <w:r w:rsidRPr="0053466D">
        <w:rPr>
          <w:shd w:val="clear" w:color="auto" w:fill="auto"/>
        </w:rPr>
        <w:t>59.  [CODING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CA60FEE" w:rsidR="00DC2924" w:rsidRDefault="00DC2924" w:rsidP="00DC2924">
      <w:pPr>
        <w:numPr>
          <w:ilvl w:val="0"/>
          <w:numId w:val="98"/>
        </w:numPr>
        <w:spacing w:after="235" w:line="249" w:lineRule="auto"/>
        <w:ind w:right="184" w:hanging="360"/>
      </w:pPr>
      <w:r>
        <w:rPr>
          <w:b/>
        </w:rPr>
        <w:t xml:space="preserve">MOD ADDITIONAL CLAUSES </w:t>
      </w:r>
      <w:r w:rsidR="0053466D">
        <w:rPr>
          <w:b/>
        </w:rPr>
        <w:t>NOT APPLICABLE TO THIS CONTRACT</w:t>
      </w:r>
    </w:p>
    <w:p w14:paraId="48DC54FD" w14:textId="77777777" w:rsidR="00DC2924" w:rsidRDefault="00DC2924" w:rsidP="00DC2924">
      <w:pPr>
        <w:numPr>
          <w:ilvl w:val="1"/>
          <w:numId w:val="98"/>
        </w:numPr>
        <w:ind w:left="1132" w:right="186" w:hanging="566"/>
      </w:pPr>
      <w:r>
        <w:t xml:space="preserve">The definition of Contract in Schedule 1 (Definitions) to the Contract Terms shall be replaced with the following:  </w:t>
      </w:r>
    </w:p>
    <w:p w14:paraId="47B54A12" w14:textId="77777777" w:rsidR="00DC2924" w:rsidRDefault="00DC2924" w:rsidP="00DC2924">
      <w:pPr>
        <w:numPr>
          <w:ilvl w:val="2"/>
          <w:numId w:val="98"/>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DC2924">
      <w:pPr>
        <w:numPr>
          <w:ilvl w:val="1"/>
          <w:numId w:val="98"/>
        </w:numPr>
        <w:ind w:left="1132" w:right="186" w:hanging="566"/>
      </w:pPr>
      <w:r>
        <w:t xml:space="preserve">The following definitions shall be inserted into in Schedule 1 (Definitions) to the Contract Terms: </w:t>
      </w:r>
    </w:p>
    <w:p w14:paraId="1BE9753D" w14:textId="77777777" w:rsidR="00DC2924" w:rsidRDefault="00DC2924" w:rsidP="00DC2924">
      <w:pPr>
        <w:numPr>
          <w:ilvl w:val="1"/>
          <w:numId w:val="98"/>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DC2924">
      <w:pPr>
        <w:numPr>
          <w:ilvl w:val="2"/>
          <w:numId w:val="98"/>
        </w:numPr>
        <w:ind w:right="186" w:hanging="991"/>
      </w:pPr>
      <w:r>
        <w:rPr>
          <w:b/>
        </w:rPr>
        <w:lastRenderedPageBreak/>
        <w:t>"Site"</w:t>
      </w:r>
      <w:r>
        <w:t xml:space="preserve"> shall include any of Her Majesty's Ships or Vessels and Service Stations. </w:t>
      </w:r>
    </w:p>
    <w:p w14:paraId="40AC36E3" w14:textId="77777777" w:rsidR="00DC2924" w:rsidRDefault="00DC2924" w:rsidP="00DC2924">
      <w:pPr>
        <w:numPr>
          <w:ilvl w:val="2"/>
          <w:numId w:val="98"/>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DC2924">
      <w:pPr>
        <w:numPr>
          <w:ilvl w:val="1"/>
          <w:numId w:val="98"/>
        </w:numPr>
        <w:ind w:left="1132" w:right="186" w:hanging="566"/>
      </w:pPr>
      <w:r>
        <w:t xml:space="preserve">The following clauses shall be inserted into Clause 2 of this Contract (Due Diligence): </w:t>
      </w:r>
    </w:p>
    <w:p w14:paraId="25164EC9" w14:textId="77777777" w:rsidR="00DC2924" w:rsidRDefault="00DC2924" w:rsidP="00DC2924">
      <w:pPr>
        <w:numPr>
          <w:ilvl w:val="1"/>
          <w:numId w:val="98"/>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DC2924">
      <w:pPr>
        <w:numPr>
          <w:ilvl w:val="2"/>
          <w:numId w:val="98"/>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DC2924">
      <w:pPr>
        <w:numPr>
          <w:ilvl w:val="1"/>
          <w:numId w:val="98"/>
        </w:numPr>
        <w:ind w:left="1132" w:right="186" w:hanging="566"/>
      </w:pPr>
      <w:r>
        <w:t xml:space="preserve">The following new Clause </w:t>
      </w:r>
      <w:r w:rsidRPr="0053466D">
        <w:t>[60]</w:t>
      </w:r>
      <w:r>
        <w:t xml:space="preserve"> shall apply: </w:t>
      </w:r>
    </w:p>
    <w:p w14:paraId="511A202A" w14:textId="33FA8396" w:rsidR="00DC2924" w:rsidRPr="0053466D" w:rsidRDefault="00DC2924" w:rsidP="00DC2924">
      <w:pPr>
        <w:pStyle w:val="Heading3"/>
        <w:ind w:left="1469"/>
        <w:rPr>
          <w:shd w:val="clear" w:color="auto" w:fill="auto"/>
        </w:rPr>
      </w:pPr>
      <w:r w:rsidRPr="0053466D">
        <w:rPr>
          <w:shd w:val="clear" w:color="auto" w:fill="auto"/>
        </w:rPr>
        <w:t>60. [ACCESS TO MOD SITES]</w:t>
      </w:r>
      <w:r>
        <w:rPr>
          <w:shd w:val="clear" w:color="auto" w:fill="auto"/>
        </w:rPr>
        <w:t xml:space="preserve"> </w:t>
      </w:r>
      <w:r w:rsidR="0053466D" w:rsidRPr="0053466D">
        <w:rPr>
          <w:shd w:val="clear" w:color="auto" w:fill="auto"/>
        </w:rPr>
        <w:t>NOT APPLICABLE TO THIS CONTRACT</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w:t>
      </w:r>
      <w:r>
        <w:lastRenderedPageBreak/>
        <w:t xml:space="preserve">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w:t>
      </w:r>
      <w:r>
        <w:lastRenderedPageBreak/>
        <w:t xml:space="preserve">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sidRPr="003F175B">
        <w:t xml:space="preserve"> </w:t>
      </w:r>
    </w:p>
    <w:p w14:paraId="5B4119E9" w14:textId="6D06DA6F" w:rsidR="00DC2924" w:rsidRDefault="00DC2924" w:rsidP="00DC2924">
      <w:pPr>
        <w:tabs>
          <w:tab w:val="center" w:pos="720"/>
          <w:tab w:val="center" w:pos="3742"/>
        </w:tabs>
        <w:spacing w:after="234"/>
        <w:ind w:left="0" w:firstLine="0"/>
        <w:jc w:val="left"/>
      </w:pPr>
      <w:r w:rsidRPr="003F175B">
        <w:tab/>
      </w:r>
      <w:r>
        <w:t xml:space="preserve">7.7 </w:t>
      </w:r>
      <w:r>
        <w:tab/>
        <w:t xml:space="preserve">The following new Contract Schedule </w:t>
      </w:r>
      <w:r w:rsidR="00702281" w:rsidRPr="003F175B">
        <w:t>[14</w:t>
      </w:r>
      <w:r w:rsidRPr="003F175B">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sidRPr="003F175B">
        <w:rPr>
          <w:b/>
        </w:rPr>
        <w:t>[1</w:t>
      </w:r>
      <w:r w:rsidR="00702281" w:rsidRPr="003F175B">
        <w:rPr>
          <w:b/>
        </w:rPr>
        <w:t>4</w:t>
      </w:r>
      <w:r w:rsidRPr="003F175B">
        <w:rPr>
          <w:b/>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lastRenderedPageBreak/>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04BAA416" w:rsidR="00702281" w:rsidRDefault="00702281" w:rsidP="00741EA3">
      <w:pPr>
        <w:ind w:left="510"/>
      </w:pPr>
    </w:p>
    <w:p w14:paraId="07359831" w14:textId="08BE0C74" w:rsidR="0053466D" w:rsidRDefault="0053466D" w:rsidP="00741EA3">
      <w:pPr>
        <w:ind w:left="510"/>
      </w:pPr>
    </w:p>
    <w:p w14:paraId="7DF07835" w14:textId="6E0BFC57" w:rsidR="0053466D" w:rsidRDefault="0053466D" w:rsidP="00741EA3">
      <w:pPr>
        <w:ind w:left="510"/>
      </w:pPr>
    </w:p>
    <w:p w14:paraId="5CDC7C8E" w14:textId="61CA245E" w:rsidR="0053466D" w:rsidRDefault="0053466D" w:rsidP="00741EA3">
      <w:pPr>
        <w:ind w:left="510"/>
      </w:pPr>
    </w:p>
    <w:p w14:paraId="22E20BEF" w14:textId="77777777" w:rsidR="0053466D" w:rsidRDefault="0053466D"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3D9358EE" w:rsidR="00702281" w:rsidRDefault="00702281" w:rsidP="00702281">
      <w:pPr>
        <w:pStyle w:val="Heading1"/>
        <w:spacing w:after="218"/>
        <w:ind w:left="236" w:right="3357" w:firstLine="0"/>
      </w:pPr>
      <w:bookmarkStart w:id="310" w:name="_Toc316572"/>
      <w:bookmarkStart w:id="311" w:name="_Toc4715592"/>
      <w:r>
        <w:rPr>
          <w:color w:val="000000"/>
          <w:u w:val="none" w:color="000000"/>
        </w:rPr>
        <w:lastRenderedPageBreak/>
        <w:t>CONTRACT SCHEDULE 13: CONTRACT TENDER</w:t>
      </w:r>
      <w:bookmarkEnd w:id="310"/>
      <w:bookmarkEnd w:id="311"/>
    </w:p>
    <w:p w14:paraId="49957E9C" w14:textId="44FBC5BF" w:rsidR="00702281" w:rsidRDefault="00702281" w:rsidP="00741EA3">
      <w:pPr>
        <w:ind w:left="510"/>
      </w:pPr>
    </w:p>
    <w:tbl>
      <w:tblPr>
        <w:tblW w:w="8920" w:type="dxa"/>
        <w:tblInd w:w="-10" w:type="dxa"/>
        <w:tblLook w:val="04A0" w:firstRow="1" w:lastRow="0" w:firstColumn="1" w:lastColumn="0" w:noHBand="0" w:noVBand="1"/>
      </w:tblPr>
      <w:tblGrid>
        <w:gridCol w:w="4380"/>
        <w:gridCol w:w="4540"/>
      </w:tblGrid>
      <w:tr w:rsidR="00CE5CDB" w:rsidRPr="00CE5CDB" w14:paraId="31099D62" w14:textId="77777777" w:rsidTr="00CE5CDB">
        <w:trPr>
          <w:trHeight w:val="570"/>
        </w:trPr>
        <w:tc>
          <w:tcPr>
            <w:tcW w:w="4380" w:type="dxa"/>
            <w:tcBorders>
              <w:top w:val="single" w:sz="8" w:space="0" w:color="auto"/>
              <w:left w:val="single" w:sz="8" w:space="0" w:color="auto"/>
              <w:bottom w:val="single" w:sz="8" w:space="0" w:color="auto"/>
              <w:right w:val="single" w:sz="8" w:space="0" w:color="auto"/>
            </w:tcBorders>
            <w:shd w:val="clear" w:color="000000" w:fill="2F75B5"/>
            <w:vAlign w:val="center"/>
            <w:hideMark/>
          </w:tcPr>
          <w:p w14:paraId="041DA0DA" w14:textId="77777777" w:rsidR="00CE5CDB" w:rsidRPr="00CE5CDB" w:rsidRDefault="00CE5CDB" w:rsidP="00CE5CDB">
            <w:pPr>
              <w:spacing w:after="0" w:line="240" w:lineRule="auto"/>
              <w:ind w:left="0" w:firstLine="0"/>
              <w:jc w:val="center"/>
              <w:rPr>
                <w:rFonts w:eastAsia="Times New Roman"/>
                <w:b/>
                <w:bCs/>
                <w:color w:val="FFFFFF"/>
              </w:rPr>
            </w:pPr>
            <w:r w:rsidRPr="00CE5CDB">
              <w:rPr>
                <w:rFonts w:eastAsia="Times New Roman"/>
                <w:b/>
                <w:bCs/>
                <w:color w:val="FFFFFF"/>
              </w:rPr>
              <w:t>Apprenticeship SASE Framework or Standard Name, Reference and Level</w:t>
            </w:r>
          </w:p>
        </w:tc>
        <w:tc>
          <w:tcPr>
            <w:tcW w:w="4540" w:type="dxa"/>
            <w:tcBorders>
              <w:top w:val="single" w:sz="8" w:space="0" w:color="auto"/>
              <w:left w:val="nil"/>
              <w:bottom w:val="single" w:sz="8" w:space="0" w:color="auto"/>
              <w:right w:val="single" w:sz="8" w:space="0" w:color="auto"/>
            </w:tcBorders>
            <w:shd w:val="clear" w:color="auto" w:fill="auto"/>
            <w:noWrap/>
            <w:hideMark/>
          </w:tcPr>
          <w:p w14:paraId="7FB07F1E" w14:textId="77777777" w:rsidR="00CE5CDB" w:rsidRPr="00CE5CDB" w:rsidRDefault="00CE5CDB" w:rsidP="00CE5CDB">
            <w:pPr>
              <w:spacing w:after="0" w:line="240" w:lineRule="auto"/>
              <w:ind w:left="0" w:firstLine="0"/>
              <w:jc w:val="center"/>
              <w:rPr>
                <w:rFonts w:eastAsia="Times New Roman"/>
                <w:b/>
                <w:bCs/>
                <w:color w:val="FF0000"/>
              </w:rPr>
            </w:pPr>
            <w:r w:rsidRPr="00CE5CDB">
              <w:rPr>
                <w:rFonts w:eastAsia="Times New Roman"/>
                <w:b/>
                <w:bCs/>
                <w:color w:val="FF0000"/>
              </w:rPr>
              <w:t>Security first line manager - ST0330 - Level 3</w:t>
            </w:r>
          </w:p>
        </w:tc>
      </w:tr>
      <w:tr w:rsidR="00CE5CDB" w:rsidRPr="00CE5CDB" w14:paraId="55A7F955" w14:textId="77777777" w:rsidTr="00CE5CDB">
        <w:trPr>
          <w:trHeight w:val="290"/>
        </w:trPr>
        <w:tc>
          <w:tcPr>
            <w:tcW w:w="4380" w:type="dxa"/>
            <w:tcBorders>
              <w:top w:val="nil"/>
              <w:left w:val="single" w:sz="8" w:space="0" w:color="auto"/>
              <w:bottom w:val="single" w:sz="8" w:space="0" w:color="auto"/>
              <w:right w:val="single" w:sz="8" w:space="0" w:color="auto"/>
            </w:tcBorders>
            <w:shd w:val="clear" w:color="000000" w:fill="2F75B5"/>
            <w:noWrap/>
            <w:vAlign w:val="center"/>
            <w:hideMark/>
          </w:tcPr>
          <w:p w14:paraId="58E77943" w14:textId="77777777" w:rsidR="00CE5CDB" w:rsidRPr="00CE5CDB" w:rsidRDefault="00CE5CDB" w:rsidP="00CE5CDB">
            <w:pPr>
              <w:spacing w:after="0" w:line="240" w:lineRule="auto"/>
              <w:ind w:left="0" w:firstLine="0"/>
              <w:jc w:val="center"/>
              <w:rPr>
                <w:rFonts w:eastAsia="Times New Roman"/>
                <w:b/>
                <w:bCs/>
                <w:color w:val="FFFFFF"/>
              </w:rPr>
            </w:pPr>
            <w:r w:rsidRPr="00CE5CDB">
              <w:rPr>
                <w:rFonts w:eastAsia="Times New Roman"/>
                <w:b/>
                <w:bCs/>
                <w:color w:val="FFFFFF"/>
              </w:rPr>
              <w:t xml:space="preserve">Funding Band Maximum (£) </w:t>
            </w:r>
          </w:p>
        </w:tc>
        <w:tc>
          <w:tcPr>
            <w:tcW w:w="4540" w:type="dxa"/>
            <w:tcBorders>
              <w:top w:val="nil"/>
              <w:left w:val="nil"/>
              <w:bottom w:val="single" w:sz="8" w:space="0" w:color="auto"/>
              <w:right w:val="single" w:sz="8" w:space="0" w:color="auto"/>
            </w:tcBorders>
            <w:shd w:val="clear" w:color="auto" w:fill="auto"/>
            <w:noWrap/>
            <w:hideMark/>
          </w:tcPr>
          <w:p w14:paraId="4323F62D" w14:textId="178EAE76" w:rsidR="00CE5CDB" w:rsidRPr="00CE5CDB" w:rsidRDefault="00934D39" w:rsidP="00CE5CDB">
            <w:pPr>
              <w:spacing w:after="0" w:line="240" w:lineRule="auto"/>
              <w:ind w:left="0" w:firstLine="0"/>
              <w:jc w:val="center"/>
              <w:rPr>
                <w:rFonts w:eastAsia="Times New Roman"/>
                <w:b/>
                <w:bCs/>
                <w:color w:val="auto"/>
              </w:rPr>
            </w:pPr>
            <w:r>
              <w:rPr>
                <w:rFonts w:eastAsia="Times New Roman"/>
                <w:b/>
                <w:bCs/>
                <w:color w:val="auto"/>
              </w:rPr>
              <w:t>REDACTED TEXT</w:t>
            </w:r>
          </w:p>
        </w:tc>
      </w:tr>
    </w:tbl>
    <w:p w14:paraId="09DDFAA5" w14:textId="5140B467" w:rsidR="0053466D" w:rsidRDefault="0053466D" w:rsidP="00741EA3">
      <w:pPr>
        <w:ind w:left="510"/>
      </w:pPr>
    </w:p>
    <w:p w14:paraId="3A55A564" w14:textId="4611DB8C" w:rsidR="00CE5CDB" w:rsidRDefault="00934D39" w:rsidP="00934D39">
      <w:pPr>
        <w:ind w:left="510"/>
        <w:jc w:val="left"/>
      </w:pPr>
      <w:r>
        <w:rPr>
          <w:noProof/>
        </w:rPr>
        <w:t>REDACTED TEXT</w:t>
      </w:r>
    </w:p>
    <w:p w14:paraId="2A2953A0" w14:textId="20CB59FA" w:rsidR="0053466D" w:rsidRDefault="0053466D" w:rsidP="00741EA3">
      <w:pPr>
        <w:ind w:left="510"/>
      </w:pPr>
    </w:p>
    <w:p w14:paraId="3447916E" w14:textId="1492A411" w:rsidR="0053466D" w:rsidRDefault="00934D39" w:rsidP="00741EA3">
      <w:pPr>
        <w:ind w:left="510"/>
      </w:pPr>
      <w:r>
        <w:rPr>
          <w:noProof/>
        </w:rPr>
        <w:t>REDACTED TEXT</w:t>
      </w:r>
    </w:p>
    <w:p w14:paraId="6F18B109" w14:textId="5A9DA85E" w:rsidR="0053466D" w:rsidRDefault="0053466D" w:rsidP="00741EA3">
      <w:pPr>
        <w:ind w:left="510"/>
      </w:pPr>
    </w:p>
    <w:p w14:paraId="0D3C94D2" w14:textId="1C0BBF1D" w:rsidR="00CE5CDB" w:rsidRDefault="00CE5CDB" w:rsidP="00741EA3">
      <w:pPr>
        <w:ind w:left="510"/>
      </w:pPr>
    </w:p>
    <w:p w14:paraId="1D21A446" w14:textId="77777777" w:rsidR="00CE5CDB" w:rsidRDefault="00CE5CDB" w:rsidP="00CE5CDB">
      <w:pPr>
        <w:ind w:left="0" w:firstLine="0"/>
        <w:rPr>
          <w:b/>
        </w:rPr>
      </w:pPr>
      <w:r w:rsidRPr="00031203">
        <w:rPr>
          <w:b/>
        </w:rPr>
        <w:t>Supplier Prospectus</w:t>
      </w:r>
      <w:r>
        <w:rPr>
          <w:b/>
        </w:rPr>
        <w:t>:</w:t>
      </w:r>
    </w:p>
    <w:p w14:paraId="09AF8472" w14:textId="3C1CA05C" w:rsidR="00CE5CDB" w:rsidRPr="00DC2924" w:rsidRDefault="00934D39" w:rsidP="00934D39">
      <w:pPr>
        <w:ind w:left="0" w:firstLine="0"/>
      </w:pPr>
      <w:r>
        <w:t>REDACTED TEXT</w:t>
      </w:r>
    </w:p>
    <w:sectPr w:rsidR="00CE5CDB" w:rsidRPr="00DC29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7DCA5" w14:textId="77777777" w:rsidR="00C73913" w:rsidRDefault="00C73913">
      <w:pPr>
        <w:spacing w:after="0" w:line="240" w:lineRule="auto"/>
      </w:pPr>
      <w:r>
        <w:separator/>
      </w:r>
    </w:p>
  </w:endnote>
  <w:endnote w:type="continuationSeparator" w:id="0">
    <w:p w14:paraId="3286B96E" w14:textId="77777777" w:rsidR="00C73913" w:rsidRDefault="00C73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STZhongsong">
    <w:altName w:val="Malgun Gothic Semilight"/>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CFFE" w14:textId="77777777" w:rsidR="00600C7E" w:rsidRDefault="00600C7E">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54E4" w14:textId="151DD634" w:rsidR="00600C7E" w:rsidRDefault="00600C7E">
    <w:pPr>
      <w:spacing w:after="0" w:line="259" w:lineRule="auto"/>
      <w:ind w:left="1301" w:firstLine="0"/>
      <w:jc w:val="center"/>
    </w:pPr>
    <w:r>
      <w:fldChar w:fldCharType="begin"/>
    </w:r>
    <w:r>
      <w:instrText xml:space="preserve"> PAGE   \* MERGEFORMAT </w:instrText>
    </w:r>
    <w:r>
      <w:fldChar w:fldCharType="separate"/>
    </w:r>
    <w:r w:rsidR="00934D39">
      <w:rPr>
        <w:noProof/>
      </w:rPr>
      <w:t>135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8597" w14:textId="77777777" w:rsidR="00600C7E" w:rsidRDefault="00600C7E">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EBA95" w14:textId="77777777" w:rsidR="00C73913" w:rsidRDefault="00C73913">
      <w:pPr>
        <w:spacing w:after="0" w:line="240" w:lineRule="auto"/>
      </w:pPr>
      <w:r>
        <w:separator/>
      </w:r>
    </w:p>
  </w:footnote>
  <w:footnote w:type="continuationSeparator" w:id="0">
    <w:p w14:paraId="2D978835" w14:textId="77777777" w:rsidR="00C73913" w:rsidRDefault="00C73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AAF8" w14:textId="568B9F6F" w:rsidR="00600C7E" w:rsidRDefault="00600C7E">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600C7E" w:rsidRDefault="00600C7E">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5161" w14:textId="0BB04317" w:rsidR="00600C7E" w:rsidRDefault="00600C7E">
    <w:pPr>
      <w:spacing w:after="0" w:line="259" w:lineRule="auto"/>
      <w:ind w:left="0" w:firstLine="0"/>
      <w:jc w:val="left"/>
    </w:pPr>
    <w:r>
      <w:t xml:space="preserve"> </w:t>
    </w:r>
  </w:p>
  <w:p w14:paraId="797BE7D4" w14:textId="05671B86" w:rsidR="00600C7E" w:rsidRDefault="00600C7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44267" w14:textId="7A743113" w:rsidR="00600C7E" w:rsidRDefault="00600C7E">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600C7E" w:rsidRDefault="00600C7E">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D65"/>
    <w:multiLevelType w:val="hybridMultilevel"/>
    <w:tmpl w:val="45F66898"/>
    <w:lvl w:ilvl="0" w:tplc="2E5C06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E2C04FE"/>
    <w:multiLevelType w:val="hybridMultilevel"/>
    <w:tmpl w:val="5EEA945C"/>
    <w:lvl w:ilvl="0" w:tplc="22F80BE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81F4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AEA6B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0D9F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6382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1C4DC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C0AC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EF87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1AFEC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9"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5"/>
  </w:num>
  <w:num w:numId="2">
    <w:abstractNumId w:val="29"/>
  </w:num>
  <w:num w:numId="3">
    <w:abstractNumId w:val="8"/>
  </w:num>
  <w:num w:numId="4">
    <w:abstractNumId w:val="90"/>
  </w:num>
  <w:num w:numId="5">
    <w:abstractNumId w:val="43"/>
  </w:num>
  <w:num w:numId="6">
    <w:abstractNumId w:val="17"/>
  </w:num>
  <w:num w:numId="7">
    <w:abstractNumId w:val="51"/>
  </w:num>
  <w:num w:numId="8">
    <w:abstractNumId w:val="30"/>
  </w:num>
  <w:num w:numId="9">
    <w:abstractNumId w:val="88"/>
  </w:num>
  <w:num w:numId="10">
    <w:abstractNumId w:val="87"/>
  </w:num>
  <w:num w:numId="11">
    <w:abstractNumId w:val="58"/>
  </w:num>
  <w:num w:numId="12">
    <w:abstractNumId w:val="28"/>
  </w:num>
  <w:num w:numId="13">
    <w:abstractNumId w:val="14"/>
  </w:num>
  <w:num w:numId="14">
    <w:abstractNumId w:val="73"/>
  </w:num>
  <w:num w:numId="15">
    <w:abstractNumId w:val="38"/>
  </w:num>
  <w:num w:numId="16">
    <w:abstractNumId w:val="91"/>
  </w:num>
  <w:num w:numId="17">
    <w:abstractNumId w:val="56"/>
  </w:num>
  <w:num w:numId="18">
    <w:abstractNumId w:val="21"/>
  </w:num>
  <w:num w:numId="19">
    <w:abstractNumId w:val="62"/>
  </w:num>
  <w:num w:numId="20">
    <w:abstractNumId w:val="83"/>
  </w:num>
  <w:num w:numId="21">
    <w:abstractNumId w:val="49"/>
  </w:num>
  <w:num w:numId="22">
    <w:abstractNumId w:val="12"/>
  </w:num>
  <w:num w:numId="23">
    <w:abstractNumId w:val="40"/>
  </w:num>
  <w:num w:numId="24">
    <w:abstractNumId w:val="65"/>
  </w:num>
  <w:num w:numId="25">
    <w:abstractNumId w:val="69"/>
  </w:num>
  <w:num w:numId="26">
    <w:abstractNumId w:val="16"/>
  </w:num>
  <w:num w:numId="27">
    <w:abstractNumId w:val="71"/>
  </w:num>
  <w:num w:numId="28">
    <w:abstractNumId w:val="5"/>
  </w:num>
  <w:num w:numId="29">
    <w:abstractNumId w:val="94"/>
  </w:num>
  <w:num w:numId="30">
    <w:abstractNumId w:val="6"/>
  </w:num>
  <w:num w:numId="31">
    <w:abstractNumId w:val="66"/>
  </w:num>
  <w:num w:numId="32">
    <w:abstractNumId w:val="50"/>
  </w:num>
  <w:num w:numId="33">
    <w:abstractNumId w:val="10"/>
  </w:num>
  <w:num w:numId="34">
    <w:abstractNumId w:val="92"/>
  </w:num>
  <w:num w:numId="35">
    <w:abstractNumId w:val="45"/>
  </w:num>
  <w:num w:numId="36">
    <w:abstractNumId w:val="41"/>
  </w:num>
  <w:num w:numId="37">
    <w:abstractNumId w:val="86"/>
  </w:num>
  <w:num w:numId="38">
    <w:abstractNumId w:val="33"/>
  </w:num>
  <w:num w:numId="39">
    <w:abstractNumId w:val="54"/>
  </w:num>
  <w:num w:numId="40">
    <w:abstractNumId w:val="24"/>
  </w:num>
  <w:num w:numId="41">
    <w:abstractNumId w:val="27"/>
  </w:num>
  <w:num w:numId="42">
    <w:abstractNumId w:val="93"/>
  </w:num>
  <w:num w:numId="43">
    <w:abstractNumId w:val="35"/>
  </w:num>
  <w:num w:numId="44">
    <w:abstractNumId w:val="55"/>
  </w:num>
  <w:num w:numId="45">
    <w:abstractNumId w:val="61"/>
  </w:num>
  <w:num w:numId="46">
    <w:abstractNumId w:val="46"/>
  </w:num>
  <w:num w:numId="47">
    <w:abstractNumId w:val="68"/>
  </w:num>
  <w:num w:numId="48">
    <w:abstractNumId w:val="15"/>
  </w:num>
  <w:num w:numId="49">
    <w:abstractNumId w:val="76"/>
  </w:num>
  <w:num w:numId="50">
    <w:abstractNumId w:val="25"/>
  </w:num>
  <w:num w:numId="51">
    <w:abstractNumId w:val="75"/>
  </w:num>
  <w:num w:numId="52">
    <w:abstractNumId w:val="63"/>
  </w:num>
  <w:num w:numId="53">
    <w:abstractNumId w:val="79"/>
  </w:num>
  <w:num w:numId="54">
    <w:abstractNumId w:val="70"/>
  </w:num>
  <w:num w:numId="55">
    <w:abstractNumId w:val="44"/>
  </w:num>
  <w:num w:numId="56">
    <w:abstractNumId w:val="60"/>
  </w:num>
  <w:num w:numId="57">
    <w:abstractNumId w:val="32"/>
  </w:num>
  <w:num w:numId="58">
    <w:abstractNumId w:val="78"/>
  </w:num>
  <w:num w:numId="59">
    <w:abstractNumId w:val="64"/>
  </w:num>
  <w:num w:numId="60">
    <w:abstractNumId w:val="26"/>
  </w:num>
  <w:num w:numId="61">
    <w:abstractNumId w:val="1"/>
  </w:num>
  <w:num w:numId="62">
    <w:abstractNumId w:val="2"/>
  </w:num>
  <w:num w:numId="63">
    <w:abstractNumId w:val="42"/>
  </w:num>
  <w:num w:numId="64">
    <w:abstractNumId w:val="0"/>
  </w:num>
  <w:num w:numId="65">
    <w:abstractNumId w:val="18"/>
  </w:num>
  <w:num w:numId="66">
    <w:abstractNumId w:val="20"/>
  </w:num>
  <w:num w:numId="67">
    <w:abstractNumId w:val="3"/>
  </w:num>
  <w:num w:numId="68">
    <w:abstractNumId w:val="84"/>
  </w:num>
  <w:num w:numId="69">
    <w:abstractNumId w:val="39"/>
  </w:num>
  <w:num w:numId="70">
    <w:abstractNumId w:val="57"/>
  </w:num>
  <w:num w:numId="71">
    <w:abstractNumId w:val="4"/>
  </w:num>
  <w:num w:numId="72">
    <w:abstractNumId w:val="74"/>
  </w:num>
  <w:num w:numId="73">
    <w:abstractNumId w:val="13"/>
  </w:num>
  <w:num w:numId="74">
    <w:abstractNumId w:val="7"/>
  </w:num>
  <w:num w:numId="75">
    <w:abstractNumId w:val="9"/>
  </w:num>
  <w:num w:numId="76">
    <w:abstractNumId w:val="52"/>
  </w:num>
  <w:num w:numId="77">
    <w:abstractNumId w:val="81"/>
  </w:num>
  <w:num w:numId="78">
    <w:abstractNumId w:val="59"/>
  </w:num>
  <w:num w:numId="7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5"/>
  </w:num>
  <w:num w:numId="81">
    <w:abstractNumId w:val="7"/>
    <w:lvlOverride w:ilvl="0">
      <w:startOverride w:val="1"/>
    </w:lvlOverride>
    <w:lvlOverride w:ilvl="1">
      <w:startOverride w:val="5"/>
    </w:lvlOverride>
  </w:num>
  <w:num w:numId="82">
    <w:abstractNumId w:val="7"/>
    <w:lvlOverride w:ilvl="0">
      <w:startOverride w:val="1"/>
    </w:lvlOverride>
    <w:lvlOverride w:ilvl="1">
      <w:startOverride w:val="5"/>
    </w:lvlOverride>
  </w:num>
  <w:num w:numId="83">
    <w:abstractNumId w:val="53"/>
  </w:num>
  <w:num w:numId="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num>
  <w:num w:numId="90">
    <w:abstractNumId w:val="77"/>
  </w:num>
  <w:num w:numId="91">
    <w:abstractNumId w:val="36"/>
  </w:num>
  <w:num w:numId="92">
    <w:abstractNumId w:val="80"/>
  </w:num>
  <w:num w:numId="93">
    <w:abstractNumId w:val="22"/>
  </w:num>
  <w:num w:numId="94">
    <w:abstractNumId w:val="19"/>
  </w:num>
  <w:num w:numId="95">
    <w:abstractNumId w:val="89"/>
  </w:num>
  <w:num w:numId="96">
    <w:abstractNumId w:val="23"/>
  </w:num>
  <w:num w:numId="97">
    <w:abstractNumId w:val="11"/>
  </w:num>
  <w:num w:numId="98">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B0ED5"/>
    <w:rsid w:val="001C676F"/>
    <w:rsid w:val="001C7E66"/>
    <w:rsid w:val="001D58A1"/>
    <w:rsid w:val="001D7DBA"/>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3D38"/>
    <w:rsid w:val="00275A5E"/>
    <w:rsid w:val="00282F22"/>
    <w:rsid w:val="00286664"/>
    <w:rsid w:val="002927F1"/>
    <w:rsid w:val="002A2068"/>
    <w:rsid w:val="002A3714"/>
    <w:rsid w:val="002A4124"/>
    <w:rsid w:val="002A499C"/>
    <w:rsid w:val="002C0A6A"/>
    <w:rsid w:val="002C1063"/>
    <w:rsid w:val="002C720F"/>
    <w:rsid w:val="002D011B"/>
    <w:rsid w:val="002D7B4F"/>
    <w:rsid w:val="002E4B63"/>
    <w:rsid w:val="002E62E2"/>
    <w:rsid w:val="002F3512"/>
    <w:rsid w:val="002F55C4"/>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C03E4"/>
    <w:rsid w:val="003C1B9E"/>
    <w:rsid w:val="003C34C0"/>
    <w:rsid w:val="003C6CED"/>
    <w:rsid w:val="003C6E54"/>
    <w:rsid w:val="003D2B84"/>
    <w:rsid w:val="003D54C5"/>
    <w:rsid w:val="003E2053"/>
    <w:rsid w:val="003F175B"/>
    <w:rsid w:val="00400B43"/>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A0F0C"/>
    <w:rsid w:val="004A63B1"/>
    <w:rsid w:val="004A6B55"/>
    <w:rsid w:val="004A7220"/>
    <w:rsid w:val="004B215E"/>
    <w:rsid w:val="004B5E5C"/>
    <w:rsid w:val="004D4420"/>
    <w:rsid w:val="004E46CD"/>
    <w:rsid w:val="004E6E31"/>
    <w:rsid w:val="004F2F33"/>
    <w:rsid w:val="00502701"/>
    <w:rsid w:val="00510368"/>
    <w:rsid w:val="005118DC"/>
    <w:rsid w:val="00515C43"/>
    <w:rsid w:val="0053466D"/>
    <w:rsid w:val="00535B86"/>
    <w:rsid w:val="005426B7"/>
    <w:rsid w:val="00546A74"/>
    <w:rsid w:val="00550F26"/>
    <w:rsid w:val="00553EC4"/>
    <w:rsid w:val="00557414"/>
    <w:rsid w:val="00560547"/>
    <w:rsid w:val="00571A04"/>
    <w:rsid w:val="005741CF"/>
    <w:rsid w:val="00575ECA"/>
    <w:rsid w:val="00581060"/>
    <w:rsid w:val="00590E09"/>
    <w:rsid w:val="005956EE"/>
    <w:rsid w:val="005A2CC6"/>
    <w:rsid w:val="005B3903"/>
    <w:rsid w:val="005C13B5"/>
    <w:rsid w:val="005C6F61"/>
    <w:rsid w:val="005D5E66"/>
    <w:rsid w:val="005E6AEA"/>
    <w:rsid w:val="005E77E1"/>
    <w:rsid w:val="00600C7E"/>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34BC"/>
    <w:rsid w:val="0068441B"/>
    <w:rsid w:val="00692649"/>
    <w:rsid w:val="00696DD9"/>
    <w:rsid w:val="006A15F5"/>
    <w:rsid w:val="006D461D"/>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570F"/>
    <w:rsid w:val="007E75F0"/>
    <w:rsid w:val="007F14D5"/>
    <w:rsid w:val="007F2043"/>
    <w:rsid w:val="007F4B21"/>
    <w:rsid w:val="007F5F50"/>
    <w:rsid w:val="00800221"/>
    <w:rsid w:val="00800EB8"/>
    <w:rsid w:val="008073A7"/>
    <w:rsid w:val="008265B2"/>
    <w:rsid w:val="00835F7C"/>
    <w:rsid w:val="00841A43"/>
    <w:rsid w:val="00845378"/>
    <w:rsid w:val="00855053"/>
    <w:rsid w:val="0085532A"/>
    <w:rsid w:val="008619D8"/>
    <w:rsid w:val="00864FA6"/>
    <w:rsid w:val="00872856"/>
    <w:rsid w:val="00886E36"/>
    <w:rsid w:val="008876D2"/>
    <w:rsid w:val="008A01D9"/>
    <w:rsid w:val="008A0F16"/>
    <w:rsid w:val="008A6DFC"/>
    <w:rsid w:val="008B13B7"/>
    <w:rsid w:val="008B3247"/>
    <w:rsid w:val="008B4A64"/>
    <w:rsid w:val="008B56F3"/>
    <w:rsid w:val="008B7EF8"/>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4D39"/>
    <w:rsid w:val="009376FD"/>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1C8F"/>
    <w:rsid w:val="00A15570"/>
    <w:rsid w:val="00A23588"/>
    <w:rsid w:val="00A40095"/>
    <w:rsid w:val="00A40215"/>
    <w:rsid w:val="00A41DA0"/>
    <w:rsid w:val="00A45BB8"/>
    <w:rsid w:val="00A462D7"/>
    <w:rsid w:val="00A51FE7"/>
    <w:rsid w:val="00A54876"/>
    <w:rsid w:val="00A575FC"/>
    <w:rsid w:val="00A57D07"/>
    <w:rsid w:val="00A60F8E"/>
    <w:rsid w:val="00A620A9"/>
    <w:rsid w:val="00A644B7"/>
    <w:rsid w:val="00A7142D"/>
    <w:rsid w:val="00A745FD"/>
    <w:rsid w:val="00A75147"/>
    <w:rsid w:val="00A80A8B"/>
    <w:rsid w:val="00A95526"/>
    <w:rsid w:val="00A97546"/>
    <w:rsid w:val="00AA718A"/>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A193F"/>
    <w:rsid w:val="00BA527A"/>
    <w:rsid w:val="00BB282F"/>
    <w:rsid w:val="00BB2F73"/>
    <w:rsid w:val="00BB5D13"/>
    <w:rsid w:val="00BC2843"/>
    <w:rsid w:val="00BD6A20"/>
    <w:rsid w:val="00BE05B9"/>
    <w:rsid w:val="00BE143D"/>
    <w:rsid w:val="00BE309E"/>
    <w:rsid w:val="00BE7177"/>
    <w:rsid w:val="00C0150D"/>
    <w:rsid w:val="00C02FA4"/>
    <w:rsid w:val="00C04D01"/>
    <w:rsid w:val="00C05B21"/>
    <w:rsid w:val="00C10F31"/>
    <w:rsid w:val="00C210D3"/>
    <w:rsid w:val="00C25D14"/>
    <w:rsid w:val="00C44D83"/>
    <w:rsid w:val="00C6068F"/>
    <w:rsid w:val="00C60E2E"/>
    <w:rsid w:val="00C64B73"/>
    <w:rsid w:val="00C65953"/>
    <w:rsid w:val="00C70A2D"/>
    <w:rsid w:val="00C7193B"/>
    <w:rsid w:val="00C72EA0"/>
    <w:rsid w:val="00C73913"/>
    <w:rsid w:val="00C76556"/>
    <w:rsid w:val="00C80732"/>
    <w:rsid w:val="00C85119"/>
    <w:rsid w:val="00C90F4D"/>
    <w:rsid w:val="00C92686"/>
    <w:rsid w:val="00C95FF8"/>
    <w:rsid w:val="00CA6DE2"/>
    <w:rsid w:val="00CA7CE2"/>
    <w:rsid w:val="00CC4EFD"/>
    <w:rsid w:val="00CD4A88"/>
    <w:rsid w:val="00CD6522"/>
    <w:rsid w:val="00CE1CA3"/>
    <w:rsid w:val="00CE5CDB"/>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75CA5"/>
    <w:rsid w:val="00D7786F"/>
    <w:rsid w:val="00D92B8A"/>
    <w:rsid w:val="00DA418E"/>
    <w:rsid w:val="00DA66BE"/>
    <w:rsid w:val="00DB2AC9"/>
    <w:rsid w:val="00DC2924"/>
    <w:rsid w:val="00DC33CE"/>
    <w:rsid w:val="00DC41FC"/>
    <w:rsid w:val="00DD000E"/>
    <w:rsid w:val="00DD1425"/>
    <w:rsid w:val="00DD4029"/>
    <w:rsid w:val="00DF2DAF"/>
    <w:rsid w:val="00DF2EF8"/>
    <w:rsid w:val="00DF5909"/>
    <w:rsid w:val="00DF6F75"/>
    <w:rsid w:val="00E23BE7"/>
    <w:rsid w:val="00E345AD"/>
    <w:rsid w:val="00E42129"/>
    <w:rsid w:val="00E43C39"/>
    <w:rsid w:val="00E503E5"/>
    <w:rsid w:val="00E82DAA"/>
    <w:rsid w:val="00E83DA2"/>
    <w:rsid w:val="00E83FE8"/>
    <w:rsid w:val="00E85081"/>
    <w:rsid w:val="00E87015"/>
    <w:rsid w:val="00E955F4"/>
    <w:rsid w:val="00E9729A"/>
    <w:rsid w:val="00E97830"/>
    <w:rsid w:val="00EA178F"/>
    <w:rsid w:val="00EA5F35"/>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E790C"/>
    <w:rsid w:val="00EF75E9"/>
    <w:rsid w:val="00EF7C74"/>
    <w:rsid w:val="00F11E65"/>
    <w:rsid w:val="00F12F35"/>
    <w:rsid w:val="00F17387"/>
    <w:rsid w:val="00F20B89"/>
    <w:rsid w:val="00F2393E"/>
    <w:rsid w:val="00F40523"/>
    <w:rsid w:val="00F417C1"/>
    <w:rsid w:val="00F4431B"/>
    <w:rsid w:val="00F46CD5"/>
    <w:rsid w:val="00F528C5"/>
    <w:rsid w:val="00F637BE"/>
    <w:rsid w:val="00F6683E"/>
    <w:rsid w:val="00F73741"/>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4"/>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5"/>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30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hyperlink" Target="http://eur-lex.europa.eu/legal-content/EN/TXT/PDF/?uri=CELEX:32016R0679&amp;from=EN" TargetMode="Externa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1115-unstructured-electronic-invoice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1115-unstructured-electronic-invoices" TargetMode="External"/><Relationship Id="rId38" Type="http://schemas.openxmlformats.org/officeDocument/2006/relationships/hyperlink" Target="https://www.gov.uk/government/publications/procurement-policy-note-1115-unstructured-electronic-invoices" TargetMode="Externa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0815-tax-arrangements-of-appointees" TargetMode="External"/><Relationship Id="rId41" Type="http://schemas.openxmlformats.org/officeDocument/2006/relationships/hyperlink" Target="http://eur-lex.europa.eu/legal-content/EN/TXT/PDF/?uri=CELEX:32016R0679&amp;from=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yperlink" Target="https://www.gov.uk/government/publications/procurement-policy-note-1115-unstructured-electronic-invoices" TargetMode="External"/><Relationship Id="rId40" Type="http://schemas.openxmlformats.org/officeDocument/2006/relationships/hyperlink" Target="http://eur-lex.europa.eu/legal-content/EN/TXT/PDF/?uri=CELEX:32016R0679&amp;from=EN" TargetMode="Externa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overnment/publications/procurement-policy-note-1115-unstructured-electronic-invoices" TargetMode="External"/><Relationship Id="rId10" Type="http://schemas.openxmlformats.org/officeDocument/2006/relationships/footer" Target="footer1.xm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0815-tax-arrangements-of-appointe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uk/government/publications/procurement-policy-note-0117-update-to-transparency-principles%20"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hyperlink" Target="https://www.gov.uk/government/publications/procurement-policy-note-1115-unstructured-electronic-invoice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A230B-A1C4-402F-B5E3-D5B3A913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164</Pages>
  <Words>56762</Words>
  <Characters>323546</Characters>
  <Application>Microsoft Office Word</Application>
  <DocSecurity>0</DocSecurity>
  <Lines>2696</Lines>
  <Paragraphs>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2020-09-10T16:52:00Z</dcterms:created>
  <dcterms:modified xsi:type="dcterms:W3CDTF">2020-09-10T16:52:00Z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