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31000" w14:textId="77777777" w:rsidR="00A12F3C" w:rsidRDefault="00AD0691">
      <w:pPr>
        <w:pStyle w:val="Heading1"/>
      </w:pPr>
      <w:r>
        <w:t xml:space="preserve">Order Schedule 20 (Order Specification) </w:t>
      </w:r>
    </w:p>
    <w:p w14:paraId="2B431001" w14:textId="77777777" w:rsidR="00A12F3C" w:rsidRDefault="00A12F3C"/>
    <w:p w14:paraId="2B431002" w14:textId="3BF205C1" w:rsidR="00A12F3C" w:rsidRDefault="00AD0691">
      <w:r>
        <w:t>This Schedule sets out the characteristics of the Deliverables that the Supplier will be required to make to the Buyers under this Order Contract</w:t>
      </w:r>
      <w:r w:rsidR="003F74D2">
        <w:t>.</w:t>
      </w:r>
    </w:p>
    <w:p w14:paraId="0AA10FFB" w14:textId="77777777" w:rsidR="00A32ADF" w:rsidRDefault="00A32ADF"/>
    <w:p w14:paraId="00D6B027" w14:textId="296BFECC" w:rsidR="00C56005" w:rsidRDefault="000A7AA2" w:rsidP="000A7AA2">
      <w:pPr>
        <w:spacing w:before="240" w:after="240"/>
        <w:outlineLvl w:val="2"/>
      </w:pPr>
      <w:r>
        <w:rPr>
          <w:rFonts w:eastAsia="Arial" w:cs="Arial"/>
          <w:b/>
          <w:color w:val="000000"/>
          <w:sz w:val="24"/>
          <w:szCs w:val="24"/>
          <w:lang w:val="en-US"/>
        </w:rPr>
        <w:t>THE DEPARTMENT’S REQUIREMENT</w:t>
      </w:r>
    </w:p>
    <w:p w14:paraId="11FEA4CF" w14:textId="2D5A6B64" w:rsidR="00C56005" w:rsidRDefault="00C56005" w:rsidP="00C56005">
      <w:r w:rsidRPr="66B9FF46">
        <w:t xml:space="preserve">Standard design </w:t>
      </w:r>
      <w:r w:rsidRPr="4B18D250">
        <w:t>solutions</w:t>
      </w:r>
      <w:r>
        <w:t xml:space="preserve"> are required</w:t>
      </w:r>
      <w:r w:rsidRPr="3E0865F6">
        <w:t xml:space="preserve"> to demonstrate the Department’s approach to Platform through customisable standardisation to lead to efficiencies of space, programme time for design, and adaptability for future use.</w:t>
      </w:r>
      <w:r w:rsidRPr="007F4344">
        <w:t xml:space="preserve"> </w:t>
      </w:r>
    </w:p>
    <w:p w14:paraId="20FB11BF" w14:textId="60551F48" w:rsidR="00B757CA" w:rsidRDefault="00C56005" w:rsidP="00C56005">
      <w:r w:rsidRPr="00A21C9C">
        <w:t xml:space="preserve">The New Model Designs </w:t>
      </w:r>
      <w:r>
        <w:t xml:space="preserve">(NMD) </w:t>
      </w:r>
      <w:r w:rsidRPr="00A21C9C">
        <w:t xml:space="preserve">are </w:t>
      </w:r>
      <w:r>
        <w:t xml:space="preserve">three typical school </w:t>
      </w:r>
      <w:r w:rsidRPr="00A21C9C">
        <w:t xml:space="preserve">exemplars of the application of the </w:t>
      </w:r>
      <w:r>
        <w:t>NMD Pattern Books</w:t>
      </w:r>
      <w:r w:rsidRPr="00A21C9C">
        <w:t xml:space="preserve"> which shall </w:t>
      </w:r>
      <w:r>
        <w:t>be adaptable to meet</w:t>
      </w:r>
      <w:r w:rsidRPr="00A21C9C">
        <w:t xml:space="preserve"> any given school typology and provision requirements</w:t>
      </w:r>
      <w:r>
        <w:t>, including responding to s</w:t>
      </w:r>
      <w:r w:rsidRPr="00A57F81">
        <w:t>ite specific landscape considerations</w:t>
      </w:r>
      <w:r>
        <w:t>.</w:t>
      </w:r>
    </w:p>
    <w:p w14:paraId="57C91B6E" w14:textId="10680D68" w:rsidR="000E09C1" w:rsidRDefault="000E09C1" w:rsidP="000E09C1">
      <w:pPr>
        <w:pStyle w:val="Heading2"/>
      </w:pPr>
      <w:bookmarkStart w:id="0" w:name="_Toc176965315"/>
      <w:bookmarkStart w:id="1" w:name="_Hlk175129836"/>
      <w:r>
        <w:t>Deliverable Requirements</w:t>
      </w:r>
      <w:bookmarkEnd w:id="0"/>
    </w:p>
    <w:bookmarkEnd w:id="1"/>
    <w:p w14:paraId="592E338F" w14:textId="77777777" w:rsidR="000E09C1" w:rsidRDefault="000E09C1" w:rsidP="000E09C1">
      <w:r w:rsidRPr="00FE36C3">
        <w:t xml:space="preserve">Deliverables are </w:t>
      </w:r>
      <w:r>
        <w:t xml:space="preserve">required for </w:t>
      </w:r>
      <w:r w:rsidRPr="008F46FC">
        <w:rPr>
          <w:b/>
          <w:bCs/>
        </w:rPr>
        <w:t>each</w:t>
      </w:r>
      <w:r w:rsidRPr="00767B1B">
        <w:t xml:space="preserve"> </w:t>
      </w:r>
      <w:r>
        <w:t xml:space="preserve">New Model Design: </w:t>
      </w:r>
    </w:p>
    <w:p w14:paraId="5C7CE4AA" w14:textId="77777777" w:rsidR="000E09C1" w:rsidRDefault="000E09C1" w:rsidP="000E09C1">
      <w:pPr>
        <w:pStyle w:val="ListParagraph"/>
      </w:pPr>
      <w:r>
        <w:t>6FE Secondary school with 225-place sixth form,</w:t>
      </w:r>
    </w:p>
    <w:p w14:paraId="3E5D474B" w14:textId="77777777" w:rsidR="000E09C1" w:rsidRDefault="000E09C1" w:rsidP="000E09C1">
      <w:pPr>
        <w:pStyle w:val="ListParagraph"/>
      </w:pPr>
      <w:r>
        <w:t>2FE Primary school with 52-place nursery,</w:t>
      </w:r>
    </w:p>
    <w:p w14:paraId="1B84D38D" w14:textId="77777777" w:rsidR="000E09C1" w:rsidRDefault="000E09C1" w:rsidP="000E09C1">
      <w:pPr>
        <w:pStyle w:val="ListParagraph"/>
      </w:pPr>
      <w:r>
        <w:t>80-place ambulant special school with high needs suite.</w:t>
      </w:r>
    </w:p>
    <w:p w14:paraId="51B490C1" w14:textId="77777777" w:rsidR="000E09C1" w:rsidRDefault="000E09C1" w:rsidP="000E09C1">
      <w:r w:rsidRPr="00586AC8">
        <w:t xml:space="preserve">Refer to </w:t>
      </w:r>
      <w:r>
        <w:t>240025-DFE-XX-XX-L-X-0001-NMD Deliverables-S2-P01</w:t>
      </w:r>
    </w:p>
    <w:bookmarkStart w:id="2" w:name="_MON_1791722813"/>
    <w:bookmarkEnd w:id="2"/>
    <w:p w14:paraId="386845FC" w14:textId="5582A5BC" w:rsidR="00BF5979" w:rsidRPr="00340A29" w:rsidRDefault="00F246A7" w:rsidP="000E09C1">
      <w:r>
        <w:object w:dxaOrig="1487" w:dyaOrig="993" w14:anchorId="5B163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.25pt;height:49.5pt" o:ole="">
            <v:imagedata r:id="rId10" o:title=""/>
          </v:shape>
          <o:OLEObject Type="Embed" ProgID="Excel.Sheet.12" ShapeID="_x0000_i1027" DrawAspect="Icon" ObjectID="_1794742245" r:id="rId11"/>
        </w:object>
      </w:r>
    </w:p>
    <w:p w14:paraId="17220F5D" w14:textId="088A40DC" w:rsidR="000E09C1" w:rsidRPr="00340A29" w:rsidRDefault="000E09C1" w:rsidP="000E09C1">
      <w:r>
        <w:t>Note 1: Deliverables identified as ‘Individual’ shall be priced individually, and for each model design. Remaining core items shall be priced as a lump sum. The single lump sum is for all three model designs.</w:t>
      </w:r>
    </w:p>
    <w:p w14:paraId="10B40EB2" w14:textId="320219D8" w:rsidR="000E09C1" w:rsidRDefault="000E09C1" w:rsidP="000E09C1">
      <w:r>
        <w:t xml:space="preserve">Note 2: Suitable anonymised and idealised site plans will be provided at the start of Phase 1 of the project. </w:t>
      </w:r>
    </w:p>
    <w:p w14:paraId="3943F7D8" w14:textId="77777777" w:rsidR="00A32ADF" w:rsidRDefault="00A32ADF" w:rsidP="000E09C1"/>
    <w:p w14:paraId="353C7549" w14:textId="77777777" w:rsidR="00A32ADF" w:rsidRPr="002B593E" w:rsidRDefault="00A32ADF" w:rsidP="00A32ADF">
      <w:pPr>
        <w:spacing w:before="240" w:after="240"/>
        <w:outlineLvl w:val="2"/>
        <w:rPr>
          <w:rFonts w:cs="Arial"/>
          <w:sz w:val="24"/>
          <w:szCs w:val="24"/>
        </w:rPr>
      </w:pPr>
      <w:r w:rsidRPr="002B593E">
        <w:rPr>
          <w:rFonts w:eastAsia="Arial" w:cs="Arial"/>
          <w:b/>
          <w:color w:val="000000"/>
          <w:sz w:val="24"/>
          <w:szCs w:val="24"/>
          <w:lang w:val="en-US"/>
        </w:rPr>
        <w:t xml:space="preserve">PAYMENT  </w:t>
      </w:r>
    </w:p>
    <w:p w14:paraId="52B2A2B1" w14:textId="77777777" w:rsidR="00AF5019" w:rsidRDefault="00A32ADF" w:rsidP="00A32ADF">
      <w:pPr>
        <w:rPr>
          <w:rFonts w:eastAsia="Arial" w:cs="Arial"/>
        </w:rPr>
      </w:pPr>
      <w:r w:rsidRPr="002B593E">
        <w:rPr>
          <w:rFonts w:eastAsia="Arial" w:cs="Arial"/>
        </w:rPr>
        <w:lastRenderedPageBreak/>
        <w:t xml:space="preserve">The Department will operate a policy of milestone payments for this procurement to ensure value for money. </w:t>
      </w:r>
    </w:p>
    <w:p w14:paraId="19562A3C" w14:textId="77777777" w:rsidR="005942CA" w:rsidRPr="005942CA" w:rsidRDefault="005942CA" w:rsidP="005942CA">
      <w:pPr>
        <w:numPr>
          <w:ilvl w:val="0"/>
          <w:numId w:val="6"/>
        </w:numPr>
        <w:rPr>
          <w:rFonts w:eastAsia="Arial" w:cs="Arial"/>
          <w:i/>
          <w:iCs/>
        </w:rPr>
      </w:pPr>
      <w:r w:rsidRPr="005942CA">
        <w:rPr>
          <w:rFonts w:eastAsia="Arial" w:cs="Arial"/>
          <w:b/>
          <w:bCs/>
          <w:i/>
          <w:iCs/>
        </w:rPr>
        <w:t>1/3 of the total contract value</w:t>
      </w:r>
      <w:r w:rsidRPr="005942CA">
        <w:rPr>
          <w:rFonts w:eastAsia="Arial" w:cs="Arial"/>
          <w:i/>
          <w:iCs/>
        </w:rPr>
        <w:t xml:space="preserve"> upon successful completion of Milestone 1.</w:t>
      </w:r>
    </w:p>
    <w:p w14:paraId="199EF500" w14:textId="77777777" w:rsidR="005942CA" w:rsidRPr="005942CA" w:rsidRDefault="005942CA" w:rsidP="005942CA">
      <w:pPr>
        <w:numPr>
          <w:ilvl w:val="0"/>
          <w:numId w:val="6"/>
        </w:numPr>
        <w:rPr>
          <w:rFonts w:eastAsia="Arial" w:cs="Arial"/>
          <w:i/>
          <w:iCs/>
        </w:rPr>
      </w:pPr>
      <w:r w:rsidRPr="005942CA">
        <w:rPr>
          <w:rFonts w:eastAsia="Arial" w:cs="Arial"/>
          <w:b/>
          <w:bCs/>
          <w:i/>
          <w:iCs/>
        </w:rPr>
        <w:t>1/3 of the total contract value</w:t>
      </w:r>
      <w:r w:rsidRPr="005942CA">
        <w:rPr>
          <w:rFonts w:eastAsia="Arial" w:cs="Arial"/>
          <w:i/>
          <w:iCs/>
        </w:rPr>
        <w:t xml:space="preserve"> upon successful completion of Milestone 2.</w:t>
      </w:r>
    </w:p>
    <w:p w14:paraId="0229B322" w14:textId="77777777" w:rsidR="005942CA" w:rsidRPr="005942CA" w:rsidRDefault="005942CA" w:rsidP="005942CA">
      <w:pPr>
        <w:numPr>
          <w:ilvl w:val="0"/>
          <w:numId w:val="6"/>
        </w:numPr>
        <w:rPr>
          <w:rFonts w:eastAsia="Arial" w:cs="Arial"/>
          <w:i/>
          <w:iCs/>
        </w:rPr>
      </w:pPr>
      <w:r w:rsidRPr="005942CA">
        <w:rPr>
          <w:rFonts w:eastAsia="Arial" w:cs="Arial"/>
          <w:b/>
          <w:bCs/>
          <w:i/>
          <w:iCs/>
        </w:rPr>
        <w:t>1/3 of the total contract value</w:t>
      </w:r>
      <w:r w:rsidRPr="005942CA">
        <w:rPr>
          <w:rFonts w:eastAsia="Arial" w:cs="Arial"/>
          <w:i/>
          <w:iCs/>
        </w:rPr>
        <w:t xml:space="preserve"> upon successful completion of Milestone 3.</w:t>
      </w:r>
    </w:p>
    <w:p w14:paraId="44C2BEB1" w14:textId="77777777" w:rsidR="00DA6419" w:rsidRPr="00DA6419" w:rsidRDefault="00DA6419" w:rsidP="00DA6419">
      <w:pPr>
        <w:spacing w:before="240"/>
        <w:rPr>
          <w:rFonts w:ascii="Aptos" w:hAnsi="Aptos"/>
        </w:rPr>
      </w:pPr>
      <w:r w:rsidRPr="00DA6419">
        <w:t>Milestones are defined as follows:</w:t>
      </w:r>
    </w:p>
    <w:p w14:paraId="7E1A5727" w14:textId="77777777" w:rsidR="00DA6419" w:rsidRPr="00831437" w:rsidRDefault="00DA6419" w:rsidP="0083143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31437">
        <w:rPr>
          <w:sz w:val="22"/>
          <w:szCs w:val="22"/>
        </w:rPr>
        <w:t>Milestone 1: Completion of Phase 1</w:t>
      </w:r>
    </w:p>
    <w:p w14:paraId="538E5E9D" w14:textId="77777777" w:rsidR="00DA6419" w:rsidRPr="00831437" w:rsidRDefault="00DA6419" w:rsidP="0083143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31437">
        <w:rPr>
          <w:sz w:val="22"/>
          <w:szCs w:val="22"/>
        </w:rPr>
        <w:t>Milestone 2: Demonstration of completion of approximately 50% of the Phase 2 works (supplier to demonstrate against DEIRs)</w:t>
      </w:r>
    </w:p>
    <w:p w14:paraId="17D09929" w14:textId="77777777" w:rsidR="00DA6419" w:rsidRPr="00831437" w:rsidRDefault="00DA6419" w:rsidP="0083143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31437">
        <w:rPr>
          <w:sz w:val="22"/>
          <w:szCs w:val="22"/>
        </w:rPr>
        <w:t>Milestone 3: Completion of Phase 2</w:t>
      </w:r>
    </w:p>
    <w:p w14:paraId="2B431005" w14:textId="74596152" w:rsidR="00A12F3C" w:rsidRPr="00EA0776" w:rsidRDefault="00E13280">
      <w:pPr>
        <w:rPr>
          <w:rFonts w:eastAsia="Arial" w:cs="Arial"/>
        </w:rPr>
      </w:pPr>
      <w:r w:rsidRPr="00E13280">
        <w:rPr>
          <w:rFonts w:eastAsia="Arial" w:cs="Arial"/>
        </w:rPr>
        <w:t>Milestone completion will be dependent on the Department acceptance of milestones completed, based on the discretion of the Department’s Contract Manager. </w:t>
      </w:r>
    </w:p>
    <w:sectPr w:rsidR="00A12F3C" w:rsidRPr="00EA077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2F259" w14:textId="77777777" w:rsidR="00173FC0" w:rsidRDefault="00173FC0">
      <w:pPr>
        <w:spacing w:before="0" w:after="0" w:line="240" w:lineRule="auto"/>
      </w:pPr>
      <w:r>
        <w:separator/>
      </w:r>
    </w:p>
  </w:endnote>
  <w:endnote w:type="continuationSeparator" w:id="0">
    <w:p w14:paraId="0CEB51D5" w14:textId="77777777" w:rsidR="00173FC0" w:rsidRDefault="00173FC0">
      <w:pPr>
        <w:spacing w:before="0" w:after="0" w:line="240" w:lineRule="auto"/>
      </w:pPr>
      <w:r>
        <w:continuationSeparator/>
      </w:r>
    </w:p>
  </w:endnote>
  <w:endnote w:type="continuationNotice" w:id="1">
    <w:p w14:paraId="6763EDDE" w14:textId="77777777" w:rsidR="00173FC0" w:rsidRDefault="00173F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3100A" w14:textId="77777777" w:rsidR="00AD0691" w:rsidRDefault="00AD0691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B43100B" w14:textId="77777777" w:rsidR="00AD0691" w:rsidRDefault="00AD0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A8043" w14:textId="77777777" w:rsidR="00173FC0" w:rsidRDefault="00173FC0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0A8801" w14:textId="77777777" w:rsidR="00173FC0" w:rsidRDefault="00173FC0">
      <w:pPr>
        <w:spacing w:before="0" w:after="0" w:line="240" w:lineRule="auto"/>
      </w:pPr>
      <w:r>
        <w:continuationSeparator/>
      </w:r>
    </w:p>
  </w:footnote>
  <w:footnote w:type="continuationNotice" w:id="1">
    <w:p w14:paraId="66949A6B" w14:textId="77777777" w:rsidR="00173FC0" w:rsidRDefault="00173F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31008" w14:textId="77777777" w:rsidR="00AD0691" w:rsidRDefault="00AD0691">
    <w:pPr>
      <w:pStyle w:val="Header"/>
    </w:pPr>
    <w:r>
      <w:t xml:space="preserve">RM6242 DPS Order Schedule 20 – Specification </w:t>
    </w:r>
  </w:p>
  <w:p w14:paraId="3187453C" w14:textId="77777777" w:rsidR="00D74D2A" w:rsidRDefault="00D74D2A" w:rsidP="00D74D2A">
    <w:r>
      <w:t xml:space="preserve">ORDER REF: </w:t>
    </w:r>
    <w:r w:rsidRPr="00657351">
      <w:t>New Model Designs for Schools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86070"/>
    <w:multiLevelType w:val="hybridMultilevel"/>
    <w:tmpl w:val="DC7E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1DC3"/>
    <w:multiLevelType w:val="hybridMultilevel"/>
    <w:tmpl w:val="4A225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48C8"/>
    <w:multiLevelType w:val="hybridMultilevel"/>
    <w:tmpl w:val="FF2CE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2E2D"/>
    <w:multiLevelType w:val="multilevel"/>
    <w:tmpl w:val="68B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B376C"/>
    <w:multiLevelType w:val="hybridMultilevel"/>
    <w:tmpl w:val="0F4A0DBA"/>
    <w:lvl w:ilvl="0" w:tplc="33C8F21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C5A9F"/>
    <w:multiLevelType w:val="hybridMultilevel"/>
    <w:tmpl w:val="037CE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8657">
    <w:abstractNumId w:val="4"/>
  </w:num>
  <w:num w:numId="2" w16cid:durableId="1892421769">
    <w:abstractNumId w:val="3"/>
  </w:num>
  <w:num w:numId="3" w16cid:durableId="11361404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310885">
    <w:abstractNumId w:val="2"/>
  </w:num>
  <w:num w:numId="5" w16cid:durableId="1578634050">
    <w:abstractNumId w:val="5"/>
  </w:num>
  <w:num w:numId="6" w16cid:durableId="86125609">
    <w:abstractNumId w:val="0"/>
  </w:num>
  <w:num w:numId="7" w16cid:durableId="187330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3C"/>
    <w:rsid w:val="000A7AA2"/>
    <w:rsid w:val="000E09C1"/>
    <w:rsid w:val="00147C57"/>
    <w:rsid w:val="00172429"/>
    <w:rsid w:val="00173FC0"/>
    <w:rsid w:val="002A57E4"/>
    <w:rsid w:val="002B593E"/>
    <w:rsid w:val="00313CC7"/>
    <w:rsid w:val="003F74D2"/>
    <w:rsid w:val="00491F1B"/>
    <w:rsid w:val="00556FB7"/>
    <w:rsid w:val="005719BD"/>
    <w:rsid w:val="005942CA"/>
    <w:rsid w:val="005A0208"/>
    <w:rsid w:val="005F6D93"/>
    <w:rsid w:val="00627CDC"/>
    <w:rsid w:val="006A4B6C"/>
    <w:rsid w:val="00831437"/>
    <w:rsid w:val="00855C3E"/>
    <w:rsid w:val="00917EAB"/>
    <w:rsid w:val="00A12F3C"/>
    <w:rsid w:val="00A32ADF"/>
    <w:rsid w:val="00A83ED2"/>
    <w:rsid w:val="00AC47EA"/>
    <w:rsid w:val="00AD0691"/>
    <w:rsid w:val="00AF4CF7"/>
    <w:rsid w:val="00AF5019"/>
    <w:rsid w:val="00B35D1E"/>
    <w:rsid w:val="00B757CA"/>
    <w:rsid w:val="00BF5979"/>
    <w:rsid w:val="00C52275"/>
    <w:rsid w:val="00C56005"/>
    <w:rsid w:val="00D37963"/>
    <w:rsid w:val="00D5147E"/>
    <w:rsid w:val="00D74D2A"/>
    <w:rsid w:val="00D87937"/>
    <w:rsid w:val="00D97E08"/>
    <w:rsid w:val="00DA01E0"/>
    <w:rsid w:val="00DA6419"/>
    <w:rsid w:val="00E13280"/>
    <w:rsid w:val="00EA0776"/>
    <w:rsid w:val="00F246A7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1000"/>
  <w15:docId w15:val="{9182CF76-1253-471F-85B6-42950C6A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8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240" w:lineRule="auto"/>
      <w:outlineLvl w:val="0"/>
    </w:pPr>
    <w:rPr>
      <w:rFonts w:eastAsia="Times New Roman"/>
      <w:b/>
      <w:sz w:val="36"/>
      <w:szCs w:val="32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spacing w:after="120" w:line="360" w:lineRule="auto"/>
      <w:outlineLvl w:val="1"/>
    </w:pPr>
    <w:rPr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2"/>
    </w:pPr>
    <w:rPr>
      <w:rFonts w:eastAsia="Times New Roman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sz w:val="28"/>
      <w:szCs w:val="32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sz w:val="36"/>
      <w:szCs w:val="32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b/>
      <w:iCs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rPr>
      <w:rFonts w:ascii="Arial" w:hAnsi="Arial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E09C1"/>
    <w:pPr>
      <w:numPr>
        <w:numId w:val="1"/>
      </w:numPr>
      <w:suppressAutoHyphens w:val="0"/>
      <w:autoSpaceDN/>
      <w:spacing w:before="0" w:after="240" w:line="288" w:lineRule="auto"/>
      <w:contextualSpacing/>
      <w:textAlignment w:val="auto"/>
    </w:pPr>
    <w:rPr>
      <w:rFonts w:eastAsia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7E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7E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ucu\OneDrive%20-%20Department%20for%20Education\Personal\01.%20Core%20Procurement%20Team\ENGINE%20ROOM\New%20Model%20Designs\Contract%20Documents\Accessibility%20template%20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941C7D09778429EBCB15B1F496E3D" ma:contentTypeVersion="4" ma:contentTypeDescription="Create a new document." ma:contentTypeScope="" ma:versionID="15bb33f8180e08d5a249316c9f72bf4c">
  <xsd:schema xmlns:xsd="http://www.w3.org/2001/XMLSchema" xmlns:xs="http://www.w3.org/2001/XMLSchema" xmlns:p="http://schemas.microsoft.com/office/2006/metadata/properties" xmlns:ns2="430c7f94-0362-49de-ae53-d225bfbda5b2" targetNamespace="http://schemas.microsoft.com/office/2006/metadata/properties" ma:root="true" ma:fieldsID="a121f21bef4eaa9c0801d1f2a6a58e7b" ns2:_="">
    <xsd:import namespace="430c7f94-0362-49de-ae53-d225bfbda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7f94-0362-49de-ae53-d225bfbd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451BC-DEF9-4B14-BC42-79C85705AD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B2894-1D5B-405F-A875-9B0C88C69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c7f94-0362-49de-ae53-d225bfbda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6C027-996C-448A-8B74-39DD2BE57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Accessibility template v2</Template>
  <TotalTime>39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Stanley</dc:creator>
  <dc:description/>
  <cp:lastModifiedBy>CUCU, Cosmina</cp:lastModifiedBy>
  <cp:revision>33</cp:revision>
  <dcterms:created xsi:type="dcterms:W3CDTF">2024-10-29T13:32:00Z</dcterms:created>
  <dcterms:modified xsi:type="dcterms:W3CDTF">2024-12-03T14:44:00Z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0x010100BC6941C7D09778429EBCB15B1F496E3D</vt:lpwstr>
  </property>
</Properties>
</file>