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EA1" w:rsidRDefault="00857EA1" w:rsidP="00857EA1">
      <w:pPr>
        <w:pStyle w:val="Heading1"/>
        <w:tabs>
          <w:tab w:val="clear" w:pos="4513"/>
        </w:tabs>
        <w:spacing w:after="200"/>
        <w:jc w:val="center"/>
        <w:rPr>
          <w:rFonts w:ascii="Arial" w:hAnsi="Arial"/>
          <w:sz w:val="28"/>
        </w:rPr>
      </w:pPr>
      <w:r>
        <w:rPr>
          <w:rFonts w:ascii="Arial" w:hAnsi="Arial"/>
          <w:sz w:val="28"/>
        </w:rPr>
        <w:t xml:space="preserve">Form of Tender </w:t>
      </w:r>
      <w:r w:rsidR="00A30245">
        <w:rPr>
          <w:rFonts w:ascii="Arial" w:hAnsi="Arial"/>
          <w:sz w:val="28"/>
        </w:rPr>
        <w:t>&amp; Non-Collusive Tendering</w:t>
      </w:r>
    </w:p>
    <w:p w:rsidR="00857EA1" w:rsidRDefault="00857EA1" w:rsidP="00F36F40">
      <w:pPr>
        <w:tabs>
          <w:tab w:val="right" w:pos="10467"/>
        </w:tabs>
        <w:suppressAutoHyphens/>
        <w:spacing w:after="100"/>
        <w:rPr>
          <w:rFonts w:ascii="Arial" w:hAnsi="Arial"/>
          <w:b/>
          <w:spacing w:val="-3"/>
        </w:rPr>
      </w:pPr>
      <w:r>
        <w:rPr>
          <w:rFonts w:ascii="Arial" w:hAnsi="Arial"/>
          <w:b/>
          <w:spacing w:val="-3"/>
        </w:rPr>
        <w:t xml:space="preserve">Contract Number: </w:t>
      </w:r>
      <w:r w:rsidR="00D9626F">
        <w:rPr>
          <w:rFonts w:ascii="Arial" w:hAnsi="Arial"/>
          <w:b/>
          <w:spacing w:val="-3"/>
        </w:rPr>
        <w:t>...</w:t>
      </w:r>
      <w:r w:rsidR="0033448E">
        <w:rPr>
          <w:rFonts w:ascii="Arial" w:hAnsi="Arial"/>
          <w:b/>
          <w:spacing w:val="-3"/>
        </w:rPr>
        <w:t>PS/19/07</w:t>
      </w:r>
      <w:r w:rsidR="00D9626F">
        <w:rPr>
          <w:rFonts w:ascii="Arial" w:hAnsi="Arial"/>
          <w:b/>
          <w:spacing w:val="-3"/>
        </w:rPr>
        <w:t>.................</w:t>
      </w:r>
    </w:p>
    <w:p w:rsidR="00857EA1" w:rsidRDefault="00857EA1" w:rsidP="00857EA1">
      <w:pPr>
        <w:suppressAutoHyphens/>
        <w:spacing w:before="100" w:after="100"/>
        <w:jc w:val="both"/>
        <w:rPr>
          <w:rFonts w:ascii="Arial" w:hAnsi="Arial"/>
          <w:spacing w:val="-3"/>
        </w:rPr>
      </w:pPr>
      <w:r>
        <w:rPr>
          <w:rFonts w:ascii="Arial" w:hAnsi="Arial"/>
          <w:b/>
          <w:spacing w:val="-3"/>
        </w:rPr>
        <w:t xml:space="preserve">Contract Title: </w:t>
      </w:r>
      <w:r w:rsidR="0033448E" w:rsidRPr="008040E9">
        <w:rPr>
          <w:rFonts w:ascii="Arial" w:hAnsi="Arial" w:cs="Arial"/>
          <w:b/>
          <w:szCs w:val="24"/>
          <w:lang w:eastAsia="en-US"/>
        </w:rPr>
        <w:t>Binder Machine with Support and Maintenance for</w:t>
      </w:r>
      <w:r w:rsidR="0033448E">
        <w:rPr>
          <w:rFonts w:ascii="Arial" w:hAnsi="Arial" w:cs="Arial"/>
          <w:b/>
          <w:szCs w:val="24"/>
          <w:lang w:eastAsia="en-US"/>
        </w:rPr>
        <w:t xml:space="preserve"> </w:t>
      </w:r>
      <w:r w:rsidR="0033448E" w:rsidRPr="008040E9">
        <w:rPr>
          <w:rFonts w:ascii="Arial" w:hAnsi="Arial" w:cs="Arial"/>
          <w:b/>
          <w:szCs w:val="24"/>
          <w:lang w:eastAsia="en-US"/>
        </w:rPr>
        <w:t>DVLA Output Services Group</w:t>
      </w:r>
      <w:r w:rsidR="00D9626F">
        <w:rPr>
          <w:rFonts w:ascii="Arial" w:hAnsi="Arial"/>
          <w:b/>
          <w:spacing w:val="-3"/>
        </w:rPr>
        <w:t>.</w:t>
      </w:r>
    </w:p>
    <w:p w:rsidR="00857EA1" w:rsidRPr="00857EA1" w:rsidRDefault="00857EA1" w:rsidP="00857EA1">
      <w:pPr>
        <w:pStyle w:val="Heading1"/>
        <w:tabs>
          <w:tab w:val="clear" w:pos="4513"/>
        </w:tabs>
        <w:spacing w:before="100"/>
        <w:rPr>
          <w:rFonts w:ascii="Arial" w:hAnsi="Arial"/>
        </w:rPr>
      </w:pPr>
      <w:r>
        <w:rPr>
          <w:rFonts w:ascii="Arial" w:hAnsi="Arial"/>
        </w:rPr>
        <w:t xml:space="preserve">To be returned by </w:t>
      </w:r>
      <w:r w:rsidR="0033448E">
        <w:rPr>
          <w:rFonts w:ascii="Arial" w:hAnsi="Arial"/>
        </w:rPr>
        <w:t>1400</w:t>
      </w:r>
      <w:r>
        <w:rPr>
          <w:rFonts w:ascii="Arial" w:hAnsi="Arial"/>
        </w:rPr>
        <w:t xml:space="preserve"> hours </w:t>
      </w:r>
      <w:r w:rsidRPr="00857EA1">
        <w:rPr>
          <w:rFonts w:ascii="Arial" w:hAnsi="Arial"/>
        </w:rPr>
        <w:t>on:</w:t>
      </w:r>
      <w:r>
        <w:rPr>
          <w:rFonts w:ascii="Arial" w:hAnsi="Arial"/>
          <w:b w:val="0"/>
        </w:rPr>
        <w:t xml:space="preserve"> ....</w:t>
      </w:r>
      <w:r w:rsidR="00C5185A">
        <w:rPr>
          <w:rFonts w:ascii="Arial" w:hAnsi="Arial"/>
          <w:b w:val="0"/>
        </w:rPr>
        <w:t>19 March</w:t>
      </w:r>
      <w:bookmarkStart w:id="0" w:name="_GoBack"/>
      <w:bookmarkEnd w:id="0"/>
      <w:r w:rsidR="0033448E">
        <w:rPr>
          <w:rFonts w:ascii="Arial" w:hAnsi="Arial"/>
          <w:b w:val="0"/>
        </w:rPr>
        <w:t xml:space="preserve"> 2019</w:t>
      </w:r>
      <w:r>
        <w:rPr>
          <w:rFonts w:ascii="Arial" w:hAnsi="Arial"/>
          <w:b w:val="0"/>
        </w:rPr>
        <w:t>.....................</w:t>
      </w:r>
      <w:r>
        <w:rPr>
          <w:rFonts w:ascii="Arial" w:hAnsi="Arial"/>
          <w:b w:val="0"/>
        </w:rPr>
        <w:tab/>
      </w:r>
    </w:p>
    <w:p w:rsidR="00857EA1" w:rsidRDefault="00857EA1" w:rsidP="00857EA1">
      <w:pPr>
        <w:pStyle w:val="Heading1"/>
        <w:tabs>
          <w:tab w:val="clear" w:pos="4513"/>
        </w:tabs>
        <w:spacing w:before="100" w:after="100"/>
        <w:rPr>
          <w:rFonts w:ascii="Arial" w:hAnsi="Arial"/>
        </w:rPr>
      </w:pPr>
    </w:p>
    <w:p w:rsidR="00857EA1" w:rsidRDefault="00857EA1" w:rsidP="00857EA1">
      <w:pPr>
        <w:pStyle w:val="Heading1"/>
        <w:tabs>
          <w:tab w:val="clear" w:pos="4513"/>
        </w:tabs>
        <w:spacing w:before="100" w:after="100"/>
        <w:rPr>
          <w:rFonts w:ascii="Arial" w:hAnsi="Arial"/>
        </w:rPr>
      </w:pPr>
      <w:r>
        <w:rPr>
          <w:rFonts w:ascii="Arial" w:hAnsi="Arial"/>
        </w:rPr>
        <w:t xml:space="preserve">To the Secretary State for Transport </w:t>
      </w:r>
    </w:p>
    <w:p w:rsidR="00857EA1" w:rsidRDefault="00857EA1" w:rsidP="00857EA1">
      <w:pPr>
        <w:suppressAutoHyphens/>
        <w:spacing w:before="100" w:after="100"/>
        <w:ind w:left="709" w:hanging="709"/>
        <w:jc w:val="both"/>
        <w:rPr>
          <w:rFonts w:ascii="Arial" w:hAnsi="Arial"/>
          <w:spacing w:val="-3"/>
        </w:rPr>
      </w:pPr>
      <w:r>
        <w:rPr>
          <w:rFonts w:ascii="Arial" w:hAnsi="Arial"/>
          <w:spacing w:val="-3"/>
        </w:rPr>
        <w:t>1.</w:t>
      </w:r>
      <w:r>
        <w:rPr>
          <w:rFonts w:ascii="Arial" w:hAnsi="Arial"/>
          <w:spacing w:val="-3"/>
        </w:rPr>
        <w:tab/>
        <w:t xml:space="preserve">I/we have read the documents listed below and, subject to and upon the terms and conditions contained in the said documents, I/we offer to provide the </w:t>
      </w:r>
      <w:r w:rsidR="002A0288">
        <w:rPr>
          <w:rFonts w:ascii="Arial" w:hAnsi="Arial"/>
          <w:spacing w:val="-3"/>
        </w:rPr>
        <w:t>[</w:t>
      </w:r>
      <w:r w:rsidR="002A0288" w:rsidRPr="001628A5">
        <w:rPr>
          <w:rFonts w:ascii="Arial" w:hAnsi="Arial"/>
          <w:spacing w:val="-3"/>
          <w:highlight w:val="lightGray"/>
        </w:rPr>
        <w:t>Goods/</w:t>
      </w:r>
      <w:r w:rsidR="00F36F40" w:rsidRPr="001628A5">
        <w:rPr>
          <w:rFonts w:ascii="Arial" w:hAnsi="Arial"/>
          <w:spacing w:val="-3"/>
          <w:highlight w:val="lightGray"/>
        </w:rPr>
        <w:t>Services</w:t>
      </w:r>
      <w:r w:rsidR="002A0288">
        <w:rPr>
          <w:rFonts w:ascii="Arial" w:hAnsi="Arial"/>
          <w:spacing w:val="-3"/>
        </w:rPr>
        <w:t>]</w:t>
      </w:r>
      <w:r>
        <w:rPr>
          <w:rFonts w:ascii="Arial" w:hAnsi="Arial"/>
          <w:spacing w:val="-3"/>
        </w:rPr>
        <w:t xml:space="preserve"> specified, at the rates or prices quoted in our Price Schedule/Tender Response.</w:t>
      </w:r>
    </w:p>
    <w:p w:rsidR="00857EA1" w:rsidRDefault="00857EA1" w:rsidP="00857EA1">
      <w:pPr>
        <w:suppressAutoHyphens/>
        <w:spacing w:before="100" w:after="100"/>
        <w:ind w:left="709" w:hanging="709"/>
        <w:jc w:val="both"/>
        <w:rPr>
          <w:rFonts w:ascii="Arial" w:hAnsi="Arial"/>
          <w:spacing w:val="-3"/>
        </w:rPr>
      </w:pPr>
      <w:r>
        <w:rPr>
          <w:rFonts w:ascii="Arial" w:hAnsi="Arial"/>
          <w:spacing w:val="-3"/>
        </w:rPr>
        <w:t>2.</w:t>
      </w:r>
      <w:r>
        <w:rPr>
          <w:rFonts w:ascii="Arial" w:hAnsi="Arial"/>
          <w:b/>
          <w:spacing w:val="-3"/>
        </w:rPr>
        <w:tab/>
        <w:t>Terms and Conditions</w:t>
      </w:r>
      <w:r>
        <w:rPr>
          <w:rFonts w:ascii="Arial" w:hAnsi="Arial"/>
          <w:spacing w:val="-3"/>
        </w:rPr>
        <w:t>.  I/we agree that this tender and any contract which may result from it shall be based upon the documents listed below which I/we confirm to be those provided as part of the above referenced Invitation to Tender.</w:t>
      </w:r>
    </w:p>
    <w:p w:rsidR="00857EA1" w:rsidRDefault="008A7BE4" w:rsidP="00857EA1">
      <w:pPr>
        <w:suppressAutoHyphens/>
        <w:spacing w:before="100"/>
        <w:ind w:left="720"/>
        <w:jc w:val="both"/>
        <w:rPr>
          <w:rFonts w:ascii="Arial" w:hAnsi="Arial"/>
          <w:spacing w:val="-3"/>
        </w:rPr>
      </w:pPr>
      <w:r>
        <w:rPr>
          <w:rFonts w:ascii="Arial" w:hAnsi="Arial"/>
          <w:spacing w:val="-3"/>
        </w:rPr>
        <w:t>(a</w:t>
      </w:r>
      <w:r w:rsidR="00857EA1">
        <w:rPr>
          <w:rFonts w:ascii="Arial" w:hAnsi="Arial"/>
          <w:spacing w:val="-3"/>
        </w:rPr>
        <w:t>)</w:t>
      </w:r>
      <w:r w:rsidR="00857EA1">
        <w:rPr>
          <w:rFonts w:ascii="Arial" w:hAnsi="Arial"/>
          <w:spacing w:val="-3"/>
        </w:rPr>
        <w:tab/>
        <w:t>Form of Tender</w:t>
      </w:r>
      <w:r w:rsidR="00FD1608">
        <w:rPr>
          <w:rFonts w:ascii="Arial" w:hAnsi="Arial"/>
          <w:spacing w:val="-3"/>
        </w:rPr>
        <w:t xml:space="preserve"> &amp; Non-Collusive Tendering </w:t>
      </w:r>
    </w:p>
    <w:p w:rsidR="00857EA1" w:rsidRPr="00E8423D" w:rsidRDefault="008A7BE4" w:rsidP="00857EA1">
      <w:pPr>
        <w:suppressAutoHyphens/>
        <w:ind w:left="720"/>
        <w:jc w:val="both"/>
        <w:rPr>
          <w:rFonts w:ascii="Arial" w:hAnsi="Arial"/>
          <w:spacing w:val="-3"/>
        </w:rPr>
      </w:pPr>
      <w:r>
        <w:rPr>
          <w:rFonts w:ascii="Arial" w:hAnsi="Arial"/>
          <w:spacing w:val="-3"/>
        </w:rPr>
        <w:t>(b</w:t>
      </w:r>
      <w:r w:rsidR="00857EA1">
        <w:rPr>
          <w:rFonts w:ascii="Arial" w:hAnsi="Arial"/>
          <w:spacing w:val="-3"/>
        </w:rPr>
        <w:t>)</w:t>
      </w:r>
      <w:r w:rsidR="00857EA1">
        <w:rPr>
          <w:rFonts w:ascii="Arial" w:hAnsi="Arial"/>
          <w:spacing w:val="-3"/>
        </w:rPr>
        <w:tab/>
        <w:t xml:space="preserve">General Conditions of Contract for </w:t>
      </w:r>
      <w:r w:rsidR="002A0288">
        <w:rPr>
          <w:rFonts w:ascii="Arial" w:hAnsi="Arial"/>
          <w:spacing w:val="-3"/>
        </w:rPr>
        <w:t>[</w:t>
      </w:r>
      <w:r w:rsidR="002A0288" w:rsidRPr="001628A5">
        <w:rPr>
          <w:rFonts w:ascii="Arial" w:hAnsi="Arial"/>
          <w:spacing w:val="-3"/>
          <w:highlight w:val="lightGray"/>
        </w:rPr>
        <w:t>Goods/</w:t>
      </w:r>
      <w:r w:rsidR="00F36F40" w:rsidRPr="001628A5">
        <w:rPr>
          <w:rFonts w:ascii="Arial" w:hAnsi="Arial"/>
          <w:spacing w:val="-3"/>
          <w:highlight w:val="lightGray"/>
        </w:rPr>
        <w:t>Services</w:t>
      </w:r>
      <w:r w:rsidR="002A0288">
        <w:rPr>
          <w:rFonts w:ascii="Arial" w:hAnsi="Arial"/>
          <w:spacing w:val="-3"/>
        </w:rPr>
        <w:t>]</w:t>
      </w:r>
      <w:r w:rsidR="00857EA1">
        <w:rPr>
          <w:rFonts w:ascii="Arial" w:hAnsi="Arial"/>
          <w:spacing w:val="-3"/>
        </w:rPr>
        <w:t xml:space="preserve"> </w:t>
      </w:r>
    </w:p>
    <w:p w:rsidR="00857EA1" w:rsidRDefault="008A7BE4" w:rsidP="00857EA1">
      <w:pPr>
        <w:suppressAutoHyphens/>
        <w:ind w:left="709"/>
        <w:jc w:val="both"/>
        <w:rPr>
          <w:rFonts w:ascii="Arial" w:hAnsi="Arial"/>
          <w:spacing w:val="-3"/>
        </w:rPr>
      </w:pPr>
      <w:r>
        <w:rPr>
          <w:rFonts w:ascii="Arial" w:hAnsi="Arial"/>
          <w:spacing w:val="-3"/>
        </w:rPr>
        <w:t>(c</w:t>
      </w:r>
      <w:r w:rsidR="00857EA1">
        <w:rPr>
          <w:rFonts w:ascii="Arial" w:hAnsi="Arial"/>
          <w:spacing w:val="-3"/>
        </w:rPr>
        <w:t>)</w:t>
      </w:r>
      <w:r w:rsidR="00857EA1">
        <w:rPr>
          <w:rFonts w:ascii="Arial" w:hAnsi="Arial"/>
          <w:spacing w:val="-3"/>
        </w:rPr>
        <w:tab/>
        <w:t>Specification</w:t>
      </w:r>
    </w:p>
    <w:p w:rsidR="00857EA1" w:rsidRDefault="00857EA1" w:rsidP="00857EA1">
      <w:pPr>
        <w:suppressAutoHyphens/>
        <w:ind w:left="709"/>
        <w:jc w:val="both"/>
        <w:rPr>
          <w:rFonts w:ascii="Arial" w:hAnsi="Arial"/>
          <w:spacing w:val="-3"/>
        </w:rPr>
      </w:pPr>
      <w:r>
        <w:rPr>
          <w:rFonts w:ascii="Arial" w:hAnsi="Arial"/>
          <w:spacing w:val="-3"/>
        </w:rPr>
        <w:t>(</w:t>
      </w:r>
      <w:r w:rsidR="008A7BE4">
        <w:rPr>
          <w:rFonts w:ascii="Arial" w:hAnsi="Arial"/>
          <w:spacing w:val="-3"/>
        </w:rPr>
        <w:t>d</w:t>
      </w:r>
      <w:r>
        <w:rPr>
          <w:rFonts w:ascii="Arial" w:hAnsi="Arial"/>
          <w:spacing w:val="-3"/>
        </w:rPr>
        <w:t>)</w:t>
      </w:r>
      <w:r>
        <w:rPr>
          <w:rFonts w:ascii="Arial" w:hAnsi="Arial"/>
          <w:spacing w:val="-3"/>
        </w:rPr>
        <w:tab/>
        <w:t>My tender (and any amendments to it agreed in writing)</w:t>
      </w:r>
    </w:p>
    <w:p w:rsidR="00857EA1" w:rsidRDefault="008A7BE4" w:rsidP="00857EA1">
      <w:pPr>
        <w:suppressAutoHyphens/>
        <w:ind w:left="720"/>
        <w:jc w:val="both"/>
        <w:rPr>
          <w:rFonts w:ascii="Arial" w:hAnsi="Arial"/>
          <w:spacing w:val="-3"/>
        </w:rPr>
      </w:pPr>
      <w:r>
        <w:rPr>
          <w:rFonts w:ascii="Arial" w:hAnsi="Arial"/>
          <w:spacing w:val="-3"/>
        </w:rPr>
        <w:t>(e</w:t>
      </w:r>
      <w:r w:rsidR="00857EA1">
        <w:rPr>
          <w:rFonts w:ascii="Arial" w:hAnsi="Arial"/>
          <w:spacing w:val="-3"/>
        </w:rPr>
        <w:t>)</w:t>
      </w:r>
      <w:r w:rsidR="00857EA1">
        <w:rPr>
          <w:rFonts w:ascii="Arial" w:hAnsi="Arial"/>
          <w:spacing w:val="-3"/>
        </w:rPr>
        <w:tab/>
        <w:t>Schedule of any information I/we wish to be kept confidential for a given period</w:t>
      </w:r>
    </w:p>
    <w:p w:rsidR="002A0288" w:rsidRDefault="008A7BE4" w:rsidP="00FD1608">
      <w:pPr>
        <w:suppressAutoHyphens/>
        <w:ind w:left="720"/>
        <w:jc w:val="both"/>
        <w:rPr>
          <w:rFonts w:ascii="Arial" w:hAnsi="Arial"/>
          <w:spacing w:val="-3"/>
        </w:rPr>
      </w:pPr>
      <w:r>
        <w:rPr>
          <w:rFonts w:ascii="Arial" w:hAnsi="Arial"/>
          <w:spacing w:val="-3"/>
        </w:rPr>
        <w:t>(f)</w:t>
      </w:r>
      <w:r w:rsidR="00857EA1">
        <w:rPr>
          <w:rFonts w:ascii="Arial" w:hAnsi="Arial"/>
          <w:spacing w:val="-3"/>
        </w:rPr>
        <w:tab/>
        <w:t xml:space="preserve">Price Schedule </w:t>
      </w:r>
    </w:p>
    <w:p w:rsidR="00857EA1" w:rsidRDefault="00FD1608" w:rsidP="002A0288">
      <w:pPr>
        <w:suppressAutoHyphens/>
        <w:ind w:left="720"/>
        <w:jc w:val="both"/>
        <w:rPr>
          <w:rFonts w:ascii="Arial" w:hAnsi="Arial"/>
          <w:spacing w:val="-3"/>
        </w:rPr>
      </w:pPr>
      <w:r>
        <w:rPr>
          <w:rFonts w:ascii="Arial" w:hAnsi="Arial"/>
          <w:spacing w:val="-3"/>
        </w:rPr>
        <w:t>(</w:t>
      </w:r>
      <w:r w:rsidR="002775BD">
        <w:rPr>
          <w:rFonts w:ascii="Arial" w:hAnsi="Arial"/>
          <w:spacing w:val="-3"/>
        </w:rPr>
        <w:t>g</w:t>
      </w:r>
      <w:r>
        <w:rPr>
          <w:rFonts w:ascii="Arial" w:hAnsi="Arial"/>
          <w:spacing w:val="-3"/>
        </w:rPr>
        <w:t>)</w:t>
      </w:r>
      <w:r>
        <w:rPr>
          <w:rFonts w:ascii="Arial" w:hAnsi="Arial"/>
          <w:spacing w:val="-3"/>
        </w:rPr>
        <w:tab/>
      </w:r>
      <w:r w:rsidR="0033448E">
        <w:rPr>
          <w:rFonts w:ascii="Arial" w:hAnsi="Arial"/>
          <w:spacing w:val="-3"/>
        </w:rPr>
        <w:t>Not used</w:t>
      </w:r>
    </w:p>
    <w:p w:rsidR="00857EA1" w:rsidRDefault="00857EA1" w:rsidP="008A7BE4">
      <w:pPr>
        <w:suppressAutoHyphens/>
        <w:spacing w:before="100" w:after="100"/>
        <w:ind w:left="720" w:firstLine="720"/>
        <w:jc w:val="both"/>
        <w:rPr>
          <w:rFonts w:ascii="Arial" w:hAnsi="Arial"/>
          <w:spacing w:val="-3"/>
        </w:rPr>
      </w:pPr>
      <w:r>
        <w:rPr>
          <w:rFonts w:ascii="Arial" w:hAnsi="Arial"/>
          <w:spacing w:val="-3"/>
        </w:rPr>
        <w:t>and for the avoidance of doubt</w:t>
      </w:r>
    </w:p>
    <w:p w:rsidR="00857EA1" w:rsidRPr="002775BD" w:rsidRDefault="002775BD" w:rsidP="002775BD">
      <w:pPr>
        <w:suppressAutoHyphens/>
        <w:spacing w:before="100"/>
        <w:ind w:left="724"/>
        <w:jc w:val="both"/>
        <w:rPr>
          <w:rFonts w:ascii="Arial" w:hAnsi="Arial"/>
          <w:spacing w:val="-3"/>
        </w:rPr>
      </w:pPr>
      <w:r>
        <w:rPr>
          <w:rFonts w:ascii="Arial" w:hAnsi="Arial"/>
          <w:spacing w:val="-3"/>
        </w:rPr>
        <w:t>(h)</w:t>
      </w:r>
      <w:r>
        <w:rPr>
          <w:rFonts w:ascii="Arial" w:hAnsi="Arial"/>
          <w:spacing w:val="-3"/>
        </w:rPr>
        <w:tab/>
      </w:r>
      <w:r w:rsidR="00742440" w:rsidRPr="002775BD">
        <w:rPr>
          <w:rFonts w:ascii="Arial" w:hAnsi="Arial"/>
          <w:spacing w:val="-3"/>
        </w:rPr>
        <w:t>Invitation to T</w:t>
      </w:r>
      <w:r w:rsidR="00857EA1" w:rsidRPr="002775BD">
        <w:rPr>
          <w:rFonts w:ascii="Arial" w:hAnsi="Arial"/>
          <w:spacing w:val="-3"/>
        </w:rPr>
        <w:t>ender letter</w:t>
      </w:r>
    </w:p>
    <w:p w:rsidR="002D4AB1" w:rsidRDefault="00857EA1" w:rsidP="00226E80">
      <w:pPr>
        <w:suppressAutoHyphens/>
        <w:spacing w:after="100"/>
        <w:jc w:val="both"/>
        <w:rPr>
          <w:rFonts w:ascii="Arial" w:hAnsi="Arial"/>
          <w:spacing w:val="-3"/>
        </w:rPr>
      </w:pPr>
      <w:r>
        <w:rPr>
          <w:rFonts w:ascii="Arial" w:hAnsi="Arial"/>
          <w:spacing w:val="-3"/>
        </w:rPr>
        <w:tab/>
      </w:r>
      <w:r w:rsidR="008A7BE4">
        <w:rPr>
          <w:rFonts w:ascii="Arial" w:hAnsi="Arial"/>
          <w:spacing w:val="-3"/>
        </w:rPr>
        <w:t>(</w:t>
      </w:r>
      <w:r w:rsidR="002775BD">
        <w:rPr>
          <w:rFonts w:ascii="Arial" w:hAnsi="Arial"/>
          <w:spacing w:val="-3"/>
        </w:rPr>
        <w:t>i</w:t>
      </w:r>
      <w:r w:rsidR="008A7BE4">
        <w:rPr>
          <w:rFonts w:ascii="Arial" w:hAnsi="Arial"/>
          <w:spacing w:val="-3"/>
        </w:rPr>
        <w:t>)</w:t>
      </w:r>
      <w:r w:rsidR="008A7BE4">
        <w:rPr>
          <w:rFonts w:ascii="Arial" w:hAnsi="Arial"/>
          <w:spacing w:val="-3"/>
        </w:rPr>
        <w:tab/>
      </w:r>
      <w:r>
        <w:rPr>
          <w:rFonts w:ascii="Arial" w:hAnsi="Arial"/>
          <w:spacing w:val="-3"/>
        </w:rPr>
        <w:t>Instructions for Tenderers</w:t>
      </w:r>
    </w:p>
    <w:p w:rsidR="00A74504" w:rsidRDefault="008A7BE4" w:rsidP="00A74504">
      <w:pPr>
        <w:suppressAutoHyphens/>
        <w:spacing w:after="100"/>
        <w:ind w:firstLine="709"/>
        <w:jc w:val="both"/>
        <w:rPr>
          <w:rFonts w:ascii="Arial" w:hAnsi="Arial"/>
          <w:spacing w:val="-3"/>
        </w:rPr>
      </w:pPr>
      <w:r>
        <w:rPr>
          <w:rFonts w:ascii="Arial" w:hAnsi="Arial"/>
          <w:spacing w:val="-3"/>
        </w:rPr>
        <w:t>(</w:t>
      </w:r>
      <w:r w:rsidR="002775BD">
        <w:rPr>
          <w:rFonts w:ascii="Arial" w:hAnsi="Arial"/>
          <w:spacing w:val="-3"/>
        </w:rPr>
        <w:t>j</w:t>
      </w:r>
      <w:r>
        <w:rPr>
          <w:rFonts w:ascii="Arial" w:hAnsi="Arial"/>
          <w:spacing w:val="-3"/>
        </w:rPr>
        <w:t>)</w:t>
      </w:r>
      <w:r>
        <w:rPr>
          <w:rFonts w:ascii="Arial" w:hAnsi="Arial"/>
          <w:spacing w:val="-3"/>
        </w:rPr>
        <w:tab/>
      </w:r>
      <w:r w:rsidR="00226E80">
        <w:rPr>
          <w:rFonts w:ascii="Arial" w:hAnsi="Arial"/>
          <w:spacing w:val="-3"/>
        </w:rPr>
        <w:t>Standard Selection Questionnaire</w:t>
      </w:r>
    </w:p>
    <w:p w:rsidR="0008460B" w:rsidRDefault="0008460B" w:rsidP="00A74504">
      <w:pPr>
        <w:suppressAutoHyphens/>
        <w:spacing w:after="100"/>
        <w:ind w:firstLine="709"/>
        <w:jc w:val="both"/>
        <w:rPr>
          <w:rFonts w:ascii="Arial" w:hAnsi="Arial"/>
          <w:spacing w:val="-3"/>
        </w:rPr>
      </w:pPr>
      <w:r>
        <w:rPr>
          <w:rFonts w:ascii="Arial" w:hAnsi="Arial"/>
          <w:spacing w:val="-3"/>
        </w:rPr>
        <w:t>(</w:t>
      </w:r>
      <w:r w:rsidR="002775BD">
        <w:rPr>
          <w:rFonts w:ascii="Arial" w:hAnsi="Arial"/>
          <w:spacing w:val="-3"/>
        </w:rPr>
        <w:t>k</w:t>
      </w:r>
      <w:r>
        <w:rPr>
          <w:rFonts w:ascii="Arial" w:hAnsi="Arial"/>
          <w:spacing w:val="-3"/>
        </w:rPr>
        <w:t>)</w:t>
      </w:r>
      <w:r>
        <w:rPr>
          <w:rFonts w:ascii="Arial" w:hAnsi="Arial"/>
          <w:spacing w:val="-3"/>
        </w:rPr>
        <w:tab/>
      </w:r>
      <w:r w:rsidRPr="0033448E">
        <w:rPr>
          <w:rFonts w:ascii="Arial" w:hAnsi="Arial"/>
          <w:spacing w:val="-3"/>
        </w:rPr>
        <w:t>Health &amp; Safety Policy – INF119</w:t>
      </w:r>
    </w:p>
    <w:p w:rsidR="0008460B" w:rsidRPr="0033448E" w:rsidRDefault="0008460B" w:rsidP="00A74504">
      <w:pPr>
        <w:suppressAutoHyphens/>
        <w:spacing w:after="100"/>
        <w:ind w:firstLine="709"/>
        <w:jc w:val="both"/>
        <w:rPr>
          <w:rFonts w:ascii="Arial" w:hAnsi="Arial"/>
          <w:spacing w:val="-3"/>
        </w:rPr>
      </w:pPr>
      <w:r>
        <w:rPr>
          <w:rFonts w:ascii="Arial" w:hAnsi="Arial"/>
          <w:spacing w:val="-3"/>
        </w:rPr>
        <w:t>(</w:t>
      </w:r>
      <w:r w:rsidR="002775BD">
        <w:rPr>
          <w:rFonts w:ascii="Arial" w:hAnsi="Arial"/>
          <w:spacing w:val="-3"/>
        </w:rPr>
        <w:t>l</w:t>
      </w:r>
      <w:r>
        <w:rPr>
          <w:rFonts w:ascii="Arial" w:hAnsi="Arial"/>
          <w:spacing w:val="-3"/>
        </w:rPr>
        <w:t>)</w:t>
      </w:r>
      <w:r>
        <w:rPr>
          <w:rFonts w:ascii="Arial" w:hAnsi="Arial"/>
          <w:spacing w:val="-3"/>
        </w:rPr>
        <w:tab/>
      </w:r>
      <w:r w:rsidRPr="0033448E">
        <w:rPr>
          <w:rFonts w:ascii="Arial" w:hAnsi="Arial"/>
          <w:spacing w:val="-3"/>
        </w:rPr>
        <w:t>Diversity &amp; Inclusion Policy</w:t>
      </w:r>
    </w:p>
    <w:p w:rsidR="00A74504" w:rsidRDefault="008A7BE4" w:rsidP="00857EA1">
      <w:pPr>
        <w:suppressAutoHyphens/>
        <w:spacing w:after="100"/>
        <w:ind w:left="709"/>
        <w:jc w:val="both"/>
        <w:rPr>
          <w:rFonts w:ascii="Arial" w:hAnsi="Arial"/>
          <w:spacing w:val="-3"/>
        </w:rPr>
      </w:pPr>
      <w:r w:rsidRPr="0033448E">
        <w:rPr>
          <w:rFonts w:ascii="Arial" w:hAnsi="Arial"/>
          <w:spacing w:val="-3"/>
        </w:rPr>
        <w:t>(</w:t>
      </w:r>
      <w:r w:rsidR="002775BD" w:rsidRPr="0033448E">
        <w:rPr>
          <w:rFonts w:ascii="Arial" w:hAnsi="Arial"/>
          <w:spacing w:val="-3"/>
        </w:rPr>
        <w:t>m</w:t>
      </w:r>
      <w:r w:rsidRPr="0033448E">
        <w:rPr>
          <w:rFonts w:ascii="Arial" w:hAnsi="Arial"/>
          <w:spacing w:val="-3"/>
        </w:rPr>
        <w:t>)</w:t>
      </w:r>
      <w:r w:rsidRPr="0033448E">
        <w:rPr>
          <w:rFonts w:ascii="Arial" w:hAnsi="Arial"/>
          <w:spacing w:val="-3"/>
        </w:rPr>
        <w:tab/>
      </w:r>
      <w:r w:rsidR="00A74504" w:rsidRPr="0033448E">
        <w:rPr>
          <w:rFonts w:ascii="Arial" w:hAnsi="Arial"/>
          <w:spacing w:val="-3"/>
        </w:rPr>
        <w:t>Environmental Policy</w:t>
      </w:r>
      <w:r w:rsidR="0008460B" w:rsidRPr="0033448E">
        <w:rPr>
          <w:rFonts w:ascii="Arial" w:hAnsi="Arial"/>
          <w:spacing w:val="-3"/>
        </w:rPr>
        <w:t xml:space="preserve"> – INF123/1</w:t>
      </w:r>
    </w:p>
    <w:p w:rsidR="00E72D7D" w:rsidRDefault="00E72D7D" w:rsidP="00857EA1">
      <w:pPr>
        <w:suppressAutoHyphens/>
        <w:spacing w:after="100"/>
        <w:ind w:left="709"/>
        <w:jc w:val="both"/>
        <w:rPr>
          <w:rFonts w:ascii="Arial" w:hAnsi="Arial"/>
          <w:spacing w:val="-3"/>
        </w:rPr>
      </w:pPr>
      <w:r>
        <w:rPr>
          <w:rFonts w:ascii="Arial" w:hAnsi="Arial"/>
          <w:spacing w:val="-3"/>
        </w:rPr>
        <w:t>(</w:t>
      </w:r>
      <w:r w:rsidR="002775BD">
        <w:rPr>
          <w:rFonts w:ascii="Arial" w:hAnsi="Arial"/>
          <w:spacing w:val="-3"/>
        </w:rPr>
        <w:t>n</w:t>
      </w:r>
      <w:r>
        <w:rPr>
          <w:rFonts w:ascii="Arial" w:hAnsi="Arial"/>
          <w:spacing w:val="-3"/>
        </w:rPr>
        <w:t>)</w:t>
      </w:r>
      <w:r>
        <w:rPr>
          <w:rFonts w:ascii="Arial" w:hAnsi="Arial"/>
          <w:spacing w:val="-3"/>
        </w:rPr>
        <w:tab/>
      </w:r>
      <w:r w:rsidR="0033448E">
        <w:rPr>
          <w:rFonts w:ascii="Arial" w:hAnsi="Arial"/>
          <w:spacing w:val="-3"/>
        </w:rPr>
        <w:t>Not used</w:t>
      </w:r>
    </w:p>
    <w:p w:rsidR="002A0288" w:rsidRDefault="008A7BE4" w:rsidP="00857EA1">
      <w:pPr>
        <w:suppressAutoHyphens/>
        <w:spacing w:after="100"/>
        <w:ind w:left="709"/>
        <w:jc w:val="both"/>
        <w:rPr>
          <w:rFonts w:ascii="Arial" w:hAnsi="Arial"/>
          <w:spacing w:val="-3"/>
        </w:rPr>
      </w:pPr>
      <w:r>
        <w:rPr>
          <w:rFonts w:ascii="Arial" w:hAnsi="Arial"/>
          <w:spacing w:val="-3"/>
        </w:rPr>
        <w:t>(</w:t>
      </w:r>
      <w:r w:rsidR="002775BD">
        <w:rPr>
          <w:rFonts w:ascii="Arial" w:hAnsi="Arial"/>
          <w:spacing w:val="-3"/>
        </w:rPr>
        <w:t>o</w:t>
      </w:r>
      <w:r>
        <w:rPr>
          <w:rFonts w:ascii="Arial" w:hAnsi="Arial"/>
          <w:spacing w:val="-3"/>
        </w:rPr>
        <w:t>)</w:t>
      </w:r>
      <w:r>
        <w:rPr>
          <w:rFonts w:ascii="Arial" w:hAnsi="Arial"/>
          <w:spacing w:val="-3"/>
        </w:rPr>
        <w:tab/>
      </w:r>
      <w:r w:rsidR="0033448E">
        <w:rPr>
          <w:rFonts w:ascii="Arial" w:hAnsi="Arial"/>
          <w:spacing w:val="-3"/>
        </w:rPr>
        <w:t>Not used</w:t>
      </w:r>
    </w:p>
    <w:p w:rsidR="001012E8" w:rsidRDefault="002A0288" w:rsidP="00857EA1">
      <w:pPr>
        <w:suppressAutoHyphens/>
        <w:spacing w:after="100"/>
        <w:ind w:left="709"/>
        <w:jc w:val="both"/>
        <w:rPr>
          <w:rFonts w:ascii="Arial" w:hAnsi="Arial"/>
          <w:spacing w:val="-3"/>
        </w:rPr>
      </w:pPr>
      <w:r>
        <w:rPr>
          <w:rFonts w:ascii="Arial" w:hAnsi="Arial"/>
          <w:spacing w:val="-3"/>
        </w:rPr>
        <w:t>(</w:t>
      </w:r>
      <w:r w:rsidR="002775BD">
        <w:rPr>
          <w:rFonts w:ascii="Arial" w:hAnsi="Arial"/>
          <w:spacing w:val="-3"/>
        </w:rPr>
        <w:t>p</w:t>
      </w:r>
      <w:r>
        <w:rPr>
          <w:rFonts w:ascii="Arial" w:hAnsi="Arial"/>
          <w:spacing w:val="-3"/>
        </w:rPr>
        <w:t>)</w:t>
      </w:r>
      <w:r>
        <w:rPr>
          <w:rFonts w:ascii="Arial" w:hAnsi="Arial"/>
          <w:spacing w:val="-3"/>
        </w:rPr>
        <w:tab/>
      </w:r>
      <w:r w:rsidR="001012E8">
        <w:rPr>
          <w:rFonts w:ascii="Arial" w:hAnsi="Arial"/>
          <w:spacing w:val="-3"/>
        </w:rPr>
        <w:t>Brands and Logos</w:t>
      </w:r>
    </w:p>
    <w:p w:rsidR="00E85E1B" w:rsidRDefault="00E85E1B" w:rsidP="00857EA1">
      <w:pPr>
        <w:suppressAutoHyphens/>
        <w:spacing w:after="100"/>
        <w:ind w:left="709"/>
        <w:jc w:val="both"/>
        <w:rPr>
          <w:rFonts w:ascii="Arial" w:hAnsi="Arial"/>
          <w:spacing w:val="-3"/>
        </w:rPr>
      </w:pPr>
      <w:r>
        <w:rPr>
          <w:rFonts w:ascii="Arial" w:hAnsi="Arial"/>
          <w:spacing w:val="-3"/>
        </w:rPr>
        <w:t>(</w:t>
      </w:r>
      <w:r w:rsidR="002775BD">
        <w:rPr>
          <w:rFonts w:ascii="Arial" w:hAnsi="Arial"/>
          <w:spacing w:val="-3"/>
        </w:rPr>
        <w:t>q</w:t>
      </w:r>
      <w:r>
        <w:rPr>
          <w:rFonts w:ascii="Arial" w:hAnsi="Arial"/>
          <w:spacing w:val="-3"/>
        </w:rPr>
        <w:t>)</w:t>
      </w:r>
      <w:r>
        <w:rPr>
          <w:rFonts w:ascii="Arial" w:hAnsi="Arial"/>
          <w:spacing w:val="-3"/>
        </w:rPr>
        <w:tab/>
        <w:t>Procurement Counter Fraud &amp; Bribery Statement</w:t>
      </w:r>
    </w:p>
    <w:p w:rsidR="008A7BE4" w:rsidRDefault="008A7BE4" w:rsidP="00E85E1B">
      <w:pPr>
        <w:pStyle w:val="BodyText"/>
      </w:pPr>
    </w:p>
    <w:p w:rsidR="00857EA1" w:rsidRDefault="00857EA1" w:rsidP="00857EA1">
      <w:pPr>
        <w:pStyle w:val="BodyText"/>
        <w:ind w:left="709"/>
      </w:pPr>
      <w: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857EA1" w:rsidRDefault="00857EA1" w:rsidP="00857EA1">
      <w:pPr>
        <w:suppressAutoHyphens/>
        <w:spacing w:before="100" w:after="100"/>
        <w:ind w:left="709" w:hanging="709"/>
        <w:jc w:val="both"/>
        <w:rPr>
          <w:rFonts w:ascii="Arial" w:hAnsi="Arial"/>
          <w:spacing w:val="-3"/>
        </w:rPr>
      </w:pPr>
      <w:r>
        <w:rPr>
          <w:rFonts w:ascii="Arial" w:hAnsi="Arial"/>
          <w:spacing w:val="-3"/>
        </w:rPr>
        <w:t>3.</w:t>
      </w:r>
      <w:r>
        <w:rPr>
          <w:rFonts w:ascii="Arial" w:hAnsi="Arial"/>
          <w:b/>
          <w:spacing w:val="-3"/>
        </w:rPr>
        <w:tab/>
        <w:t>Law</w:t>
      </w:r>
      <w:r>
        <w:rPr>
          <w:rFonts w:ascii="Arial" w:hAnsi="Arial"/>
          <w:spacing w:val="-3"/>
        </w:rPr>
        <w:t>.  I/we agree that any contract that may result from this tender shall be subject to English law.</w:t>
      </w:r>
    </w:p>
    <w:p w:rsidR="00857EA1" w:rsidRDefault="00857EA1" w:rsidP="00857EA1">
      <w:pPr>
        <w:numPr>
          <w:ilvl w:val="0"/>
          <w:numId w:val="1"/>
        </w:numPr>
        <w:suppressAutoHyphens/>
        <w:spacing w:before="100" w:after="100"/>
        <w:jc w:val="both"/>
        <w:rPr>
          <w:rFonts w:ascii="Arial" w:hAnsi="Arial"/>
          <w:spacing w:val="-3"/>
        </w:rPr>
      </w:pPr>
      <w:r>
        <w:rPr>
          <w:rFonts w:ascii="Arial" w:hAnsi="Arial"/>
          <w:spacing w:val="-3"/>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CD1E8C" w:rsidRDefault="00CD1E8C" w:rsidP="00857EA1">
      <w:pPr>
        <w:numPr>
          <w:ilvl w:val="0"/>
          <w:numId w:val="1"/>
        </w:numPr>
        <w:suppressAutoHyphens/>
        <w:spacing w:before="100" w:after="100"/>
        <w:jc w:val="both"/>
        <w:rPr>
          <w:rFonts w:ascii="Arial" w:hAnsi="Arial"/>
          <w:spacing w:val="-3"/>
        </w:rPr>
      </w:pPr>
      <w:r>
        <w:rPr>
          <w:rFonts w:ascii="Arial" w:hAnsi="Arial"/>
          <w:spacing w:val="-3"/>
        </w:rPr>
        <w:t>In particular, I/we can demonstrate that I/we have implemented appropriate technical and organisational measures to comply with the General Data Protection Regulation (GDPR), or will do so before the contract commences, where applicable to the supply of the Good or Services.</w:t>
      </w:r>
    </w:p>
    <w:p w:rsidR="00857EA1" w:rsidRDefault="00857EA1" w:rsidP="00857EA1">
      <w:pPr>
        <w:numPr>
          <w:ilvl w:val="0"/>
          <w:numId w:val="1"/>
        </w:numPr>
        <w:suppressAutoHyphens/>
        <w:spacing w:before="100" w:after="100"/>
        <w:jc w:val="both"/>
        <w:rPr>
          <w:rFonts w:ascii="Arial" w:hAnsi="Arial"/>
          <w:spacing w:val="-3"/>
        </w:rPr>
      </w:pPr>
      <w:r>
        <w:rPr>
          <w:rFonts w:ascii="Arial" w:hAnsi="Arial"/>
          <w:spacing w:val="-3"/>
        </w:rPr>
        <w:lastRenderedPageBreak/>
        <w:t>I/we have abided by the requirements set out in the Instructions for Tenderers, including confidentiality.</w:t>
      </w:r>
    </w:p>
    <w:p w:rsidR="00857EA1" w:rsidRPr="00742440" w:rsidRDefault="00857EA1" w:rsidP="00857EA1">
      <w:pPr>
        <w:numPr>
          <w:ilvl w:val="0"/>
          <w:numId w:val="1"/>
        </w:numPr>
        <w:suppressAutoHyphens/>
        <w:spacing w:before="100" w:after="100"/>
        <w:jc w:val="both"/>
        <w:rPr>
          <w:rFonts w:ascii="Arial" w:hAnsi="Arial"/>
        </w:rPr>
      </w:pPr>
      <w:r>
        <w:rPr>
          <w:rFonts w:ascii="Arial" w:hAnsi="Arial"/>
          <w:spacing w:val="-3"/>
        </w:rPr>
        <w:t>The prices quoted in this tender are valid for 60 days from the tender return date.</w:t>
      </w:r>
    </w:p>
    <w:p w:rsidR="00742440" w:rsidRPr="00742440" w:rsidRDefault="00742440" w:rsidP="00742440">
      <w:pPr>
        <w:numPr>
          <w:ilvl w:val="0"/>
          <w:numId w:val="1"/>
        </w:numPr>
        <w:suppressAutoHyphens/>
        <w:spacing w:before="100" w:after="100"/>
        <w:jc w:val="both"/>
        <w:rPr>
          <w:rFonts w:ascii="Arial" w:hAnsi="Arial"/>
        </w:rPr>
      </w:pPr>
      <w:r>
        <w:rPr>
          <w:rFonts w:ascii="Arial" w:hAnsi="Arial"/>
          <w:spacing w:val="-3"/>
        </w:rPr>
        <w:t>I/we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p>
    <w:p w:rsidR="00742440" w:rsidRDefault="00742440" w:rsidP="00742440">
      <w:pPr>
        <w:suppressAutoHyphens/>
        <w:spacing w:before="100" w:after="100"/>
        <w:ind w:left="720"/>
        <w:jc w:val="both"/>
        <w:rPr>
          <w:rFonts w:ascii="Arial" w:hAnsi="Arial"/>
        </w:rPr>
      </w:pPr>
    </w:p>
    <w:p w:rsidR="00857EA1" w:rsidRPr="00742440" w:rsidRDefault="00857EA1" w:rsidP="00742440">
      <w:pPr>
        <w:numPr>
          <w:ilvl w:val="0"/>
          <w:numId w:val="1"/>
        </w:numPr>
        <w:suppressAutoHyphens/>
        <w:spacing w:before="100" w:after="100"/>
        <w:jc w:val="both"/>
        <w:rPr>
          <w:rFonts w:ascii="Arial" w:hAnsi="Arial"/>
        </w:rPr>
      </w:pPr>
      <w:r w:rsidRPr="00742440">
        <w:rPr>
          <w:rFonts w:ascii="Arial" w:hAnsi="Arial"/>
          <w:snapToGrid w:val="0"/>
          <w:lang w:eastAsia="en-US"/>
        </w:rPr>
        <w:t xml:space="preserve">To help Government develop its procurement policy in respect of small businesses, the Department needs to gather information about the size of the organisations we invite to tender. Please </w:t>
      </w:r>
      <w:r w:rsidRPr="00742440">
        <w:rPr>
          <w:rFonts w:ascii="Arial" w:hAnsi="Arial"/>
        </w:rPr>
        <w:t>tick whichever of the following boxes apply:</w:t>
      </w:r>
    </w:p>
    <w:p w:rsidR="00857EA1" w:rsidRDefault="00857EA1" w:rsidP="00857EA1">
      <w:pPr>
        <w:suppressAutoHyphens/>
        <w:spacing w:before="100" w:after="100"/>
        <w:jc w:val="both"/>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gridCol w:w="426"/>
      </w:tblGrid>
      <w:tr w:rsidR="00857EA1" w:rsidRPr="00857EA1" w:rsidTr="00857EA1">
        <w:tc>
          <w:tcPr>
            <w:tcW w:w="8930" w:type="dxa"/>
          </w:tcPr>
          <w:p w:rsidR="00857EA1" w:rsidRPr="00857EA1" w:rsidRDefault="00857EA1" w:rsidP="00857EA1">
            <w:pPr>
              <w:jc w:val="both"/>
              <w:rPr>
                <w:rFonts w:ascii="Arial" w:hAnsi="Arial"/>
              </w:rPr>
            </w:pPr>
            <w:r w:rsidRPr="00857EA1">
              <w:rPr>
                <w:rFonts w:ascii="Arial" w:hAnsi="Arial"/>
              </w:rPr>
              <w:t xml:space="preserve">Please tick here if your organisation has between 1 and 50 employees </w:t>
            </w:r>
          </w:p>
        </w:tc>
        <w:tc>
          <w:tcPr>
            <w:tcW w:w="426" w:type="dxa"/>
          </w:tcPr>
          <w:p w:rsidR="00857EA1" w:rsidRPr="00857EA1" w:rsidRDefault="00857EA1" w:rsidP="00857EA1">
            <w:pPr>
              <w:suppressAutoHyphens/>
              <w:spacing w:before="100" w:after="100"/>
              <w:jc w:val="both"/>
              <w:rPr>
                <w:rFonts w:ascii="Arial" w:hAnsi="Arial"/>
              </w:rPr>
            </w:pPr>
          </w:p>
        </w:tc>
      </w:tr>
      <w:tr w:rsidR="00857EA1" w:rsidRPr="00857EA1" w:rsidTr="00857EA1">
        <w:tc>
          <w:tcPr>
            <w:tcW w:w="8930" w:type="dxa"/>
          </w:tcPr>
          <w:p w:rsidR="00857EA1" w:rsidRPr="00857EA1" w:rsidRDefault="00857EA1" w:rsidP="00857EA1">
            <w:pPr>
              <w:jc w:val="both"/>
              <w:rPr>
                <w:rFonts w:ascii="Arial" w:hAnsi="Arial"/>
              </w:rPr>
            </w:pPr>
            <w:r w:rsidRPr="00857EA1">
              <w:rPr>
                <w:rFonts w:ascii="Arial" w:hAnsi="Arial"/>
              </w:rPr>
              <w:t xml:space="preserve">Please tick here if, </w:t>
            </w:r>
            <w:r w:rsidRPr="00857EA1">
              <w:rPr>
                <w:rFonts w:ascii="Arial" w:hAnsi="Arial"/>
                <w:b/>
              </w:rPr>
              <w:t>within your supply chain</w:t>
            </w:r>
            <w:r w:rsidRPr="00857EA1">
              <w:rPr>
                <w:rFonts w:ascii="Arial" w:hAnsi="Arial"/>
              </w:rPr>
              <w:t>, you will be subcontracting any part of this contract to an organisation that has between 1 and 50 employees</w:t>
            </w:r>
          </w:p>
          <w:p w:rsidR="00857EA1" w:rsidRPr="00857EA1" w:rsidRDefault="00857EA1" w:rsidP="00857EA1">
            <w:pPr>
              <w:jc w:val="both"/>
              <w:rPr>
                <w:rFonts w:ascii="Arial" w:hAnsi="Arial"/>
              </w:rPr>
            </w:pPr>
            <w:r w:rsidRPr="00857EA1">
              <w:rPr>
                <w:rFonts w:ascii="Arial" w:hAnsi="Arial"/>
              </w:rPr>
              <w:t xml:space="preserve">Please tick here if your organisation has between 51 and 249 employees  </w:t>
            </w:r>
          </w:p>
          <w:p w:rsidR="00857EA1" w:rsidRPr="00857EA1" w:rsidRDefault="00857EA1" w:rsidP="00857EA1">
            <w:pPr>
              <w:jc w:val="both"/>
              <w:rPr>
                <w:rFonts w:ascii="Arial" w:hAnsi="Arial"/>
              </w:rPr>
            </w:pPr>
          </w:p>
        </w:tc>
        <w:tc>
          <w:tcPr>
            <w:tcW w:w="426" w:type="dxa"/>
          </w:tcPr>
          <w:p w:rsidR="00857EA1" w:rsidRPr="00857EA1" w:rsidRDefault="00857EA1" w:rsidP="00857EA1">
            <w:pPr>
              <w:suppressAutoHyphens/>
              <w:spacing w:before="100" w:after="100"/>
              <w:jc w:val="both"/>
              <w:rPr>
                <w:rFonts w:ascii="Arial" w:hAnsi="Arial"/>
              </w:rPr>
            </w:pPr>
          </w:p>
        </w:tc>
      </w:tr>
      <w:tr w:rsidR="00857EA1" w:rsidRPr="00857EA1" w:rsidTr="00857EA1">
        <w:trPr>
          <w:trHeight w:val="586"/>
        </w:trPr>
        <w:tc>
          <w:tcPr>
            <w:tcW w:w="8930" w:type="dxa"/>
          </w:tcPr>
          <w:p w:rsidR="00857EA1" w:rsidRPr="00857EA1" w:rsidRDefault="00857EA1" w:rsidP="00857EA1">
            <w:pPr>
              <w:shd w:val="solid" w:color="FFFFFF" w:fill="FFFFFF"/>
              <w:tabs>
                <w:tab w:val="left" w:pos="-720"/>
                <w:tab w:val="right" w:pos="4253"/>
                <w:tab w:val="left" w:pos="5670"/>
                <w:tab w:val="right" w:pos="9498"/>
              </w:tabs>
              <w:rPr>
                <w:rFonts w:ascii="Arial" w:hAnsi="Arial"/>
              </w:rPr>
            </w:pPr>
            <w:r w:rsidRPr="00857EA1">
              <w:rPr>
                <w:rFonts w:ascii="Arial" w:hAnsi="Arial"/>
              </w:rPr>
              <w:t xml:space="preserve">Please tick here if, </w:t>
            </w:r>
            <w:r w:rsidRPr="00857EA1">
              <w:rPr>
                <w:rFonts w:ascii="Arial" w:hAnsi="Arial"/>
                <w:b/>
              </w:rPr>
              <w:t>within your supply chain</w:t>
            </w:r>
            <w:r w:rsidRPr="00857EA1">
              <w:rPr>
                <w:rFonts w:ascii="Arial" w:hAnsi="Arial"/>
              </w:rPr>
              <w:t>, you will be subcontracting any part of this contract to an organisation that has between 51 and 249 employees</w:t>
            </w:r>
          </w:p>
        </w:tc>
        <w:tc>
          <w:tcPr>
            <w:tcW w:w="426" w:type="dxa"/>
          </w:tcPr>
          <w:p w:rsidR="00857EA1" w:rsidRPr="00857EA1" w:rsidRDefault="00857EA1" w:rsidP="00857EA1">
            <w:pPr>
              <w:suppressAutoHyphens/>
              <w:spacing w:before="100" w:after="100"/>
              <w:jc w:val="both"/>
              <w:rPr>
                <w:rFonts w:ascii="Arial" w:hAnsi="Arial"/>
              </w:rPr>
            </w:pPr>
          </w:p>
        </w:tc>
      </w:tr>
      <w:tr w:rsidR="00857EA1" w:rsidRPr="00857EA1" w:rsidTr="00857EA1">
        <w:tc>
          <w:tcPr>
            <w:tcW w:w="8930" w:type="dxa"/>
          </w:tcPr>
          <w:p w:rsidR="00857EA1" w:rsidRPr="00857EA1" w:rsidRDefault="00857EA1" w:rsidP="00857EA1">
            <w:pPr>
              <w:shd w:val="solid" w:color="FFFFFF" w:fill="FFFFFF"/>
              <w:tabs>
                <w:tab w:val="left" w:pos="-720"/>
                <w:tab w:val="right" w:pos="4253"/>
                <w:tab w:val="left" w:pos="5670"/>
                <w:tab w:val="right" w:pos="9498"/>
              </w:tabs>
              <w:spacing w:before="200" w:line="360" w:lineRule="auto"/>
              <w:jc w:val="both"/>
              <w:rPr>
                <w:rFonts w:ascii="Arial" w:hAnsi="Arial"/>
              </w:rPr>
            </w:pPr>
            <w:r w:rsidRPr="00857EA1">
              <w:rPr>
                <w:rFonts w:ascii="Arial" w:hAnsi="Arial"/>
              </w:rPr>
              <w:t>Please tick here if your organisation has 250 or more employees</w:t>
            </w:r>
          </w:p>
        </w:tc>
        <w:tc>
          <w:tcPr>
            <w:tcW w:w="426" w:type="dxa"/>
          </w:tcPr>
          <w:p w:rsidR="00857EA1" w:rsidRPr="00857EA1" w:rsidRDefault="00857EA1" w:rsidP="00857EA1">
            <w:pPr>
              <w:suppressAutoHyphens/>
              <w:spacing w:before="100" w:after="100"/>
              <w:jc w:val="both"/>
              <w:rPr>
                <w:rFonts w:ascii="Arial" w:hAnsi="Arial"/>
              </w:rPr>
            </w:pPr>
          </w:p>
        </w:tc>
      </w:tr>
    </w:tbl>
    <w:p w:rsidR="00857EA1" w:rsidRDefault="00857EA1" w:rsidP="00857EA1">
      <w:pPr>
        <w:shd w:val="solid" w:color="FFFFFF" w:fill="FFFFFF"/>
        <w:tabs>
          <w:tab w:val="left" w:pos="-720"/>
          <w:tab w:val="right" w:pos="4253"/>
          <w:tab w:val="left" w:pos="5670"/>
          <w:tab w:val="right" w:pos="9498"/>
        </w:tabs>
        <w:spacing w:before="200" w:line="360" w:lineRule="auto"/>
        <w:ind w:firstLine="709"/>
        <w:jc w:val="both"/>
        <w:rPr>
          <w:rFonts w:ascii="Arial" w:hAnsi="Arial"/>
        </w:rPr>
      </w:pPr>
      <w:r>
        <w:rPr>
          <w:rFonts w:ascii="Arial" w:hAnsi="Arial"/>
        </w:rPr>
        <w:t>In addition: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gridCol w:w="426"/>
      </w:tblGrid>
      <w:tr w:rsidR="00857EA1" w:rsidRPr="00857EA1" w:rsidTr="00857EA1">
        <w:tc>
          <w:tcPr>
            <w:tcW w:w="8930" w:type="dxa"/>
          </w:tcPr>
          <w:p w:rsidR="00857EA1" w:rsidRPr="00857EA1" w:rsidRDefault="00857EA1" w:rsidP="00857EA1">
            <w:pPr>
              <w:tabs>
                <w:tab w:val="left" w:pos="-720"/>
                <w:tab w:val="right" w:pos="4253"/>
                <w:tab w:val="left" w:pos="5670"/>
                <w:tab w:val="right" w:pos="9498"/>
              </w:tabs>
              <w:spacing w:before="200" w:line="360" w:lineRule="auto"/>
              <w:jc w:val="both"/>
              <w:rPr>
                <w:rFonts w:ascii="Arial" w:hAnsi="Arial"/>
              </w:rPr>
            </w:pPr>
            <w:r w:rsidRPr="00857EA1">
              <w:rPr>
                <w:rFonts w:ascii="Arial" w:hAnsi="Arial"/>
              </w:rPr>
              <w:t xml:space="preserve">Please tick here if your organisation is a registered company  </w:t>
            </w:r>
          </w:p>
        </w:tc>
        <w:tc>
          <w:tcPr>
            <w:tcW w:w="426" w:type="dxa"/>
          </w:tcPr>
          <w:p w:rsidR="00857EA1" w:rsidRPr="00857EA1" w:rsidRDefault="00857EA1" w:rsidP="00857EA1">
            <w:pPr>
              <w:tabs>
                <w:tab w:val="left" w:pos="-720"/>
                <w:tab w:val="right" w:pos="4253"/>
                <w:tab w:val="left" w:pos="5670"/>
                <w:tab w:val="right" w:pos="9498"/>
              </w:tabs>
              <w:spacing w:before="200" w:line="360" w:lineRule="auto"/>
              <w:jc w:val="both"/>
              <w:rPr>
                <w:rFonts w:ascii="Arial" w:hAnsi="Arial"/>
              </w:rPr>
            </w:pPr>
          </w:p>
        </w:tc>
      </w:tr>
    </w:tbl>
    <w:p w:rsidR="00857EA1" w:rsidRDefault="00857EA1" w:rsidP="00857EA1">
      <w:pPr>
        <w:shd w:val="solid" w:color="FFFFFF" w:fill="FFFFFF"/>
        <w:tabs>
          <w:tab w:val="left" w:pos="-720"/>
          <w:tab w:val="right" w:pos="4253"/>
          <w:tab w:val="left" w:pos="5670"/>
          <w:tab w:val="right" w:pos="9498"/>
        </w:tabs>
        <w:spacing w:before="200" w:line="360" w:lineRule="auto"/>
        <w:ind w:left="720"/>
        <w:rPr>
          <w:rFonts w:ascii="Arial" w:hAnsi="Arial"/>
        </w:rPr>
      </w:pPr>
    </w:p>
    <w:p w:rsidR="00857EA1" w:rsidRDefault="00857EA1" w:rsidP="00857EA1">
      <w:pPr>
        <w:pStyle w:val="BodyTextIndent"/>
        <w:numPr>
          <w:ilvl w:val="0"/>
          <w:numId w:val="1"/>
        </w:numPr>
        <w:jc w:val="both"/>
      </w:pPr>
      <w:r>
        <w:t xml:space="preserve">I/we confirm that all copy material submitted is identical in every respect to the original, regardless of the format or media in which it is submitted and that any electronic copy has been virus checked and is clear at the time of despatch.  </w:t>
      </w:r>
    </w:p>
    <w:p w:rsidR="00857EA1" w:rsidRDefault="00857EA1" w:rsidP="00857EA1">
      <w:pPr>
        <w:jc w:val="both"/>
        <w:rPr>
          <w:rFonts w:ascii="Arial" w:hAnsi="Arial"/>
        </w:rPr>
      </w:pPr>
    </w:p>
    <w:p w:rsidR="00524D0F" w:rsidRPr="00430C82" w:rsidRDefault="00524D0F" w:rsidP="00524D0F">
      <w:pPr>
        <w:numPr>
          <w:ilvl w:val="0"/>
          <w:numId w:val="1"/>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sidRPr="00524D0F">
        <w:rPr>
          <w:rFonts w:ascii="Arial" w:hAnsi="Arial" w:cs="Arial"/>
          <w:b/>
          <w:spacing w:val="-2"/>
          <w:szCs w:val="24"/>
        </w:rPr>
        <w:t>Non-Collusive Tendering.</w:t>
      </w:r>
      <w:r>
        <w:rPr>
          <w:rFonts w:ascii="Arial" w:hAnsi="Arial" w:cs="Arial"/>
          <w:spacing w:val="-2"/>
          <w:szCs w:val="24"/>
        </w:rPr>
        <w:t xml:space="preserve"> I/w</w:t>
      </w:r>
      <w:r w:rsidRPr="00430C82">
        <w:rPr>
          <w:rFonts w:ascii="Arial" w:hAnsi="Arial" w:cs="Arial"/>
          <w:spacing w:val="-2"/>
          <w:szCs w:val="24"/>
        </w:rPr>
        <w:t>e certify that this tender is made in good faith, and that we have not fixed or adjusted the amount of the tender by or under or in accordance with any agreement or arrangement with any other person. We also certify that we have not, and we undertake that we will not: -</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Pr>
          <w:rFonts w:ascii="Arial" w:hAnsi="Arial" w:cs="Arial"/>
          <w:spacing w:val="-2"/>
          <w:szCs w:val="24"/>
        </w:rPr>
        <w:tab/>
      </w:r>
      <w:r w:rsidRPr="00430C82">
        <w:rPr>
          <w:rFonts w:ascii="Arial" w:hAnsi="Arial" w:cs="Arial"/>
          <w:spacing w:val="-2"/>
          <w:szCs w:val="24"/>
        </w:rPr>
        <w:t>(i) Before the award of any contract for the work:-</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pacing w:val="-2"/>
          <w:szCs w:val="24"/>
        </w:rPr>
      </w:pPr>
      <w:r w:rsidRPr="00430C82">
        <w:rPr>
          <w:rFonts w:ascii="Arial" w:hAnsi="Arial" w:cs="Arial"/>
          <w:spacing w:val="-2"/>
          <w:szCs w:val="24"/>
        </w:rPr>
        <w:t>(a) communicate to any person other than the Secretary of State or a person duly authorised by him in that behalf the amount or approximate amount of the tender or proposed tender, except where the disclosure, in confidence, of the approximate amount of the tender was necessary to obtain insurance premium quotations required for the preparation of the tender;</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pacing w:val="-2"/>
          <w:szCs w:val="24"/>
        </w:rPr>
      </w:pPr>
      <w:r w:rsidRPr="00430C82">
        <w:rPr>
          <w:rFonts w:ascii="Arial" w:hAnsi="Arial" w:cs="Arial"/>
          <w:spacing w:val="-2"/>
          <w:szCs w:val="24"/>
        </w:rPr>
        <w:t>(b) enter into any agreement or arrangement with any other person that he shall refrain from tendering or as to the amount of any tender to be submitted;</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pacing w:val="-2"/>
          <w:szCs w:val="24"/>
        </w:rPr>
      </w:pPr>
      <w:r w:rsidRPr="00430C82">
        <w:rPr>
          <w:rFonts w:ascii="Arial" w:hAnsi="Arial" w:cs="Arial"/>
          <w:spacing w:val="-2"/>
          <w:szCs w:val="24"/>
        </w:rPr>
        <w:t xml:space="preserve">(ii) Pay, give or offer or agree to pay or give any sum of money or other valuable consideration directly or indirectly to any person for doing or having done or causing or </w:t>
      </w:r>
      <w:r w:rsidRPr="00430C82">
        <w:rPr>
          <w:rFonts w:ascii="Arial" w:hAnsi="Arial" w:cs="Arial"/>
          <w:spacing w:val="-2"/>
          <w:szCs w:val="24"/>
        </w:rPr>
        <w:lastRenderedPageBreak/>
        <w:t>having caused to be done in relation to any other tender or proposed tender for the work, any act or thing of the sort described at (i) (a) or (b) above.</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C53F87"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720"/>
        <w:rPr>
          <w:rFonts w:ascii="Arial" w:hAnsi="Arial" w:cs="Arial"/>
          <w:spacing w:val="-2"/>
          <w:szCs w:val="24"/>
        </w:rPr>
      </w:pPr>
      <w:r>
        <w:rPr>
          <w:rFonts w:ascii="Arial" w:hAnsi="Arial" w:cs="Arial"/>
          <w:spacing w:val="-2"/>
          <w:szCs w:val="24"/>
        </w:rPr>
        <w:t>T</w:t>
      </w:r>
      <w:r w:rsidR="00524D0F" w:rsidRPr="00430C82">
        <w:rPr>
          <w:rFonts w:ascii="Arial" w:hAnsi="Arial" w:cs="Arial"/>
          <w:spacing w:val="-2"/>
          <w:szCs w:val="24"/>
        </w:rPr>
        <w:t>he word "person"</w:t>
      </w:r>
      <w:r>
        <w:rPr>
          <w:rFonts w:ascii="Arial" w:hAnsi="Arial" w:cs="Arial"/>
          <w:spacing w:val="-2"/>
          <w:szCs w:val="24"/>
        </w:rPr>
        <w:t>, in section 1</w:t>
      </w:r>
      <w:r w:rsidR="00D07329">
        <w:rPr>
          <w:rFonts w:ascii="Arial" w:hAnsi="Arial" w:cs="Arial"/>
          <w:spacing w:val="-2"/>
          <w:szCs w:val="24"/>
        </w:rPr>
        <w:t>1</w:t>
      </w:r>
      <w:r>
        <w:rPr>
          <w:rFonts w:ascii="Arial" w:hAnsi="Arial" w:cs="Arial"/>
          <w:spacing w:val="-2"/>
          <w:szCs w:val="24"/>
        </w:rPr>
        <w:t>,</w:t>
      </w:r>
      <w:r w:rsidR="00524D0F" w:rsidRPr="00430C82">
        <w:rPr>
          <w:rFonts w:ascii="Arial" w:hAnsi="Arial" w:cs="Arial"/>
          <w:spacing w:val="-2"/>
          <w:szCs w:val="24"/>
        </w:rPr>
        <w:t xml:space="preserve"> includes any persons</w:t>
      </w:r>
      <w:r>
        <w:rPr>
          <w:rFonts w:ascii="Arial" w:hAnsi="Arial" w:cs="Arial"/>
          <w:spacing w:val="-2"/>
          <w:szCs w:val="24"/>
        </w:rPr>
        <w:t>,</w:t>
      </w:r>
      <w:r w:rsidR="00524D0F" w:rsidRPr="00430C82">
        <w:rPr>
          <w:rFonts w:ascii="Arial" w:hAnsi="Arial" w:cs="Arial"/>
          <w:spacing w:val="-2"/>
          <w:szCs w:val="24"/>
        </w:rPr>
        <w:t xml:space="preserve"> any body</w:t>
      </w:r>
      <w:r>
        <w:rPr>
          <w:rFonts w:ascii="Arial" w:hAnsi="Arial" w:cs="Arial"/>
          <w:spacing w:val="-2"/>
          <w:szCs w:val="24"/>
        </w:rPr>
        <w:t>, or</w:t>
      </w:r>
      <w:r w:rsidR="00524D0F" w:rsidRPr="00430C82">
        <w:rPr>
          <w:rFonts w:ascii="Arial" w:hAnsi="Arial" w:cs="Arial"/>
          <w:spacing w:val="-2"/>
          <w:szCs w:val="24"/>
        </w:rPr>
        <w:t xml:space="preserve"> association, corporate or </w:t>
      </w:r>
      <w:r w:rsidRPr="00430C82">
        <w:rPr>
          <w:rFonts w:ascii="Arial" w:hAnsi="Arial" w:cs="Arial"/>
          <w:spacing w:val="-2"/>
          <w:szCs w:val="24"/>
        </w:rPr>
        <w:t>unincorporated</w:t>
      </w:r>
      <w:r w:rsidR="00524D0F" w:rsidRPr="00430C82">
        <w:rPr>
          <w:rFonts w:ascii="Arial" w:hAnsi="Arial" w:cs="Arial"/>
          <w:spacing w:val="-2"/>
          <w:szCs w:val="24"/>
        </w:rPr>
        <w:t>; "any agreement or arrangement" includes any transaction, formal or informal and whether legally binding or not; and "the work" means the work in relation to which this tender is made.</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pacing w:val="-2"/>
          <w:szCs w:val="24"/>
        </w:rPr>
      </w:pPr>
    </w:p>
    <w:p w:rsidR="00524D0F"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Pr>
          <w:rFonts w:ascii="Arial" w:hAnsi="Arial" w:cs="Arial"/>
          <w:spacing w:val="-2"/>
          <w:szCs w:val="24"/>
        </w:rPr>
        <w:tab/>
      </w:r>
      <w:r w:rsidRPr="00430C82">
        <w:rPr>
          <w:rFonts w:ascii="Arial" w:hAnsi="Arial" w:cs="Arial"/>
          <w:spacing w:val="-2"/>
          <w:szCs w:val="24"/>
        </w:rPr>
        <w:t>Dated this .....................................day of ...................................</w:t>
      </w:r>
      <w:r w:rsidRPr="001628A5">
        <w:rPr>
          <w:rFonts w:ascii="Arial" w:hAnsi="Arial" w:cs="Arial"/>
          <w:spacing w:val="-2"/>
          <w:szCs w:val="24"/>
          <w:highlight w:val="lightGray"/>
        </w:rPr>
        <w:t>20</w:t>
      </w:r>
      <w:r w:rsidR="00C53F87" w:rsidRPr="001628A5">
        <w:rPr>
          <w:rFonts w:ascii="Arial" w:hAnsi="Arial" w:cs="Arial"/>
          <w:spacing w:val="-2"/>
          <w:szCs w:val="24"/>
          <w:highlight w:val="lightGray"/>
        </w:rPr>
        <w:t>**</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Pr>
          <w:rFonts w:ascii="Arial" w:hAnsi="Arial" w:cs="Arial"/>
          <w:spacing w:val="-2"/>
          <w:szCs w:val="24"/>
        </w:rPr>
        <w:tab/>
      </w:r>
      <w:r w:rsidRPr="00430C82">
        <w:rPr>
          <w:rFonts w:ascii="Arial" w:hAnsi="Arial" w:cs="Arial"/>
          <w:spacing w:val="-2"/>
          <w:szCs w:val="24"/>
        </w:rPr>
        <w:t>Signature ..................................... In the capacity of ..................................</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Pr>
          <w:rFonts w:ascii="Arial" w:hAnsi="Arial" w:cs="Arial"/>
          <w:spacing w:val="-2"/>
          <w:szCs w:val="24"/>
        </w:rPr>
        <w:tab/>
      </w:r>
      <w:r w:rsidRPr="00430C82">
        <w:rPr>
          <w:rFonts w:ascii="Arial" w:hAnsi="Arial" w:cs="Arial"/>
          <w:spacing w:val="-2"/>
          <w:szCs w:val="24"/>
        </w:rPr>
        <w:t>(Capitals .......................................) (eg Director, Secretary, etc)</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Pr>
          <w:rFonts w:ascii="Arial" w:hAnsi="Arial" w:cs="Arial"/>
          <w:spacing w:val="-2"/>
          <w:szCs w:val="24"/>
        </w:rPr>
        <w:tab/>
      </w:r>
      <w:r w:rsidRPr="00430C82">
        <w:rPr>
          <w:rFonts w:ascii="Arial" w:hAnsi="Arial" w:cs="Arial"/>
          <w:spacing w:val="-2"/>
          <w:szCs w:val="24"/>
        </w:rPr>
        <w:t>Duly authorised to sign tenders</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Pr>
          <w:rFonts w:ascii="Arial" w:hAnsi="Arial" w:cs="Arial"/>
          <w:spacing w:val="-2"/>
          <w:szCs w:val="24"/>
        </w:rPr>
        <w:tab/>
      </w:r>
      <w:r w:rsidRPr="00430C82">
        <w:rPr>
          <w:rFonts w:ascii="Arial" w:hAnsi="Arial" w:cs="Arial"/>
          <w:spacing w:val="-2"/>
          <w:szCs w:val="24"/>
        </w:rPr>
        <w:t>for and on behalf of:</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Pr>
          <w:rFonts w:ascii="Arial" w:hAnsi="Arial" w:cs="Arial"/>
          <w:spacing w:val="-2"/>
          <w:szCs w:val="24"/>
        </w:rPr>
        <w:tab/>
      </w:r>
      <w:r w:rsidRPr="00430C82">
        <w:rPr>
          <w:rFonts w:ascii="Arial" w:hAnsi="Arial" w:cs="Arial"/>
          <w:spacing w:val="-2"/>
          <w:szCs w:val="24"/>
        </w:rPr>
        <w:t>Postal address.......................................................................................</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sidRPr="00430C82">
        <w:rPr>
          <w:rFonts w:ascii="Arial" w:hAnsi="Arial" w:cs="Arial"/>
          <w:spacing w:val="-2"/>
          <w:szCs w:val="24"/>
        </w:rPr>
        <w:tab/>
        <w:t>.....................................................................................</w:t>
      </w:r>
      <w:r>
        <w:rPr>
          <w:rFonts w:ascii="Arial" w:hAnsi="Arial" w:cs="Arial"/>
          <w:spacing w:val="-2"/>
          <w:szCs w:val="24"/>
        </w:rPr>
        <w:t>..........................</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sidRPr="00430C82">
        <w:rPr>
          <w:rFonts w:ascii="Arial" w:hAnsi="Arial" w:cs="Arial"/>
          <w:spacing w:val="-2"/>
          <w:szCs w:val="24"/>
        </w:rPr>
        <w:tab/>
        <w:t>.....................................................................................</w:t>
      </w:r>
      <w:r>
        <w:rPr>
          <w:rFonts w:ascii="Arial" w:hAnsi="Arial" w:cs="Arial"/>
          <w:spacing w:val="-2"/>
          <w:szCs w:val="24"/>
        </w:rPr>
        <w:t>..........................</w:t>
      </w:r>
    </w:p>
    <w:p w:rsidR="00524D0F" w:rsidRPr="00430C82" w:rsidRDefault="00524D0F"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p>
    <w:p w:rsidR="00524D0F" w:rsidRPr="00430C82" w:rsidRDefault="007F4DB2" w:rsidP="00524D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rPr>
          <w:rFonts w:ascii="Arial" w:hAnsi="Arial" w:cs="Arial"/>
          <w:spacing w:val="-2"/>
          <w:szCs w:val="24"/>
        </w:rPr>
      </w:pPr>
      <w:r>
        <w:rPr>
          <w:rFonts w:ascii="Arial" w:hAnsi="Arial" w:cs="Arial"/>
          <w:spacing w:val="-2"/>
          <w:szCs w:val="24"/>
        </w:rPr>
        <w:tab/>
      </w:r>
      <w:r w:rsidR="00524D0F" w:rsidRPr="00430C82">
        <w:rPr>
          <w:rFonts w:ascii="Arial" w:hAnsi="Arial" w:cs="Arial"/>
          <w:spacing w:val="-2"/>
          <w:szCs w:val="24"/>
        </w:rPr>
        <w:t xml:space="preserve">Telephone No.................................... </w:t>
      </w:r>
      <w:r w:rsidR="00524D0F">
        <w:rPr>
          <w:rFonts w:ascii="Arial" w:hAnsi="Arial" w:cs="Arial"/>
          <w:szCs w:val="24"/>
        </w:rPr>
        <w:t>E Mail Address</w:t>
      </w:r>
      <w:r w:rsidR="00524D0F" w:rsidRPr="00430C82">
        <w:rPr>
          <w:rFonts w:ascii="Arial" w:hAnsi="Arial" w:cs="Arial"/>
          <w:szCs w:val="24"/>
        </w:rPr>
        <w:t>……………………………………</w:t>
      </w:r>
    </w:p>
    <w:p w:rsidR="00E85E1B" w:rsidRPr="009666D9" w:rsidRDefault="00E85E1B">
      <w:pPr>
        <w:rPr>
          <w:rFonts w:ascii="CG Times" w:hAnsi="CG Times"/>
        </w:rPr>
      </w:pPr>
    </w:p>
    <w:sectPr w:rsidR="00E85E1B" w:rsidRPr="009666D9" w:rsidSect="00E450B6">
      <w:footerReference w:type="default" r:id="rId7"/>
      <w:endnotePr>
        <w:numFmt w:val="decimal"/>
      </w:endnotePr>
      <w:pgSz w:w="11907" w:h="16834"/>
      <w:pgMar w:top="720" w:right="720" w:bottom="720" w:left="72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85A" w:rsidRDefault="00C5185A">
      <w:r>
        <w:separator/>
      </w:r>
    </w:p>
  </w:endnote>
  <w:endnote w:type="continuationSeparator" w:id="0">
    <w:p w:rsidR="00C5185A" w:rsidRDefault="00C51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E8C" w:rsidRPr="00CD1E8C" w:rsidRDefault="002775BD" w:rsidP="001628A5">
    <w:pPr>
      <w:pStyle w:val="Footer"/>
      <w:jc w:val="right"/>
      <w:rPr>
        <w:rFonts w:ascii="Arial" w:hAnsi="Arial" w:cs="Arial"/>
      </w:rPr>
    </w:pPr>
    <w:r>
      <w:rPr>
        <w:rFonts w:ascii="Arial" w:hAnsi="Arial" w:cs="Arial"/>
      </w:rPr>
      <w:t>06</w:t>
    </w:r>
    <w:r w:rsidR="00CD1E8C" w:rsidRPr="00CD1E8C">
      <w:rPr>
        <w:rFonts w:ascii="Arial" w:hAnsi="Arial" w:cs="Arial"/>
      </w:rPr>
      <w:t>/18</w:t>
    </w:r>
  </w:p>
  <w:p w:rsidR="00CD1E8C" w:rsidRDefault="00CD1E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85A" w:rsidRDefault="00C5185A">
      <w:r>
        <w:separator/>
      </w:r>
    </w:p>
  </w:footnote>
  <w:footnote w:type="continuationSeparator" w:id="0">
    <w:p w:rsidR="00C5185A" w:rsidRDefault="00C51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AC6"/>
    <w:multiLevelType w:val="singleLevel"/>
    <w:tmpl w:val="A9300AE0"/>
    <w:lvl w:ilvl="0">
      <w:start w:val="4"/>
      <w:numFmt w:val="decimal"/>
      <w:lvlText w:val="%1."/>
      <w:lvlJc w:val="left"/>
      <w:pPr>
        <w:tabs>
          <w:tab w:val="num" w:pos="720"/>
        </w:tabs>
        <w:ind w:left="720" w:hanging="720"/>
      </w:pPr>
      <w:rPr>
        <w:rFonts w:hint="default"/>
      </w:rPr>
    </w:lvl>
  </w:abstractNum>
  <w:abstractNum w:abstractNumId="1" w15:restartNumberingAfterBreak="0">
    <w:nsid w:val="774011D3"/>
    <w:multiLevelType w:val="hybridMultilevel"/>
    <w:tmpl w:val="555C10B8"/>
    <w:lvl w:ilvl="0" w:tplc="5324F302">
      <w:start w:val="1"/>
      <w:numFmt w:val="lowerRoman"/>
      <w:lvlText w:val="(%1)"/>
      <w:lvlJc w:val="left"/>
      <w:pPr>
        <w:ind w:left="1444" w:hanging="720"/>
      </w:pPr>
      <w:rPr>
        <w:rFonts w:hint="default"/>
      </w:r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num w:numId="1">
    <w:abstractNumId w:val="0"/>
  </w:num>
  <w:num w:numId="2">
    <w:abstractNumId w:val="1"/>
  </w:num>
  <w:num w:numId="3">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85A"/>
    <w:rsid w:val="0008460B"/>
    <w:rsid w:val="000B180D"/>
    <w:rsid w:val="001012E8"/>
    <w:rsid w:val="00154B07"/>
    <w:rsid w:val="001628A5"/>
    <w:rsid w:val="00226E80"/>
    <w:rsid w:val="002775BD"/>
    <w:rsid w:val="002A0288"/>
    <w:rsid w:val="002C48E4"/>
    <w:rsid w:val="002D4AB1"/>
    <w:rsid w:val="0033448E"/>
    <w:rsid w:val="003345D0"/>
    <w:rsid w:val="004A1F7E"/>
    <w:rsid w:val="00524D0F"/>
    <w:rsid w:val="0053515B"/>
    <w:rsid w:val="00742440"/>
    <w:rsid w:val="007F4DB2"/>
    <w:rsid w:val="00813562"/>
    <w:rsid w:val="00857EA1"/>
    <w:rsid w:val="008A7BE4"/>
    <w:rsid w:val="009666D9"/>
    <w:rsid w:val="00991F3E"/>
    <w:rsid w:val="009A3E3C"/>
    <w:rsid w:val="00A30245"/>
    <w:rsid w:val="00A74504"/>
    <w:rsid w:val="00AD7CA8"/>
    <w:rsid w:val="00B04045"/>
    <w:rsid w:val="00BD733E"/>
    <w:rsid w:val="00C5185A"/>
    <w:rsid w:val="00C53F87"/>
    <w:rsid w:val="00CA66BE"/>
    <w:rsid w:val="00CD1E8C"/>
    <w:rsid w:val="00CE4C36"/>
    <w:rsid w:val="00D07329"/>
    <w:rsid w:val="00D67732"/>
    <w:rsid w:val="00D9626F"/>
    <w:rsid w:val="00E165D6"/>
    <w:rsid w:val="00E450B6"/>
    <w:rsid w:val="00E72D7D"/>
    <w:rsid w:val="00E85E1B"/>
    <w:rsid w:val="00E95AA2"/>
    <w:rsid w:val="00F36F40"/>
    <w:rsid w:val="00F67702"/>
    <w:rsid w:val="00F71E80"/>
    <w:rsid w:val="00FD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A27AF1A-7DE0-48AA-AC39-074198E2F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A1"/>
    <w:rPr>
      <w:rFonts w:ascii="Courier New" w:eastAsia="Times New Roman" w:hAnsi="Courier New"/>
      <w:sz w:val="24"/>
    </w:rPr>
  </w:style>
  <w:style w:type="paragraph" w:styleId="Heading1">
    <w:name w:val="heading 1"/>
    <w:basedOn w:val="Normal"/>
    <w:next w:val="Normal"/>
    <w:link w:val="Heading1Char"/>
    <w:qFormat/>
    <w:rsid w:val="00857EA1"/>
    <w:pPr>
      <w:keepNext/>
      <w:tabs>
        <w:tab w:val="center" w:pos="4513"/>
      </w:tabs>
      <w:suppressAutoHyphens/>
      <w:jc w:val="both"/>
      <w:outlineLvl w:val="0"/>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57EA1"/>
    <w:rPr>
      <w:rFonts w:ascii="Times New Roman" w:eastAsia="Times New Roman" w:hAnsi="Times New Roman" w:cs="Times New Roman"/>
      <w:b/>
      <w:spacing w:val="-3"/>
      <w:sz w:val="24"/>
      <w:szCs w:val="20"/>
      <w:lang w:val="en-GB" w:eastAsia="en-GB"/>
    </w:rPr>
  </w:style>
  <w:style w:type="paragraph" w:styleId="EndnoteText">
    <w:name w:val="endnote text"/>
    <w:basedOn w:val="Normal"/>
    <w:link w:val="EndnoteTextChar"/>
    <w:semiHidden/>
    <w:rsid w:val="00857EA1"/>
  </w:style>
  <w:style w:type="character" w:customStyle="1" w:styleId="EndnoteTextChar">
    <w:name w:val="Endnote Text Char"/>
    <w:link w:val="EndnoteText"/>
    <w:semiHidden/>
    <w:rsid w:val="00857EA1"/>
    <w:rPr>
      <w:rFonts w:ascii="Courier New" w:eastAsia="Times New Roman" w:hAnsi="Courier New" w:cs="Times New Roman"/>
      <w:sz w:val="24"/>
      <w:szCs w:val="20"/>
      <w:lang w:val="en-GB" w:eastAsia="en-GB"/>
    </w:rPr>
  </w:style>
  <w:style w:type="paragraph" w:styleId="Header">
    <w:name w:val="header"/>
    <w:basedOn w:val="Normal"/>
    <w:link w:val="HeaderChar"/>
    <w:rsid w:val="00857EA1"/>
    <w:pPr>
      <w:tabs>
        <w:tab w:val="center" w:pos="4153"/>
        <w:tab w:val="right" w:pos="8306"/>
      </w:tabs>
    </w:pPr>
  </w:style>
  <w:style w:type="character" w:customStyle="1" w:styleId="HeaderChar">
    <w:name w:val="Header Char"/>
    <w:link w:val="Header"/>
    <w:rsid w:val="00857EA1"/>
    <w:rPr>
      <w:rFonts w:ascii="Courier New" w:eastAsia="Times New Roman" w:hAnsi="Courier New" w:cs="Times New Roman"/>
      <w:sz w:val="24"/>
      <w:szCs w:val="20"/>
      <w:lang w:val="en-GB" w:eastAsia="en-GB"/>
    </w:rPr>
  </w:style>
  <w:style w:type="paragraph" w:styleId="BodyText">
    <w:name w:val="Body Text"/>
    <w:basedOn w:val="Normal"/>
    <w:link w:val="BodyTextChar"/>
    <w:rsid w:val="00857EA1"/>
    <w:pPr>
      <w:suppressAutoHyphens/>
      <w:spacing w:before="100" w:after="100"/>
      <w:jc w:val="both"/>
    </w:pPr>
    <w:rPr>
      <w:rFonts w:ascii="Arial" w:hAnsi="Arial"/>
      <w:spacing w:val="-3"/>
    </w:rPr>
  </w:style>
  <w:style w:type="character" w:customStyle="1" w:styleId="BodyTextChar">
    <w:name w:val="Body Text Char"/>
    <w:link w:val="BodyText"/>
    <w:rsid w:val="00857EA1"/>
    <w:rPr>
      <w:rFonts w:ascii="Arial" w:eastAsia="Times New Roman" w:hAnsi="Arial" w:cs="Times New Roman"/>
      <w:spacing w:val="-3"/>
      <w:sz w:val="24"/>
      <w:szCs w:val="20"/>
      <w:lang w:val="en-GB" w:eastAsia="en-GB"/>
    </w:rPr>
  </w:style>
  <w:style w:type="paragraph" w:styleId="BodyTextIndent">
    <w:name w:val="Body Text Indent"/>
    <w:basedOn w:val="Normal"/>
    <w:link w:val="BodyTextIndentChar"/>
    <w:rsid w:val="00857EA1"/>
    <w:pPr>
      <w:ind w:left="709" w:hanging="709"/>
    </w:pPr>
    <w:rPr>
      <w:rFonts w:ascii="Arial" w:hAnsi="Arial"/>
    </w:rPr>
  </w:style>
  <w:style w:type="character" w:customStyle="1" w:styleId="BodyTextIndentChar">
    <w:name w:val="Body Text Indent Char"/>
    <w:link w:val="BodyTextIndent"/>
    <w:rsid w:val="00857EA1"/>
    <w:rPr>
      <w:rFonts w:ascii="Arial" w:eastAsia="Times New Roman" w:hAnsi="Arial" w:cs="Times New Roman"/>
      <w:sz w:val="24"/>
      <w:szCs w:val="20"/>
      <w:lang w:val="en-GB" w:eastAsia="en-GB"/>
    </w:rPr>
  </w:style>
  <w:style w:type="table" w:styleId="TableGrid">
    <w:name w:val="Table Grid"/>
    <w:basedOn w:val="TableNormal"/>
    <w:rsid w:val="00857E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BE4"/>
    <w:pPr>
      <w:ind w:left="720"/>
    </w:pPr>
  </w:style>
  <w:style w:type="paragraph" w:styleId="Footer">
    <w:name w:val="footer"/>
    <w:basedOn w:val="Normal"/>
    <w:link w:val="FooterChar"/>
    <w:uiPriority w:val="99"/>
    <w:unhideWhenUsed/>
    <w:rsid w:val="001628A5"/>
    <w:pPr>
      <w:tabs>
        <w:tab w:val="center" w:pos="4513"/>
        <w:tab w:val="right" w:pos="9026"/>
      </w:tabs>
    </w:pPr>
  </w:style>
  <w:style w:type="character" w:customStyle="1" w:styleId="FooterChar">
    <w:name w:val="Footer Char"/>
    <w:link w:val="Footer"/>
    <w:uiPriority w:val="99"/>
    <w:rsid w:val="001628A5"/>
    <w:rPr>
      <w:rFonts w:ascii="Courier New" w:eastAsia="Times New Roman"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CPG\Supply%20Chain\Print%20Office%20&amp;%20Mail\Print\Print%20S&amp;M%20Contracts\PS-19-07%20Perfect%20Binder\10.%20ITT\PS-19-07%20Combined%20Form%20of%20Tender_Non%20Collusive%20Tend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PS-19-07 Combined Form of Tender_Non Collusive Tendering</Template>
  <TotalTime>2</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DVLA</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Barry Roberts</dc:creator>
  <cp:lastModifiedBy>Barry Roberts</cp:lastModifiedBy>
  <cp:revision>1</cp:revision>
  <dcterms:created xsi:type="dcterms:W3CDTF">2019-03-04T14:28:00Z</dcterms:created>
  <dcterms:modified xsi:type="dcterms:W3CDTF">2019-03-04T14:30:00Z</dcterms:modified>
</cp:coreProperties>
</file>