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359F30" w14:textId="77777777" w:rsidR="006A6443" w:rsidRDefault="006A6443"/>
    <w:p w14:paraId="5928C522" w14:textId="77777777" w:rsidR="006A6443" w:rsidRDefault="006A6443">
      <w:pPr>
        <w:rPr>
          <w:b/>
        </w:rPr>
      </w:pPr>
      <w:r w:rsidRPr="006A6443">
        <w:rPr>
          <w:b/>
        </w:rPr>
        <w:t xml:space="preserve">Contractor / principal contractor requirements </w:t>
      </w:r>
    </w:p>
    <w:p w14:paraId="0C1F9B3F" w14:textId="77777777" w:rsidR="00EF13C0" w:rsidRPr="00EF13C0" w:rsidRDefault="006A6443">
      <w:r w:rsidRPr="00EF13C0">
        <w:t>As part of the tender package this project is subject to the CDM 2015 regulations and the successful contractor tendering for these works will be the appointed principal contractor as defined by the regulations.</w:t>
      </w:r>
    </w:p>
    <w:p w14:paraId="339376F6" w14:textId="77777777" w:rsidR="006A6443" w:rsidRPr="00EF13C0" w:rsidRDefault="00EF13C0" w:rsidP="00EF13C0">
      <w:r w:rsidRPr="00EF13C0">
        <w:t>The regulations</w:t>
      </w:r>
      <w:r w:rsidR="006A6443" w:rsidRPr="00EF13C0">
        <w:t xml:space="preserve"> </w:t>
      </w:r>
      <w:r w:rsidRPr="00EF13C0">
        <w:t>are the main set of regulations for managing the health, safety and welfare of construction projects.</w:t>
      </w:r>
    </w:p>
    <w:p w14:paraId="3B478240" w14:textId="77777777" w:rsidR="00EF13C0" w:rsidRPr="00EF13C0" w:rsidRDefault="00EF13C0" w:rsidP="00EF13C0">
      <w:r w:rsidRPr="00EF13C0">
        <w:t>The principal contractor is the contractor in overall charge of the construction phase and the duties will extend and include:</w:t>
      </w:r>
    </w:p>
    <w:p w14:paraId="415CA4A5" w14:textId="77777777" w:rsidR="00EF13C0" w:rsidRPr="00EF13C0" w:rsidRDefault="00EF13C0" w:rsidP="00EF13C0">
      <w:pPr>
        <w:pStyle w:val="ListParagraph"/>
        <w:numPr>
          <w:ilvl w:val="0"/>
          <w:numId w:val="1"/>
        </w:numPr>
      </w:pPr>
      <w:r w:rsidRPr="00EF13C0">
        <w:t>Plan, manage, monitor and co-ordinate the construction phase</w:t>
      </w:r>
    </w:p>
    <w:p w14:paraId="1A252E27" w14:textId="77777777" w:rsidR="00EF13C0" w:rsidRPr="00EF13C0" w:rsidRDefault="00EF13C0" w:rsidP="005B5FA0">
      <w:pPr>
        <w:pStyle w:val="ListParagraph"/>
        <w:numPr>
          <w:ilvl w:val="1"/>
          <w:numId w:val="1"/>
        </w:numPr>
      </w:pPr>
      <w:r w:rsidRPr="00EF13C0">
        <w:t>planning: preparing a construction phase plan that ensures the work is carried out without risk to health or safety</w:t>
      </w:r>
    </w:p>
    <w:p w14:paraId="1F684A56" w14:textId="77777777" w:rsidR="00EF13C0" w:rsidRPr="00EF13C0" w:rsidRDefault="00EF13C0" w:rsidP="003D65A6">
      <w:pPr>
        <w:pStyle w:val="ListParagraph"/>
        <w:numPr>
          <w:ilvl w:val="1"/>
          <w:numId w:val="1"/>
        </w:numPr>
      </w:pPr>
      <w:r w:rsidRPr="00EF13C0">
        <w:t>managing: implementing the plan, including facilitating co-operation and co-ordination between contractors</w:t>
      </w:r>
    </w:p>
    <w:p w14:paraId="7EF8999C" w14:textId="77777777" w:rsidR="00EF13C0" w:rsidRPr="00EF13C0" w:rsidRDefault="00EF13C0" w:rsidP="00197713">
      <w:pPr>
        <w:pStyle w:val="ListParagraph"/>
        <w:numPr>
          <w:ilvl w:val="1"/>
          <w:numId w:val="1"/>
        </w:numPr>
      </w:pPr>
      <w:r w:rsidRPr="00EF13C0">
        <w:t>monitoring: reviewing, revising and refining the plan and checking work is being carried out safely and without risks to health</w:t>
      </w:r>
    </w:p>
    <w:p w14:paraId="2229E3BE" w14:textId="77777777" w:rsidR="00EF13C0" w:rsidRPr="00EF13C0" w:rsidRDefault="00EF13C0" w:rsidP="00DC0839">
      <w:pPr>
        <w:pStyle w:val="ListParagraph"/>
        <w:numPr>
          <w:ilvl w:val="0"/>
          <w:numId w:val="1"/>
        </w:numPr>
      </w:pPr>
      <w:r w:rsidRPr="00EF13C0">
        <w:t>Securing the site: taking steps to prevent unauthorised access to the site by using fencing and other controls</w:t>
      </w:r>
    </w:p>
    <w:p w14:paraId="3C12C36B" w14:textId="77777777" w:rsidR="00EF13C0" w:rsidRPr="00EF13C0" w:rsidRDefault="00EF13C0" w:rsidP="006666A7">
      <w:pPr>
        <w:pStyle w:val="ListParagraph"/>
        <w:numPr>
          <w:ilvl w:val="0"/>
          <w:numId w:val="1"/>
        </w:numPr>
      </w:pPr>
      <w:r w:rsidRPr="00EF13C0">
        <w:t>Providing welfare facilities: making sure that facilities are provided throughout the construction phase</w:t>
      </w:r>
    </w:p>
    <w:p w14:paraId="36DFC014" w14:textId="77777777" w:rsidR="00EF13C0" w:rsidRDefault="00EF13C0" w:rsidP="009505E1">
      <w:pPr>
        <w:pStyle w:val="ListParagraph"/>
        <w:numPr>
          <w:ilvl w:val="0"/>
          <w:numId w:val="1"/>
        </w:numPr>
      </w:pPr>
      <w:r w:rsidRPr="00EF13C0">
        <w:t>Providing site induction: giving workers, visitors and others information about risks and rules that are relevant to the site work and their work</w:t>
      </w:r>
    </w:p>
    <w:p w14:paraId="40D8A1CC" w14:textId="77777777" w:rsidR="008C15BB" w:rsidRPr="00EF13C0" w:rsidRDefault="008C15BB" w:rsidP="00A46401">
      <w:pPr>
        <w:pStyle w:val="ListParagraph"/>
        <w:numPr>
          <w:ilvl w:val="0"/>
          <w:numId w:val="1"/>
        </w:numPr>
      </w:pPr>
      <w:r>
        <w:t>Continue to manage construction work in a way which ensures it is carried out without risks to health and safety.</w:t>
      </w:r>
    </w:p>
    <w:p w14:paraId="51C3E37A" w14:textId="77777777" w:rsidR="00EF13C0" w:rsidRDefault="00EF13C0" w:rsidP="00EF13C0">
      <w:pPr>
        <w:pStyle w:val="ListParagraph"/>
        <w:numPr>
          <w:ilvl w:val="0"/>
          <w:numId w:val="1"/>
        </w:numPr>
      </w:pPr>
      <w:r w:rsidRPr="00EF13C0">
        <w:t>Liaising on design: discussing with the principal designer any design or change to a design.</w:t>
      </w:r>
    </w:p>
    <w:p w14:paraId="62FAAD63" w14:textId="77777777" w:rsidR="00EF13C0" w:rsidRDefault="00EF13C0" w:rsidP="00E14520">
      <w:pPr>
        <w:pStyle w:val="ListParagraph"/>
        <w:numPr>
          <w:ilvl w:val="0"/>
          <w:numId w:val="1"/>
        </w:numPr>
      </w:pPr>
      <w:r>
        <w:t xml:space="preserve">Pass on all relevant as built information including all </w:t>
      </w:r>
      <w:r w:rsidR="008C15BB">
        <w:t>operational,</w:t>
      </w:r>
      <w:r>
        <w:t xml:space="preserve"> maintenance manual and </w:t>
      </w:r>
      <w:r w:rsidR="00E92FCD">
        <w:t>product specifications promptly</w:t>
      </w:r>
      <w:r>
        <w:t xml:space="preserve"> to the principal designer to compile the </w:t>
      </w:r>
      <w:r w:rsidR="00E92FCD">
        <w:t>health and</w:t>
      </w:r>
      <w:r>
        <w:t xml:space="preserve"> safety file.</w:t>
      </w:r>
    </w:p>
    <w:p w14:paraId="45DAA8A6" w14:textId="77777777" w:rsidR="00EF13C0" w:rsidRPr="00EF13C0" w:rsidRDefault="00EF13C0" w:rsidP="00EF13C0">
      <w:r>
        <w:t xml:space="preserve">These duties are a mandatory requirement and the tender must allow for this provision in their tender submission </w:t>
      </w:r>
    </w:p>
    <w:sectPr w:rsidR="00EF13C0" w:rsidRPr="00EF13C0">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67034F" w14:textId="77777777" w:rsidR="00E6243B" w:rsidRDefault="00E6243B" w:rsidP="006A6443">
      <w:pPr>
        <w:spacing w:after="0" w:line="240" w:lineRule="auto"/>
      </w:pPr>
      <w:r>
        <w:separator/>
      </w:r>
    </w:p>
  </w:endnote>
  <w:endnote w:type="continuationSeparator" w:id="0">
    <w:p w14:paraId="3FB45FF5" w14:textId="77777777" w:rsidR="00E6243B" w:rsidRDefault="00E6243B" w:rsidP="006A64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1B7706" w14:textId="77777777" w:rsidR="00E6243B" w:rsidRDefault="00E6243B" w:rsidP="006A6443">
      <w:pPr>
        <w:spacing w:after="0" w:line="240" w:lineRule="auto"/>
      </w:pPr>
      <w:r>
        <w:separator/>
      </w:r>
    </w:p>
  </w:footnote>
  <w:footnote w:type="continuationSeparator" w:id="0">
    <w:p w14:paraId="5D20D83A" w14:textId="77777777" w:rsidR="00E6243B" w:rsidRDefault="00E6243B" w:rsidP="006A64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68" w:type="dxa"/>
      <w:jc w:val="cente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ayout w:type="fixed"/>
      <w:tblLook w:val="0000" w:firstRow="0" w:lastRow="0" w:firstColumn="0" w:lastColumn="0" w:noHBand="0" w:noVBand="0"/>
    </w:tblPr>
    <w:tblGrid>
      <w:gridCol w:w="1841"/>
      <w:gridCol w:w="286"/>
      <w:gridCol w:w="3862"/>
      <w:gridCol w:w="1487"/>
      <w:gridCol w:w="603"/>
      <w:gridCol w:w="2189"/>
    </w:tblGrid>
    <w:tr w:rsidR="006A6443" w:rsidRPr="006A6443" w14:paraId="1E8176C7" w14:textId="77777777" w:rsidTr="00C63930">
      <w:trPr>
        <w:trHeight w:val="907"/>
        <w:tblCellSpacing w:w="20" w:type="dxa"/>
        <w:jc w:val="center"/>
      </w:trPr>
      <w:tc>
        <w:tcPr>
          <w:tcW w:w="2067" w:type="dxa"/>
          <w:gridSpan w:val="2"/>
          <w:shd w:val="clear" w:color="auto" w:fill="auto"/>
          <w:vAlign w:val="center"/>
        </w:tcPr>
        <w:p w14:paraId="6277679E" w14:textId="77777777" w:rsidR="006A6443" w:rsidRPr="006A6443" w:rsidRDefault="006A6443" w:rsidP="006A6443">
          <w:pPr>
            <w:spacing w:after="0" w:line="240" w:lineRule="auto"/>
            <w:rPr>
              <w:rFonts w:ascii="Arial" w:eastAsia="Times New Roman" w:hAnsi="Arial" w:cs="Times New Roman"/>
              <w:spacing w:val="-2"/>
              <w:sz w:val="18"/>
              <w:szCs w:val="20"/>
            </w:rPr>
          </w:pPr>
        </w:p>
      </w:tc>
      <w:tc>
        <w:tcPr>
          <w:tcW w:w="5912" w:type="dxa"/>
          <w:gridSpan w:val="3"/>
          <w:shd w:val="clear" w:color="auto" w:fill="auto"/>
          <w:vAlign w:val="center"/>
        </w:tcPr>
        <w:p w14:paraId="19CF0ECA" w14:textId="77777777" w:rsidR="006A6443" w:rsidRPr="006A6443" w:rsidRDefault="006A6443" w:rsidP="006A6443">
          <w:pPr>
            <w:spacing w:after="0" w:line="240" w:lineRule="auto"/>
            <w:rPr>
              <w:rFonts w:ascii="Tahoma" w:eastAsia="Times New Roman" w:hAnsi="Tahoma" w:cs="Tahoma"/>
              <w:b/>
              <w:spacing w:val="-2"/>
              <w:sz w:val="28"/>
              <w:szCs w:val="20"/>
            </w:rPr>
          </w:pPr>
          <w:bookmarkStart w:id="0" w:name="Start"/>
        </w:p>
        <w:p w14:paraId="37770E8F" w14:textId="77777777" w:rsidR="006A6443" w:rsidRPr="006A6443" w:rsidRDefault="00B61AD7" w:rsidP="006A6443">
          <w:pPr>
            <w:spacing w:after="0" w:line="240" w:lineRule="auto"/>
            <w:jc w:val="center"/>
            <w:rPr>
              <w:rFonts w:ascii="Tahoma" w:eastAsia="Times New Roman" w:hAnsi="Tahoma" w:cs="Tahoma"/>
              <w:b/>
              <w:spacing w:val="-2"/>
              <w:sz w:val="28"/>
              <w:szCs w:val="20"/>
            </w:rPr>
          </w:pPr>
          <w:hyperlink w:anchor="Index1" w:history="1">
            <w:r w:rsidR="006A6443" w:rsidRPr="006A6443">
              <w:rPr>
                <w:rFonts w:ascii="Tahoma" w:eastAsia="Times New Roman" w:hAnsi="Tahoma" w:cs="Tahoma"/>
                <w:b/>
                <w:color w:val="0000FF"/>
                <w:spacing w:val="-2"/>
                <w:sz w:val="28"/>
                <w:szCs w:val="20"/>
                <w:u w:val="single"/>
              </w:rPr>
              <w:t xml:space="preserve">THE HEALTH </w:t>
            </w:r>
            <w:bookmarkStart w:id="1" w:name="_Hlt9054065"/>
            <w:r w:rsidR="006A6443" w:rsidRPr="006A6443">
              <w:rPr>
                <w:rFonts w:ascii="Tahoma" w:eastAsia="Times New Roman" w:hAnsi="Tahoma" w:cs="Tahoma"/>
                <w:b/>
                <w:color w:val="0000FF"/>
                <w:spacing w:val="-2"/>
                <w:sz w:val="28"/>
                <w:szCs w:val="20"/>
                <w:u w:val="single"/>
              </w:rPr>
              <w:t>A</w:t>
            </w:r>
            <w:bookmarkEnd w:id="1"/>
            <w:r w:rsidR="006A6443" w:rsidRPr="006A6443">
              <w:rPr>
                <w:rFonts w:ascii="Tahoma" w:eastAsia="Times New Roman" w:hAnsi="Tahoma" w:cs="Tahoma"/>
                <w:b/>
                <w:color w:val="0000FF"/>
                <w:spacing w:val="-2"/>
                <w:sz w:val="28"/>
                <w:szCs w:val="20"/>
                <w:u w:val="single"/>
              </w:rPr>
              <w:t>ND SAFETY FILE</w:t>
            </w:r>
          </w:hyperlink>
          <w:bookmarkEnd w:id="0"/>
        </w:p>
        <w:p w14:paraId="6D76601C" w14:textId="77777777" w:rsidR="006A6443" w:rsidRPr="006A6443" w:rsidRDefault="006A6443" w:rsidP="006A6443">
          <w:pPr>
            <w:autoSpaceDE w:val="0"/>
            <w:autoSpaceDN w:val="0"/>
            <w:adjustRightInd w:val="0"/>
            <w:spacing w:after="0" w:line="240" w:lineRule="auto"/>
            <w:jc w:val="center"/>
            <w:rPr>
              <w:rFonts w:ascii="Tahoma" w:eastAsia="Times New Roman" w:hAnsi="Tahoma" w:cs="Tahoma"/>
              <w:spacing w:val="-2"/>
            </w:rPr>
          </w:pPr>
          <w:r w:rsidRPr="006A6443">
            <w:rPr>
              <w:rFonts w:ascii="Tahoma" w:eastAsia="Times New Roman" w:hAnsi="Tahoma" w:cs="Tahoma"/>
              <w:spacing w:val="-2"/>
            </w:rPr>
            <w:t>The Construction (Design a</w:t>
          </w:r>
          <w:r>
            <w:rPr>
              <w:rFonts w:ascii="Tahoma" w:eastAsia="Times New Roman" w:hAnsi="Tahoma" w:cs="Tahoma"/>
              <w:spacing w:val="-2"/>
            </w:rPr>
            <w:t>nd Management) Regulations, 2015</w:t>
          </w:r>
        </w:p>
      </w:tc>
      <w:tc>
        <w:tcPr>
          <w:tcW w:w="2129" w:type="dxa"/>
          <w:shd w:val="clear" w:color="auto" w:fill="auto"/>
          <w:vAlign w:val="center"/>
        </w:tcPr>
        <w:p w14:paraId="7151FC0B" w14:textId="77777777" w:rsidR="006A6443" w:rsidRPr="006A6443" w:rsidRDefault="006A6443" w:rsidP="006A6443">
          <w:pPr>
            <w:autoSpaceDE w:val="0"/>
            <w:autoSpaceDN w:val="0"/>
            <w:adjustRightInd w:val="0"/>
            <w:spacing w:after="0" w:line="240" w:lineRule="auto"/>
            <w:jc w:val="center"/>
            <w:rPr>
              <w:rFonts w:ascii="Arial" w:eastAsia="Times New Roman" w:hAnsi="Arial" w:cs="Times New Roman"/>
              <w:spacing w:val="-2"/>
              <w:sz w:val="18"/>
              <w:szCs w:val="20"/>
            </w:rPr>
          </w:pPr>
        </w:p>
        <w:p w14:paraId="713F2529" w14:textId="28DFCD79" w:rsidR="006A6443" w:rsidRPr="006A6443" w:rsidRDefault="006A6443" w:rsidP="006A6443">
          <w:pPr>
            <w:autoSpaceDE w:val="0"/>
            <w:autoSpaceDN w:val="0"/>
            <w:adjustRightInd w:val="0"/>
            <w:spacing w:after="0" w:line="240" w:lineRule="auto"/>
            <w:jc w:val="center"/>
            <w:rPr>
              <w:rFonts w:ascii="Arial" w:eastAsia="Times New Roman" w:hAnsi="Arial" w:cs="Times New Roman"/>
              <w:spacing w:val="-2"/>
              <w:sz w:val="18"/>
              <w:szCs w:val="20"/>
            </w:rPr>
          </w:pPr>
        </w:p>
      </w:tc>
    </w:tr>
    <w:tr w:rsidR="006A6443" w:rsidRPr="006A6443" w14:paraId="7333DEA0" w14:textId="77777777" w:rsidTr="00C63930">
      <w:trPr>
        <w:tblCellSpacing w:w="20" w:type="dxa"/>
        <w:jc w:val="center"/>
      </w:trPr>
      <w:tc>
        <w:tcPr>
          <w:tcW w:w="1781" w:type="dxa"/>
          <w:shd w:val="clear" w:color="auto" w:fill="auto"/>
        </w:tcPr>
        <w:p w14:paraId="67B684E3" w14:textId="77777777" w:rsidR="006A6443" w:rsidRPr="006A6443" w:rsidRDefault="006A6443" w:rsidP="006A6443">
          <w:pPr>
            <w:spacing w:after="0" w:line="240" w:lineRule="auto"/>
            <w:jc w:val="center"/>
            <w:rPr>
              <w:rFonts w:ascii="Arial" w:eastAsia="Times New Roman" w:hAnsi="Arial" w:cs="Times New Roman"/>
              <w:spacing w:val="-2"/>
              <w:sz w:val="18"/>
              <w:szCs w:val="20"/>
            </w:rPr>
          </w:pPr>
          <w:r w:rsidRPr="006A6443">
            <w:rPr>
              <w:rFonts w:ascii="Arial" w:eastAsia="Times New Roman" w:hAnsi="Arial" w:cs="Times New Roman"/>
              <w:spacing w:val="-2"/>
              <w:sz w:val="18"/>
              <w:szCs w:val="20"/>
            </w:rPr>
            <w:t>Project address</w:t>
          </w:r>
        </w:p>
      </w:tc>
      <w:tc>
        <w:tcPr>
          <w:tcW w:w="4108" w:type="dxa"/>
          <w:gridSpan w:val="2"/>
          <w:shd w:val="clear" w:color="auto" w:fill="auto"/>
        </w:tcPr>
        <w:p w14:paraId="6014D513" w14:textId="77777777" w:rsidR="006A6443" w:rsidRPr="006A6443" w:rsidRDefault="006A6443" w:rsidP="006A6443">
          <w:pPr>
            <w:spacing w:after="0" w:line="240" w:lineRule="auto"/>
            <w:jc w:val="center"/>
            <w:rPr>
              <w:rFonts w:ascii="Arial" w:eastAsia="Times New Roman" w:hAnsi="Arial" w:cs="Times New Roman"/>
              <w:spacing w:val="-2"/>
              <w:sz w:val="18"/>
              <w:szCs w:val="20"/>
            </w:rPr>
          </w:pPr>
          <w:r w:rsidRPr="006A6443">
            <w:rPr>
              <w:rFonts w:ascii="Arial" w:eastAsia="Times New Roman" w:hAnsi="Arial" w:cs="Times New Roman"/>
              <w:spacing w:val="-2"/>
              <w:sz w:val="18"/>
              <w:szCs w:val="20"/>
            </w:rPr>
            <w:t>Snowhill Public Toilets</w:t>
          </w:r>
        </w:p>
      </w:tc>
      <w:tc>
        <w:tcPr>
          <w:tcW w:w="1447" w:type="dxa"/>
          <w:shd w:val="clear" w:color="auto" w:fill="auto"/>
        </w:tcPr>
        <w:p w14:paraId="1A3F273A" w14:textId="77777777" w:rsidR="006A6443" w:rsidRPr="006A6443" w:rsidRDefault="006A6443" w:rsidP="006A6443">
          <w:pPr>
            <w:spacing w:after="0" w:line="240" w:lineRule="auto"/>
            <w:jc w:val="center"/>
            <w:rPr>
              <w:rFonts w:ascii="Arial" w:eastAsia="Times New Roman" w:hAnsi="Arial" w:cs="Times New Roman"/>
              <w:spacing w:val="-2"/>
              <w:sz w:val="18"/>
              <w:szCs w:val="20"/>
            </w:rPr>
          </w:pPr>
          <w:r w:rsidRPr="006A6443">
            <w:rPr>
              <w:rFonts w:ascii="Arial" w:eastAsia="Times New Roman" w:hAnsi="Arial" w:cs="Times New Roman"/>
              <w:spacing w:val="-2"/>
              <w:sz w:val="18"/>
              <w:szCs w:val="20"/>
            </w:rPr>
            <w:t xml:space="preserve">Date </w:t>
          </w:r>
        </w:p>
      </w:tc>
      <w:tc>
        <w:tcPr>
          <w:tcW w:w="2732" w:type="dxa"/>
          <w:gridSpan w:val="2"/>
          <w:shd w:val="clear" w:color="auto" w:fill="auto"/>
        </w:tcPr>
        <w:p w14:paraId="03D09013" w14:textId="58A7C862" w:rsidR="006A6443" w:rsidRPr="006A6443" w:rsidRDefault="00B61AD7" w:rsidP="006A6443">
          <w:pPr>
            <w:spacing w:after="0" w:line="240" w:lineRule="auto"/>
            <w:jc w:val="center"/>
            <w:rPr>
              <w:rFonts w:ascii="Arial" w:eastAsia="Times New Roman" w:hAnsi="Arial" w:cs="Times New Roman"/>
              <w:spacing w:val="-2"/>
              <w:sz w:val="18"/>
              <w:szCs w:val="20"/>
            </w:rPr>
          </w:pPr>
          <w:r>
            <w:rPr>
              <w:rFonts w:ascii="Arial" w:eastAsia="Times New Roman" w:hAnsi="Arial" w:cs="Times New Roman"/>
              <w:spacing w:val="-2"/>
              <w:sz w:val="18"/>
              <w:szCs w:val="20"/>
            </w:rPr>
            <w:t>January 2023</w:t>
          </w:r>
        </w:p>
      </w:tc>
    </w:tr>
  </w:tbl>
  <w:p w14:paraId="27F08308" w14:textId="77777777" w:rsidR="006A6443" w:rsidRDefault="006A64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E22757"/>
    <w:multiLevelType w:val="hybridMultilevel"/>
    <w:tmpl w:val="1646BE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597556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6443"/>
    <w:rsid w:val="0017770B"/>
    <w:rsid w:val="002A714F"/>
    <w:rsid w:val="006A6443"/>
    <w:rsid w:val="00742CF2"/>
    <w:rsid w:val="008C15BB"/>
    <w:rsid w:val="00A12A1B"/>
    <w:rsid w:val="00AE4337"/>
    <w:rsid w:val="00B61AD7"/>
    <w:rsid w:val="00E6243B"/>
    <w:rsid w:val="00E92FCD"/>
    <w:rsid w:val="00EF13C0"/>
    <w:rsid w:val="00FF1C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89740E"/>
  <w15:chartTrackingRefBased/>
  <w15:docId w15:val="{601749A5-EC05-4E56-8A6F-250DDBF12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64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6443"/>
  </w:style>
  <w:style w:type="paragraph" w:styleId="Footer">
    <w:name w:val="footer"/>
    <w:basedOn w:val="Normal"/>
    <w:link w:val="FooterChar"/>
    <w:uiPriority w:val="99"/>
    <w:unhideWhenUsed/>
    <w:rsid w:val="006A64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6443"/>
  </w:style>
  <w:style w:type="paragraph" w:styleId="ListParagraph">
    <w:name w:val="List Paragraph"/>
    <w:basedOn w:val="Normal"/>
    <w:uiPriority w:val="34"/>
    <w:qFormat/>
    <w:rsid w:val="00EF13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267</Words>
  <Characters>1523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PCA SAFETY</dc:creator>
  <cp:keywords/>
  <dc:description/>
  <cp:lastModifiedBy>Samantha Roberts</cp:lastModifiedBy>
  <cp:revision>3</cp:revision>
  <cp:lastPrinted>2015-04-01T15:19:00Z</cp:lastPrinted>
  <dcterms:created xsi:type="dcterms:W3CDTF">2022-12-06T13:56:00Z</dcterms:created>
  <dcterms:modified xsi:type="dcterms:W3CDTF">2023-01-03T11:49:00Z</dcterms:modified>
</cp:coreProperties>
</file>