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E8CA" w14:textId="7B886CA4" w:rsidR="00A06708" w:rsidRPr="00361154" w:rsidRDefault="00A06708" w:rsidP="009636EF">
      <w:pPr>
        <w:pStyle w:val="SchHead"/>
        <w:keepNext/>
        <w:rPr>
          <w:rFonts w:ascii="Verdana" w:hAnsi="Verdana" w:cs="Arial"/>
          <w:b w:val="0"/>
          <w:szCs w:val="22"/>
          <w:lang w:val="en-US"/>
        </w:rPr>
      </w:pPr>
      <w:bookmarkStart w:id="0" w:name="_Toc237853514"/>
      <w:bookmarkStart w:id="1" w:name="_GoBack"/>
      <w:bookmarkEnd w:id="1"/>
      <w:r w:rsidRPr="00361154">
        <w:rPr>
          <w:rFonts w:ascii="Verdana" w:hAnsi="Verdana" w:cs="Arial"/>
          <w:szCs w:val="22"/>
          <w:lang w:val="en-US"/>
        </w:rPr>
        <w:t>FORM OF CONTRACT</w:t>
      </w:r>
    </w:p>
    <w:p w14:paraId="4BA079A7" w14:textId="781FC7A0" w:rsidR="00A06708" w:rsidRPr="00361154"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361154">
        <w:rPr>
          <w:rFonts w:ascii="Verdana" w:hAnsi="Verdana" w:cs="Arial"/>
          <w:szCs w:val="22"/>
          <w:lang w:val="en-US"/>
        </w:rPr>
        <w:t>This contract is made on th</w:t>
      </w:r>
      <w:r w:rsidR="00403A08">
        <w:rPr>
          <w:rFonts w:ascii="Verdana" w:hAnsi="Verdana" w:cs="Arial"/>
          <w:szCs w:val="22"/>
          <w:lang w:val="en-US"/>
        </w:rPr>
        <w:t xml:space="preserve">e </w:t>
      </w:r>
      <w:r w:rsidR="001D37EF">
        <w:rPr>
          <w:rFonts w:ascii="Verdana" w:hAnsi="Verdana" w:cs="Arial"/>
          <w:szCs w:val="22"/>
          <w:lang w:val="en-US"/>
        </w:rPr>
        <w:t>24</w:t>
      </w:r>
      <w:r w:rsidR="00403A08">
        <w:rPr>
          <w:rFonts w:ascii="Verdana" w:hAnsi="Verdana" w:cs="Arial"/>
          <w:szCs w:val="22"/>
          <w:lang w:val="en-US"/>
        </w:rPr>
        <w:t>th</w:t>
      </w:r>
      <w:r w:rsidR="005E4911">
        <w:rPr>
          <w:rFonts w:ascii="Verdana" w:hAnsi="Verdana" w:cs="Arial"/>
          <w:szCs w:val="22"/>
          <w:lang w:val="en-US"/>
        </w:rPr>
        <w:t xml:space="preserve"> </w:t>
      </w:r>
      <w:r w:rsidRPr="00361154">
        <w:rPr>
          <w:rFonts w:ascii="Verdana" w:hAnsi="Verdana" w:cs="Arial"/>
          <w:szCs w:val="22"/>
          <w:lang w:val="en-US"/>
        </w:rPr>
        <w:t>day of</w:t>
      </w:r>
      <w:r w:rsidR="005E4911">
        <w:rPr>
          <w:rFonts w:ascii="Verdana" w:hAnsi="Verdana" w:cs="Arial"/>
          <w:szCs w:val="22"/>
          <w:lang w:val="en-US"/>
        </w:rPr>
        <w:t xml:space="preserve"> </w:t>
      </w:r>
      <w:r w:rsidR="000D4485">
        <w:rPr>
          <w:rFonts w:ascii="Verdana" w:hAnsi="Verdana" w:cs="Arial"/>
          <w:szCs w:val="22"/>
          <w:lang w:val="en-US"/>
        </w:rPr>
        <w:t>Ju</w:t>
      </w:r>
      <w:r w:rsidR="00403A08">
        <w:rPr>
          <w:rFonts w:ascii="Verdana" w:hAnsi="Verdana" w:cs="Arial"/>
          <w:szCs w:val="22"/>
          <w:lang w:val="en-US"/>
        </w:rPr>
        <w:t>ly</w:t>
      </w:r>
      <w:r w:rsidR="000D4485">
        <w:rPr>
          <w:rFonts w:ascii="Verdana" w:hAnsi="Verdana" w:cs="Arial"/>
          <w:szCs w:val="22"/>
          <w:lang w:val="en-US"/>
        </w:rPr>
        <w:t xml:space="preserve"> </w:t>
      </w:r>
      <w:r w:rsidR="005E4911">
        <w:rPr>
          <w:rFonts w:ascii="Verdana" w:hAnsi="Verdana" w:cs="Arial"/>
          <w:szCs w:val="22"/>
          <w:lang w:val="en-US"/>
        </w:rPr>
        <w:t>20</w:t>
      </w:r>
      <w:r w:rsidR="000D4485">
        <w:rPr>
          <w:rFonts w:ascii="Verdana" w:hAnsi="Verdana" w:cs="Arial"/>
          <w:szCs w:val="22"/>
          <w:lang w:val="en-US"/>
        </w:rPr>
        <w:t>23</w:t>
      </w:r>
    </w:p>
    <w:p w14:paraId="6667E790" w14:textId="77777777" w:rsidR="00A06708" w:rsidRPr="00361154" w:rsidRDefault="00A06708" w:rsidP="00A06708">
      <w:pPr>
        <w:rPr>
          <w:rFonts w:ascii="Verdana" w:hAnsi="Verdana" w:cs="Arial"/>
          <w:szCs w:val="22"/>
          <w:lang w:val="en-US"/>
        </w:rPr>
      </w:pPr>
      <w:r w:rsidRPr="00361154">
        <w:rPr>
          <w:rFonts w:ascii="Verdana" w:hAnsi="Verdana" w:cs="Arial"/>
          <w:szCs w:val="22"/>
          <w:lang w:val="en-US"/>
        </w:rPr>
        <w:t xml:space="preserve">BETWEEN </w:t>
      </w:r>
    </w:p>
    <w:p w14:paraId="461F65B0" w14:textId="77777777" w:rsidR="0047480F" w:rsidRDefault="001952C4" w:rsidP="0047480F">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His</w:t>
      </w:r>
      <w:r w:rsidR="000D4485">
        <w:rPr>
          <w:rFonts w:ascii="Verdana" w:hAnsi="Verdana" w:cs="Arial"/>
          <w:szCs w:val="22"/>
          <w:lang w:val="en-US"/>
        </w:rPr>
        <w:t xml:space="preserve"> Majesty’s Treasury </w:t>
      </w:r>
      <w:r w:rsidR="00A06708" w:rsidRPr="00361154">
        <w:rPr>
          <w:rFonts w:ascii="Verdana" w:hAnsi="Verdana" w:cs="Arial"/>
          <w:szCs w:val="22"/>
          <w:lang w:val="en-US"/>
        </w:rPr>
        <w:t>of</w:t>
      </w:r>
      <w:r>
        <w:rPr>
          <w:rFonts w:ascii="Verdana" w:hAnsi="Verdana" w:cs="Arial"/>
          <w:szCs w:val="22"/>
          <w:lang w:val="en-US"/>
        </w:rPr>
        <w:t xml:space="preserve"> 1 Horse Guards Road, London SW1A 2HQ and Feethams House, Darlington, DL1 5AD</w:t>
      </w:r>
      <w:r w:rsidR="00A06708" w:rsidRPr="00361154">
        <w:rPr>
          <w:rFonts w:ascii="Verdana" w:hAnsi="Verdana" w:cs="Arial"/>
          <w:szCs w:val="22"/>
          <w:lang w:val="en-US"/>
        </w:rPr>
        <w:t xml:space="preserve"> (the </w:t>
      </w:r>
      <w:r w:rsidR="00A06708" w:rsidRPr="00361154">
        <w:rPr>
          <w:rFonts w:ascii="Verdana" w:hAnsi="Verdana" w:cs="Arial"/>
          <w:b/>
          <w:szCs w:val="22"/>
          <w:lang w:val="en-US"/>
        </w:rPr>
        <w:t>“Customer”</w:t>
      </w:r>
      <w:r w:rsidR="00A06708" w:rsidRPr="00361154">
        <w:rPr>
          <w:rFonts w:ascii="Verdana" w:hAnsi="Verdana" w:cs="Arial"/>
          <w:szCs w:val="22"/>
          <w:lang w:val="en-US"/>
        </w:rPr>
        <w:t xml:space="preserve">); and </w:t>
      </w:r>
    </w:p>
    <w:p w14:paraId="21FF7802" w14:textId="5B2CE7E3" w:rsidR="00A06708" w:rsidRPr="0047480F" w:rsidRDefault="001D37EF" w:rsidP="0047480F">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PeopleScout Limited (Trading as TMP Worldwide)</w:t>
      </w:r>
      <w:r w:rsidR="00A06708" w:rsidRPr="0047480F">
        <w:rPr>
          <w:rFonts w:ascii="Verdana" w:hAnsi="Verdana" w:cs="Arial"/>
          <w:szCs w:val="22"/>
          <w:lang w:val="en-US"/>
        </w:rPr>
        <w:t xml:space="preserve"> whose registered office i</w:t>
      </w:r>
      <w:r w:rsidR="0047480F">
        <w:rPr>
          <w:rFonts w:ascii="Verdana" w:hAnsi="Verdana" w:cs="Arial"/>
          <w:szCs w:val="22"/>
          <w:lang w:val="en-US"/>
        </w:rPr>
        <w:t xml:space="preserve">s </w:t>
      </w:r>
      <w:r>
        <w:rPr>
          <w:rFonts w:ascii="Verdana" w:hAnsi="Verdana" w:cs="Arial"/>
          <w:szCs w:val="22"/>
          <w:lang w:val="en-US"/>
        </w:rPr>
        <w:t>265 Tottenham Court Road</w:t>
      </w:r>
      <w:r w:rsidR="0047480F">
        <w:rPr>
          <w:rFonts w:ascii="Verdana" w:hAnsi="Verdana" w:cs="Arial"/>
          <w:szCs w:val="22"/>
          <w:lang w:val="en-US"/>
        </w:rPr>
        <w:t xml:space="preserve">, London, </w:t>
      </w:r>
      <w:r>
        <w:rPr>
          <w:rFonts w:ascii="Verdana" w:hAnsi="Verdana" w:cs="Arial"/>
          <w:szCs w:val="22"/>
          <w:lang w:val="en-US"/>
        </w:rPr>
        <w:t>W1T 7RQ</w:t>
      </w:r>
      <w:r w:rsidR="00A06708" w:rsidRPr="0047480F">
        <w:rPr>
          <w:rFonts w:ascii="Verdana" w:hAnsi="Verdana" w:cs="Arial"/>
          <w:szCs w:val="22"/>
          <w:lang w:val="en-US"/>
        </w:rPr>
        <w:t xml:space="preserve"> whose company number i</w:t>
      </w:r>
      <w:r w:rsidR="0047480F">
        <w:rPr>
          <w:rFonts w:ascii="Verdana" w:hAnsi="Verdana" w:cs="Arial"/>
          <w:szCs w:val="22"/>
          <w:lang w:val="en-US"/>
        </w:rPr>
        <w:t>s 05648039</w:t>
      </w:r>
      <w:r w:rsidR="00A06708" w:rsidRPr="0047480F">
        <w:rPr>
          <w:rFonts w:ascii="Verdana" w:hAnsi="Verdana" w:cs="Arial"/>
          <w:szCs w:val="22"/>
          <w:lang w:val="en-US"/>
        </w:rPr>
        <w:t xml:space="preserve"> </w:t>
      </w:r>
      <w:r w:rsidR="00A06708" w:rsidRPr="0047480F">
        <w:rPr>
          <w:rFonts w:ascii="Verdana" w:hAnsi="Verdana" w:cs="Arial"/>
          <w:szCs w:val="22"/>
        </w:rPr>
        <w:t xml:space="preserve">(the </w:t>
      </w:r>
      <w:r w:rsidR="00A06708" w:rsidRPr="0047480F">
        <w:rPr>
          <w:rFonts w:ascii="Verdana" w:hAnsi="Verdana" w:cs="Arial"/>
          <w:b/>
          <w:szCs w:val="22"/>
        </w:rPr>
        <w:t>“</w:t>
      </w:r>
      <w:r w:rsidR="00317784" w:rsidRPr="0047480F">
        <w:rPr>
          <w:rFonts w:ascii="Verdana" w:hAnsi="Verdana" w:cs="Arial"/>
          <w:b/>
          <w:szCs w:val="22"/>
        </w:rPr>
        <w:t>Service Provider</w:t>
      </w:r>
      <w:r w:rsidR="00A06708" w:rsidRPr="0047480F">
        <w:rPr>
          <w:rFonts w:ascii="Verdana" w:hAnsi="Verdana" w:cs="Arial"/>
          <w:b/>
          <w:szCs w:val="22"/>
        </w:rPr>
        <w:t>”</w:t>
      </w:r>
      <w:r w:rsidR="00A06708" w:rsidRPr="0047480F">
        <w:rPr>
          <w:rFonts w:ascii="Verdana" w:hAnsi="Verdana" w:cs="Arial"/>
          <w:szCs w:val="22"/>
        </w:rPr>
        <w:t>)</w:t>
      </w:r>
    </w:p>
    <w:p w14:paraId="60ABABC2" w14:textId="122E191F" w:rsidR="00A06708" w:rsidRPr="00361154" w:rsidRDefault="00A06708" w:rsidP="00A06708">
      <w:pPr>
        <w:pStyle w:val="NormalWeb5"/>
        <w:spacing w:after="240"/>
        <w:rPr>
          <w:rFonts w:ascii="Verdana" w:hAnsi="Verdana"/>
          <w:sz w:val="22"/>
          <w:szCs w:val="22"/>
        </w:rPr>
      </w:pPr>
      <w:r w:rsidRPr="004118F0">
        <w:rPr>
          <w:rFonts w:ascii="Verdana" w:hAnsi="Verdana"/>
          <w:sz w:val="22"/>
          <w:szCs w:val="22"/>
        </w:rPr>
        <w:t xml:space="preserve">WHEREAS the Customer wishes to have provided the following goods and/or services namely </w:t>
      </w:r>
      <w:r w:rsidR="004118F0" w:rsidRPr="004118F0">
        <w:rPr>
          <w:rFonts w:ascii="Verdana" w:hAnsi="Verdana"/>
          <w:sz w:val="22"/>
          <w:szCs w:val="22"/>
        </w:rPr>
        <w:t>advertising services</w:t>
      </w:r>
      <w:r w:rsidRPr="004118F0">
        <w:rPr>
          <w:rFonts w:ascii="Verdana" w:hAnsi="Verdana"/>
          <w:sz w:val="22"/>
          <w:szCs w:val="22"/>
        </w:rPr>
        <w:t xml:space="preserve"> pursuant to the ESPO Framework Agreement (reference </w:t>
      </w:r>
      <w:r w:rsidR="00747739" w:rsidRPr="004118F0">
        <w:rPr>
          <w:rFonts w:ascii="Verdana" w:hAnsi="Verdana"/>
          <w:sz w:val="22"/>
          <w:szCs w:val="22"/>
        </w:rPr>
        <w:t>3A_20</w:t>
      </w:r>
      <w:r w:rsidR="003A69A8" w:rsidRPr="004118F0">
        <w:rPr>
          <w:rFonts w:ascii="Verdana" w:hAnsi="Verdana"/>
          <w:sz w:val="22"/>
          <w:szCs w:val="22"/>
        </w:rPr>
        <w:t>)</w:t>
      </w:r>
      <w:r w:rsidRPr="004118F0">
        <w:rPr>
          <w:rFonts w:ascii="Verdana" w:hAnsi="Verdana"/>
          <w:sz w:val="22"/>
          <w:szCs w:val="22"/>
        </w:rPr>
        <w:t>.</w:t>
      </w:r>
      <w:r w:rsidRPr="00361154">
        <w:rPr>
          <w:rFonts w:ascii="Verdana" w:hAnsi="Verdana"/>
          <w:sz w:val="22"/>
          <w:szCs w:val="22"/>
        </w:rPr>
        <w:t xml:space="preserve"> </w:t>
      </w:r>
    </w:p>
    <w:p w14:paraId="34E912CF" w14:textId="77777777" w:rsidR="00A06708" w:rsidRPr="00361154"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361154">
        <w:rPr>
          <w:rFonts w:ascii="Verdana" w:hAnsi="Verdana" w:cs="Arial"/>
          <w:szCs w:val="22"/>
          <w:lang w:val="en-US"/>
        </w:rPr>
        <w:t>NOW IT IS AGREED THAT</w:t>
      </w:r>
    </w:p>
    <w:p w14:paraId="6C83672A" w14:textId="52560E90" w:rsidR="00A06708" w:rsidRDefault="00A06708" w:rsidP="00BE285C">
      <w:pPr>
        <w:pStyle w:val="Standard"/>
        <w:tabs>
          <w:tab w:val="left" w:pos="2257"/>
        </w:tabs>
        <w:spacing w:line="240" w:lineRule="auto"/>
        <w:rPr>
          <w:rFonts w:ascii="Verdana" w:hAnsi="Verdana"/>
          <w:lang w:val="en-US"/>
        </w:rPr>
      </w:pPr>
      <w:r w:rsidRPr="00361154">
        <w:rPr>
          <w:rFonts w:ascii="Verdana" w:hAnsi="Verdana"/>
          <w:lang w:val="en-US"/>
        </w:rPr>
        <w:t xml:space="preserve">The </w:t>
      </w:r>
      <w:r w:rsidR="00317784" w:rsidRPr="00361154">
        <w:rPr>
          <w:rFonts w:ascii="Verdana" w:hAnsi="Verdana"/>
          <w:lang w:val="en-US"/>
        </w:rPr>
        <w:t>Service Provider</w:t>
      </w:r>
      <w:r w:rsidRPr="00361154">
        <w:rPr>
          <w:rFonts w:ascii="Verdana" w:hAnsi="Verdana"/>
          <w:lang w:val="en-US"/>
        </w:rPr>
        <w:t xml:space="preserve"> will provide the goods and/or services in accordance with the terms of the call-off contract (reference number</w:t>
      </w:r>
      <w:r w:rsidR="000D4485">
        <w:rPr>
          <w:rFonts w:ascii="Verdana" w:hAnsi="Verdana"/>
          <w:lang w:val="en-US"/>
        </w:rPr>
        <w:t xml:space="preserve"> </w:t>
      </w:r>
      <w:r w:rsidR="00BE285C">
        <w:rPr>
          <w:sz w:val="24"/>
          <w:szCs w:val="24"/>
        </w:rPr>
        <w:t xml:space="preserve">REDACTED TEXT </w:t>
      </w:r>
      <w:r w:rsidR="00BE285C" w:rsidRPr="00BB4F8C">
        <w:rPr>
          <w:sz w:val="24"/>
          <w:szCs w:val="24"/>
        </w:rPr>
        <w:t>under FOIA Section 40, Personal Information</w:t>
      </w:r>
      <w:r w:rsidR="00BE285C">
        <w:rPr>
          <w:sz w:val="24"/>
          <w:szCs w:val="24"/>
        </w:rPr>
        <w:t xml:space="preserve">) </w:t>
      </w:r>
      <w:r w:rsidRPr="00361154">
        <w:rPr>
          <w:rFonts w:ascii="Verdana" w:hAnsi="Verdana"/>
          <w:lang w:val="en-US"/>
        </w:rPr>
        <w:t>and Contract Documents.</w:t>
      </w:r>
    </w:p>
    <w:p w14:paraId="4A79802E" w14:textId="77777777" w:rsidR="00BE285C" w:rsidRPr="00BE285C" w:rsidRDefault="00BE285C" w:rsidP="00BE285C">
      <w:pPr>
        <w:pStyle w:val="Standard"/>
        <w:tabs>
          <w:tab w:val="left" w:pos="2257"/>
        </w:tabs>
        <w:spacing w:line="240" w:lineRule="auto"/>
      </w:pPr>
    </w:p>
    <w:p w14:paraId="0819998B" w14:textId="3E5D2FBB" w:rsidR="00A06708" w:rsidRPr="00361154" w:rsidRDefault="00A06708" w:rsidP="00C74141">
      <w:pPr>
        <w:numPr>
          <w:ilvl w:val="0"/>
          <w:numId w:val="21"/>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361154">
        <w:rPr>
          <w:rFonts w:ascii="Verdana" w:hAnsi="Verdana" w:cs="Arial"/>
          <w:szCs w:val="22"/>
          <w:lang w:val="en-US"/>
        </w:rPr>
        <w:t>The Customer</w:t>
      </w:r>
      <w:r w:rsidRPr="00361154">
        <w:rPr>
          <w:rFonts w:ascii="Verdana" w:hAnsi="Verdana" w:cs="Arial"/>
          <w:i/>
          <w:szCs w:val="22"/>
          <w:lang w:val="en-US"/>
        </w:rPr>
        <w:t xml:space="preserve"> </w:t>
      </w:r>
      <w:r w:rsidRPr="00361154">
        <w:rPr>
          <w:rFonts w:ascii="Verdana" w:hAnsi="Verdana" w:cs="Arial"/>
          <w:szCs w:val="22"/>
          <w:lang w:val="en-US"/>
        </w:rPr>
        <w:t xml:space="preserve">will pay the </w:t>
      </w:r>
      <w:r w:rsidR="00317784" w:rsidRPr="00361154">
        <w:rPr>
          <w:rFonts w:ascii="Verdana" w:hAnsi="Verdana" w:cs="Arial"/>
          <w:szCs w:val="22"/>
          <w:lang w:val="en-US"/>
        </w:rPr>
        <w:t>Service Provider</w:t>
      </w:r>
      <w:r w:rsidRPr="00361154">
        <w:rPr>
          <w:rFonts w:ascii="Verdana" w:hAnsi="Verdana" w:cs="Arial"/>
          <w:i/>
          <w:szCs w:val="22"/>
          <w:lang w:val="en-US"/>
        </w:rPr>
        <w:t xml:space="preserve"> </w:t>
      </w:r>
      <w:r w:rsidRPr="00361154">
        <w:rPr>
          <w:rFonts w:ascii="Verdana" w:hAnsi="Verdana" w:cs="Arial"/>
          <w:szCs w:val="22"/>
          <w:lang w:val="en-US"/>
        </w:rPr>
        <w:t>the amount due in accordance with the terms of the call off agreement and the Contract Documents.</w:t>
      </w:r>
    </w:p>
    <w:p w14:paraId="59241088" w14:textId="77777777" w:rsidR="00A06708" w:rsidRPr="00361154" w:rsidRDefault="00A06708" w:rsidP="00C74141">
      <w:pPr>
        <w:numPr>
          <w:ilvl w:val="0"/>
          <w:numId w:val="21"/>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361154">
        <w:rPr>
          <w:rFonts w:ascii="Verdana" w:hAnsi="Verdana" w:cs="Arial"/>
          <w:szCs w:val="22"/>
          <w:lang w:val="en-US"/>
        </w:rPr>
        <w:t xml:space="preserve">The following documents comprise the Contract Documents and shall be deemed </w:t>
      </w:r>
      <w:r w:rsidRPr="00361154">
        <w:rPr>
          <w:rFonts w:ascii="Verdana" w:hAnsi="Verdana" w:cs="Arial"/>
          <w:szCs w:val="22"/>
          <w:lang w:val="en-US"/>
        </w:rPr>
        <w:tab/>
        <w:t xml:space="preserve">to </w:t>
      </w:r>
      <w:r w:rsidRPr="00361154">
        <w:rPr>
          <w:rFonts w:ascii="Verdana" w:hAnsi="Verdana" w:cs="Arial"/>
          <w:szCs w:val="22"/>
          <w:lang w:val="en-US"/>
        </w:rPr>
        <w:tab/>
        <w:t>form and be read and construed as part of this agreement:</w:t>
      </w:r>
    </w:p>
    <w:p w14:paraId="579B2399" w14:textId="77777777" w:rsidR="00A06708" w:rsidRPr="00361154" w:rsidRDefault="00A06708" w:rsidP="00C74141">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361154">
        <w:rPr>
          <w:rFonts w:ascii="Verdana" w:hAnsi="Verdana" w:cs="Arial"/>
          <w:szCs w:val="22"/>
          <w:lang w:val="en-US"/>
        </w:rPr>
        <w:t>This Form of Contract</w:t>
      </w:r>
    </w:p>
    <w:p w14:paraId="15CC7DBC" w14:textId="7C7754BE" w:rsidR="00A06708" w:rsidRPr="000C7130" w:rsidRDefault="00A06708" w:rsidP="00C74141">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361154">
        <w:rPr>
          <w:rFonts w:ascii="Verdana" w:hAnsi="Verdana" w:cs="Arial"/>
          <w:szCs w:val="22"/>
          <w:lang w:val="en-US"/>
        </w:rPr>
        <w:t xml:space="preserve">The Master Contract Schedule  </w:t>
      </w:r>
    </w:p>
    <w:p w14:paraId="6100410E" w14:textId="77777777" w:rsidR="00A06708" w:rsidRPr="00361154" w:rsidRDefault="00A06708" w:rsidP="00A06708">
      <w:pPr>
        <w:spacing w:before="120" w:line="360" w:lineRule="auto"/>
        <w:rPr>
          <w:rFonts w:ascii="Verdana" w:hAnsi="Verdana" w:cs="Arial"/>
          <w:b/>
          <w:szCs w:val="22"/>
        </w:rPr>
      </w:pPr>
    </w:p>
    <w:p w14:paraId="61CC92EC" w14:textId="17FCE956" w:rsidR="00A06708" w:rsidRDefault="00A06708" w:rsidP="00A06708">
      <w:pPr>
        <w:spacing w:before="120" w:line="360" w:lineRule="auto"/>
        <w:rPr>
          <w:rFonts w:ascii="Verdana" w:hAnsi="Verdana" w:cs="Arial"/>
          <w:b/>
          <w:szCs w:val="22"/>
        </w:rPr>
      </w:pPr>
    </w:p>
    <w:p w14:paraId="5C9037E5" w14:textId="23BD3A1D" w:rsidR="00A9158D" w:rsidRDefault="00A9158D" w:rsidP="00A06708">
      <w:pPr>
        <w:spacing w:before="120" w:line="360" w:lineRule="auto"/>
        <w:rPr>
          <w:rFonts w:ascii="Verdana" w:hAnsi="Verdana" w:cs="Arial"/>
          <w:b/>
          <w:szCs w:val="22"/>
        </w:rPr>
      </w:pPr>
    </w:p>
    <w:p w14:paraId="2D6B2FEC" w14:textId="55916436" w:rsidR="00A9158D" w:rsidRDefault="00A9158D" w:rsidP="00A06708">
      <w:pPr>
        <w:spacing w:before="120" w:line="360" w:lineRule="auto"/>
        <w:rPr>
          <w:rFonts w:ascii="Verdana" w:hAnsi="Verdana" w:cs="Arial"/>
          <w:b/>
          <w:szCs w:val="22"/>
        </w:rPr>
      </w:pPr>
    </w:p>
    <w:p w14:paraId="45BE580A" w14:textId="32444B1B" w:rsidR="0047480F" w:rsidRDefault="0047480F" w:rsidP="00A06708">
      <w:pPr>
        <w:spacing w:before="120" w:line="360" w:lineRule="auto"/>
        <w:rPr>
          <w:rFonts w:ascii="Verdana" w:hAnsi="Verdana" w:cs="Arial"/>
          <w:b/>
          <w:szCs w:val="22"/>
        </w:rPr>
      </w:pPr>
    </w:p>
    <w:p w14:paraId="01020BA0" w14:textId="4684B12C" w:rsidR="0047480F" w:rsidRDefault="0047480F" w:rsidP="00A06708">
      <w:pPr>
        <w:spacing w:before="120" w:line="360" w:lineRule="auto"/>
        <w:rPr>
          <w:rFonts w:ascii="Verdana" w:hAnsi="Verdana" w:cs="Arial"/>
          <w:b/>
          <w:szCs w:val="22"/>
        </w:rPr>
      </w:pPr>
    </w:p>
    <w:p w14:paraId="6B8DB9BA" w14:textId="371B0A95" w:rsidR="0047480F" w:rsidRDefault="0047480F" w:rsidP="00A06708">
      <w:pPr>
        <w:spacing w:before="120" w:line="360" w:lineRule="auto"/>
        <w:rPr>
          <w:rFonts w:ascii="Verdana" w:hAnsi="Verdana" w:cs="Arial"/>
          <w:b/>
          <w:szCs w:val="22"/>
        </w:rPr>
      </w:pPr>
    </w:p>
    <w:p w14:paraId="2371D344" w14:textId="60C2A913" w:rsidR="0047480F" w:rsidRDefault="0047480F" w:rsidP="00A06708">
      <w:pPr>
        <w:spacing w:before="120" w:line="360" w:lineRule="auto"/>
        <w:rPr>
          <w:rFonts w:ascii="Verdana" w:hAnsi="Verdana" w:cs="Arial"/>
          <w:b/>
          <w:szCs w:val="22"/>
        </w:rPr>
      </w:pPr>
    </w:p>
    <w:p w14:paraId="26DD21C9" w14:textId="77777777" w:rsidR="0047480F" w:rsidRDefault="0047480F" w:rsidP="00A06708">
      <w:pPr>
        <w:spacing w:before="120" w:line="360" w:lineRule="auto"/>
        <w:rPr>
          <w:rFonts w:ascii="Verdana" w:hAnsi="Verdana" w:cs="Arial"/>
          <w:b/>
          <w:szCs w:val="22"/>
        </w:rPr>
      </w:pPr>
    </w:p>
    <w:p w14:paraId="7B113018" w14:textId="77777777" w:rsidR="00A9158D" w:rsidRPr="00361154" w:rsidRDefault="00A9158D" w:rsidP="00A06708">
      <w:pPr>
        <w:spacing w:before="120" w:line="360" w:lineRule="auto"/>
        <w:rPr>
          <w:rFonts w:ascii="Verdana" w:hAnsi="Verdana" w:cs="Arial"/>
          <w:b/>
          <w:szCs w:val="22"/>
        </w:rPr>
      </w:pPr>
    </w:p>
    <w:p w14:paraId="63871295" w14:textId="4AAA650A" w:rsidR="00A06708" w:rsidRPr="001952C4" w:rsidRDefault="00A06708" w:rsidP="001952C4">
      <w:pPr>
        <w:keepNext/>
        <w:spacing w:before="120" w:line="360" w:lineRule="auto"/>
        <w:rPr>
          <w:rFonts w:ascii="Verdana" w:hAnsi="Verdana" w:cs="Arial"/>
          <w:szCs w:val="22"/>
        </w:rPr>
      </w:pPr>
      <w:r w:rsidRPr="00361154">
        <w:rPr>
          <w:rFonts w:ascii="Verdana" w:hAnsi="Verdana" w:cs="Arial"/>
          <w:b/>
          <w:szCs w:val="22"/>
        </w:rPr>
        <w:t>IN WITNESS OF</w:t>
      </w:r>
      <w:r w:rsidRPr="00361154">
        <w:rPr>
          <w:rFonts w:ascii="Verdana" w:hAnsi="Verdana" w:cs="Arial"/>
          <w:szCs w:val="22"/>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A06708" w:rsidRPr="00361154" w14:paraId="5AC28E13" w14:textId="77777777" w:rsidTr="00704419">
        <w:trPr>
          <w:trHeight w:val="1917"/>
        </w:trPr>
        <w:tc>
          <w:tcPr>
            <w:tcW w:w="6418" w:type="dxa"/>
            <w:gridSpan w:val="2"/>
          </w:tcPr>
          <w:p w14:paraId="4FE0BB57" w14:textId="77777777" w:rsidR="00A06708" w:rsidRPr="00361154" w:rsidRDefault="00A06708" w:rsidP="00704419">
            <w:pPr>
              <w:spacing w:before="120"/>
              <w:rPr>
                <w:rFonts w:ascii="Verdana" w:hAnsi="Verdana" w:cs="Arial"/>
                <w:szCs w:val="22"/>
              </w:rPr>
            </w:pPr>
            <w:r w:rsidRPr="00361154">
              <w:rPr>
                <w:rFonts w:ascii="Verdana" w:hAnsi="Verdana" w:cs="Arial"/>
                <w:b/>
                <w:szCs w:val="22"/>
              </w:rPr>
              <w:t>Signed for and on behalf of</w:t>
            </w:r>
          </w:p>
          <w:p w14:paraId="7B7FDF54" w14:textId="547252CB" w:rsidR="00A06708" w:rsidRPr="00361154" w:rsidRDefault="001952C4" w:rsidP="00704419">
            <w:pPr>
              <w:spacing w:before="120"/>
              <w:rPr>
                <w:rFonts w:ascii="Verdana" w:hAnsi="Verdana" w:cs="Arial"/>
                <w:b/>
                <w:szCs w:val="22"/>
              </w:rPr>
            </w:pPr>
            <w:r>
              <w:rPr>
                <w:rFonts w:ascii="Verdana" w:hAnsi="Verdana" w:cs="Arial"/>
                <w:b/>
                <w:caps/>
                <w:szCs w:val="22"/>
              </w:rPr>
              <w:t>His</w:t>
            </w:r>
            <w:r w:rsidR="000D4485" w:rsidRPr="000D4485">
              <w:rPr>
                <w:rFonts w:ascii="Verdana" w:hAnsi="Verdana" w:cs="Arial"/>
                <w:b/>
                <w:caps/>
                <w:szCs w:val="22"/>
              </w:rPr>
              <w:t xml:space="preserve"> majesty’s treasury</w:t>
            </w:r>
          </w:p>
          <w:p w14:paraId="73A79AD7" w14:textId="155C7EF6" w:rsidR="00A06708" w:rsidRPr="00361154" w:rsidRDefault="001206C2" w:rsidP="00704419">
            <w:pPr>
              <w:spacing w:before="120"/>
              <w:rPr>
                <w:rFonts w:ascii="Verdana" w:hAnsi="Verdana" w:cs="Arial"/>
                <w:szCs w:val="22"/>
              </w:rPr>
            </w:pPr>
            <w:r>
              <w:rPr>
                <w:rFonts w:ascii="Verdana" w:hAnsi="Verdana" w:cs="Arial"/>
                <w:szCs w:val="22"/>
              </w:rPr>
              <w:t>B</w:t>
            </w:r>
            <w:r w:rsidR="00A06708" w:rsidRPr="00361154">
              <w:rPr>
                <w:rFonts w:ascii="Verdana" w:hAnsi="Verdana" w:cs="Arial"/>
                <w:szCs w:val="22"/>
              </w:rPr>
              <w:t xml:space="preserve">y </w:t>
            </w:r>
            <w:r w:rsidR="001E1F1A">
              <w:rPr>
                <w:rFonts w:ascii="Verdana" w:hAnsi="Verdana" w:cs="Arial"/>
                <w:szCs w:val="22"/>
              </w:rPr>
              <w:t>(</w:t>
            </w:r>
            <w:r w:rsidR="00DA2D00">
              <w:rPr>
                <w:sz w:val="24"/>
                <w:szCs w:val="24"/>
              </w:rPr>
              <w:t xml:space="preserve">REDACTED TEXT </w:t>
            </w:r>
            <w:r w:rsidR="00DA2D00" w:rsidRPr="00BB4F8C">
              <w:rPr>
                <w:sz w:val="24"/>
                <w:szCs w:val="24"/>
              </w:rPr>
              <w:t>under FOIA Section 40, Personal Information</w:t>
            </w:r>
            <w:r w:rsidR="001E1F1A">
              <w:rPr>
                <w:rFonts w:ascii="Verdana" w:hAnsi="Verdana" w:cs="Arial"/>
                <w:szCs w:val="22"/>
              </w:rPr>
              <w:t>)</w:t>
            </w:r>
            <w:r w:rsidR="00A06708" w:rsidRPr="001206C2">
              <w:rPr>
                <w:rFonts w:ascii="Verdana" w:hAnsi="Verdana" w:cs="Arial"/>
                <w:szCs w:val="22"/>
              </w:rPr>
              <w:t>,</w:t>
            </w:r>
            <w:r w:rsidR="00A06708" w:rsidRPr="00361154">
              <w:rPr>
                <w:rFonts w:ascii="Verdana" w:hAnsi="Verdana" w:cs="Arial"/>
                <w:szCs w:val="22"/>
              </w:rPr>
              <w:t xml:space="preserve"> an authorised officer</w:t>
            </w:r>
          </w:p>
        </w:tc>
        <w:tc>
          <w:tcPr>
            <w:tcW w:w="545" w:type="dxa"/>
          </w:tcPr>
          <w:p w14:paraId="7FEC1792" w14:textId="77777777" w:rsidR="00A06708" w:rsidRPr="00361154" w:rsidRDefault="00A06708" w:rsidP="00704419">
            <w:pPr>
              <w:spacing w:before="120"/>
              <w:rPr>
                <w:rFonts w:ascii="Verdana" w:hAnsi="Verdana" w:cs="Arial"/>
                <w:szCs w:val="22"/>
              </w:rPr>
            </w:pPr>
          </w:p>
          <w:p w14:paraId="1F514AC8" w14:textId="77777777" w:rsidR="00A06708" w:rsidRPr="00361154" w:rsidRDefault="00A06708" w:rsidP="00704419">
            <w:pPr>
              <w:spacing w:before="120"/>
              <w:rPr>
                <w:rFonts w:ascii="Verdana" w:hAnsi="Verdana" w:cs="Arial"/>
                <w:szCs w:val="22"/>
              </w:rPr>
            </w:pPr>
          </w:p>
          <w:p w14:paraId="0CAE8F2F" w14:textId="77777777" w:rsidR="00A06708" w:rsidRPr="00361154" w:rsidRDefault="00A06708" w:rsidP="00704419">
            <w:pPr>
              <w:spacing w:before="120"/>
              <w:rPr>
                <w:rFonts w:ascii="Verdana" w:hAnsi="Verdana" w:cs="Arial"/>
                <w:szCs w:val="22"/>
              </w:rPr>
            </w:pPr>
          </w:p>
          <w:p w14:paraId="1FB7BE37" w14:textId="1029C897" w:rsidR="00A06708" w:rsidRPr="00361154" w:rsidRDefault="00A06708" w:rsidP="00704419">
            <w:pPr>
              <w:spacing w:before="120"/>
              <w:rPr>
                <w:rFonts w:ascii="Verdana" w:hAnsi="Verdana" w:cs="Arial"/>
                <w:szCs w:val="22"/>
              </w:rPr>
            </w:pPr>
          </w:p>
          <w:p w14:paraId="67090A09" w14:textId="6E841642" w:rsidR="00A06708" w:rsidRPr="00361154" w:rsidRDefault="00A06708" w:rsidP="00704419">
            <w:pPr>
              <w:spacing w:before="120"/>
              <w:rPr>
                <w:rFonts w:ascii="Verdana" w:hAnsi="Verdana" w:cs="Arial"/>
                <w:szCs w:val="22"/>
              </w:rPr>
            </w:pPr>
          </w:p>
          <w:p w14:paraId="60D2F51A" w14:textId="77777777" w:rsidR="00A06708" w:rsidRPr="00361154" w:rsidRDefault="00A06708" w:rsidP="00704419">
            <w:pPr>
              <w:spacing w:before="120"/>
              <w:rPr>
                <w:rFonts w:ascii="Verdana" w:hAnsi="Verdana" w:cs="Arial"/>
                <w:szCs w:val="22"/>
              </w:rPr>
            </w:pPr>
          </w:p>
        </w:tc>
        <w:tc>
          <w:tcPr>
            <w:tcW w:w="3345" w:type="dxa"/>
          </w:tcPr>
          <w:p w14:paraId="1811CDA0" w14:textId="77777777" w:rsidR="00A06708" w:rsidRPr="00361154" w:rsidRDefault="00A06708" w:rsidP="00704419">
            <w:pPr>
              <w:spacing w:before="120"/>
              <w:rPr>
                <w:rFonts w:ascii="Verdana" w:hAnsi="Verdana" w:cs="Arial"/>
                <w:szCs w:val="22"/>
              </w:rPr>
            </w:pPr>
          </w:p>
          <w:p w14:paraId="7E0A2B2B" w14:textId="77777777" w:rsidR="00A06708" w:rsidRPr="00361154" w:rsidRDefault="00A06708" w:rsidP="00704419">
            <w:pPr>
              <w:spacing w:before="120"/>
              <w:rPr>
                <w:rFonts w:ascii="Verdana" w:hAnsi="Verdana" w:cs="Arial"/>
                <w:szCs w:val="22"/>
              </w:rPr>
            </w:pPr>
          </w:p>
          <w:p w14:paraId="6B442AD5" w14:textId="77777777" w:rsidR="001E1F1A" w:rsidRDefault="001E1F1A" w:rsidP="00704419">
            <w:pPr>
              <w:spacing w:before="120"/>
              <w:rPr>
                <w:rFonts w:ascii="Verdana" w:hAnsi="Verdana" w:cs="Arial"/>
                <w:szCs w:val="22"/>
              </w:rPr>
            </w:pPr>
          </w:p>
          <w:p w14:paraId="04EC3554" w14:textId="77777777" w:rsidR="001E1F1A" w:rsidRDefault="001E1F1A" w:rsidP="00704419">
            <w:pPr>
              <w:spacing w:before="120"/>
              <w:rPr>
                <w:rFonts w:ascii="Verdana" w:hAnsi="Verdana" w:cs="Arial"/>
                <w:szCs w:val="22"/>
              </w:rPr>
            </w:pPr>
          </w:p>
          <w:p w14:paraId="2EFF83D3" w14:textId="74C68884" w:rsidR="00A06708" w:rsidRPr="00361154" w:rsidRDefault="00A06708" w:rsidP="001E1F1A">
            <w:pPr>
              <w:spacing w:after="0"/>
              <w:rPr>
                <w:rFonts w:ascii="Verdana" w:hAnsi="Verdana" w:cs="Arial"/>
                <w:szCs w:val="22"/>
              </w:rPr>
            </w:pPr>
            <w:r w:rsidRPr="00361154">
              <w:rPr>
                <w:rFonts w:ascii="Verdana" w:hAnsi="Verdana" w:cs="Arial"/>
                <w:szCs w:val="22"/>
              </w:rPr>
              <w:t>Authorised Officer</w:t>
            </w:r>
          </w:p>
          <w:p w14:paraId="1B710B13" w14:textId="01D01418" w:rsidR="00A06708" w:rsidRPr="00361154" w:rsidRDefault="00A06708" w:rsidP="00704419">
            <w:pPr>
              <w:spacing w:before="120"/>
              <w:rPr>
                <w:rFonts w:ascii="Verdana" w:hAnsi="Verdana" w:cs="Arial"/>
                <w:szCs w:val="22"/>
              </w:rPr>
            </w:pPr>
            <w:r w:rsidRPr="00361154">
              <w:rPr>
                <w:rFonts w:ascii="Verdana" w:hAnsi="Verdana" w:cs="Arial"/>
                <w:szCs w:val="22"/>
              </w:rPr>
              <w:t>Print name:</w:t>
            </w:r>
            <w:r w:rsidR="001E1F1A">
              <w:rPr>
                <w:sz w:val="24"/>
                <w:szCs w:val="24"/>
              </w:rPr>
              <w:t xml:space="preserve"> REDACTED TEXT </w:t>
            </w:r>
            <w:r w:rsidR="001E1F1A" w:rsidRPr="00BB4F8C">
              <w:rPr>
                <w:sz w:val="24"/>
                <w:szCs w:val="24"/>
              </w:rPr>
              <w:t>under FOIA Section 40, Personal Information</w:t>
            </w:r>
          </w:p>
        </w:tc>
      </w:tr>
      <w:tr w:rsidR="00A06708" w:rsidRPr="00361154" w14:paraId="26C67C4F" w14:textId="77777777" w:rsidTr="00704419">
        <w:trPr>
          <w:trHeight w:val="1889"/>
        </w:trPr>
        <w:tc>
          <w:tcPr>
            <w:tcW w:w="6418" w:type="dxa"/>
            <w:gridSpan w:val="2"/>
          </w:tcPr>
          <w:p w14:paraId="74D15540" w14:textId="26F3A73A" w:rsidR="00A06708" w:rsidRDefault="00A06708" w:rsidP="00704419">
            <w:pPr>
              <w:spacing w:before="120"/>
              <w:rPr>
                <w:rFonts w:ascii="Verdana" w:hAnsi="Verdana" w:cs="Arial"/>
                <w:b/>
                <w:szCs w:val="22"/>
              </w:rPr>
            </w:pPr>
            <w:r w:rsidRPr="00A80701">
              <w:rPr>
                <w:rFonts w:ascii="Verdana" w:hAnsi="Verdana" w:cs="Arial"/>
                <w:b/>
                <w:szCs w:val="22"/>
              </w:rPr>
              <w:t>Signed by</w:t>
            </w:r>
          </w:p>
          <w:p w14:paraId="6C632D5D" w14:textId="356D031B" w:rsidR="001206C2" w:rsidRPr="001206C2" w:rsidRDefault="00994997" w:rsidP="00704419">
            <w:pPr>
              <w:spacing w:before="120"/>
              <w:rPr>
                <w:rFonts w:ascii="Verdana" w:hAnsi="Verdana" w:cs="Arial"/>
                <w:b/>
                <w:szCs w:val="22"/>
              </w:rPr>
            </w:pPr>
            <w:r>
              <w:rPr>
                <w:rFonts w:ascii="Verdana" w:hAnsi="Verdana" w:cs="Arial"/>
                <w:b/>
                <w:szCs w:val="22"/>
              </w:rPr>
              <w:t>PeopleScout Limited (Trading as TMP Worldwide)</w:t>
            </w:r>
          </w:p>
          <w:p w14:paraId="1DC07D1A" w14:textId="2C9EF660" w:rsidR="00A06708" w:rsidRPr="00361154" w:rsidRDefault="001206C2" w:rsidP="00704419">
            <w:pPr>
              <w:spacing w:before="120"/>
              <w:rPr>
                <w:rFonts w:ascii="Verdana" w:hAnsi="Verdana" w:cs="Arial"/>
                <w:b/>
                <w:szCs w:val="22"/>
              </w:rPr>
            </w:pPr>
            <w:r w:rsidRPr="001206C2">
              <w:rPr>
                <w:rFonts w:ascii="Verdana" w:hAnsi="Verdana" w:cs="Arial"/>
                <w:szCs w:val="22"/>
              </w:rPr>
              <w:t>By</w:t>
            </w:r>
            <w:r w:rsidRPr="001206C2">
              <w:rPr>
                <w:rFonts w:ascii="Verdana" w:hAnsi="Verdana" w:cs="Arial"/>
                <w:b/>
                <w:szCs w:val="22"/>
              </w:rPr>
              <w:t xml:space="preserve"> </w:t>
            </w:r>
            <w:r w:rsidR="001E1F1A">
              <w:rPr>
                <w:rFonts w:ascii="Verdana" w:hAnsi="Verdana" w:cs="Arial"/>
                <w:b/>
                <w:szCs w:val="22"/>
              </w:rPr>
              <w:t>(</w:t>
            </w:r>
            <w:r w:rsidR="001E1F1A">
              <w:rPr>
                <w:sz w:val="24"/>
                <w:szCs w:val="24"/>
              </w:rPr>
              <w:t xml:space="preserve">REDACTED TEXT </w:t>
            </w:r>
            <w:r w:rsidR="001E1F1A" w:rsidRPr="00BB4F8C">
              <w:rPr>
                <w:sz w:val="24"/>
                <w:szCs w:val="24"/>
              </w:rPr>
              <w:t>under FOIA Section 40, Personal Information</w:t>
            </w:r>
            <w:r w:rsidR="001E1F1A">
              <w:rPr>
                <w:sz w:val="24"/>
                <w:szCs w:val="24"/>
              </w:rPr>
              <w:t>)</w:t>
            </w:r>
            <w:r w:rsidRPr="001206C2">
              <w:rPr>
                <w:rFonts w:ascii="Verdana" w:hAnsi="Verdana" w:cs="Arial"/>
                <w:b/>
                <w:szCs w:val="22"/>
              </w:rPr>
              <w:t xml:space="preserve">                                </w:t>
            </w:r>
            <w:r w:rsidR="00A06708" w:rsidRPr="00361154">
              <w:rPr>
                <w:rFonts w:ascii="Verdana" w:hAnsi="Verdana" w:cs="Arial"/>
                <w:b/>
                <w:szCs w:val="22"/>
              </w:rPr>
              <w:t xml:space="preserve">  </w:t>
            </w:r>
          </w:p>
          <w:p w14:paraId="7C8C03DE" w14:textId="77777777" w:rsidR="00A06708" w:rsidRPr="00361154" w:rsidRDefault="00A06708" w:rsidP="00704419">
            <w:pPr>
              <w:spacing w:before="120"/>
              <w:rPr>
                <w:rFonts w:ascii="Verdana" w:hAnsi="Verdana" w:cs="Arial"/>
                <w:szCs w:val="22"/>
              </w:rPr>
            </w:pPr>
          </w:p>
        </w:tc>
        <w:tc>
          <w:tcPr>
            <w:tcW w:w="545" w:type="dxa"/>
          </w:tcPr>
          <w:p w14:paraId="227D490C" w14:textId="77777777" w:rsidR="00A06708" w:rsidRPr="00361154" w:rsidRDefault="00A06708" w:rsidP="00704419">
            <w:pPr>
              <w:spacing w:before="120"/>
              <w:rPr>
                <w:rFonts w:ascii="Verdana" w:hAnsi="Verdana" w:cs="Arial"/>
                <w:szCs w:val="22"/>
              </w:rPr>
            </w:pPr>
          </w:p>
          <w:p w14:paraId="3B680C54" w14:textId="695E929F" w:rsidR="00A06708" w:rsidRPr="00361154" w:rsidRDefault="00A06708" w:rsidP="00704419">
            <w:pPr>
              <w:spacing w:before="120"/>
              <w:rPr>
                <w:rFonts w:ascii="Verdana" w:hAnsi="Verdana" w:cs="Arial"/>
                <w:szCs w:val="22"/>
              </w:rPr>
            </w:pPr>
          </w:p>
          <w:p w14:paraId="21ADCA7C" w14:textId="6C2BBE1E" w:rsidR="00A06708" w:rsidRPr="00361154" w:rsidRDefault="00A06708" w:rsidP="00704419">
            <w:pPr>
              <w:spacing w:before="120"/>
              <w:rPr>
                <w:rFonts w:ascii="Verdana" w:hAnsi="Verdana" w:cs="Arial"/>
                <w:szCs w:val="22"/>
              </w:rPr>
            </w:pPr>
          </w:p>
          <w:p w14:paraId="233DB3F7" w14:textId="6529755D" w:rsidR="00A06708" w:rsidRPr="00361154" w:rsidRDefault="00A06708" w:rsidP="00704419">
            <w:pPr>
              <w:spacing w:before="120"/>
              <w:rPr>
                <w:rFonts w:ascii="Verdana" w:hAnsi="Verdana" w:cs="Arial"/>
                <w:szCs w:val="22"/>
              </w:rPr>
            </w:pPr>
          </w:p>
        </w:tc>
        <w:tc>
          <w:tcPr>
            <w:tcW w:w="3345" w:type="dxa"/>
          </w:tcPr>
          <w:p w14:paraId="112DD80F" w14:textId="77777777" w:rsidR="00A06708" w:rsidRPr="00361154" w:rsidRDefault="00A06708" w:rsidP="00704419">
            <w:pPr>
              <w:spacing w:before="120"/>
              <w:rPr>
                <w:rFonts w:ascii="Verdana" w:hAnsi="Verdana" w:cs="Arial"/>
                <w:szCs w:val="22"/>
              </w:rPr>
            </w:pPr>
          </w:p>
        </w:tc>
      </w:tr>
      <w:tr w:rsidR="00A06708" w:rsidRPr="00361154" w14:paraId="68E3FA95" w14:textId="77777777" w:rsidTr="00704419">
        <w:trPr>
          <w:cantSplit/>
          <w:trHeight w:val="1588"/>
        </w:trPr>
        <w:tc>
          <w:tcPr>
            <w:tcW w:w="4190" w:type="dxa"/>
          </w:tcPr>
          <w:p w14:paraId="279BB9C5" w14:textId="77777777" w:rsidR="00A06708" w:rsidRPr="00A80701" w:rsidRDefault="00A06708" w:rsidP="00704419">
            <w:pPr>
              <w:spacing w:before="120"/>
              <w:rPr>
                <w:rFonts w:ascii="Verdana" w:hAnsi="Verdana" w:cs="Arial"/>
                <w:b/>
                <w:color w:val="0070C0"/>
                <w:szCs w:val="22"/>
              </w:rPr>
            </w:pPr>
          </w:p>
          <w:p w14:paraId="1C327098" w14:textId="77777777" w:rsidR="00A06708" w:rsidRPr="00361154" w:rsidRDefault="00A06708" w:rsidP="00704419">
            <w:pPr>
              <w:spacing w:before="120"/>
              <w:rPr>
                <w:rFonts w:ascii="Verdana" w:hAnsi="Verdana" w:cs="Arial"/>
                <w:b/>
                <w:color w:val="0070C0"/>
                <w:szCs w:val="22"/>
              </w:rPr>
            </w:pPr>
          </w:p>
          <w:p w14:paraId="56162945" w14:textId="77777777" w:rsidR="00A06708" w:rsidRPr="00361154" w:rsidRDefault="00A06708" w:rsidP="00704419">
            <w:pPr>
              <w:spacing w:before="120"/>
              <w:rPr>
                <w:rFonts w:ascii="Verdana" w:hAnsi="Verdana" w:cs="Arial"/>
                <w:b/>
                <w:color w:val="0070C0"/>
                <w:szCs w:val="22"/>
              </w:rPr>
            </w:pPr>
          </w:p>
        </w:tc>
        <w:tc>
          <w:tcPr>
            <w:tcW w:w="2228" w:type="dxa"/>
          </w:tcPr>
          <w:p w14:paraId="2B3A22CB" w14:textId="77777777" w:rsidR="00A06708" w:rsidRPr="00361154" w:rsidRDefault="00A06708" w:rsidP="00704419">
            <w:pPr>
              <w:spacing w:before="120"/>
              <w:rPr>
                <w:rFonts w:ascii="Verdana" w:hAnsi="Verdana" w:cs="Arial"/>
                <w:b/>
                <w:szCs w:val="22"/>
              </w:rPr>
            </w:pPr>
          </w:p>
          <w:p w14:paraId="7055A0B5" w14:textId="77777777" w:rsidR="00A06708" w:rsidRPr="00361154" w:rsidRDefault="00A06708" w:rsidP="00704419">
            <w:pPr>
              <w:spacing w:before="120"/>
              <w:rPr>
                <w:rFonts w:ascii="Verdana" w:hAnsi="Verdana" w:cs="Arial"/>
                <w:b/>
                <w:szCs w:val="22"/>
              </w:rPr>
            </w:pPr>
          </w:p>
          <w:p w14:paraId="20032D3A" w14:textId="77777777" w:rsidR="00A06708" w:rsidRPr="00361154" w:rsidRDefault="00A06708" w:rsidP="00704419">
            <w:pPr>
              <w:spacing w:before="120"/>
              <w:rPr>
                <w:rFonts w:ascii="Verdana" w:hAnsi="Verdana" w:cs="Arial"/>
                <w:b/>
                <w:szCs w:val="22"/>
              </w:rPr>
            </w:pPr>
          </w:p>
        </w:tc>
        <w:tc>
          <w:tcPr>
            <w:tcW w:w="3889" w:type="dxa"/>
            <w:gridSpan w:val="2"/>
          </w:tcPr>
          <w:p w14:paraId="34EACC15" w14:textId="5BEDB299" w:rsidR="00A06708" w:rsidRPr="00361154" w:rsidRDefault="00317784" w:rsidP="00704419">
            <w:pPr>
              <w:spacing w:before="120"/>
              <w:rPr>
                <w:rFonts w:ascii="Verdana" w:hAnsi="Verdana" w:cs="Arial"/>
                <w:szCs w:val="22"/>
              </w:rPr>
            </w:pPr>
            <w:r w:rsidRPr="00361154">
              <w:rPr>
                <w:rFonts w:ascii="Verdana" w:hAnsi="Verdana" w:cs="Arial"/>
                <w:szCs w:val="22"/>
              </w:rPr>
              <w:t>Service Provider</w:t>
            </w:r>
            <w:r w:rsidR="00A06708" w:rsidRPr="00361154">
              <w:rPr>
                <w:rFonts w:ascii="Verdana" w:hAnsi="Verdana" w:cs="Arial"/>
                <w:szCs w:val="22"/>
              </w:rPr>
              <w:t xml:space="preserve"> </w:t>
            </w:r>
          </w:p>
          <w:p w14:paraId="2EA41C72" w14:textId="4558431F" w:rsidR="00A06708" w:rsidRPr="00361154" w:rsidRDefault="00A06708" w:rsidP="00704419">
            <w:pPr>
              <w:spacing w:before="120"/>
              <w:rPr>
                <w:rFonts w:ascii="Verdana" w:hAnsi="Verdana" w:cs="Arial"/>
                <w:szCs w:val="22"/>
              </w:rPr>
            </w:pPr>
            <w:r w:rsidRPr="00361154">
              <w:rPr>
                <w:rFonts w:ascii="Verdana" w:hAnsi="Verdana" w:cs="Arial"/>
                <w:szCs w:val="22"/>
              </w:rPr>
              <w:t>Print name:</w:t>
            </w:r>
            <w:r w:rsidR="001E1F1A">
              <w:rPr>
                <w:sz w:val="24"/>
                <w:szCs w:val="24"/>
              </w:rPr>
              <w:t xml:space="preserve"> REDACTED TEXT </w:t>
            </w:r>
            <w:r w:rsidR="001E1F1A" w:rsidRPr="00BB4F8C">
              <w:rPr>
                <w:sz w:val="24"/>
                <w:szCs w:val="24"/>
              </w:rPr>
              <w:t>under FOIA Section 40, Personal Information</w:t>
            </w:r>
          </w:p>
        </w:tc>
      </w:tr>
    </w:tbl>
    <w:p w14:paraId="1C1DC6B0"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3D5C1139"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00D95E5"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43C3207"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4582D7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5D49F2C"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8EB214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F681613"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723D81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52556CD" w14:textId="6B6488D1"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AE1BD6E" w14:textId="112CD00C" w:rsidR="000D4485" w:rsidRDefault="000D4485"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F3620D7" w14:textId="5A96D90E" w:rsidR="000D4485" w:rsidRDefault="000D4485"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3E5EFE2" w14:textId="77777777" w:rsidR="00A06708" w:rsidRPr="00361154" w:rsidRDefault="00A06708" w:rsidP="001952C4">
      <w:pPr>
        <w:keepNext/>
        <w:rPr>
          <w:rFonts w:ascii="Verdana" w:hAnsi="Verdana"/>
          <w:b/>
          <w:szCs w:val="22"/>
        </w:rPr>
      </w:pPr>
      <w:r w:rsidRPr="00361154">
        <w:rPr>
          <w:rFonts w:ascii="Verdana" w:hAnsi="Verdana" w:cs="Arial"/>
          <w:szCs w:val="22"/>
        </w:rPr>
        <w:br w:type="page"/>
      </w:r>
      <w:r w:rsidRPr="00361154">
        <w:rPr>
          <w:rFonts w:ascii="Verdana" w:hAnsi="Verdana"/>
          <w:b/>
          <w:szCs w:val="22"/>
        </w:rPr>
        <w:lastRenderedPageBreak/>
        <w:t xml:space="preserve">This document relates to and forms part of the Call-Off Terms </w:t>
      </w:r>
    </w:p>
    <w:p w14:paraId="77307343" w14:textId="66285C1D" w:rsidR="00A06708" w:rsidRPr="00BE285C" w:rsidRDefault="00A06708" w:rsidP="00BE285C">
      <w:pPr>
        <w:pStyle w:val="Standard"/>
        <w:tabs>
          <w:tab w:val="left" w:pos="2257"/>
        </w:tabs>
        <w:spacing w:line="240" w:lineRule="auto"/>
      </w:pPr>
      <w:r w:rsidRPr="00361154">
        <w:rPr>
          <w:rFonts w:ascii="Verdana" w:hAnsi="Verdana"/>
          <w:b/>
        </w:rPr>
        <w:t>(Document Reference</w:t>
      </w:r>
      <w:r w:rsidR="000D4485">
        <w:rPr>
          <w:rFonts w:ascii="Verdana" w:hAnsi="Verdana"/>
          <w:b/>
        </w:rPr>
        <w:t xml:space="preserve"> </w:t>
      </w:r>
      <w:r w:rsidR="00BE285C">
        <w:rPr>
          <w:sz w:val="24"/>
          <w:szCs w:val="24"/>
        </w:rPr>
        <w:t xml:space="preserve">REDACTED TEXT </w:t>
      </w:r>
      <w:r w:rsidR="00BE285C" w:rsidRPr="00BB4F8C">
        <w:rPr>
          <w:sz w:val="24"/>
          <w:szCs w:val="24"/>
        </w:rPr>
        <w:t>under FOIA Section 40, Personal Information</w:t>
      </w:r>
      <w:r w:rsidRPr="002D3F90">
        <w:rPr>
          <w:rFonts w:ascii="Verdana" w:hAnsi="Verdana"/>
          <w:b/>
        </w:rPr>
        <w:t>)</w:t>
      </w:r>
    </w:p>
    <w:p w14:paraId="18C2BA18" w14:textId="77777777" w:rsidR="00A06708" w:rsidRPr="00361154" w:rsidRDefault="00A06708" w:rsidP="00A06708">
      <w:pPr>
        <w:jc w:val="center"/>
        <w:rPr>
          <w:rFonts w:ascii="Verdana" w:hAnsi="Verdana"/>
          <w:b/>
          <w:szCs w:val="22"/>
        </w:rPr>
      </w:pPr>
      <w:r w:rsidRPr="00361154">
        <w:rPr>
          <w:rFonts w:ascii="Verdana" w:hAnsi="Verdana"/>
          <w:b/>
          <w:szCs w:val="22"/>
        </w:rPr>
        <w:t>MASTER CONTRACT SCHEDULE</w:t>
      </w:r>
    </w:p>
    <w:p w14:paraId="0169DBA7" w14:textId="24DA6721" w:rsidR="00A06708" w:rsidRPr="00361154" w:rsidRDefault="00A06708" w:rsidP="00A06708">
      <w:pPr>
        <w:jc w:val="center"/>
        <w:rPr>
          <w:rFonts w:ascii="Verdana" w:hAnsi="Verdana"/>
          <w:b/>
          <w:szCs w:val="22"/>
        </w:rPr>
      </w:pPr>
      <w:r w:rsidRPr="00361154">
        <w:rPr>
          <w:rFonts w:ascii="Verdana" w:hAnsi="Verdana"/>
          <w:b/>
          <w:szCs w:val="22"/>
        </w:rPr>
        <w:t xml:space="preserve">(ESPO Framework Reference </w:t>
      </w:r>
      <w:r w:rsidR="002D3F90">
        <w:rPr>
          <w:rFonts w:ascii="Verdana" w:hAnsi="Verdana"/>
          <w:b/>
          <w:szCs w:val="22"/>
        </w:rPr>
        <w:t>3A</w:t>
      </w:r>
      <w:r w:rsidR="006B168F">
        <w:rPr>
          <w:rFonts w:ascii="Verdana" w:hAnsi="Verdana"/>
          <w:b/>
          <w:szCs w:val="22"/>
        </w:rPr>
        <w:t>_</w:t>
      </w:r>
      <w:r w:rsidR="002D3F90">
        <w:rPr>
          <w:rFonts w:ascii="Verdana" w:hAnsi="Verdana"/>
          <w:b/>
          <w:szCs w:val="22"/>
        </w:rPr>
        <w:t>20</w:t>
      </w:r>
      <w:r w:rsidRPr="00361154">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36F2DBDA" w14:textId="77777777" w:rsidTr="00704419">
        <w:trPr>
          <w:trHeight w:val="305"/>
        </w:trPr>
        <w:tc>
          <w:tcPr>
            <w:tcW w:w="10728" w:type="dxa"/>
            <w:shd w:val="clear" w:color="auto" w:fill="E6E6E6"/>
          </w:tcPr>
          <w:p w14:paraId="551C3A3B"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361154">
              <w:rPr>
                <w:rFonts w:ascii="Verdana" w:hAnsi="Verdana"/>
                <w:b/>
                <w:szCs w:val="22"/>
              </w:rPr>
              <w:t xml:space="preserve">TERM </w:t>
            </w:r>
          </w:p>
        </w:tc>
      </w:tr>
      <w:tr w:rsidR="00A06708" w:rsidRPr="00361154" w14:paraId="678E7D30" w14:textId="77777777" w:rsidTr="00704419">
        <w:tc>
          <w:tcPr>
            <w:tcW w:w="10728" w:type="dxa"/>
          </w:tcPr>
          <w:p w14:paraId="55FC7FEE" w14:textId="265444B4" w:rsidR="009D4249" w:rsidRDefault="009D4249" w:rsidP="00704419">
            <w:pPr>
              <w:rPr>
                <w:rFonts w:ascii="Verdana" w:hAnsi="Verdana"/>
                <w:b/>
                <w:szCs w:val="22"/>
              </w:rPr>
            </w:pPr>
            <w:r>
              <w:rPr>
                <w:rFonts w:ascii="Verdana" w:hAnsi="Verdana"/>
                <w:b/>
                <w:szCs w:val="22"/>
              </w:rPr>
              <w:t>Initial Term is one year</w:t>
            </w:r>
          </w:p>
          <w:p w14:paraId="1DE90726" w14:textId="61B7747B" w:rsidR="00A06708" w:rsidRPr="00361154" w:rsidRDefault="00A06708" w:rsidP="00704419">
            <w:pPr>
              <w:rPr>
                <w:rFonts w:ascii="Verdana" w:hAnsi="Verdana"/>
                <w:b/>
                <w:szCs w:val="22"/>
              </w:rPr>
            </w:pPr>
            <w:r w:rsidRPr="00A80701">
              <w:rPr>
                <w:rFonts w:ascii="Verdana" w:hAnsi="Verdana"/>
                <w:b/>
                <w:szCs w:val="22"/>
              </w:rPr>
              <w:t>Commencement Date</w:t>
            </w:r>
          </w:p>
          <w:p w14:paraId="0FC40530" w14:textId="60579B7B" w:rsidR="00A06708" w:rsidRPr="00361154" w:rsidRDefault="00493B07" w:rsidP="00704419">
            <w:pPr>
              <w:rPr>
                <w:rFonts w:ascii="Verdana" w:hAnsi="Verdana"/>
                <w:szCs w:val="22"/>
              </w:rPr>
            </w:pPr>
            <w:r>
              <w:rPr>
                <w:rFonts w:ascii="Verdana" w:hAnsi="Verdana"/>
                <w:szCs w:val="22"/>
              </w:rPr>
              <w:t>24</w:t>
            </w:r>
            <w:r w:rsidR="002722A9" w:rsidRPr="001206C2">
              <w:rPr>
                <w:rFonts w:ascii="Verdana" w:hAnsi="Verdana"/>
                <w:szCs w:val="22"/>
              </w:rPr>
              <w:t>/</w:t>
            </w:r>
            <w:r w:rsidR="001206C2" w:rsidRPr="001206C2">
              <w:rPr>
                <w:rFonts w:ascii="Verdana" w:hAnsi="Verdana"/>
                <w:szCs w:val="22"/>
              </w:rPr>
              <w:t>07</w:t>
            </w:r>
            <w:r w:rsidR="002722A9" w:rsidRPr="001206C2">
              <w:rPr>
                <w:rFonts w:ascii="Verdana" w:hAnsi="Verdana"/>
                <w:szCs w:val="22"/>
              </w:rPr>
              <w:t>/</w:t>
            </w:r>
            <w:r w:rsidR="000F33B5" w:rsidRPr="001206C2">
              <w:rPr>
                <w:rFonts w:ascii="Verdana" w:hAnsi="Verdana"/>
                <w:szCs w:val="22"/>
              </w:rPr>
              <w:t>20</w:t>
            </w:r>
            <w:r w:rsidR="001952C4" w:rsidRPr="001206C2">
              <w:rPr>
                <w:rFonts w:ascii="Verdana" w:hAnsi="Verdana"/>
                <w:szCs w:val="22"/>
              </w:rPr>
              <w:t>23</w:t>
            </w:r>
          </w:p>
          <w:p w14:paraId="3B86C4E7" w14:textId="77777777" w:rsidR="00E44021" w:rsidRPr="00361154" w:rsidRDefault="00E44021" w:rsidP="00E44021">
            <w:pPr>
              <w:rPr>
                <w:rFonts w:ascii="Verdana" w:hAnsi="Verdana"/>
                <w:b/>
                <w:bCs/>
                <w:szCs w:val="22"/>
              </w:rPr>
            </w:pPr>
            <w:r w:rsidRPr="00361154">
              <w:rPr>
                <w:rFonts w:ascii="Verdana" w:hAnsi="Verdana"/>
                <w:b/>
                <w:bCs/>
                <w:szCs w:val="22"/>
              </w:rPr>
              <w:t xml:space="preserve">Expiry Date </w:t>
            </w:r>
          </w:p>
          <w:p w14:paraId="6D85A3D5" w14:textId="34193992" w:rsidR="002722A9" w:rsidRPr="00361154" w:rsidRDefault="00493B07" w:rsidP="002722A9">
            <w:pPr>
              <w:rPr>
                <w:rFonts w:ascii="Verdana" w:hAnsi="Verdana"/>
                <w:szCs w:val="22"/>
              </w:rPr>
            </w:pPr>
            <w:r>
              <w:rPr>
                <w:rFonts w:ascii="Verdana" w:hAnsi="Verdana"/>
                <w:szCs w:val="22"/>
              </w:rPr>
              <w:t>23</w:t>
            </w:r>
            <w:r w:rsidR="001206C2" w:rsidRPr="001206C2">
              <w:rPr>
                <w:rFonts w:ascii="Verdana" w:hAnsi="Verdana"/>
                <w:szCs w:val="22"/>
              </w:rPr>
              <w:t>/07</w:t>
            </w:r>
            <w:r w:rsidR="002722A9" w:rsidRPr="001206C2">
              <w:rPr>
                <w:rFonts w:ascii="Verdana" w:hAnsi="Verdana"/>
                <w:szCs w:val="22"/>
              </w:rPr>
              <w:t>/202</w:t>
            </w:r>
            <w:r w:rsidR="001206C2" w:rsidRPr="001206C2">
              <w:rPr>
                <w:rFonts w:ascii="Verdana" w:hAnsi="Verdana"/>
                <w:szCs w:val="22"/>
              </w:rPr>
              <w:t>4</w:t>
            </w:r>
            <w:r w:rsidR="002722A9" w:rsidRPr="00361154">
              <w:rPr>
                <w:rFonts w:ascii="Verdana" w:hAnsi="Verdana"/>
                <w:szCs w:val="22"/>
              </w:rPr>
              <w:t xml:space="preserve"> </w:t>
            </w:r>
          </w:p>
          <w:p w14:paraId="5A99328E" w14:textId="77777777" w:rsidR="00E44021" w:rsidRPr="00361154" w:rsidRDefault="00E44021" w:rsidP="00704419">
            <w:pPr>
              <w:rPr>
                <w:rFonts w:ascii="Verdana" w:hAnsi="Verdana"/>
                <w:b/>
                <w:bCs/>
                <w:szCs w:val="22"/>
              </w:rPr>
            </w:pPr>
            <w:r w:rsidRPr="00361154">
              <w:rPr>
                <w:rFonts w:ascii="Verdana" w:hAnsi="Verdana"/>
                <w:b/>
                <w:bCs/>
                <w:szCs w:val="22"/>
              </w:rPr>
              <w:t>Extension Period</w:t>
            </w:r>
          </w:p>
          <w:p w14:paraId="164170BB" w14:textId="5B30E7A4" w:rsidR="00E01F8D" w:rsidRPr="000D4485" w:rsidRDefault="009D4249" w:rsidP="005A44D5">
            <w:pPr>
              <w:rPr>
                <w:rFonts w:ascii="Verdana" w:hAnsi="Verdana"/>
                <w:b/>
                <w:szCs w:val="22"/>
              </w:rPr>
            </w:pPr>
            <w:r>
              <w:rPr>
                <w:rFonts w:ascii="Verdana" w:hAnsi="Verdana"/>
                <w:b/>
                <w:szCs w:val="22"/>
              </w:rPr>
              <w:t>There are two</w:t>
            </w:r>
            <w:r w:rsidR="001952C4">
              <w:rPr>
                <w:rFonts w:ascii="Verdana" w:hAnsi="Verdana"/>
                <w:b/>
                <w:szCs w:val="22"/>
              </w:rPr>
              <w:t xml:space="preserve"> one</w:t>
            </w:r>
            <w:r w:rsidR="001206C2">
              <w:rPr>
                <w:rFonts w:ascii="Verdana" w:hAnsi="Verdana"/>
                <w:b/>
                <w:szCs w:val="22"/>
              </w:rPr>
              <w:t>-</w:t>
            </w:r>
            <w:r w:rsidR="001952C4">
              <w:rPr>
                <w:rFonts w:ascii="Verdana" w:hAnsi="Verdana"/>
                <w:b/>
                <w:szCs w:val="22"/>
              </w:rPr>
              <w:t>year</w:t>
            </w:r>
            <w:r>
              <w:rPr>
                <w:rFonts w:ascii="Verdana" w:hAnsi="Verdana"/>
                <w:b/>
                <w:szCs w:val="22"/>
              </w:rPr>
              <w:t xml:space="preserve"> extensions to be taken in one year</w:t>
            </w:r>
            <w:r w:rsidR="001952C4">
              <w:rPr>
                <w:rFonts w:ascii="Verdana" w:hAnsi="Verdana"/>
                <w:b/>
                <w:szCs w:val="22"/>
              </w:rPr>
              <w:t xml:space="preserve"> </w:t>
            </w:r>
            <w:r w:rsidR="000401D2">
              <w:rPr>
                <w:rFonts w:ascii="Verdana" w:hAnsi="Verdana"/>
                <w:b/>
                <w:szCs w:val="22"/>
              </w:rPr>
              <w:t>increments</w:t>
            </w:r>
            <w:r w:rsidR="001952C4">
              <w:rPr>
                <w:rFonts w:ascii="Verdana" w:hAnsi="Verdana"/>
                <w:b/>
                <w:szCs w:val="22"/>
              </w:rPr>
              <w:t xml:space="preserve"> (1+1+1)</w:t>
            </w:r>
          </w:p>
        </w:tc>
      </w:tr>
      <w:tr w:rsidR="00A06708" w:rsidRPr="00361154" w14:paraId="336C0874" w14:textId="77777777" w:rsidTr="00704419">
        <w:tc>
          <w:tcPr>
            <w:tcW w:w="10728" w:type="dxa"/>
            <w:shd w:val="clear" w:color="auto" w:fill="E6E6E6"/>
          </w:tcPr>
          <w:p w14:paraId="606590AC"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t>GOODS AND/OR SERVICES REQUIREMENTS</w:t>
            </w:r>
          </w:p>
        </w:tc>
      </w:tr>
      <w:tr w:rsidR="00A06708" w:rsidRPr="00361154" w14:paraId="3F2C0274" w14:textId="77777777" w:rsidTr="00704419">
        <w:tc>
          <w:tcPr>
            <w:tcW w:w="10728" w:type="dxa"/>
          </w:tcPr>
          <w:p w14:paraId="528D082E" w14:textId="77777777" w:rsidR="00A06708" w:rsidRPr="009D4249" w:rsidRDefault="00A06708" w:rsidP="00704419">
            <w:pPr>
              <w:rPr>
                <w:rFonts w:ascii="Verdana" w:hAnsi="Verdana"/>
                <w:b/>
                <w:szCs w:val="22"/>
              </w:rPr>
            </w:pPr>
            <w:r w:rsidRPr="009D4249">
              <w:rPr>
                <w:rFonts w:ascii="Verdana" w:hAnsi="Verdana"/>
                <w:b/>
                <w:szCs w:val="22"/>
              </w:rPr>
              <w:t>Goods required</w:t>
            </w:r>
          </w:p>
          <w:p w14:paraId="077FB5D7" w14:textId="08FAEE78" w:rsidR="00A06708" w:rsidRPr="003E6F69" w:rsidRDefault="00C16287" w:rsidP="00704419">
            <w:pPr>
              <w:rPr>
                <w:rFonts w:ascii="Verdana" w:hAnsi="Verdana"/>
                <w:szCs w:val="22"/>
              </w:rPr>
            </w:pPr>
            <w:r w:rsidRPr="003E6F69">
              <w:rPr>
                <w:rFonts w:ascii="Verdana" w:hAnsi="Verdana"/>
                <w:szCs w:val="22"/>
              </w:rPr>
              <w:t>N/A</w:t>
            </w:r>
          </w:p>
          <w:p w14:paraId="496FA683" w14:textId="77777777" w:rsidR="00A06708" w:rsidRPr="009D4249" w:rsidRDefault="00A06708" w:rsidP="00704419">
            <w:pPr>
              <w:rPr>
                <w:rFonts w:ascii="Verdana" w:hAnsi="Verdana"/>
                <w:b/>
                <w:szCs w:val="22"/>
              </w:rPr>
            </w:pPr>
            <w:r w:rsidRPr="009D4249">
              <w:rPr>
                <w:rFonts w:ascii="Verdana" w:hAnsi="Verdana"/>
                <w:b/>
                <w:szCs w:val="22"/>
              </w:rPr>
              <w:t>Services and Deliverables required</w:t>
            </w:r>
          </w:p>
          <w:p w14:paraId="5B53CC46" w14:textId="1D9B255F" w:rsidR="00A06708" w:rsidRPr="003E6F69" w:rsidRDefault="00C16287" w:rsidP="00704419">
            <w:pPr>
              <w:rPr>
                <w:rFonts w:ascii="Verdana" w:hAnsi="Verdana"/>
                <w:szCs w:val="22"/>
              </w:rPr>
            </w:pPr>
            <w:r w:rsidRPr="003E6F69">
              <w:rPr>
                <w:rFonts w:ascii="Verdana" w:hAnsi="Verdana"/>
                <w:szCs w:val="22"/>
              </w:rPr>
              <w:t>See Attachment 3 – Statement of Requirements</w:t>
            </w:r>
          </w:p>
          <w:p w14:paraId="321B63F3" w14:textId="77777777" w:rsidR="00A9158D" w:rsidRPr="009D4249" w:rsidRDefault="00A06708" w:rsidP="009D4249">
            <w:pPr>
              <w:rPr>
                <w:rFonts w:ascii="Verdana" w:hAnsi="Verdana"/>
                <w:b/>
                <w:bCs/>
                <w:szCs w:val="22"/>
              </w:rPr>
            </w:pPr>
            <w:r w:rsidRPr="009D4249">
              <w:rPr>
                <w:rFonts w:ascii="Verdana" w:hAnsi="Verdana"/>
                <w:b/>
                <w:bCs/>
                <w:szCs w:val="22"/>
              </w:rPr>
              <w:t>Optional Services required</w:t>
            </w:r>
          </w:p>
          <w:p w14:paraId="33D9A216" w14:textId="2439CB97" w:rsidR="009D4249" w:rsidRPr="003E6F69" w:rsidRDefault="009D4249" w:rsidP="009D4249">
            <w:pPr>
              <w:rPr>
                <w:rFonts w:ascii="Verdana" w:hAnsi="Verdana"/>
                <w:bCs/>
                <w:szCs w:val="22"/>
              </w:rPr>
            </w:pPr>
            <w:r w:rsidRPr="003E6F69">
              <w:rPr>
                <w:rFonts w:ascii="Verdana" w:hAnsi="Verdana"/>
                <w:bCs/>
                <w:szCs w:val="22"/>
              </w:rPr>
              <w:t>N/A</w:t>
            </w:r>
          </w:p>
        </w:tc>
      </w:tr>
      <w:tr w:rsidR="00A06708" w:rsidRPr="00361154" w14:paraId="2C4C5082" w14:textId="77777777" w:rsidTr="00704419">
        <w:tc>
          <w:tcPr>
            <w:tcW w:w="10728" w:type="dxa"/>
          </w:tcPr>
          <w:p w14:paraId="1666FB87" w14:textId="6904202E" w:rsidR="00A06708" w:rsidRDefault="00A06708" w:rsidP="00704419">
            <w:pPr>
              <w:rPr>
                <w:rFonts w:ascii="Verdana" w:hAnsi="Verdana"/>
                <w:b/>
                <w:szCs w:val="22"/>
              </w:rPr>
            </w:pPr>
            <w:r w:rsidRPr="00A80701">
              <w:rPr>
                <w:rFonts w:ascii="Verdana" w:hAnsi="Verdana"/>
                <w:szCs w:val="22"/>
              </w:rPr>
              <w:br w:type="page"/>
            </w:r>
            <w:r w:rsidRPr="00361154">
              <w:rPr>
                <w:rFonts w:ascii="Verdana" w:hAnsi="Verdana"/>
                <w:b/>
                <w:szCs w:val="22"/>
              </w:rPr>
              <w:t>Performance/Delivery Location/Premises</w:t>
            </w:r>
          </w:p>
          <w:p w14:paraId="5E5368BD" w14:textId="7F11BFF9" w:rsidR="003E6F69" w:rsidRPr="003E6F69" w:rsidRDefault="003E6F69" w:rsidP="00704419">
            <w:pPr>
              <w:rPr>
                <w:sz w:val="24"/>
                <w:szCs w:val="24"/>
              </w:rPr>
            </w:pPr>
            <w:r w:rsidRPr="003E6F69">
              <w:rPr>
                <w:rFonts w:ascii="Verdana" w:hAnsi="Verdana"/>
                <w:szCs w:val="22"/>
              </w:rPr>
              <w:t xml:space="preserve">The </w:t>
            </w:r>
            <w:r w:rsidRPr="003E6F69">
              <w:rPr>
                <w:sz w:val="24"/>
                <w:szCs w:val="24"/>
              </w:rPr>
              <w:t>locations of the Authority are HM Treasury, 1 Horse Guards Road, London, SW1A 2HQ and HM Treasury, Feethams House, Darlington, DL1 5AD.</w:t>
            </w:r>
          </w:p>
          <w:p w14:paraId="3DE599DC" w14:textId="41B4E2E2" w:rsidR="003E6F69" w:rsidRPr="003E6F69" w:rsidRDefault="003E6F69" w:rsidP="003E6F69">
            <w:pPr>
              <w:rPr>
                <w:rFonts w:ascii="Verdana" w:hAnsi="Verdana"/>
                <w:b/>
                <w:szCs w:val="22"/>
              </w:rPr>
            </w:pPr>
            <w:r w:rsidRPr="003E6F69">
              <w:rPr>
                <w:rFonts w:ascii="Verdana" w:hAnsi="Verdana"/>
                <w:szCs w:val="22"/>
              </w:rPr>
              <w:t xml:space="preserve">With </w:t>
            </w:r>
            <w:r w:rsidRPr="003E6F69">
              <w:rPr>
                <w:sz w:val="24"/>
                <w:szCs w:val="24"/>
              </w:rPr>
              <w:t>the exception of Contract review meetings and assessment centres, the supplier will carry out their work on the Contract Services at their own premises.</w:t>
            </w:r>
          </w:p>
        </w:tc>
      </w:tr>
      <w:tr w:rsidR="00A06708" w:rsidRPr="00361154" w14:paraId="173B2A3E" w14:textId="77777777" w:rsidTr="00704419">
        <w:tc>
          <w:tcPr>
            <w:tcW w:w="10728" w:type="dxa"/>
          </w:tcPr>
          <w:p w14:paraId="06B95EED" w14:textId="77777777" w:rsidR="00A06708" w:rsidRPr="00361154" w:rsidRDefault="00A06708" w:rsidP="00704419">
            <w:pPr>
              <w:rPr>
                <w:rFonts w:ascii="Verdana" w:hAnsi="Verdana"/>
                <w:b/>
                <w:szCs w:val="22"/>
              </w:rPr>
            </w:pPr>
            <w:r w:rsidRPr="00A80701">
              <w:rPr>
                <w:rFonts w:ascii="Verdana" w:hAnsi="Verdana"/>
                <w:b/>
                <w:szCs w:val="22"/>
              </w:rPr>
              <w:t>Standards</w:t>
            </w:r>
          </w:p>
          <w:p w14:paraId="3FBC58C6" w14:textId="77777777" w:rsidR="00403A08" w:rsidRDefault="00A06708" w:rsidP="00704419">
            <w:pPr>
              <w:rPr>
                <w:rFonts w:ascii="Verdana" w:hAnsi="Verdana"/>
                <w:b/>
                <w:szCs w:val="22"/>
              </w:rPr>
            </w:pPr>
            <w:r w:rsidRPr="00361154">
              <w:rPr>
                <w:rFonts w:ascii="Verdana" w:hAnsi="Verdana"/>
                <w:b/>
                <w:szCs w:val="22"/>
              </w:rPr>
              <w:t>Quality Standard</w:t>
            </w:r>
            <w:r w:rsidR="00403A08">
              <w:rPr>
                <w:rFonts w:ascii="Verdana" w:hAnsi="Verdana"/>
                <w:b/>
                <w:szCs w:val="22"/>
              </w:rPr>
              <w:t>s</w:t>
            </w:r>
          </w:p>
          <w:p w14:paraId="6723892F" w14:textId="3D7893BA" w:rsidR="00A06708" w:rsidRPr="00403A08" w:rsidRDefault="00403A08" w:rsidP="00704419">
            <w:pPr>
              <w:rPr>
                <w:rFonts w:ascii="Verdana" w:hAnsi="Verdana"/>
                <w:b/>
                <w:szCs w:val="22"/>
              </w:rPr>
            </w:pPr>
            <w:r>
              <w:rPr>
                <w:rFonts w:ascii="Verdana" w:hAnsi="Verdana"/>
                <w:szCs w:val="22"/>
              </w:rPr>
              <w:t>TBC</w:t>
            </w:r>
            <w:r w:rsidR="00A06708" w:rsidRPr="00361154">
              <w:rPr>
                <w:rFonts w:ascii="Verdana" w:hAnsi="Verdana"/>
                <w:szCs w:val="22"/>
              </w:rPr>
              <w:t>         </w:t>
            </w:r>
          </w:p>
          <w:p w14:paraId="5952CC4E" w14:textId="77777777" w:rsidR="00A06708" w:rsidRPr="00361154" w:rsidRDefault="00A06708" w:rsidP="00704419">
            <w:pPr>
              <w:rPr>
                <w:rFonts w:ascii="Verdana" w:hAnsi="Verdana"/>
                <w:b/>
                <w:szCs w:val="22"/>
              </w:rPr>
            </w:pPr>
            <w:r w:rsidRPr="00361154">
              <w:rPr>
                <w:rFonts w:ascii="Verdana" w:hAnsi="Verdana"/>
                <w:b/>
                <w:szCs w:val="22"/>
              </w:rPr>
              <w:t>Technical Standards</w:t>
            </w:r>
          </w:p>
          <w:p w14:paraId="0F03936B" w14:textId="1980EE35" w:rsidR="00A06708" w:rsidRPr="00361154" w:rsidRDefault="00403A08" w:rsidP="00403A08">
            <w:pPr>
              <w:rPr>
                <w:rFonts w:ascii="Verdana" w:hAnsi="Verdana"/>
                <w:szCs w:val="22"/>
              </w:rPr>
            </w:pPr>
            <w:r w:rsidRPr="00403A08">
              <w:rPr>
                <w:rFonts w:ascii="Verdana" w:hAnsi="Verdana"/>
                <w:szCs w:val="22"/>
              </w:rPr>
              <w:lastRenderedPageBreak/>
              <w:t>TBC</w:t>
            </w:r>
          </w:p>
        </w:tc>
      </w:tr>
      <w:tr w:rsidR="00A06708" w:rsidRPr="00361154" w14:paraId="34425F4E" w14:textId="77777777" w:rsidTr="00704419">
        <w:tc>
          <w:tcPr>
            <w:tcW w:w="10728" w:type="dxa"/>
          </w:tcPr>
          <w:p w14:paraId="53D0531B" w14:textId="77777777" w:rsidR="00A06708" w:rsidRPr="00361154" w:rsidRDefault="00A06708" w:rsidP="00704419">
            <w:pPr>
              <w:rPr>
                <w:rFonts w:ascii="Verdana" w:hAnsi="Verdana"/>
                <w:b/>
                <w:szCs w:val="22"/>
              </w:rPr>
            </w:pPr>
            <w:r w:rsidRPr="00A80701">
              <w:rPr>
                <w:rFonts w:ascii="Verdana" w:hAnsi="Verdana"/>
                <w:b/>
                <w:szCs w:val="22"/>
              </w:rPr>
              <w:lastRenderedPageBreak/>
              <w:t>Disaster Recovery and Business Continuity</w:t>
            </w:r>
          </w:p>
          <w:p w14:paraId="7BBA46FD" w14:textId="7AD7DD3A" w:rsidR="00A06708" w:rsidRPr="00F043C6" w:rsidRDefault="00D65708" w:rsidP="008A3B52">
            <w:pPr>
              <w:rPr>
                <w:rFonts w:ascii="Verdana" w:hAnsi="Verdana"/>
                <w:szCs w:val="22"/>
              </w:rPr>
            </w:pPr>
            <w:r w:rsidRPr="00F043C6">
              <w:rPr>
                <w:rStyle w:val="ui-provider"/>
                <w:rFonts w:ascii="Verdana" w:hAnsi="Verdana"/>
              </w:rPr>
              <w:t>The Service Provider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Service Provider’s organisation, delivery of the Goods and/or Services to the Customer is subject to a minimum of disruption.  </w:t>
            </w:r>
          </w:p>
        </w:tc>
      </w:tr>
      <w:tr w:rsidR="00A06708" w:rsidRPr="00361154" w14:paraId="0206BA06" w14:textId="77777777" w:rsidTr="00704419">
        <w:tc>
          <w:tcPr>
            <w:tcW w:w="10728" w:type="dxa"/>
            <w:tcBorders>
              <w:bottom w:val="single" w:sz="4" w:space="0" w:color="auto"/>
            </w:tcBorders>
            <w:shd w:val="pct15" w:color="auto" w:fill="auto"/>
          </w:tcPr>
          <w:p w14:paraId="714F15DD" w14:textId="44A32B91" w:rsidR="00A06708" w:rsidRPr="00361154" w:rsidRDefault="00317784"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t>SERVICE PROVIDER</w:t>
            </w:r>
            <w:r w:rsidR="00A06708" w:rsidRPr="00361154">
              <w:rPr>
                <w:rFonts w:ascii="Verdana" w:hAnsi="Verdana"/>
                <w:b/>
                <w:szCs w:val="22"/>
              </w:rPr>
              <w:t xml:space="preserve"> SOLUTION</w:t>
            </w:r>
          </w:p>
        </w:tc>
      </w:tr>
      <w:tr w:rsidR="00A06708" w:rsidRPr="00361154" w14:paraId="0496FD1D" w14:textId="77777777" w:rsidTr="00704419">
        <w:tc>
          <w:tcPr>
            <w:tcW w:w="10728" w:type="dxa"/>
          </w:tcPr>
          <w:p w14:paraId="571B1986" w14:textId="42CB3E14" w:rsidR="00A06708" w:rsidRPr="00361154" w:rsidRDefault="00317784" w:rsidP="00704419">
            <w:pPr>
              <w:rPr>
                <w:rFonts w:ascii="Verdana" w:hAnsi="Verdana"/>
                <w:b/>
                <w:szCs w:val="22"/>
              </w:rPr>
            </w:pPr>
            <w:r w:rsidRPr="00A80701">
              <w:rPr>
                <w:rFonts w:ascii="Verdana" w:hAnsi="Verdana"/>
                <w:b/>
                <w:szCs w:val="22"/>
              </w:rPr>
              <w:t>Service Provider</w:t>
            </w:r>
            <w:r w:rsidR="00A06708" w:rsidRPr="00361154">
              <w:rPr>
                <w:rFonts w:ascii="Verdana" w:hAnsi="Verdana"/>
                <w:b/>
                <w:szCs w:val="22"/>
              </w:rPr>
              <w:t xml:space="preserve"> Solution</w:t>
            </w:r>
          </w:p>
          <w:p w14:paraId="652CD93E" w14:textId="42F2F93E" w:rsidR="00A06708" w:rsidRPr="00361154" w:rsidRDefault="00C16287" w:rsidP="00704419">
            <w:pPr>
              <w:rPr>
                <w:rFonts w:ascii="Verdana" w:hAnsi="Verdana"/>
                <w:szCs w:val="22"/>
              </w:rPr>
            </w:pPr>
            <w:r w:rsidRPr="000C7130">
              <w:rPr>
                <w:rFonts w:ascii="Verdana" w:hAnsi="Verdana"/>
                <w:szCs w:val="22"/>
              </w:rPr>
              <w:t>To be confirmed.</w:t>
            </w:r>
          </w:p>
        </w:tc>
      </w:tr>
    </w:tbl>
    <w:p w14:paraId="2F78EFFE"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3A702D6D" w14:textId="77777777" w:rsidTr="00704419">
        <w:tc>
          <w:tcPr>
            <w:tcW w:w="10728" w:type="dxa"/>
          </w:tcPr>
          <w:p w14:paraId="4D9BAE6D" w14:textId="0CACC61A" w:rsidR="00A06708" w:rsidRPr="00361154" w:rsidRDefault="00A06708" w:rsidP="00704419">
            <w:pPr>
              <w:rPr>
                <w:rFonts w:ascii="Verdana" w:hAnsi="Verdana"/>
                <w:b/>
                <w:szCs w:val="22"/>
              </w:rPr>
            </w:pPr>
            <w:r w:rsidRPr="00A80701">
              <w:rPr>
                <w:rFonts w:ascii="Verdana" w:hAnsi="Verdana"/>
                <w:b/>
                <w:szCs w:val="22"/>
              </w:rPr>
              <w:lastRenderedPageBreak/>
              <w:t xml:space="preserve">Key Personnel of the </w:t>
            </w:r>
            <w:r w:rsidR="00317784" w:rsidRPr="00361154">
              <w:rPr>
                <w:rFonts w:ascii="Verdana" w:hAnsi="Verdana"/>
                <w:b/>
                <w:szCs w:val="22"/>
              </w:rPr>
              <w:t>Service Provider</w:t>
            </w:r>
            <w:r w:rsidRPr="00361154">
              <w:rPr>
                <w:rFonts w:ascii="Verdana" w:hAnsi="Verdana"/>
                <w:b/>
                <w:szCs w:val="22"/>
              </w:rPr>
              <w:t xml:space="preserve"> to be involved in the provision of the Goods, Services and Deliverables</w:t>
            </w:r>
          </w:p>
          <w:p w14:paraId="3562BBE6" w14:textId="77777777" w:rsidR="00BE285C" w:rsidRPr="00651F99" w:rsidRDefault="00BE285C" w:rsidP="00BE285C">
            <w:pPr>
              <w:pStyle w:val="Standard"/>
              <w:tabs>
                <w:tab w:val="left" w:pos="2257"/>
              </w:tabs>
              <w:spacing w:line="240" w:lineRule="auto"/>
            </w:pPr>
            <w:r>
              <w:rPr>
                <w:sz w:val="24"/>
                <w:szCs w:val="24"/>
              </w:rPr>
              <w:t xml:space="preserve">REDACTED TEXT </w:t>
            </w:r>
            <w:r w:rsidRPr="00BB4F8C">
              <w:rPr>
                <w:sz w:val="24"/>
                <w:szCs w:val="24"/>
              </w:rPr>
              <w:t>under FOIA Section 40, Personal Information</w:t>
            </w:r>
          </w:p>
          <w:p w14:paraId="27CF2798" w14:textId="77777777" w:rsidR="00BE285C" w:rsidRPr="00651F99" w:rsidRDefault="00BE285C" w:rsidP="00BE285C">
            <w:pPr>
              <w:pStyle w:val="Standard"/>
              <w:tabs>
                <w:tab w:val="left" w:pos="2257"/>
              </w:tabs>
              <w:spacing w:line="240" w:lineRule="auto"/>
            </w:pPr>
            <w:r>
              <w:rPr>
                <w:sz w:val="24"/>
                <w:szCs w:val="24"/>
              </w:rPr>
              <w:t xml:space="preserve">REDACTED TEXT </w:t>
            </w:r>
            <w:r w:rsidRPr="00BB4F8C">
              <w:rPr>
                <w:sz w:val="24"/>
                <w:szCs w:val="24"/>
              </w:rPr>
              <w:t>under FOIA Section 40, Personal Information</w:t>
            </w:r>
          </w:p>
          <w:p w14:paraId="512EBF2B" w14:textId="77777777" w:rsidR="00BE285C" w:rsidRPr="00651F99" w:rsidRDefault="00BE285C" w:rsidP="00BE285C">
            <w:pPr>
              <w:pStyle w:val="Standard"/>
              <w:tabs>
                <w:tab w:val="left" w:pos="2257"/>
              </w:tabs>
              <w:spacing w:line="240" w:lineRule="auto"/>
            </w:pPr>
            <w:r>
              <w:rPr>
                <w:sz w:val="24"/>
                <w:szCs w:val="24"/>
              </w:rPr>
              <w:t xml:space="preserve">REDACTED TEXT </w:t>
            </w:r>
            <w:r w:rsidRPr="00BB4F8C">
              <w:rPr>
                <w:sz w:val="24"/>
                <w:szCs w:val="24"/>
              </w:rPr>
              <w:t>under FOIA Section 40, Personal Information</w:t>
            </w:r>
          </w:p>
          <w:p w14:paraId="131BB276" w14:textId="77777777" w:rsidR="00BE285C" w:rsidRPr="00651F99" w:rsidRDefault="00BE285C" w:rsidP="00BE285C">
            <w:pPr>
              <w:pStyle w:val="Standard"/>
              <w:tabs>
                <w:tab w:val="left" w:pos="2257"/>
              </w:tabs>
              <w:spacing w:line="240" w:lineRule="auto"/>
            </w:pPr>
            <w:r>
              <w:rPr>
                <w:sz w:val="24"/>
                <w:szCs w:val="24"/>
              </w:rPr>
              <w:t xml:space="preserve">REDACTED TEXT </w:t>
            </w:r>
            <w:r w:rsidRPr="00BB4F8C">
              <w:rPr>
                <w:sz w:val="24"/>
                <w:szCs w:val="24"/>
              </w:rPr>
              <w:t>under FOIA Section 40, Personal Information</w:t>
            </w:r>
          </w:p>
          <w:p w14:paraId="7B745F12" w14:textId="0968C35E" w:rsidR="00403A08" w:rsidRPr="00361154" w:rsidRDefault="00403A08" w:rsidP="00704419">
            <w:pPr>
              <w:rPr>
                <w:rFonts w:ascii="Verdana" w:hAnsi="Verdana"/>
                <w:szCs w:val="22"/>
              </w:rPr>
            </w:pPr>
          </w:p>
        </w:tc>
      </w:tr>
      <w:tr w:rsidR="00A06708" w:rsidRPr="00361154" w14:paraId="02923EDC" w14:textId="77777777" w:rsidTr="00704419">
        <w:tc>
          <w:tcPr>
            <w:tcW w:w="10728" w:type="dxa"/>
          </w:tcPr>
          <w:p w14:paraId="7C8B7A0C" w14:textId="555A7004" w:rsidR="00A06708" w:rsidRPr="000C7130" w:rsidRDefault="00317784" w:rsidP="00704419">
            <w:pPr>
              <w:rPr>
                <w:rFonts w:ascii="Verdana" w:hAnsi="Verdana"/>
                <w:b/>
                <w:szCs w:val="22"/>
              </w:rPr>
            </w:pPr>
            <w:r w:rsidRPr="000C7130">
              <w:rPr>
                <w:rFonts w:ascii="Verdana" w:hAnsi="Verdana"/>
                <w:b/>
                <w:szCs w:val="22"/>
              </w:rPr>
              <w:t>Service Provider</w:t>
            </w:r>
            <w:r w:rsidR="00A06708" w:rsidRPr="000C7130">
              <w:rPr>
                <w:rFonts w:ascii="Verdana" w:hAnsi="Verdana"/>
                <w:b/>
                <w:szCs w:val="22"/>
              </w:rPr>
              <w:t>'s inspection of the Premises and Infrastructure (where relevant)</w:t>
            </w:r>
          </w:p>
          <w:p w14:paraId="69DDF1CD" w14:textId="5E33129E" w:rsidR="00A06708" w:rsidRPr="00361154" w:rsidRDefault="000C7130" w:rsidP="00704419">
            <w:pPr>
              <w:rPr>
                <w:rFonts w:ascii="Verdana" w:hAnsi="Verdana"/>
                <w:b/>
                <w:color w:val="0070C0"/>
                <w:szCs w:val="22"/>
              </w:rPr>
            </w:pPr>
            <w:r w:rsidRPr="000C7130">
              <w:rPr>
                <w:rFonts w:ascii="Verdana" w:hAnsi="Verdana"/>
                <w:szCs w:val="22"/>
              </w:rPr>
              <w:t>Not Applicable.</w:t>
            </w:r>
          </w:p>
        </w:tc>
      </w:tr>
      <w:tr w:rsidR="00A06708" w:rsidRPr="00361154"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t>PERFORMANCE O</w:t>
            </w:r>
            <w:r w:rsidRPr="00361154">
              <w:rPr>
                <w:rFonts w:ascii="Verdana" w:hAnsi="Verdana"/>
                <w:b/>
                <w:szCs w:val="22"/>
              </w:rPr>
              <w:t>F THE GOODS AND/OR SERVICES AND DELIVERABLES</w:t>
            </w:r>
          </w:p>
        </w:tc>
      </w:tr>
      <w:tr w:rsidR="00A06708" w:rsidRPr="00361154"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61154" w:rsidRDefault="00A06708" w:rsidP="00704419">
            <w:pPr>
              <w:rPr>
                <w:rFonts w:ascii="Verdana" w:hAnsi="Verdana"/>
                <w:szCs w:val="22"/>
              </w:rPr>
            </w:pPr>
            <w:r w:rsidRPr="00A80701">
              <w:rPr>
                <w:rFonts w:ascii="Verdana" w:hAnsi="Verdana"/>
                <w:b/>
                <w:szCs w:val="22"/>
              </w:rPr>
              <w:t>Implementation Plan and Milestones or e.g. delivery schedule (including dates for completion and/or delivery)</w:t>
            </w:r>
          </w:p>
          <w:p w14:paraId="19699082" w14:textId="18A2D6AF" w:rsidR="00261EBF" w:rsidRPr="0010057B" w:rsidRDefault="0010057B" w:rsidP="00704419">
            <w:pPr>
              <w:rPr>
                <w:rFonts w:ascii="Verdana" w:hAnsi="Verdana"/>
                <w:b/>
                <w:szCs w:val="22"/>
              </w:rPr>
            </w:pPr>
            <w:r w:rsidRPr="0010057B">
              <w:rPr>
                <w:rFonts w:ascii="Verdana" w:hAnsi="Verdana"/>
                <w:b/>
                <w:szCs w:val="22"/>
              </w:rPr>
              <w:t>Key Milestones and Deliverables</w:t>
            </w:r>
          </w:p>
          <w:tbl>
            <w:tblPr>
              <w:tblStyle w:val="TableGrid"/>
              <w:tblW w:w="10636" w:type="dxa"/>
              <w:tblLayout w:type="fixed"/>
              <w:tblLook w:val="04A0" w:firstRow="1" w:lastRow="0" w:firstColumn="1" w:lastColumn="0" w:noHBand="0" w:noVBand="1"/>
            </w:tblPr>
            <w:tblGrid>
              <w:gridCol w:w="1428"/>
              <w:gridCol w:w="2548"/>
              <w:gridCol w:w="1700"/>
              <w:gridCol w:w="1561"/>
              <w:gridCol w:w="1274"/>
              <w:gridCol w:w="2125"/>
            </w:tblGrid>
            <w:tr w:rsidR="00261EBF" w14:paraId="488E6185" w14:textId="5D67923D" w:rsidTr="00F75C83">
              <w:tc>
                <w:tcPr>
                  <w:tcW w:w="671" w:type="pct"/>
                  <w:shd w:val="clear" w:color="auto" w:fill="C6D9F1" w:themeFill="text2" w:themeFillTint="33"/>
                  <w:vAlign w:val="center"/>
                </w:tcPr>
                <w:p w14:paraId="5027DE28" w14:textId="77777777" w:rsidR="00261EBF" w:rsidRPr="008249C8" w:rsidRDefault="00261EBF" w:rsidP="00261EBF">
                  <w:pPr>
                    <w:pStyle w:val="Heading3"/>
                    <w:numPr>
                      <w:ilvl w:val="0"/>
                      <w:numId w:val="0"/>
                    </w:numPr>
                    <w:spacing w:after="120"/>
                    <w:jc w:val="center"/>
                    <w:outlineLvl w:val="2"/>
                    <w:rPr>
                      <w:b/>
                      <w:sz w:val="24"/>
                      <w:szCs w:val="24"/>
                    </w:rPr>
                  </w:pPr>
                  <w:r w:rsidRPr="008249C8">
                    <w:rPr>
                      <w:b/>
                      <w:sz w:val="24"/>
                      <w:szCs w:val="24"/>
                    </w:rPr>
                    <w:t>Milestone</w:t>
                  </w:r>
                </w:p>
              </w:tc>
              <w:tc>
                <w:tcPr>
                  <w:tcW w:w="1198" w:type="pct"/>
                  <w:shd w:val="clear" w:color="auto" w:fill="C6D9F1" w:themeFill="text2" w:themeFillTint="33"/>
                  <w:vAlign w:val="center"/>
                </w:tcPr>
                <w:p w14:paraId="248272AF" w14:textId="77777777" w:rsidR="00261EBF" w:rsidRPr="001A45DF" w:rsidRDefault="00261EBF" w:rsidP="00261EBF">
                  <w:pPr>
                    <w:pStyle w:val="Heading3"/>
                    <w:numPr>
                      <w:ilvl w:val="0"/>
                      <w:numId w:val="0"/>
                    </w:numPr>
                    <w:spacing w:after="120"/>
                    <w:jc w:val="center"/>
                    <w:outlineLvl w:val="2"/>
                    <w:rPr>
                      <w:b/>
                      <w:sz w:val="24"/>
                      <w:szCs w:val="24"/>
                      <w:highlight w:val="yellow"/>
                    </w:rPr>
                  </w:pPr>
                  <w:r w:rsidRPr="008249C8">
                    <w:rPr>
                      <w:b/>
                      <w:sz w:val="24"/>
                      <w:szCs w:val="24"/>
                    </w:rPr>
                    <w:t>Description</w:t>
                  </w:r>
                </w:p>
              </w:tc>
              <w:tc>
                <w:tcPr>
                  <w:tcW w:w="799" w:type="pct"/>
                  <w:shd w:val="clear" w:color="auto" w:fill="C6D9F1" w:themeFill="text2" w:themeFillTint="33"/>
                  <w:vAlign w:val="center"/>
                </w:tcPr>
                <w:p w14:paraId="3B76685C" w14:textId="77777777" w:rsidR="00261EBF" w:rsidRPr="001A45DF" w:rsidRDefault="00261EBF" w:rsidP="00261EBF">
                  <w:pPr>
                    <w:pStyle w:val="Heading3"/>
                    <w:numPr>
                      <w:ilvl w:val="2"/>
                      <w:numId w:val="0"/>
                    </w:numPr>
                    <w:spacing w:after="120"/>
                    <w:jc w:val="center"/>
                    <w:outlineLvl w:val="2"/>
                    <w:rPr>
                      <w:b/>
                      <w:bCs/>
                      <w:sz w:val="24"/>
                      <w:szCs w:val="24"/>
                      <w:highlight w:val="yellow"/>
                    </w:rPr>
                  </w:pPr>
                  <w:r w:rsidRPr="0BC4DCAF">
                    <w:rPr>
                      <w:b/>
                      <w:bCs/>
                      <w:sz w:val="24"/>
                      <w:szCs w:val="24"/>
                    </w:rPr>
                    <w:t>Timeframe</w:t>
                  </w:r>
                </w:p>
              </w:tc>
              <w:tc>
                <w:tcPr>
                  <w:tcW w:w="734" w:type="pct"/>
                  <w:shd w:val="clear" w:color="auto" w:fill="C6D9F1" w:themeFill="text2" w:themeFillTint="33"/>
                </w:tcPr>
                <w:p w14:paraId="574A359E" w14:textId="7983AC0D" w:rsidR="00261EBF" w:rsidRDefault="00261EBF" w:rsidP="00261EBF">
                  <w:pPr>
                    <w:pStyle w:val="Heading3"/>
                    <w:numPr>
                      <w:ilvl w:val="2"/>
                      <w:numId w:val="0"/>
                    </w:numPr>
                    <w:spacing w:after="120"/>
                    <w:jc w:val="center"/>
                    <w:outlineLvl w:val="2"/>
                    <w:rPr>
                      <w:b/>
                      <w:bCs/>
                      <w:sz w:val="24"/>
                      <w:szCs w:val="24"/>
                    </w:rPr>
                  </w:pPr>
                  <w:r>
                    <w:rPr>
                      <w:b/>
                      <w:bCs/>
                      <w:sz w:val="24"/>
                      <w:szCs w:val="24"/>
                    </w:rPr>
                    <w:t>Delay Payments</w:t>
                  </w:r>
                </w:p>
              </w:tc>
              <w:tc>
                <w:tcPr>
                  <w:tcW w:w="599" w:type="pct"/>
                  <w:shd w:val="clear" w:color="auto" w:fill="C6D9F1" w:themeFill="text2" w:themeFillTint="33"/>
                </w:tcPr>
                <w:p w14:paraId="0E04401B" w14:textId="4954DA5E" w:rsidR="00261EBF" w:rsidRPr="0BC4DCAF" w:rsidRDefault="00261EBF" w:rsidP="00261EBF">
                  <w:pPr>
                    <w:pStyle w:val="Heading3"/>
                    <w:numPr>
                      <w:ilvl w:val="2"/>
                      <w:numId w:val="0"/>
                    </w:numPr>
                    <w:spacing w:after="120"/>
                    <w:jc w:val="center"/>
                    <w:outlineLvl w:val="2"/>
                    <w:rPr>
                      <w:b/>
                      <w:bCs/>
                      <w:sz w:val="24"/>
                      <w:szCs w:val="24"/>
                    </w:rPr>
                  </w:pPr>
                  <w:r>
                    <w:rPr>
                      <w:b/>
                      <w:bCs/>
                      <w:sz w:val="24"/>
                      <w:szCs w:val="24"/>
                    </w:rPr>
                    <w:t>Duration (Days)</w:t>
                  </w:r>
                </w:p>
              </w:tc>
              <w:tc>
                <w:tcPr>
                  <w:tcW w:w="999" w:type="pct"/>
                  <w:shd w:val="clear" w:color="auto" w:fill="C6D9F1" w:themeFill="text2" w:themeFillTint="33"/>
                </w:tcPr>
                <w:p w14:paraId="6962188E" w14:textId="7E8D54F0" w:rsidR="00261EBF" w:rsidRDefault="00261EBF" w:rsidP="00261EBF">
                  <w:pPr>
                    <w:pStyle w:val="Heading3"/>
                    <w:numPr>
                      <w:ilvl w:val="2"/>
                      <w:numId w:val="0"/>
                    </w:numPr>
                    <w:spacing w:after="120"/>
                    <w:jc w:val="center"/>
                    <w:outlineLvl w:val="2"/>
                    <w:rPr>
                      <w:b/>
                      <w:bCs/>
                      <w:sz w:val="24"/>
                      <w:szCs w:val="24"/>
                    </w:rPr>
                  </w:pPr>
                  <w:r>
                    <w:rPr>
                      <w:b/>
                      <w:bCs/>
                      <w:sz w:val="24"/>
                      <w:szCs w:val="24"/>
                    </w:rPr>
                    <w:t>Customer Responsibilities</w:t>
                  </w:r>
                </w:p>
              </w:tc>
            </w:tr>
            <w:tr w:rsidR="00261EBF" w14:paraId="1DF4776E" w14:textId="7354FD17" w:rsidTr="00F75C83">
              <w:tc>
                <w:tcPr>
                  <w:tcW w:w="671" w:type="pct"/>
                  <w:vAlign w:val="center"/>
                </w:tcPr>
                <w:p w14:paraId="19400BD4" w14:textId="77777777" w:rsidR="00261EBF" w:rsidRPr="008249C8" w:rsidRDefault="00261EBF" w:rsidP="00261EBF">
                  <w:pPr>
                    <w:pStyle w:val="Heading3"/>
                    <w:numPr>
                      <w:ilvl w:val="0"/>
                      <w:numId w:val="0"/>
                    </w:numPr>
                    <w:spacing w:after="120"/>
                    <w:jc w:val="center"/>
                    <w:outlineLvl w:val="2"/>
                    <w:rPr>
                      <w:sz w:val="24"/>
                      <w:szCs w:val="24"/>
                      <w:highlight w:val="yellow"/>
                    </w:rPr>
                  </w:pPr>
                  <w:r w:rsidRPr="008249C8">
                    <w:rPr>
                      <w:sz w:val="24"/>
                    </w:rPr>
                    <w:t>1</w:t>
                  </w:r>
                </w:p>
              </w:tc>
              <w:tc>
                <w:tcPr>
                  <w:tcW w:w="1198" w:type="pct"/>
                  <w:vAlign w:val="center"/>
                </w:tcPr>
                <w:p w14:paraId="491275B1" w14:textId="77777777" w:rsidR="00261EBF" w:rsidRPr="008249C8" w:rsidRDefault="00261EBF" w:rsidP="00261EBF">
                  <w:pPr>
                    <w:pStyle w:val="Heading3"/>
                    <w:numPr>
                      <w:ilvl w:val="2"/>
                      <w:numId w:val="0"/>
                    </w:numPr>
                    <w:spacing w:after="120"/>
                    <w:jc w:val="left"/>
                    <w:outlineLvl w:val="2"/>
                    <w:rPr>
                      <w:sz w:val="24"/>
                      <w:szCs w:val="24"/>
                      <w:highlight w:val="yellow"/>
                    </w:rPr>
                  </w:pPr>
                  <w:r w:rsidRPr="0BC4DCAF">
                    <w:rPr>
                      <w:sz w:val="24"/>
                      <w:szCs w:val="24"/>
                    </w:rPr>
                    <w:t xml:space="preserve">Kick off meeting and planning recruitment strategy </w:t>
                  </w:r>
                </w:p>
              </w:tc>
              <w:tc>
                <w:tcPr>
                  <w:tcW w:w="799" w:type="pct"/>
                  <w:vAlign w:val="center"/>
                </w:tcPr>
                <w:p w14:paraId="6439F18C" w14:textId="77777777" w:rsidR="00261EBF" w:rsidRPr="008249C8" w:rsidRDefault="00261EBF" w:rsidP="00261EBF">
                  <w:pPr>
                    <w:pStyle w:val="Heading3"/>
                    <w:numPr>
                      <w:ilvl w:val="2"/>
                      <w:numId w:val="0"/>
                    </w:numPr>
                    <w:spacing w:after="120"/>
                    <w:jc w:val="center"/>
                    <w:outlineLvl w:val="2"/>
                    <w:rPr>
                      <w:sz w:val="24"/>
                      <w:szCs w:val="24"/>
                      <w:highlight w:val="yellow"/>
                    </w:rPr>
                  </w:pPr>
                  <w:r w:rsidRPr="0BC4DCAF">
                    <w:rPr>
                      <w:sz w:val="24"/>
                      <w:szCs w:val="24"/>
                    </w:rPr>
                    <w:t>To take place as soon as possible after contract award, ideally by 16th June 2023</w:t>
                  </w:r>
                </w:p>
              </w:tc>
              <w:tc>
                <w:tcPr>
                  <w:tcW w:w="734" w:type="pct"/>
                </w:tcPr>
                <w:p w14:paraId="42F464DF"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502BF00E" w14:textId="54F7D6B3"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1E7E3EB6" w14:textId="77777777" w:rsidR="00261EBF" w:rsidRPr="0BC4DCAF" w:rsidRDefault="00261EBF" w:rsidP="00261EBF">
                  <w:pPr>
                    <w:pStyle w:val="Heading3"/>
                    <w:numPr>
                      <w:ilvl w:val="2"/>
                      <w:numId w:val="0"/>
                    </w:numPr>
                    <w:spacing w:after="120"/>
                    <w:jc w:val="center"/>
                    <w:outlineLvl w:val="2"/>
                    <w:rPr>
                      <w:sz w:val="24"/>
                      <w:szCs w:val="24"/>
                    </w:rPr>
                  </w:pPr>
                </w:p>
              </w:tc>
            </w:tr>
            <w:tr w:rsidR="00261EBF" w14:paraId="423B0FD8" w14:textId="6C38A08F" w:rsidTr="00F75C83">
              <w:tc>
                <w:tcPr>
                  <w:tcW w:w="671" w:type="pct"/>
                  <w:vAlign w:val="center"/>
                </w:tcPr>
                <w:p w14:paraId="46967C32" w14:textId="77777777" w:rsidR="00261EBF" w:rsidRPr="008249C8" w:rsidRDefault="00261EBF" w:rsidP="00261EBF">
                  <w:pPr>
                    <w:pStyle w:val="Heading3"/>
                    <w:numPr>
                      <w:ilvl w:val="0"/>
                      <w:numId w:val="0"/>
                    </w:numPr>
                    <w:spacing w:after="120"/>
                    <w:jc w:val="center"/>
                    <w:outlineLvl w:val="2"/>
                    <w:rPr>
                      <w:sz w:val="24"/>
                    </w:rPr>
                  </w:pPr>
                  <w:r>
                    <w:rPr>
                      <w:sz w:val="24"/>
                    </w:rPr>
                    <w:t>2</w:t>
                  </w:r>
                </w:p>
              </w:tc>
              <w:tc>
                <w:tcPr>
                  <w:tcW w:w="1198" w:type="pct"/>
                  <w:vAlign w:val="center"/>
                </w:tcPr>
                <w:p w14:paraId="16275DB6" w14:textId="77777777" w:rsidR="00261EBF" w:rsidRPr="008249C8" w:rsidRDefault="00261EBF" w:rsidP="00261EBF">
                  <w:pPr>
                    <w:pStyle w:val="Heading3"/>
                    <w:numPr>
                      <w:ilvl w:val="0"/>
                      <w:numId w:val="0"/>
                    </w:numPr>
                    <w:spacing w:after="120"/>
                    <w:jc w:val="left"/>
                    <w:outlineLvl w:val="2"/>
                    <w:rPr>
                      <w:sz w:val="24"/>
                    </w:rPr>
                  </w:pPr>
                  <w:r>
                    <w:rPr>
                      <w:sz w:val="24"/>
                    </w:rPr>
                    <w:t>Design and implement any changes required that year to the website and marketing materials</w:t>
                  </w:r>
                </w:p>
              </w:tc>
              <w:tc>
                <w:tcPr>
                  <w:tcW w:w="799" w:type="pct"/>
                  <w:vAlign w:val="center"/>
                </w:tcPr>
                <w:p w14:paraId="7F42D6E5" w14:textId="77777777" w:rsidR="00261EBF" w:rsidRPr="008249C8" w:rsidRDefault="00261EBF" w:rsidP="00261EBF">
                  <w:pPr>
                    <w:pStyle w:val="Heading3"/>
                    <w:numPr>
                      <w:ilvl w:val="2"/>
                      <w:numId w:val="0"/>
                    </w:numPr>
                    <w:spacing w:after="120"/>
                    <w:jc w:val="center"/>
                    <w:outlineLvl w:val="2"/>
                    <w:rPr>
                      <w:sz w:val="24"/>
                      <w:szCs w:val="24"/>
                    </w:rPr>
                  </w:pPr>
                  <w:r w:rsidRPr="0BC4DCAF">
                    <w:rPr>
                      <w:sz w:val="24"/>
                      <w:szCs w:val="24"/>
                    </w:rPr>
                    <w:t>By end of August 2023</w:t>
                  </w:r>
                </w:p>
              </w:tc>
              <w:tc>
                <w:tcPr>
                  <w:tcW w:w="734" w:type="pct"/>
                </w:tcPr>
                <w:p w14:paraId="764343EC"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1A4AEEFF" w14:textId="34CEA2AB"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537482FD" w14:textId="77777777" w:rsidR="00261EBF" w:rsidRPr="0BC4DCAF" w:rsidRDefault="00261EBF" w:rsidP="00261EBF">
                  <w:pPr>
                    <w:pStyle w:val="Heading3"/>
                    <w:numPr>
                      <w:ilvl w:val="2"/>
                      <w:numId w:val="0"/>
                    </w:numPr>
                    <w:spacing w:after="120"/>
                    <w:jc w:val="center"/>
                    <w:outlineLvl w:val="2"/>
                    <w:rPr>
                      <w:sz w:val="24"/>
                      <w:szCs w:val="24"/>
                    </w:rPr>
                  </w:pPr>
                </w:p>
              </w:tc>
            </w:tr>
            <w:tr w:rsidR="00261EBF" w14:paraId="37EEDFA6" w14:textId="37D1F343" w:rsidTr="00F75C83">
              <w:tc>
                <w:tcPr>
                  <w:tcW w:w="671" w:type="pct"/>
                  <w:vAlign w:val="center"/>
                </w:tcPr>
                <w:p w14:paraId="6EDBA6A9" w14:textId="77777777" w:rsidR="00261EBF" w:rsidRPr="008249C8" w:rsidRDefault="00261EBF" w:rsidP="00261EBF">
                  <w:pPr>
                    <w:pStyle w:val="Heading3"/>
                    <w:numPr>
                      <w:ilvl w:val="0"/>
                      <w:numId w:val="0"/>
                    </w:numPr>
                    <w:spacing w:after="120"/>
                    <w:jc w:val="center"/>
                    <w:outlineLvl w:val="2"/>
                    <w:rPr>
                      <w:sz w:val="24"/>
                      <w:szCs w:val="24"/>
                      <w:highlight w:val="yellow"/>
                    </w:rPr>
                  </w:pPr>
                  <w:r>
                    <w:rPr>
                      <w:sz w:val="24"/>
                    </w:rPr>
                    <w:t>3</w:t>
                  </w:r>
                </w:p>
              </w:tc>
              <w:tc>
                <w:tcPr>
                  <w:tcW w:w="1198" w:type="pct"/>
                  <w:vAlign w:val="center"/>
                </w:tcPr>
                <w:p w14:paraId="7B958F63" w14:textId="77777777" w:rsidR="00261EBF" w:rsidRPr="008249C8" w:rsidRDefault="00261EBF" w:rsidP="00261EBF">
                  <w:pPr>
                    <w:pStyle w:val="Heading3"/>
                    <w:numPr>
                      <w:ilvl w:val="2"/>
                      <w:numId w:val="0"/>
                    </w:numPr>
                    <w:spacing w:after="120"/>
                    <w:jc w:val="left"/>
                    <w:outlineLvl w:val="2"/>
                    <w:rPr>
                      <w:sz w:val="24"/>
                      <w:szCs w:val="24"/>
                      <w:highlight w:val="yellow"/>
                    </w:rPr>
                  </w:pPr>
                  <w:r w:rsidRPr="0BC4DCAF">
                    <w:rPr>
                      <w:sz w:val="24"/>
                      <w:szCs w:val="24"/>
                    </w:rPr>
                    <w:t xml:space="preserve">Vacancy goes live, </w:t>
                  </w:r>
                  <w:r>
                    <w:rPr>
                      <w:sz w:val="24"/>
                      <w:szCs w:val="24"/>
                    </w:rPr>
                    <w:t>a</w:t>
                  </w:r>
                  <w:r w:rsidRPr="0BC4DCAF">
                    <w:rPr>
                      <w:sz w:val="24"/>
                      <w:szCs w:val="24"/>
                    </w:rPr>
                    <w:t>dverts posted and programme to be promoted</w:t>
                  </w:r>
                </w:p>
              </w:tc>
              <w:tc>
                <w:tcPr>
                  <w:tcW w:w="799" w:type="pct"/>
                  <w:vAlign w:val="center"/>
                </w:tcPr>
                <w:p w14:paraId="33AABBAE" w14:textId="77777777" w:rsidR="00261EBF" w:rsidRPr="008249C8" w:rsidRDefault="00261EBF" w:rsidP="00261EBF">
                  <w:pPr>
                    <w:pStyle w:val="Heading3"/>
                    <w:numPr>
                      <w:ilvl w:val="2"/>
                      <w:numId w:val="0"/>
                    </w:numPr>
                    <w:spacing w:after="120"/>
                    <w:jc w:val="center"/>
                    <w:outlineLvl w:val="2"/>
                    <w:rPr>
                      <w:sz w:val="24"/>
                      <w:szCs w:val="24"/>
                    </w:rPr>
                  </w:pPr>
                  <w:r w:rsidRPr="0BC4DCAF">
                    <w:rPr>
                      <w:sz w:val="24"/>
                      <w:szCs w:val="24"/>
                    </w:rPr>
                    <w:t xml:space="preserve">End of September 2023 </w:t>
                  </w:r>
                </w:p>
              </w:tc>
              <w:tc>
                <w:tcPr>
                  <w:tcW w:w="734" w:type="pct"/>
                </w:tcPr>
                <w:p w14:paraId="295B926C"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15D0F373" w14:textId="0D91B1B8"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0C6E1288" w14:textId="77777777" w:rsidR="00261EBF" w:rsidRPr="0BC4DCAF" w:rsidRDefault="00261EBF" w:rsidP="00261EBF">
                  <w:pPr>
                    <w:pStyle w:val="Heading3"/>
                    <w:numPr>
                      <w:ilvl w:val="2"/>
                      <w:numId w:val="0"/>
                    </w:numPr>
                    <w:spacing w:after="120"/>
                    <w:jc w:val="center"/>
                    <w:outlineLvl w:val="2"/>
                    <w:rPr>
                      <w:sz w:val="24"/>
                      <w:szCs w:val="24"/>
                    </w:rPr>
                  </w:pPr>
                </w:p>
              </w:tc>
            </w:tr>
            <w:tr w:rsidR="00261EBF" w14:paraId="63279205" w14:textId="75C99FEE" w:rsidTr="00F75C83">
              <w:trPr>
                <w:trHeight w:val="300"/>
              </w:trPr>
              <w:tc>
                <w:tcPr>
                  <w:tcW w:w="671" w:type="pct"/>
                  <w:vAlign w:val="center"/>
                </w:tcPr>
                <w:p w14:paraId="6206AA2F" w14:textId="77777777" w:rsidR="00261EBF" w:rsidRDefault="00261EBF" w:rsidP="00261EBF">
                  <w:pPr>
                    <w:pStyle w:val="Heading3"/>
                    <w:numPr>
                      <w:ilvl w:val="2"/>
                      <w:numId w:val="0"/>
                    </w:numPr>
                    <w:jc w:val="center"/>
                    <w:outlineLvl w:val="2"/>
                    <w:rPr>
                      <w:sz w:val="24"/>
                    </w:rPr>
                  </w:pPr>
                  <w:r w:rsidRPr="0BC4DCAF">
                    <w:rPr>
                      <w:sz w:val="24"/>
                      <w:szCs w:val="24"/>
                    </w:rPr>
                    <w:t>4</w:t>
                  </w:r>
                </w:p>
              </w:tc>
              <w:tc>
                <w:tcPr>
                  <w:tcW w:w="1198" w:type="pct"/>
                  <w:vAlign w:val="center"/>
                </w:tcPr>
                <w:p w14:paraId="34BBC6D5" w14:textId="77777777" w:rsidR="00261EBF" w:rsidRDefault="00261EBF" w:rsidP="00261EBF">
                  <w:pPr>
                    <w:pStyle w:val="Heading3"/>
                    <w:numPr>
                      <w:ilvl w:val="2"/>
                      <w:numId w:val="0"/>
                    </w:numPr>
                    <w:jc w:val="left"/>
                    <w:outlineLvl w:val="2"/>
                    <w:rPr>
                      <w:sz w:val="24"/>
                    </w:rPr>
                  </w:pPr>
                  <w:r w:rsidRPr="0BC4DCAF">
                    <w:rPr>
                      <w:sz w:val="24"/>
                      <w:szCs w:val="24"/>
                    </w:rPr>
                    <w:t>Vacancy closes</w:t>
                  </w:r>
                </w:p>
              </w:tc>
              <w:tc>
                <w:tcPr>
                  <w:tcW w:w="799" w:type="pct"/>
                  <w:vAlign w:val="center"/>
                </w:tcPr>
                <w:p w14:paraId="22C7B997" w14:textId="77777777" w:rsidR="00261EBF" w:rsidRDefault="00261EBF" w:rsidP="00261EBF">
                  <w:pPr>
                    <w:pStyle w:val="Heading3"/>
                    <w:numPr>
                      <w:ilvl w:val="2"/>
                      <w:numId w:val="0"/>
                    </w:numPr>
                    <w:ind w:left="360"/>
                    <w:jc w:val="center"/>
                    <w:outlineLvl w:val="2"/>
                    <w:rPr>
                      <w:sz w:val="24"/>
                    </w:rPr>
                  </w:pPr>
                  <w:r w:rsidRPr="0BC4DCAF">
                    <w:rPr>
                      <w:sz w:val="24"/>
                      <w:szCs w:val="24"/>
                    </w:rPr>
                    <w:t>First week of November 2023</w:t>
                  </w:r>
                </w:p>
              </w:tc>
              <w:tc>
                <w:tcPr>
                  <w:tcW w:w="734" w:type="pct"/>
                </w:tcPr>
                <w:p w14:paraId="435FCB92" w14:textId="77777777" w:rsidR="00261EBF" w:rsidRPr="0BC4DCAF" w:rsidRDefault="00261EBF" w:rsidP="00261EBF">
                  <w:pPr>
                    <w:pStyle w:val="Heading3"/>
                    <w:numPr>
                      <w:ilvl w:val="2"/>
                      <w:numId w:val="0"/>
                    </w:numPr>
                    <w:ind w:left="360"/>
                    <w:jc w:val="center"/>
                    <w:outlineLvl w:val="2"/>
                    <w:rPr>
                      <w:sz w:val="24"/>
                      <w:szCs w:val="24"/>
                    </w:rPr>
                  </w:pPr>
                </w:p>
              </w:tc>
              <w:tc>
                <w:tcPr>
                  <w:tcW w:w="599" w:type="pct"/>
                </w:tcPr>
                <w:p w14:paraId="185EE7DB" w14:textId="390D0403" w:rsidR="00261EBF" w:rsidRPr="0BC4DCAF" w:rsidRDefault="00261EBF" w:rsidP="00261EBF">
                  <w:pPr>
                    <w:pStyle w:val="Heading3"/>
                    <w:numPr>
                      <w:ilvl w:val="2"/>
                      <w:numId w:val="0"/>
                    </w:numPr>
                    <w:ind w:left="360"/>
                    <w:jc w:val="center"/>
                    <w:outlineLvl w:val="2"/>
                    <w:rPr>
                      <w:sz w:val="24"/>
                      <w:szCs w:val="24"/>
                    </w:rPr>
                  </w:pPr>
                </w:p>
              </w:tc>
              <w:tc>
                <w:tcPr>
                  <w:tcW w:w="999" w:type="pct"/>
                </w:tcPr>
                <w:p w14:paraId="530953F6" w14:textId="77777777" w:rsidR="00261EBF" w:rsidRPr="0BC4DCAF" w:rsidRDefault="00261EBF" w:rsidP="00261EBF">
                  <w:pPr>
                    <w:pStyle w:val="Heading3"/>
                    <w:numPr>
                      <w:ilvl w:val="2"/>
                      <w:numId w:val="0"/>
                    </w:numPr>
                    <w:ind w:left="360"/>
                    <w:jc w:val="center"/>
                    <w:outlineLvl w:val="2"/>
                    <w:rPr>
                      <w:sz w:val="24"/>
                      <w:szCs w:val="24"/>
                    </w:rPr>
                  </w:pPr>
                </w:p>
              </w:tc>
            </w:tr>
            <w:tr w:rsidR="00261EBF" w14:paraId="49DE44AF" w14:textId="27E6F0CA" w:rsidTr="00F75C83">
              <w:tc>
                <w:tcPr>
                  <w:tcW w:w="671" w:type="pct"/>
                  <w:vAlign w:val="center"/>
                </w:tcPr>
                <w:p w14:paraId="0019C48E" w14:textId="77777777" w:rsidR="00261EBF" w:rsidRPr="008249C8" w:rsidRDefault="00261EBF" w:rsidP="00261EBF">
                  <w:pPr>
                    <w:pStyle w:val="Heading3"/>
                    <w:numPr>
                      <w:ilvl w:val="0"/>
                      <w:numId w:val="0"/>
                    </w:numPr>
                    <w:spacing w:after="120"/>
                    <w:jc w:val="center"/>
                    <w:outlineLvl w:val="2"/>
                    <w:rPr>
                      <w:sz w:val="24"/>
                      <w:szCs w:val="24"/>
                      <w:highlight w:val="yellow"/>
                    </w:rPr>
                  </w:pPr>
                  <w:r>
                    <w:rPr>
                      <w:sz w:val="24"/>
                    </w:rPr>
                    <w:t>4</w:t>
                  </w:r>
                </w:p>
              </w:tc>
              <w:tc>
                <w:tcPr>
                  <w:tcW w:w="1198" w:type="pct"/>
                  <w:vAlign w:val="center"/>
                </w:tcPr>
                <w:p w14:paraId="77961CED" w14:textId="77777777" w:rsidR="00261EBF" w:rsidRPr="008249C8" w:rsidRDefault="00261EBF" w:rsidP="00261EBF">
                  <w:pPr>
                    <w:pStyle w:val="Heading3"/>
                    <w:numPr>
                      <w:ilvl w:val="0"/>
                      <w:numId w:val="0"/>
                    </w:numPr>
                    <w:spacing w:after="120"/>
                    <w:jc w:val="left"/>
                    <w:outlineLvl w:val="2"/>
                    <w:rPr>
                      <w:sz w:val="24"/>
                      <w:szCs w:val="24"/>
                      <w:highlight w:val="yellow"/>
                    </w:rPr>
                  </w:pPr>
                  <w:r w:rsidRPr="008249C8">
                    <w:rPr>
                      <w:sz w:val="24"/>
                    </w:rPr>
                    <w:t>At least two weeks of assessment centres (April cohort)</w:t>
                  </w:r>
                </w:p>
              </w:tc>
              <w:tc>
                <w:tcPr>
                  <w:tcW w:w="799" w:type="pct"/>
                  <w:vAlign w:val="center"/>
                </w:tcPr>
                <w:p w14:paraId="54E0A9C8" w14:textId="77777777" w:rsidR="00261EBF" w:rsidRPr="008249C8" w:rsidRDefault="00261EBF" w:rsidP="00261EBF">
                  <w:pPr>
                    <w:pStyle w:val="Heading3"/>
                    <w:numPr>
                      <w:ilvl w:val="2"/>
                      <w:numId w:val="0"/>
                    </w:numPr>
                    <w:spacing w:after="120"/>
                    <w:jc w:val="center"/>
                    <w:outlineLvl w:val="2"/>
                    <w:rPr>
                      <w:sz w:val="24"/>
                      <w:szCs w:val="24"/>
                      <w:highlight w:val="yellow"/>
                    </w:rPr>
                  </w:pPr>
                  <w:r w:rsidRPr="0BC4DCAF">
                    <w:rPr>
                      <w:sz w:val="24"/>
                      <w:szCs w:val="24"/>
                    </w:rPr>
                    <w:t>During January 2024</w:t>
                  </w:r>
                </w:p>
              </w:tc>
              <w:tc>
                <w:tcPr>
                  <w:tcW w:w="734" w:type="pct"/>
                </w:tcPr>
                <w:p w14:paraId="30137A37"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4B213B63" w14:textId="4D1169C5"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61B048DA" w14:textId="77777777" w:rsidR="00261EBF" w:rsidRPr="0BC4DCAF" w:rsidRDefault="00261EBF" w:rsidP="00261EBF">
                  <w:pPr>
                    <w:pStyle w:val="Heading3"/>
                    <w:numPr>
                      <w:ilvl w:val="2"/>
                      <w:numId w:val="0"/>
                    </w:numPr>
                    <w:spacing w:after="120"/>
                    <w:jc w:val="center"/>
                    <w:outlineLvl w:val="2"/>
                    <w:rPr>
                      <w:sz w:val="24"/>
                      <w:szCs w:val="24"/>
                    </w:rPr>
                  </w:pPr>
                </w:p>
              </w:tc>
            </w:tr>
            <w:tr w:rsidR="00261EBF" w14:paraId="7D0AA731" w14:textId="42E7BA5F" w:rsidTr="00F75C83">
              <w:tc>
                <w:tcPr>
                  <w:tcW w:w="671" w:type="pct"/>
                  <w:vAlign w:val="center"/>
                </w:tcPr>
                <w:p w14:paraId="6EFDBE0B" w14:textId="77777777" w:rsidR="00261EBF" w:rsidRPr="008249C8" w:rsidRDefault="00261EBF" w:rsidP="00261EBF">
                  <w:pPr>
                    <w:pStyle w:val="Heading3"/>
                    <w:numPr>
                      <w:ilvl w:val="0"/>
                      <w:numId w:val="0"/>
                    </w:numPr>
                    <w:spacing w:after="120"/>
                    <w:jc w:val="center"/>
                    <w:outlineLvl w:val="2"/>
                    <w:rPr>
                      <w:sz w:val="24"/>
                      <w:szCs w:val="24"/>
                      <w:highlight w:val="yellow"/>
                    </w:rPr>
                  </w:pPr>
                  <w:r>
                    <w:rPr>
                      <w:sz w:val="24"/>
                    </w:rPr>
                    <w:lastRenderedPageBreak/>
                    <w:t>5</w:t>
                  </w:r>
                </w:p>
              </w:tc>
              <w:tc>
                <w:tcPr>
                  <w:tcW w:w="1198" w:type="pct"/>
                  <w:vAlign w:val="center"/>
                </w:tcPr>
                <w:p w14:paraId="1770AF59" w14:textId="77777777" w:rsidR="00261EBF" w:rsidRPr="008249C8" w:rsidRDefault="00261EBF" w:rsidP="00261EBF">
                  <w:pPr>
                    <w:pStyle w:val="Heading3"/>
                    <w:numPr>
                      <w:ilvl w:val="0"/>
                      <w:numId w:val="0"/>
                    </w:numPr>
                    <w:spacing w:after="120"/>
                    <w:jc w:val="left"/>
                    <w:outlineLvl w:val="2"/>
                    <w:rPr>
                      <w:sz w:val="24"/>
                      <w:szCs w:val="24"/>
                      <w:highlight w:val="yellow"/>
                    </w:rPr>
                  </w:pPr>
                  <w:r w:rsidRPr="008249C8">
                    <w:rPr>
                      <w:sz w:val="24"/>
                    </w:rPr>
                    <w:t>At least two weeks of assessment centres (September cohort)</w:t>
                  </w:r>
                </w:p>
              </w:tc>
              <w:tc>
                <w:tcPr>
                  <w:tcW w:w="799" w:type="pct"/>
                  <w:vAlign w:val="center"/>
                </w:tcPr>
                <w:p w14:paraId="5903ACD7" w14:textId="77777777" w:rsidR="00261EBF" w:rsidRPr="008249C8" w:rsidRDefault="00261EBF" w:rsidP="00261EBF">
                  <w:pPr>
                    <w:pStyle w:val="Heading3"/>
                    <w:numPr>
                      <w:ilvl w:val="2"/>
                      <w:numId w:val="0"/>
                    </w:numPr>
                    <w:spacing w:after="120"/>
                    <w:jc w:val="center"/>
                    <w:outlineLvl w:val="2"/>
                    <w:rPr>
                      <w:sz w:val="24"/>
                      <w:szCs w:val="24"/>
                      <w:highlight w:val="yellow"/>
                    </w:rPr>
                  </w:pPr>
                  <w:r w:rsidRPr="0BC4DCAF">
                    <w:rPr>
                      <w:sz w:val="24"/>
                      <w:szCs w:val="24"/>
                    </w:rPr>
                    <w:t>During February 2024</w:t>
                  </w:r>
                </w:p>
              </w:tc>
              <w:tc>
                <w:tcPr>
                  <w:tcW w:w="734" w:type="pct"/>
                </w:tcPr>
                <w:p w14:paraId="3A180967"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1992E541" w14:textId="76446D0A"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4EE5ACEC" w14:textId="77777777" w:rsidR="00261EBF" w:rsidRPr="0BC4DCAF" w:rsidRDefault="00261EBF" w:rsidP="00261EBF">
                  <w:pPr>
                    <w:pStyle w:val="Heading3"/>
                    <w:numPr>
                      <w:ilvl w:val="2"/>
                      <w:numId w:val="0"/>
                    </w:numPr>
                    <w:spacing w:after="120"/>
                    <w:jc w:val="center"/>
                    <w:outlineLvl w:val="2"/>
                    <w:rPr>
                      <w:sz w:val="24"/>
                      <w:szCs w:val="24"/>
                    </w:rPr>
                  </w:pPr>
                </w:p>
              </w:tc>
            </w:tr>
            <w:tr w:rsidR="00261EBF" w14:paraId="04507C84" w14:textId="5C27AE7A" w:rsidTr="00F75C83">
              <w:tc>
                <w:tcPr>
                  <w:tcW w:w="671" w:type="pct"/>
                  <w:vAlign w:val="center"/>
                </w:tcPr>
                <w:p w14:paraId="1CBD0301" w14:textId="77777777" w:rsidR="00261EBF" w:rsidRPr="008249C8" w:rsidRDefault="00261EBF" w:rsidP="00261EBF">
                  <w:pPr>
                    <w:pStyle w:val="Heading3"/>
                    <w:numPr>
                      <w:ilvl w:val="0"/>
                      <w:numId w:val="0"/>
                    </w:numPr>
                    <w:spacing w:after="120"/>
                    <w:jc w:val="center"/>
                    <w:outlineLvl w:val="2"/>
                    <w:rPr>
                      <w:sz w:val="24"/>
                      <w:szCs w:val="24"/>
                      <w:highlight w:val="yellow"/>
                    </w:rPr>
                  </w:pPr>
                  <w:r>
                    <w:rPr>
                      <w:sz w:val="24"/>
                    </w:rPr>
                    <w:t>6</w:t>
                  </w:r>
                </w:p>
              </w:tc>
              <w:tc>
                <w:tcPr>
                  <w:tcW w:w="1198" w:type="pct"/>
                  <w:vAlign w:val="center"/>
                </w:tcPr>
                <w:p w14:paraId="1A290F1D" w14:textId="77777777" w:rsidR="00261EBF" w:rsidRPr="008249C8" w:rsidRDefault="00261EBF" w:rsidP="00261EBF">
                  <w:pPr>
                    <w:pStyle w:val="Heading3"/>
                    <w:numPr>
                      <w:ilvl w:val="0"/>
                      <w:numId w:val="0"/>
                    </w:numPr>
                    <w:spacing w:after="120"/>
                    <w:jc w:val="left"/>
                    <w:outlineLvl w:val="2"/>
                    <w:rPr>
                      <w:sz w:val="24"/>
                      <w:szCs w:val="24"/>
                      <w:highlight w:val="yellow"/>
                    </w:rPr>
                  </w:pPr>
                  <w:r w:rsidRPr="008249C8">
                    <w:rPr>
                      <w:sz w:val="24"/>
                    </w:rPr>
                    <w:t>Final offers made to successful candidates and final management information report produced</w:t>
                  </w:r>
                </w:p>
              </w:tc>
              <w:tc>
                <w:tcPr>
                  <w:tcW w:w="799" w:type="pct"/>
                  <w:vAlign w:val="center"/>
                </w:tcPr>
                <w:p w14:paraId="34358588" w14:textId="77777777" w:rsidR="00261EBF" w:rsidRPr="008249C8" w:rsidRDefault="00261EBF" w:rsidP="00261EBF">
                  <w:pPr>
                    <w:pStyle w:val="Heading3"/>
                    <w:numPr>
                      <w:ilvl w:val="2"/>
                      <w:numId w:val="0"/>
                    </w:numPr>
                    <w:spacing w:after="120"/>
                    <w:jc w:val="center"/>
                    <w:outlineLvl w:val="2"/>
                    <w:rPr>
                      <w:sz w:val="24"/>
                      <w:szCs w:val="24"/>
                    </w:rPr>
                  </w:pPr>
                  <w:r w:rsidRPr="0BC4DCAF">
                    <w:rPr>
                      <w:sz w:val="24"/>
                      <w:szCs w:val="24"/>
                    </w:rPr>
                    <w:t>During March 2024</w:t>
                  </w:r>
                </w:p>
              </w:tc>
              <w:tc>
                <w:tcPr>
                  <w:tcW w:w="734" w:type="pct"/>
                </w:tcPr>
                <w:p w14:paraId="3619B54B" w14:textId="77777777" w:rsidR="00261EBF" w:rsidRPr="0BC4DCAF" w:rsidRDefault="00261EBF" w:rsidP="00261EBF">
                  <w:pPr>
                    <w:pStyle w:val="Heading3"/>
                    <w:numPr>
                      <w:ilvl w:val="2"/>
                      <w:numId w:val="0"/>
                    </w:numPr>
                    <w:spacing w:after="120"/>
                    <w:jc w:val="center"/>
                    <w:outlineLvl w:val="2"/>
                    <w:rPr>
                      <w:sz w:val="24"/>
                      <w:szCs w:val="24"/>
                    </w:rPr>
                  </w:pPr>
                </w:p>
              </w:tc>
              <w:tc>
                <w:tcPr>
                  <w:tcW w:w="599" w:type="pct"/>
                </w:tcPr>
                <w:p w14:paraId="2ABD0E83" w14:textId="472D7621" w:rsidR="00261EBF" w:rsidRPr="0BC4DCAF" w:rsidRDefault="00261EBF" w:rsidP="00261EBF">
                  <w:pPr>
                    <w:pStyle w:val="Heading3"/>
                    <w:numPr>
                      <w:ilvl w:val="2"/>
                      <w:numId w:val="0"/>
                    </w:numPr>
                    <w:spacing w:after="120"/>
                    <w:jc w:val="center"/>
                    <w:outlineLvl w:val="2"/>
                    <w:rPr>
                      <w:sz w:val="24"/>
                      <w:szCs w:val="24"/>
                    </w:rPr>
                  </w:pPr>
                </w:p>
              </w:tc>
              <w:tc>
                <w:tcPr>
                  <w:tcW w:w="999" w:type="pct"/>
                </w:tcPr>
                <w:p w14:paraId="795D68DD" w14:textId="77777777" w:rsidR="00261EBF" w:rsidRPr="0BC4DCAF" w:rsidRDefault="00261EBF" w:rsidP="00261EBF">
                  <w:pPr>
                    <w:pStyle w:val="Heading3"/>
                    <w:numPr>
                      <w:ilvl w:val="2"/>
                      <w:numId w:val="0"/>
                    </w:numPr>
                    <w:spacing w:after="120"/>
                    <w:jc w:val="center"/>
                    <w:outlineLvl w:val="2"/>
                    <w:rPr>
                      <w:sz w:val="24"/>
                      <w:szCs w:val="24"/>
                    </w:rPr>
                  </w:pPr>
                </w:p>
              </w:tc>
            </w:tr>
          </w:tbl>
          <w:p w14:paraId="70059DE4" w14:textId="77777777" w:rsidR="00A06708" w:rsidRPr="00A80701" w:rsidRDefault="00A06708" w:rsidP="00704419">
            <w:pPr>
              <w:rPr>
                <w:rFonts w:ascii="Verdana" w:hAnsi="Verdana"/>
                <w:szCs w:val="22"/>
              </w:rPr>
            </w:pPr>
          </w:p>
        </w:tc>
      </w:tr>
    </w:tbl>
    <w:p w14:paraId="353AA73B" w14:textId="77777777" w:rsidR="00A06708" w:rsidRPr="00361154" w:rsidRDefault="00A06708" w:rsidP="00A06708">
      <w:pPr>
        <w:rPr>
          <w:rFonts w:ascii="Verdana" w:hAnsi="Verdana"/>
        </w:rPr>
      </w:pPr>
      <w:r w:rsidRPr="00361154">
        <w:rPr>
          <w:rFonts w:ascii="Verdana" w:hAnsi="Verdana"/>
        </w:rP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61154"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Pr="00361154" w:rsidRDefault="00A54DE3" w:rsidP="002A3832">
            <w:pPr>
              <w:rPr>
                <w:rFonts w:ascii="Verdana" w:hAnsi="Verdana"/>
                <w:b/>
                <w:szCs w:val="22"/>
              </w:rPr>
            </w:pPr>
            <w:r w:rsidRPr="00A80701">
              <w:rPr>
                <w:rFonts w:ascii="Verdana" w:hAnsi="Verdana"/>
                <w:b/>
                <w:szCs w:val="22"/>
              </w:rPr>
              <w:lastRenderedPageBreak/>
              <w:t>Critical Service Failure</w:t>
            </w:r>
          </w:p>
          <w:p w14:paraId="7D810F95" w14:textId="1ABC42E0" w:rsidR="00A54DE3" w:rsidRPr="003E6F69" w:rsidRDefault="00A54DE3" w:rsidP="00C74141">
            <w:pPr>
              <w:numPr>
                <w:ilvl w:val="1"/>
                <w:numId w:val="23"/>
              </w:numPr>
              <w:overflowPunct/>
              <w:autoSpaceDE/>
              <w:autoSpaceDN/>
              <w:adjustRightInd/>
              <w:ind w:left="284"/>
              <w:jc w:val="left"/>
              <w:textAlignment w:val="auto"/>
              <w:rPr>
                <w:rFonts w:ascii="Verdana" w:hAnsi="Verdana"/>
                <w:szCs w:val="22"/>
              </w:rPr>
            </w:pPr>
            <w:r w:rsidRPr="00361154">
              <w:rPr>
                <w:rFonts w:ascii="Verdana" w:hAnsi="Verdana"/>
                <w:szCs w:val="22"/>
              </w:rPr>
              <w:t>In relation to the require</w:t>
            </w:r>
            <w:r w:rsidR="00445D45">
              <w:rPr>
                <w:rFonts w:ascii="Verdana" w:hAnsi="Verdana"/>
                <w:szCs w:val="22"/>
              </w:rPr>
              <w:t xml:space="preserve">d research and recruitment services </w:t>
            </w:r>
            <w:r w:rsidRPr="00361154">
              <w:rPr>
                <w:rFonts w:ascii="Verdana" w:hAnsi="Verdana"/>
                <w:szCs w:val="22"/>
              </w:rPr>
              <w:t>a Critical Service Failure shall include a delay in servicing the demand for</w:t>
            </w:r>
            <w:r w:rsidR="003E6F69">
              <w:rPr>
                <w:rFonts w:ascii="Verdana" w:hAnsi="Verdana"/>
                <w:szCs w:val="22"/>
              </w:rPr>
              <w:t xml:space="preserve"> delivering the required services required </w:t>
            </w:r>
            <w:r w:rsidRPr="00361154">
              <w:rPr>
                <w:rFonts w:ascii="Verdana" w:hAnsi="Verdana"/>
                <w:szCs w:val="22"/>
              </w:rPr>
              <w:t>by the Customer</w:t>
            </w:r>
            <w:r w:rsidR="003E6F69">
              <w:rPr>
                <w:rFonts w:ascii="Verdana" w:hAnsi="Verdana"/>
                <w:szCs w:val="22"/>
              </w:rPr>
              <w:t xml:space="preserve"> (As per Attachment 3 – Statement of Requirement)</w:t>
            </w:r>
            <w:r w:rsidRPr="00361154">
              <w:rPr>
                <w:rFonts w:ascii="Verdana" w:hAnsi="Verdana"/>
                <w:szCs w:val="22"/>
              </w:rPr>
              <w:t xml:space="preserve"> in excess of 24 hours more than once in any three (3) Month period or more than three times in any rolling twelve (12) month period.</w:t>
            </w:r>
          </w:p>
        </w:tc>
      </w:tr>
      <w:tr w:rsidR="00A54DE3" w:rsidRPr="00361154"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2BD06965" w:rsidR="00A54DE3" w:rsidRPr="00361154" w:rsidRDefault="00A54DE3" w:rsidP="00C74141">
            <w:pPr>
              <w:numPr>
                <w:ilvl w:val="1"/>
                <w:numId w:val="23"/>
              </w:numPr>
              <w:overflowPunct/>
              <w:autoSpaceDE/>
              <w:autoSpaceDN/>
              <w:adjustRightInd/>
              <w:ind w:left="284"/>
              <w:jc w:val="left"/>
              <w:textAlignment w:val="auto"/>
              <w:rPr>
                <w:rFonts w:ascii="Verdana" w:hAnsi="Verdana"/>
                <w:szCs w:val="22"/>
              </w:rPr>
            </w:pPr>
            <w:r w:rsidRPr="00A80701">
              <w:rPr>
                <w:rFonts w:ascii="Verdana" w:hAnsi="Verdana"/>
                <w:szCs w:val="22"/>
              </w:rPr>
              <w:t xml:space="preserve">In relation to the </w:t>
            </w:r>
            <w:r w:rsidR="00445D45">
              <w:rPr>
                <w:rFonts w:ascii="Verdana" w:hAnsi="Verdana"/>
                <w:szCs w:val="22"/>
              </w:rPr>
              <w:t xml:space="preserve">research and recruitment services </w:t>
            </w:r>
            <w:r w:rsidRPr="00A80701">
              <w:rPr>
                <w:rFonts w:ascii="Verdana" w:hAnsi="Verdana"/>
                <w:szCs w:val="22"/>
              </w:rPr>
              <w:t>a Critical Service Failure shall mean a loss of two (2) or more during core hours (08:00 – 18:00 Mon – Fri excluding bank holidays) for more than 24 hours accumulated in th</w:t>
            </w:r>
            <w:r w:rsidRPr="00361154">
              <w:rPr>
                <w:rFonts w:ascii="Verdana" w:hAnsi="Verdana"/>
                <w:szCs w:val="22"/>
              </w:rPr>
              <w:t>ree (3) Month period, or 48 hours in any rolling twelve (12) month period.</w:t>
            </w:r>
          </w:p>
          <w:p w14:paraId="28E32FE9" w14:textId="16582C6D" w:rsidR="00A54DE3" w:rsidRPr="003E6F69" w:rsidRDefault="00A54DE3" w:rsidP="003E6F69">
            <w:pPr>
              <w:ind w:left="284"/>
              <w:rPr>
                <w:rFonts w:ascii="Verdana" w:hAnsi="Verdana"/>
                <w:szCs w:val="22"/>
              </w:rPr>
            </w:pPr>
            <w:r w:rsidRPr="00361154">
              <w:rPr>
                <w:rFonts w:ascii="Verdana" w:hAnsi="Verdana"/>
                <w:szCs w:val="22"/>
              </w:rPr>
              <w:t>The default period is three months if less than three months is required then an alternative period should be inserted above.</w:t>
            </w:r>
          </w:p>
        </w:tc>
      </w:tr>
      <w:tr w:rsidR="00A54DE3" w:rsidRPr="00361154"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1BEE6AAB" w:rsidR="00A54DE3" w:rsidRPr="00B451CE" w:rsidRDefault="00A54DE3" w:rsidP="00704419">
            <w:pPr>
              <w:rPr>
                <w:rFonts w:ascii="Verdana" w:hAnsi="Verdana"/>
                <w:b/>
                <w:szCs w:val="22"/>
              </w:rPr>
            </w:pPr>
            <w:r w:rsidRPr="00B451CE">
              <w:rPr>
                <w:rFonts w:ascii="Verdana" w:hAnsi="Verdana"/>
                <w:b/>
                <w:szCs w:val="22"/>
              </w:rPr>
              <w:t>Monitoring</w:t>
            </w:r>
          </w:p>
          <w:p w14:paraId="247EE5B5" w14:textId="7D29A902" w:rsidR="003E6F69" w:rsidRPr="00B451CE" w:rsidRDefault="003E6F69" w:rsidP="00704419">
            <w:pPr>
              <w:rPr>
                <w:rFonts w:ascii="Verdana" w:hAnsi="Verdana"/>
                <w:sz w:val="24"/>
                <w:szCs w:val="24"/>
              </w:rPr>
            </w:pPr>
            <w:r w:rsidRPr="00B451CE">
              <w:rPr>
                <w:rFonts w:ascii="Verdana" w:hAnsi="Verdana"/>
                <w:szCs w:val="22"/>
              </w:rPr>
              <w:t xml:space="preserve">During </w:t>
            </w:r>
            <w:r w:rsidRPr="00B451CE">
              <w:rPr>
                <w:rFonts w:ascii="Verdana" w:hAnsi="Verdana"/>
                <w:sz w:val="24"/>
                <w:szCs w:val="24"/>
              </w:rPr>
              <w:t>any period when services are actively being delivered, the HMT expects to hold weekly calls with the Supplier. Relevant Supplier staff who are involved in the delivery of the services should take part in these weekly calls.</w:t>
            </w:r>
          </w:p>
          <w:p w14:paraId="4245B3A7" w14:textId="15224179" w:rsidR="003E6F69" w:rsidRPr="00B451CE" w:rsidRDefault="003E6F69" w:rsidP="00704419">
            <w:pPr>
              <w:rPr>
                <w:rFonts w:ascii="Verdana" w:hAnsi="Verdana"/>
                <w:sz w:val="24"/>
                <w:szCs w:val="24"/>
              </w:rPr>
            </w:pPr>
            <w:r w:rsidRPr="00B451CE">
              <w:rPr>
                <w:rFonts w:ascii="Verdana" w:hAnsi="Verdana"/>
                <w:szCs w:val="22"/>
              </w:rPr>
              <w:t xml:space="preserve">In </w:t>
            </w:r>
            <w:r w:rsidRPr="00B451CE">
              <w:rPr>
                <w:rFonts w:ascii="Verdana" w:hAnsi="Verdana"/>
                <w:sz w:val="24"/>
                <w:szCs w:val="24"/>
              </w:rPr>
              <w:t>addition, there will be a kick off meeting at the beginning of each recruitment campaign, and a Contract Review meeting at the close of each recruitment campaign. The Supplier should also be available for meetings at each benchmarking/cut off recruitment stage.</w:t>
            </w:r>
          </w:p>
          <w:p w14:paraId="5E367A60" w14:textId="098C75EB" w:rsidR="003E6F69" w:rsidRPr="00B451CE" w:rsidRDefault="003E6F69" w:rsidP="00704419">
            <w:pPr>
              <w:rPr>
                <w:rFonts w:ascii="Verdana" w:hAnsi="Verdana"/>
                <w:sz w:val="24"/>
                <w:szCs w:val="24"/>
              </w:rPr>
            </w:pPr>
            <w:r w:rsidRPr="00B451CE">
              <w:rPr>
                <w:rFonts w:ascii="Verdana" w:hAnsi="Verdana"/>
                <w:szCs w:val="22"/>
              </w:rPr>
              <w:t xml:space="preserve">If HMT </w:t>
            </w:r>
            <w:r w:rsidRPr="00B451CE">
              <w:rPr>
                <w:rFonts w:ascii="Verdana" w:hAnsi="Verdana"/>
                <w:sz w:val="24"/>
                <w:szCs w:val="24"/>
              </w:rPr>
              <w:t>wishes, it may hold further Contract Review meetings on a quarterly basis.</w:t>
            </w:r>
          </w:p>
          <w:p w14:paraId="6C947895" w14:textId="1C04D988" w:rsidR="003E6F69" w:rsidRPr="00B451CE" w:rsidRDefault="003E6F69" w:rsidP="00704419">
            <w:pPr>
              <w:rPr>
                <w:rFonts w:ascii="Verdana" w:hAnsi="Verdana"/>
                <w:szCs w:val="22"/>
              </w:rPr>
            </w:pPr>
            <w:r w:rsidRPr="00B451CE">
              <w:rPr>
                <w:rFonts w:ascii="Verdana" w:hAnsi="Verdana"/>
                <w:szCs w:val="22"/>
              </w:rPr>
              <w:t>Attendance a</w:t>
            </w:r>
            <w:r w:rsidRPr="00B451CE">
              <w:rPr>
                <w:rFonts w:ascii="Verdana" w:hAnsi="Verdana"/>
                <w:sz w:val="24"/>
                <w:szCs w:val="24"/>
              </w:rPr>
              <w:t>t Contract Review meetings shall be at the Supplier’s own expense. Meetings will be held in London.</w:t>
            </w:r>
          </w:p>
          <w:p w14:paraId="48AD371D" w14:textId="77777777" w:rsidR="00A54DE3" w:rsidRPr="00361154" w:rsidRDefault="00A54DE3" w:rsidP="00704419">
            <w:pPr>
              <w:rPr>
                <w:rFonts w:ascii="Verdana" w:hAnsi="Verdana"/>
                <w:b/>
                <w:szCs w:val="22"/>
              </w:rPr>
            </w:pPr>
            <w:r w:rsidRPr="00361154">
              <w:rPr>
                <w:rFonts w:ascii="Verdana" w:hAnsi="Verdana"/>
                <w:b/>
                <w:szCs w:val="22"/>
              </w:rPr>
              <w:t>Management Information</w:t>
            </w:r>
          </w:p>
          <w:p w14:paraId="1A7D7293" w14:textId="77777777" w:rsidR="00C330A0" w:rsidRPr="00C330A0" w:rsidRDefault="00A54DE3" w:rsidP="00C330A0">
            <w:pPr>
              <w:rPr>
                <w:rFonts w:ascii="Verdana" w:hAnsi="Verdana"/>
                <w:szCs w:val="22"/>
              </w:rPr>
            </w:pPr>
            <w:r w:rsidRPr="00C330A0">
              <w:rPr>
                <w:rFonts w:ascii="Verdana" w:hAnsi="Verdana"/>
                <w:szCs w:val="22"/>
              </w:rPr>
              <w:t>Management Information to be provided in accordance with clause 7 of the Call-Off Terms on</w:t>
            </w:r>
            <w:r w:rsidR="00C330A0" w:rsidRPr="00C330A0">
              <w:rPr>
                <w:rFonts w:ascii="Verdana" w:hAnsi="Verdana"/>
                <w:szCs w:val="22"/>
              </w:rPr>
              <w:t>:</w:t>
            </w:r>
          </w:p>
          <w:p w14:paraId="35E6AB80" w14:textId="418E6F89" w:rsidR="00A54DE3" w:rsidRPr="00361154" w:rsidRDefault="00C330A0" w:rsidP="00C330A0">
            <w:pPr>
              <w:rPr>
                <w:rFonts w:ascii="Verdana" w:hAnsi="Verdana"/>
                <w:color w:val="FF0000"/>
                <w:szCs w:val="22"/>
              </w:rPr>
            </w:pPr>
            <w:r w:rsidRPr="00C330A0">
              <w:rPr>
                <w:rFonts w:ascii="Verdana" w:hAnsi="Verdana"/>
                <w:bCs/>
                <w:szCs w:val="22"/>
              </w:rPr>
              <w:t xml:space="preserve">These must be as per Attachment 3 – Statement of Requirements. </w:t>
            </w:r>
          </w:p>
        </w:tc>
      </w:tr>
    </w:tbl>
    <w:p w14:paraId="69734FD8"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lastRenderedPageBreak/>
              <w:t>CUSTOMER RESPONSIBILITIES</w:t>
            </w:r>
          </w:p>
        </w:tc>
      </w:tr>
      <w:tr w:rsidR="00A06708" w:rsidRPr="00361154"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C330A0" w:rsidRDefault="00A06708" w:rsidP="00704419">
            <w:pPr>
              <w:rPr>
                <w:rFonts w:ascii="Verdana" w:hAnsi="Verdana"/>
                <w:b/>
                <w:szCs w:val="22"/>
              </w:rPr>
            </w:pPr>
            <w:r w:rsidRPr="00C330A0">
              <w:rPr>
                <w:rFonts w:ascii="Verdana" w:hAnsi="Verdana"/>
                <w:b/>
                <w:szCs w:val="22"/>
              </w:rPr>
              <w:t>Customer's Responsibilities (where appropriate)</w:t>
            </w:r>
          </w:p>
          <w:p w14:paraId="089F0451" w14:textId="6D8EA777" w:rsidR="00A06708" w:rsidRPr="00C330A0" w:rsidRDefault="00C330A0" w:rsidP="007939CD">
            <w:pPr>
              <w:rPr>
                <w:rFonts w:ascii="Verdana" w:hAnsi="Verdana"/>
                <w:bCs/>
                <w:color w:val="FF0000"/>
                <w:szCs w:val="22"/>
              </w:rPr>
            </w:pPr>
            <w:r w:rsidRPr="00C330A0">
              <w:rPr>
                <w:rFonts w:ascii="Verdana" w:hAnsi="Verdana"/>
                <w:szCs w:val="22"/>
              </w:rPr>
              <w:t>As per Attachment 3 – Statement of Requirement.</w:t>
            </w:r>
          </w:p>
        </w:tc>
      </w:tr>
      <w:tr w:rsidR="00A06708" w:rsidRPr="00361154"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61154" w:rsidRDefault="00A06708" w:rsidP="00704419">
            <w:pPr>
              <w:rPr>
                <w:rFonts w:ascii="Verdana" w:hAnsi="Verdana"/>
                <w:b/>
                <w:szCs w:val="22"/>
              </w:rPr>
            </w:pPr>
            <w:r w:rsidRPr="00A80701">
              <w:rPr>
                <w:rFonts w:ascii="Verdana" w:hAnsi="Verdana"/>
                <w:b/>
                <w:szCs w:val="22"/>
              </w:rPr>
              <w:t>Customer's equipment (where appropriate)</w:t>
            </w:r>
          </w:p>
          <w:p w14:paraId="18D94812" w14:textId="2E160C7E" w:rsidR="00A06708" w:rsidRPr="00361154" w:rsidRDefault="006A07FA" w:rsidP="003D1E3E">
            <w:pPr>
              <w:rPr>
                <w:rFonts w:ascii="Verdana" w:hAnsi="Verdana"/>
                <w:szCs w:val="22"/>
              </w:rPr>
            </w:pPr>
            <w:r w:rsidRPr="006A07FA">
              <w:rPr>
                <w:rFonts w:ascii="Verdana" w:hAnsi="Verdana"/>
                <w:szCs w:val="22"/>
              </w:rPr>
              <w:t>No</w:t>
            </w:r>
            <w:r>
              <w:rPr>
                <w:rFonts w:ascii="Verdana" w:hAnsi="Verdana"/>
                <w:szCs w:val="22"/>
              </w:rPr>
              <w:t>t Applicable.</w:t>
            </w:r>
          </w:p>
        </w:tc>
      </w:tr>
      <w:tr w:rsidR="00A06708" w:rsidRPr="00361154"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szCs w:val="22"/>
              </w:rPr>
              <w:br w:type="page"/>
            </w:r>
            <w:r w:rsidRPr="00361154">
              <w:rPr>
                <w:rFonts w:ascii="Verdana" w:hAnsi="Verdana"/>
                <w:b/>
                <w:szCs w:val="22"/>
              </w:rPr>
              <w:t>CHARGES AND PAYMENT</w:t>
            </w:r>
          </w:p>
        </w:tc>
      </w:tr>
      <w:tr w:rsidR="00A06708" w:rsidRPr="00361154"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2BF0BFB8" w14:textId="05687370" w:rsidR="005C11DC" w:rsidRPr="005C11DC" w:rsidRDefault="00A06708" w:rsidP="00704419">
            <w:pPr>
              <w:rPr>
                <w:rFonts w:ascii="Verdana" w:hAnsi="Verdana"/>
                <w:b/>
                <w:szCs w:val="22"/>
              </w:rPr>
            </w:pPr>
            <w:r w:rsidRPr="00A80701">
              <w:rPr>
                <w:rFonts w:ascii="Verdana" w:hAnsi="Verdana"/>
                <w:b/>
                <w:szCs w:val="22"/>
              </w:rPr>
              <w:t>Contract Charges payable by the Customer (including any applicable discount but excluding VAT), payment profile and method of payment (e.g. BACS))</w:t>
            </w:r>
          </w:p>
          <w:p w14:paraId="7B9981F3" w14:textId="77777777" w:rsidR="004B4EF5" w:rsidRDefault="004B4EF5" w:rsidP="004B4EF5">
            <w:pPr>
              <w:rPr>
                <w:rFonts w:ascii="Verdana" w:hAnsi="Verdana"/>
                <w:bCs/>
                <w:szCs w:val="22"/>
              </w:rPr>
            </w:pPr>
            <w:r w:rsidRPr="00203961">
              <w:rPr>
                <w:rFonts w:ascii="Verdana" w:hAnsi="Verdana"/>
                <w:bCs/>
                <w:szCs w:val="22"/>
              </w:rPr>
              <w:t xml:space="preserve">The </w:t>
            </w:r>
            <w:r>
              <w:rPr>
                <w:rFonts w:ascii="Verdana" w:hAnsi="Verdana"/>
                <w:bCs/>
                <w:szCs w:val="22"/>
              </w:rPr>
              <w:t>contract value for Year 1 is £303,351.14 excluding VAT.</w:t>
            </w:r>
          </w:p>
          <w:p w14:paraId="4B1B398B" w14:textId="77777777" w:rsidR="004B4EF5" w:rsidRDefault="004B4EF5" w:rsidP="004B4EF5">
            <w:pPr>
              <w:rPr>
                <w:rFonts w:ascii="Verdana" w:hAnsi="Verdana"/>
                <w:bCs/>
                <w:szCs w:val="22"/>
              </w:rPr>
            </w:pPr>
            <w:r>
              <w:rPr>
                <w:rFonts w:ascii="Verdana" w:hAnsi="Verdana"/>
                <w:bCs/>
                <w:szCs w:val="22"/>
              </w:rPr>
              <w:t>The value of the subsequent extension options are: Year 2 £303,351.14 and Year 3 £303,351.14.</w:t>
            </w:r>
          </w:p>
          <w:p w14:paraId="689D74DF" w14:textId="0EA46BA9" w:rsidR="004B4EF5" w:rsidRPr="004B4EF5" w:rsidRDefault="004B4EF5" w:rsidP="00704419">
            <w:pPr>
              <w:rPr>
                <w:rFonts w:ascii="Verdana" w:hAnsi="Verdana"/>
                <w:bCs/>
                <w:szCs w:val="22"/>
              </w:rPr>
            </w:pPr>
            <w:r>
              <w:rPr>
                <w:rFonts w:ascii="Verdana" w:hAnsi="Verdana"/>
                <w:bCs/>
                <w:szCs w:val="22"/>
              </w:rPr>
              <w:t>The Contract Charges payable will be based on the deliverables set out in the pricing schedule ‘</w:t>
            </w:r>
            <w:r w:rsidRPr="003C6AD8">
              <w:rPr>
                <w:rFonts w:ascii="Verdana" w:hAnsi="Verdana"/>
                <w:bCs/>
                <w:szCs w:val="22"/>
              </w:rPr>
              <w:t xml:space="preserve">CCZP23A01 - PRICE SCHEDULE </w:t>
            </w:r>
            <w:r>
              <w:rPr>
                <w:rFonts w:ascii="Verdana" w:hAnsi="Verdana"/>
                <w:bCs/>
                <w:szCs w:val="22"/>
              </w:rPr>
              <w:t>–</w:t>
            </w:r>
            <w:r w:rsidRPr="003C6AD8">
              <w:rPr>
                <w:rFonts w:ascii="Verdana" w:hAnsi="Verdana"/>
                <w:bCs/>
                <w:szCs w:val="22"/>
              </w:rPr>
              <w:t xml:space="preserve"> TMP</w:t>
            </w:r>
            <w:r>
              <w:rPr>
                <w:rFonts w:ascii="Verdana" w:hAnsi="Verdana"/>
                <w:bCs/>
                <w:szCs w:val="22"/>
              </w:rPr>
              <w:t>’.</w:t>
            </w:r>
          </w:p>
          <w:p w14:paraId="44033EDF" w14:textId="68002522" w:rsidR="006A07FA" w:rsidRPr="006A07FA" w:rsidRDefault="006A07FA" w:rsidP="00704419">
            <w:pPr>
              <w:rPr>
                <w:rFonts w:ascii="Verdana" w:hAnsi="Verdana"/>
                <w:szCs w:val="22"/>
              </w:rPr>
            </w:pPr>
            <w:r w:rsidRPr="006A07FA">
              <w:rPr>
                <w:rFonts w:ascii="Verdana" w:hAnsi="Verdana"/>
                <w:szCs w:val="22"/>
              </w:rPr>
              <w:t>Invoices should be submitted at the end of each calendar month for work completed in that month.</w:t>
            </w:r>
          </w:p>
          <w:p w14:paraId="547D8D5F" w14:textId="34B91357" w:rsidR="006A07FA" w:rsidRPr="006A07FA" w:rsidRDefault="006A07FA" w:rsidP="00704419">
            <w:pPr>
              <w:rPr>
                <w:rFonts w:ascii="Verdana" w:hAnsi="Verdana"/>
                <w:szCs w:val="22"/>
              </w:rPr>
            </w:pPr>
            <w:r w:rsidRPr="006A07FA">
              <w:rPr>
                <w:rFonts w:ascii="Verdana" w:hAnsi="Verdana"/>
                <w:szCs w:val="22"/>
              </w:rPr>
              <w:t>The Authority will raise a purchase order for the entire value of the contract. The Supplier will invoice for each elements of the requirement against the purchase order numbers.</w:t>
            </w:r>
          </w:p>
          <w:p w14:paraId="12AA35B1" w14:textId="264E8EC6" w:rsidR="006A07FA" w:rsidRPr="006A07FA" w:rsidRDefault="006A07FA" w:rsidP="00704419">
            <w:pPr>
              <w:rPr>
                <w:rFonts w:ascii="Verdana" w:hAnsi="Verdana"/>
                <w:szCs w:val="22"/>
              </w:rPr>
            </w:pPr>
            <w:r w:rsidRPr="006A07FA">
              <w:rPr>
                <w:rFonts w:ascii="Verdana" w:hAnsi="Verdana"/>
                <w:szCs w:val="22"/>
              </w:rPr>
              <w:t xml:space="preserve">Before </w:t>
            </w:r>
            <w:r w:rsidRPr="006A07FA">
              <w:rPr>
                <w:rFonts w:ascii="Verdana" w:hAnsi="Verdana" w:cs="Arial"/>
                <w:color w:val="000000"/>
                <w:szCs w:val="22"/>
                <w:shd w:val="clear" w:color="auto" w:fill="FFFFFF"/>
              </w:rPr>
              <w:t>payment can be considered, each invoice must include a detailed elemental breakdown of work completed and the associated costs</w:t>
            </w:r>
          </w:p>
          <w:p w14:paraId="395672F3" w14:textId="667B6975" w:rsidR="00B93D4F" w:rsidRPr="006A07FA" w:rsidRDefault="006A07FA" w:rsidP="006A07FA">
            <w:pPr>
              <w:rPr>
                <w:rFonts w:ascii="Verdana" w:hAnsi="Verdana" w:cs="Arial"/>
                <w:color w:val="000000"/>
                <w:szCs w:val="22"/>
                <w:shd w:val="clear" w:color="auto" w:fill="FFFFFF"/>
              </w:rPr>
            </w:pPr>
            <w:r w:rsidRPr="006A07FA">
              <w:rPr>
                <w:rFonts w:ascii="Verdana" w:hAnsi="Verdana"/>
                <w:szCs w:val="22"/>
              </w:rPr>
              <w:t>The</w:t>
            </w:r>
            <w:r w:rsidRPr="006A07FA">
              <w:rPr>
                <w:rFonts w:ascii="Verdana" w:hAnsi="Verdana" w:cs="Arial"/>
                <w:color w:val="000000"/>
                <w:szCs w:val="22"/>
                <w:shd w:val="clear" w:color="auto" w:fill="FFFFFF"/>
              </w:rPr>
              <w:t xml:space="preserve"> address to be used for invoices is: HM Treasury, 1 Horse Guards Road, London SW1A 2HQ. Invoices should be sent by email to an email address to be supplied by the Authority.</w:t>
            </w:r>
          </w:p>
          <w:p w14:paraId="639FF928" w14:textId="79EECD09" w:rsidR="00A06708" w:rsidRPr="006A07FA" w:rsidRDefault="006A07FA" w:rsidP="006A07FA">
            <w:pPr>
              <w:rPr>
                <w:rFonts w:ascii="Verdana" w:hAnsi="Verdana"/>
                <w:szCs w:val="22"/>
                <w:highlight w:val="yellow"/>
              </w:rPr>
            </w:pPr>
            <w:r w:rsidRPr="006A07FA">
              <w:rPr>
                <w:rFonts w:ascii="Verdana" w:hAnsi="Verdana"/>
                <w:szCs w:val="22"/>
              </w:rPr>
              <w:t>Payment cannot be made for work still to be done in the future, but can be made for design work or work done towards an overall finished product which is not yet complete.</w:t>
            </w:r>
          </w:p>
        </w:tc>
      </w:tr>
      <w:tr w:rsidR="00A06708" w:rsidRPr="00361154"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t>CONFIDENTIAL INFORMATION</w:t>
            </w:r>
          </w:p>
        </w:tc>
      </w:tr>
      <w:tr w:rsidR="00A06708" w:rsidRPr="00361154"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275EE2" w:rsidRDefault="00A06708" w:rsidP="00704419">
            <w:pPr>
              <w:rPr>
                <w:rFonts w:ascii="Verdana" w:hAnsi="Verdana"/>
                <w:szCs w:val="22"/>
              </w:rPr>
            </w:pPr>
            <w:r w:rsidRPr="00275EE2">
              <w:rPr>
                <w:rFonts w:ascii="Verdana" w:hAnsi="Verdana"/>
                <w:szCs w:val="22"/>
              </w:rPr>
              <w:t>The following information shall be deemed Commercially Sensitive Information:</w:t>
            </w:r>
          </w:p>
          <w:p w14:paraId="44C8103A" w14:textId="6F146BC7" w:rsidR="00A06708" w:rsidRPr="00361154" w:rsidRDefault="005C11DC" w:rsidP="00DC056D">
            <w:pPr>
              <w:rPr>
                <w:rFonts w:ascii="Verdana" w:hAnsi="Verdana"/>
                <w:szCs w:val="22"/>
              </w:rPr>
            </w:pPr>
            <w:r w:rsidRPr="005C11DC">
              <w:rPr>
                <w:rFonts w:ascii="Verdana" w:hAnsi="Verdana"/>
                <w:bCs/>
                <w:szCs w:val="22"/>
              </w:rPr>
              <w:t>TBC</w:t>
            </w:r>
          </w:p>
        </w:tc>
      </w:tr>
    </w:tbl>
    <w:p w14:paraId="48525A9A"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361154" w:rsidRDefault="00A06708"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lastRenderedPageBreak/>
              <w:t>AGREED AMENDMENTS TO THE CALL-OFF TERMS</w:t>
            </w:r>
          </w:p>
        </w:tc>
      </w:tr>
      <w:tr w:rsidR="00A06708" w:rsidRPr="00361154"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5F24934" w14:textId="77777777" w:rsidR="00A06708" w:rsidRDefault="00A06708" w:rsidP="00704419">
            <w:pPr>
              <w:rPr>
                <w:rFonts w:ascii="Verdana" w:hAnsi="Verdana"/>
                <w:szCs w:val="22"/>
              </w:rPr>
            </w:pPr>
            <w:r w:rsidRPr="00A80701">
              <w:rPr>
                <w:rFonts w:ascii="Verdana" w:hAnsi="Verdana"/>
                <w:szCs w:val="22"/>
              </w:rPr>
              <w:t>The following amendments shall be deemed to be made to the Call-Off Terms:</w:t>
            </w:r>
          </w:p>
          <w:p w14:paraId="2A83422B" w14:textId="23CB0176" w:rsidR="00275EE2" w:rsidRPr="00361154" w:rsidRDefault="00275EE2" w:rsidP="00704419">
            <w:pPr>
              <w:rPr>
                <w:rFonts w:ascii="Verdana" w:hAnsi="Verdana"/>
                <w:szCs w:val="22"/>
              </w:rPr>
            </w:pPr>
            <w:r>
              <w:rPr>
                <w:rFonts w:ascii="Verdana" w:hAnsi="Verdana"/>
                <w:szCs w:val="22"/>
              </w:rPr>
              <w:t>Not Applicable.</w:t>
            </w:r>
          </w:p>
        </w:tc>
      </w:tr>
      <w:tr w:rsidR="00DC056D" w:rsidRPr="00361154"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361154" w:rsidRDefault="00DC056D" w:rsidP="00C74141">
            <w:pPr>
              <w:numPr>
                <w:ilvl w:val="0"/>
                <w:numId w:val="22"/>
              </w:numPr>
              <w:overflowPunct/>
              <w:autoSpaceDE/>
              <w:autoSpaceDN/>
              <w:adjustRightInd/>
              <w:textAlignment w:val="auto"/>
              <w:rPr>
                <w:rFonts w:ascii="Verdana" w:hAnsi="Verdana"/>
                <w:szCs w:val="22"/>
              </w:rPr>
            </w:pPr>
            <w:r w:rsidRPr="00A80701">
              <w:rPr>
                <w:rFonts w:ascii="Verdana" w:hAnsi="Verdana"/>
                <w:b/>
                <w:szCs w:val="22"/>
              </w:rPr>
              <w:t>PROCESSING, PERSONAL DATA AND DATA SUBJECTS</w:t>
            </w:r>
          </w:p>
        </w:tc>
      </w:tr>
      <w:tr w:rsidR="008D7997" w:rsidRPr="00361154" w14:paraId="6B02734C"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361154" w:rsidRDefault="008D7997" w:rsidP="00C74141">
            <w:pPr>
              <w:pStyle w:val="Heading1"/>
              <w:numPr>
                <w:ilvl w:val="0"/>
                <w:numId w:val="41"/>
              </w:numPr>
              <w:rPr>
                <w:rFonts w:ascii="Verdana" w:hAnsi="Verdana" w:cs="Arial"/>
                <w:b w:val="0"/>
                <w:caps/>
                <w:szCs w:val="22"/>
              </w:rPr>
            </w:pPr>
            <w:r w:rsidRPr="00A80701">
              <w:rPr>
                <w:rFonts w:ascii="Verdana" w:hAnsi="Verdana" w:cs="Arial"/>
                <w:b w:val="0"/>
                <w:caps/>
                <w:szCs w:val="22"/>
              </w:rPr>
              <w:t>introduction</w:t>
            </w:r>
          </w:p>
          <w:p w14:paraId="2A3478D0" w14:textId="10A3DBDF" w:rsidR="008D7997" w:rsidRPr="00361154" w:rsidRDefault="008D7997" w:rsidP="00C74141">
            <w:pPr>
              <w:pStyle w:val="Heading2"/>
              <w:numPr>
                <w:ilvl w:val="1"/>
                <w:numId w:val="18"/>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any further written instructions with respect to processing by the Customer.</w:t>
            </w:r>
          </w:p>
          <w:p w14:paraId="08177032" w14:textId="4EF5A7BC" w:rsidR="00A9158D" w:rsidRPr="00F043C6" w:rsidRDefault="008D7997" w:rsidP="00604BA1">
            <w:pPr>
              <w:pStyle w:val="Heading2"/>
              <w:numPr>
                <w:ilvl w:val="1"/>
                <w:numId w:val="18"/>
              </w:numPr>
              <w:jc w:val="left"/>
              <w:rPr>
                <w:rFonts w:ascii="Verdana" w:hAnsi="Verdana" w:cs="Arial"/>
                <w:szCs w:val="22"/>
              </w:rPr>
            </w:pPr>
            <w:r w:rsidRPr="00361154">
              <w:rPr>
                <w:rFonts w:ascii="Verdana" w:hAnsi="Verdana" w:cs="Arial"/>
                <w:szCs w:val="22"/>
              </w:rPr>
              <w:t>Any such further instructions shall be incorporated into this section 9 of the Master Contract Schedule.</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55"/>
              <w:gridCol w:w="5550"/>
            </w:tblGrid>
            <w:tr w:rsidR="00D65708" w14:paraId="73AEF06B" w14:textId="77777777" w:rsidTr="00D65708">
              <w:trPr>
                <w:trHeight w:val="300"/>
              </w:trPr>
              <w:tc>
                <w:tcPr>
                  <w:tcW w:w="4755" w:type="dxa"/>
                  <w:tcBorders>
                    <w:top w:val="single" w:sz="8" w:space="0" w:color="auto"/>
                    <w:left w:val="single" w:sz="8" w:space="0" w:color="auto"/>
                    <w:bottom w:val="single" w:sz="8" w:space="0" w:color="auto"/>
                    <w:right w:val="single" w:sz="8" w:space="0" w:color="auto"/>
                  </w:tcBorders>
                  <w:hideMark/>
                </w:tcPr>
                <w:p w14:paraId="60B5ED44" w14:textId="77777777" w:rsidR="00D65708" w:rsidRDefault="00D65708" w:rsidP="00D65708">
                  <w:pPr>
                    <w:rPr>
                      <w:rFonts w:ascii="Segoe UI" w:hAnsi="Segoe UI" w:cs="Segoe UI"/>
                      <w:sz w:val="18"/>
                      <w:szCs w:val="18"/>
                      <w:lang w:eastAsia="en-GB"/>
                    </w:rPr>
                  </w:pPr>
                  <w:r>
                    <w:rPr>
                      <w:rFonts w:ascii="Verdana" w:hAnsi="Verdana"/>
                      <w:b/>
                      <w:bCs/>
                      <w:lang w:eastAsia="en-GB"/>
                    </w:rPr>
                    <w:t>Description</w:t>
                  </w:r>
                  <w:r>
                    <w:rPr>
                      <w:rFonts w:ascii="Verdana" w:hAnsi="Verdana"/>
                      <w:lang w:eastAsia="en-GB"/>
                    </w:rPr>
                    <w:t> </w:t>
                  </w:r>
                </w:p>
              </w:tc>
              <w:tc>
                <w:tcPr>
                  <w:tcW w:w="5550" w:type="dxa"/>
                  <w:tcBorders>
                    <w:top w:val="single" w:sz="8" w:space="0" w:color="auto"/>
                    <w:left w:val="nil"/>
                    <w:bottom w:val="single" w:sz="8" w:space="0" w:color="auto"/>
                    <w:right w:val="single" w:sz="8" w:space="0" w:color="auto"/>
                  </w:tcBorders>
                  <w:hideMark/>
                </w:tcPr>
                <w:p w14:paraId="3E5C3D78" w14:textId="77777777" w:rsidR="00D65708" w:rsidRDefault="00D65708" w:rsidP="00D65708">
                  <w:pPr>
                    <w:rPr>
                      <w:rFonts w:ascii="Segoe UI" w:hAnsi="Segoe UI" w:cs="Segoe UI"/>
                      <w:sz w:val="18"/>
                      <w:szCs w:val="18"/>
                      <w:lang w:eastAsia="en-GB"/>
                    </w:rPr>
                  </w:pPr>
                  <w:r>
                    <w:rPr>
                      <w:rFonts w:ascii="Verdana" w:hAnsi="Verdana"/>
                      <w:b/>
                      <w:bCs/>
                      <w:lang w:eastAsia="en-GB"/>
                    </w:rPr>
                    <w:t>Details</w:t>
                  </w:r>
                  <w:r>
                    <w:rPr>
                      <w:rFonts w:ascii="Verdana" w:hAnsi="Verdana"/>
                      <w:lang w:eastAsia="en-GB"/>
                    </w:rPr>
                    <w:t> </w:t>
                  </w:r>
                </w:p>
              </w:tc>
            </w:tr>
            <w:tr w:rsidR="00D65708" w14:paraId="502035B9"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194A322F" w14:textId="77777777" w:rsidR="00D65708" w:rsidRDefault="00D65708" w:rsidP="00D65708">
                  <w:pPr>
                    <w:rPr>
                      <w:rFonts w:ascii="Segoe UI" w:hAnsi="Segoe UI" w:cs="Segoe UI"/>
                      <w:sz w:val="18"/>
                      <w:szCs w:val="18"/>
                      <w:lang w:eastAsia="en-GB"/>
                    </w:rPr>
                  </w:pPr>
                  <w:r>
                    <w:rPr>
                      <w:rFonts w:ascii="Verdana" w:hAnsi="Verdana"/>
                      <w:lang w:eastAsia="en-GB"/>
                    </w:rPr>
                    <w:t>Subject matter of the processing </w:t>
                  </w:r>
                </w:p>
              </w:tc>
              <w:tc>
                <w:tcPr>
                  <w:tcW w:w="5550" w:type="dxa"/>
                  <w:tcBorders>
                    <w:top w:val="nil"/>
                    <w:left w:val="nil"/>
                    <w:bottom w:val="single" w:sz="8" w:space="0" w:color="auto"/>
                    <w:right w:val="single" w:sz="8" w:space="0" w:color="auto"/>
                  </w:tcBorders>
                  <w:hideMark/>
                </w:tcPr>
                <w:p w14:paraId="4E73EB8C" w14:textId="77777777" w:rsidR="00D65708" w:rsidRDefault="00D65708" w:rsidP="00D65708">
                  <w:pPr>
                    <w:rPr>
                      <w:rFonts w:ascii="Segoe UI" w:hAnsi="Segoe UI" w:cs="Segoe UI"/>
                      <w:sz w:val="18"/>
                      <w:szCs w:val="18"/>
                      <w:lang w:eastAsia="en-GB"/>
                    </w:rPr>
                  </w:pPr>
                  <w:r>
                    <w:rPr>
                      <w:rFonts w:ascii="Verdana" w:hAnsi="Verdana"/>
                      <w:lang w:eastAsia="en-GB"/>
                    </w:rPr>
                    <w:t>The processing of candidate personal data is necessary for the purposes of a legitimate interest pursued by HM Treasury. This legitimate interest is that only suitable candidates are offered positions on its Graduate Development Programme. This is also the legal basis on which we are relying to process any special category data provided as part of your application. </w:t>
                  </w:r>
                </w:p>
              </w:tc>
            </w:tr>
            <w:tr w:rsidR="00D65708" w14:paraId="68C78B92"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7EB9C834" w14:textId="77777777" w:rsidR="00D65708" w:rsidRDefault="00D65708" w:rsidP="00D65708">
                  <w:pPr>
                    <w:rPr>
                      <w:rFonts w:ascii="Segoe UI" w:hAnsi="Segoe UI" w:cs="Segoe UI"/>
                      <w:sz w:val="18"/>
                      <w:szCs w:val="18"/>
                      <w:lang w:eastAsia="en-GB"/>
                    </w:rPr>
                  </w:pPr>
                  <w:r>
                    <w:rPr>
                      <w:rFonts w:ascii="Verdana" w:hAnsi="Verdana"/>
                      <w:color w:val="000000"/>
                      <w:lang w:eastAsia="en-GB"/>
                    </w:rPr>
                    <w:t>Duration of the processing </w:t>
                  </w:r>
                </w:p>
              </w:tc>
              <w:tc>
                <w:tcPr>
                  <w:tcW w:w="5550" w:type="dxa"/>
                  <w:tcBorders>
                    <w:top w:val="nil"/>
                    <w:left w:val="nil"/>
                    <w:bottom w:val="single" w:sz="8" w:space="0" w:color="auto"/>
                    <w:right w:val="single" w:sz="8" w:space="0" w:color="auto"/>
                  </w:tcBorders>
                  <w:hideMark/>
                </w:tcPr>
                <w:p w14:paraId="38427677" w14:textId="77777777" w:rsidR="00D65708" w:rsidRDefault="00D65708" w:rsidP="00D65708">
                  <w:pPr>
                    <w:rPr>
                      <w:rFonts w:ascii="Segoe UI" w:hAnsi="Segoe UI" w:cs="Segoe UI"/>
                      <w:sz w:val="18"/>
                      <w:szCs w:val="18"/>
                      <w:lang w:eastAsia="en-GB"/>
                    </w:rPr>
                  </w:pPr>
                  <w:r>
                    <w:rPr>
                      <w:rFonts w:ascii="Verdana" w:hAnsi="Verdana"/>
                      <w:lang w:eastAsia="en-GB"/>
                    </w:rPr>
                    <w:t>Two years from the start date of the contract, with the option to extend by an additional 2 years. </w:t>
                  </w:r>
                </w:p>
              </w:tc>
            </w:tr>
            <w:tr w:rsidR="00D65708" w14:paraId="7C2E129B"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4A423FCC" w14:textId="77777777" w:rsidR="00D65708" w:rsidRDefault="00D65708" w:rsidP="00D65708">
                  <w:pPr>
                    <w:rPr>
                      <w:rFonts w:ascii="Segoe UI" w:hAnsi="Segoe UI" w:cs="Segoe UI"/>
                      <w:sz w:val="18"/>
                      <w:szCs w:val="18"/>
                      <w:lang w:eastAsia="en-GB"/>
                    </w:rPr>
                  </w:pPr>
                  <w:r>
                    <w:rPr>
                      <w:rFonts w:ascii="Verdana" w:hAnsi="Verdana"/>
                      <w:lang w:eastAsia="en-GB"/>
                    </w:rPr>
                    <w:t>Nature and purposes of the processing </w:t>
                  </w:r>
                </w:p>
              </w:tc>
              <w:tc>
                <w:tcPr>
                  <w:tcW w:w="5550" w:type="dxa"/>
                  <w:tcBorders>
                    <w:top w:val="nil"/>
                    <w:left w:val="nil"/>
                    <w:bottom w:val="single" w:sz="8" w:space="0" w:color="auto"/>
                    <w:right w:val="single" w:sz="8" w:space="0" w:color="auto"/>
                  </w:tcBorders>
                  <w:hideMark/>
                </w:tcPr>
                <w:p w14:paraId="6A965431" w14:textId="77777777" w:rsidR="00D65708" w:rsidRDefault="00D65708" w:rsidP="00D65708">
                  <w:pPr>
                    <w:rPr>
                      <w:rFonts w:ascii="Segoe UI" w:hAnsi="Segoe UI" w:cs="Segoe UI"/>
                      <w:sz w:val="18"/>
                      <w:szCs w:val="18"/>
                      <w:lang w:eastAsia="en-GB"/>
                    </w:rPr>
                  </w:pPr>
                  <w:r>
                    <w:rPr>
                      <w:rFonts w:ascii="Verdana" w:hAnsi="Verdana"/>
                      <w:lang w:eastAsia="en-GB"/>
                    </w:rPr>
                    <w:t>The Authority have employed the Supplier as a recruitment partner for the purpose of administrating the application process, under GDPR, the Supplier is considered to be a Data Processor working on behalf of HM Treasury.   </w:t>
                  </w:r>
                </w:p>
                <w:p w14:paraId="2428C8E6" w14:textId="77777777" w:rsidR="00D65708" w:rsidRDefault="00D65708" w:rsidP="00D65708">
                  <w:pPr>
                    <w:rPr>
                      <w:rFonts w:ascii="Segoe UI" w:hAnsi="Segoe UI" w:cs="Segoe UI"/>
                      <w:sz w:val="18"/>
                      <w:szCs w:val="18"/>
                      <w:lang w:eastAsia="en-GB"/>
                    </w:rPr>
                  </w:pPr>
                  <w:r>
                    <w:rPr>
                      <w:rFonts w:ascii="Verdana" w:hAnsi="Verdana"/>
                      <w:lang w:eastAsia="en-GB"/>
                    </w:rPr>
                    <w:t>Personal data of applicants will only be made available to staff within HM Treasury, or the Supplier, who have a business need to see it and will only be shared with them for the purpose of this application process.  </w:t>
                  </w:r>
                </w:p>
                <w:p w14:paraId="4BAFE503" w14:textId="77777777" w:rsidR="00D65708" w:rsidRDefault="00D65708" w:rsidP="00D65708">
                  <w:pPr>
                    <w:rPr>
                      <w:rFonts w:ascii="Segoe UI" w:hAnsi="Segoe UI" w:cs="Segoe UI"/>
                      <w:sz w:val="18"/>
                      <w:szCs w:val="18"/>
                      <w:lang w:eastAsia="en-GB"/>
                    </w:rPr>
                  </w:pPr>
                  <w:r>
                    <w:rPr>
                      <w:rFonts w:ascii="Verdana" w:hAnsi="Verdana"/>
                      <w:lang w:eastAsia="en-GB"/>
                    </w:rPr>
                    <w:t>Application information will be used for considering applications. This will enable HM Treasury to consider the following aspects relating to its recruitment:  </w:t>
                  </w:r>
                </w:p>
                <w:p w14:paraId="35F18C8A" w14:textId="77777777" w:rsidR="00D65708" w:rsidRDefault="00D65708" w:rsidP="00C74141">
                  <w:pPr>
                    <w:numPr>
                      <w:ilvl w:val="0"/>
                      <w:numId w:val="47"/>
                    </w:numPr>
                    <w:ind w:firstLine="0"/>
                    <w:rPr>
                      <w:rFonts w:ascii="Verdana" w:hAnsi="Verdana" w:cs="Calibri"/>
                      <w:szCs w:val="22"/>
                      <w:lang w:eastAsia="en-GB"/>
                    </w:rPr>
                  </w:pPr>
                  <w:r>
                    <w:rPr>
                      <w:rFonts w:ascii="Verdana" w:hAnsi="Verdana"/>
                      <w:lang w:val="en-US" w:eastAsia="en-GB"/>
                    </w:rPr>
                    <w:t>Processing applications received;</w:t>
                  </w:r>
                  <w:r>
                    <w:rPr>
                      <w:rFonts w:ascii="Verdana" w:hAnsi="Verdana"/>
                      <w:lang w:eastAsia="en-GB"/>
                    </w:rPr>
                    <w:t> </w:t>
                  </w:r>
                </w:p>
                <w:p w14:paraId="0EA96BEB" w14:textId="77777777" w:rsidR="00D65708" w:rsidRDefault="00D65708" w:rsidP="00C74141">
                  <w:pPr>
                    <w:numPr>
                      <w:ilvl w:val="0"/>
                      <w:numId w:val="48"/>
                    </w:numPr>
                    <w:ind w:firstLine="0"/>
                    <w:rPr>
                      <w:rFonts w:ascii="Verdana" w:hAnsi="Verdana"/>
                      <w:lang w:eastAsia="en-GB"/>
                    </w:rPr>
                  </w:pPr>
                  <w:r>
                    <w:rPr>
                      <w:rFonts w:ascii="Verdana" w:hAnsi="Verdana"/>
                      <w:lang w:val="en-US" w:eastAsia="en-GB"/>
                    </w:rPr>
                    <w:t>Inviting applicants to sit the online numerical and verbal reasoning assessment;</w:t>
                  </w:r>
                  <w:r>
                    <w:rPr>
                      <w:rFonts w:ascii="Verdana" w:hAnsi="Verdana"/>
                      <w:lang w:eastAsia="en-GB"/>
                    </w:rPr>
                    <w:t> </w:t>
                  </w:r>
                </w:p>
                <w:p w14:paraId="149DCB6C" w14:textId="77777777" w:rsidR="00D65708" w:rsidRDefault="00D65708" w:rsidP="00C74141">
                  <w:pPr>
                    <w:numPr>
                      <w:ilvl w:val="0"/>
                      <w:numId w:val="49"/>
                    </w:numPr>
                    <w:ind w:firstLine="0"/>
                    <w:rPr>
                      <w:rFonts w:ascii="Verdana" w:hAnsi="Verdana"/>
                      <w:lang w:eastAsia="en-GB"/>
                    </w:rPr>
                  </w:pPr>
                  <w:r>
                    <w:rPr>
                      <w:rFonts w:ascii="Verdana" w:hAnsi="Verdana"/>
                      <w:lang w:val="en-US" w:eastAsia="en-GB"/>
                    </w:rPr>
                    <w:lastRenderedPageBreak/>
                    <w:t>Conducting pre-eligibility security clearance screening;</w:t>
                  </w:r>
                  <w:r>
                    <w:rPr>
                      <w:rFonts w:ascii="Verdana" w:hAnsi="Verdana"/>
                      <w:lang w:eastAsia="en-GB"/>
                    </w:rPr>
                    <w:t> </w:t>
                  </w:r>
                </w:p>
                <w:p w14:paraId="0491B8CB" w14:textId="77777777" w:rsidR="00D65708" w:rsidRDefault="00D65708" w:rsidP="00C74141">
                  <w:pPr>
                    <w:numPr>
                      <w:ilvl w:val="0"/>
                      <w:numId w:val="50"/>
                    </w:numPr>
                    <w:ind w:firstLine="0"/>
                    <w:rPr>
                      <w:rFonts w:ascii="Verdana" w:hAnsi="Verdana"/>
                      <w:lang w:eastAsia="en-GB"/>
                    </w:rPr>
                  </w:pPr>
                  <w:r>
                    <w:rPr>
                      <w:rFonts w:ascii="Verdana" w:hAnsi="Verdana"/>
                      <w:lang w:val="en-US" w:eastAsia="en-GB"/>
                    </w:rPr>
                    <w:t>Arranging assessment centre attendance;</w:t>
                  </w:r>
                  <w:r>
                    <w:rPr>
                      <w:rFonts w:ascii="Verdana" w:hAnsi="Verdana"/>
                      <w:lang w:eastAsia="en-GB"/>
                    </w:rPr>
                    <w:t> </w:t>
                  </w:r>
                </w:p>
                <w:p w14:paraId="656AECF4" w14:textId="77777777" w:rsidR="00D65708" w:rsidRDefault="00D65708" w:rsidP="00C74141">
                  <w:pPr>
                    <w:numPr>
                      <w:ilvl w:val="0"/>
                      <w:numId w:val="51"/>
                    </w:numPr>
                    <w:ind w:firstLine="0"/>
                    <w:rPr>
                      <w:rFonts w:ascii="Verdana" w:hAnsi="Verdana"/>
                      <w:lang w:eastAsia="en-GB"/>
                    </w:rPr>
                  </w:pPr>
                  <w:r>
                    <w:rPr>
                      <w:rFonts w:ascii="Verdana" w:hAnsi="Verdana"/>
                      <w:lang w:val="en-US" w:eastAsia="en-GB"/>
                    </w:rPr>
                    <w:t>To integrate the successful candidates into HM Treasury’s system;</w:t>
                  </w:r>
                  <w:r>
                    <w:rPr>
                      <w:rFonts w:ascii="Verdana" w:hAnsi="Verdana"/>
                      <w:lang w:eastAsia="en-GB"/>
                    </w:rPr>
                    <w:t> </w:t>
                  </w:r>
                </w:p>
                <w:p w14:paraId="52114919" w14:textId="77777777" w:rsidR="00D65708" w:rsidRDefault="00D65708" w:rsidP="00C74141">
                  <w:pPr>
                    <w:numPr>
                      <w:ilvl w:val="0"/>
                      <w:numId w:val="52"/>
                    </w:numPr>
                    <w:ind w:firstLine="0"/>
                    <w:rPr>
                      <w:rFonts w:ascii="Humnst777 Lt BT" w:hAnsi="Humnst777 Lt BT"/>
                      <w:lang w:eastAsia="en-GB"/>
                    </w:rPr>
                  </w:pPr>
                  <w:r>
                    <w:rPr>
                      <w:rFonts w:ascii="Verdana" w:hAnsi="Verdana"/>
                      <w:lang w:val="en-US" w:eastAsia="en-GB"/>
                    </w:rPr>
                    <w:t>Equality and diversity purposes, such as demographic and diversity analysis/audit/reporting.</w:t>
                  </w:r>
                  <w:r>
                    <w:rPr>
                      <w:rFonts w:ascii="Verdana" w:hAnsi="Verdana"/>
                      <w:lang w:eastAsia="en-GB"/>
                    </w:rPr>
                    <w:t> </w:t>
                  </w:r>
                </w:p>
              </w:tc>
            </w:tr>
            <w:tr w:rsidR="00D65708" w14:paraId="397E5C31"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0E8CABF0" w14:textId="77777777" w:rsidR="00D65708" w:rsidRDefault="00D65708" w:rsidP="00D65708">
                  <w:pPr>
                    <w:rPr>
                      <w:rFonts w:ascii="Segoe UI" w:hAnsi="Segoe UI" w:cs="Segoe UI"/>
                      <w:sz w:val="18"/>
                      <w:szCs w:val="18"/>
                      <w:lang w:eastAsia="en-GB"/>
                    </w:rPr>
                  </w:pPr>
                  <w:r>
                    <w:rPr>
                      <w:rFonts w:ascii="Verdana" w:hAnsi="Verdana"/>
                      <w:lang w:eastAsia="en-GB"/>
                    </w:rPr>
                    <w:lastRenderedPageBreak/>
                    <w:t>Type of Personal Data </w:t>
                  </w:r>
                </w:p>
              </w:tc>
              <w:tc>
                <w:tcPr>
                  <w:tcW w:w="5550" w:type="dxa"/>
                  <w:tcBorders>
                    <w:top w:val="nil"/>
                    <w:left w:val="nil"/>
                    <w:bottom w:val="single" w:sz="8" w:space="0" w:color="auto"/>
                    <w:right w:val="single" w:sz="8" w:space="0" w:color="auto"/>
                  </w:tcBorders>
                  <w:hideMark/>
                </w:tcPr>
                <w:p w14:paraId="45ACD1C1" w14:textId="77777777" w:rsidR="00D65708" w:rsidRDefault="00D65708" w:rsidP="00D65708">
                  <w:pPr>
                    <w:rPr>
                      <w:rFonts w:ascii="Segoe UI" w:hAnsi="Segoe UI" w:cs="Segoe UI"/>
                      <w:sz w:val="18"/>
                      <w:szCs w:val="18"/>
                      <w:lang w:eastAsia="en-GB"/>
                    </w:rPr>
                  </w:pPr>
                  <w:r>
                    <w:rPr>
                      <w:rFonts w:ascii="Verdana" w:hAnsi="Verdana"/>
                      <w:lang w:eastAsia="en-GB"/>
                    </w:rPr>
                    <w:t>Applicant information collected will include the following data categories: </w:t>
                  </w:r>
                </w:p>
                <w:p w14:paraId="11F7C277" w14:textId="77777777" w:rsidR="00D65708" w:rsidRDefault="00D65708" w:rsidP="00C74141">
                  <w:pPr>
                    <w:numPr>
                      <w:ilvl w:val="0"/>
                      <w:numId w:val="53"/>
                    </w:numPr>
                    <w:ind w:left="1080" w:firstLine="0"/>
                    <w:rPr>
                      <w:rFonts w:ascii="Verdana" w:hAnsi="Verdana" w:cs="Calibri"/>
                      <w:szCs w:val="22"/>
                      <w:lang w:eastAsia="en-GB"/>
                    </w:rPr>
                  </w:pPr>
                  <w:r>
                    <w:rPr>
                      <w:rFonts w:ascii="Verdana" w:hAnsi="Verdana"/>
                      <w:lang w:val="en-US" w:eastAsia="en-GB"/>
                    </w:rPr>
                    <w:t>Name, title, address, phone number, mobile phone number and personal email address;</w:t>
                  </w:r>
                  <w:r>
                    <w:rPr>
                      <w:rFonts w:ascii="Verdana" w:hAnsi="Verdana"/>
                      <w:lang w:eastAsia="en-GB"/>
                    </w:rPr>
                    <w:t> </w:t>
                  </w:r>
                </w:p>
                <w:p w14:paraId="68EC118A"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Age/date of birth;</w:t>
                  </w:r>
                  <w:r>
                    <w:rPr>
                      <w:rFonts w:ascii="Verdana" w:hAnsi="Verdana"/>
                      <w:lang w:eastAsia="en-GB"/>
                    </w:rPr>
                    <w:t> </w:t>
                  </w:r>
                </w:p>
                <w:p w14:paraId="4369D1D2"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Nationality;</w:t>
                  </w:r>
                  <w:r>
                    <w:rPr>
                      <w:rFonts w:ascii="Verdana" w:hAnsi="Verdana"/>
                      <w:lang w:eastAsia="en-GB"/>
                    </w:rPr>
                    <w:t> </w:t>
                  </w:r>
                </w:p>
                <w:p w14:paraId="4DA33457"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Work history;</w:t>
                  </w:r>
                  <w:r>
                    <w:rPr>
                      <w:rFonts w:ascii="Verdana" w:hAnsi="Verdana"/>
                      <w:lang w:eastAsia="en-GB"/>
                    </w:rPr>
                    <w:t> </w:t>
                  </w:r>
                </w:p>
                <w:p w14:paraId="091BB949"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Education history;</w:t>
                  </w:r>
                  <w:r>
                    <w:rPr>
                      <w:rFonts w:ascii="Verdana" w:hAnsi="Verdana"/>
                      <w:lang w:eastAsia="en-GB"/>
                    </w:rPr>
                    <w:t> </w:t>
                  </w:r>
                </w:p>
                <w:p w14:paraId="079FEA88"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Relevant experience </w:t>
                  </w:r>
                  <w:r>
                    <w:rPr>
                      <w:rFonts w:ascii="Verdana" w:hAnsi="Verdana"/>
                      <w:lang w:eastAsia="en-GB"/>
                    </w:rPr>
                    <w:t> </w:t>
                  </w:r>
                </w:p>
                <w:p w14:paraId="1CF5220C" w14:textId="77777777" w:rsidR="00D65708" w:rsidRDefault="00D65708" w:rsidP="00C74141">
                  <w:pPr>
                    <w:numPr>
                      <w:ilvl w:val="0"/>
                      <w:numId w:val="53"/>
                    </w:numPr>
                    <w:ind w:left="1080" w:firstLine="0"/>
                    <w:rPr>
                      <w:rFonts w:ascii="Verdana" w:hAnsi="Verdana"/>
                      <w:lang w:eastAsia="en-GB"/>
                    </w:rPr>
                  </w:pPr>
                  <w:r>
                    <w:rPr>
                      <w:rFonts w:ascii="Verdana" w:hAnsi="Verdana"/>
                      <w:lang w:val="en-US" w:eastAsia="en-GB"/>
                    </w:rPr>
                    <w:t>Racial/Ethnic Origin;</w:t>
                  </w:r>
                  <w:r>
                    <w:rPr>
                      <w:rFonts w:ascii="Verdana" w:hAnsi="Verdana"/>
                      <w:lang w:eastAsia="en-GB"/>
                    </w:rPr>
                    <w:t> </w:t>
                  </w:r>
                </w:p>
                <w:p w14:paraId="0327FA82" w14:textId="77777777" w:rsidR="00D65708" w:rsidRDefault="00D65708" w:rsidP="00C74141">
                  <w:pPr>
                    <w:numPr>
                      <w:ilvl w:val="0"/>
                      <w:numId w:val="53"/>
                    </w:numPr>
                    <w:ind w:left="1080" w:firstLine="0"/>
                    <w:rPr>
                      <w:rFonts w:ascii="Verdana" w:hAnsi="Verdana"/>
                      <w:color w:val="000000"/>
                      <w:lang w:eastAsia="en-GB"/>
                    </w:rPr>
                  </w:pPr>
                  <w:r>
                    <w:rPr>
                      <w:rFonts w:ascii="Verdana" w:hAnsi="Verdana"/>
                      <w:lang w:eastAsia="en-GB"/>
                    </w:rPr>
                    <w:t>Sexuality; </w:t>
                  </w:r>
                </w:p>
                <w:p w14:paraId="2FC20007" w14:textId="77777777" w:rsidR="00D65708" w:rsidRDefault="00D65708" w:rsidP="00C74141">
                  <w:pPr>
                    <w:numPr>
                      <w:ilvl w:val="0"/>
                      <w:numId w:val="53"/>
                    </w:numPr>
                    <w:ind w:left="1080" w:firstLine="0"/>
                    <w:rPr>
                      <w:rFonts w:ascii="Verdana" w:hAnsi="Verdana"/>
                      <w:color w:val="000000"/>
                      <w:lang w:eastAsia="en-GB"/>
                    </w:rPr>
                  </w:pPr>
                  <w:r>
                    <w:rPr>
                      <w:rFonts w:ascii="Verdana" w:hAnsi="Verdana"/>
                      <w:lang w:eastAsia="en-GB"/>
                    </w:rPr>
                    <w:t>Criminal record (Only where applicable); </w:t>
                  </w:r>
                </w:p>
                <w:p w14:paraId="4087EC3B" w14:textId="77777777" w:rsidR="00D65708" w:rsidRDefault="00D65708" w:rsidP="00C74141">
                  <w:pPr>
                    <w:numPr>
                      <w:ilvl w:val="0"/>
                      <w:numId w:val="53"/>
                    </w:numPr>
                    <w:ind w:left="1080" w:firstLine="0"/>
                    <w:rPr>
                      <w:rFonts w:ascii="Verdana" w:hAnsi="Verdana"/>
                      <w:color w:val="000000"/>
                      <w:lang w:eastAsia="en-GB"/>
                    </w:rPr>
                  </w:pPr>
                  <w:r>
                    <w:rPr>
                      <w:rFonts w:ascii="Verdana" w:hAnsi="Verdana"/>
                      <w:lang w:eastAsia="en-GB"/>
                    </w:rPr>
                    <w:t>Gender </w:t>
                  </w:r>
                </w:p>
              </w:tc>
            </w:tr>
            <w:tr w:rsidR="00D65708" w14:paraId="23BE9FBD"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3FA38597" w14:textId="77777777" w:rsidR="00D65708" w:rsidRDefault="00D65708" w:rsidP="00D65708">
                  <w:pPr>
                    <w:rPr>
                      <w:rFonts w:ascii="Segoe UI" w:hAnsi="Segoe UI" w:cs="Segoe UI"/>
                      <w:sz w:val="18"/>
                      <w:szCs w:val="18"/>
                      <w:lang w:eastAsia="en-GB"/>
                    </w:rPr>
                  </w:pPr>
                  <w:r>
                    <w:rPr>
                      <w:rFonts w:ascii="Verdana" w:hAnsi="Verdana"/>
                      <w:lang w:eastAsia="en-GB"/>
                    </w:rPr>
                    <w:t>Categories of Data Subject </w:t>
                  </w:r>
                </w:p>
              </w:tc>
              <w:tc>
                <w:tcPr>
                  <w:tcW w:w="5550" w:type="dxa"/>
                  <w:tcBorders>
                    <w:top w:val="nil"/>
                    <w:left w:val="nil"/>
                    <w:bottom w:val="single" w:sz="8" w:space="0" w:color="auto"/>
                    <w:right w:val="single" w:sz="8" w:space="0" w:color="auto"/>
                  </w:tcBorders>
                  <w:hideMark/>
                </w:tcPr>
                <w:p w14:paraId="7F48B7C3" w14:textId="77777777" w:rsidR="00D65708" w:rsidRDefault="00D65708" w:rsidP="00D65708">
                  <w:pPr>
                    <w:rPr>
                      <w:rFonts w:ascii="Segoe UI" w:hAnsi="Segoe UI" w:cs="Segoe UI"/>
                      <w:sz w:val="18"/>
                      <w:szCs w:val="18"/>
                      <w:lang w:eastAsia="en-GB"/>
                    </w:rPr>
                  </w:pPr>
                  <w:r>
                    <w:rPr>
                      <w:rFonts w:ascii="Verdana" w:hAnsi="Verdana"/>
                      <w:lang w:eastAsia="en-GB"/>
                    </w:rPr>
                    <w:t>The personal information relates to members of the public who apply for a position on HM Treasury’s Graduate Development Programme. </w:t>
                  </w:r>
                </w:p>
              </w:tc>
            </w:tr>
            <w:tr w:rsidR="00D65708" w14:paraId="70D770DD" w14:textId="77777777" w:rsidTr="00D65708">
              <w:trPr>
                <w:trHeight w:val="300"/>
              </w:trPr>
              <w:tc>
                <w:tcPr>
                  <w:tcW w:w="4755" w:type="dxa"/>
                  <w:tcBorders>
                    <w:top w:val="nil"/>
                    <w:left w:val="single" w:sz="8" w:space="0" w:color="auto"/>
                    <w:bottom w:val="single" w:sz="8" w:space="0" w:color="auto"/>
                    <w:right w:val="single" w:sz="8" w:space="0" w:color="auto"/>
                  </w:tcBorders>
                  <w:hideMark/>
                </w:tcPr>
                <w:p w14:paraId="6302DEB7" w14:textId="77777777" w:rsidR="00D65708" w:rsidRDefault="00D65708" w:rsidP="00D65708">
                  <w:pPr>
                    <w:rPr>
                      <w:rFonts w:ascii="Segoe UI" w:hAnsi="Segoe UI" w:cs="Segoe UI"/>
                      <w:sz w:val="18"/>
                      <w:szCs w:val="18"/>
                      <w:lang w:eastAsia="en-GB"/>
                    </w:rPr>
                  </w:pPr>
                  <w:r>
                    <w:rPr>
                      <w:rFonts w:ascii="Verdana" w:hAnsi="Verdana"/>
                      <w:lang w:eastAsia="en-GB"/>
                    </w:rPr>
                    <w:t xml:space="preserve">Plan for return and destruction of the data once the processing is complete </w:t>
                  </w:r>
                  <w:r>
                    <w:rPr>
                      <w:rFonts w:ascii="Verdana" w:hAnsi="Verdana"/>
                      <w:b/>
                      <w:bCs/>
                      <w:lang w:eastAsia="en-GB"/>
                    </w:rPr>
                    <w:t>unless</w:t>
                  </w:r>
                  <w:r>
                    <w:rPr>
                      <w:rFonts w:ascii="Verdana" w:hAnsi="Verdana"/>
                      <w:lang w:eastAsia="en-GB"/>
                    </w:rPr>
                    <w:t xml:space="preserve"> requirement under union or member state law to preserve that type of data. </w:t>
                  </w:r>
                </w:p>
              </w:tc>
              <w:tc>
                <w:tcPr>
                  <w:tcW w:w="5550" w:type="dxa"/>
                  <w:tcBorders>
                    <w:top w:val="nil"/>
                    <w:left w:val="nil"/>
                    <w:bottom w:val="single" w:sz="8" w:space="0" w:color="auto"/>
                    <w:right w:val="single" w:sz="8" w:space="0" w:color="auto"/>
                  </w:tcBorders>
                  <w:hideMark/>
                </w:tcPr>
                <w:p w14:paraId="0026F025" w14:textId="77777777" w:rsidR="00D65708" w:rsidRDefault="00D65708" w:rsidP="00D65708">
                  <w:pPr>
                    <w:rPr>
                      <w:rFonts w:ascii="Segoe UI" w:hAnsi="Segoe UI" w:cs="Segoe UI"/>
                      <w:sz w:val="18"/>
                      <w:szCs w:val="18"/>
                      <w:lang w:eastAsia="en-GB"/>
                    </w:rPr>
                  </w:pPr>
                  <w:r>
                    <w:rPr>
                      <w:rFonts w:ascii="Verdana" w:hAnsi="Verdana"/>
                      <w:lang w:eastAsia="en-GB"/>
                    </w:rPr>
                    <w:t>For successful candidates, personal information will be kept for 6 years after end of the appointment. For unsuccessful candidates,  personal information will be kept for 2 years after completion of the recruitment process. </w:t>
                  </w:r>
                </w:p>
              </w:tc>
            </w:tr>
          </w:tbl>
          <w:p w14:paraId="166B496E" w14:textId="77777777" w:rsidR="00901559" w:rsidRDefault="00901559" w:rsidP="00901559">
            <w:pPr>
              <w:overflowPunct/>
              <w:autoSpaceDE/>
              <w:autoSpaceDN/>
              <w:adjustRightInd/>
              <w:textAlignment w:val="auto"/>
              <w:rPr>
                <w:rFonts w:ascii="Verdana" w:hAnsi="Verdana"/>
                <w:b/>
                <w:szCs w:val="22"/>
              </w:rPr>
            </w:pPr>
          </w:p>
          <w:p w14:paraId="503A635B" w14:textId="244978EC" w:rsidR="00A9158D" w:rsidRPr="00A80701" w:rsidRDefault="00A9158D" w:rsidP="00901559">
            <w:pPr>
              <w:overflowPunct/>
              <w:autoSpaceDE/>
              <w:autoSpaceDN/>
              <w:adjustRightInd/>
              <w:textAlignment w:val="auto"/>
              <w:rPr>
                <w:rFonts w:ascii="Verdana" w:hAnsi="Verdana"/>
                <w:b/>
                <w:szCs w:val="22"/>
              </w:rPr>
            </w:pPr>
          </w:p>
        </w:tc>
      </w:tr>
      <w:tr w:rsidR="008D7997" w:rsidRPr="00361154" w14:paraId="2EB90B56"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361154" w:rsidRDefault="008D7997" w:rsidP="00C74141">
            <w:pPr>
              <w:numPr>
                <w:ilvl w:val="0"/>
                <w:numId w:val="22"/>
              </w:numPr>
              <w:overflowPunct/>
              <w:autoSpaceDE/>
              <w:autoSpaceDN/>
              <w:adjustRightInd/>
              <w:textAlignment w:val="auto"/>
              <w:rPr>
                <w:rFonts w:ascii="Verdana" w:hAnsi="Verdana"/>
                <w:b/>
                <w:szCs w:val="22"/>
              </w:rPr>
            </w:pPr>
            <w:r w:rsidRPr="00A80701">
              <w:rPr>
                <w:rFonts w:ascii="Verdana" w:hAnsi="Verdana"/>
                <w:b/>
                <w:szCs w:val="22"/>
              </w:rPr>
              <w:lastRenderedPageBreak/>
              <w:t>Personal Data under the Joint Control of the Parties</w:t>
            </w:r>
          </w:p>
        </w:tc>
      </w:tr>
      <w:tr w:rsidR="008D7997" w:rsidRPr="00361154" w14:paraId="774D8C9D"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361154" w:rsidRDefault="008D7997" w:rsidP="008D7997">
            <w:pPr>
              <w:rPr>
                <w:rFonts w:ascii="Verdana" w:hAnsi="Verdana"/>
              </w:rPr>
            </w:pPr>
            <w:r w:rsidRPr="00361154">
              <w:rPr>
                <w:rFonts w:ascii="Verdana" w:hAnsi="Verdana"/>
              </w:rPr>
              <w:t xml:space="preserve">The following section 10 applies to Personal Data under the Joint Control of the </w:t>
            </w:r>
            <w:r w:rsidR="00BC0D6B" w:rsidRPr="00361154">
              <w:rPr>
                <w:rFonts w:ascii="Verdana" w:hAnsi="Verdana"/>
              </w:rPr>
              <w:t>Parties as described in clause 16.8.15</w:t>
            </w:r>
            <w:r w:rsidRPr="00361154">
              <w:rPr>
                <w:rFonts w:ascii="Verdana" w:hAnsi="Verdana"/>
              </w:rPr>
              <w:t xml:space="preserve"> of this Contract.</w:t>
            </w:r>
          </w:p>
          <w:p w14:paraId="44AFBC85" w14:textId="527BE5E5" w:rsidR="008D7997" w:rsidRPr="00361154" w:rsidRDefault="008D7997" w:rsidP="008D7997">
            <w:pPr>
              <w:rPr>
                <w:rFonts w:ascii="Verdana" w:hAnsi="Verdana"/>
              </w:rPr>
            </w:pPr>
            <w:r w:rsidRPr="00361154">
              <w:rPr>
                <w:rFonts w:ascii="Verdana" w:hAnsi="Verdana"/>
              </w:rPr>
              <w:t xml:space="preserve">1. The </w:t>
            </w:r>
            <w:r w:rsidR="00B760F6">
              <w:rPr>
                <w:rFonts w:ascii="Verdana" w:hAnsi="Verdana"/>
              </w:rPr>
              <w:t>Parties, HM Treasury and TMP (UK),</w:t>
            </w:r>
            <w:r w:rsidRPr="00361154">
              <w:rPr>
                <w:rFonts w:ascii="Verdana" w:hAnsi="Verdana"/>
              </w:rPr>
              <w:t xml:space="preserve"> shall be responsible for the provision of information to Data Subjects as detailed in GDPR Article 13 (Information to be provided where personal data are collected from the data subject).</w:t>
            </w:r>
          </w:p>
          <w:p w14:paraId="24E011AF" w14:textId="2DEE911A" w:rsidR="008D7997" w:rsidRPr="00361154" w:rsidRDefault="008D7997" w:rsidP="008D7997">
            <w:pPr>
              <w:rPr>
                <w:rFonts w:ascii="Verdana" w:hAnsi="Verdana"/>
              </w:rPr>
            </w:pPr>
            <w:r w:rsidRPr="00361154">
              <w:rPr>
                <w:rFonts w:ascii="Verdana" w:hAnsi="Verdana"/>
              </w:rPr>
              <w:t xml:space="preserve">2.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the provision of information to Data Subjects as detailed in GDPR Article 14 (Information to be provided where personal data have not been obtained from the data subject).</w:t>
            </w:r>
          </w:p>
          <w:p w14:paraId="43133879" w14:textId="2162B3CD" w:rsidR="008D7997" w:rsidRPr="00361154" w:rsidRDefault="008D7997" w:rsidP="008D7997">
            <w:pPr>
              <w:rPr>
                <w:rFonts w:ascii="Verdana" w:hAnsi="Verdana"/>
              </w:rPr>
            </w:pPr>
            <w:r w:rsidRPr="00361154">
              <w:rPr>
                <w:rFonts w:ascii="Verdana" w:hAnsi="Verdana"/>
              </w:rPr>
              <w:t xml:space="preserve">3.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responding to any request for information from a Data Subject under GDPR Article 15 (Right of access by the data subject).</w:t>
            </w:r>
          </w:p>
          <w:p w14:paraId="536A41E3" w14:textId="330CAC5B" w:rsidR="008D7997" w:rsidRPr="00361154" w:rsidRDefault="008D7997" w:rsidP="008D7997">
            <w:pPr>
              <w:rPr>
                <w:rFonts w:ascii="Verdana" w:hAnsi="Verdana"/>
              </w:rPr>
            </w:pPr>
            <w:r w:rsidRPr="00361154">
              <w:rPr>
                <w:rFonts w:ascii="Verdana" w:hAnsi="Verdana"/>
              </w:rPr>
              <w:t xml:space="preserve">4.  The </w:t>
            </w:r>
            <w:r w:rsidR="00B760F6">
              <w:rPr>
                <w:rFonts w:ascii="Verdana" w:hAnsi="Verdana"/>
              </w:rPr>
              <w:t>Parties, HM Treasury and TMP (UK),</w:t>
            </w:r>
            <w:r w:rsidR="00B760F6" w:rsidRPr="00361154">
              <w:rPr>
                <w:rFonts w:ascii="Verdana" w:hAnsi="Verdana"/>
              </w:rPr>
              <w:t xml:space="preserve"> </w:t>
            </w:r>
            <w:r w:rsidR="00B760F6">
              <w:rPr>
                <w:rFonts w:ascii="Verdana" w:hAnsi="Verdana"/>
              </w:rPr>
              <w:t xml:space="preserve"> </w:t>
            </w:r>
            <w:r w:rsidRPr="00361154">
              <w:rPr>
                <w:rFonts w:ascii="Verdana" w:hAnsi="Verdana"/>
              </w:rPr>
              <w:t>shall be responsible for responding to and rectifying any request for rectification from a Data Subject under GDPR Article 16 (Right to rectification).</w:t>
            </w:r>
          </w:p>
          <w:p w14:paraId="2E6E89B1" w14:textId="02F0AA5B" w:rsidR="008D7997" w:rsidRPr="00361154" w:rsidRDefault="008D7997" w:rsidP="008D7997">
            <w:pPr>
              <w:rPr>
                <w:rFonts w:ascii="Verdana" w:hAnsi="Verdana"/>
              </w:rPr>
            </w:pPr>
            <w:r w:rsidRPr="00361154">
              <w:rPr>
                <w:rFonts w:ascii="Verdana" w:hAnsi="Verdana"/>
              </w:rPr>
              <w:t xml:space="preserve">5.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responding to and erasing  any request for the right to erasure  from a Data Subject under GDPR Article 17 (Right to erasure (right to be forgotten)).</w:t>
            </w:r>
          </w:p>
          <w:p w14:paraId="61A5182D" w14:textId="30D6BB76" w:rsidR="008D7997" w:rsidRDefault="008D7997" w:rsidP="008D7997">
            <w:pPr>
              <w:rPr>
                <w:rFonts w:ascii="Verdana" w:hAnsi="Verdana"/>
              </w:rPr>
            </w:pPr>
            <w:r w:rsidRPr="00361154">
              <w:rPr>
                <w:rFonts w:ascii="Verdana" w:hAnsi="Verdana"/>
              </w:rPr>
              <w:t xml:space="preserve">6.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responding to and restricting any request for restriction of processing from a Data Subject under GDPR Article 18 (Right to restriction of processing).</w:t>
            </w:r>
          </w:p>
          <w:p w14:paraId="159D5E20" w14:textId="6E2B76B5" w:rsidR="008D7997" w:rsidRPr="00361154" w:rsidRDefault="008D7997" w:rsidP="008D7997">
            <w:pPr>
              <w:rPr>
                <w:rFonts w:ascii="Verdana" w:hAnsi="Verdana"/>
              </w:rPr>
            </w:pPr>
            <w:r w:rsidRPr="00361154">
              <w:rPr>
                <w:rFonts w:ascii="Verdana" w:hAnsi="Verdana"/>
              </w:rPr>
              <w:t xml:space="preserve">7.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172668B9" w:rsidR="008D7997" w:rsidRPr="00361154" w:rsidRDefault="008D7997" w:rsidP="008D7997">
            <w:pPr>
              <w:rPr>
                <w:rFonts w:ascii="Verdana" w:hAnsi="Verdana"/>
              </w:rPr>
            </w:pPr>
            <w:r w:rsidRPr="00361154">
              <w:rPr>
                <w:rFonts w:ascii="Verdana" w:hAnsi="Verdana"/>
              </w:rPr>
              <w:t xml:space="preserve">8.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w:t>
            </w:r>
            <w:r w:rsidR="00901559">
              <w:rPr>
                <w:rFonts w:ascii="Verdana" w:hAnsi="Verdana"/>
              </w:rPr>
              <w:t>e for responding to and porting</w:t>
            </w:r>
            <w:r w:rsidRPr="00361154">
              <w:rPr>
                <w:rFonts w:ascii="Verdana" w:hAnsi="Verdana"/>
              </w:rPr>
              <w:t xml:space="preserve"> any request for data portability from a Data Subject under GDPR Article 20 (Right to data portability).</w:t>
            </w:r>
          </w:p>
          <w:p w14:paraId="5584E239" w14:textId="03D4EC61" w:rsidR="008D7997" w:rsidRPr="00361154" w:rsidRDefault="008D7997" w:rsidP="008D7997">
            <w:pPr>
              <w:rPr>
                <w:rFonts w:ascii="Verdana" w:hAnsi="Verdana"/>
              </w:rPr>
            </w:pPr>
            <w:r w:rsidRPr="00361154">
              <w:rPr>
                <w:rFonts w:ascii="Verdana" w:hAnsi="Verdana"/>
              </w:rPr>
              <w:t xml:space="preserve">9.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responding to and complying with any objection from a Data Subject under GDPR Article 21 (Right to object).</w:t>
            </w:r>
          </w:p>
          <w:p w14:paraId="65E79240" w14:textId="5DEE15FA" w:rsidR="008D7997" w:rsidRPr="00361154" w:rsidRDefault="008D7997" w:rsidP="008D7997">
            <w:pPr>
              <w:rPr>
                <w:rFonts w:ascii="Verdana" w:hAnsi="Verdana"/>
              </w:rPr>
            </w:pPr>
            <w:r w:rsidRPr="00361154">
              <w:rPr>
                <w:rFonts w:ascii="Verdana" w:hAnsi="Verdana"/>
              </w:rPr>
              <w:t xml:space="preserve">10.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246C35B1" w:rsidR="008D7997" w:rsidRPr="00361154" w:rsidRDefault="008D7997" w:rsidP="008D7997">
            <w:pPr>
              <w:rPr>
                <w:rFonts w:ascii="Verdana" w:hAnsi="Verdana"/>
              </w:rPr>
            </w:pPr>
            <w:r w:rsidRPr="00361154">
              <w:rPr>
                <w:rFonts w:ascii="Verdana" w:hAnsi="Verdana"/>
              </w:rPr>
              <w:t xml:space="preserve">11.  The </w:t>
            </w:r>
            <w:r w:rsidR="00B760F6">
              <w:rPr>
                <w:rFonts w:ascii="Verdana" w:hAnsi="Verdana"/>
              </w:rPr>
              <w:t>Parties, HM Treasury and TMP (UK),</w:t>
            </w:r>
            <w:r w:rsidR="00B760F6" w:rsidRPr="00361154">
              <w:rPr>
                <w:rFonts w:ascii="Verdana" w:hAnsi="Verdana"/>
              </w:rPr>
              <w:t xml:space="preserve"> </w:t>
            </w:r>
            <w:r w:rsidRPr="00361154">
              <w:rPr>
                <w:rFonts w:ascii="Verdana" w:hAnsi="Verdana"/>
              </w:rPr>
              <w:t>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826808C" w14:textId="77777777" w:rsidR="00B760F6" w:rsidRDefault="008D7997" w:rsidP="00B760F6">
            <w:pPr>
              <w:rPr>
                <w:rFonts w:ascii="Verdana" w:hAnsi="Verdana"/>
              </w:rPr>
            </w:pPr>
            <w:r w:rsidRPr="00361154">
              <w:rPr>
                <w:rFonts w:ascii="Verdana" w:hAnsi="Verdana"/>
              </w:rPr>
              <w:t>12.  Each Party shall maintain a record of its processing activities under its responsibility in accordance with GDPR Article 30 (Records of processing activities).</w:t>
            </w:r>
          </w:p>
          <w:p w14:paraId="25D1A903" w14:textId="5DE9AC89" w:rsidR="008D7997" w:rsidRPr="00B760F6" w:rsidRDefault="00B760F6" w:rsidP="00B760F6">
            <w:pPr>
              <w:rPr>
                <w:rFonts w:ascii="Verdana" w:hAnsi="Verdana"/>
              </w:rPr>
            </w:pPr>
            <w:r>
              <w:rPr>
                <w:rFonts w:ascii="Verdana" w:hAnsi="Verdana"/>
              </w:rPr>
              <w:lastRenderedPageBreak/>
              <w:t xml:space="preserve">13. </w:t>
            </w:r>
            <w:r w:rsidR="008D7997" w:rsidRPr="00B760F6">
              <w:rPr>
                <w:rFonts w:ascii="Verdana" w:hAnsi="Verdana"/>
              </w:rPr>
              <w:t xml:space="preserve">The Parties agree that the </w:t>
            </w:r>
            <w:r w:rsidRPr="00B760F6">
              <w:rPr>
                <w:rFonts w:ascii="Verdana" w:hAnsi="Verdana"/>
              </w:rPr>
              <w:t xml:space="preserve">TMP (UK) </w:t>
            </w:r>
            <w:r w:rsidR="008D7997" w:rsidRPr="00B760F6">
              <w:rPr>
                <w:rFonts w:ascii="Verdana" w:hAnsi="Verdana"/>
              </w:rPr>
              <w:t>shall be the point of contact for Data Subjects.</w:t>
            </w:r>
          </w:p>
        </w:tc>
      </w:tr>
    </w:tbl>
    <w:p w14:paraId="4269A059" w14:textId="77777777" w:rsidR="00A06708" w:rsidRPr="00A80701" w:rsidRDefault="00A06708" w:rsidP="00A06708">
      <w:pPr>
        <w:rPr>
          <w:rFonts w:ascii="Verdana" w:hAnsi="Verdana" w:cs="Arial"/>
          <w:szCs w:val="22"/>
        </w:rPr>
      </w:pPr>
    </w:p>
    <w:p w14:paraId="69393E1C" w14:textId="77777777" w:rsidR="00A06708" w:rsidRPr="00361154" w:rsidRDefault="00A06708" w:rsidP="00A06708">
      <w:pPr>
        <w:rPr>
          <w:rFonts w:ascii="Verdana" w:hAnsi="Verdana" w:cs="Arial"/>
          <w:szCs w:val="22"/>
        </w:rPr>
      </w:pPr>
    </w:p>
    <w:p w14:paraId="5410B8D3" w14:textId="77777777" w:rsidR="00A06708" w:rsidRPr="00361154" w:rsidRDefault="00A06708" w:rsidP="00A06708">
      <w:pPr>
        <w:rPr>
          <w:rFonts w:ascii="Verdana" w:hAnsi="Verdana" w:cs="Arial"/>
          <w:szCs w:val="22"/>
        </w:rPr>
        <w:sectPr w:rsidR="00A06708" w:rsidRPr="00361154" w:rsidSect="003863C0">
          <w:headerReference w:type="even" r:id="rId12"/>
          <w:headerReference w:type="default" r:id="rId13"/>
          <w:footerReference w:type="even" r:id="rId14"/>
          <w:footerReference w:type="default" r:id="rId15"/>
          <w:headerReference w:type="first" r:id="rId16"/>
          <w:footerReference w:type="first" r:id="rId17"/>
          <w:pgSz w:w="11909" w:h="16834" w:code="9"/>
          <w:pgMar w:top="720" w:right="720" w:bottom="720" w:left="720" w:header="709" w:footer="709" w:gutter="0"/>
          <w:cols w:space="720"/>
          <w:docGrid w:linePitch="299"/>
        </w:sectPr>
      </w:pPr>
    </w:p>
    <w:p w14:paraId="208F4BC6" w14:textId="77777777" w:rsidR="00F86918" w:rsidRPr="00361154" w:rsidRDefault="00F86918" w:rsidP="00A06708">
      <w:pPr>
        <w:jc w:val="center"/>
        <w:rPr>
          <w:rFonts w:ascii="Verdana" w:hAnsi="Verdana"/>
          <w:b/>
          <w:sz w:val="36"/>
          <w:szCs w:val="36"/>
        </w:rPr>
      </w:pPr>
      <w:bookmarkStart w:id="2" w:name="TBParty"/>
      <w:bookmarkStart w:id="3" w:name="_Toc208827042"/>
      <w:bookmarkStart w:id="4" w:name="_Toc221249336"/>
      <w:bookmarkEnd w:id="2"/>
    </w:p>
    <w:p w14:paraId="345AAB98" w14:textId="77777777" w:rsidR="00F86918" w:rsidRPr="00361154" w:rsidRDefault="00F86918" w:rsidP="00A06708">
      <w:pPr>
        <w:jc w:val="center"/>
        <w:rPr>
          <w:rFonts w:ascii="Verdana" w:hAnsi="Verdana"/>
          <w:b/>
          <w:sz w:val="36"/>
          <w:szCs w:val="36"/>
        </w:rPr>
      </w:pPr>
    </w:p>
    <w:p w14:paraId="1575B6B2"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THE CUSTOMER</w:t>
      </w:r>
    </w:p>
    <w:p w14:paraId="5FEE8149" w14:textId="77777777" w:rsidR="00A06708" w:rsidRPr="00361154" w:rsidRDefault="00A06708" w:rsidP="00A06708">
      <w:pPr>
        <w:jc w:val="center"/>
        <w:rPr>
          <w:rFonts w:ascii="Verdana" w:hAnsi="Verdana"/>
          <w:b/>
          <w:sz w:val="36"/>
          <w:szCs w:val="36"/>
        </w:rPr>
      </w:pPr>
    </w:p>
    <w:p w14:paraId="5BE2B751"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 and –</w:t>
      </w:r>
    </w:p>
    <w:p w14:paraId="239F8A8D" w14:textId="77777777" w:rsidR="00A06708" w:rsidRPr="00361154" w:rsidRDefault="00A06708" w:rsidP="00A06708">
      <w:pPr>
        <w:jc w:val="center"/>
        <w:rPr>
          <w:rFonts w:ascii="Verdana" w:hAnsi="Verdana"/>
          <w:b/>
          <w:sz w:val="36"/>
          <w:szCs w:val="36"/>
        </w:rPr>
      </w:pPr>
    </w:p>
    <w:p w14:paraId="3A92FAD2" w14:textId="36EE0A91" w:rsidR="00A06708" w:rsidRPr="00361154" w:rsidRDefault="00A06708" w:rsidP="00A06708">
      <w:pPr>
        <w:jc w:val="center"/>
        <w:rPr>
          <w:rFonts w:ascii="Verdana" w:hAnsi="Verdana"/>
          <w:sz w:val="36"/>
          <w:szCs w:val="36"/>
        </w:rPr>
      </w:pPr>
      <w:r w:rsidRPr="00361154">
        <w:rPr>
          <w:rFonts w:ascii="Verdana" w:hAnsi="Verdana"/>
          <w:b/>
          <w:sz w:val="36"/>
          <w:szCs w:val="36"/>
        </w:rPr>
        <w:t xml:space="preserve">THE </w:t>
      </w:r>
      <w:r w:rsidR="00317784" w:rsidRPr="00361154">
        <w:rPr>
          <w:rFonts w:ascii="Verdana" w:hAnsi="Verdana"/>
          <w:b/>
          <w:sz w:val="36"/>
          <w:szCs w:val="36"/>
        </w:rPr>
        <w:t>SERVICE PROVIDER</w:t>
      </w:r>
      <w:r w:rsidRPr="00361154">
        <w:rPr>
          <w:rFonts w:ascii="Verdana" w:hAnsi="Verdana"/>
          <w:b/>
          <w:sz w:val="36"/>
          <w:szCs w:val="36"/>
        </w:rPr>
        <w:t xml:space="preserve"> </w:t>
      </w:r>
    </w:p>
    <w:p w14:paraId="33AD1B96" w14:textId="77777777" w:rsidR="00A06708" w:rsidRPr="00361154" w:rsidRDefault="00A06708" w:rsidP="00A06708">
      <w:pPr>
        <w:jc w:val="center"/>
        <w:rPr>
          <w:rFonts w:ascii="Verdana" w:hAnsi="Verdana"/>
          <w:b/>
          <w:sz w:val="36"/>
          <w:szCs w:val="36"/>
        </w:rPr>
      </w:pPr>
    </w:p>
    <w:p w14:paraId="13082668" w14:textId="77777777" w:rsidR="00A06708" w:rsidRPr="00361154" w:rsidRDefault="00A06708" w:rsidP="00A06708">
      <w:pPr>
        <w:jc w:val="center"/>
        <w:rPr>
          <w:rFonts w:ascii="Verdana" w:hAnsi="Verdana"/>
          <w:b/>
          <w:sz w:val="36"/>
          <w:szCs w:val="36"/>
        </w:rPr>
      </w:pPr>
    </w:p>
    <w:p w14:paraId="3AB62040"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 xml:space="preserve">CALL-OFF TERMS </w:t>
      </w:r>
    </w:p>
    <w:p w14:paraId="78000120" w14:textId="77777777" w:rsidR="00A06708" w:rsidRPr="00361154" w:rsidRDefault="00A06708" w:rsidP="00A06708">
      <w:pPr>
        <w:jc w:val="center"/>
        <w:rPr>
          <w:rFonts w:ascii="Verdana" w:hAnsi="Verdana"/>
          <w:b/>
          <w:sz w:val="36"/>
          <w:szCs w:val="36"/>
        </w:rPr>
      </w:pPr>
    </w:p>
    <w:p w14:paraId="33382C93" w14:textId="77777777" w:rsidR="00A06708" w:rsidRPr="00361154" w:rsidRDefault="00A06708" w:rsidP="00A06708">
      <w:pPr>
        <w:jc w:val="center"/>
        <w:rPr>
          <w:rFonts w:ascii="Verdana" w:hAnsi="Verdana"/>
          <w:b/>
          <w:bCs/>
          <w:sz w:val="36"/>
          <w:szCs w:val="36"/>
        </w:rPr>
      </w:pPr>
      <w:r w:rsidRPr="00361154">
        <w:rPr>
          <w:rFonts w:ascii="Verdana" w:hAnsi="Verdana"/>
          <w:b/>
          <w:bCs/>
          <w:sz w:val="36"/>
          <w:szCs w:val="36"/>
        </w:rPr>
        <w:t>relating to</w:t>
      </w:r>
    </w:p>
    <w:p w14:paraId="0D12D84D" w14:textId="77777777" w:rsidR="00A06708" w:rsidRPr="00361154" w:rsidRDefault="00A06708" w:rsidP="00A06708">
      <w:pPr>
        <w:jc w:val="center"/>
        <w:rPr>
          <w:rFonts w:ascii="Verdana" w:hAnsi="Verdana"/>
          <w:b/>
          <w:bCs/>
          <w:sz w:val="36"/>
          <w:szCs w:val="36"/>
        </w:rPr>
      </w:pPr>
    </w:p>
    <w:p w14:paraId="2700ADBC" w14:textId="16772C4D" w:rsidR="00A06708" w:rsidRPr="00361154" w:rsidRDefault="00A9158D" w:rsidP="00A06708">
      <w:pPr>
        <w:jc w:val="center"/>
        <w:rPr>
          <w:rFonts w:ascii="Verdana" w:hAnsi="Verdana"/>
          <w:b/>
          <w:caps/>
          <w:sz w:val="36"/>
          <w:szCs w:val="36"/>
        </w:rPr>
      </w:pPr>
      <w:r>
        <w:rPr>
          <w:rFonts w:ascii="Verdana" w:hAnsi="Verdana"/>
          <w:b/>
          <w:bCs/>
          <w:caps/>
          <w:sz w:val="36"/>
          <w:szCs w:val="36"/>
        </w:rPr>
        <w:t>3A</w:t>
      </w:r>
      <w:r w:rsidR="006B168F">
        <w:rPr>
          <w:rFonts w:ascii="Verdana" w:hAnsi="Verdana"/>
          <w:b/>
          <w:bCs/>
          <w:caps/>
          <w:sz w:val="36"/>
          <w:szCs w:val="36"/>
        </w:rPr>
        <w:t>_</w:t>
      </w:r>
      <w:r>
        <w:rPr>
          <w:rFonts w:ascii="Verdana" w:hAnsi="Verdana"/>
          <w:b/>
          <w:bCs/>
          <w:caps/>
          <w:sz w:val="36"/>
          <w:szCs w:val="36"/>
        </w:rPr>
        <w:t xml:space="preserve">20 </w:t>
      </w:r>
      <w:r w:rsidR="00D6008D" w:rsidRPr="00EA20DF">
        <w:rPr>
          <w:rFonts w:ascii="Verdana" w:hAnsi="Verdana"/>
          <w:b/>
          <w:bCs/>
          <w:caps/>
          <w:sz w:val="36"/>
          <w:szCs w:val="36"/>
        </w:rPr>
        <w:t>Advertising Solutions</w:t>
      </w:r>
    </w:p>
    <w:p w14:paraId="6015BBC5" w14:textId="29EE4F81" w:rsidR="00A06708" w:rsidRPr="00361154" w:rsidRDefault="00A9158D" w:rsidP="00A06708">
      <w:pPr>
        <w:jc w:val="center"/>
        <w:rPr>
          <w:rFonts w:ascii="Verdana" w:hAnsi="Verdana"/>
          <w:b/>
          <w:sz w:val="36"/>
          <w:szCs w:val="36"/>
        </w:rPr>
      </w:pPr>
      <w:r w:rsidRPr="00361154">
        <w:rPr>
          <w:rFonts w:ascii="Verdana" w:hAnsi="Verdana"/>
          <w:b/>
          <w:sz w:val="36"/>
          <w:szCs w:val="36"/>
        </w:rPr>
        <w:t xml:space="preserve">CALL-OFF </w:t>
      </w:r>
      <w:r w:rsidR="00A06708" w:rsidRPr="00361154">
        <w:rPr>
          <w:rFonts w:ascii="Verdana" w:hAnsi="Verdana"/>
          <w:b/>
          <w:sz w:val="36"/>
          <w:szCs w:val="36"/>
        </w:rPr>
        <w:t>CONTRACT REF</w:t>
      </w:r>
      <w:r>
        <w:rPr>
          <w:rFonts w:ascii="Verdana" w:hAnsi="Verdana"/>
          <w:b/>
          <w:sz w:val="36"/>
          <w:szCs w:val="36"/>
        </w:rPr>
        <w:t>:</w:t>
      </w:r>
    </w:p>
    <w:p w14:paraId="289A0D05" w14:textId="77777777" w:rsidR="00BE285C" w:rsidRPr="00651F99" w:rsidRDefault="00BE285C" w:rsidP="00BE285C">
      <w:pPr>
        <w:pStyle w:val="Standard"/>
        <w:tabs>
          <w:tab w:val="left" w:pos="2257"/>
        </w:tabs>
        <w:spacing w:line="240" w:lineRule="auto"/>
      </w:pPr>
      <w:r>
        <w:rPr>
          <w:sz w:val="24"/>
          <w:szCs w:val="24"/>
        </w:rPr>
        <w:t xml:space="preserve">REDACTED TEXT </w:t>
      </w:r>
      <w:r w:rsidRPr="00BB4F8C">
        <w:rPr>
          <w:sz w:val="24"/>
          <w:szCs w:val="24"/>
        </w:rPr>
        <w:t>under FOIA Section 40, Personal Information</w:t>
      </w:r>
    </w:p>
    <w:p w14:paraId="450759F6" w14:textId="77777777" w:rsidR="00A06708" w:rsidRPr="00361154" w:rsidRDefault="00A06708" w:rsidP="00A06708">
      <w:pPr>
        <w:rPr>
          <w:rFonts w:ascii="Verdana" w:hAnsi="Verdana"/>
          <w:sz w:val="36"/>
          <w:szCs w:val="36"/>
        </w:rPr>
      </w:pPr>
    </w:p>
    <w:p w14:paraId="46130F94" w14:textId="77777777" w:rsidR="009F01D8" w:rsidRPr="00361154" w:rsidRDefault="009F01D8" w:rsidP="00A06708">
      <w:pPr>
        <w:rPr>
          <w:rFonts w:ascii="Verdana" w:hAnsi="Verdana"/>
          <w:sz w:val="36"/>
          <w:szCs w:val="36"/>
        </w:rPr>
        <w:sectPr w:rsidR="009F01D8" w:rsidRPr="00361154" w:rsidSect="009F01D8">
          <w:headerReference w:type="even" r:id="rId18"/>
          <w:headerReference w:type="default" r:id="rId19"/>
          <w:footerReference w:type="default" r:id="rId20"/>
          <w:headerReference w:type="first" r:id="rId21"/>
          <w:endnotePr>
            <w:numFmt w:val="decimal"/>
          </w:endnotePr>
          <w:pgSz w:w="11909" w:h="16834" w:code="9"/>
          <w:pgMar w:top="1440" w:right="1440" w:bottom="1800" w:left="1440" w:header="720" w:footer="720" w:gutter="0"/>
          <w:cols w:space="720"/>
          <w:noEndnote/>
        </w:sectPr>
      </w:pPr>
    </w:p>
    <w:bookmarkEnd w:id="3"/>
    <w:bookmarkEnd w:id="4"/>
    <w:p w14:paraId="22190650" w14:textId="77777777" w:rsidR="00A06708" w:rsidRPr="00361154" w:rsidRDefault="00A06708" w:rsidP="00AC73C3">
      <w:pPr>
        <w:keepNext/>
        <w:widowControl w:val="0"/>
        <w:rPr>
          <w:rFonts w:ascii="Verdana" w:hAnsi="Verdana"/>
          <w:szCs w:val="22"/>
        </w:rPr>
      </w:pPr>
    </w:p>
    <w:p w14:paraId="3513E6EE" w14:textId="77777777" w:rsidR="00140AFD" w:rsidRPr="00361154" w:rsidRDefault="00140AFD" w:rsidP="000021A5">
      <w:pPr>
        <w:keepNext/>
        <w:widowControl w:val="0"/>
        <w:jc w:val="center"/>
        <w:rPr>
          <w:rFonts w:ascii="Verdana" w:hAnsi="Verdana"/>
          <w:szCs w:val="22"/>
        </w:rPr>
      </w:pPr>
    </w:p>
    <w:p w14:paraId="277E7CFB" w14:textId="77777777" w:rsidR="00140AFD" w:rsidRPr="00361154" w:rsidRDefault="00140AFD" w:rsidP="00140AFD">
      <w:pPr>
        <w:keepNext/>
        <w:widowControl w:val="0"/>
        <w:tabs>
          <w:tab w:val="left" w:pos="9205"/>
        </w:tabs>
        <w:jc w:val="left"/>
        <w:rPr>
          <w:rFonts w:ascii="Verdana" w:hAnsi="Verdana"/>
          <w:szCs w:val="22"/>
        </w:rPr>
      </w:pPr>
      <w:r w:rsidRPr="00361154">
        <w:rPr>
          <w:rFonts w:ascii="Verdana" w:hAnsi="Verdana"/>
          <w:szCs w:val="22"/>
        </w:rPr>
        <w:tab/>
      </w:r>
    </w:p>
    <w:p w14:paraId="3A8D7B02" w14:textId="77777777" w:rsidR="0067736E" w:rsidRPr="00361154" w:rsidRDefault="00A06708" w:rsidP="000021A5">
      <w:pPr>
        <w:keepNext/>
        <w:widowControl w:val="0"/>
        <w:jc w:val="center"/>
        <w:rPr>
          <w:rFonts w:ascii="Verdana" w:hAnsi="Verdana" w:cs="Arial"/>
          <w:b/>
          <w:szCs w:val="22"/>
        </w:rPr>
      </w:pPr>
      <w:r w:rsidRPr="00361154">
        <w:rPr>
          <w:rFonts w:ascii="Verdana" w:hAnsi="Verdana"/>
          <w:szCs w:val="22"/>
        </w:rPr>
        <w:br w:type="page"/>
      </w:r>
      <w:bookmarkStart w:id="5" w:name="_Toc363138715"/>
      <w:r w:rsidR="000021A5" w:rsidRPr="00361154">
        <w:rPr>
          <w:rFonts w:ascii="Verdana" w:hAnsi="Verdana"/>
          <w:b/>
          <w:szCs w:val="22"/>
        </w:rPr>
        <w:lastRenderedPageBreak/>
        <w:t xml:space="preserve">CALL-OFF TERMS </w:t>
      </w:r>
    </w:p>
    <w:p w14:paraId="60B4BCB0" w14:textId="77777777" w:rsidR="00A06708" w:rsidRPr="00361154" w:rsidRDefault="00A06708" w:rsidP="00A06708">
      <w:pPr>
        <w:pStyle w:val="SchHead"/>
        <w:keepNext/>
        <w:jc w:val="left"/>
        <w:rPr>
          <w:rFonts w:ascii="Verdana" w:hAnsi="Verdana" w:cs="Arial"/>
          <w:szCs w:val="22"/>
        </w:rPr>
      </w:pPr>
      <w:r w:rsidRPr="00361154">
        <w:rPr>
          <w:rFonts w:ascii="Verdana" w:hAnsi="Verdana" w:cs="Arial"/>
          <w:szCs w:val="22"/>
        </w:rPr>
        <w:t>BETWEEN</w:t>
      </w:r>
      <w:bookmarkEnd w:id="5"/>
      <w:r w:rsidRPr="00361154">
        <w:rPr>
          <w:rFonts w:ascii="Verdana" w:hAnsi="Verdana" w:cs="Arial"/>
          <w:szCs w:val="22"/>
        </w:rPr>
        <w:t xml:space="preserve"> </w:t>
      </w:r>
      <w:bookmarkStart w:id="6" w:name="InsertPart"/>
      <w:bookmarkEnd w:id="6"/>
    </w:p>
    <w:p w14:paraId="10B79849" w14:textId="77777777" w:rsidR="00A06708" w:rsidRPr="00361154" w:rsidRDefault="00A06708" w:rsidP="00A06708">
      <w:pPr>
        <w:pStyle w:val="MarginText"/>
        <w:keepNext/>
        <w:jc w:val="left"/>
        <w:rPr>
          <w:rFonts w:ascii="Verdana" w:hAnsi="Verdana" w:cs="Arial"/>
          <w:szCs w:val="22"/>
        </w:rPr>
      </w:pPr>
      <w:bookmarkStart w:id="7" w:name="TBParty2"/>
      <w:bookmarkEnd w:id="7"/>
      <w:r w:rsidRPr="00361154">
        <w:rPr>
          <w:rFonts w:ascii="Verdana" w:hAnsi="Verdana" w:cs="Arial"/>
          <w:szCs w:val="22"/>
        </w:rPr>
        <w:t xml:space="preserve">(1) </w:t>
      </w:r>
      <w:r w:rsidRPr="00361154">
        <w:rPr>
          <w:rFonts w:ascii="Verdana" w:hAnsi="Verdana" w:cs="Arial"/>
          <w:szCs w:val="22"/>
        </w:rPr>
        <w:tab/>
        <w:t>T</w:t>
      </w:r>
      <w:r w:rsidRPr="00361154">
        <w:rPr>
          <w:rFonts w:ascii="Verdana" w:hAnsi="Verdana" w:cs="Arial"/>
          <w:bCs/>
          <w:szCs w:val="22"/>
        </w:rPr>
        <w:t xml:space="preserve">he customer identified in the Form of Contract (the </w:t>
      </w:r>
      <w:r w:rsidRPr="00361154">
        <w:rPr>
          <w:rFonts w:ascii="Verdana" w:hAnsi="Verdana" w:cs="Arial"/>
          <w:szCs w:val="22"/>
        </w:rPr>
        <w:t>“Customer”</w:t>
      </w:r>
      <w:r w:rsidRPr="00361154">
        <w:rPr>
          <w:rFonts w:ascii="Verdana" w:hAnsi="Verdana" w:cs="Arial"/>
          <w:bCs/>
          <w:szCs w:val="22"/>
        </w:rPr>
        <w:t>); and</w:t>
      </w:r>
    </w:p>
    <w:p w14:paraId="6E59F505" w14:textId="651833AA" w:rsidR="00A06708" w:rsidRPr="00361154" w:rsidRDefault="00A06708" w:rsidP="00A06708">
      <w:pPr>
        <w:pStyle w:val="MarginText"/>
        <w:keepNext/>
        <w:jc w:val="left"/>
        <w:rPr>
          <w:rFonts w:ascii="Verdana" w:hAnsi="Verdana" w:cs="Arial"/>
          <w:szCs w:val="22"/>
        </w:rPr>
      </w:pPr>
      <w:r w:rsidRPr="00361154">
        <w:rPr>
          <w:rFonts w:ascii="Verdana" w:hAnsi="Verdana" w:cs="Arial"/>
          <w:szCs w:val="22"/>
        </w:rPr>
        <w:t xml:space="preserve">(2) </w:t>
      </w:r>
      <w:r w:rsidRPr="00361154">
        <w:rPr>
          <w:rFonts w:ascii="Verdana" w:hAnsi="Verdana" w:cs="Arial"/>
          <w:szCs w:val="22"/>
        </w:rPr>
        <w:tab/>
        <w:t>T</w:t>
      </w:r>
      <w:r w:rsidRPr="00361154">
        <w:rPr>
          <w:rFonts w:ascii="Verdana" w:hAnsi="Verdana" w:cs="Arial"/>
          <w:bCs/>
          <w:szCs w:val="22"/>
        </w:rPr>
        <w:t xml:space="preserve">he company identified in the Form of Contract </w:t>
      </w:r>
      <w:r w:rsidRPr="00361154">
        <w:rPr>
          <w:rFonts w:ascii="Verdana" w:hAnsi="Verdana" w:cs="Arial"/>
          <w:szCs w:val="22"/>
        </w:rPr>
        <w:t>(the “</w:t>
      </w:r>
      <w:r w:rsidR="00317784" w:rsidRPr="00361154">
        <w:rPr>
          <w:rFonts w:ascii="Verdana" w:hAnsi="Verdana" w:cs="Arial"/>
          <w:szCs w:val="22"/>
        </w:rPr>
        <w:t>Service Provider</w:t>
      </w:r>
      <w:r w:rsidRPr="00361154">
        <w:rPr>
          <w:rFonts w:ascii="Verdana" w:hAnsi="Verdana" w:cs="Arial"/>
          <w:szCs w:val="22"/>
        </w:rPr>
        <w:t>”).</w:t>
      </w:r>
    </w:p>
    <w:p w14:paraId="0C19AC1E" w14:textId="77777777" w:rsidR="00A06708" w:rsidRPr="00361154" w:rsidRDefault="00A06708" w:rsidP="00A06708">
      <w:pPr>
        <w:pStyle w:val="MarginText"/>
        <w:keepNext/>
        <w:jc w:val="left"/>
        <w:rPr>
          <w:rFonts w:ascii="Verdana" w:hAnsi="Verdana" w:cs="Arial"/>
          <w:b/>
          <w:szCs w:val="22"/>
        </w:rPr>
      </w:pPr>
      <w:r w:rsidRPr="00361154">
        <w:rPr>
          <w:rFonts w:ascii="Verdana" w:hAnsi="Verdana" w:cs="Arial"/>
          <w:b/>
          <w:szCs w:val="22"/>
        </w:rPr>
        <w:t>WHEREAS</w:t>
      </w:r>
    </w:p>
    <w:p w14:paraId="4FECB292" w14:textId="6C82FC89" w:rsidR="00A06708" w:rsidRPr="00361154" w:rsidRDefault="00A06708" w:rsidP="00C74141">
      <w:pPr>
        <w:pStyle w:val="MarginText"/>
        <w:keepNext/>
        <w:numPr>
          <w:ilvl w:val="0"/>
          <w:numId w:val="32"/>
        </w:numPr>
        <w:jc w:val="left"/>
        <w:rPr>
          <w:rFonts w:ascii="Verdana" w:hAnsi="Verdana" w:cs="Arial"/>
          <w:szCs w:val="22"/>
        </w:rPr>
      </w:pPr>
      <w:r w:rsidRPr="00361154">
        <w:rPr>
          <w:rFonts w:ascii="Verdana" w:hAnsi="Verdana" w:cs="Arial"/>
          <w:szCs w:val="22"/>
        </w:rPr>
        <w:t xml:space="preserve">ESPO selected </w:t>
      </w:r>
      <w:r w:rsidR="007D6361" w:rsidRPr="00361154">
        <w:rPr>
          <w:rFonts w:ascii="Verdana" w:hAnsi="Verdana" w:cs="Arial"/>
          <w:szCs w:val="22"/>
        </w:rPr>
        <w:t>framework providers</w:t>
      </w:r>
      <w:r w:rsidRPr="00361154">
        <w:rPr>
          <w:rFonts w:ascii="Verdana" w:hAnsi="Verdana" w:cs="Arial"/>
          <w:szCs w:val="22"/>
        </w:rPr>
        <w:t xml:space="preserve">, including the </w:t>
      </w:r>
      <w:r w:rsidR="00317784" w:rsidRPr="00361154">
        <w:rPr>
          <w:rFonts w:ascii="Verdana" w:hAnsi="Verdana" w:cs="Arial"/>
          <w:szCs w:val="22"/>
        </w:rPr>
        <w:t>Service Provider</w:t>
      </w:r>
      <w:r w:rsidRPr="00361154">
        <w:rPr>
          <w:rFonts w:ascii="Verdana" w:hAnsi="Verdana" w:cs="Arial"/>
          <w:szCs w:val="22"/>
        </w:rPr>
        <w:t>, to provide Goods and/or Services;</w:t>
      </w:r>
    </w:p>
    <w:p w14:paraId="468B634E" w14:textId="00865277" w:rsidR="00A06708" w:rsidRPr="00361154" w:rsidRDefault="00A06708" w:rsidP="00C74141">
      <w:pPr>
        <w:pStyle w:val="MarginText"/>
        <w:keepNext/>
        <w:numPr>
          <w:ilvl w:val="0"/>
          <w:numId w:val="32"/>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undertook to provide the Goods and/or Services on the terms set out in a Framework Agreement number </w:t>
      </w:r>
      <w:r w:rsidR="003A69A8">
        <w:rPr>
          <w:rFonts w:ascii="Verdana" w:hAnsi="Verdana" w:cs="Arial"/>
          <w:szCs w:val="22"/>
        </w:rPr>
        <w:t>3A_20</w:t>
      </w:r>
      <w:r w:rsidRPr="00361154">
        <w:rPr>
          <w:rFonts w:ascii="Verdana" w:hAnsi="Verdana" w:cs="Arial"/>
          <w:szCs w:val="22"/>
        </w:rPr>
        <w:t xml:space="preserve"> dated </w:t>
      </w:r>
      <w:r w:rsidR="00A9158D" w:rsidRPr="001206C2">
        <w:rPr>
          <w:rFonts w:ascii="Verdana" w:hAnsi="Verdana" w:cs="Arial"/>
          <w:szCs w:val="22"/>
        </w:rPr>
        <w:t>01 December 2020</w:t>
      </w:r>
      <w:r w:rsidRPr="00361154">
        <w:rPr>
          <w:rFonts w:ascii="Verdana" w:hAnsi="Verdana" w:cs="Arial"/>
          <w:szCs w:val="22"/>
        </w:rPr>
        <w:t xml:space="preserve"> (the “Framework Agreement”);</w:t>
      </w:r>
    </w:p>
    <w:p w14:paraId="6C6D8020" w14:textId="7DA2B885" w:rsidR="00A06708" w:rsidRPr="00361154" w:rsidRDefault="00A06708" w:rsidP="00C74141">
      <w:pPr>
        <w:pStyle w:val="MarginText"/>
        <w:keepNext/>
        <w:numPr>
          <w:ilvl w:val="0"/>
          <w:numId w:val="32"/>
        </w:numPr>
        <w:jc w:val="left"/>
        <w:rPr>
          <w:rFonts w:ascii="Verdana" w:hAnsi="Verdana" w:cs="Arial"/>
          <w:szCs w:val="22"/>
        </w:rPr>
      </w:pPr>
      <w:r w:rsidRPr="00361154">
        <w:rPr>
          <w:rFonts w:ascii="Verdana" w:hAnsi="Verdana" w:cs="Arial"/>
          <w:szCs w:val="22"/>
        </w:rPr>
        <w:t xml:space="preserve">ESPO and the </w:t>
      </w:r>
      <w:r w:rsidR="00317784" w:rsidRPr="00361154">
        <w:rPr>
          <w:rFonts w:ascii="Verdana" w:hAnsi="Verdana" w:cs="Arial"/>
          <w:szCs w:val="22"/>
        </w:rPr>
        <w:t>Service Provider</w:t>
      </w:r>
      <w:r w:rsidRPr="00361154">
        <w:rPr>
          <w:rFonts w:ascii="Verdana" w:hAnsi="Verdana" w:cs="Arial"/>
          <w:szCs w:val="22"/>
        </w:rPr>
        <w:t xml:space="preserve"> have agreed that public sector bodies within the UK may enter into Contracts under the Framework Agreement with the </w:t>
      </w:r>
      <w:r w:rsidR="00317784" w:rsidRPr="00361154">
        <w:rPr>
          <w:rFonts w:ascii="Verdana" w:hAnsi="Verdana" w:cs="Arial"/>
          <w:szCs w:val="22"/>
        </w:rPr>
        <w:t>Service Provider</w:t>
      </w:r>
      <w:r w:rsidRPr="00361154">
        <w:rPr>
          <w:rFonts w:ascii="Verdana" w:hAnsi="Verdana" w:cs="Arial"/>
          <w:szCs w:val="22"/>
        </w:rPr>
        <w:t xml:space="preserve"> for the </w:t>
      </w:r>
      <w:r w:rsidR="00317784" w:rsidRPr="00361154">
        <w:rPr>
          <w:rFonts w:ascii="Verdana" w:hAnsi="Verdana" w:cs="Arial"/>
          <w:szCs w:val="22"/>
        </w:rPr>
        <w:t>Service Provider</w:t>
      </w:r>
      <w:r w:rsidRPr="00361154">
        <w:rPr>
          <w:rFonts w:ascii="Verdana" w:hAnsi="Verdana" w:cs="Arial"/>
          <w:szCs w:val="22"/>
        </w:rPr>
        <w:t xml:space="preserve"> to supply Goods and/or Services;</w:t>
      </w:r>
    </w:p>
    <w:p w14:paraId="3FD92ED5" w14:textId="77777777" w:rsidR="00A06708" w:rsidRPr="00361154" w:rsidRDefault="00A06708" w:rsidP="00C74141">
      <w:pPr>
        <w:pStyle w:val="MarginText"/>
        <w:keepNext/>
        <w:numPr>
          <w:ilvl w:val="0"/>
          <w:numId w:val="32"/>
        </w:numPr>
        <w:jc w:val="left"/>
        <w:rPr>
          <w:rFonts w:ascii="Verdana" w:hAnsi="Verdana" w:cs="Arial"/>
          <w:szCs w:val="22"/>
        </w:rPr>
      </w:pPr>
      <w:r w:rsidRPr="00361154">
        <w:rPr>
          <w:rFonts w:ascii="Verdana" w:hAnsi="Verdana" w:cs="Arial"/>
          <w:szCs w:val="22"/>
        </w:rPr>
        <w:t xml:space="preserve">The Customer enters into this Contract on the terms hereinafter appearing. </w:t>
      </w:r>
    </w:p>
    <w:p w14:paraId="09E667BD" w14:textId="77777777" w:rsidR="00A06708" w:rsidRPr="00361154" w:rsidRDefault="00A06708" w:rsidP="00C74141">
      <w:pPr>
        <w:pStyle w:val="Heading1"/>
        <w:keepNext/>
        <w:numPr>
          <w:ilvl w:val="0"/>
          <w:numId w:val="24"/>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361154">
        <w:rPr>
          <w:rFonts w:ascii="Verdana" w:hAnsi="Verdana" w:cs="Arial"/>
          <w:szCs w:val="22"/>
          <w:u w:val="none"/>
        </w:rPr>
        <w:t>GENERAL PROVISIONS</w:t>
      </w:r>
      <w:bookmarkEnd w:id="8"/>
    </w:p>
    <w:p w14:paraId="672686A3" w14:textId="77777777" w:rsidR="00A06708" w:rsidRPr="00361154" w:rsidRDefault="00A06708" w:rsidP="00C74141">
      <w:pPr>
        <w:pStyle w:val="Heading2"/>
        <w:keepNext/>
        <w:numPr>
          <w:ilvl w:val="1"/>
          <w:numId w:val="24"/>
        </w:numPr>
        <w:tabs>
          <w:tab w:val="left" w:pos="567"/>
          <w:tab w:val="num" w:pos="709"/>
        </w:tabs>
        <w:ind w:hanging="1146"/>
        <w:jc w:val="left"/>
        <w:rPr>
          <w:rFonts w:ascii="Verdana" w:hAnsi="Verdana" w:cs="Arial"/>
          <w:b/>
          <w:szCs w:val="22"/>
        </w:rPr>
      </w:pPr>
      <w:r w:rsidRPr="00361154">
        <w:rPr>
          <w:rFonts w:ascii="Verdana" w:hAnsi="Verdana" w:cs="Arial"/>
          <w:b/>
          <w:szCs w:val="22"/>
        </w:rPr>
        <w:t>Definitions</w:t>
      </w:r>
      <w:bookmarkEnd w:id="9"/>
      <w:bookmarkEnd w:id="10"/>
    </w:p>
    <w:p w14:paraId="4C081845" w14:textId="77777777" w:rsidR="00A06708" w:rsidRPr="00361154" w:rsidRDefault="00A06708" w:rsidP="00E15EBF">
      <w:pPr>
        <w:pStyle w:val="BodyTextIndent2"/>
        <w:keepNext/>
        <w:ind w:left="1418"/>
        <w:jc w:val="left"/>
        <w:rPr>
          <w:rFonts w:ascii="Verdana" w:hAnsi="Verdana" w:cs="Arial"/>
          <w:szCs w:val="22"/>
        </w:rPr>
      </w:pPr>
      <w:r w:rsidRPr="00361154">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3367"/>
        <w:gridCol w:w="7102"/>
      </w:tblGrid>
      <w:tr w:rsidR="00140AFD" w:rsidRPr="00361154" w14:paraId="3A6D3440" w14:textId="77777777" w:rsidTr="00DF5D57">
        <w:trPr>
          <w:cantSplit/>
        </w:trPr>
        <w:tc>
          <w:tcPr>
            <w:tcW w:w="3411" w:type="dxa"/>
            <w:shd w:val="clear" w:color="auto" w:fill="auto"/>
          </w:tcPr>
          <w:p w14:paraId="6D97EEF9"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b/>
                <w:kern w:val="28"/>
                <w:szCs w:val="22"/>
                <w:lang w:eastAsia="zh-CN"/>
              </w:rPr>
              <w:t>"Affiliates"</w:t>
            </w:r>
          </w:p>
        </w:tc>
        <w:tc>
          <w:tcPr>
            <w:tcW w:w="7274" w:type="dxa"/>
            <w:shd w:val="clear" w:color="auto" w:fill="auto"/>
          </w:tcPr>
          <w:p w14:paraId="78B7B379"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361154" w14:paraId="71A6D94C" w14:textId="77777777" w:rsidTr="00DF5D57">
        <w:trPr>
          <w:cantSplit/>
        </w:trPr>
        <w:tc>
          <w:tcPr>
            <w:tcW w:w="3411" w:type="dxa"/>
            <w:shd w:val="clear" w:color="auto" w:fill="auto"/>
          </w:tcPr>
          <w:p w14:paraId="0A7A4881" w14:textId="77777777" w:rsidR="008A44C6" w:rsidRPr="00361154" w:rsidRDefault="008A44C6" w:rsidP="00E15EBF">
            <w:pPr>
              <w:keepNext/>
              <w:jc w:val="left"/>
              <w:rPr>
                <w:rFonts w:ascii="Verdana" w:eastAsia="STZhongsong" w:hAnsi="Verdana"/>
                <w:b/>
                <w:kern w:val="28"/>
                <w:szCs w:val="22"/>
                <w:lang w:eastAsia="zh-CN"/>
              </w:rPr>
            </w:pPr>
            <w:r w:rsidRPr="00A80701">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cs="Arial"/>
                <w:color w:val="000000"/>
                <w:kern w:val="28"/>
                <w:szCs w:val="22"/>
                <w:lang w:eastAsia="zh-CN"/>
              </w:rPr>
              <w:t>means the party seeking to claim relief in respect of a Force Majeure;</w:t>
            </w:r>
          </w:p>
        </w:tc>
      </w:tr>
      <w:tr w:rsidR="00140AFD" w:rsidRPr="00361154" w14:paraId="109FB705" w14:textId="77777777" w:rsidTr="00DF5D57">
        <w:trPr>
          <w:cantSplit/>
        </w:trPr>
        <w:tc>
          <w:tcPr>
            <w:tcW w:w="3411" w:type="dxa"/>
            <w:shd w:val="clear" w:color="auto" w:fill="auto"/>
          </w:tcPr>
          <w:p w14:paraId="28EB3AFD" w14:textId="77777777" w:rsidR="008A44C6" w:rsidRPr="00361154" w:rsidRDefault="008A44C6" w:rsidP="00E15EBF">
            <w:pPr>
              <w:jc w:val="left"/>
              <w:rPr>
                <w:rFonts w:ascii="Verdana" w:hAnsi="Verdana" w:cs="Arial"/>
                <w:b/>
                <w:szCs w:val="22"/>
              </w:rPr>
            </w:pPr>
            <w:r w:rsidRPr="00A80701">
              <w:rPr>
                <w:rFonts w:ascii="Verdana" w:hAnsi="Verdana" w:cs="Arial"/>
                <w:b/>
                <w:szCs w:val="22"/>
              </w:rPr>
              <w:t>"Approval"</w:t>
            </w:r>
          </w:p>
        </w:tc>
        <w:tc>
          <w:tcPr>
            <w:tcW w:w="7274" w:type="dxa"/>
            <w:shd w:val="clear" w:color="auto" w:fill="auto"/>
          </w:tcPr>
          <w:p w14:paraId="6342B17B" w14:textId="77777777" w:rsidR="008A44C6" w:rsidRPr="00361154" w:rsidRDefault="008A44C6" w:rsidP="00E15EBF">
            <w:pPr>
              <w:keepNext/>
              <w:jc w:val="left"/>
              <w:rPr>
                <w:rFonts w:ascii="Verdana" w:eastAsia="STZhongsong" w:hAnsi="Verdana" w:cs="Arial"/>
                <w:color w:val="000000"/>
                <w:kern w:val="28"/>
                <w:szCs w:val="22"/>
                <w:lang w:eastAsia="zh-CN"/>
              </w:rPr>
            </w:pPr>
            <w:r w:rsidRPr="00361154">
              <w:rPr>
                <w:rFonts w:ascii="Verdana" w:eastAsia="STZhongsong" w:hAnsi="Verdana"/>
                <w:kern w:val="28"/>
                <w:szCs w:val="22"/>
                <w:lang w:eastAsia="zh-CN"/>
              </w:rPr>
              <w:t>means the prior written consent of the Customer and “Approve” and “Approved” shall be construed accordingly;</w:t>
            </w:r>
          </w:p>
        </w:tc>
      </w:tr>
      <w:tr w:rsidR="00140AFD" w:rsidRPr="00361154" w14:paraId="1DCDE1DB" w14:textId="77777777" w:rsidTr="00DF5D57">
        <w:trPr>
          <w:cantSplit/>
        </w:trPr>
        <w:tc>
          <w:tcPr>
            <w:tcW w:w="3411" w:type="dxa"/>
            <w:shd w:val="clear" w:color="auto" w:fill="auto"/>
          </w:tcPr>
          <w:p w14:paraId="5A3CED8B" w14:textId="77777777" w:rsidR="008A44C6" w:rsidRPr="00361154" w:rsidRDefault="008A44C6" w:rsidP="00E15EBF">
            <w:pPr>
              <w:jc w:val="left"/>
              <w:rPr>
                <w:rFonts w:ascii="Verdana" w:hAnsi="Verdana" w:cs="Arial"/>
                <w:b/>
                <w:szCs w:val="22"/>
              </w:rPr>
            </w:pPr>
            <w:r w:rsidRPr="00A80701">
              <w:rPr>
                <w:rFonts w:ascii="Verdana" w:hAnsi="Verdana" w:cs="Arial"/>
                <w:b/>
                <w:bCs/>
                <w:szCs w:val="22"/>
              </w:rPr>
              <w:t>"Auditor"</w:t>
            </w:r>
          </w:p>
        </w:tc>
        <w:tc>
          <w:tcPr>
            <w:tcW w:w="7274" w:type="dxa"/>
            <w:shd w:val="clear" w:color="auto" w:fill="auto"/>
          </w:tcPr>
          <w:p w14:paraId="6E71C635" w14:textId="77777777" w:rsidR="008A44C6" w:rsidRPr="00361154" w:rsidRDefault="008A44C6" w:rsidP="00E15EBF">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means the National Audit Office or an auditor appointed by the Audit Commission as the context requires;</w:t>
            </w:r>
          </w:p>
        </w:tc>
      </w:tr>
      <w:tr w:rsidR="00DC056D" w:rsidRPr="00361154" w14:paraId="59443285" w14:textId="77777777" w:rsidTr="00DF5D57">
        <w:trPr>
          <w:cantSplit/>
        </w:trPr>
        <w:tc>
          <w:tcPr>
            <w:tcW w:w="3411" w:type="dxa"/>
            <w:shd w:val="clear" w:color="auto" w:fill="auto"/>
          </w:tcPr>
          <w:p w14:paraId="42D70C3A" w14:textId="77777777" w:rsidR="00DC056D" w:rsidRPr="00361154" w:rsidRDefault="00DC056D" w:rsidP="00E15EBF">
            <w:pPr>
              <w:jc w:val="left"/>
              <w:rPr>
                <w:rFonts w:ascii="Verdana" w:hAnsi="Verdana" w:cs="Arial"/>
                <w:b/>
                <w:bCs/>
                <w:szCs w:val="22"/>
              </w:rPr>
            </w:pPr>
            <w:r w:rsidRPr="00A80701">
              <w:rPr>
                <w:rFonts w:ascii="Verdana" w:hAnsi="Verdana" w:cs="Arial"/>
                <w:b/>
                <w:szCs w:val="22"/>
              </w:rPr>
              <w:t>"BCDR Plan"</w:t>
            </w:r>
          </w:p>
        </w:tc>
        <w:tc>
          <w:tcPr>
            <w:tcW w:w="7274" w:type="dxa"/>
            <w:shd w:val="clear" w:color="auto" w:fill="auto"/>
          </w:tcPr>
          <w:p w14:paraId="4EFCF4B2" w14:textId="77777777"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361154" w14:paraId="18B54F5F" w14:textId="77777777" w:rsidTr="00DF5D57">
        <w:trPr>
          <w:cantSplit/>
        </w:trPr>
        <w:tc>
          <w:tcPr>
            <w:tcW w:w="3411" w:type="dxa"/>
            <w:shd w:val="clear" w:color="auto" w:fill="auto"/>
          </w:tcPr>
          <w:p w14:paraId="5BEEED7F" w14:textId="77777777" w:rsidR="00DC056D" w:rsidRPr="00361154" w:rsidRDefault="00DC056D" w:rsidP="00E15EBF">
            <w:pPr>
              <w:jc w:val="left"/>
              <w:rPr>
                <w:rFonts w:ascii="Verdana" w:hAnsi="Verdana" w:cs="Arial"/>
                <w:b/>
                <w:szCs w:val="22"/>
              </w:rPr>
            </w:pPr>
            <w:r w:rsidRPr="00A80701">
              <w:rPr>
                <w:rFonts w:ascii="Verdana" w:hAnsi="Verdana" w:cs="Arial"/>
                <w:b/>
                <w:szCs w:val="22"/>
              </w:rPr>
              <w:t>"Call-off Terms"</w:t>
            </w:r>
          </w:p>
        </w:tc>
        <w:tc>
          <w:tcPr>
            <w:tcW w:w="7274" w:type="dxa"/>
            <w:shd w:val="clear" w:color="auto" w:fill="auto"/>
          </w:tcPr>
          <w:p w14:paraId="781A016B"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361154" w14:paraId="27CD2489" w14:textId="77777777" w:rsidTr="00DF5D57">
        <w:trPr>
          <w:cantSplit/>
        </w:trPr>
        <w:tc>
          <w:tcPr>
            <w:tcW w:w="3411" w:type="dxa"/>
            <w:shd w:val="clear" w:color="auto" w:fill="auto"/>
          </w:tcPr>
          <w:p w14:paraId="7EB2BFC2" w14:textId="77777777" w:rsidR="00DC056D" w:rsidRPr="00361154" w:rsidRDefault="00DC056D" w:rsidP="00E15EBF">
            <w:pPr>
              <w:jc w:val="left"/>
              <w:rPr>
                <w:rFonts w:ascii="Verdana" w:hAnsi="Verdana" w:cs="Arial"/>
                <w:b/>
                <w:szCs w:val="22"/>
              </w:rPr>
            </w:pPr>
            <w:r w:rsidRPr="00A80701">
              <w:rPr>
                <w:rFonts w:ascii="Verdana" w:hAnsi="Verdana" w:cs="Arial"/>
                <w:b/>
                <w:szCs w:val="22"/>
              </w:rPr>
              <w:lastRenderedPageBreak/>
              <w:t>"Change in Law"</w:t>
            </w:r>
          </w:p>
        </w:tc>
        <w:tc>
          <w:tcPr>
            <w:tcW w:w="7274" w:type="dxa"/>
            <w:shd w:val="clear" w:color="auto" w:fill="auto"/>
          </w:tcPr>
          <w:p w14:paraId="2A7363EC"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361154" w14:paraId="76C9014C" w14:textId="77777777" w:rsidTr="00DF5D57">
        <w:trPr>
          <w:cantSplit/>
        </w:trPr>
        <w:tc>
          <w:tcPr>
            <w:tcW w:w="3411" w:type="dxa"/>
            <w:shd w:val="clear" w:color="auto" w:fill="auto"/>
          </w:tcPr>
          <w:p w14:paraId="03FF6068" w14:textId="77777777" w:rsidR="00DC056D" w:rsidRPr="00361154" w:rsidRDefault="00DC056D" w:rsidP="00E15EBF">
            <w:pPr>
              <w:jc w:val="left"/>
              <w:rPr>
                <w:rFonts w:ascii="Verdana" w:hAnsi="Verdana" w:cs="Arial"/>
                <w:b/>
                <w:szCs w:val="22"/>
              </w:rPr>
            </w:pPr>
            <w:r w:rsidRPr="00A80701">
              <w:rPr>
                <w:rFonts w:ascii="Verdana" w:hAnsi="Verdana" w:cs="Arial"/>
                <w:b/>
                <w:szCs w:val="22"/>
              </w:rPr>
              <w:t>"Commencement Date”</w:t>
            </w:r>
          </w:p>
        </w:tc>
        <w:tc>
          <w:tcPr>
            <w:tcW w:w="7274" w:type="dxa"/>
            <w:shd w:val="clear" w:color="auto" w:fill="auto"/>
          </w:tcPr>
          <w:p w14:paraId="772237F1"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kern w:val="28"/>
                <w:szCs w:val="22"/>
                <w:lang w:eastAsia="zh-CN"/>
              </w:rPr>
              <w:t>means the date set out in the Master Contract Schedule and/or the Form of Contract Document;</w:t>
            </w:r>
          </w:p>
        </w:tc>
      </w:tr>
      <w:tr w:rsidR="00DC056D" w:rsidRPr="00361154" w14:paraId="2E394FC7" w14:textId="77777777" w:rsidTr="00DF5D57">
        <w:trPr>
          <w:cantSplit/>
        </w:trPr>
        <w:tc>
          <w:tcPr>
            <w:tcW w:w="3411" w:type="dxa"/>
            <w:shd w:val="clear" w:color="auto" w:fill="auto"/>
          </w:tcPr>
          <w:p w14:paraId="1843BE44" w14:textId="77777777" w:rsidR="00DC056D" w:rsidRPr="00361154" w:rsidRDefault="00DC056D" w:rsidP="00E15EBF">
            <w:pPr>
              <w:jc w:val="left"/>
              <w:rPr>
                <w:rFonts w:ascii="Verdana" w:hAnsi="Verdana" w:cs="Arial"/>
                <w:b/>
                <w:szCs w:val="22"/>
              </w:rPr>
            </w:pPr>
            <w:r w:rsidRPr="00A80701">
              <w:rPr>
                <w:rFonts w:ascii="Verdana" w:hAnsi="Verdana" w:cs="Arial"/>
                <w:b/>
                <w:szCs w:val="22"/>
              </w:rPr>
              <w:t>"Commercially Sensitive Information"</w:t>
            </w:r>
          </w:p>
        </w:tc>
        <w:tc>
          <w:tcPr>
            <w:tcW w:w="7274" w:type="dxa"/>
            <w:shd w:val="clear" w:color="auto" w:fill="auto"/>
          </w:tcPr>
          <w:p w14:paraId="79E701B4" w14:textId="11684B46"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its IPR or its business or which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has indicated to the Customer that, if disclosed by the Customer, would cause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significant commercial disadvantage or material financial loss;</w:t>
            </w:r>
          </w:p>
        </w:tc>
      </w:tr>
      <w:tr w:rsidR="00DC056D" w:rsidRPr="00361154" w14:paraId="5C1A2A1E" w14:textId="77777777" w:rsidTr="00DF5D57">
        <w:trPr>
          <w:cantSplit/>
        </w:trPr>
        <w:tc>
          <w:tcPr>
            <w:tcW w:w="3411" w:type="dxa"/>
            <w:shd w:val="clear" w:color="auto" w:fill="auto"/>
          </w:tcPr>
          <w:p w14:paraId="67B642A8" w14:textId="77777777" w:rsidR="00DC056D" w:rsidRPr="00361154" w:rsidRDefault="00DC056D" w:rsidP="00E15EBF">
            <w:pPr>
              <w:jc w:val="left"/>
              <w:rPr>
                <w:rFonts w:ascii="Verdana" w:hAnsi="Verdana" w:cs="Arial"/>
                <w:b/>
                <w:szCs w:val="22"/>
              </w:rPr>
            </w:pPr>
            <w:r w:rsidRPr="00A80701">
              <w:rPr>
                <w:rFonts w:ascii="Verdana" w:hAnsi="Verdana" w:cs="Arial"/>
                <w:b/>
                <w:spacing w:val="-2"/>
                <w:szCs w:val="22"/>
              </w:rPr>
              <w:t xml:space="preserve">"Confidential </w:t>
            </w:r>
            <w:r w:rsidRPr="00361154">
              <w:rPr>
                <w:rFonts w:ascii="Verdana" w:hAnsi="Verdana" w:cs="Arial"/>
                <w:b/>
                <w:spacing w:val="-2"/>
                <w:szCs w:val="22"/>
              </w:rPr>
              <w:t>Information"</w:t>
            </w:r>
          </w:p>
        </w:tc>
        <w:tc>
          <w:tcPr>
            <w:tcW w:w="7274" w:type="dxa"/>
            <w:shd w:val="clear" w:color="auto" w:fill="auto"/>
          </w:tcPr>
          <w:p w14:paraId="56281E2B" w14:textId="691C6603" w:rsidR="00DC056D" w:rsidRPr="00361154" w:rsidRDefault="00DC056D" w:rsidP="00E15EBF">
            <w:pPr>
              <w:keepNext/>
              <w:jc w:val="left"/>
              <w:rPr>
                <w:rFonts w:ascii="Verdana" w:eastAsia="STZhongsong" w:hAnsi="Verdana"/>
                <w:spacing w:val="-2"/>
                <w:kern w:val="28"/>
                <w:szCs w:val="22"/>
                <w:lang w:eastAsia="zh-CN"/>
              </w:rPr>
            </w:pPr>
            <w:r w:rsidRPr="00361154">
              <w:rPr>
                <w:rFonts w:ascii="Verdana" w:eastAsia="STZhongsong" w:hAnsi="Verdana"/>
                <w:kern w:val="28"/>
                <w:szCs w:val="22"/>
                <w:lang w:eastAsia="zh-CN"/>
              </w:rPr>
              <w:t xml:space="preserve">means the Customer's Confidential Information and/or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's Confidential Information;</w:t>
            </w:r>
          </w:p>
        </w:tc>
      </w:tr>
      <w:tr w:rsidR="00DC056D" w:rsidRPr="00361154" w14:paraId="225FAF1C" w14:textId="77777777" w:rsidTr="00DF5D57">
        <w:trPr>
          <w:cantSplit/>
        </w:trPr>
        <w:tc>
          <w:tcPr>
            <w:tcW w:w="3411" w:type="dxa"/>
            <w:shd w:val="clear" w:color="auto" w:fill="auto"/>
          </w:tcPr>
          <w:p w14:paraId="72CE9A36" w14:textId="77777777" w:rsidR="00DC056D" w:rsidRPr="00361154" w:rsidRDefault="00DC056D" w:rsidP="00E15EBF">
            <w:pPr>
              <w:jc w:val="left"/>
              <w:rPr>
                <w:rFonts w:ascii="Verdana" w:hAnsi="Verdana" w:cs="Arial"/>
                <w:b/>
                <w:spacing w:val="-2"/>
                <w:szCs w:val="22"/>
              </w:rPr>
            </w:pPr>
            <w:r w:rsidRPr="00A80701">
              <w:rPr>
                <w:rFonts w:ascii="Verdana" w:hAnsi="Verdana" w:cs="Arial"/>
                <w:b/>
                <w:szCs w:val="22"/>
              </w:rPr>
              <w:t>“Continuous Improvement Plan”</w:t>
            </w:r>
          </w:p>
        </w:tc>
        <w:tc>
          <w:tcPr>
            <w:tcW w:w="7274" w:type="dxa"/>
            <w:shd w:val="clear" w:color="auto" w:fill="auto"/>
          </w:tcPr>
          <w:p w14:paraId="7AFEF73C" w14:textId="01827A07" w:rsidR="00DC056D" w:rsidRPr="00361154" w:rsidRDefault="00DC056D" w:rsidP="00B078F9">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 xml:space="preserve">means a plan for improving the provision of the Services and/or reducing the charges produced by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 xml:space="preserve"> pursuant to schedule 6 of the Framework Agreement;</w:t>
            </w:r>
          </w:p>
        </w:tc>
      </w:tr>
      <w:tr w:rsidR="00DC056D" w:rsidRPr="00361154" w14:paraId="0080E7BB" w14:textId="77777777" w:rsidTr="00DF5D57">
        <w:trPr>
          <w:cantSplit/>
        </w:trPr>
        <w:tc>
          <w:tcPr>
            <w:tcW w:w="3411" w:type="dxa"/>
            <w:shd w:val="clear" w:color="auto" w:fill="auto"/>
          </w:tcPr>
          <w:p w14:paraId="4BCD97D1"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w:t>
            </w:r>
          </w:p>
        </w:tc>
        <w:tc>
          <w:tcPr>
            <w:tcW w:w="7274" w:type="dxa"/>
            <w:shd w:val="clear" w:color="auto" w:fill="auto"/>
          </w:tcPr>
          <w:p w14:paraId="2946142E" w14:textId="05901877"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 xml:space="preserve">means the contract entered into by the Customer and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361154" w14:paraId="3C2F533A" w14:textId="77777777" w:rsidTr="00DF5D57">
        <w:trPr>
          <w:cantSplit/>
        </w:trPr>
        <w:tc>
          <w:tcPr>
            <w:tcW w:w="3411" w:type="dxa"/>
            <w:shd w:val="clear" w:color="auto" w:fill="auto"/>
          </w:tcPr>
          <w:p w14:paraId="6C469B31"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 Document”</w:t>
            </w:r>
          </w:p>
        </w:tc>
        <w:tc>
          <w:tcPr>
            <w:tcW w:w="7274" w:type="dxa"/>
            <w:shd w:val="clear" w:color="auto" w:fill="auto"/>
          </w:tcPr>
          <w:p w14:paraId="6BBC91B9" w14:textId="77777777" w:rsidR="00DC056D" w:rsidRPr="00361154" w:rsidRDefault="00DC056D" w:rsidP="00E15EBF">
            <w:pPr>
              <w:jc w:val="left"/>
              <w:rPr>
                <w:rFonts w:ascii="Verdana" w:hAnsi="Verdana" w:cs="Arial"/>
                <w:szCs w:val="22"/>
              </w:rPr>
            </w:pPr>
            <w:r w:rsidRPr="00361154">
              <w:rPr>
                <w:rFonts w:ascii="Verdana" w:hAnsi="Verdana" w:cs="Arial"/>
                <w:szCs w:val="22"/>
              </w:rPr>
              <w:t>means all documents listed in the Form of Contract Document and/or within a schedule referred to in the Form of Contract Document;</w:t>
            </w:r>
          </w:p>
        </w:tc>
      </w:tr>
      <w:tr w:rsidR="00DC056D" w:rsidRPr="00361154" w14:paraId="492ECF88" w14:textId="77777777" w:rsidTr="00DF5D57">
        <w:trPr>
          <w:cantSplit/>
        </w:trPr>
        <w:tc>
          <w:tcPr>
            <w:tcW w:w="3411" w:type="dxa"/>
            <w:shd w:val="clear" w:color="auto" w:fill="auto"/>
          </w:tcPr>
          <w:p w14:paraId="7E98BCFF"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 Period"</w:t>
            </w:r>
          </w:p>
        </w:tc>
        <w:tc>
          <w:tcPr>
            <w:tcW w:w="7274" w:type="dxa"/>
            <w:shd w:val="clear" w:color="auto" w:fill="auto"/>
          </w:tcPr>
          <w:p w14:paraId="4497762D" w14:textId="77777777" w:rsidR="00DC056D" w:rsidRPr="00361154" w:rsidRDefault="00DC056D" w:rsidP="00E15EBF">
            <w:pPr>
              <w:jc w:val="left"/>
              <w:rPr>
                <w:rFonts w:ascii="Verdana" w:hAnsi="Verdana" w:cs="Arial"/>
                <w:szCs w:val="22"/>
              </w:rPr>
            </w:pPr>
            <w:r w:rsidRPr="00361154">
              <w:rPr>
                <w:rFonts w:ascii="Verdana" w:hAnsi="Verdana" w:cs="Arial"/>
                <w:szCs w:val="22"/>
              </w:rPr>
              <w:t>means the period from the Commencement Date to:</w:t>
            </w:r>
          </w:p>
          <w:p w14:paraId="019D79A3" w14:textId="77777777" w:rsidR="00DC056D" w:rsidRPr="00361154" w:rsidRDefault="00DC056D" w:rsidP="00C74141">
            <w:pPr>
              <w:numPr>
                <w:ilvl w:val="0"/>
                <w:numId w:val="39"/>
              </w:numPr>
              <w:jc w:val="left"/>
              <w:outlineLvl w:val="4"/>
              <w:rPr>
                <w:rFonts w:ascii="Verdana" w:eastAsia="STZhongsong" w:hAnsi="Verdana"/>
                <w:kern w:val="28"/>
                <w:lang w:eastAsia="zh-CN"/>
              </w:rPr>
            </w:pPr>
            <w:r w:rsidRPr="00361154">
              <w:rPr>
                <w:rFonts w:ascii="Verdana" w:eastAsia="STZhongsong" w:hAnsi="Verdana"/>
                <w:kern w:val="28"/>
                <w:lang w:eastAsia="zh-CN"/>
              </w:rPr>
              <w:t>the Expiry Date; or</w:t>
            </w:r>
          </w:p>
          <w:p w14:paraId="11501B2A" w14:textId="77777777" w:rsidR="00DC056D" w:rsidRPr="00361154" w:rsidRDefault="00DC056D" w:rsidP="00C74141">
            <w:pPr>
              <w:numPr>
                <w:ilvl w:val="0"/>
                <w:numId w:val="39"/>
              </w:numPr>
              <w:jc w:val="left"/>
              <w:outlineLvl w:val="4"/>
              <w:rPr>
                <w:rFonts w:ascii="Verdana" w:eastAsia="STZhongsong" w:hAnsi="Verdana"/>
                <w:kern w:val="28"/>
                <w:lang w:eastAsia="zh-CN"/>
              </w:rPr>
            </w:pPr>
            <w:r w:rsidRPr="00361154">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361154" w14:paraId="2527934B" w14:textId="77777777" w:rsidTr="00DF5D57">
        <w:trPr>
          <w:cantSplit/>
        </w:trPr>
        <w:tc>
          <w:tcPr>
            <w:tcW w:w="3411" w:type="dxa"/>
            <w:shd w:val="clear" w:color="auto" w:fill="auto"/>
          </w:tcPr>
          <w:p w14:paraId="23DC7F5E"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 Charges"</w:t>
            </w:r>
          </w:p>
        </w:tc>
        <w:tc>
          <w:tcPr>
            <w:tcW w:w="7274" w:type="dxa"/>
            <w:shd w:val="clear" w:color="auto" w:fill="auto"/>
          </w:tcPr>
          <w:p w14:paraId="5D0F0B0B" w14:textId="27A301E6" w:rsidR="00DC056D" w:rsidRPr="00361154" w:rsidRDefault="00DC056D" w:rsidP="00E15EBF">
            <w:pPr>
              <w:jc w:val="left"/>
              <w:rPr>
                <w:rFonts w:ascii="Verdana" w:hAnsi="Verdana" w:cs="Arial"/>
                <w:szCs w:val="22"/>
              </w:rPr>
            </w:pPr>
            <w:r w:rsidRPr="00361154">
              <w:rPr>
                <w:rFonts w:ascii="Verdana" w:hAnsi="Verdana" w:cs="Arial"/>
                <w:szCs w:val="22"/>
              </w:rPr>
              <w:t xml:space="preserve">means the prices (exclusive of any applicable VAT), payable to the </w:t>
            </w:r>
            <w:r w:rsidR="00317784" w:rsidRPr="00361154">
              <w:rPr>
                <w:rFonts w:ascii="Verdana" w:hAnsi="Verdana" w:cs="Arial"/>
                <w:szCs w:val="22"/>
              </w:rPr>
              <w:t>Service Provider</w:t>
            </w:r>
            <w:r w:rsidRPr="00361154">
              <w:rPr>
                <w:rFonts w:ascii="Verdana" w:hAnsi="Verdana" w:cs="Arial"/>
                <w:szCs w:val="22"/>
              </w:rPr>
              <w:t xml:space="preserve"> by the Customer under the Contract, as set out in the Master Contract Schedule and/or any other Contract Document, for the full and proper 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less any Service Credits;</w:t>
            </w:r>
          </w:p>
        </w:tc>
      </w:tr>
      <w:tr w:rsidR="00DC056D" w:rsidRPr="00361154" w14:paraId="01CD6D24" w14:textId="77777777" w:rsidTr="00DF5D57">
        <w:trPr>
          <w:cantSplit/>
        </w:trPr>
        <w:tc>
          <w:tcPr>
            <w:tcW w:w="3411" w:type="dxa"/>
            <w:shd w:val="clear" w:color="auto" w:fill="auto"/>
          </w:tcPr>
          <w:p w14:paraId="7A4A661B" w14:textId="77777777" w:rsidR="00DC056D" w:rsidRPr="00361154" w:rsidRDefault="00DC056D" w:rsidP="00E15EBF">
            <w:pPr>
              <w:jc w:val="left"/>
              <w:rPr>
                <w:rFonts w:ascii="Verdana" w:hAnsi="Verdana" w:cs="Arial"/>
                <w:b/>
                <w:szCs w:val="22"/>
              </w:rPr>
            </w:pPr>
            <w:r w:rsidRPr="00A80701">
              <w:rPr>
                <w:rFonts w:ascii="Verdana" w:hAnsi="Verdana" w:cs="Arial"/>
                <w:b/>
                <w:szCs w:val="22"/>
              </w:rPr>
              <w:lastRenderedPageBreak/>
              <w:t>"Contracting Authority"</w:t>
            </w:r>
          </w:p>
        </w:tc>
        <w:tc>
          <w:tcPr>
            <w:tcW w:w="7274" w:type="dxa"/>
            <w:shd w:val="clear" w:color="auto" w:fill="auto"/>
          </w:tcPr>
          <w:p w14:paraId="133C0D0D" w14:textId="77777777" w:rsidR="00DC056D" w:rsidRPr="00361154" w:rsidRDefault="00DC056D" w:rsidP="00E15EBF">
            <w:pPr>
              <w:jc w:val="left"/>
              <w:rPr>
                <w:rFonts w:ascii="Verdana" w:hAnsi="Verdana" w:cs="Arial"/>
                <w:szCs w:val="22"/>
              </w:rPr>
            </w:pPr>
            <w:r w:rsidRPr="00361154">
              <w:rPr>
                <w:rFonts w:ascii="Verdana" w:hAnsi="Verdana" w:cs="Arial"/>
                <w:szCs w:val="22"/>
              </w:rPr>
              <w:t>means any contracting authority as defined in Regulation 2 of the Public Contracts Regulations 2015 other than the Customer;</w:t>
            </w:r>
          </w:p>
        </w:tc>
      </w:tr>
      <w:tr w:rsidR="00DC056D" w:rsidRPr="00361154" w14:paraId="120B4C51" w14:textId="77777777" w:rsidTr="00DF5D57">
        <w:trPr>
          <w:cantSplit/>
        </w:trPr>
        <w:tc>
          <w:tcPr>
            <w:tcW w:w="3411" w:type="dxa"/>
            <w:shd w:val="clear" w:color="auto" w:fill="auto"/>
          </w:tcPr>
          <w:p w14:paraId="40E0A125"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"Control"</w:t>
            </w:r>
          </w:p>
        </w:tc>
        <w:tc>
          <w:tcPr>
            <w:tcW w:w="7274" w:type="dxa"/>
            <w:shd w:val="clear" w:color="auto" w:fill="auto"/>
          </w:tcPr>
          <w:p w14:paraId="0492E296" w14:textId="77777777" w:rsidR="00DC056D" w:rsidRPr="00361154" w:rsidRDefault="00DC056D" w:rsidP="00E15EBF">
            <w:pPr>
              <w:jc w:val="left"/>
              <w:rPr>
                <w:rFonts w:ascii="Verdana" w:hAnsi="Verdana" w:cs="Arial"/>
                <w:szCs w:val="22"/>
              </w:rPr>
            </w:pPr>
            <w:r w:rsidRPr="00361154">
              <w:rPr>
                <w:rFonts w:ascii="Verdana" w:hAnsi="Verdana" w:cs="Arial"/>
                <w:szCs w:val="22"/>
              </w:rPr>
              <w:t>means control as defined in section 1124 Corporation Tax Act 2010  and "</w:t>
            </w:r>
            <w:r w:rsidRPr="00361154">
              <w:rPr>
                <w:rFonts w:ascii="Verdana" w:hAnsi="Verdana" w:cs="Arial"/>
                <w:b/>
                <w:szCs w:val="22"/>
              </w:rPr>
              <w:t>Controls</w:t>
            </w:r>
            <w:r w:rsidRPr="00361154">
              <w:rPr>
                <w:rFonts w:ascii="Verdana" w:hAnsi="Verdana" w:cs="Arial"/>
                <w:szCs w:val="22"/>
              </w:rPr>
              <w:t>" and "</w:t>
            </w:r>
            <w:r w:rsidRPr="00361154">
              <w:rPr>
                <w:rFonts w:ascii="Verdana" w:hAnsi="Verdana" w:cs="Arial"/>
                <w:b/>
                <w:szCs w:val="22"/>
              </w:rPr>
              <w:t>Controlled</w:t>
            </w:r>
            <w:r w:rsidRPr="00361154">
              <w:rPr>
                <w:rFonts w:ascii="Verdana" w:hAnsi="Verdana" w:cs="Arial"/>
                <w:szCs w:val="22"/>
              </w:rPr>
              <w:t>" shall be interpreted accordingly;</w:t>
            </w:r>
          </w:p>
        </w:tc>
      </w:tr>
      <w:tr w:rsidR="00DC056D" w:rsidRPr="00361154" w14:paraId="31518F35" w14:textId="77777777" w:rsidTr="00DE0AF8">
        <w:trPr>
          <w:cantSplit/>
        </w:trPr>
        <w:tc>
          <w:tcPr>
            <w:tcW w:w="3411" w:type="dxa"/>
            <w:shd w:val="clear" w:color="auto" w:fill="auto"/>
          </w:tcPr>
          <w:p w14:paraId="567B7F43" w14:textId="77777777" w:rsidR="00DC056D" w:rsidRPr="00361154" w:rsidRDefault="00DC056D" w:rsidP="00E15EBF">
            <w:pPr>
              <w:jc w:val="left"/>
              <w:rPr>
                <w:rFonts w:ascii="Verdana" w:hAnsi="Verdana" w:cs="Arial"/>
                <w:b/>
                <w:szCs w:val="22"/>
              </w:rPr>
            </w:pPr>
            <w:r w:rsidRPr="00A80701">
              <w:rPr>
                <w:rFonts w:ascii="Verdana" w:eastAsia="Arial" w:hAnsi="Verdana" w:cs="Arial"/>
                <w:b/>
                <w:szCs w:val="22"/>
              </w:rPr>
              <w:t>“Controller”</w:t>
            </w:r>
          </w:p>
        </w:tc>
        <w:tc>
          <w:tcPr>
            <w:tcW w:w="7274" w:type="dxa"/>
            <w:shd w:val="clear" w:color="auto" w:fill="auto"/>
          </w:tcPr>
          <w:p w14:paraId="5ACE2440" w14:textId="77777777" w:rsidR="00DC056D" w:rsidRPr="00361154" w:rsidRDefault="00DC056D" w:rsidP="00E15EBF">
            <w:pPr>
              <w:jc w:val="left"/>
              <w:rPr>
                <w:rFonts w:ascii="Verdana" w:hAnsi="Verdana" w:cs="Arial"/>
                <w:szCs w:val="22"/>
              </w:rPr>
            </w:pPr>
            <w:r w:rsidRPr="00361154">
              <w:rPr>
                <w:rFonts w:ascii="Verdana" w:eastAsia="Arial" w:hAnsi="Verdana" w:cs="Arial"/>
                <w:szCs w:val="22"/>
              </w:rPr>
              <w:t>shall take the meaning given in the GDPR;</w:t>
            </w:r>
          </w:p>
        </w:tc>
      </w:tr>
      <w:tr w:rsidR="00DC056D" w:rsidRPr="00361154" w14:paraId="7FF2186B" w14:textId="77777777" w:rsidTr="00DF5D57">
        <w:trPr>
          <w:cantSplit/>
        </w:trPr>
        <w:tc>
          <w:tcPr>
            <w:tcW w:w="3411" w:type="dxa"/>
            <w:shd w:val="clear" w:color="auto" w:fill="auto"/>
          </w:tcPr>
          <w:p w14:paraId="20EFA392" w14:textId="77777777" w:rsidR="00DC056D" w:rsidRPr="00361154" w:rsidRDefault="00DC056D" w:rsidP="00E15EBF">
            <w:pPr>
              <w:jc w:val="left"/>
              <w:rPr>
                <w:rFonts w:ascii="Verdana" w:hAnsi="Verdana" w:cs="Arial"/>
                <w:b/>
                <w:szCs w:val="22"/>
              </w:rPr>
            </w:pPr>
            <w:r w:rsidRPr="00A80701">
              <w:rPr>
                <w:rFonts w:ascii="Verdana" w:hAnsi="Verdana" w:cs="Arial"/>
                <w:b/>
                <w:szCs w:val="22"/>
              </w:rPr>
              <w:t>"Conviction"</w:t>
            </w:r>
          </w:p>
        </w:tc>
        <w:tc>
          <w:tcPr>
            <w:tcW w:w="7274" w:type="dxa"/>
            <w:shd w:val="clear" w:color="auto" w:fill="auto"/>
          </w:tcPr>
          <w:p w14:paraId="2462DE2D" w14:textId="77777777" w:rsidR="00DC056D" w:rsidRPr="00361154" w:rsidRDefault="00DC056D" w:rsidP="00E15EBF">
            <w:pPr>
              <w:jc w:val="left"/>
              <w:rPr>
                <w:rFonts w:ascii="Verdana" w:hAnsi="Verdana" w:cs="Arial"/>
                <w:szCs w:val="22"/>
              </w:rPr>
            </w:pPr>
            <w:r w:rsidRPr="00361154">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361154">
              <w:rPr>
                <w:rFonts w:ascii="Verdana" w:hAnsi="Verdana" w:cs="Arial"/>
                <w:color w:val="000000"/>
                <w:szCs w:val="22"/>
              </w:rPr>
              <w:t>being placed on a list kept pursuant to the Safeguarding Vulnerable Groups Act 2006.</w:t>
            </w:r>
            <w:r w:rsidRPr="00361154">
              <w:rPr>
                <w:rFonts w:ascii="Verdana" w:hAnsi="Verdana" w:cs="Arial"/>
                <w:szCs w:val="22"/>
              </w:rPr>
              <w:t>);</w:t>
            </w:r>
          </w:p>
        </w:tc>
      </w:tr>
      <w:tr w:rsidR="00DC056D" w:rsidRPr="00361154" w14:paraId="19D00C59" w14:textId="77777777" w:rsidTr="00DF5D57">
        <w:trPr>
          <w:cantSplit/>
        </w:trPr>
        <w:tc>
          <w:tcPr>
            <w:tcW w:w="3411" w:type="dxa"/>
            <w:shd w:val="clear" w:color="auto" w:fill="auto"/>
          </w:tcPr>
          <w:p w14:paraId="059FCA4B" w14:textId="77777777" w:rsidR="00DC056D" w:rsidRPr="00361154" w:rsidRDefault="00DC056D" w:rsidP="00E15EBF">
            <w:pPr>
              <w:jc w:val="left"/>
              <w:rPr>
                <w:rFonts w:ascii="Verdana" w:hAnsi="Verdana" w:cs="Arial"/>
                <w:b/>
                <w:szCs w:val="22"/>
              </w:rPr>
            </w:pPr>
            <w:r w:rsidRPr="00EA20DF">
              <w:rPr>
                <w:rFonts w:ascii="Verdana" w:hAnsi="Verdana" w:cs="Arial"/>
                <w:b/>
                <w:szCs w:val="22"/>
              </w:rPr>
              <w:t>"Critical Service Failure"</w:t>
            </w:r>
          </w:p>
        </w:tc>
        <w:tc>
          <w:tcPr>
            <w:tcW w:w="7274" w:type="dxa"/>
            <w:shd w:val="clear" w:color="auto" w:fill="auto"/>
          </w:tcPr>
          <w:p w14:paraId="5E2057AA" w14:textId="77777777" w:rsidR="00DC056D" w:rsidRPr="00361154" w:rsidRDefault="00DC056D" w:rsidP="00E15EBF">
            <w:pPr>
              <w:jc w:val="left"/>
              <w:rPr>
                <w:rFonts w:ascii="Verdana" w:hAnsi="Verdana" w:cs="Arial"/>
                <w:szCs w:val="22"/>
              </w:rPr>
            </w:pPr>
            <w:r w:rsidRPr="00EA20DF">
              <w:rPr>
                <w:rFonts w:ascii="Verdana" w:hAnsi="Verdana" w:cs="Arial"/>
                <w:szCs w:val="22"/>
              </w:rPr>
              <w:t>shall have the meaning given in the Master Contract Schedule and/or any other Contract Document;</w:t>
            </w:r>
          </w:p>
        </w:tc>
      </w:tr>
      <w:tr w:rsidR="00DC056D" w:rsidRPr="00361154" w14:paraId="576F216D" w14:textId="77777777" w:rsidTr="00DF5D57">
        <w:trPr>
          <w:cantSplit/>
        </w:trPr>
        <w:tc>
          <w:tcPr>
            <w:tcW w:w="3411" w:type="dxa"/>
            <w:shd w:val="clear" w:color="auto" w:fill="auto"/>
          </w:tcPr>
          <w:p w14:paraId="5D7661E9" w14:textId="77777777" w:rsidR="00DC056D" w:rsidRPr="00361154" w:rsidRDefault="00DC056D" w:rsidP="00E15EBF">
            <w:pPr>
              <w:jc w:val="left"/>
              <w:rPr>
                <w:rFonts w:ascii="Verdana" w:hAnsi="Verdana" w:cs="Arial"/>
                <w:b/>
                <w:szCs w:val="22"/>
                <w:highlight w:val="yellow"/>
              </w:rPr>
            </w:pPr>
            <w:r w:rsidRPr="00A80701">
              <w:rPr>
                <w:rFonts w:ascii="Verdana" w:hAnsi="Verdana" w:cs="Arial"/>
                <w:sz w:val="20"/>
                <w:szCs w:val="22"/>
              </w:rPr>
              <w:t>"</w:t>
            </w:r>
            <w:r w:rsidRPr="00361154">
              <w:rPr>
                <w:rFonts w:ascii="Verdana" w:eastAsia="STZhongsong" w:hAnsi="Verdana" w:cs="Arial"/>
                <w:b/>
                <w:bCs/>
                <w:kern w:val="28"/>
                <w:szCs w:val="22"/>
                <w:lang w:eastAsia="zh-CN"/>
              </w:rPr>
              <w:t>Customer Data</w:t>
            </w:r>
            <w:r w:rsidRPr="00361154">
              <w:rPr>
                <w:rFonts w:ascii="Verdana" w:hAnsi="Verdana" w:cs="Arial"/>
                <w:sz w:val="20"/>
                <w:szCs w:val="22"/>
              </w:rPr>
              <w:t>"</w:t>
            </w:r>
          </w:p>
        </w:tc>
        <w:tc>
          <w:tcPr>
            <w:tcW w:w="7274" w:type="dxa"/>
            <w:shd w:val="clear" w:color="auto" w:fill="auto"/>
          </w:tcPr>
          <w:p w14:paraId="21970E99" w14:textId="77777777" w:rsidR="00DC056D" w:rsidRPr="00361154" w:rsidRDefault="00DC056D" w:rsidP="00E15EBF">
            <w:pPr>
              <w:jc w:val="left"/>
              <w:rPr>
                <w:rFonts w:ascii="Verdana" w:hAnsi="Verdana" w:cs="Arial"/>
                <w:szCs w:val="22"/>
              </w:rPr>
            </w:pPr>
            <w:r w:rsidRPr="00361154">
              <w:rPr>
                <w:rFonts w:ascii="Verdana" w:hAnsi="Verdana" w:cs="Arial"/>
                <w:szCs w:val="22"/>
              </w:rPr>
              <w:t>means:</w:t>
            </w:r>
          </w:p>
          <w:p w14:paraId="3B17CD16" w14:textId="77777777"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cs="Arial"/>
                <w:kern w:val="28"/>
                <w:szCs w:val="22"/>
                <w:lang w:eastAsia="zh-CN"/>
              </w:rPr>
              <w:t>(</w:t>
            </w:r>
            <w:r w:rsidRPr="00361154">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kern w:val="28"/>
                <w:lang w:eastAsia="zh-CN"/>
              </w:rPr>
              <w:t xml:space="preserve">(i)  are supplied to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by or on behalf of the  Customer; or </w:t>
            </w:r>
          </w:p>
          <w:p w14:paraId="41A7F682" w14:textId="3693DFBB"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kern w:val="28"/>
                <w:lang w:eastAsia="zh-CN"/>
              </w:rPr>
              <w:t xml:space="preserve">(ii)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is required to generate, process, store or transmit pursuant to the Contract; or </w:t>
            </w:r>
          </w:p>
          <w:p w14:paraId="63A8A281" w14:textId="77777777" w:rsidR="00DC056D" w:rsidRPr="00361154" w:rsidRDefault="00DC056D" w:rsidP="00E15EBF">
            <w:pPr>
              <w:jc w:val="left"/>
              <w:outlineLvl w:val="3"/>
              <w:rPr>
                <w:rFonts w:ascii="Verdana" w:eastAsia="STZhongsong" w:hAnsi="Verdana"/>
                <w:kern w:val="28"/>
                <w:lang w:eastAsia="zh-CN"/>
              </w:rPr>
            </w:pPr>
            <w:r w:rsidRPr="00361154">
              <w:rPr>
                <w:rFonts w:ascii="Verdana" w:eastAsia="STZhongsong" w:hAnsi="Verdana"/>
                <w:kern w:val="28"/>
                <w:lang w:eastAsia="zh-CN"/>
              </w:rPr>
              <w:t xml:space="preserve">(b) any Personal Data for which the Customer is the Data Controller; </w:t>
            </w:r>
          </w:p>
        </w:tc>
      </w:tr>
      <w:tr w:rsidR="00DC056D" w:rsidRPr="00361154" w14:paraId="26E06A08" w14:textId="77777777" w:rsidTr="00DF5D57">
        <w:trPr>
          <w:cantSplit/>
        </w:trPr>
        <w:tc>
          <w:tcPr>
            <w:tcW w:w="3411" w:type="dxa"/>
            <w:shd w:val="clear" w:color="auto" w:fill="auto"/>
          </w:tcPr>
          <w:p w14:paraId="5D624862" w14:textId="77777777" w:rsidR="00DC056D" w:rsidRPr="00361154" w:rsidRDefault="00DC056D" w:rsidP="00E15EBF">
            <w:pPr>
              <w:jc w:val="left"/>
              <w:rPr>
                <w:rFonts w:ascii="Verdana" w:hAnsi="Verdana" w:cs="Arial"/>
                <w:sz w:val="20"/>
                <w:szCs w:val="22"/>
              </w:rPr>
            </w:pPr>
            <w:r w:rsidRPr="00A80701">
              <w:rPr>
                <w:rFonts w:ascii="Verdana" w:hAnsi="Verdana" w:cs="Arial"/>
                <w:b/>
                <w:color w:val="000000"/>
                <w:szCs w:val="22"/>
              </w:rPr>
              <w:t>"Customer Pre-Existing IPR"</w:t>
            </w:r>
          </w:p>
        </w:tc>
        <w:tc>
          <w:tcPr>
            <w:tcW w:w="7274" w:type="dxa"/>
            <w:shd w:val="clear" w:color="auto" w:fill="auto"/>
          </w:tcPr>
          <w:p w14:paraId="1E7FC620" w14:textId="61FAE0B6" w:rsidR="00DC056D" w:rsidRPr="00361154" w:rsidRDefault="00DC056D" w:rsidP="00E15EBF">
            <w:pPr>
              <w:ind w:left="33" w:hanging="11"/>
              <w:jc w:val="left"/>
              <w:rPr>
                <w:rFonts w:ascii="Verdana" w:hAnsi="Verdana" w:cs="Arial"/>
                <w:color w:val="000000"/>
                <w:kern w:val="28"/>
                <w:szCs w:val="22"/>
                <w:lang w:eastAsia="zh-CN"/>
              </w:rPr>
            </w:pPr>
            <w:r w:rsidRPr="00361154">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sidRPr="00361154">
              <w:rPr>
                <w:rFonts w:ascii="Verdana" w:hAnsi="Verdana"/>
                <w:color w:val="000000"/>
                <w:kern w:val="28"/>
                <w:szCs w:val="22"/>
                <w:lang w:eastAsia="zh-CN"/>
              </w:rPr>
              <w:t>Service Provider</w:t>
            </w:r>
            <w:r w:rsidRPr="00361154">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361154" w14:paraId="0B00D4CC" w14:textId="77777777" w:rsidTr="00DF5D57">
        <w:trPr>
          <w:cantSplit/>
        </w:trPr>
        <w:tc>
          <w:tcPr>
            <w:tcW w:w="3411" w:type="dxa"/>
            <w:shd w:val="clear" w:color="auto" w:fill="auto"/>
          </w:tcPr>
          <w:p w14:paraId="0A50756C" w14:textId="77777777" w:rsidR="00DC056D" w:rsidRPr="00361154" w:rsidRDefault="00DC056D" w:rsidP="00E15EBF">
            <w:pPr>
              <w:jc w:val="left"/>
              <w:rPr>
                <w:rFonts w:ascii="Verdana" w:hAnsi="Verdana" w:cs="Arial"/>
                <w:sz w:val="20"/>
                <w:szCs w:val="22"/>
              </w:rPr>
            </w:pPr>
            <w:r w:rsidRPr="00A80701">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361154" w:rsidRDefault="00DC056D" w:rsidP="00E15EBF">
            <w:pPr>
              <w:tabs>
                <w:tab w:val="left" w:pos="33"/>
                <w:tab w:val="left" w:pos="580"/>
              </w:tabs>
              <w:ind w:left="33" w:hanging="33"/>
              <w:jc w:val="left"/>
              <w:rPr>
                <w:rFonts w:ascii="Verdana" w:hAnsi="Verdana" w:cs="Arial"/>
                <w:szCs w:val="22"/>
              </w:rPr>
            </w:pPr>
            <w:r w:rsidRPr="00361154">
              <w:rPr>
                <w:rFonts w:ascii="Verdana" w:hAnsi="Verdana" w:cs="Arial"/>
                <w:szCs w:val="22"/>
              </w:rPr>
              <w:t xml:space="preserve">the premises identified in the Master Contract Schedule and/or any other Contract Document and which are to be made available for use by the </w:t>
            </w:r>
            <w:r w:rsidR="00317784" w:rsidRPr="00361154">
              <w:rPr>
                <w:rFonts w:ascii="Verdana" w:hAnsi="Verdana" w:cs="Arial"/>
                <w:szCs w:val="22"/>
              </w:rPr>
              <w:t>Service Provider</w:t>
            </w:r>
            <w:r w:rsidRPr="00361154">
              <w:rPr>
                <w:rFonts w:ascii="Verdana" w:hAnsi="Verdana" w:cs="Arial"/>
                <w:szCs w:val="22"/>
              </w:rPr>
              <w:t xml:space="preserve"> for the provision of the Goods and/or Services on the terms set out in the Contract;</w:t>
            </w:r>
          </w:p>
        </w:tc>
      </w:tr>
      <w:tr w:rsidR="00DC056D" w:rsidRPr="00361154" w14:paraId="00920975" w14:textId="77777777" w:rsidTr="00DF5D57">
        <w:trPr>
          <w:cantSplit/>
        </w:trPr>
        <w:tc>
          <w:tcPr>
            <w:tcW w:w="3411" w:type="dxa"/>
            <w:shd w:val="clear" w:color="auto" w:fill="auto"/>
          </w:tcPr>
          <w:p w14:paraId="39F058CC" w14:textId="77777777" w:rsidR="00DC056D" w:rsidRPr="00361154" w:rsidRDefault="00DC056D" w:rsidP="00E15EBF">
            <w:pPr>
              <w:jc w:val="left"/>
              <w:rPr>
                <w:rFonts w:ascii="Verdana" w:hAnsi="Verdana" w:cs="Arial"/>
                <w:sz w:val="20"/>
                <w:szCs w:val="22"/>
              </w:rPr>
            </w:pPr>
            <w:r w:rsidRPr="00A80701">
              <w:rPr>
                <w:rFonts w:ascii="Verdana" w:hAnsi="Verdana" w:cs="Arial"/>
                <w:b/>
                <w:szCs w:val="22"/>
              </w:rPr>
              <w:t>"Customer Responsibilities"</w:t>
            </w:r>
          </w:p>
        </w:tc>
        <w:tc>
          <w:tcPr>
            <w:tcW w:w="7274" w:type="dxa"/>
            <w:shd w:val="clear" w:color="auto" w:fill="auto"/>
          </w:tcPr>
          <w:p w14:paraId="548B56E9" w14:textId="77777777" w:rsidR="00DC056D" w:rsidRPr="00361154" w:rsidRDefault="00DC056D" w:rsidP="00E15EBF">
            <w:pPr>
              <w:tabs>
                <w:tab w:val="left" w:pos="33"/>
                <w:tab w:val="left" w:pos="595"/>
              </w:tabs>
              <w:ind w:left="33" w:hanging="33"/>
              <w:jc w:val="left"/>
              <w:rPr>
                <w:rFonts w:ascii="Verdana" w:hAnsi="Verdana" w:cs="Arial"/>
                <w:szCs w:val="22"/>
              </w:rPr>
            </w:pPr>
            <w:r w:rsidRPr="00361154">
              <w:rPr>
                <w:rFonts w:ascii="Verdana" w:hAnsi="Verdana" w:cs="Arial"/>
                <w:szCs w:val="22"/>
              </w:rPr>
              <w:t>means the responsibilities of the Customer set out in the Master Contract Schedule and/or any other Contract Document;</w:t>
            </w:r>
          </w:p>
        </w:tc>
      </w:tr>
      <w:tr w:rsidR="00DC056D" w:rsidRPr="00361154" w14:paraId="79E5566A" w14:textId="77777777" w:rsidTr="00DF5D57">
        <w:trPr>
          <w:cantSplit/>
        </w:trPr>
        <w:tc>
          <w:tcPr>
            <w:tcW w:w="3411" w:type="dxa"/>
            <w:shd w:val="clear" w:color="auto" w:fill="auto"/>
          </w:tcPr>
          <w:p w14:paraId="7D8174B0" w14:textId="77777777" w:rsidR="00DC056D" w:rsidRPr="00361154" w:rsidRDefault="00DC056D" w:rsidP="00E15EBF">
            <w:pPr>
              <w:jc w:val="left"/>
              <w:rPr>
                <w:rFonts w:ascii="Verdana" w:hAnsi="Verdana" w:cs="Arial"/>
                <w:b/>
                <w:szCs w:val="22"/>
              </w:rPr>
            </w:pPr>
            <w:r w:rsidRPr="00A80701">
              <w:rPr>
                <w:rFonts w:ascii="Verdana" w:hAnsi="Verdana" w:cs="Arial"/>
                <w:b/>
                <w:szCs w:val="22"/>
              </w:rPr>
              <w:t xml:space="preserve">"Customer Representative" </w:t>
            </w:r>
          </w:p>
        </w:tc>
        <w:tc>
          <w:tcPr>
            <w:tcW w:w="7274" w:type="dxa"/>
            <w:shd w:val="clear" w:color="auto" w:fill="auto"/>
          </w:tcPr>
          <w:p w14:paraId="6A668410" w14:textId="77777777" w:rsidR="00DC056D" w:rsidRPr="00361154" w:rsidRDefault="00DC056D" w:rsidP="00E15EBF">
            <w:pPr>
              <w:tabs>
                <w:tab w:val="left" w:pos="0"/>
              </w:tabs>
              <w:ind w:left="33" w:hanging="33"/>
              <w:jc w:val="left"/>
              <w:rPr>
                <w:rFonts w:ascii="Verdana" w:hAnsi="Verdana" w:cs="Arial"/>
                <w:szCs w:val="22"/>
              </w:rPr>
            </w:pPr>
            <w:r w:rsidRPr="00361154">
              <w:rPr>
                <w:rFonts w:ascii="Verdana" w:hAnsi="Verdana" w:cs="Arial"/>
                <w:szCs w:val="22"/>
              </w:rPr>
              <w:t>means the representative appointed by the Customer from time to time in relation to the Contract;</w:t>
            </w:r>
          </w:p>
        </w:tc>
      </w:tr>
      <w:tr w:rsidR="00DC056D" w:rsidRPr="00361154" w14:paraId="28F81406" w14:textId="77777777" w:rsidTr="00DF5D57">
        <w:trPr>
          <w:cantSplit/>
        </w:trPr>
        <w:tc>
          <w:tcPr>
            <w:tcW w:w="3411" w:type="dxa"/>
            <w:shd w:val="clear" w:color="auto" w:fill="auto"/>
          </w:tcPr>
          <w:p w14:paraId="6E312355" w14:textId="77777777" w:rsidR="00DC056D" w:rsidRPr="00361154" w:rsidRDefault="00DC056D" w:rsidP="00E15EBF">
            <w:pPr>
              <w:jc w:val="left"/>
              <w:rPr>
                <w:rFonts w:ascii="Verdana" w:hAnsi="Verdana" w:cs="Arial"/>
                <w:b/>
                <w:szCs w:val="22"/>
              </w:rPr>
            </w:pPr>
            <w:r w:rsidRPr="00A80701">
              <w:rPr>
                <w:rFonts w:ascii="Verdana" w:hAnsi="Verdana" w:cs="Arial"/>
                <w:b/>
                <w:szCs w:val="22"/>
              </w:rPr>
              <w:t>"Customer's Confidential Information"</w:t>
            </w:r>
          </w:p>
        </w:tc>
        <w:tc>
          <w:tcPr>
            <w:tcW w:w="7274" w:type="dxa"/>
            <w:shd w:val="clear" w:color="auto" w:fill="auto"/>
          </w:tcPr>
          <w:p w14:paraId="6E255343" w14:textId="3467D847" w:rsidR="00DC056D" w:rsidRPr="00361154" w:rsidRDefault="00DC056D" w:rsidP="00E15EBF">
            <w:pPr>
              <w:tabs>
                <w:tab w:val="left" w:pos="0"/>
              </w:tabs>
              <w:ind w:left="33" w:hanging="33"/>
              <w:jc w:val="left"/>
              <w:rPr>
                <w:rFonts w:ascii="Verdana" w:hAnsi="Verdana" w:cs="Arial"/>
                <w:szCs w:val="22"/>
              </w:rPr>
            </w:pPr>
            <w:r w:rsidRPr="00361154">
              <w:rPr>
                <w:rFonts w:ascii="Verdana" w:hAnsi="Verdana" w:cs="Arial"/>
                <w:szCs w:val="22"/>
              </w:rPr>
              <w:t xml:space="preserve">means all Personal Data and any information, however it is conveyed, that relates to the business, affairs, developments, trade secrets, know-how, personnel, and </w:t>
            </w:r>
            <w:r w:rsidR="00317784" w:rsidRPr="00361154">
              <w:rPr>
                <w:rFonts w:ascii="Verdana" w:hAnsi="Verdana" w:cs="Arial"/>
                <w:szCs w:val="22"/>
              </w:rPr>
              <w:t>Service Provider</w:t>
            </w:r>
            <w:r w:rsidRPr="00361154">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361154" w14:paraId="31064009" w14:textId="77777777" w:rsidTr="00DF5D57">
        <w:trPr>
          <w:cantSplit/>
        </w:trPr>
        <w:tc>
          <w:tcPr>
            <w:tcW w:w="3411" w:type="dxa"/>
            <w:shd w:val="clear" w:color="auto" w:fill="auto"/>
          </w:tcPr>
          <w:p w14:paraId="4B0ABF42" w14:textId="1D9647BC" w:rsidR="00DE0AF8" w:rsidRPr="00361154" w:rsidRDefault="00DE0AF8" w:rsidP="009B49EF">
            <w:pPr>
              <w:jc w:val="left"/>
              <w:rPr>
                <w:rFonts w:ascii="Verdana" w:hAnsi="Verdana" w:cs="Arial"/>
                <w:b/>
                <w:szCs w:val="22"/>
              </w:rPr>
            </w:pPr>
            <w:r w:rsidRPr="00A80701">
              <w:rPr>
                <w:rFonts w:ascii="Verdana" w:hAnsi="Verdana" w:cs="Arial"/>
                <w:b/>
                <w:szCs w:val="22"/>
              </w:rPr>
              <w:t xml:space="preserve">"Data </w:t>
            </w:r>
            <w:r w:rsidRPr="00361154">
              <w:rPr>
                <w:rFonts w:ascii="Verdana" w:hAnsi="Verdana" w:cs="Arial"/>
                <w:b/>
                <w:szCs w:val="22"/>
              </w:rPr>
              <w:t>Loss Event"</w:t>
            </w:r>
          </w:p>
        </w:tc>
        <w:tc>
          <w:tcPr>
            <w:tcW w:w="7274" w:type="dxa"/>
            <w:shd w:val="clear" w:color="auto" w:fill="auto"/>
          </w:tcPr>
          <w:p w14:paraId="7658356B" w14:textId="0EE0F0D7" w:rsidR="00DE0AF8" w:rsidRPr="00361154" w:rsidRDefault="009C7006" w:rsidP="001A488C">
            <w:pPr>
              <w:tabs>
                <w:tab w:val="left" w:pos="0"/>
              </w:tabs>
              <w:ind w:left="33" w:hanging="33"/>
              <w:jc w:val="left"/>
              <w:rPr>
                <w:rFonts w:ascii="Verdana" w:hAnsi="Verdana" w:cs="Arial"/>
                <w:szCs w:val="22"/>
              </w:rPr>
            </w:pPr>
            <w:r w:rsidRPr="00361154">
              <w:rPr>
                <w:rFonts w:ascii="Verdana" w:hAnsi="Verdana" w:cs="Arial"/>
                <w:szCs w:val="22"/>
              </w:rPr>
              <w:t xml:space="preserve">means any event that results, or may result, in unauthorised access to Personal Data held by the </w:t>
            </w:r>
            <w:r w:rsidR="00317784" w:rsidRPr="00361154">
              <w:rPr>
                <w:rFonts w:ascii="Verdana" w:hAnsi="Verdana" w:cs="Arial"/>
                <w:szCs w:val="22"/>
              </w:rPr>
              <w:t>Service Provider</w:t>
            </w:r>
            <w:r w:rsidRPr="00361154">
              <w:rPr>
                <w:rFonts w:ascii="Verdana" w:hAnsi="Verdana" w:cs="Arial"/>
                <w:szCs w:val="22"/>
              </w:rPr>
              <w:t xml:space="preserve"> under this Contract, and/or actual or potential loss and/or destruction of Personal Data in breach of this Contract, including any </w:t>
            </w:r>
            <w:r w:rsidR="00DE0AF8" w:rsidRPr="00361154">
              <w:rPr>
                <w:rFonts w:ascii="Verdana" w:hAnsi="Verdana" w:cs="Arial"/>
                <w:szCs w:val="22"/>
              </w:rPr>
              <w:t>Personal Data Breach;</w:t>
            </w:r>
          </w:p>
        </w:tc>
      </w:tr>
      <w:tr w:rsidR="00DE0AF8" w:rsidRPr="00361154" w14:paraId="5B28F4B1" w14:textId="77777777" w:rsidTr="00DF5D57">
        <w:trPr>
          <w:cantSplit/>
        </w:trPr>
        <w:tc>
          <w:tcPr>
            <w:tcW w:w="3411" w:type="dxa"/>
            <w:shd w:val="clear" w:color="auto" w:fill="auto"/>
          </w:tcPr>
          <w:p w14:paraId="57D35DFA" w14:textId="77777777" w:rsidR="00DE0AF8" w:rsidRPr="00361154" w:rsidRDefault="00DE0AF8" w:rsidP="00E15EBF">
            <w:pPr>
              <w:tabs>
                <w:tab w:val="left" w:pos="851"/>
              </w:tabs>
              <w:jc w:val="left"/>
              <w:rPr>
                <w:rFonts w:ascii="Verdana" w:hAnsi="Verdana" w:cs="Arial"/>
                <w:b/>
                <w:sz w:val="20"/>
                <w:szCs w:val="22"/>
              </w:rPr>
            </w:pPr>
            <w:r w:rsidRPr="00A80701">
              <w:rPr>
                <w:rFonts w:ascii="Verdana" w:hAnsi="Verdana" w:cs="Arial"/>
                <w:b/>
                <w:szCs w:val="22"/>
              </w:rPr>
              <w:t>"Data Protection Legislation"</w:t>
            </w:r>
          </w:p>
        </w:tc>
        <w:tc>
          <w:tcPr>
            <w:tcW w:w="7274" w:type="dxa"/>
            <w:shd w:val="clear" w:color="auto" w:fill="auto"/>
          </w:tcPr>
          <w:p w14:paraId="62C92F50" w14:textId="1E995F08" w:rsidR="00DE0AF8" w:rsidRPr="00361154" w:rsidRDefault="007221C7" w:rsidP="00E15EBF">
            <w:pPr>
              <w:tabs>
                <w:tab w:val="left" w:pos="0"/>
              </w:tabs>
              <w:ind w:left="33" w:hanging="33"/>
              <w:jc w:val="left"/>
              <w:rPr>
                <w:rFonts w:ascii="Verdana" w:hAnsi="Verdana" w:cs="Arial"/>
                <w:szCs w:val="22"/>
              </w:rPr>
            </w:pPr>
            <w:r w:rsidRPr="00361154">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361154">
              <w:rPr>
                <w:rFonts w:ascii="Verdana" w:hAnsi="Verdana" w:cs="Arial"/>
                <w:szCs w:val="22"/>
              </w:rPr>
              <w:t>;</w:t>
            </w:r>
          </w:p>
        </w:tc>
      </w:tr>
      <w:tr w:rsidR="00DE0AF8" w:rsidRPr="00361154" w14:paraId="0D086250" w14:textId="77777777" w:rsidTr="00DE0AF8">
        <w:trPr>
          <w:cantSplit/>
        </w:trPr>
        <w:tc>
          <w:tcPr>
            <w:tcW w:w="3411" w:type="dxa"/>
            <w:shd w:val="clear" w:color="auto" w:fill="auto"/>
          </w:tcPr>
          <w:p w14:paraId="4D4001F7" w14:textId="77777777" w:rsidR="00DE0AF8" w:rsidRPr="00361154" w:rsidRDefault="00DE0AF8" w:rsidP="00E15EBF">
            <w:pPr>
              <w:tabs>
                <w:tab w:val="left" w:pos="851"/>
              </w:tabs>
              <w:jc w:val="left"/>
              <w:rPr>
                <w:rFonts w:ascii="Verdana" w:hAnsi="Verdana" w:cs="Arial"/>
                <w:b/>
                <w:szCs w:val="22"/>
              </w:rPr>
            </w:pPr>
            <w:r w:rsidRPr="00A80701">
              <w:rPr>
                <w:rFonts w:ascii="Verdana" w:eastAsia="Arial" w:hAnsi="Verdana" w:cs="Arial"/>
                <w:b/>
                <w:szCs w:val="22"/>
              </w:rPr>
              <w:t>“Data Protection Impact Assessment”</w:t>
            </w:r>
          </w:p>
        </w:tc>
        <w:tc>
          <w:tcPr>
            <w:tcW w:w="7274" w:type="dxa"/>
            <w:shd w:val="clear" w:color="auto" w:fill="auto"/>
          </w:tcPr>
          <w:p w14:paraId="2B984E81"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eastAsia="Arial" w:hAnsi="Verdana" w:cs="Arial"/>
                <w:szCs w:val="22"/>
              </w:rPr>
              <w:t>means an assessment by the Controller of the impact of the envisaged processing on the protection of Personal Data;</w:t>
            </w:r>
          </w:p>
        </w:tc>
      </w:tr>
      <w:tr w:rsidR="00DE0AF8" w:rsidRPr="00361154" w14:paraId="258CA60C" w14:textId="77777777" w:rsidTr="00DE0AF8">
        <w:trPr>
          <w:cantSplit/>
        </w:trPr>
        <w:tc>
          <w:tcPr>
            <w:tcW w:w="3411" w:type="dxa"/>
            <w:shd w:val="clear" w:color="auto" w:fill="auto"/>
          </w:tcPr>
          <w:p w14:paraId="15B05A6D" w14:textId="77777777" w:rsidR="00DE0AF8" w:rsidRPr="00361154" w:rsidRDefault="00DE0AF8" w:rsidP="00E15EBF">
            <w:pPr>
              <w:tabs>
                <w:tab w:val="left" w:pos="851"/>
              </w:tabs>
              <w:jc w:val="left"/>
              <w:rPr>
                <w:rFonts w:ascii="Verdana" w:hAnsi="Verdana" w:cs="Arial"/>
                <w:b/>
                <w:szCs w:val="22"/>
              </w:rPr>
            </w:pPr>
            <w:r w:rsidRPr="00A80701">
              <w:rPr>
                <w:rFonts w:ascii="Verdana" w:eastAsia="Arial" w:hAnsi="Verdana" w:cs="Arial"/>
                <w:b/>
                <w:szCs w:val="22"/>
              </w:rPr>
              <w:t>“Data Protection Officer”</w:t>
            </w:r>
          </w:p>
        </w:tc>
        <w:tc>
          <w:tcPr>
            <w:tcW w:w="7274" w:type="dxa"/>
            <w:shd w:val="clear" w:color="auto" w:fill="auto"/>
          </w:tcPr>
          <w:p w14:paraId="2989C664"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eastAsia="Arial" w:hAnsi="Verdana" w:cs="Arial"/>
                <w:szCs w:val="22"/>
              </w:rPr>
              <w:t>shall take the meaning given in the GDPR;</w:t>
            </w:r>
          </w:p>
        </w:tc>
      </w:tr>
      <w:tr w:rsidR="00DE0AF8" w:rsidRPr="00361154" w14:paraId="10C9B6EE" w14:textId="77777777" w:rsidTr="00DE0AF8">
        <w:trPr>
          <w:cantSplit/>
        </w:trPr>
        <w:tc>
          <w:tcPr>
            <w:tcW w:w="3411" w:type="dxa"/>
            <w:shd w:val="clear" w:color="auto" w:fill="auto"/>
          </w:tcPr>
          <w:p w14:paraId="1FCAEB49" w14:textId="77777777" w:rsidR="00DE0AF8" w:rsidRPr="00361154" w:rsidRDefault="00DE0AF8" w:rsidP="00E15EBF">
            <w:pPr>
              <w:tabs>
                <w:tab w:val="left" w:pos="851"/>
              </w:tabs>
              <w:jc w:val="left"/>
              <w:rPr>
                <w:rFonts w:ascii="Verdana" w:hAnsi="Verdana" w:cs="Arial"/>
                <w:b/>
                <w:szCs w:val="22"/>
              </w:rPr>
            </w:pPr>
            <w:r w:rsidRPr="00A80701">
              <w:rPr>
                <w:rFonts w:ascii="Verdana" w:hAnsi="Verdana" w:cs="Arial"/>
                <w:b/>
                <w:szCs w:val="22"/>
              </w:rPr>
              <w:t>"Data Subject"</w:t>
            </w:r>
          </w:p>
        </w:tc>
        <w:tc>
          <w:tcPr>
            <w:tcW w:w="7274" w:type="dxa"/>
            <w:shd w:val="clear" w:color="auto" w:fill="auto"/>
          </w:tcPr>
          <w:p w14:paraId="46B10997"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shall take the meaning given in the GDPR;</w:t>
            </w:r>
          </w:p>
        </w:tc>
      </w:tr>
      <w:tr w:rsidR="00DE0AF8" w:rsidRPr="00361154" w14:paraId="1DB6625B" w14:textId="77777777" w:rsidTr="00DF5D57">
        <w:trPr>
          <w:cantSplit/>
        </w:trPr>
        <w:tc>
          <w:tcPr>
            <w:tcW w:w="3411" w:type="dxa"/>
            <w:shd w:val="clear" w:color="auto" w:fill="auto"/>
          </w:tcPr>
          <w:p w14:paraId="257B9078" w14:textId="73B5A33C" w:rsidR="00DE0AF8" w:rsidRPr="00361154" w:rsidRDefault="00DE0AF8" w:rsidP="00497B02">
            <w:pPr>
              <w:jc w:val="left"/>
              <w:rPr>
                <w:rFonts w:ascii="Verdana" w:hAnsi="Verdana" w:cs="Arial"/>
                <w:b/>
                <w:szCs w:val="22"/>
              </w:rPr>
            </w:pPr>
            <w:r w:rsidRPr="00A80701">
              <w:rPr>
                <w:rFonts w:ascii="Verdana" w:eastAsia="Arial" w:hAnsi="Verdana" w:cs="Arial"/>
                <w:b/>
                <w:szCs w:val="22"/>
              </w:rPr>
              <w:t>“Data Subject Access Request”</w:t>
            </w:r>
          </w:p>
        </w:tc>
        <w:tc>
          <w:tcPr>
            <w:tcW w:w="7274" w:type="dxa"/>
            <w:shd w:val="clear" w:color="auto" w:fill="auto"/>
          </w:tcPr>
          <w:p w14:paraId="1062146D" w14:textId="716ABF4D" w:rsidR="00DE0AF8" w:rsidRPr="00361154" w:rsidRDefault="00DE0AF8" w:rsidP="007221C7">
            <w:pPr>
              <w:tabs>
                <w:tab w:val="left" w:pos="0"/>
              </w:tabs>
              <w:ind w:left="33" w:hanging="33"/>
              <w:jc w:val="left"/>
              <w:rPr>
                <w:rFonts w:ascii="Verdana" w:hAnsi="Verdana" w:cs="Arial"/>
                <w:szCs w:val="22"/>
              </w:rPr>
            </w:pPr>
            <w:r w:rsidRPr="00361154">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361154" w14:paraId="6A458EA1" w14:textId="77777777" w:rsidTr="00DF5D57">
        <w:trPr>
          <w:cantSplit/>
        </w:trPr>
        <w:tc>
          <w:tcPr>
            <w:tcW w:w="3411" w:type="dxa"/>
            <w:shd w:val="clear" w:color="auto" w:fill="auto"/>
          </w:tcPr>
          <w:p w14:paraId="78E7FED8" w14:textId="77777777" w:rsidR="00DE0AF8" w:rsidRPr="00361154" w:rsidRDefault="00DE0AF8" w:rsidP="00E15EBF">
            <w:pPr>
              <w:jc w:val="left"/>
              <w:rPr>
                <w:rFonts w:ascii="Verdana" w:hAnsi="Verdana" w:cs="Arial"/>
                <w:b/>
                <w:szCs w:val="22"/>
              </w:rPr>
            </w:pPr>
            <w:r w:rsidRPr="00A80701">
              <w:rPr>
                <w:rFonts w:ascii="Verdana" w:hAnsi="Verdana" w:cs="Arial"/>
                <w:b/>
                <w:szCs w:val="22"/>
              </w:rPr>
              <w:lastRenderedPageBreak/>
              <w:t>"Default"</w:t>
            </w:r>
          </w:p>
        </w:tc>
        <w:tc>
          <w:tcPr>
            <w:tcW w:w="7274" w:type="dxa"/>
            <w:shd w:val="clear" w:color="auto" w:fill="auto"/>
          </w:tcPr>
          <w:p w14:paraId="772890BD" w14:textId="55DB2E5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any breach of the obligations of the </w:t>
            </w:r>
            <w:r w:rsidR="00317784" w:rsidRPr="00361154">
              <w:rPr>
                <w:rFonts w:ascii="Verdana" w:hAnsi="Verdana" w:cs="Arial"/>
                <w:szCs w:val="22"/>
              </w:rPr>
              <w:t>Service Provider</w:t>
            </w:r>
            <w:r w:rsidRPr="00361154">
              <w:rPr>
                <w:rFonts w:ascii="Verdana" w:hAnsi="Verdana" w:cs="Arial"/>
                <w:szCs w:val="22"/>
              </w:rPr>
              <w:t xml:space="preserve"> (including but not limited to fundamental breach or breach of a fundamental term) or any other default, act, omission, negligence or negligent statement of the </w:t>
            </w:r>
            <w:r w:rsidR="00317784" w:rsidRPr="00361154">
              <w:rPr>
                <w:rFonts w:ascii="Verdana" w:hAnsi="Verdana" w:cs="Arial"/>
                <w:szCs w:val="22"/>
              </w:rPr>
              <w:t>Service Provider</w:t>
            </w:r>
            <w:r w:rsidRPr="00361154">
              <w:rPr>
                <w:rFonts w:ascii="Verdana" w:hAnsi="Verdana" w:cs="Arial"/>
                <w:szCs w:val="22"/>
              </w:rPr>
              <w:t xml:space="preserve"> or </w:t>
            </w:r>
            <w:r w:rsidR="00317784" w:rsidRPr="00361154">
              <w:rPr>
                <w:rFonts w:ascii="Verdana" w:hAnsi="Verdana" w:cs="Arial"/>
                <w:szCs w:val="22"/>
              </w:rPr>
              <w:t>Service Provider</w:t>
            </w:r>
            <w:r w:rsidRPr="00361154">
              <w:rPr>
                <w:rFonts w:ascii="Verdana" w:hAnsi="Verdana" w:cs="Arial"/>
                <w:szCs w:val="22"/>
              </w:rPr>
              <w:t xml:space="preserve">’s Staff in connection with or in relation to the subject-matter of the Contract and in respect of which the </w:t>
            </w:r>
            <w:r w:rsidR="00317784" w:rsidRPr="00361154">
              <w:rPr>
                <w:rFonts w:ascii="Verdana" w:hAnsi="Verdana" w:cs="Arial"/>
                <w:szCs w:val="22"/>
              </w:rPr>
              <w:t>Service Provider</w:t>
            </w:r>
            <w:r w:rsidRPr="00361154">
              <w:rPr>
                <w:rFonts w:ascii="Verdana" w:hAnsi="Verdana" w:cs="Arial"/>
                <w:szCs w:val="22"/>
              </w:rPr>
              <w:t xml:space="preserve"> is liable to the Customer;</w:t>
            </w:r>
          </w:p>
        </w:tc>
      </w:tr>
      <w:tr w:rsidR="00DE0AF8" w:rsidRPr="00361154" w14:paraId="5CB6E50F" w14:textId="77777777" w:rsidTr="00DF5D57">
        <w:trPr>
          <w:cantSplit/>
        </w:trPr>
        <w:tc>
          <w:tcPr>
            <w:tcW w:w="3411" w:type="dxa"/>
            <w:shd w:val="clear" w:color="auto" w:fill="auto"/>
          </w:tcPr>
          <w:p w14:paraId="097DACF4" w14:textId="77777777" w:rsidR="00DE0AF8" w:rsidRPr="00361154" w:rsidRDefault="00DE0AF8" w:rsidP="00E15EBF">
            <w:pPr>
              <w:jc w:val="left"/>
              <w:rPr>
                <w:rFonts w:ascii="Verdana" w:hAnsi="Verdana" w:cs="Arial"/>
                <w:b/>
                <w:szCs w:val="22"/>
              </w:rPr>
            </w:pPr>
            <w:r w:rsidRPr="00A80701">
              <w:rPr>
                <w:rFonts w:ascii="Verdana" w:hAnsi="Verdana" w:cs="Arial"/>
                <w:b/>
                <w:szCs w:val="22"/>
              </w:rPr>
              <w:t>“Delay Payments”</w:t>
            </w:r>
          </w:p>
        </w:tc>
        <w:tc>
          <w:tcPr>
            <w:tcW w:w="7274" w:type="dxa"/>
            <w:shd w:val="clear" w:color="auto" w:fill="auto"/>
          </w:tcPr>
          <w:p w14:paraId="3560C6C9"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amounts set out or amounts calculated in accordance with the formula set out in the Master Contract Schedule and/or any other Contract Document;</w:t>
            </w:r>
          </w:p>
        </w:tc>
      </w:tr>
      <w:tr w:rsidR="00DE0AF8" w:rsidRPr="00361154" w14:paraId="5248191B" w14:textId="77777777" w:rsidTr="00DF5D57">
        <w:trPr>
          <w:cantSplit/>
        </w:trPr>
        <w:tc>
          <w:tcPr>
            <w:tcW w:w="3411" w:type="dxa"/>
            <w:shd w:val="clear" w:color="auto" w:fill="auto"/>
          </w:tcPr>
          <w:p w14:paraId="6F7E5AB2" w14:textId="77777777" w:rsidR="00DE0AF8" w:rsidRPr="00361154" w:rsidRDefault="00DE0AF8" w:rsidP="00E15EBF">
            <w:pPr>
              <w:jc w:val="left"/>
              <w:rPr>
                <w:rFonts w:ascii="Verdana" w:hAnsi="Verdana" w:cs="Arial"/>
                <w:b/>
                <w:szCs w:val="22"/>
              </w:rPr>
            </w:pPr>
            <w:r w:rsidRPr="00A80701">
              <w:rPr>
                <w:rFonts w:ascii="Verdana" w:hAnsi="Verdana" w:cs="Arial"/>
                <w:b/>
                <w:szCs w:val="22"/>
              </w:rPr>
              <w:t>"Deliverables"</w:t>
            </w:r>
          </w:p>
        </w:tc>
        <w:tc>
          <w:tcPr>
            <w:tcW w:w="7274" w:type="dxa"/>
            <w:shd w:val="clear" w:color="auto" w:fill="auto"/>
          </w:tcPr>
          <w:p w14:paraId="5D6A4E3B"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those deliverables listed in the Master Contract Schedule and/or any other Contract Document (if any);</w:t>
            </w:r>
          </w:p>
        </w:tc>
      </w:tr>
      <w:tr w:rsidR="00DE0AF8" w:rsidRPr="00361154" w14:paraId="0EE8A03B" w14:textId="77777777" w:rsidTr="00DF5D57">
        <w:trPr>
          <w:cantSplit/>
        </w:trPr>
        <w:tc>
          <w:tcPr>
            <w:tcW w:w="3411" w:type="dxa"/>
            <w:shd w:val="clear" w:color="auto" w:fill="auto"/>
          </w:tcPr>
          <w:p w14:paraId="32F7FB53" w14:textId="77777777" w:rsidR="00DE0AF8" w:rsidRPr="00361154" w:rsidRDefault="00DE0AF8" w:rsidP="00E15EBF">
            <w:pPr>
              <w:jc w:val="left"/>
              <w:rPr>
                <w:rFonts w:ascii="Verdana" w:hAnsi="Verdana" w:cs="Arial"/>
                <w:b/>
                <w:szCs w:val="22"/>
              </w:rPr>
            </w:pPr>
            <w:r w:rsidRPr="00A80701">
              <w:rPr>
                <w:rFonts w:ascii="Verdana" w:hAnsi="Verdana" w:cs="Arial"/>
                <w:b/>
                <w:szCs w:val="22"/>
              </w:rPr>
              <w:t>"Delivery"</w:t>
            </w:r>
          </w:p>
        </w:tc>
        <w:tc>
          <w:tcPr>
            <w:tcW w:w="7274" w:type="dxa"/>
            <w:shd w:val="clear" w:color="auto" w:fill="auto"/>
          </w:tcPr>
          <w:p w14:paraId="6E7162CF" w14:textId="57589B2E"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time at which the Goods and/or Services have been installed by the </w:t>
            </w:r>
            <w:r w:rsidR="00317784" w:rsidRPr="00361154">
              <w:rPr>
                <w:rFonts w:ascii="Verdana" w:hAnsi="Verdana" w:cs="Arial"/>
                <w:szCs w:val="22"/>
              </w:rPr>
              <w:t>Service Provider</w:t>
            </w:r>
            <w:r w:rsidRPr="00361154">
              <w:rPr>
                <w:rFonts w:ascii="Verdana" w:hAnsi="Verdana" w:cs="Arial"/>
                <w:szCs w:val="22"/>
              </w:rPr>
              <w:t xml:space="preserve"> and the Customer has issued the </w:t>
            </w:r>
            <w:r w:rsidR="00317784" w:rsidRPr="00361154">
              <w:rPr>
                <w:rFonts w:ascii="Verdana" w:hAnsi="Verdana" w:cs="Arial"/>
                <w:szCs w:val="22"/>
              </w:rPr>
              <w:t>Service Provider</w:t>
            </w:r>
            <w:r w:rsidRPr="00361154">
              <w:rPr>
                <w:rFonts w:ascii="Verdana" w:hAnsi="Verdana" w:cs="Arial"/>
                <w:szCs w:val="22"/>
              </w:rPr>
              <w:t xml:space="preserve"> with confirmation in respect thereof and </w:t>
            </w:r>
            <w:r w:rsidRPr="00361154">
              <w:rPr>
                <w:rFonts w:ascii="Verdana" w:hAnsi="Verdana" w:cs="Arial"/>
                <w:b/>
                <w:szCs w:val="22"/>
              </w:rPr>
              <w:t>"Deliver"</w:t>
            </w:r>
            <w:r w:rsidRPr="00361154">
              <w:rPr>
                <w:rFonts w:ascii="Verdana" w:hAnsi="Verdana" w:cs="Arial"/>
                <w:szCs w:val="22"/>
              </w:rPr>
              <w:t xml:space="preserve"> and </w:t>
            </w:r>
            <w:r w:rsidRPr="00361154">
              <w:rPr>
                <w:rFonts w:ascii="Verdana" w:hAnsi="Verdana" w:cs="Arial"/>
                <w:b/>
                <w:szCs w:val="22"/>
              </w:rPr>
              <w:t>"Delivered"</w:t>
            </w:r>
            <w:r w:rsidRPr="00361154">
              <w:rPr>
                <w:rFonts w:ascii="Verdana" w:hAnsi="Verdana" w:cs="Arial"/>
                <w:szCs w:val="22"/>
              </w:rPr>
              <w:t xml:space="preserve"> shall be construed accordingly;</w:t>
            </w:r>
          </w:p>
        </w:tc>
      </w:tr>
      <w:tr w:rsidR="00DE0AF8" w:rsidRPr="00361154" w14:paraId="376D42D8" w14:textId="77777777" w:rsidTr="00DF5D57">
        <w:trPr>
          <w:cantSplit/>
        </w:trPr>
        <w:tc>
          <w:tcPr>
            <w:tcW w:w="3411" w:type="dxa"/>
            <w:shd w:val="clear" w:color="auto" w:fill="auto"/>
          </w:tcPr>
          <w:p w14:paraId="0D57A2AC" w14:textId="77777777" w:rsidR="00DE0AF8" w:rsidRPr="00361154" w:rsidRDefault="00DE0AF8" w:rsidP="00E15EBF">
            <w:pPr>
              <w:jc w:val="left"/>
              <w:rPr>
                <w:rFonts w:ascii="Verdana" w:hAnsi="Verdana" w:cs="Arial"/>
                <w:b/>
                <w:szCs w:val="22"/>
              </w:rPr>
            </w:pPr>
            <w:r w:rsidRPr="00A80701">
              <w:rPr>
                <w:rFonts w:ascii="Verdana" w:hAnsi="Verdana" w:cs="Arial"/>
                <w:b/>
                <w:szCs w:val="22"/>
              </w:rPr>
              <w:t>"Dispute Resolution Procedure"</w:t>
            </w:r>
          </w:p>
        </w:tc>
        <w:tc>
          <w:tcPr>
            <w:tcW w:w="7274" w:type="dxa"/>
            <w:shd w:val="clear" w:color="auto" w:fill="auto"/>
          </w:tcPr>
          <w:p w14:paraId="76084C8A" w14:textId="246FC888" w:rsidR="00DE0AF8" w:rsidRPr="00361154" w:rsidRDefault="00DE0AF8" w:rsidP="00A4466B">
            <w:pPr>
              <w:tabs>
                <w:tab w:val="left" w:pos="0"/>
              </w:tabs>
              <w:ind w:left="33" w:hanging="33"/>
              <w:jc w:val="left"/>
              <w:rPr>
                <w:rFonts w:ascii="Verdana" w:hAnsi="Verdana" w:cs="Arial"/>
                <w:szCs w:val="22"/>
              </w:rPr>
            </w:pPr>
            <w:r w:rsidRPr="00361154">
              <w:rPr>
                <w:rFonts w:ascii="Verdana" w:hAnsi="Verdana" w:cs="Arial"/>
                <w:szCs w:val="22"/>
              </w:rPr>
              <w:t>means the dispute resolution procedure set out in clause 42.2;</w:t>
            </w:r>
          </w:p>
        </w:tc>
      </w:tr>
      <w:tr w:rsidR="00DE0AF8" w:rsidRPr="00361154" w14:paraId="3CDE5E1B" w14:textId="77777777" w:rsidTr="00DE0AF8">
        <w:trPr>
          <w:cantSplit/>
        </w:trPr>
        <w:tc>
          <w:tcPr>
            <w:tcW w:w="3411" w:type="dxa"/>
            <w:shd w:val="clear" w:color="auto" w:fill="auto"/>
          </w:tcPr>
          <w:p w14:paraId="4BAEC836" w14:textId="77777777" w:rsidR="00DE0AF8" w:rsidRPr="00361154" w:rsidRDefault="00DE0AF8" w:rsidP="00E15EBF">
            <w:pPr>
              <w:jc w:val="left"/>
              <w:rPr>
                <w:rFonts w:ascii="Verdana" w:hAnsi="Verdana" w:cs="Arial"/>
                <w:b/>
                <w:szCs w:val="22"/>
              </w:rPr>
            </w:pPr>
            <w:r w:rsidRPr="00A80701">
              <w:rPr>
                <w:rFonts w:ascii="Verdana" w:eastAsia="Arial" w:hAnsi="Verdana" w:cs="Arial"/>
                <w:b/>
                <w:szCs w:val="22"/>
              </w:rPr>
              <w:t>“DPA 2018”</w:t>
            </w:r>
          </w:p>
        </w:tc>
        <w:tc>
          <w:tcPr>
            <w:tcW w:w="7274" w:type="dxa"/>
            <w:shd w:val="clear" w:color="auto" w:fill="auto"/>
          </w:tcPr>
          <w:p w14:paraId="0B43A35A" w14:textId="77777777" w:rsidR="00DE0AF8" w:rsidRPr="00361154" w:rsidRDefault="00DE0AF8" w:rsidP="00A4466B">
            <w:pPr>
              <w:tabs>
                <w:tab w:val="left" w:pos="0"/>
              </w:tabs>
              <w:ind w:left="33" w:hanging="33"/>
              <w:jc w:val="left"/>
              <w:rPr>
                <w:rFonts w:ascii="Verdana" w:hAnsi="Verdana" w:cs="Arial"/>
                <w:szCs w:val="22"/>
              </w:rPr>
            </w:pPr>
            <w:r w:rsidRPr="00361154">
              <w:rPr>
                <w:rFonts w:ascii="Verdana" w:eastAsia="Arial" w:hAnsi="Verdana" w:cs="Arial"/>
                <w:szCs w:val="22"/>
              </w:rPr>
              <w:t>means Data Protection Act 2018;</w:t>
            </w:r>
          </w:p>
        </w:tc>
      </w:tr>
      <w:tr w:rsidR="00DE0AF8" w:rsidRPr="00361154" w14:paraId="5151B6ED" w14:textId="77777777" w:rsidTr="00DF5D57">
        <w:trPr>
          <w:cantSplit/>
        </w:trPr>
        <w:tc>
          <w:tcPr>
            <w:tcW w:w="3411" w:type="dxa"/>
            <w:shd w:val="clear" w:color="auto" w:fill="auto"/>
          </w:tcPr>
          <w:p w14:paraId="39CD044E" w14:textId="77777777" w:rsidR="00DE0AF8" w:rsidRPr="00361154" w:rsidRDefault="00DE0AF8" w:rsidP="000179E5">
            <w:pPr>
              <w:jc w:val="left"/>
              <w:rPr>
                <w:rFonts w:ascii="Verdana" w:hAnsi="Verdana"/>
                <w:b/>
                <w:szCs w:val="22"/>
              </w:rPr>
            </w:pPr>
            <w:r w:rsidRPr="00A80701">
              <w:rPr>
                <w:rFonts w:ascii="Verdana" w:hAnsi="Verdana"/>
                <w:b/>
                <w:szCs w:val="22"/>
              </w:rPr>
              <w:t>“Employment Checks”</w:t>
            </w:r>
          </w:p>
        </w:tc>
        <w:tc>
          <w:tcPr>
            <w:tcW w:w="7274" w:type="dxa"/>
            <w:shd w:val="clear" w:color="auto" w:fill="auto"/>
          </w:tcPr>
          <w:p w14:paraId="092AFDA7" w14:textId="77777777" w:rsidR="00DE0AF8" w:rsidRPr="00361154" w:rsidRDefault="00DE0AF8" w:rsidP="000179E5">
            <w:pPr>
              <w:jc w:val="left"/>
              <w:rPr>
                <w:rFonts w:ascii="Verdana" w:hAnsi="Verdana"/>
                <w:szCs w:val="22"/>
              </w:rPr>
            </w:pPr>
            <w:r w:rsidRPr="00361154">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361154" w14:paraId="4E6C08DA" w14:textId="77777777" w:rsidTr="00DF5D57">
        <w:trPr>
          <w:cantSplit/>
        </w:trPr>
        <w:tc>
          <w:tcPr>
            <w:tcW w:w="3411" w:type="dxa"/>
            <w:shd w:val="clear" w:color="auto" w:fill="auto"/>
          </w:tcPr>
          <w:p w14:paraId="46E371F9" w14:textId="77777777" w:rsidR="00DE0AF8" w:rsidRPr="00361154" w:rsidRDefault="00DE0AF8" w:rsidP="00E15EBF">
            <w:pPr>
              <w:jc w:val="left"/>
              <w:rPr>
                <w:rFonts w:ascii="Verdana" w:hAnsi="Verdana" w:cs="Arial"/>
                <w:b/>
                <w:szCs w:val="22"/>
              </w:rPr>
            </w:pPr>
            <w:r w:rsidRPr="00A80701">
              <w:rPr>
                <w:rFonts w:ascii="Verdana" w:hAnsi="Verdana" w:cs="Arial"/>
                <w:b/>
                <w:szCs w:val="22"/>
              </w:rPr>
              <w:t>"Environmental Information Regulations"</w:t>
            </w:r>
          </w:p>
        </w:tc>
        <w:tc>
          <w:tcPr>
            <w:tcW w:w="7274" w:type="dxa"/>
            <w:shd w:val="clear" w:color="auto" w:fill="auto"/>
          </w:tcPr>
          <w:p w14:paraId="1E98291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361154" w14:paraId="1CF92FA3" w14:textId="77777777" w:rsidTr="00DF5D57">
        <w:trPr>
          <w:cantSplit/>
        </w:trPr>
        <w:tc>
          <w:tcPr>
            <w:tcW w:w="3411" w:type="dxa"/>
            <w:shd w:val="clear" w:color="auto" w:fill="auto"/>
          </w:tcPr>
          <w:p w14:paraId="219C7C52" w14:textId="77777777" w:rsidR="00DE0AF8" w:rsidRPr="00361154" w:rsidRDefault="00DE0AF8" w:rsidP="00E15EBF">
            <w:pPr>
              <w:jc w:val="left"/>
              <w:rPr>
                <w:rFonts w:ascii="Verdana" w:hAnsi="Verdana" w:cs="Arial"/>
                <w:b/>
                <w:szCs w:val="22"/>
              </w:rPr>
            </w:pPr>
            <w:r w:rsidRPr="00A80701">
              <w:rPr>
                <w:rFonts w:ascii="Verdana" w:hAnsi="Verdana" w:cs="Arial"/>
                <w:szCs w:val="22"/>
              </w:rPr>
              <w:t>“</w:t>
            </w:r>
            <w:r w:rsidRPr="00361154">
              <w:rPr>
                <w:rFonts w:ascii="Verdana" w:hAnsi="Verdana" w:cs="Arial"/>
                <w:b/>
                <w:szCs w:val="22"/>
              </w:rPr>
              <w:t>Equality Legislation</w:t>
            </w:r>
            <w:r w:rsidRPr="00361154">
              <w:rPr>
                <w:rFonts w:ascii="Verdana" w:hAnsi="Verdana" w:cs="Arial"/>
                <w:szCs w:val="22"/>
              </w:rPr>
              <w:t>”</w:t>
            </w:r>
          </w:p>
        </w:tc>
        <w:tc>
          <w:tcPr>
            <w:tcW w:w="7274" w:type="dxa"/>
            <w:shd w:val="clear" w:color="auto" w:fill="auto"/>
          </w:tcPr>
          <w:p w14:paraId="0B5A299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361154" w14:paraId="71DAD33F" w14:textId="77777777" w:rsidTr="00DF5D57">
        <w:trPr>
          <w:cantSplit/>
          <w:trHeight w:val="1458"/>
        </w:trPr>
        <w:tc>
          <w:tcPr>
            <w:tcW w:w="3411" w:type="dxa"/>
            <w:shd w:val="clear" w:color="auto" w:fill="auto"/>
          </w:tcPr>
          <w:p w14:paraId="1EA54E25" w14:textId="77777777" w:rsidR="00DE0AF8" w:rsidRPr="00361154" w:rsidRDefault="00DE0AF8" w:rsidP="00E15EBF">
            <w:pPr>
              <w:jc w:val="left"/>
              <w:rPr>
                <w:rFonts w:ascii="Verdana" w:hAnsi="Verdana" w:cs="Arial"/>
                <w:szCs w:val="22"/>
              </w:rPr>
            </w:pPr>
            <w:r w:rsidRPr="00A80701">
              <w:rPr>
                <w:rFonts w:ascii="Verdana" w:hAnsi="Verdana" w:cs="Arial"/>
                <w:b/>
                <w:szCs w:val="22"/>
              </w:rPr>
              <w:lastRenderedPageBreak/>
              <w:t>"Equipment"</w:t>
            </w:r>
          </w:p>
        </w:tc>
        <w:tc>
          <w:tcPr>
            <w:tcW w:w="7274" w:type="dxa"/>
            <w:shd w:val="clear" w:color="auto" w:fill="auto"/>
          </w:tcPr>
          <w:p w14:paraId="46B39152" w14:textId="6F6CC7AB"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 xml:space="preserve">'s hardware, computer and telecoms devices, equipment, plant, materials and such other items supplied and used by the </w:t>
            </w:r>
            <w:r w:rsidR="00317784" w:rsidRPr="00361154">
              <w:rPr>
                <w:rFonts w:ascii="Verdana" w:hAnsi="Verdana" w:cs="Arial"/>
                <w:szCs w:val="22"/>
              </w:rPr>
              <w:t>Service Provider</w:t>
            </w:r>
            <w:r w:rsidRPr="00361154">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sidRPr="00361154">
              <w:rPr>
                <w:rFonts w:ascii="Verdana" w:hAnsi="Verdana" w:cs="Arial"/>
                <w:szCs w:val="22"/>
              </w:rPr>
              <w:t xml:space="preserve"> and/or Services</w:t>
            </w:r>
            <w:r w:rsidRPr="00361154">
              <w:rPr>
                <w:rFonts w:ascii="Verdana" w:hAnsi="Verdana" w:cs="Arial"/>
                <w:szCs w:val="22"/>
              </w:rPr>
              <w:t>;</w:t>
            </w:r>
          </w:p>
        </w:tc>
      </w:tr>
      <w:tr w:rsidR="00DE0AF8" w:rsidRPr="00361154" w14:paraId="7695EDC9" w14:textId="77777777" w:rsidTr="00DF5D57">
        <w:trPr>
          <w:cantSplit/>
        </w:trPr>
        <w:tc>
          <w:tcPr>
            <w:tcW w:w="3411" w:type="dxa"/>
            <w:shd w:val="clear" w:color="auto" w:fill="auto"/>
          </w:tcPr>
          <w:p w14:paraId="72E71DA2" w14:textId="77777777" w:rsidR="00DE0AF8" w:rsidRPr="00361154" w:rsidRDefault="00DE0AF8" w:rsidP="00E15EBF">
            <w:pPr>
              <w:jc w:val="left"/>
              <w:rPr>
                <w:rFonts w:ascii="Verdana" w:hAnsi="Verdana" w:cs="Arial"/>
                <w:b/>
                <w:szCs w:val="22"/>
              </w:rPr>
            </w:pPr>
            <w:r w:rsidRPr="00A80701">
              <w:rPr>
                <w:rFonts w:ascii="Verdana" w:hAnsi="Verdana" w:cs="Arial"/>
                <w:b/>
                <w:szCs w:val="22"/>
              </w:rPr>
              <w:t>“ESPO”</w:t>
            </w:r>
          </w:p>
        </w:tc>
        <w:tc>
          <w:tcPr>
            <w:tcW w:w="7274" w:type="dxa"/>
            <w:shd w:val="clear" w:color="auto" w:fill="auto"/>
          </w:tcPr>
          <w:p w14:paraId="2768B289" w14:textId="71594EC8"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DE0AF8" w:rsidRPr="00361154" w14:paraId="1944E71A" w14:textId="77777777" w:rsidTr="00DF5D57">
        <w:trPr>
          <w:cantSplit/>
        </w:trPr>
        <w:tc>
          <w:tcPr>
            <w:tcW w:w="3411" w:type="dxa"/>
            <w:shd w:val="clear" w:color="auto" w:fill="auto"/>
          </w:tcPr>
          <w:p w14:paraId="62F39824" w14:textId="77777777" w:rsidR="00DE0AF8" w:rsidRPr="00361154" w:rsidRDefault="00DE0AF8" w:rsidP="00E15EBF">
            <w:pPr>
              <w:jc w:val="left"/>
              <w:rPr>
                <w:rFonts w:ascii="Verdana" w:hAnsi="Verdana" w:cs="Arial"/>
                <w:b/>
                <w:szCs w:val="22"/>
              </w:rPr>
            </w:pPr>
            <w:r w:rsidRPr="00A80701">
              <w:rPr>
                <w:rFonts w:ascii="Verdana" w:hAnsi="Verdana" w:cs="Arial"/>
                <w:b/>
                <w:szCs w:val="22"/>
              </w:rPr>
              <w:t>"Expiry Date"</w:t>
            </w:r>
          </w:p>
        </w:tc>
        <w:tc>
          <w:tcPr>
            <w:tcW w:w="7274" w:type="dxa"/>
            <w:shd w:val="clear" w:color="auto" w:fill="auto"/>
          </w:tcPr>
          <w:p w14:paraId="3620896D"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date set out in the Master Contract Schedule and/or any other Contract Document;</w:t>
            </w:r>
          </w:p>
        </w:tc>
      </w:tr>
      <w:tr w:rsidR="00DE0AF8" w:rsidRPr="00361154" w14:paraId="20BDBDB3" w14:textId="77777777" w:rsidTr="00DF5D57">
        <w:trPr>
          <w:cantSplit/>
        </w:trPr>
        <w:tc>
          <w:tcPr>
            <w:tcW w:w="3411" w:type="dxa"/>
            <w:shd w:val="clear" w:color="auto" w:fill="auto"/>
          </w:tcPr>
          <w:p w14:paraId="03629562" w14:textId="77777777" w:rsidR="00DE0AF8" w:rsidRPr="00361154" w:rsidRDefault="00DE0AF8" w:rsidP="00E15EBF">
            <w:pPr>
              <w:jc w:val="left"/>
              <w:rPr>
                <w:rFonts w:ascii="Verdana" w:hAnsi="Verdana" w:cs="Arial"/>
                <w:b/>
                <w:szCs w:val="22"/>
              </w:rPr>
            </w:pPr>
            <w:r w:rsidRPr="00A80701">
              <w:rPr>
                <w:rFonts w:ascii="Verdana" w:hAnsi="Verdana" w:cs="Arial"/>
                <w:b/>
                <w:szCs w:val="22"/>
              </w:rPr>
              <w:t>“Form of Contract”</w:t>
            </w:r>
          </w:p>
        </w:tc>
        <w:tc>
          <w:tcPr>
            <w:tcW w:w="7274" w:type="dxa"/>
            <w:shd w:val="clear" w:color="auto" w:fill="auto"/>
          </w:tcPr>
          <w:p w14:paraId="78098845" w14:textId="6651566D"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document in the form set out at Schedule 3 of the Framework Agreement signed by the Customer and the </w:t>
            </w:r>
            <w:r w:rsidR="00317784" w:rsidRPr="00361154">
              <w:rPr>
                <w:rFonts w:ascii="Verdana" w:hAnsi="Verdana" w:cs="Arial"/>
                <w:szCs w:val="22"/>
              </w:rPr>
              <w:t>Service Provider</w:t>
            </w:r>
            <w:r w:rsidRPr="00361154">
              <w:rPr>
                <w:rFonts w:ascii="Verdana" w:hAnsi="Verdana" w:cs="Arial"/>
                <w:szCs w:val="22"/>
              </w:rPr>
              <w:t xml:space="preserve"> and which lists all of the Contract Documents;</w:t>
            </w:r>
          </w:p>
        </w:tc>
      </w:tr>
      <w:tr w:rsidR="00DE0AF8" w:rsidRPr="00361154" w14:paraId="2B208E48" w14:textId="77777777" w:rsidTr="00DF5D57">
        <w:trPr>
          <w:cantSplit/>
        </w:trPr>
        <w:tc>
          <w:tcPr>
            <w:tcW w:w="3411" w:type="dxa"/>
            <w:shd w:val="clear" w:color="auto" w:fill="auto"/>
          </w:tcPr>
          <w:p w14:paraId="2A232E75" w14:textId="77777777" w:rsidR="00DE0AF8" w:rsidRPr="00361154" w:rsidRDefault="00DE0AF8" w:rsidP="00E15EBF">
            <w:pPr>
              <w:jc w:val="left"/>
              <w:rPr>
                <w:rFonts w:ascii="Verdana" w:hAnsi="Verdana" w:cs="Arial"/>
                <w:b/>
                <w:szCs w:val="22"/>
              </w:rPr>
            </w:pPr>
            <w:r w:rsidRPr="00A80701">
              <w:rPr>
                <w:rFonts w:ascii="Verdana" w:hAnsi="Verdana" w:cs="Arial"/>
                <w:b/>
                <w:szCs w:val="22"/>
              </w:rPr>
              <w:t>"FOIA"</w:t>
            </w:r>
          </w:p>
          <w:p w14:paraId="22B9FB59" w14:textId="77777777" w:rsidR="00DE0AF8" w:rsidRPr="00361154" w:rsidRDefault="00DE0AF8" w:rsidP="00E15EBF">
            <w:pPr>
              <w:jc w:val="left"/>
              <w:rPr>
                <w:rFonts w:ascii="Verdana" w:hAnsi="Verdana" w:cs="Arial"/>
                <w:b/>
                <w:szCs w:val="22"/>
              </w:rPr>
            </w:pPr>
          </w:p>
        </w:tc>
        <w:tc>
          <w:tcPr>
            <w:tcW w:w="7274" w:type="dxa"/>
            <w:shd w:val="clear" w:color="auto" w:fill="auto"/>
          </w:tcPr>
          <w:p w14:paraId="53EC4BB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361154" w14:paraId="533FA9CB" w14:textId="77777777" w:rsidTr="00DF5D57">
        <w:trPr>
          <w:cantSplit/>
        </w:trPr>
        <w:tc>
          <w:tcPr>
            <w:tcW w:w="3411" w:type="dxa"/>
            <w:shd w:val="clear" w:color="auto" w:fill="auto"/>
          </w:tcPr>
          <w:p w14:paraId="1AFF36DA" w14:textId="77777777" w:rsidR="00DE0AF8" w:rsidRPr="00361154" w:rsidRDefault="00DE0AF8" w:rsidP="00E15EBF">
            <w:pPr>
              <w:jc w:val="left"/>
              <w:rPr>
                <w:rFonts w:ascii="Verdana" w:hAnsi="Verdana" w:cs="Arial"/>
                <w:b/>
                <w:szCs w:val="22"/>
              </w:rPr>
            </w:pPr>
            <w:r w:rsidRPr="00A80701">
              <w:rPr>
                <w:rFonts w:ascii="Verdana" w:hAnsi="Verdana" w:cs="Arial"/>
                <w:b/>
                <w:szCs w:val="22"/>
              </w:rPr>
              <w:lastRenderedPageBreak/>
              <w:t>"</w:t>
            </w:r>
            <w:r w:rsidRPr="00361154">
              <w:rPr>
                <w:rFonts w:ascii="Verdana" w:hAnsi="Verdana" w:cs="Arial"/>
                <w:b/>
                <w:szCs w:val="22"/>
              </w:rPr>
              <w:t>Force Majeure"</w:t>
            </w:r>
          </w:p>
        </w:tc>
        <w:tc>
          <w:tcPr>
            <w:tcW w:w="7274" w:type="dxa"/>
            <w:shd w:val="clear" w:color="auto" w:fill="auto"/>
          </w:tcPr>
          <w:p w14:paraId="4BE802BD" w14:textId="596D6FC2" w:rsidR="00DE0AF8" w:rsidRPr="00361154" w:rsidRDefault="00DE0AF8" w:rsidP="00E15EBF">
            <w:pPr>
              <w:tabs>
                <w:tab w:val="left" w:pos="0"/>
              </w:tabs>
              <w:ind w:left="33" w:hanging="33"/>
              <w:jc w:val="left"/>
              <w:rPr>
                <w:rFonts w:ascii="Verdana" w:hAnsi="Verdana" w:cs="Arial"/>
                <w:color w:val="000000"/>
                <w:szCs w:val="22"/>
              </w:rPr>
            </w:pPr>
            <w:r w:rsidRPr="00361154">
              <w:rPr>
                <w:rFonts w:ascii="Verdana" w:hAnsi="Verdana" w:cs="Arial"/>
                <w:color w:val="000000"/>
                <w:szCs w:val="22"/>
              </w:rPr>
              <w:t xml:space="preserve">means any event, occurrence or cause affecting the performance by either the Customer or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of its obligations arising from:</w:t>
            </w:r>
          </w:p>
          <w:p w14:paraId="1EBDF9AF" w14:textId="77777777" w:rsidR="00DE0AF8" w:rsidRPr="00361154" w:rsidRDefault="00DE0AF8" w:rsidP="00C7414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acts, events, omissions, happenings or non-happenings beyond the reasonable control of the Affected Party;</w:t>
            </w:r>
          </w:p>
          <w:p w14:paraId="79206D10" w14:textId="77777777" w:rsidR="00DE0AF8" w:rsidRPr="00361154" w:rsidRDefault="00DE0AF8" w:rsidP="00C7414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riots, war or armed conflict, acts of terrorism, nuclear, biological or chemical warfare;</w:t>
            </w:r>
          </w:p>
          <w:p w14:paraId="6C04EB62" w14:textId="77777777" w:rsidR="00DE0AF8" w:rsidRPr="00361154" w:rsidRDefault="00DE0AF8" w:rsidP="00C7414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acts of government, local government or Regulatory Bodies;</w:t>
            </w:r>
          </w:p>
          <w:p w14:paraId="13C6F016" w14:textId="77777777" w:rsidR="00DE0AF8" w:rsidRPr="00361154" w:rsidRDefault="00DE0AF8" w:rsidP="00C7414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361154" w:rsidRDefault="00DE0AF8" w:rsidP="00C7414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361154" w:rsidRDefault="00DE0AF8" w:rsidP="00C74141">
            <w:pPr>
              <w:numPr>
                <w:ilvl w:val="0"/>
                <w:numId w:val="38"/>
              </w:numPr>
              <w:tabs>
                <w:tab w:val="left" w:pos="0"/>
              </w:tabs>
              <w:jc w:val="left"/>
              <w:rPr>
                <w:rFonts w:ascii="Verdana" w:hAnsi="Verdana" w:cs="Arial"/>
                <w:color w:val="000000"/>
                <w:szCs w:val="22"/>
              </w:rPr>
            </w:pPr>
            <w:r w:rsidRPr="00361154">
              <w:rPr>
                <w:rFonts w:ascii="Verdana" w:hAnsi="Verdana" w:cs="Arial"/>
                <w:color w:val="000000"/>
                <w:szCs w:val="22"/>
              </w:rPr>
              <w:t xml:space="preserve">any industrial dispute relating to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’s Staff or any other failure in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or the Sub-Contractor’s supply chain; and</w:t>
            </w:r>
          </w:p>
          <w:p w14:paraId="3E796C61" w14:textId="77777777" w:rsidR="00DE0AF8" w:rsidRPr="00361154" w:rsidRDefault="00DE0AF8" w:rsidP="00C74141">
            <w:pPr>
              <w:numPr>
                <w:ilvl w:val="0"/>
                <w:numId w:val="38"/>
              </w:numPr>
              <w:jc w:val="left"/>
              <w:rPr>
                <w:rFonts w:ascii="Verdana" w:hAnsi="Verdana" w:cs="Arial"/>
                <w:szCs w:val="22"/>
              </w:rPr>
            </w:pPr>
            <w:r w:rsidRPr="00361154">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361154" w14:paraId="0FCFC3FD" w14:textId="77777777" w:rsidTr="00DE0AF8">
        <w:trPr>
          <w:cantSplit/>
        </w:trPr>
        <w:tc>
          <w:tcPr>
            <w:tcW w:w="3411" w:type="dxa"/>
            <w:shd w:val="clear" w:color="auto" w:fill="auto"/>
          </w:tcPr>
          <w:p w14:paraId="4C61A172" w14:textId="77777777" w:rsidR="00A81E39" w:rsidRPr="00361154" w:rsidRDefault="00A81E39" w:rsidP="00E15EBF">
            <w:pPr>
              <w:jc w:val="left"/>
              <w:rPr>
                <w:rFonts w:ascii="Verdana" w:hAnsi="Verdana" w:cs="Arial"/>
                <w:b/>
                <w:szCs w:val="22"/>
              </w:rPr>
            </w:pPr>
            <w:r w:rsidRPr="00A80701">
              <w:rPr>
                <w:rFonts w:ascii="Verdana" w:eastAsia="Arial" w:hAnsi="Verdana" w:cs="Arial"/>
                <w:b/>
                <w:szCs w:val="22"/>
              </w:rPr>
              <w:t>“GDPR”</w:t>
            </w:r>
          </w:p>
        </w:tc>
        <w:tc>
          <w:tcPr>
            <w:tcW w:w="7274" w:type="dxa"/>
            <w:shd w:val="clear" w:color="auto" w:fill="auto"/>
          </w:tcPr>
          <w:p w14:paraId="587B5DF1" w14:textId="77777777" w:rsidR="00A81E39" w:rsidRPr="00361154" w:rsidRDefault="00A81E39" w:rsidP="00E15EBF">
            <w:pPr>
              <w:tabs>
                <w:tab w:val="left" w:pos="0"/>
              </w:tabs>
              <w:ind w:left="33" w:hanging="33"/>
              <w:jc w:val="left"/>
              <w:rPr>
                <w:rFonts w:ascii="Verdana" w:hAnsi="Verdana" w:cs="Arial"/>
                <w:color w:val="000000"/>
                <w:szCs w:val="22"/>
              </w:rPr>
            </w:pPr>
            <w:r w:rsidRPr="00361154">
              <w:rPr>
                <w:rFonts w:ascii="Verdana" w:eastAsia="Arial" w:hAnsi="Verdana" w:cs="Arial"/>
                <w:szCs w:val="22"/>
              </w:rPr>
              <w:t>means the General Data Protection Regulation (Regulation (EU) 2016/679;</w:t>
            </w:r>
          </w:p>
        </w:tc>
      </w:tr>
      <w:tr w:rsidR="00A81E39" w:rsidRPr="00361154" w14:paraId="54452749" w14:textId="77777777" w:rsidTr="00DF5D57">
        <w:trPr>
          <w:cantSplit/>
        </w:trPr>
        <w:tc>
          <w:tcPr>
            <w:tcW w:w="3411" w:type="dxa"/>
            <w:shd w:val="clear" w:color="auto" w:fill="auto"/>
          </w:tcPr>
          <w:p w14:paraId="309E87CB" w14:textId="77777777" w:rsidR="00A81E39" w:rsidRPr="00361154" w:rsidRDefault="00A81E39" w:rsidP="00E15EBF">
            <w:pPr>
              <w:jc w:val="left"/>
              <w:rPr>
                <w:rFonts w:ascii="Verdana" w:hAnsi="Verdana" w:cs="Arial"/>
                <w:b/>
                <w:szCs w:val="22"/>
              </w:rPr>
            </w:pPr>
            <w:r w:rsidRPr="00A80701">
              <w:rPr>
                <w:rFonts w:ascii="Verdana" w:hAnsi="Verdana" w:cs="Arial"/>
                <w:b/>
                <w:szCs w:val="22"/>
              </w:rPr>
              <w:t>"Good Industry Practice"</w:t>
            </w:r>
          </w:p>
        </w:tc>
        <w:tc>
          <w:tcPr>
            <w:tcW w:w="7274" w:type="dxa"/>
            <w:shd w:val="clear" w:color="auto" w:fill="auto"/>
          </w:tcPr>
          <w:p w14:paraId="4CCC4A24" w14:textId="77777777" w:rsidR="00A81E39" w:rsidRPr="00361154" w:rsidRDefault="00A81E39" w:rsidP="00E15EBF">
            <w:pPr>
              <w:tabs>
                <w:tab w:val="left" w:pos="0"/>
              </w:tabs>
              <w:ind w:left="33" w:hanging="33"/>
              <w:jc w:val="left"/>
              <w:rPr>
                <w:rFonts w:ascii="Verdana" w:hAnsi="Verdana" w:cs="Arial"/>
                <w:color w:val="000000"/>
                <w:szCs w:val="22"/>
              </w:rPr>
            </w:pPr>
            <w:r w:rsidRPr="00361154">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361154" w14:paraId="0B4A3DEC" w14:textId="77777777" w:rsidTr="00DF5D57">
        <w:trPr>
          <w:cantSplit/>
        </w:trPr>
        <w:tc>
          <w:tcPr>
            <w:tcW w:w="3411" w:type="dxa"/>
            <w:shd w:val="clear" w:color="auto" w:fill="auto"/>
          </w:tcPr>
          <w:p w14:paraId="7C00FE0C" w14:textId="77777777" w:rsidR="00A81E39" w:rsidRPr="00361154" w:rsidRDefault="00A81E39" w:rsidP="00E15EBF">
            <w:pPr>
              <w:jc w:val="left"/>
              <w:rPr>
                <w:rFonts w:ascii="Verdana" w:hAnsi="Verdana" w:cs="Arial"/>
                <w:b/>
                <w:szCs w:val="22"/>
              </w:rPr>
            </w:pPr>
            <w:r w:rsidRPr="00A80701">
              <w:rPr>
                <w:rFonts w:ascii="Verdana" w:hAnsi="Verdana" w:cs="Arial"/>
                <w:b/>
                <w:szCs w:val="22"/>
              </w:rPr>
              <w:t>"Goods and/or Services"</w:t>
            </w:r>
          </w:p>
        </w:tc>
        <w:tc>
          <w:tcPr>
            <w:tcW w:w="7274" w:type="dxa"/>
            <w:shd w:val="clear" w:color="auto" w:fill="auto"/>
          </w:tcPr>
          <w:p w14:paraId="4D1F0D17"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means the goods and/or services to be supplied as specified in the Form of Contract, Master Contract Schedule and/or any other Contract Document;</w:t>
            </w:r>
          </w:p>
          <w:p w14:paraId="3B46196D" w14:textId="08EFFEEB" w:rsidR="00A81E39" w:rsidRPr="00361154" w:rsidRDefault="00A81E39" w:rsidP="00E15EBF">
            <w:pPr>
              <w:tabs>
                <w:tab w:val="left" w:pos="0"/>
              </w:tabs>
              <w:ind w:left="33" w:hanging="33"/>
              <w:jc w:val="left"/>
              <w:rPr>
                <w:rFonts w:ascii="Verdana" w:hAnsi="Verdana" w:cs="Arial"/>
                <w:color w:val="FF0000"/>
                <w:szCs w:val="22"/>
              </w:rPr>
            </w:pPr>
          </w:p>
        </w:tc>
      </w:tr>
      <w:tr w:rsidR="00A81E39" w:rsidRPr="00361154" w14:paraId="1D78D026" w14:textId="77777777" w:rsidTr="00DF5D57">
        <w:trPr>
          <w:cantSplit/>
        </w:trPr>
        <w:tc>
          <w:tcPr>
            <w:tcW w:w="3411" w:type="dxa"/>
            <w:shd w:val="clear" w:color="auto" w:fill="auto"/>
          </w:tcPr>
          <w:p w14:paraId="3A36399D" w14:textId="77777777" w:rsidR="00A81E39" w:rsidRPr="00361154" w:rsidRDefault="00A81E39" w:rsidP="00E15EBF">
            <w:pPr>
              <w:jc w:val="left"/>
              <w:rPr>
                <w:rFonts w:ascii="Verdana" w:hAnsi="Verdana" w:cs="Arial"/>
                <w:b/>
                <w:szCs w:val="22"/>
              </w:rPr>
            </w:pPr>
            <w:r w:rsidRPr="00A80701">
              <w:rPr>
                <w:rFonts w:ascii="Verdana" w:hAnsi="Verdana" w:cs="Arial"/>
                <w:b/>
                <w:szCs w:val="22"/>
              </w:rPr>
              <w:t>"Guarantee Period"</w:t>
            </w:r>
          </w:p>
        </w:tc>
        <w:tc>
          <w:tcPr>
            <w:tcW w:w="7274" w:type="dxa"/>
            <w:shd w:val="clear" w:color="auto" w:fill="auto"/>
          </w:tcPr>
          <w:p w14:paraId="4D4CFC53" w14:textId="72022B04" w:rsidR="00A81E39" w:rsidRPr="00361154" w:rsidRDefault="00A81E39" w:rsidP="003A69A8">
            <w:pPr>
              <w:tabs>
                <w:tab w:val="left" w:pos="0"/>
              </w:tabs>
              <w:ind w:left="33" w:hanging="33"/>
              <w:jc w:val="left"/>
              <w:rPr>
                <w:rFonts w:ascii="Verdana" w:hAnsi="Verdana" w:cs="Arial"/>
                <w:szCs w:val="22"/>
              </w:rPr>
            </w:pPr>
            <w:r w:rsidRPr="00361154">
              <w:rPr>
                <w:rFonts w:ascii="Verdana" w:hAnsi="Verdana" w:cs="Arial"/>
                <w:szCs w:val="22"/>
              </w:rPr>
              <w:t xml:space="preserve">means the period </w:t>
            </w:r>
            <w:r w:rsidRPr="00EA20DF">
              <w:rPr>
                <w:rFonts w:ascii="Verdana" w:hAnsi="Verdana" w:cs="Arial"/>
                <w:szCs w:val="22"/>
              </w:rPr>
              <w:t xml:space="preserve">the period for each item as stated in the </w:t>
            </w:r>
            <w:r w:rsidR="00317784" w:rsidRPr="00EA20DF">
              <w:rPr>
                <w:rFonts w:ascii="Verdana" w:hAnsi="Verdana" w:cs="Arial"/>
                <w:szCs w:val="22"/>
              </w:rPr>
              <w:t>Service Provider</w:t>
            </w:r>
            <w:r w:rsidRPr="00EA20DF">
              <w:rPr>
                <w:rFonts w:ascii="Verdana" w:hAnsi="Verdana" w:cs="Arial"/>
                <w:szCs w:val="22"/>
              </w:rPr>
              <w:t>’s Tender</w:t>
            </w:r>
            <w:r w:rsidR="00CD27B4" w:rsidRPr="00EA20DF">
              <w:rPr>
                <w:rFonts w:ascii="Verdana" w:hAnsi="Verdana" w:cs="Arial"/>
                <w:szCs w:val="22"/>
              </w:rPr>
              <w:t>;</w:t>
            </w:r>
          </w:p>
        </w:tc>
      </w:tr>
      <w:tr w:rsidR="00A81E39" w:rsidRPr="00361154" w14:paraId="17D169C0" w14:textId="77777777" w:rsidTr="00DF5D57">
        <w:trPr>
          <w:cantSplit/>
        </w:trPr>
        <w:tc>
          <w:tcPr>
            <w:tcW w:w="3411" w:type="dxa"/>
            <w:shd w:val="clear" w:color="auto" w:fill="auto"/>
          </w:tcPr>
          <w:p w14:paraId="3ED60D08" w14:textId="77777777" w:rsidR="00A81E39" w:rsidRPr="00361154" w:rsidRDefault="00A81E39" w:rsidP="00E15EBF">
            <w:pPr>
              <w:jc w:val="left"/>
              <w:rPr>
                <w:rFonts w:ascii="Verdana" w:hAnsi="Verdana" w:cs="Arial"/>
                <w:b/>
                <w:szCs w:val="22"/>
              </w:rPr>
            </w:pPr>
            <w:r w:rsidRPr="00A80701">
              <w:rPr>
                <w:rFonts w:ascii="Verdana" w:hAnsi="Verdana" w:cs="Arial"/>
                <w:b/>
                <w:szCs w:val="22"/>
              </w:rPr>
              <w:lastRenderedPageBreak/>
              <w:t>"Holding Company"</w:t>
            </w:r>
          </w:p>
        </w:tc>
        <w:tc>
          <w:tcPr>
            <w:tcW w:w="7274" w:type="dxa"/>
            <w:shd w:val="clear" w:color="auto" w:fill="auto"/>
          </w:tcPr>
          <w:p w14:paraId="34BED3D5"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shall have the meaning given to it in section 1159 and Schedule 6 of the Companies Act 2006;</w:t>
            </w:r>
          </w:p>
        </w:tc>
      </w:tr>
      <w:tr w:rsidR="00A81E39" w:rsidRPr="00361154" w14:paraId="4F21C201" w14:textId="77777777" w:rsidTr="00DF5D57">
        <w:trPr>
          <w:cantSplit/>
        </w:trPr>
        <w:tc>
          <w:tcPr>
            <w:tcW w:w="3411" w:type="dxa"/>
            <w:shd w:val="clear" w:color="auto" w:fill="auto"/>
          </w:tcPr>
          <w:p w14:paraId="57D29648" w14:textId="77777777" w:rsidR="00A81E39" w:rsidRPr="00361154" w:rsidRDefault="00A81E39" w:rsidP="00E15EBF">
            <w:pPr>
              <w:jc w:val="left"/>
              <w:rPr>
                <w:rFonts w:ascii="Verdana" w:hAnsi="Verdana" w:cs="Arial"/>
                <w:b/>
                <w:szCs w:val="22"/>
              </w:rPr>
            </w:pPr>
            <w:r w:rsidRPr="00A80701">
              <w:rPr>
                <w:rFonts w:ascii="Verdana" w:hAnsi="Verdana" w:cs="Arial"/>
                <w:b/>
                <w:szCs w:val="22"/>
              </w:rPr>
              <w:t>"I</w:t>
            </w:r>
            <w:r w:rsidRPr="00361154">
              <w:rPr>
                <w:rFonts w:ascii="Verdana" w:hAnsi="Verdana" w:cs="Arial"/>
                <w:b/>
                <w:szCs w:val="22"/>
              </w:rPr>
              <w:t>mplementation Plan"</w:t>
            </w:r>
          </w:p>
        </w:tc>
        <w:tc>
          <w:tcPr>
            <w:tcW w:w="7274" w:type="dxa"/>
            <w:shd w:val="clear" w:color="auto" w:fill="auto"/>
          </w:tcPr>
          <w:p w14:paraId="44DC3673" w14:textId="77777777" w:rsidR="00A81E39" w:rsidRPr="00361154" w:rsidRDefault="00A81E39" w:rsidP="00E507B8">
            <w:pPr>
              <w:tabs>
                <w:tab w:val="left" w:pos="0"/>
              </w:tabs>
              <w:ind w:left="33" w:hanging="33"/>
              <w:jc w:val="left"/>
              <w:rPr>
                <w:rFonts w:ascii="Verdana" w:hAnsi="Verdana" w:cs="Arial"/>
                <w:szCs w:val="22"/>
              </w:rPr>
            </w:pPr>
            <w:r w:rsidRPr="00361154">
              <w:rPr>
                <w:rFonts w:ascii="Verdana" w:hAnsi="Verdana" w:cs="Arial"/>
                <w:szCs w:val="22"/>
              </w:rPr>
              <w:t>means the plan referred to in the Master Contract Schedule and/or any other Contract Document produced and updated in accordance with Schedule 2;</w:t>
            </w:r>
          </w:p>
        </w:tc>
      </w:tr>
      <w:tr w:rsidR="00A81E39" w:rsidRPr="00361154" w14:paraId="229F549F" w14:textId="77777777" w:rsidTr="00DF5D57">
        <w:trPr>
          <w:cantSplit/>
        </w:trPr>
        <w:tc>
          <w:tcPr>
            <w:tcW w:w="3411" w:type="dxa"/>
            <w:shd w:val="clear" w:color="auto" w:fill="auto"/>
          </w:tcPr>
          <w:p w14:paraId="5D1C6D3D" w14:textId="77777777" w:rsidR="00A81E39" w:rsidRPr="00361154" w:rsidRDefault="00A81E39" w:rsidP="00E15EBF">
            <w:pPr>
              <w:jc w:val="left"/>
              <w:rPr>
                <w:rFonts w:ascii="Verdana" w:hAnsi="Verdana" w:cs="Arial"/>
                <w:b/>
                <w:szCs w:val="22"/>
              </w:rPr>
            </w:pPr>
            <w:r w:rsidRPr="00A80701">
              <w:rPr>
                <w:rFonts w:ascii="Verdana" w:hAnsi="Verdana" w:cs="Arial"/>
                <w:b/>
                <w:szCs w:val="22"/>
              </w:rPr>
              <w:t>"Information"</w:t>
            </w:r>
          </w:p>
        </w:tc>
        <w:tc>
          <w:tcPr>
            <w:tcW w:w="7274" w:type="dxa"/>
            <w:shd w:val="clear" w:color="auto" w:fill="auto"/>
          </w:tcPr>
          <w:p w14:paraId="2697A4F0"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has the meaning given under section 84 of the FOIA;</w:t>
            </w:r>
          </w:p>
        </w:tc>
      </w:tr>
      <w:tr w:rsidR="00A81E39" w:rsidRPr="00361154" w14:paraId="50B41055" w14:textId="77777777" w:rsidTr="00DF5D57">
        <w:trPr>
          <w:cantSplit/>
        </w:trPr>
        <w:tc>
          <w:tcPr>
            <w:tcW w:w="3411" w:type="dxa"/>
            <w:shd w:val="clear" w:color="auto" w:fill="auto"/>
          </w:tcPr>
          <w:p w14:paraId="557E0B89" w14:textId="77777777" w:rsidR="00A81E39" w:rsidRPr="00361154" w:rsidRDefault="00A81E39" w:rsidP="00E15EBF">
            <w:pPr>
              <w:jc w:val="left"/>
              <w:rPr>
                <w:rFonts w:ascii="Verdana" w:hAnsi="Verdana" w:cs="Arial"/>
                <w:b/>
                <w:szCs w:val="22"/>
              </w:rPr>
            </w:pPr>
            <w:r w:rsidRPr="00A80701">
              <w:rPr>
                <w:rFonts w:ascii="Verdana" w:hAnsi="Verdana" w:cs="Arial"/>
                <w:b/>
                <w:szCs w:val="22"/>
              </w:rPr>
              <w:t>“Initial Term”</w:t>
            </w:r>
          </w:p>
        </w:tc>
        <w:tc>
          <w:tcPr>
            <w:tcW w:w="7274" w:type="dxa"/>
            <w:shd w:val="clear" w:color="auto" w:fill="auto"/>
          </w:tcPr>
          <w:p w14:paraId="5F8D7450" w14:textId="77777777" w:rsidR="00A81E39" w:rsidRPr="00361154" w:rsidRDefault="00A81E39" w:rsidP="00EE6903">
            <w:pPr>
              <w:tabs>
                <w:tab w:val="left" w:pos="0"/>
              </w:tabs>
              <w:ind w:left="33" w:hanging="33"/>
              <w:jc w:val="left"/>
              <w:rPr>
                <w:rFonts w:ascii="Verdana" w:hAnsi="Verdana" w:cs="Arial"/>
                <w:szCs w:val="22"/>
              </w:rPr>
            </w:pPr>
            <w:r w:rsidRPr="00361154">
              <w:rPr>
                <w:rFonts w:ascii="Verdana" w:hAnsi="Verdana"/>
                <w:szCs w:val="22"/>
                <w:lang w:eastAsia="en-GB"/>
              </w:rPr>
              <w:t>the period commencing on the Commencement Date and ending on the Expiry Date;</w:t>
            </w:r>
          </w:p>
        </w:tc>
      </w:tr>
      <w:tr w:rsidR="00A81E39" w:rsidRPr="00361154" w14:paraId="3873E4FB" w14:textId="77777777" w:rsidTr="00DF5D57">
        <w:trPr>
          <w:cantSplit/>
        </w:trPr>
        <w:tc>
          <w:tcPr>
            <w:tcW w:w="3411" w:type="dxa"/>
            <w:shd w:val="clear" w:color="auto" w:fill="auto"/>
          </w:tcPr>
          <w:p w14:paraId="26E35C9B" w14:textId="77777777" w:rsidR="00A81E39" w:rsidRPr="00361154" w:rsidRDefault="00A81E39" w:rsidP="00E15EBF">
            <w:pPr>
              <w:jc w:val="left"/>
              <w:rPr>
                <w:rFonts w:ascii="Verdana" w:hAnsi="Verdana" w:cs="Arial"/>
                <w:b/>
                <w:szCs w:val="22"/>
              </w:rPr>
            </w:pPr>
            <w:r w:rsidRPr="00A80701">
              <w:rPr>
                <w:rFonts w:ascii="Verdana" w:hAnsi="Verdana" w:cs="Arial"/>
                <w:b/>
                <w:szCs w:val="22"/>
              </w:rPr>
              <w:t>"Intellectual Property Rights" or "IPRs"</w:t>
            </w:r>
          </w:p>
        </w:tc>
        <w:tc>
          <w:tcPr>
            <w:tcW w:w="7274" w:type="dxa"/>
            <w:shd w:val="clear" w:color="auto" w:fill="auto"/>
          </w:tcPr>
          <w:p w14:paraId="7B6463F9" w14:textId="77777777" w:rsidR="00A81E39" w:rsidRPr="00361154" w:rsidRDefault="00A81E39" w:rsidP="00E15EBF">
            <w:pPr>
              <w:jc w:val="left"/>
              <w:rPr>
                <w:rFonts w:ascii="Verdana" w:hAnsi="Verdana" w:cs="Arial"/>
                <w:szCs w:val="22"/>
              </w:rPr>
            </w:pPr>
            <w:r w:rsidRPr="00361154">
              <w:rPr>
                <w:rFonts w:ascii="Verdana" w:hAnsi="Verdana" w:cs="Arial"/>
                <w:szCs w:val="22"/>
              </w:rPr>
              <w:t>means:</w:t>
            </w:r>
          </w:p>
          <w:p w14:paraId="555C341A" w14:textId="77777777" w:rsidR="00A81E39" w:rsidRPr="00361154" w:rsidRDefault="00A81E39" w:rsidP="00C74141">
            <w:pPr>
              <w:widowControl w:val="0"/>
              <w:numPr>
                <w:ilvl w:val="0"/>
                <w:numId w:val="31"/>
              </w:numPr>
              <w:spacing w:before="120"/>
              <w:contextualSpacing/>
              <w:jc w:val="left"/>
              <w:rPr>
                <w:rFonts w:ascii="Verdana" w:hAnsi="Verdana" w:cs="Arial"/>
                <w:szCs w:val="22"/>
              </w:rPr>
            </w:pPr>
            <w:r w:rsidRPr="00361154">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4D47B1D2" w14:textId="77777777" w:rsidR="00A81E39" w:rsidRPr="00361154" w:rsidRDefault="00A81E39" w:rsidP="00C74141">
            <w:pPr>
              <w:numPr>
                <w:ilvl w:val="0"/>
                <w:numId w:val="31"/>
              </w:numPr>
              <w:jc w:val="left"/>
              <w:rPr>
                <w:rFonts w:ascii="Verdana" w:hAnsi="Verdana" w:cs="Arial"/>
                <w:szCs w:val="22"/>
              </w:rPr>
            </w:pPr>
            <w:r w:rsidRPr="00361154">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361154" w:rsidRDefault="00A81E39" w:rsidP="00C74141">
            <w:pPr>
              <w:numPr>
                <w:ilvl w:val="0"/>
                <w:numId w:val="31"/>
              </w:numPr>
              <w:jc w:val="left"/>
              <w:rPr>
                <w:rFonts w:ascii="Verdana" w:hAnsi="Verdana" w:cs="Arial"/>
                <w:szCs w:val="22"/>
              </w:rPr>
            </w:pPr>
            <w:r w:rsidRPr="00361154">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361154">
              <w:rPr>
                <w:rFonts w:ascii="Verdana" w:hAnsi="Verdana" w:cs="Arial"/>
                <w:b/>
                <w:szCs w:val="22"/>
              </w:rPr>
              <w:t>;</w:t>
            </w:r>
          </w:p>
        </w:tc>
      </w:tr>
      <w:tr w:rsidR="00A81E39" w:rsidRPr="00361154" w14:paraId="0BA5321E" w14:textId="77777777" w:rsidTr="00DF5D57">
        <w:trPr>
          <w:cantSplit/>
        </w:trPr>
        <w:tc>
          <w:tcPr>
            <w:tcW w:w="3411" w:type="dxa"/>
            <w:shd w:val="clear" w:color="auto" w:fill="auto"/>
          </w:tcPr>
          <w:p w14:paraId="66B46F6F" w14:textId="58393AC1" w:rsidR="00A81E39" w:rsidRPr="005B0BF3" w:rsidRDefault="00A81E39" w:rsidP="00B15A3D">
            <w:pPr>
              <w:jc w:val="left"/>
              <w:rPr>
                <w:rFonts w:ascii="Verdana" w:hAnsi="Verdana" w:cs="Arial"/>
                <w:b/>
                <w:szCs w:val="22"/>
              </w:rPr>
            </w:pPr>
            <w:r w:rsidRPr="003A69A8">
              <w:rPr>
                <w:rFonts w:ascii="Verdana" w:hAnsi="Verdana" w:cs="Arial"/>
                <w:b/>
                <w:bCs/>
                <w:color w:val="000000"/>
                <w:szCs w:val="22"/>
              </w:rPr>
              <w:t>ITT Response</w:t>
            </w:r>
          </w:p>
        </w:tc>
        <w:tc>
          <w:tcPr>
            <w:tcW w:w="7274" w:type="dxa"/>
            <w:shd w:val="clear" w:color="auto" w:fill="auto"/>
          </w:tcPr>
          <w:p w14:paraId="0395247B" w14:textId="558F00AB" w:rsidR="00A81E39" w:rsidRPr="005B0BF3" w:rsidRDefault="00A81E39" w:rsidP="003979EB">
            <w:pPr>
              <w:jc w:val="left"/>
              <w:rPr>
                <w:rFonts w:ascii="Verdana" w:hAnsi="Verdana" w:cs="Arial"/>
                <w:szCs w:val="22"/>
              </w:rPr>
            </w:pPr>
            <w:r w:rsidRPr="00EA20DF">
              <w:rPr>
                <w:rFonts w:ascii="Verdana" w:hAnsi="Verdana" w:cs="Arial"/>
                <w:szCs w:val="22"/>
              </w:rPr>
              <w:t xml:space="preserve">means the response submitted by the </w:t>
            </w:r>
            <w:r w:rsidR="00317784" w:rsidRPr="00EA20DF">
              <w:rPr>
                <w:rFonts w:ascii="Verdana" w:hAnsi="Verdana" w:cs="Arial"/>
                <w:szCs w:val="22"/>
              </w:rPr>
              <w:t>Service Provider</w:t>
            </w:r>
            <w:r w:rsidRPr="00EA20DF">
              <w:rPr>
                <w:rFonts w:ascii="Verdana" w:hAnsi="Verdana" w:cs="Arial"/>
                <w:szCs w:val="22"/>
              </w:rPr>
              <w:t xml:space="preserve"> to the Invitation to Tender issued by the Customer on [</w:t>
            </w:r>
            <w:r w:rsidR="001206C2" w:rsidRPr="001206C2">
              <w:rPr>
                <w:rFonts w:ascii="Verdana" w:hAnsi="Verdana" w:cs="Arial"/>
                <w:szCs w:val="22"/>
              </w:rPr>
              <w:t>17/04/23</w:t>
            </w:r>
            <w:r w:rsidRPr="00EA20DF">
              <w:rPr>
                <w:rFonts w:ascii="Verdana" w:hAnsi="Verdana" w:cs="Arial"/>
                <w:szCs w:val="22"/>
              </w:rPr>
              <w:t>];</w:t>
            </w:r>
          </w:p>
        </w:tc>
      </w:tr>
      <w:tr w:rsidR="00A81E39" w:rsidRPr="00361154" w14:paraId="00696775" w14:textId="77777777" w:rsidTr="00DF5D57">
        <w:trPr>
          <w:cantSplit/>
        </w:trPr>
        <w:tc>
          <w:tcPr>
            <w:tcW w:w="3411" w:type="dxa"/>
            <w:shd w:val="clear" w:color="auto" w:fill="auto"/>
          </w:tcPr>
          <w:p w14:paraId="5B805B8C" w14:textId="77777777" w:rsidR="00A81E39" w:rsidRPr="00361154" w:rsidRDefault="00A81E39" w:rsidP="00E15EBF">
            <w:pPr>
              <w:jc w:val="left"/>
              <w:rPr>
                <w:rFonts w:ascii="Verdana" w:hAnsi="Verdana" w:cs="Arial"/>
                <w:b/>
                <w:bCs/>
                <w:color w:val="000000"/>
                <w:szCs w:val="22"/>
                <w:highlight w:val="yellow"/>
              </w:rPr>
            </w:pPr>
            <w:r w:rsidRPr="00A80701">
              <w:rPr>
                <w:rFonts w:ascii="Verdana" w:hAnsi="Verdana" w:cs="Arial"/>
                <w:b/>
                <w:szCs w:val="22"/>
              </w:rPr>
              <w:t>"Key Personnel"</w:t>
            </w:r>
          </w:p>
        </w:tc>
        <w:tc>
          <w:tcPr>
            <w:tcW w:w="7274" w:type="dxa"/>
            <w:shd w:val="clear" w:color="auto" w:fill="auto"/>
          </w:tcPr>
          <w:p w14:paraId="664501F8" w14:textId="77777777" w:rsidR="00A81E39" w:rsidRPr="00361154" w:rsidRDefault="00A81E39" w:rsidP="00E15EBF">
            <w:pPr>
              <w:jc w:val="left"/>
              <w:rPr>
                <w:rFonts w:ascii="Verdana" w:hAnsi="Verdana" w:cs="Arial"/>
                <w:color w:val="000000"/>
                <w:szCs w:val="22"/>
                <w:highlight w:val="yellow"/>
              </w:rPr>
            </w:pPr>
            <w:r w:rsidRPr="00361154">
              <w:rPr>
                <w:rFonts w:ascii="Verdana" w:hAnsi="Verdana" w:cs="Arial"/>
                <w:szCs w:val="22"/>
              </w:rPr>
              <w:t>means the individuals (if any) identified in the Master Contract Schedule and/or any other Contract Document;</w:t>
            </w:r>
          </w:p>
        </w:tc>
      </w:tr>
      <w:tr w:rsidR="00A81E39" w:rsidRPr="00361154" w14:paraId="63E3284B" w14:textId="77777777" w:rsidTr="00DF5D57">
        <w:trPr>
          <w:cantSplit/>
        </w:trPr>
        <w:tc>
          <w:tcPr>
            <w:tcW w:w="3411" w:type="dxa"/>
            <w:shd w:val="clear" w:color="auto" w:fill="auto"/>
          </w:tcPr>
          <w:p w14:paraId="66B2973E" w14:textId="77777777" w:rsidR="00A81E39" w:rsidRPr="00361154" w:rsidRDefault="00A81E39" w:rsidP="00E15EBF">
            <w:pPr>
              <w:jc w:val="left"/>
              <w:rPr>
                <w:rFonts w:ascii="Verdana" w:hAnsi="Verdana" w:cs="Arial"/>
                <w:b/>
                <w:szCs w:val="22"/>
              </w:rPr>
            </w:pPr>
            <w:r w:rsidRPr="00A80701">
              <w:rPr>
                <w:rFonts w:ascii="Verdana" w:hAnsi="Verdana" w:cs="Arial"/>
                <w:b/>
                <w:spacing w:val="-2"/>
                <w:szCs w:val="22"/>
              </w:rPr>
              <w:t>"Know-How"</w:t>
            </w:r>
          </w:p>
        </w:tc>
        <w:tc>
          <w:tcPr>
            <w:tcW w:w="7274" w:type="dxa"/>
            <w:shd w:val="clear" w:color="auto" w:fill="auto"/>
          </w:tcPr>
          <w:p w14:paraId="6C611803" w14:textId="5320FCF8" w:rsidR="00A81E39" w:rsidRPr="00361154" w:rsidRDefault="00A81E39" w:rsidP="00E15EBF">
            <w:pPr>
              <w:jc w:val="left"/>
              <w:rPr>
                <w:rFonts w:ascii="Verdana" w:hAnsi="Verdana" w:cs="Arial"/>
                <w:szCs w:val="22"/>
              </w:rPr>
            </w:pPr>
            <w:r w:rsidRPr="00361154">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sidRPr="00361154">
              <w:rPr>
                <w:rFonts w:ascii="Verdana" w:hAnsi="Verdana" w:cs="Arial"/>
                <w:spacing w:val="-2"/>
                <w:szCs w:val="22"/>
              </w:rPr>
              <w:t>Service Provider</w:t>
            </w:r>
            <w:r w:rsidRPr="00361154">
              <w:rPr>
                <w:rFonts w:ascii="Verdana" w:hAnsi="Verdana" w:cs="Arial"/>
                <w:spacing w:val="-2"/>
                <w:szCs w:val="22"/>
              </w:rPr>
              <w:t>'s or the Customer's possession before the Commencement Date;</w:t>
            </w:r>
          </w:p>
        </w:tc>
      </w:tr>
      <w:tr w:rsidR="00A81E39" w:rsidRPr="00361154" w14:paraId="609A8DD8" w14:textId="77777777" w:rsidTr="00DF5D57">
        <w:trPr>
          <w:cantSplit/>
        </w:trPr>
        <w:tc>
          <w:tcPr>
            <w:tcW w:w="3411" w:type="dxa"/>
            <w:shd w:val="clear" w:color="auto" w:fill="auto"/>
          </w:tcPr>
          <w:p w14:paraId="1C8DB32B" w14:textId="77777777" w:rsidR="00A81E39" w:rsidRPr="00361154" w:rsidRDefault="00A81E39" w:rsidP="00E15EBF">
            <w:pPr>
              <w:jc w:val="left"/>
              <w:rPr>
                <w:rFonts w:ascii="Verdana" w:hAnsi="Verdana" w:cs="Arial"/>
                <w:b/>
                <w:spacing w:val="-2"/>
                <w:szCs w:val="22"/>
              </w:rPr>
            </w:pPr>
            <w:r w:rsidRPr="00A80701">
              <w:rPr>
                <w:rFonts w:ascii="Verdana" w:hAnsi="Verdana" w:cs="Arial"/>
                <w:b/>
                <w:szCs w:val="22"/>
              </w:rPr>
              <w:lastRenderedPageBreak/>
              <w:t>"Law"</w:t>
            </w:r>
          </w:p>
        </w:tc>
        <w:tc>
          <w:tcPr>
            <w:tcW w:w="7274" w:type="dxa"/>
            <w:shd w:val="clear" w:color="auto" w:fill="auto"/>
          </w:tcPr>
          <w:p w14:paraId="031F3E02" w14:textId="3395A836" w:rsidR="00A81E39" w:rsidRPr="00361154" w:rsidRDefault="002A3832" w:rsidP="00611E87">
            <w:pPr>
              <w:jc w:val="left"/>
              <w:rPr>
                <w:rFonts w:ascii="Verdana" w:hAnsi="Verdana" w:cs="Arial"/>
                <w:spacing w:val="-2"/>
                <w:szCs w:val="22"/>
              </w:rPr>
            </w:pPr>
            <w:r w:rsidRPr="00361154">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sidRPr="00361154">
              <w:rPr>
                <w:rFonts w:ascii="Verdana" w:hAnsi="Verdana" w:cs="Arial"/>
                <w:szCs w:val="22"/>
              </w:rPr>
              <w:t>Service Provider</w:t>
            </w:r>
            <w:r w:rsidRPr="00361154">
              <w:rPr>
                <w:rFonts w:ascii="Verdana" w:hAnsi="Verdana" w:cs="Arial"/>
                <w:szCs w:val="22"/>
              </w:rPr>
              <w:t xml:space="preserve"> is bound to comply;</w:t>
            </w:r>
          </w:p>
        </w:tc>
      </w:tr>
      <w:tr w:rsidR="002A3832" w:rsidRPr="00361154" w14:paraId="52C0E798" w14:textId="77777777" w:rsidTr="00DE0AF8">
        <w:trPr>
          <w:cantSplit/>
        </w:trPr>
        <w:tc>
          <w:tcPr>
            <w:tcW w:w="3411" w:type="dxa"/>
            <w:shd w:val="clear" w:color="auto" w:fill="auto"/>
          </w:tcPr>
          <w:p w14:paraId="24407D60" w14:textId="77777777" w:rsidR="002A3832" w:rsidRPr="00361154" w:rsidRDefault="002A3832" w:rsidP="00E15EBF">
            <w:pPr>
              <w:jc w:val="left"/>
              <w:rPr>
                <w:rFonts w:ascii="Verdana" w:hAnsi="Verdana" w:cs="Arial"/>
                <w:b/>
                <w:szCs w:val="22"/>
              </w:rPr>
            </w:pPr>
            <w:r w:rsidRPr="00A80701">
              <w:rPr>
                <w:rFonts w:ascii="Verdana" w:eastAsia="Arial" w:hAnsi="Verdana" w:cs="Arial"/>
                <w:b/>
                <w:szCs w:val="22"/>
              </w:rPr>
              <w:t>“LED”</w:t>
            </w:r>
          </w:p>
        </w:tc>
        <w:tc>
          <w:tcPr>
            <w:tcW w:w="7274" w:type="dxa"/>
            <w:shd w:val="clear" w:color="auto" w:fill="auto"/>
          </w:tcPr>
          <w:p w14:paraId="5916978D" w14:textId="77777777" w:rsidR="002A3832" w:rsidRPr="00361154" w:rsidRDefault="002A3832" w:rsidP="00E15EBF">
            <w:pPr>
              <w:jc w:val="left"/>
              <w:rPr>
                <w:rFonts w:ascii="Verdana" w:hAnsi="Verdana" w:cs="Arial"/>
                <w:szCs w:val="22"/>
              </w:rPr>
            </w:pPr>
            <w:r w:rsidRPr="00361154">
              <w:rPr>
                <w:rFonts w:ascii="Verdana" w:eastAsia="Arial" w:hAnsi="Verdana" w:cs="Arial"/>
                <w:szCs w:val="22"/>
              </w:rPr>
              <w:t>means Law Enforcement Directive (Directive (EU) 2016/680);</w:t>
            </w:r>
          </w:p>
        </w:tc>
      </w:tr>
      <w:tr w:rsidR="002A3832" w:rsidRPr="00361154" w14:paraId="4E1F395C" w14:textId="77777777" w:rsidTr="00DF5D57">
        <w:trPr>
          <w:cantSplit/>
        </w:trPr>
        <w:tc>
          <w:tcPr>
            <w:tcW w:w="3411" w:type="dxa"/>
            <w:shd w:val="clear" w:color="auto" w:fill="auto"/>
          </w:tcPr>
          <w:p w14:paraId="4D819739" w14:textId="77777777" w:rsidR="002A3832" w:rsidRPr="00361154" w:rsidRDefault="002A3832" w:rsidP="00E15EBF">
            <w:pPr>
              <w:jc w:val="left"/>
              <w:rPr>
                <w:rFonts w:ascii="Verdana" w:hAnsi="Verdana" w:cs="Arial"/>
                <w:b/>
                <w:szCs w:val="22"/>
              </w:rPr>
            </w:pPr>
            <w:r w:rsidRPr="00A80701">
              <w:rPr>
                <w:rFonts w:ascii="Verdana" w:hAnsi="Verdana" w:cs="Arial"/>
                <w:b/>
                <w:szCs w:val="22"/>
              </w:rPr>
              <w:t>“Management Information”</w:t>
            </w:r>
          </w:p>
        </w:tc>
        <w:tc>
          <w:tcPr>
            <w:tcW w:w="7274" w:type="dxa"/>
            <w:shd w:val="clear" w:color="auto" w:fill="auto"/>
          </w:tcPr>
          <w:p w14:paraId="7F9339D9" w14:textId="77777777" w:rsidR="002A3832" w:rsidRPr="00361154" w:rsidRDefault="002A3832" w:rsidP="00E15EBF">
            <w:pPr>
              <w:jc w:val="left"/>
              <w:rPr>
                <w:rFonts w:ascii="Verdana" w:hAnsi="Verdana" w:cs="Arial"/>
                <w:szCs w:val="22"/>
              </w:rPr>
            </w:pPr>
            <w:r w:rsidRPr="00361154">
              <w:rPr>
                <w:rFonts w:ascii="Verdana" w:hAnsi="Verdana" w:cs="Arial"/>
                <w:szCs w:val="22"/>
              </w:rPr>
              <w:t>means the management information specified in Framework Schedule 7 (Management Information Requirements);</w:t>
            </w:r>
          </w:p>
        </w:tc>
      </w:tr>
      <w:tr w:rsidR="002A3832" w:rsidRPr="00361154" w14:paraId="65DC93F3" w14:textId="77777777" w:rsidTr="00DF5D57">
        <w:trPr>
          <w:cantSplit/>
        </w:trPr>
        <w:tc>
          <w:tcPr>
            <w:tcW w:w="3411" w:type="dxa"/>
            <w:shd w:val="clear" w:color="auto" w:fill="auto"/>
          </w:tcPr>
          <w:p w14:paraId="1EE85E1C" w14:textId="77777777" w:rsidR="002A3832" w:rsidRPr="00361154" w:rsidRDefault="002A3832" w:rsidP="00E15EBF">
            <w:pPr>
              <w:jc w:val="left"/>
              <w:rPr>
                <w:rFonts w:ascii="Verdana" w:hAnsi="Verdana" w:cs="Arial"/>
                <w:b/>
                <w:szCs w:val="22"/>
              </w:rPr>
            </w:pPr>
            <w:r w:rsidRPr="00A80701">
              <w:rPr>
                <w:rFonts w:ascii="Verdana" w:hAnsi="Verdana" w:cs="Arial"/>
                <w:b/>
                <w:szCs w:val="22"/>
              </w:rPr>
              <w:t>“Master Contract Schedule”</w:t>
            </w:r>
          </w:p>
        </w:tc>
        <w:tc>
          <w:tcPr>
            <w:tcW w:w="7274" w:type="dxa"/>
            <w:shd w:val="clear" w:color="auto" w:fill="auto"/>
          </w:tcPr>
          <w:p w14:paraId="536F09EC" w14:textId="77777777" w:rsidR="002A3832" w:rsidRPr="00361154" w:rsidRDefault="002A3832" w:rsidP="00E15EBF">
            <w:pPr>
              <w:jc w:val="left"/>
              <w:rPr>
                <w:rFonts w:ascii="Verdana" w:hAnsi="Verdana" w:cs="Arial"/>
                <w:b/>
                <w:szCs w:val="22"/>
              </w:rPr>
            </w:pPr>
            <w:r w:rsidRPr="00361154">
              <w:rPr>
                <w:rFonts w:ascii="Verdana" w:hAnsi="Verdana" w:cs="Arial"/>
                <w:szCs w:val="22"/>
              </w:rPr>
              <w:t>means the schedule attached to the Form of Contract at Schedule 3 of the Framework Agreement;</w:t>
            </w:r>
          </w:p>
        </w:tc>
      </w:tr>
      <w:tr w:rsidR="002A3832" w:rsidRPr="00361154" w14:paraId="2AF941BC" w14:textId="77777777" w:rsidTr="00DF5D57">
        <w:trPr>
          <w:cantSplit/>
        </w:trPr>
        <w:tc>
          <w:tcPr>
            <w:tcW w:w="3411" w:type="dxa"/>
            <w:shd w:val="clear" w:color="auto" w:fill="auto"/>
          </w:tcPr>
          <w:p w14:paraId="5A24BCB9" w14:textId="77777777" w:rsidR="002A3832" w:rsidRPr="00361154" w:rsidRDefault="002A3832" w:rsidP="00E15EBF">
            <w:pPr>
              <w:jc w:val="left"/>
              <w:rPr>
                <w:rFonts w:ascii="Verdana" w:hAnsi="Verdana" w:cs="Arial"/>
                <w:b/>
                <w:szCs w:val="22"/>
              </w:rPr>
            </w:pPr>
            <w:r w:rsidRPr="00A80701">
              <w:rPr>
                <w:rFonts w:ascii="Verdana" w:hAnsi="Verdana" w:cs="Arial"/>
                <w:b/>
                <w:szCs w:val="22"/>
              </w:rPr>
              <w:t>"Milestone"</w:t>
            </w:r>
          </w:p>
        </w:tc>
        <w:tc>
          <w:tcPr>
            <w:tcW w:w="7274" w:type="dxa"/>
            <w:shd w:val="clear" w:color="auto" w:fill="auto"/>
          </w:tcPr>
          <w:p w14:paraId="4E68F12E" w14:textId="77777777" w:rsidR="002A3832" w:rsidRPr="00361154" w:rsidRDefault="002A3832" w:rsidP="00E15EBF">
            <w:pPr>
              <w:jc w:val="left"/>
              <w:rPr>
                <w:rFonts w:ascii="Verdana" w:hAnsi="Verdana" w:cs="Arial"/>
                <w:szCs w:val="22"/>
              </w:rPr>
            </w:pPr>
            <w:r w:rsidRPr="00361154">
              <w:rPr>
                <w:rFonts w:ascii="Verdana" w:hAnsi="Verdana" w:cs="Arial"/>
                <w:spacing w:val="-2"/>
                <w:szCs w:val="22"/>
              </w:rPr>
              <w:t>means an event or task described in the Implementation Plan which must be completed by the corresponding date set out in such plan;</w:t>
            </w:r>
          </w:p>
        </w:tc>
      </w:tr>
      <w:tr w:rsidR="002A3832" w:rsidRPr="00361154" w14:paraId="213BD2CB" w14:textId="77777777" w:rsidTr="00DF5D57">
        <w:trPr>
          <w:cantSplit/>
        </w:trPr>
        <w:tc>
          <w:tcPr>
            <w:tcW w:w="3411" w:type="dxa"/>
            <w:shd w:val="clear" w:color="auto" w:fill="auto"/>
          </w:tcPr>
          <w:p w14:paraId="375BA2D6" w14:textId="77777777" w:rsidR="002A3832" w:rsidRPr="00361154" w:rsidRDefault="002A3832" w:rsidP="00E15EBF">
            <w:pPr>
              <w:jc w:val="left"/>
              <w:rPr>
                <w:rFonts w:ascii="Verdana" w:hAnsi="Verdana" w:cs="Arial"/>
                <w:b/>
                <w:szCs w:val="22"/>
              </w:rPr>
            </w:pPr>
            <w:r w:rsidRPr="00A80701">
              <w:rPr>
                <w:rFonts w:ascii="Verdana" w:hAnsi="Verdana" w:cs="Arial"/>
                <w:b/>
                <w:szCs w:val="22"/>
              </w:rPr>
              <w:t>"Milestone Date"</w:t>
            </w:r>
          </w:p>
        </w:tc>
        <w:tc>
          <w:tcPr>
            <w:tcW w:w="7274" w:type="dxa"/>
            <w:shd w:val="clear" w:color="auto" w:fill="auto"/>
          </w:tcPr>
          <w:p w14:paraId="5182C7E7" w14:textId="77777777" w:rsidR="002A3832" w:rsidRPr="00361154" w:rsidRDefault="002A3832" w:rsidP="00E15EBF">
            <w:pPr>
              <w:jc w:val="left"/>
              <w:rPr>
                <w:rFonts w:ascii="Verdana" w:hAnsi="Verdana" w:cs="Arial"/>
                <w:spacing w:val="-2"/>
                <w:szCs w:val="22"/>
              </w:rPr>
            </w:pPr>
            <w:r w:rsidRPr="00361154">
              <w:rPr>
                <w:rFonts w:ascii="Verdana" w:hAnsi="Verdana" w:cs="Arial"/>
                <w:spacing w:val="-2"/>
                <w:szCs w:val="22"/>
              </w:rPr>
              <w:t>means the date set against the relevant Milestone in the Implementation Plan;</w:t>
            </w:r>
          </w:p>
        </w:tc>
      </w:tr>
      <w:tr w:rsidR="002A3832" w:rsidRPr="00361154" w14:paraId="0C30A4C9" w14:textId="77777777" w:rsidTr="00DE0AF8">
        <w:trPr>
          <w:cantSplit/>
        </w:trPr>
        <w:tc>
          <w:tcPr>
            <w:tcW w:w="3411" w:type="dxa"/>
            <w:shd w:val="clear" w:color="auto" w:fill="auto"/>
          </w:tcPr>
          <w:p w14:paraId="0F12827A" w14:textId="77777777" w:rsidR="002A3832" w:rsidRPr="00361154" w:rsidRDefault="002A3832" w:rsidP="00E15EBF">
            <w:pPr>
              <w:jc w:val="left"/>
              <w:rPr>
                <w:rFonts w:ascii="Verdana" w:hAnsi="Verdana" w:cs="Arial"/>
                <w:b/>
                <w:szCs w:val="22"/>
              </w:rPr>
            </w:pPr>
            <w:r w:rsidRPr="00A80701">
              <w:rPr>
                <w:rFonts w:ascii="Verdana" w:hAnsi="Verdana" w:cs="Arial"/>
                <w:b/>
                <w:szCs w:val="22"/>
              </w:rPr>
              <w:t>“Mirror Framework”</w:t>
            </w:r>
          </w:p>
        </w:tc>
        <w:tc>
          <w:tcPr>
            <w:tcW w:w="7274" w:type="dxa"/>
            <w:shd w:val="clear" w:color="auto" w:fill="auto"/>
          </w:tcPr>
          <w:p w14:paraId="542435CC" w14:textId="0F62EB99" w:rsidR="002A3832" w:rsidRPr="00361154" w:rsidRDefault="002A3832" w:rsidP="00611E87">
            <w:pPr>
              <w:jc w:val="left"/>
              <w:rPr>
                <w:rFonts w:ascii="Verdana" w:hAnsi="Verdana" w:cs="Arial"/>
                <w:spacing w:val="-2"/>
                <w:szCs w:val="22"/>
              </w:rPr>
            </w:pPr>
            <w:r w:rsidRPr="00361154">
              <w:rPr>
                <w:rFonts w:ascii="Verdana" w:hAnsi="Verdana" w:cs="Arial"/>
                <w:spacing w:val="-2"/>
                <w:szCs w:val="22"/>
              </w:rPr>
              <w:t xml:space="preserve">means any framework agreement entered into by the </w:t>
            </w:r>
            <w:r w:rsidR="00317784" w:rsidRPr="00361154">
              <w:rPr>
                <w:rFonts w:ascii="Verdana" w:hAnsi="Verdana" w:cs="Arial"/>
                <w:spacing w:val="-2"/>
                <w:szCs w:val="22"/>
              </w:rPr>
              <w:t>Service Provider</w:t>
            </w:r>
            <w:r w:rsidRPr="00361154">
              <w:rPr>
                <w:rFonts w:ascii="Verdana" w:hAnsi="Verdana" w:cs="Arial"/>
                <w:spacing w:val="-2"/>
                <w:szCs w:val="22"/>
              </w:rPr>
              <w:t xml:space="preserve"> and a company owned by ESPO;</w:t>
            </w:r>
          </w:p>
        </w:tc>
      </w:tr>
      <w:tr w:rsidR="002A3832" w:rsidRPr="00361154" w14:paraId="23094E3F" w14:textId="77777777" w:rsidTr="00663F39">
        <w:trPr>
          <w:cantSplit/>
          <w:trHeight w:val="450"/>
        </w:trPr>
        <w:tc>
          <w:tcPr>
            <w:tcW w:w="3411" w:type="dxa"/>
            <w:shd w:val="clear" w:color="auto" w:fill="auto"/>
          </w:tcPr>
          <w:p w14:paraId="412E660C" w14:textId="77777777" w:rsidR="002A3832" w:rsidRPr="00361154" w:rsidRDefault="002A3832" w:rsidP="00E15EBF">
            <w:pPr>
              <w:jc w:val="left"/>
              <w:rPr>
                <w:rFonts w:ascii="Verdana" w:hAnsi="Verdana" w:cs="Arial"/>
                <w:b/>
                <w:szCs w:val="22"/>
              </w:rPr>
            </w:pPr>
            <w:r w:rsidRPr="00A80701">
              <w:rPr>
                <w:rFonts w:ascii="Verdana" w:hAnsi="Verdana" w:cs="Arial"/>
                <w:b/>
                <w:szCs w:val="22"/>
              </w:rPr>
              <w:t>"Month"</w:t>
            </w:r>
          </w:p>
        </w:tc>
        <w:tc>
          <w:tcPr>
            <w:tcW w:w="7274" w:type="dxa"/>
            <w:shd w:val="clear" w:color="auto" w:fill="auto"/>
          </w:tcPr>
          <w:p w14:paraId="2C0DA896" w14:textId="77777777" w:rsidR="002A3832" w:rsidRPr="00361154" w:rsidRDefault="002A3832" w:rsidP="00E15EBF">
            <w:pPr>
              <w:jc w:val="left"/>
              <w:rPr>
                <w:rFonts w:ascii="Verdana" w:hAnsi="Verdana" w:cs="Arial"/>
                <w:spacing w:val="-2"/>
                <w:szCs w:val="22"/>
              </w:rPr>
            </w:pPr>
            <w:r w:rsidRPr="00361154">
              <w:rPr>
                <w:rFonts w:ascii="Verdana" w:hAnsi="Verdana" w:cs="Arial"/>
                <w:szCs w:val="22"/>
              </w:rPr>
              <w:t>means calendar month and "monthly" shall be interpreted accordingly;</w:t>
            </w:r>
          </w:p>
        </w:tc>
      </w:tr>
      <w:tr w:rsidR="002A3832" w:rsidRPr="00361154" w14:paraId="7F828B23" w14:textId="77777777" w:rsidTr="00DE0AF8">
        <w:trPr>
          <w:cantSplit/>
          <w:trHeight w:val="450"/>
        </w:trPr>
        <w:tc>
          <w:tcPr>
            <w:tcW w:w="3411" w:type="dxa"/>
            <w:shd w:val="clear" w:color="auto" w:fill="auto"/>
          </w:tcPr>
          <w:p w14:paraId="370B92DD" w14:textId="77777777" w:rsidR="002A3832" w:rsidRPr="00361154" w:rsidRDefault="002A3832" w:rsidP="00E15EBF">
            <w:pPr>
              <w:jc w:val="left"/>
              <w:rPr>
                <w:rFonts w:ascii="Verdana" w:hAnsi="Verdana" w:cs="Arial"/>
                <w:b/>
                <w:szCs w:val="22"/>
              </w:rPr>
            </w:pPr>
            <w:r w:rsidRPr="00A80701">
              <w:rPr>
                <w:rFonts w:ascii="Verdana" w:hAnsi="Verdana" w:cs="Arial"/>
                <w:b/>
                <w:szCs w:val="22"/>
              </w:rPr>
              <w:t>“</w:t>
            </w:r>
            <w:r w:rsidRPr="00361154">
              <w:rPr>
                <w:rFonts w:ascii="Verdana" w:hAnsi="Verdana" w:cs="Arial"/>
                <w:b/>
                <w:szCs w:val="22"/>
              </w:rPr>
              <w:t>Normal Business Hours”</w:t>
            </w:r>
          </w:p>
        </w:tc>
        <w:tc>
          <w:tcPr>
            <w:tcW w:w="7274" w:type="dxa"/>
            <w:shd w:val="clear" w:color="auto" w:fill="auto"/>
          </w:tcPr>
          <w:p w14:paraId="520E092B" w14:textId="77777777" w:rsidR="002A3832" w:rsidRPr="00361154" w:rsidRDefault="002A3832" w:rsidP="00E15EBF">
            <w:pPr>
              <w:jc w:val="left"/>
              <w:rPr>
                <w:rFonts w:ascii="Verdana" w:hAnsi="Verdana" w:cs="Arial"/>
                <w:szCs w:val="22"/>
              </w:rPr>
            </w:pPr>
            <w:r w:rsidRPr="00361154">
              <w:rPr>
                <w:rFonts w:ascii="Verdana" w:hAnsi="Verdana" w:cs="Arial"/>
                <w:szCs w:val="22"/>
              </w:rPr>
              <w:t>means 8.00 am to 6.00 pm local UK time, each Working Day;</w:t>
            </w:r>
          </w:p>
        </w:tc>
      </w:tr>
      <w:tr w:rsidR="002A3832" w:rsidRPr="00361154" w14:paraId="03B0DF62" w14:textId="77777777" w:rsidTr="00663F39">
        <w:trPr>
          <w:cantSplit/>
          <w:trHeight w:val="450"/>
        </w:trPr>
        <w:tc>
          <w:tcPr>
            <w:tcW w:w="3411" w:type="dxa"/>
            <w:shd w:val="clear" w:color="auto" w:fill="auto"/>
          </w:tcPr>
          <w:p w14:paraId="4E20B9B8" w14:textId="77777777" w:rsidR="002A3832" w:rsidRPr="00361154" w:rsidRDefault="002A3832" w:rsidP="00E15EBF">
            <w:pPr>
              <w:jc w:val="left"/>
              <w:rPr>
                <w:rFonts w:ascii="Verdana" w:hAnsi="Verdana" w:cs="Arial"/>
                <w:b/>
                <w:szCs w:val="22"/>
              </w:rPr>
            </w:pPr>
            <w:r w:rsidRPr="00A80701">
              <w:rPr>
                <w:rFonts w:ascii="Verdana" w:hAnsi="Verdana" w:cs="Arial"/>
                <w:b/>
                <w:szCs w:val="22"/>
              </w:rPr>
              <w:t>"Parent Company"</w:t>
            </w:r>
          </w:p>
        </w:tc>
        <w:tc>
          <w:tcPr>
            <w:tcW w:w="7274" w:type="dxa"/>
            <w:shd w:val="clear" w:color="auto" w:fill="auto"/>
          </w:tcPr>
          <w:p w14:paraId="5881B95C" w14:textId="2B488D60" w:rsidR="002A3832" w:rsidRPr="00361154" w:rsidRDefault="002A3832" w:rsidP="00764F93">
            <w:pPr>
              <w:jc w:val="left"/>
              <w:rPr>
                <w:rFonts w:ascii="Verdana" w:hAnsi="Verdana" w:cs="Arial"/>
                <w:szCs w:val="22"/>
              </w:rPr>
            </w:pPr>
            <w:r w:rsidRPr="00361154">
              <w:rPr>
                <w:rFonts w:ascii="Verdana" w:hAnsi="Verdana" w:cs="Arial"/>
                <w:szCs w:val="22"/>
              </w:rPr>
              <w:t xml:space="preserve">means any company which is the ultimate Holding Company of the </w:t>
            </w:r>
            <w:r w:rsidR="00317784" w:rsidRPr="00361154">
              <w:rPr>
                <w:rFonts w:ascii="Verdana" w:hAnsi="Verdana" w:cs="Arial"/>
                <w:szCs w:val="22"/>
              </w:rPr>
              <w:t>Service Provider</w:t>
            </w:r>
            <w:r w:rsidRPr="00361154">
              <w:rPr>
                <w:rFonts w:ascii="Verdana" w:hAnsi="Verdana" w:cs="Arial"/>
                <w:szCs w:val="22"/>
              </w:rPr>
              <w:t xml:space="preserve"> and which is either responsible directly or indirectly for the business activities of the </w:t>
            </w:r>
            <w:r w:rsidR="00317784" w:rsidRPr="00361154">
              <w:rPr>
                <w:rFonts w:ascii="Verdana" w:hAnsi="Verdana" w:cs="Arial"/>
                <w:szCs w:val="22"/>
              </w:rPr>
              <w:t>Service Provider</w:t>
            </w:r>
            <w:r w:rsidRPr="00361154">
              <w:rPr>
                <w:rFonts w:ascii="Verdana" w:hAnsi="Verdana" w:cs="Arial"/>
                <w:szCs w:val="22"/>
              </w:rPr>
              <w:t xml:space="preserve"> or which is engaged by the same or similar business to the </w:t>
            </w:r>
            <w:r w:rsidR="00317784" w:rsidRPr="00361154">
              <w:rPr>
                <w:rFonts w:ascii="Verdana" w:hAnsi="Verdana" w:cs="Arial"/>
                <w:szCs w:val="22"/>
              </w:rPr>
              <w:t>Service Provider</w:t>
            </w:r>
            <w:r w:rsidRPr="00361154">
              <w:rPr>
                <w:rFonts w:ascii="Verdana" w:hAnsi="Verdana" w:cs="Arial"/>
                <w:szCs w:val="22"/>
              </w:rPr>
              <w:t>;</w:t>
            </w:r>
          </w:p>
        </w:tc>
      </w:tr>
      <w:tr w:rsidR="002A3832" w:rsidRPr="00361154" w14:paraId="2E20902C" w14:textId="77777777" w:rsidTr="00663F39">
        <w:trPr>
          <w:cantSplit/>
          <w:trHeight w:val="450"/>
        </w:trPr>
        <w:tc>
          <w:tcPr>
            <w:tcW w:w="3411" w:type="dxa"/>
            <w:shd w:val="clear" w:color="auto" w:fill="auto"/>
          </w:tcPr>
          <w:p w14:paraId="337667BA" w14:textId="77777777" w:rsidR="002A3832" w:rsidRPr="00361154" w:rsidRDefault="002A3832" w:rsidP="00E15EBF">
            <w:pPr>
              <w:jc w:val="left"/>
              <w:rPr>
                <w:rFonts w:ascii="Verdana" w:hAnsi="Verdana" w:cs="Arial"/>
                <w:b/>
                <w:szCs w:val="22"/>
              </w:rPr>
            </w:pPr>
            <w:r w:rsidRPr="00A80701">
              <w:rPr>
                <w:rFonts w:ascii="Verdana" w:hAnsi="Verdana" w:cs="Arial"/>
                <w:b/>
                <w:szCs w:val="22"/>
              </w:rPr>
              <w:t>"Party"</w:t>
            </w:r>
          </w:p>
        </w:tc>
        <w:tc>
          <w:tcPr>
            <w:tcW w:w="7274" w:type="dxa"/>
            <w:shd w:val="clear" w:color="auto" w:fill="auto"/>
          </w:tcPr>
          <w:p w14:paraId="60761C17" w14:textId="196466F5" w:rsidR="002A3832" w:rsidRPr="00361154" w:rsidRDefault="002A3832" w:rsidP="00E15EBF">
            <w:pPr>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 xml:space="preserve"> or the Customer and </w:t>
            </w:r>
            <w:r w:rsidRPr="00361154">
              <w:rPr>
                <w:rFonts w:ascii="Verdana" w:hAnsi="Verdana" w:cs="Arial"/>
                <w:b/>
                <w:szCs w:val="22"/>
              </w:rPr>
              <w:t>"Parties"</w:t>
            </w:r>
            <w:r w:rsidRPr="00361154">
              <w:rPr>
                <w:rFonts w:ascii="Verdana" w:hAnsi="Verdana" w:cs="Arial"/>
                <w:szCs w:val="22"/>
              </w:rPr>
              <w:t xml:space="preserve"> shall mean both of them;</w:t>
            </w:r>
          </w:p>
        </w:tc>
      </w:tr>
      <w:tr w:rsidR="002A3832" w:rsidRPr="00361154" w14:paraId="2350E577" w14:textId="77777777" w:rsidTr="00663F39">
        <w:trPr>
          <w:cantSplit/>
          <w:trHeight w:val="450"/>
        </w:trPr>
        <w:tc>
          <w:tcPr>
            <w:tcW w:w="3411" w:type="dxa"/>
            <w:shd w:val="clear" w:color="auto" w:fill="auto"/>
          </w:tcPr>
          <w:p w14:paraId="3247BE74" w14:textId="77777777" w:rsidR="002A3832" w:rsidRPr="00361154" w:rsidRDefault="002A3832" w:rsidP="00E15EBF">
            <w:pPr>
              <w:jc w:val="left"/>
              <w:rPr>
                <w:rFonts w:ascii="Verdana" w:hAnsi="Verdana" w:cs="Arial"/>
                <w:b/>
                <w:szCs w:val="22"/>
              </w:rPr>
            </w:pPr>
            <w:r w:rsidRPr="00A80701">
              <w:rPr>
                <w:rFonts w:ascii="Verdana" w:hAnsi="Verdana" w:cs="Arial"/>
                <w:b/>
                <w:spacing w:val="-2"/>
                <w:szCs w:val="22"/>
              </w:rPr>
              <w:t>"Personal Data"</w:t>
            </w:r>
          </w:p>
        </w:tc>
        <w:tc>
          <w:tcPr>
            <w:tcW w:w="7274" w:type="dxa"/>
            <w:shd w:val="clear" w:color="auto" w:fill="auto"/>
          </w:tcPr>
          <w:p w14:paraId="05623326" w14:textId="540825FB" w:rsidR="002A3832" w:rsidRPr="00361154" w:rsidRDefault="002A3832" w:rsidP="00E15EBF">
            <w:pPr>
              <w:jc w:val="left"/>
              <w:rPr>
                <w:rFonts w:ascii="Verdana" w:hAnsi="Verdana" w:cs="Arial"/>
                <w:szCs w:val="22"/>
              </w:rPr>
            </w:pPr>
            <w:r w:rsidRPr="00361154">
              <w:rPr>
                <w:rFonts w:ascii="Verdana" w:eastAsia="Arial" w:hAnsi="Verdana"/>
              </w:rPr>
              <w:t xml:space="preserve">shall </w:t>
            </w:r>
            <w:r w:rsidRPr="00361154">
              <w:rPr>
                <w:rFonts w:ascii="Verdana" w:eastAsia="Arial" w:hAnsi="Verdana" w:cs="Arial"/>
                <w:szCs w:val="22"/>
              </w:rPr>
              <w:t>take</w:t>
            </w:r>
            <w:r w:rsidRPr="00361154">
              <w:rPr>
                <w:rFonts w:ascii="Verdana" w:eastAsia="Arial" w:hAnsi="Verdana"/>
              </w:rPr>
              <w:t xml:space="preserve"> the meaning </w:t>
            </w:r>
            <w:r w:rsidRPr="00361154">
              <w:rPr>
                <w:rFonts w:ascii="Verdana" w:eastAsia="Arial" w:hAnsi="Verdana" w:cs="Arial"/>
                <w:szCs w:val="22"/>
              </w:rPr>
              <w:t>given</w:t>
            </w:r>
            <w:r w:rsidRPr="00361154">
              <w:rPr>
                <w:rFonts w:ascii="Verdana" w:eastAsia="Arial" w:hAnsi="Verdana"/>
              </w:rPr>
              <w:t xml:space="preserve"> in the </w:t>
            </w:r>
            <w:r w:rsidRPr="00361154">
              <w:rPr>
                <w:rFonts w:ascii="Verdana" w:eastAsia="Arial" w:hAnsi="Verdana" w:cs="Arial"/>
                <w:szCs w:val="22"/>
              </w:rPr>
              <w:t>GDPR</w:t>
            </w:r>
            <w:r w:rsidRPr="00361154">
              <w:rPr>
                <w:rFonts w:ascii="Verdana" w:eastAsia="Arial" w:hAnsi="Verdana"/>
              </w:rPr>
              <w:t>;</w:t>
            </w:r>
          </w:p>
        </w:tc>
      </w:tr>
      <w:tr w:rsidR="006F45F8" w:rsidRPr="00361154" w14:paraId="3291968E" w14:textId="77777777" w:rsidTr="00DE0AF8">
        <w:trPr>
          <w:cantSplit/>
          <w:trHeight w:val="450"/>
        </w:trPr>
        <w:tc>
          <w:tcPr>
            <w:tcW w:w="3411" w:type="dxa"/>
            <w:shd w:val="clear" w:color="auto" w:fill="auto"/>
          </w:tcPr>
          <w:p w14:paraId="717FC398" w14:textId="77777777" w:rsidR="006F45F8" w:rsidRPr="00361154" w:rsidRDefault="006F45F8" w:rsidP="006F45F8">
            <w:pPr>
              <w:jc w:val="left"/>
              <w:rPr>
                <w:rFonts w:ascii="Verdana" w:hAnsi="Verdana" w:cs="Arial"/>
                <w:b/>
                <w:spacing w:val="-2"/>
                <w:szCs w:val="22"/>
              </w:rPr>
            </w:pPr>
            <w:r w:rsidRPr="00A80701">
              <w:rPr>
                <w:rFonts w:ascii="Verdana" w:hAnsi="Verdana" w:cs="Arial"/>
                <w:b/>
                <w:spacing w:val="-2"/>
                <w:szCs w:val="22"/>
              </w:rPr>
              <w:t>"Personal Data</w:t>
            </w:r>
            <w:r w:rsidRPr="00361154">
              <w:rPr>
                <w:rFonts w:ascii="Verdana" w:hAnsi="Verdana" w:cs="Arial"/>
                <w:b/>
                <w:spacing w:val="-2"/>
                <w:szCs w:val="22"/>
              </w:rPr>
              <w:t xml:space="preserve"> Breach"</w:t>
            </w:r>
          </w:p>
        </w:tc>
        <w:tc>
          <w:tcPr>
            <w:tcW w:w="7274" w:type="dxa"/>
            <w:shd w:val="clear" w:color="auto" w:fill="auto"/>
          </w:tcPr>
          <w:p w14:paraId="4D7F955B" w14:textId="77777777" w:rsidR="006F45F8" w:rsidRPr="00361154" w:rsidRDefault="006F45F8" w:rsidP="00E15EBF">
            <w:pPr>
              <w:jc w:val="left"/>
              <w:rPr>
                <w:rFonts w:ascii="Verdana" w:eastAsia="Arial" w:hAnsi="Verdana"/>
              </w:rPr>
            </w:pPr>
            <w:r w:rsidRPr="00361154">
              <w:rPr>
                <w:rFonts w:ascii="Verdana" w:eastAsia="Arial" w:hAnsi="Verdana" w:cs="Arial"/>
                <w:szCs w:val="22"/>
              </w:rPr>
              <w:t>shall take the meaning given in the GDPR;</w:t>
            </w:r>
          </w:p>
        </w:tc>
      </w:tr>
      <w:tr w:rsidR="006F45F8" w:rsidRPr="00361154" w14:paraId="3FBC4D39" w14:textId="77777777" w:rsidTr="00663F39">
        <w:trPr>
          <w:cantSplit/>
          <w:trHeight w:val="450"/>
        </w:trPr>
        <w:tc>
          <w:tcPr>
            <w:tcW w:w="3411" w:type="dxa"/>
            <w:shd w:val="clear" w:color="auto" w:fill="auto"/>
          </w:tcPr>
          <w:p w14:paraId="16499EE7" w14:textId="77777777" w:rsidR="006F45F8" w:rsidRPr="00361154" w:rsidRDefault="006F45F8" w:rsidP="00E15EBF">
            <w:pPr>
              <w:jc w:val="left"/>
              <w:rPr>
                <w:rFonts w:ascii="Verdana" w:hAnsi="Verdana" w:cs="Arial"/>
                <w:b/>
                <w:spacing w:val="-2"/>
                <w:szCs w:val="22"/>
              </w:rPr>
            </w:pPr>
            <w:r w:rsidRPr="00A80701">
              <w:rPr>
                <w:rFonts w:ascii="Verdana" w:hAnsi="Verdana" w:cs="Arial"/>
                <w:b/>
                <w:szCs w:val="22"/>
              </w:rPr>
              <w:t>"Premises"</w:t>
            </w:r>
          </w:p>
        </w:tc>
        <w:tc>
          <w:tcPr>
            <w:tcW w:w="7274" w:type="dxa"/>
            <w:shd w:val="clear" w:color="auto" w:fill="auto"/>
          </w:tcPr>
          <w:p w14:paraId="2161CB2D" w14:textId="77777777" w:rsidR="006F45F8" w:rsidRPr="00361154" w:rsidRDefault="006F45F8" w:rsidP="00E15EBF">
            <w:pPr>
              <w:jc w:val="left"/>
              <w:rPr>
                <w:rFonts w:ascii="Verdana" w:hAnsi="Verdana" w:cs="Arial"/>
                <w:spacing w:val="-2"/>
                <w:szCs w:val="22"/>
              </w:rPr>
            </w:pPr>
            <w:r w:rsidRPr="00361154">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361154" w14:paraId="1EE2C492" w14:textId="77777777" w:rsidTr="00663F39">
        <w:trPr>
          <w:cantSplit/>
          <w:trHeight w:val="450"/>
        </w:trPr>
        <w:tc>
          <w:tcPr>
            <w:tcW w:w="3411" w:type="dxa"/>
            <w:shd w:val="clear" w:color="auto" w:fill="auto"/>
          </w:tcPr>
          <w:p w14:paraId="35EB4F50" w14:textId="57A5ED44" w:rsidR="006F45F8" w:rsidRPr="00361154" w:rsidRDefault="006F45F8" w:rsidP="006F45F8">
            <w:pPr>
              <w:jc w:val="left"/>
              <w:rPr>
                <w:rFonts w:ascii="Verdana" w:hAnsi="Verdana" w:cs="Arial"/>
                <w:b/>
                <w:szCs w:val="22"/>
              </w:rPr>
            </w:pPr>
            <w:r w:rsidRPr="00A80701">
              <w:rPr>
                <w:rFonts w:ascii="Verdana" w:hAnsi="Verdana" w:cs="Arial"/>
                <w:b/>
                <w:spacing w:val="-2"/>
                <w:szCs w:val="22"/>
              </w:rPr>
              <w:t>"Process</w:t>
            </w:r>
            <w:r w:rsidRPr="00361154">
              <w:rPr>
                <w:rFonts w:ascii="Verdana" w:hAnsi="Verdana" w:cs="Arial"/>
                <w:b/>
                <w:spacing w:val="-2"/>
                <w:szCs w:val="22"/>
              </w:rPr>
              <w:t>or"</w:t>
            </w:r>
          </w:p>
        </w:tc>
        <w:tc>
          <w:tcPr>
            <w:tcW w:w="7274" w:type="dxa"/>
            <w:shd w:val="clear" w:color="auto" w:fill="auto"/>
          </w:tcPr>
          <w:p w14:paraId="1F4E6E1B" w14:textId="3C6F5884" w:rsidR="006F45F8" w:rsidRPr="00361154" w:rsidRDefault="0070378D" w:rsidP="00E15EBF">
            <w:pPr>
              <w:jc w:val="left"/>
              <w:rPr>
                <w:rFonts w:ascii="Verdana" w:hAnsi="Verdana" w:cs="Arial"/>
                <w:szCs w:val="22"/>
              </w:rPr>
            </w:pPr>
            <w:r w:rsidRPr="00361154">
              <w:rPr>
                <w:rFonts w:ascii="Verdana" w:hAnsi="Verdana" w:cs="Arial"/>
                <w:iCs/>
                <w:szCs w:val="22"/>
              </w:rPr>
              <w:t>shall take the meaning given in the GDPR</w:t>
            </w:r>
            <w:r w:rsidR="006F45F8" w:rsidRPr="00361154">
              <w:rPr>
                <w:rFonts w:ascii="Verdana" w:eastAsia="Arial" w:hAnsi="Verdana" w:cs="Arial"/>
                <w:szCs w:val="22"/>
              </w:rPr>
              <w:t>;</w:t>
            </w:r>
          </w:p>
        </w:tc>
      </w:tr>
      <w:tr w:rsidR="006F45F8" w:rsidRPr="00361154" w14:paraId="511B6EAC" w14:textId="77777777" w:rsidTr="00663F39">
        <w:trPr>
          <w:cantSplit/>
          <w:trHeight w:val="450"/>
        </w:trPr>
        <w:tc>
          <w:tcPr>
            <w:tcW w:w="3411" w:type="dxa"/>
            <w:shd w:val="clear" w:color="auto" w:fill="auto"/>
          </w:tcPr>
          <w:p w14:paraId="7C9BE8CE" w14:textId="77777777" w:rsidR="006F45F8" w:rsidRPr="00361154" w:rsidRDefault="006F45F8" w:rsidP="00E15EBF">
            <w:pPr>
              <w:jc w:val="left"/>
              <w:rPr>
                <w:rFonts w:ascii="Verdana" w:hAnsi="Verdana" w:cs="Arial"/>
                <w:b/>
                <w:spacing w:val="-2"/>
                <w:szCs w:val="22"/>
              </w:rPr>
            </w:pPr>
            <w:r w:rsidRPr="00A80701">
              <w:rPr>
                <w:rFonts w:ascii="Verdana" w:hAnsi="Verdana" w:cs="Arial"/>
                <w:b/>
                <w:spacing w:val="-2"/>
                <w:szCs w:val="22"/>
              </w:rPr>
              <w:lastRenderedPageBreak/>
              <w:t>“Prohibited Act”</w:t>
            </w:r>
          </w:p>
        </w:tc>
        <w:tc>
          <w:tcPr>
            <w:tcW w:w="7274" w:type="dxa"/>
            <w:shd w:val="clear" w:color="auto" w:fill="auto"/>
          </w:tcPr>
          <w:p w14:paraId="043F29E4" w14:textId="77777777" w:rsidR="006F45F8" w:rsidRPr="00361154" w:rsidRDefault="006F45F8" w:rsidP="00E15EBF">
            <w:pPr>
              <w:jc w:val="left"/>
              <w:rPr>
                <w:rFonts w:ascii="Verdana" w:hAnsi="Verdana" w:cs="Arial"/>
                <w:iCs/>
                <w:szCs w:val="22"/>
              </w:rPr>
            </w:pPr>
            <w:r w:rsidRPr="00361154">
              <w:rPr>
                <w:rFonts w:ascii="Verdana" w:hAnsi="Verdana" w:cs="Arial"/>
                <w:iCs/>
                <w:szCs w:val="22"/>
              </w:rPr>
              <w:t>Means:</w:t>
            </w:r>
          </w:p>
          <w:p w14:paraId="0636B778" w14:textId="77777777" w:rsidR="006F45F8" w:rsidRPr="00361154" w:rsidRDefault="006F45F8" w:rsidP="00E15EBF">
            <w:pPr>
              <w:jc w:val="left"/>
              <w:rPr>
                <w:rFonts w:ascii="Verdana" w:hAnsi="Verdana" w:cs="Arial"/>
                <w:iCs/>
                <w:szCs w:val="22"/>
              </w:rPr>
            </w:pPr>
            <w:r w:rsidRPr="00361154">
              <w:rPr>
                <w:rFonts w:ascii="Verdana" w:hAnsi="Verdana" w:cs="Arial"/>
                <w:iCs/>
                <w:szCs w:val="22"/>
              </w:rPr>
              <w:t>a)to directly or indirectly offer, promise or give any person working for or engaged by the Customer and/or ESPO a financial or other advantage to:</w:t>
            </w:r>
          </w:p>
          <w:p w14:paraId="7C292D70" w14:textId="77777777" w:rsidR="006F45F8" w:rsidRPr="00361154" w:rsidRDefault="006F45F8" w:rsidP="00E507B8">
            <w:pPr>
              <w:ind w:left="1418"/>
              <w:jc w:val="left"/>
              <w:rPr>
                <w:rFonts w:ascii="Verdana" w:hAnsi="Verdana" w:cs="Arial"/>
                <w:iCs/>
                <w:szCs w:val="22"/>
              </w:rPr>
            </w:pPr>
            <w:r w:rsidRPr="00361154">
              <w:rPr>
                <w:rFonts w:ascii="Verdana" w:hAnsi="Verdana" w:cs="Arial"/>
                <w:iCs/>
                <w:szCs w:val="22"/>
              </w:rPr>
              <w:t xml:space="preserve">i) induce that person to perform improperly a relevant function or activity; or </w:t>
            </w:r>
          </w:p>
          <w:p w14:paraId="52C12064" w14:textId="77777777" w:rsidR="006F45F8" w:rsidRPr="00361154" w:rsidRDefault="006F45F8" w:rsidP="00E507B8">
            <w:pPr>
              <w:ind w:left="1418"/>
              <w:jc w:val="left"/>
              <w:rPr>
                <w:rFonts w:ascii="Verdana" w:hAnsi="Verdana" w:cs="Arial"/>
                <w:iCs/>
                <w:szCs w:val="22"/>
              </w:rPr>
            </w:pPr>
            <w:r w:rsidRPr="00361154">
              <w:rPr>
                <w:rFonts w:ascii="Verdana" w:hAnsi="Verdana" w:cs="Arial"/>
                <w:iCs/>
                <w:szCs w:val="22"/>
              </w:rPr>
              <w:t xml:space="preserve">ii) reward that person for improper performance of a relevant function or activity; or </w:t>
            </w:r>
          </w:p>
          <w:p w14:paraId="56047C29" w14:textId="77777777" w:rsidR="006F45F8" w:rsidRPr="00361154" w:rsidRDefault="006F45F8" w:rsidP="00E15EBF">
            <w:pPr>
              <w:jc w:val="left"/>
              <w:rPr>
                <w:rFonts w:ascii="Verdana" w:hAnsi="Verdana" w:cs="Arial"/>
                <w:iCs/>
                <w:szCs w:val="22"/>
              </w:rPr>
            </w:pPr>
            <w:r w:rsidRPr="00361154">
              <w:rPr>
                <w:rFonts w:ascii="Verdana" w:hAnsi="Verdana" w:cs="Arial"/>
                <w:iCs/>
                <w:szCs w:val="22"/>
              </w:rPr>
              <w:t>b) committing any offence:</w:t>
            </w:r>
          </w:p>
          <w:p w14:paraId="051C16F3" w14:textId="5BFF308E" w:rsidR="006F45F8" w:rsidRPr="00361154" w:rsidRDefault="006F45F8" w:rsidP="00E507B8">
            <w:pPr>
              <w:ind w:left="1418"/>
              <w:jc w:val="left"/>
              <w:rPr>
                <w:rFonts w:ascii="Verdana" w:hAnsi="Verdana" w:cs="Arial"/>
                <w:iCs/>
                <w:szCs w:val="22"/>
              </w:rPr>
            </w:pPr>
            <w:r w:rsidRPr="00361154">
              <w:rPr>
                <w:rFonts w:ascii="Verdana" w:hAnsi="Verdana" w:cs="Arial"/>
                <w:iCs/>
                <w:szCs w:val="22"/>
              </w:rPr>
              <w:t>i) under the Bribery Act 2010;</w:t>
            </w:r>
          </w:p>
          <w:p w14:paraId="21A92AE4" w14:textId="67F6AEDF" w:rsidR="006F45F8" w:rsidRPr="00361154" w:rsidRDefault="006F45F8" w:rsidP="00E507B8">
            <w:pPr>
              <w:ind w:left="1418"/>
              <w:jc w:val="left"/>
              <w:rPr>
                <w:rFonts w:ascii="Verdana" w:hAnsi="Verdana" w:cs="Arial"/>
                <w:iCs/>
                <w:szCs w:val="22"/>
              </w:rPr>
            </w:pPr>
            <w:r w:rsidRPr="00361154">
              <w:rPr>
                <w:rFonts w:ascii="Verdana" w:hAnsi="Verdana" w:cs="Arial"/>
                <w:iCs/>
                <w:szCs w:val="22"/>
              </w:rPr>
              <w:t>ii) under legislation creating offences concerning fraudulent acts;</w:t>
            </w:r>
          </w:p>
          <w:p w14:paraId="71DF32A9" w14:textId="7F99AD82" w:rsidR="00296575" w:rsidRPr="00361154" w:rsidRDefault="003A3723" w:rsidP="003A3723">
            <w:pPr>
              <w:ind w:left="1418"/>
              <w:jc w:val="left"/>
              <w:rPr>
                <w:rFonts w:ascii="Verdana" w:hAnsi="Verdana" w:cs="Arial"/>
                <w:iCs/>
                <w:szCs w:val="22"/>
              </w:rPr>
            </w:pPr>
            <w:r w:rsidRPr="00361154">
              <w:rPr>
                <w:rFonts w:ascii="Verdana" w:hAnsi="Verdana" w:cs="Arial"/>
                <w:iCs/>
                <w:szCs w:val="22"/>
              </w:rPr>
              <w:t xml:space="preserve">iii) </w:t>
            </w:r>
            <w:r w:rsidR="006F45F8" w:rsidRPr="00361154">
              <w:rPr>
                <w:rFonts w:ascii="Verdana" w:hAnsi="Verdana" w:cs="Arial"/>
                <w:iCs/>
                <w:szCs w:val="22"/>
              </w:rPr>
              <w:t xml:space="preserve">at common law concerning fraudulent acts relating to the Contract or any other contract with ESPO and/or Customer and/or any other </w:t>
            </w:r>
            <w:r w:rsidR="009D2DF9" w:rsidRPr="00361154">
              <w:rPr>
                <w:rFonts w:ascii="Verdana" w:hAnsi="Verdana" w:cs="Arial"/>
                <w:iCs/>
                <w:szCs w:val="22"/>
              </w:rPr>
              <w:t>contracting body</w:t>
            </w:r>
            <w:r w:rsidR="006F45F8" w:rsidRPr="00361154">
              <w:rPr>
                <w:rFonts w:ascii="Verdana" w:hAnsi="Verdana" w:cs="Arial"/>
                <w:iCs/>
                <w:szCs w:val="22"/>
              </w:rPr>
              <w:t>;</w:t>
            </w:r>
            <w:r w:rsidR="00663F39" w:rsidRPr="00361154">
              <w:rPr>
                <w:rFonts w:ascii="Verdana" w:hAnsi="Verdana" w:cs="Arial"/>
                <w:iCs/>
                <w:szCs w:val="22"/>
              </w:rPr>
              <w:t xml:space="preserve"> or</w:t>
            </w:r>
          </w:p>
          <w:p w14:paraId="1AA76253" w14:textId="77777777" w:rsidR="006F45F8" w:rsidRPr="00361154" w:rsidRDefault="003A3723" w:rsidP="003A3723">
            <w:pPr>
              <w:ind w:left="1418"/>
              <w:jc w:val="left"/>
              <w:rPr>
                <w:rFonts w:ascii="Verdana" w:hAnsi="Verdana" w:cs="Arial"/>
                <w:iCs/>
                <w:szCs w:val="22"/>
              </w:rPr>
            </w:pPr>
            <w:r w:rsidRPr="00361154">
              <w:rPr>
                <w:rFonts w:ascii="Verdana" w:hAnsi="Verdana" w:cs="Arial"/>
                <w:iCs/>
                <w:szCs w:val="22"/>
              </w:rPr>
              <w:t xml:space="preserve">iv) </w:t>
            </w:r>
            <w:r w:rsidR="00296575" w:rsidRPr="00361154">
              <w:rPr>
                <w:rFonts w:ascii="Verdana" w:hAnsi="Verdana" w:cs="Arial"/>
                <w:iCs/>
                <w:szCs w:val="22"/>
              </w:rPr>
              <w:t>involving slavery or human trafficking; or</w:t>
            </w:r>
          </w:p>
          <w:p w14:paraId="2273D768" w14:textId="45A25D0C" w:rsidR="006F45F8" w:rsidRPr="00361154" w:rsidRDefault="006F45F8" w:rsidP="009D2DF9">
            <w:pPr>
              <w:jc w:val="left"/>
              <w:rPr>
                <w:rFonts w:ascii="Verdana" w:hAnsi="Verdana" w:cs="Arial"/>
                <w:iCs/>
                <w:szCs w:val="22"/>
              </w:rPr>
            </w:pPr>
            <w:r w:rsidRPr="00361154">
              <w:rPr>
                <w:rFonts w:ascii="Verdana" w:hAnsi="Verdana" w:cs="Arial"/>
                <w:iCs/>
                <w:szCs w:val="22"/>
              </w:rPr>
              <w:t xml:space="preserve">c) defrauding, attempting to defraud or conspiring to defraud ESPO and/or the Customer or any other </w:t>
            </w:r>
            <w:r w:rsidR="009D2DF9" w:rsidRPr="00361154">
              <w:rPr>
                <w:rFonts w:ascii="Verdana" w:hAnsi="Verdana" w:cs="Arial"/>
                <w:iCs/>
                <w:szCs w:val="22"/>
              </w:rPr>
              <w:t>contracting body</w:t>
            </w:r>
            <w:r w:rsidR="00296575" w:rsidRPr="00361154">
              <w:rPr>
                <w:rFonts w:ascii="Verdana" w:hAnsi="Verdana" w:cs="Arial"/>
                <w:iCs/>
                <w:szCs w:val="22"/>
              </w:rPr>
              <w:t>.</w:t>
            </w:r>
          </w:p>
        </w:tc>
      </w:tr>
      <w:tr w:rsidR="006F45F8" w:rsidRPr="00361154" w14:paraId="47BA921A" w14:textId="77777777" w:rsidTr="00663F39">
        <w:trPr>
          <w:cantSplit/>
          <w:trHeight w:val="450"/>
        </w:trPr>
        <w:tc>
          <w:tcPr>
            <w:tcW w:w="3411" w:type="dxa"/>
            <w:shd w:val="clear" w:color="auto" w:fill="auto"/>
          </w:tcPr>
          <w:p w14:paraId="247197AD" w14:textId="77777777" w:rsidR="006F45F8" w:rsidRPr="00361154" w:rsidRDefault="006F45F8" w:rsidP="00E15EBF">
            <w:pPr>
              <w:jc w:val="left"/>
              <w:rPr>
                <w:rFonts w:ascii="Verdana" w:hAnsi="Verdana" w:cs="Arial"/>
                <w:b/>
                <w:spacing w:val="-2"/>
                <w:szCs w:val="22"/>
              </w:rPr>
            </w:pPr>
            <w:r w:rsidRPr="00A80701">
              <w:rPr>
                <w:rFonts w:ascii="Verdana" w:hAnsi="Verdana" w:cs="Arial"/>
                <w:b/>
                <w:szCs w:val="22"/>
              </w:rPr>
              <w:t>"Project Specific IPRs"</w:t>
            </w:r>
          </w:p>
        </w:tc>
        <w:tc>
          <w:tcPr>
            <w:tcW w:w="7274" w:type="dxa"/>
            <w:shd w:val="clear" w:color="auto" w:fill="auto"/>
          </w:tcPr>
          <w:p w14:paraId="34D47D7F" w14:textId="77777777" w:rsidR="006F45F8" w:rsidRPr="00361154" w:rsidRDefault="006F45F8" w:rsidP="00E15EBF">
            <w:pPr>
              <w:jc w:val="left"/>
              <w:rPr>
                <w:rFonts w:ascii="Verdana" w:hAnsi="Verdana" w:cs="Arial"/>
                <w:szCs w:val="22"/>
              </w:rPr>
            </w:pPr>
            <w:r w:rsidRPr="00361154">
              <w:rPr>
                <w:rFonts w:ascii="Verdana" w:hAnsi="Verdana" w:cs="Arial"/>
                <w:szCs w:val="22"/>
              </w:rPr>
              <w:t>means:</w:t>
            </w:r>
          </w:p>
          <w:p w14:paraId="56DF4D13" w14:textId="7AF69818" w:rsidR="006F45F8" w:rsidRPr="00361154" w:rsidRDefault="006F45F8" w:rsidP="00E15EBF">
            <w:pPr>
              <w:jc w:val="left"/>
              <w:outlineLvl w:val="4"/>
              <w:rPr>
                <w:rFonts w:ascii="Verdana" w:eastAsia="STZhongsong" w:hAnsi="Verdana"/>
                <w:kern w:val="28"/>
                <w:lang w:eastAsia="zh-CN"/>
              </w:rPr>
            </w:pPr>
            <w:r w:rsidRPr="00361154">
              <w:rPr>
                <w:rFonts w:ascii="Verdana" w:eastAsia="STZhongsong" w:hAnsi="Verdana" w:cs="Arial"/>
                <w:kern w:val="28"/>
                <w:szCs w:val="22"/>
                <w:lang w:eastAsia="zh-CN"/>
              </w:rPr>
              <w:t>(a</w:t>
            </w:r>
            <w:r w:rsidRPr="00361154">
              <w:rPr>
                <w:rFonts w:ascii="Verdana" w:eastAsia="STZhongsong" w:hAnsi="Verdana"/>
                <w:kern w:val="28"/>
                <w:szCs w:val="22"/>
                <w:lang w:eastAsia="zh-CN"/>
              </w:rPr>
              <w:t xml:space="preserve">) </w:t>
            </w:r>
            <w:r w:rsidRPr="00361154">
              <w:rPr>
                <w:rFonts w:ascii="Verdana" w:eastAsia="STZhongsong" w:hAnsi="Verdana"/>
                <w:kern w:val="28"/>
                <w:lang w:eastAsia="zh-CN"/>
              </w:rPr>
              <w:t xml:space="preserve">IPRs in the Services, Deliverables and/or Goods provided by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(or by a third party on behalf of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361154" w:rsidRDefault="006F45F8" w:rsidP="00E15EBF">
            <w:pPr>
              <w:jc w:val="left"/>
              <w:outlineLvl w:val="4"/>
              <w:rPr>
                <w:rFonts w:ascii="Verdana" w:eastAsia="STZhongsong" w:hAnsi="Verdana"/>
                <w:iCs/>
                <w:kern w:val="28"/>
                <w:lang w:eastAsia="zh-CN"/>
              </w:rPr>
            </w:pPr>
            <w:r w:rsidRPr="00361154">
              <w:rPr>
                <w:rFonts w:ascii="Verdana" w:eastAsia="STZhongsong" w:hAnsi="Verdana" w:cs="Arial"/>
                <w:kern w:val="28"/>
                <w:szCs w:val="22"/>
                <w:lang w:eastAsia="zh-CN"/>
              </w:rPr>
              <w:t xml:space="preserve">(b) IPRs arising as a result of the provision of the Services, Deliverables and/or Goods by the </w:t>
            </w:r>
            <w:r w:rsidR="00317784" w:rsidRPr="00361154">
              <w:rPr>
                <w:rFonts w:ascii="Verdana" w:eastAsia="STZhongsong" w:hAnsi="Verdana" w:cs="Arial"/>
                <w:kern w:val="28"/>
                <w:szCs w:val="22"/>
                <w:lang w:eastAsia="zh-CN"/>
              </w:rPr>
              <w:t>Service Provider</w:t>
            </w:r>
            <w:r w:rsidRPr="00361154">
              <w:rPr>
                <w:rFonts w:ascii="Verdana" w:eastAsia="STZhongsong" w:hAnsi="Verdana" w:cs="Arial"/>
                <w:kern w:val="28"/>
                <w:szCs w:val="22"/>
                <w:lang w:eastAsia="zh-CN"/>
              </w:rPr>
              <w:t xml:space="preserve"> (or by a third party on behalf of the </w:t>
            </w:r>
            <w:r w:rsidR="00317784" w:rsidRPr="00361154">
              <w:rPr>
                <w:rFonts w:ascii="Verdana" w:eastAsia="STZhongsong" w:hAnsi="Verdana" w:cs="Arial"/>
                <w:kern w:val="28"/>
                <w:szCs w:val="22"/>
                <w:lang w:eastAsia="zh-CN"/>
              </w:rPr>
              <w:t>Service Provider</w:t>
            </w:r>
            <w:r w:rsidRPr="00361154">
              <w:rPr>
                <w:rFonts w:ascii="Verdana" w:eastAsia="STZhongsong" w:hAnsi="Verdana" w:cs="Arial"/>
                <w:kern w:val="28"/>
                <w:szCs w:val="22"/>
                <w:lang w:eastAsia="zh-CN"/>
              </w:rPr>
              <w:t>) under the Contract,</w:t>
            </w:r>
          </w:p>
        </w:tc>
      </w:tr>
      <w:tr w:rsidR="006F45F8" w:rsidRPr="00361154" w14:paraId="203F47D5" w14:textId="77777777" w:rsidTr="00663F39">
        <w:trPr>
          <w:cantSplit/>
          <w:trHeight w:val="450"/>
        </w:trPr>
        <w:tc>
          <w:tcPr>
            <w:tcW w:w="3411" w:type="dxa"/>
            <w:shd w:val="clear" w:color="auto" w:fill="auto"/>
          </w:tcPr>
          <w:p w14:paraId="5B83C829" w14:textId="77777777" w:rsidR="006F45F8" w:rsidRPr="00361154" w:rsidRDefault="006F45F8" w:rsidP="00E15EBF">
            <w:pPr>
              <w:jc w:val="left"/>
              <w:rPr>
                <w:rFonts w:ascii="Verdana" w:hAnsi="Verdana" w:cs="Arial"/>
                <w:b/>
                <w:szCs w:val="22"/>
              </w:rPr>
            </w:pPr>
            <w:r w:rsidRPr="00A80701">
              <w:rPr>
                <w:rFonts w:ascii="Verdana" w:hAnsi="Verdana" w:cs="Arial"/>
                <w:b/>
                <w:szCs w:val="22"/>
              </w:rPr>
              <w:t>"Property"</w:t>
            </w:r>
          </w:p>
        </w:tc>
        <w:tc>
          <w:tcPr>
            <w:tcW w:w="7274" w:type="dxa"/>
            <w:shd w:val="clear" w:color="auto" w:fill="auto"/>
          </w:tcPr>
          <w:p w14:paraId="69A2A921" w14:textId="6882B6B9" w:rsidR="006F45F8" w:rsidRPr="00361154" w:rsidRDefault="006F45F8" w:rsidP="00E15EBF">
            <w:pPr>
              <w:jc w:val="left"/>
              <w:rPr>
                <w:rFonts w:ascii="Verdana" w:hAnsi="Verdana" w:cs="Arial"/>
                <w:szCs w:val="22"/>
              </w:rPr>
            </w:pPr>
            <w:r w:rsidRPr="00361154">
              <w:rPr>
                <w:rFonts w:ascii="Verdana" w:hAnsi="Verdana" w:cs="Arial"/>
                <w:szCs w:val="22"/>
              </w:rPr>
              <w:t xml:space="preserve">means the property, other than real property and IPR, issued or made available to the </w:t>
            </w:r>
            <w:r w:rsidR="00317784" w:rsidRPr="00361154">
              <w:rPr>
                <w:rFonts w:ascii="Verdana" w:hAnsi="Verdana" w:cs="Arial"/>
                <w:szCs w:val="22"/>
              </w:rPr>
              <w:t>Service Provider</w:t>
            </w:r>
            <w:r w:rsidRPr="00361154">
              <w:rPr>
                <w:rFonts w:ascii="Verdana" w:hAnsi="Verdana" w:cs="Arial"/>
                <w:szCs w:val="22"/>
              </w:rPr>
              <w:t xml:space="preserve"> by the Customer in connection with the Contract;</w:t>
            </w:r>
          </w:p>
        </w:tc>
      </w:tr>
      <w:tr w:rsidR="006F45F8" w:rsidRPr="00361154" w14:paraId="78CEFDFD" w14:textId="77777777" w:rsidTr="00DE0AF8">
        <w:trPr>
          <w:cantSplit/>
          <w:trHeight w:val="450"/>
        </w:trPr>
        <w:tc>
          <w:tcPr>
            <w:tcW w:w="3411" w:type="dxa"/>
            <w:shd w:val="clear" w:color="auto" w:fill="auto"/>
          </w:tcPr>
          <w:p w14:paraId="36B37EFC" w14:textId="77777777" w:rsidR="006F45F8" w:rsidRPr="00361154" w:rsidRDefault="006F45F8" w:rsidP="00E15EBF">
            <w:pPr>
              <w:jc w:val="left"/>
              <w:rPr>
                <w:rFonts w:ascii="Verdana" w:hAnsi="Verdana" w:cs="Arial"/>
                <w:b/>
                <w:szCs w:val="22"/>
              </w:rPr>
            </w:pPr>
            <w:r w:rsidRPr="00A80701">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361154" w:rsidRDefault="006F45F8" w:rsidP="0070378D">
            <w:pPr>
              <w:jc w:val="left"/>
              <w:rPr>
                <w:rFonts w:ascii="Verdana" w:hAnsi="Verdana" w:cs="Arial"/>
                <w:szCs w:val="22"/>
              </w:rPr>
            </w:pPr>
            <w:r w:rsidRPr="00361154">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361154" w14:paraId="11B17C5F" w14:textId="77777777" w:rsidTr="00663F39">
        <w:trPr>
          <w:cantSplit/>
          <w:trHeight w:val="450"/>
        </w:trPr>
        <w:tc>
          <w:tcPr>
            <w:tcW w:w="3411" w:type="dxa"/>
            <w:shd w:val="clear" w:color="auto" w:fill="auto"/>
          </w:tcPr>
          <w:p w14:paraId="37F2BE0F" w14:textId="77777777" w:rsidR="006F45F8" w:rsidRPr="00361154" w:rsidRDefault="006F45F8" w:rsidP="00B15A3D">
            <w:pPr>
              <w:jc w:val="left"/>
              <w:rPr>
                <w:rFonts w:ascii="Verdana" w:hAnsi="Verdana" w:cs="Arial"/>
                <w:b/>
                <w:szCs w:val="22"/>
              </w:rPr>
            </w:pPr>
            <w:r w:rsidRPr="00A80701">
              <w:rPr>
                <w:rFonts w:ascii="Verdana" w:hAnsi="Verdana"/>
                <w:b/>
                <w:szCs w:val="22"/>
              </w:rPr>
              <w:t xml:space="preserve">“Public Contracts </w:t>
            </w:r>
            <w:r w:rsidRPr="00361154">
              <w:rPr>
                <w:rFonts w:ascii="Verdana" w:hAnsi="Verdana"/>
                <w:b/>
                <w:szCs w:val="22"/>
              </w:rPr>
              <w:t>Directive”</w:t>
            </w:r>
          </w:p>
        </w:tc>
        <w:tc>
          <w:tcPr>
            <w:tcW w:w="7274" w:type="dxa"/>
            <w:shd w:val="clear" w:color="auto" w:fill="auto"/>
          </w:tcPr>
          <w:p w14:paraId="7672158B" w14:textId="77777777" w:rsidR="006F45F8" w:rsidRPr="00361154" w:rsidRDefault="006F45F8" w:rsidP="00B15A3D">
            <w:pPr>
              <w:jc w:val="left"/>
              <w:rPr>
                <w:rFonts w:ascii="Verdana" w:hAnsi="Verdana" w:cs="Arial"/>
                <w:szCs w:val="22"/>
              </w:rPr>
            </w:pPr>
            <w:r w:rsidRPr="00361154">
              <w:rPr>
                <w:rFonts w:ascii="Verdana" w:hAnsi="Verdana"/>
                <w:szCs w:val="22"/>
              </w:rPr>
              <w:t>means Directive 2014/24/EU of the European Parliament and of the Council;</w:t>
            </w:r>
          </w:p>
        </w:tc>
      </w:tr>
      <w:tr w:rsidR="006F45F8" w:rsidRPr="00361154" w14:paraId="5EA94224" w14:textId="77777777" w:rsidTr="00663F39">
        <w:trPr>
          <w:cantSplit/>
          <w:trHeight w:val="450"/>
        </w:trPr>
        <w:tc>
          <w:tcPr>
            <w:tcW w:w="3411" w:type="dxa"/>
            <w:shd w:val="clear" w:color="auto" w:fill="auto"/>
          </w:tcPr>
          <w:p w14:paraId="60FCFA30" w14:textId="77777777" w:rsidR="006F45F8" w:rsidRPr="00361154" w:rsidRDefault="006F45F8" w:rsidP="00E15EBF">
            <w:pPr>
              <w:jc w:val="left"/>
              <w:rPr>
                <w:rFonts w:ascii="Verdana" w:hAnsi="Verdana" w:cs="Arial"/>
                <w:b/>
                <w:szCs w:val="22"/>
              </w:rPr>
            </w:pPr>
            <w:r w:rsidRPr="00A80701">
              <w:rPr>
                <w:rFonts w:ascii="Verdana" w:hAnsi="Verdana" w:cs="Arial"/>
                <w:b/>
                <w:szCs w:val="22"/>
              </w:rPr>
              <w:t>"Quality Standards”</w:t>
            </w:r>
          </w:p>
        </w:tc>
        <w:tc>
          <w:tcPr>
            <w:tcW w:w="7274" w:type="dxa"/>
            <w:shd w:val="clear" w:color="auto" w:fill="auto"/>
          </w:tcPr>
          <w:p w14:paraId="6416EDAF" w14:textId="79A8C293" w:rsidR="006F45F8" w:rsidRPr="00361154" w:rsidRDefault="006F45F8" w:rsidP="00E15EBF">
            <w:pPr>
              <w:jc w:val="left"/>
              <w:rPr>
                <w:rFonts w:ascii="Verdana" w:hAnsi="Verdana" w:cs="Arial"/>
                <w:szCs w:val="22"/>
              </w:rPr>
            </w:pPr>
            <w:r w:rsidRPr="00361154">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sidRPr="00361154">
              <w:rPr>
                <w:rFonts w:ascii="Verdana" w:hAnsi="Verdana" w:cs="Arial"/>
                <w:szCs w:val="22"/>
              </w:rPr>
              <w:t>Service Provider</w:t>
            </w:r>
            <w:r w:rsidRPr="00361154">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361154" w14:paraId="29FEC479" w14:textId="77777777" w:rsidTr="00663F39">
        <w:trPr>
          <w:cantSplit/>
          <w:trHeight w:val="450"/>
        </w:trPr>
        <w:tc>
          <w:tcPr>
            <w:tcW w:w="3411" w:type="dxa"/>
            <w:shd w:val="clear" w:color="auto" w:fill="auto"/>
          </w:tcPr>
          <w:p w14:paraId="1E5B4AAD" w14:textId="77777777" w:rsidR="006F45F8" w:rsidRPr="00361154" w:rsidRDefault="006F45F8" w:rsidP="00E15EBF">
            <w:pPr>
              <w:jc w:val="left"/>
              <w:rPr>
                <w:rFonts w:ascii="Verdana" w:hAnsi="Verdana" w:cs="Arial"/>
                <w:b/>
                <w:szCs w:val="22"/>
              </w:rPr>
            </w:pPr>
            <w:r w:rsidRPr="00A80701">
              <w:rPr>
                <w:rFonts w:ascii="Verdana" w:hAnsi="Verdana" w:cs="Arial"/>
                <w:b/>
                <w:szCs w:val="22"/>
              </w:rPr>
              <w:t>“Regulated Activity”</w:t>
            </w:r>
          </w:p>
        </w:tc>
        <w:tc>
          <w:tcPr>
            <w:tcW w:w="7274" w:type="dxa"/>
            <w:shd w:val="clear" w:color="auto" w:fill="auto"/>
          </w:tcPr>
          <w:p w14:paraId="2F4CA265" w14:textId="77777777" w:rsidR="006F45F8" w:rsidRPr="00361154" w:rsidRDefault="006F45F8" w:rsidP="00E15EBF">
            <w:pPr>
              <w:jc w:val="left"/>
              <w:rPr>
                <w:rFonts w:ascii="Verdana" w:hAnsi="Verdana" w:cs="Arial"/>
                <w:szCs w:val="22"/>
              </w:rPr>
            </w:pPr>
            <w:r w:rsidRPr="00361154">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361154" w14:paraId="57022B63" w14:textId="77777777" w:rsidTr="00663F39">
        <w:trPr>
          <w:cantSplit/>
          <w:trHeight w:val="450"/>
        </w:trPr>
        <w:tc>
          <w:tcPr>
            <w:tcW w:w="3411" w:type="dxa"/>
            <w:shd w:val="clear" w:color="auto" w:fill="auto"/>
          </w:tcPr>
          <w:p w14:paraId="2DC4303F" w14:textId="77777777" w:rsidR="006F45F8" w:rsidRPr="00361154" w:rsidRDefault="006F45F8" w:rsidP="00E15EBF">
            <w:pPr>
              <w:jc w:val="left"/>
              <w:rPr>
                <w:rFonts w:ascii="Verdana" w:hAnsi="Verdana" w:cs="Arial"/>
                <w:b/>
                <w:szCs w:val="22"/>
              </w:rPr>
            </w:pPr>
            <w:r w:rsidRPr="00A80701">
              <w:rPr>
                <w:rFonts w:ascii="Verdana" w:hAnsi="Verdana" w:cs="Arial"/>
                <w:b/>
                <w:szCs w:val="22"/>
              </w:rPr>
              <w:t>"Regulatory Bodies"</w:t>
            </w:r>
          </w:p>
        </w:tc>
        <w:tc>
          <w:tcPr>
            <w:tcW w:w="7274" w:type="dxa"/>
            <w:shd w:val="clear" w:color="auto" w:fill="auto"/>
          </w:tcPr>
          <w:p w14:paraId="5A7BB601" w14:textId="77777777" w:rsidR="006F45F8" w:rsidRPr="00361154" w:rsidRDefault="006F45F8" w:rsidP="00E15EBF">
            <w:pPr>
              <w:jc w:val="left"/>
              <w:rPr>
                <w:rFonts w:ascii="Verdana" w:hAnsi="Verdana" w:cs="Arial"/>
                <w:szCs w:val="22"/>
              </w:rPr>
            </w:pPr>
            <w:r w:rsidRPr="00361154">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361154" w14:paraId="4A23964D" w14:textId="77777777" w:rsidTr="00663F39">
        <w:trPr>
          <w:cantSplit/>
          <w:trHeight w:val="450"/>
        </w:trPr>
        <w:tc>
          <w:tcPr>
            <w:tcW w:w="3411" w:type="dxa"/>
            <w:shd w:val="clear" w:color="auto" w:fill="auto"/>
          </w:tcPr>
          <w:p w14:paraId="09476BCE" w14:textId="5A3D8CC5" w:rsidR="006F45F8" w:rsidRPr="00361154" w:rsidRDefault="006F45F8" w:rsidP="00E15EBF">
            <w:pPr>
              <w:jc w:val="left"/>
              <w:rPr>
                <w:rFonts w:ascii="Verdana" w:hAnsi="Verdana" w:cs="Arial"/>
                <w:b/>
                <w:szCs w:val="22"/>
              </w:rPr>
            </w:pPr>
            <w:r w:rsidRPr="00A80701">
              <w:rPr>
                <w:rFonts w:ascii="Verdana" w:hAnsi="Verdana" w:cs="Arial"/>
                <w:b/>
                <w:bCs/>
                <w:szCs w:val="22"/>
              </w:rPr>
              <w:t xml:space="preserve">"Related </w:t>
            </w:r>
            <w:r w:rsidR="00317784" w:rsidRPr="00361154">
              <w:rPr>
                <w:rFonts w:ascii="Verdana" w:hAnsi="Verdana" w:cs="Arial"/>
                <w:b/>
                <w:bCs/>
                <w:szCs w:val="22"/>
              </w:rPr>
              <w:t>Service Provider</w:t>
            </w:r>
            <w:r w:rsidRPr="00361154">
              <w:rPr>
                <w:rFonts w:ascii="Verdana" w:hAnsi="Verdana" w:cs="Arial"/>
                <w:b/>
                <w:bCs/>
                <w:szCs w:val="22"/>
              </w:rPr>
              <w:t>"</w:t>
            </w:r>
          </w:p>
        </w:tc>
        <w:tc>
          <w:tcPr>
            <w:tcW w:w="7274" w:type="dxa"/>
            <w:shd w:val="clear" w:color="auto" w:fill="auto"/>
          </w:tcPr>
          <w:p w14:paraId="13FF7476" w14:textId="77777777" w:rsidR="006F45F8" w:rsidRPr="00361154" w:rsidRDefault="006F45F8" w:rsidP="00E15EBF">
            <w:pPr>
              <w:jc w:val="left"/>
              <w:rPr>
                <w:rFonts w:ascii="Verdana" w:hAnsi="Verdana" w:cs="Arial"/>
                <w:szCs w:val="22"/>
              </w:rPr>
            </w:pPr>
            <w:r w:rsidRPr="00361154">
              <w:rPr>
                <w:rFonts w:ascii="Verdana" w:hAnsi="Verdana" w:cs="Arial"/>
                <w:szCs w:val="22"/>
              </w:rPr>
              <w:t>means any person who provides services to the Customer which are related to the Services from time to time;</w:t>
            </w:r>
          </w:p>
        </w:tc>
      </w:tr>
      <w:tr w:rsidR="006F45F8" w:rsidRPr="00361154" w14:paraId="22DA5683" w14:textId="77777777" w:rsidTr="00663F39">
        <w:trPr>
          <w:cantSplit/>
          <w:trHeight w:val="450"/>
        </w:trPr>
        <w:tc>
          <w:tcPr>
            <w:tcW w:w="3411" w:type="dxa"/>
            <w:shd w:val="clear" w:color="auto" w:fill="auto"/>
          </w:tcPr>
          <w:p w14:paraId="5249F418" w14:textId="064E35B7" w:rsidR="006F45F8" w:rsidRPr="00361154" w:rsidRDefault="006F45F8" w:rsidP="00E15EBF">
            <w:pPr>
              <w:jc w:val="left"/>
              <w:rPr>
                <w:rFonts w:ascii="Verdana" w:hAnsi="Verdana" w:cs="Arial"/>
                <w:b/>
                <w:bCs/>
                <w:szCs w:val="22"/>
              </w:rPr>
            </w:pPr>
            <w:r w:rsidRPr="00A80701">
              <w:rPr>
                <w:rFonts w:ascii="Verdana" w:hAnsi="Verdana" w:cs="Arial"/>
                <w:b/>
                <w:szCs w:val="22"/>
              </w:rPr>
              <w:t xml:space="preserve">"Replacement </w:t>
            </w:r>
            <w:r w:rsidR="00317784" w:rsidRPr="00361154">
              <w:rPr>
                <w:rFonts w:ascii="Verdana" w:hAnsi="Verdana" w:cs="Arial"/>
                <w:b/>
                <w:szCs w:val="22"/>
              </w:rPr>
              <w:t>Service Provider</w:t>
            </w:r>
            <w:r w:rsidRPr="00361154">
              <w:rPr>
                <w:rFonts w:ascii="Verdana" w:hAnsi="Verdana" w:cs="Arial"/>
                <w:b/>
                <w:szCs w:val="22"/>
              </w:rPr>
              <w:t>"</w:t>
            </w:r>
          </w:p>
        </w:tc>
        <w:tc>
          <w:tcPr>
            <w:tcW w:w="7274" w:type="dxa"/>
            <w:shd w:val="clear" w:color="auto" w:fill="auto"/>
          </w:tcPr>
          <w:p w14:paraId="7A261AAD" w14:textId="016F6049" w:rsidR="006F45F8" w:rsidRPr="00361154" w:rsidRDefault="006F45F8" w:rsidP="00E15EBF">
            <w:pPr>
              <w:jc w:val="left"/>
              <w:rPr>
                <w:rFonts w:ascii="Verdana" w:hAnsi="Verdana" w:cs="Arial"/>
                <w:szCs w:val="22"/>
              </w:rPr>
            </w:pPr>
            <w:r w:rsidRPr="00361154">
              <w:rPr>
                <w:rFonts w:ascii="Verdana" w:hAnsi="Verdana" w:cs="Arial"/>
                <w:szCs w:val="22"/>
              </w:rPr>
              <w:t xml:space="preserve">any third party </w:t>
            </w:r>
            <w:r w:rsidR="00317784" w:rsidRPr="00361154">
              <w:rPr>
                <w:rFonts w:ascii="Verdana" w:hAnsi="Verdana" w:cs="Arial"/>
                <w:szCs w:val="22"/>
              </w:rPr>
              <w:t>Service Provider</w:t>
            </w:r>
            <w:r w:rsidRPr="00361154">
              <w:rPr>
                <w:rFonts w:ascii="Verdana" w:hAnsi="Verdana" w:cs="Arial"/>
                <w:szCs w:val="22"/>
              </w:rPr>
              <w:t xml:space="preserve"> of Replacement Services appointed by the Customer from time to time;</w:t>
            </w:r>
          </w:p>
        </w:tc>
      </w:tr>
      <w:tr w:rsidR="006F45F8" w:rsidRPr="00361154" w14:paraId="08B4F1A2" w14:textId="77777777" w:rsidTr="00663F39">
        <w:trPr>
          <w:cantSplit/>
          <w:trHeight w:val="450"/>
        </w:trPr>
        <w:tc>
          <w:tcPr>
            <w:tcW w:w="3411" w:type="dxa"/>
            <w:shd w:val="clear" w:color="auto" w:fill="auto"/>
          </w:tcPr>
          <w:p w14:paraId="2D359637" w14:textId="77777777" w:rsidR="006F45F8" w:rsidRPr="00361154" w:rsidRDefault="006F45F8" w:rsidP="00E15EBF">
            <w:pPr>
              <w:jc w:val="left"/>
              <w:rPr>
                <w:rFonts w:ascii="Verdana" w:hAnsi="Verdana" w:cs="Arial"/>
                <w:b/>
                <w:szCs w:val="22"/>
              </w:rPr>
            </w:pPr>
            <w:r w:rsidRPr="00A80701">
              <w:rPr>
                <w:rFonts w:ascii="Verdana" w:hAnsi="Verdana" w:cs="Arial"/>
                <w:b/>
                <w:szCs w:val="22"/>
              </w:rPr>
              <w:t>"Replacement Service"</w:t>
            </w:r>
          </w:p>
        </w:tc>
        <w:tc>
          <w:tcPr>
            <w:tcW w:w="7274" w:type="dxa"/>
            <w:shd w:val="clear" w:color="auto" w:fill="auto"/>
          </w:tcPr>
          <w:p w14:paraId="7BD07F6A" w14:textId="77777777" w:rsidR="006F45F8" w:rsidRPr="00361154" w:rsidRDefault="006F45F8" w:rsidP="00E15EBF">
            <w:pPr>
              <w:jc w:val="left"/>
              <w:rPr>
                <w:rFonts w:ascii="Verdana" w:hAnsi="Verdana" w:cs="Arial"/>
                <w:szCs w:val="22"/>
              </w:rPr>
            </w:pPr>
            <w:r w:rsidRPr="00361154">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361154" w14:paraId="2590FBB5" w14:textId="77777777" w:rsidTr="00663F39">
        <w:trPr>
          <w:cantSplit/>
          <w:trHeight w:val="450"/>
        </w:trPr>
        <w:tc>
          <w:tcPr>
            <w:tcW w:w="3411" w:type="dxa"/>
            <w:shd w:val="clear" w:color="auto" w:fill="auto"/>
          </w:tcPr>
          <w:p w14:paraId="20A68B87" w14:textId="77777777" w:rsidR="006F45F8" w:rsidRPr="00361154" w:rsidRDefault="006F45F8" w:rsidP="00E15EBF">
            <w:pPr>
              <w:jc w:val="left"/>
              <w:rPr>
                <w:rFonts w:ascii="Verdana" w:hAnsi="Verdana" w:cs="Arial"/>
                <w:b/>
                <w:szCs w:val="22"/>
              </w:rPr>
            </w:pPr>
            <w:r w:rsidRPr="00A80701">
              <w:rPr>
                <w:rFonts w:ascii="Verdana" w:hAnsi="Verdana" w:cs="Arial"/>
                <w:b/>
                <w:szCs w:val="22"/>
              </w:rPr>
              <w:lastRenderedPageBreak/>
              <w:t>"Request for Information"</w:t>
            </w:r>
          </w:p>
        </w:tc>
        <w:tc>
          <w:tcPr>
            <w:tcW w:w="7274" w:type="dxa"/>
            <w:shd w:val="clear" w:color="auto" w:fill="auto"/>
          </w:tcPr>
          <w:p w14:paraId="30436BF2" w14:textId="77777777" w:rsidR="006F45F8" w:rsidRPr="00361154" w:rsidRDefault="006F45F8" w:rsidP="00E15EBF">
            <w:pPr>
              <w:jc w:val="left"/>
              <w:rPr>
                <w:rFonts w:ascii="Verdana" w:hAnsi="Verdana" w:cs="Arial"/>
                <w:szCs w:val="22"/>
              </w:rPr>
            </w:pPr>
            <w:r w:rsidRPr="00361154">
              <w:rPr>
                <w:rFonts w:ascii="Verdana" w:hAnsi="Verdana" w:cs="Arial"/>
                <w:iCs/>
                <w:szCs w:val="22"/>
              </w:rPr>
              <w:t xml:space="preserve">means a request for information </w:t>
            </w:r>
            <w:r w:rsidRPr="00361154">
              <w:rPr>
                <w:rFonts w:ascii="Verdana" w:hAnsi="Verdana" w:cs="Arial"/>
                <w:szCs w:val="22"/>
              </w:rPr>
              <w:t xml:space="preserve">or an apparent request </w:t>
            </w:r>
            <w:r w:rsidRPr="00361154">
              <w:rPr>
                <w:rFonts w:ascii="Verdana" w:hAnsi="Verdana" w:cs="Arial"/>
                <w:iCs/>
                <w:szCs w:val="22"/>
              </w:rPr>
              <w:t>relating to the Contract or the provision of the Services or an apparent request for such information</w:t>
            </w:r>
            <w:r w:rsidRPr="00361154">
              <w:rPr>
                <w:rFonts w:ascii="Verdana" w:hAnsi="Verdana" w:cs="Arial"/>
                <w:iCs/>
                <w:color w:val="1F497D"/>
                <w:szCs w:val="22"/>
              </w:rPr>
              <w:t xml:space="preserve"> </w:t>
            </w:r>
            <w:r w:rsidRPr="00361154">
              <w:rPr>
                <w:rFonts w:ascii="Verdana" w:hAnsi="Verdana" w:cs="Arial"/>
                <w:szCs w:val="22"/>
              </w:rPr>
              <w:t>under the Code of Practice on Access to Government Information, FOIA or the Environmental Information Regulations;</w:t>
            </w:r>
          </w:p>
        </w:tc>
      </w:tr>
      <w:tr w:rsidR="006F45F8" w:rsidRPr="00361154" w14:paraId="085F9089" w14:textId="77777777" w:rsidTr="00663F39">
        <w:trPr>
          <w:cantSplit/>
          <w:trHeight w:val="450"/>
        </w:trPr>
        <w:tc>
          <w:tcPr>
            <w:tcW w:w="3411" w:type="dxa"/>
            <w:shd w:val="clear" w:color="auto" w:fill="auto"/>
          </w:tcPr>
          <w:p w14:paraId="46150B98" w14:textId="77777777" w:rsidR="006F45F8" w:rsidRPr="00361154" w:rsidRDefault="006F45F8" w:rsidP="00E15EBF">
            <w:pPr>
              <w:jc w:val="left"/>
              <w:rPr>
                <w:rFonts w:ascii="Verdana" w:hAnsi="Verdana" w:cs="Arial"/>
                <w:b/>
                <w:szCs w:val="22"/>
              </w:rPr>
            </w:pPr>
            <w:r w:rsidRPr="00A80701">
              <w:rPr>
                <w:rFonts w:ascii="Verdana" w:hAnsi="Verdana" w:cs="Arial"/>
                <w:b/>
                <w:spacing w:val="-2"/>
                <w:szCs w:val="22"/>
              </w:rPr>
              <w:t>"Service Credits"</w:t>
            </w:r>
          </w:p>
        </w:tc>
        <w:tc>
          <w:tcPr>
            <w:tcW w:w="7274" w:type="dxa"/>
            <w:shd w:val="clear" w:color="auto" w:fill="auto"/>
          </w:tcPr>
          <w:p w14:paraId="306AB2F1" w14:textId="27E78EE2" w:rsidR="006F45F8" w:rsidRPr="00361154" w:rsidRDefault="006F45F8" w:rsidP="00A226B8">
            <w:pPr>
              <w:jc w:val="left"/>
              <w:rPr>
                <w:rFonts w:ascii="Verdana" w:hAnsi="Verdana" w:cs="Arial"/>
                <w:iCs/>
                <w:szCs w:val="22"/>
              </w:rPr>
            </w:pPr>
            <w:r w:rsidRPr="00361154">
              <w:rPr>
                <w:rFonts w:ascii="Verdana" w:hAnsi="Verdana" w:cs="Arial"/>
                <w:szCs w:val="22"/>
              </w:rPr>
              <w:t xml:space="preserve">means the sums referred to or sums calculated in accordance with Schedule </w:t>
            </w:r>
            <w:r w:rsidR="00A226B8" w:rsidRPr="00361154">
              <w:rPr>
                <w:rFonts w:ascii="Verdana" w:hAnsi="Verdana" w:cs="Arial"/>
                <w:szCs w:val="22"/>
              </w:rPr>
              <w:t xml:space="preserve">1 </w:t>
            </w:r>
            <w:r w:rsidRPr="00361154">
              <w:rPr>
                <w:rFonts w:ascii="Verdana" w:hAnsi="Verdana" w:cs="Arial"/>
                <w:szCs w:val="22"/>
              </w:rPr>
              <w:t xml:space="preserve">being payable by the </w:t>
            </w:r>
            <w:r w:rsidR="00317784" w:rsidRPr="00361154">
              <w:rPr>
                <w:rFonts w:ascii="Verdana" w:hAnsi="Verdana" w:cs="Arial"/>
                <w:szCs w:val="22"/>
              </w:rPr>
              <w:t>Service Provider</w:t>
            </w:r>
            <w:r w:rsidRPr="00361154">
              <w:rPr>
                <w:rFonts w:ascii="Verdana" w:hAnsi="Verdana" w:cs="Arial"/>
                <w:szCs w:val="22"/>
              </w:rPr>
              <w:t xml:space="preserve"> in respect of any failure by the </w:t>
            </w:r>
            <w:r w:rsidR="00317784" w:rsidRPr="00361154">
              <w:rPr>
                <w:rFonts w:ascii="Verdana" w:hAnsi="Verdana" w:cs="Arial"/>
                <w:szCs w:val="22"/>
              </w:rPr>
              <w:t>Service Provider</w:t>
            </w:r>
            <w:r w:rsidRPr="00361154">
              <w:rPr>
                <w:rFonts w:ascii="Verdana" w:hAnsi="Verdana" w:cs="Arial"/>
                <w:szCs w:val="22"/>
              </w:rPr>
              <w:t xml:space="preserve"> to meet one or more Service Levels</w:t>
            </w:r>
            <w:r w:rsidRPr="00361154">
              <w:rPr>
                <w:rFonts w:ascii="Verdana" w:hAnsi="Verdana" w:cs="Arial"/>
                <w:spacing w:val="-2"/>
                <w:szCs w:val="22"/>
              </w:rPr>
              <w:t>;</w:t>
            </w:r>
          </w:p>
        </w:tc>
      </w:tr>
      <w:tr w:rsidR="006F45F8" w:rsidRPr="00361154" w14:paraId="057B04EF" w14:textId="77777777" w:rsidTr="00663F39">
        <w:trPr>
          <w:cantSplit/>
          <w:trHeight w:val="450"/>
        </w:trPr>
        <w:tc>
          <w:tcPr>
            <w:tcW w:w="3411" w:type="dxa"/>
            <w:shd w:val="clear" w:color="auto" w:fill="auto"/>
          </w:tcPr>
          <w:p w14:paraId="55388819" w14:textId="77777777" w:rsidR="006F45F8" w:rsidRPr="00361154" w:rsidRDefault="006F45F8" w:rsidP="00E15EBF">
            <w:pPr>
              <w:jc w:val="left"/>
              <w:rPr>
                <w:rFonts w:ascii="Verdana" w:hAnsi="Verdana" w:cs="Arial"/>
                <w:b/>
                <w:spacing w:val="-2"/>
                <w:szCs w:val="22"/>
              </w:rPr>
            </w:pPr>
            <w:r w:rsidRPr="00A80701">
              <w:rPr>
                <w:rFonts w:ascii="Verdana" w:hAnsi="Verdana" w:cs="Arial"/>
                <w:b/>
                <w:spacing w:val="-2"/>
                <w:szCs w:val="22"/>
              </w:rPr>
              <w:t>"Service Levels"</w:t>
            </w:r>
          </w:p>
        </w:tc>
        <w:tc>
          <w:tcPr>
            <w:tcW w:w="7274" w:type="dxa"/>
            <w:shd w:val="clear" w:color="auto" w:fill="auto"/>
          </w:tcPr>
          <w:p w14:paraId="74CA06FD" w14:textId="796130A4" w:rsidR="006F45F8" w:rsidRPr="00361154" w:rsidRDefault="006F45F8" w:rsidP="00A226B8">
            <w:pPr>
              <w:jc w:val="left"/>
              <w:rPr>
                <w:rFonts w:ascii="Verdana" w:hAnsi="Verdana" w:cs="Arial"/>
                <w:szCs w:val="22"/>
              </w:rPr>
            </w:pPr>
            <w:r w:rsidRPr="00361154">
              <w:rPr>
                <w:rFonts w:ascii="Verdana" w:hAnsi="Verdana" w:cs="Arial"/>
                <w:szCs w:val="22"/>
              </w:rPr>
              <w:t>means any service</w:t>
            </w:r>
            <w:r w:rsidRPr="00361154">
              <w:rPr>
                <w:rFonts w:ascii="Verdana" w:hAnsi="Verdana" w:cs="Arial"/>
                <w:spacing w:val="-2"/>
                <w:szCs w:val="22"/>
              </w:rPr>
              <w:t xml:space="preserve"> levels applicable to the provision of the Services as referred to Schedule </w:t>
            </w:r>
            <w:r w:rsidR="00A226B8" w:rsidRPr="00361154">
              <w:rPr>
                <w:rFonts w:ascii="Verdana" w:hAnsi="Verdana" w:cs="Arial"/>
                <w:spacing w:val="-2"/>
                <w:szCs w:val="22"/>
              </w:rPr>
              <w:t>1</w:t>
            </w:r>
            <w:r w:rsidRPr="00361154">
              <w:rPr>
                <w:rFonts w:ascii="Verdana" w:hAnsi="Verdana" w:cs="Arial"/>
                <w:spacing w:val="-2"/>
                <w:szCs w:val="22"/>
              </w:rPr>
              <w:t>;</w:t>
            </w:r>
          </w:p>
        </w:tc>
      </w:tr>
      <w:tr w:rsidR="006F45F8" w:rsidRPr="00361154" w14:paraId="26717B5C" w14:textId="77777777" w:rsidTr="00663F39">
        <w:trPr>
          <w:cantSplit/>
          <w:trHeight w:val="450"/>
        </w:trPr>
        <w:tc>
          <w:tcPr>
            <w:tcW w:w="3411" w:type="dxa"/>
            <w:shd w:val="clear" w:color="auto" w:fill="auto"/>
          </w:tcPr>
          <w:p w14:paraId="5B3BF653" w14:textId="7D728D68" w:rsidR="006F45F8" w:rsidRPr="00361154" w:rsidRDefault="006F45F8" w:rsidP="00E15EBF">
            <w:pPr>
              <w:jc w:val="left"/>
              <w:rPr>
                <w:rFonts w:ascii="Verdana" w:hAnsi="Verdana" w:cs="Arial"/>
                <w:b/>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w:t>
            </w:r>
          </w:p>
        </w:tc>
        <w:tc>
          <w:tcPr>
            <w:tcW w:w="7274" w:type="dxa"/>
            <w:shd w:val="clear" w:color="auto" w:fill="auto"/>
          </w:tcPr>
          <w:p w14:paraId="2665B22F" w14:textId="77777777" w:rsidR="006F45F8" w:rsidRPr="00361154" w:rsidRDefault="006F45F8" w:rsidP="00E15EBF">
            <w:pPr>
              <w:jc w:val="left"/>
              <w:rPr>
                <w:rFonts w:ascii="Verdana" w:hAnsi="Verdana" w:cs="Arial"/>
                <w:szCs w:val="22"/>
              </w:rPr>
            </w:pPr>
            <w:r w:rsidRPr="00361154">
              <w:rPr>
                <w:rFonts w:ascii="Verdana" w:hAnsi="Verdana" w:cs="Arial"/>
                <w:szCs w:val="22"/>
              </w:rPr>
              <w:t>means the person, firm or company with whom the Customer enters into the Contract as identified in the Form of Contract;</w:t>
            </w:r>
          </w:p>
        </w:tc>
      </w:tr>
      <w:tr w:rsidR="006F45F8" w:rsidRPr="00361154" w14:paraId="341C1140" w14:textId="77777777" w:rsidTr="00DE0AF8">
        <w:trPr>
          <w:cantSplit/>
          <w:trHeight w:val="450"/>
        </w:trPr>
        <w:tc>
          <w:tcPr>
            <w:tcW w:w="3411" w:type="dxa"/>
            <w:shd w:val="clear" w:color="auto" w:fill="auto"/>
          </w:tcPr>
          <w:p w14:paraId="6A963A6E" w14:textId="7757A44F" w:rsidR="006F45F8" w:rsidRPr="00361154" w:rsidRDefault="006F45F8" w:rsidP="00D443FF">
            <w:pPr>
              <w:jc w:val="left"/>
              <w:rPr>
                <w:rFonts w:ascii="Verdana" w:hAnsi="Verdana" w:cs="Arial"/>
                <w:b/>
                <w:szCs w:val="22"/>
              </w:rPr>
            </w:pPr>
            <w:r w:rsidRPr="00A80701">
              <w:rPr>
                <w:rFonts w:ascii="Verdana" w:eastAsia="Arial" w:hAnsi="Verdana" w:cs="Arial"/>
                <w:b/>
                <w:color w:val="000000"/>
                <w:szCs w:val="22"/>
              </w:rPr>
              <w:t>“</w:t>
            </w:r>
            <w:r w:rsidR="00317784" w:rsidRPr="00361154">
              <w:rPr>
                <w:rFonts w:ascii="Verdana" w:eastAsia="Arial" w:hAnsi="Verdana" w:cs="Arial"/>
                <w:b/>
                <w:color w:val="000000"/>
                <w:szCs w:val="22"/>
              </w:rPr>
              <w:t>Service Provider</w:t>
            </w:r>
            <w:r w:rsidRPr="00361154">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361154" w:rsidRDefault="006F45F8" w:rsidP="002A3832">
            <w:pPr>
              <w:jc w:val="left"/>
              <w:rPr>
                <w:rFonts w:ascii="Verdana" w:hAnsi="Verdana" w:cs="Arial"/>
                <w:szCs w:val="22"/>
              </w:rPr>
            </w:pPr>
            <w:r w:rsidRPr="00361154">
              <w:rPr>
                <w:rFonts w:ascii="Verdana" w:eastAsia="Arial" w:hAnsi="Verdana" w:cs="Arial"/>
                <w:szCs w:val="22"/>
              </w:rPr>
              <w:t xml:space="preserve">means all directors, officers, employees, agents, consultants and contractors of the </w:t>
            </w:r>
            <w:r w:rsidR="00317784" w:rsidRPr="00361154">
              <w:rPr>
                <w:rFonts w:ascii="Verdana" w:eastAsia="Arial" w:hAnsi="Verdana" w:cs="Arial"/>
                <w:szCs w:val="22"/>
              </w:rPr>
              <w:t>Service Provider</w:t>
            </w:r>
            <w:r w:rsidRPr="00361154">
              <w:rPr>
                <w:rFonts w:ascii="Verdana" w:eastAsia="Arial" w:hAnsi="Verdana" w:cs="Arial"/>
                <w:szCs w:val="22"/>
              </w:rPr>
              <w:t xml:space="preserve"> and/or of any Sub-Contractor engaged in the performance of its obligations under this Contract;</w:t>
            </w:r>
          </w:p>
        </w:tc>
      </w:tr>
      <w:tr w:rsidR="006F45F8" w:rsidRPr="00361154" w14:paraId="6C7234C8" w14:textId="77777777" w:rsidTr="00663F39">
        <w:trPr>
          <w:cantSplit/>
          <w:trHeight w:val="450"/>
        </w:trPr>
        <w:tc>
          <w:tcPr>
            <w:tcW w:w="3411" w:type="dxa"/>
            <w:shd w:val="clear" w:color="auto" w:fill="auto"/>
          </w:tcPr>
          <w:p w14:paraId="33CE8E6E" w14:textId="633C7B5C" w:rsidR="006F45F8" w:rsidRPr="00361154" w:rsidRDefault="006F45F8" w:rsidP="00E15EBF">
            <w:pPr>
              <w:jc w:val="left"/>
              <w:rPr>
                <w:rFonts w:ascii="Verdana" w:hAnsi="Verdana" w:cs="Arial"/>
                <w:b/>
                <w:szCs w:val="22"/>
              </w:rPr>
            </w:pPr>
            <w:r w:rsidRPr="00A80701">
              <w:rPr>
                <w:rFonts w:ascii="Verdana" w:hAnsi="Verdana" w:cs="Arial"/>
                <w:b/>
                <w:color w:val="000000"/>
                <w:szCs w:val="22"/>
              </w:rPr>
              <w:t>"</w:t>
            </w:r>
            <w:r w:rsidR="00317784" w:rsidRPr="00361154">
              <w:rPr>
                <w:rFonts w:ascii="Verdana" w:hAnsi="Verdana" w:cs="Arial"/>
                <w:b/>
                <w:color w:val="000000"/>
                <w:szCs w:val="22"/>
              </w:rPr>
              <w:t>Service Provider</w:t>
            </w:r>
            <w:r w:rsidRPr="00361154">
              <w:rPr>
                <w:rFonts w:ascii="Verdana" w:hAnsi="Verdana" w:cs="Arial"/>
                <w:b/>
                <w:color w:val="000000"/>
                <w:szCs w:val="22"/>
              </w:rPr>
              <w:t xml:space="preserve"> Pre-Existing IPR"</w:t>
            </w:r>
          </w:p>
        </w:tc>
        <w:tc>
          <w:tcPr>
            <w:tcW w:w="7274" w:type="dxa"/>
            <w:shd w:val="clear" w:color="auto" w:fill="auto"/>
          </w:tcPr>
          <w:p w14:paraId="163AE50F" w14:textId="22556CA3" w:rsidR="006F45F8" w:rsidRPr="00361154" w:rsidRDefault="006F45F8" w:rsidP="00E15EBF">
            <w:pPr>
              <w:jc w:val="left"/>
              <w:rPr>
                <w:rFonts w:ascii="Verdana" w:hAnsi="Verdana" w:cs="Arial"/>
                <w:szCs w:val="22"/>
              </w:rPr>
            </w:pPr>
            <w:r w:rsidRPr="00361154">
              <w:rPr>
                <w:rFonts w:ascii="Verdana" w:hAnsi="Verdana" w:cs="Arial"/>
                <w:color w:val="000000"/>
                <w:szCs w:val="22"/>
              </w:rPr>
              <w:t xml:space="preserve">shall mean any Intellectual Property Rights vested in or licensed to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prior to or independently of the performance by the Customer of its obligations under the Contract and including, for the avoidance of doubt, </w:t>
            </w:r>
            <w:r w:rsidRPr="00361154">
              <w:rPr>
                <w:rFonts w:ascii="Verdana" w:hAnsi="Verdana" w:cs="Arial"/>
                <w:szCs w:val="22"/>
              </w:rPr>
              <w:t>guidance, specifications, instructions, toolkits, plans, data, drawings, databases, patents, patterns, models and designs;</w:t>
            </w:r>
          </w:p>
        </w:tc>
      </w:tr>
      <w:tr w:rsidR="006F45F8" w:rsidRPr="00361154" w14:paraId="3EE574CC" w14:textId="77777777" w:rsidTr="00663F39">
        <w:trPr>
          <w:cantSplit/>
          <w:trHeight w:val="450"/>
        </w:trPr>
        <w:tc>
          <w:tcPr>
            <w:tcW w:w="3411" w:type="dxa"/>
            <w:shd w:val="clear" w:color="auto" w:fill="auto"/>
          </w:tcPr>
          <w:p w14:paraId="745FCFAB" w14:textId="4235787D" w:rsidR="006F45F8" w:rsidRPr="00361154" w:rsidRDefault="006F45F8" w:rsidP="00E15EBF">
            <w:pPr>
              <w:jc w:val="left"/>
              <w:rPr>
                <w:rFonts w:ascii="Verdana" w:hAnsi="Verdana" w:cs="Arial"/>
                <w:b/>
                <w:color w:val="000000"/>
                <w:szCs w:val="22"/>
              </w:rPr>
            </w:pPr>
            <w:r w:rsidRPr="00A80701">
              <w:rPr>
                <w:rFonts w:ascii="Verdana" w:hAnsi="Verdana" w:cs="Arial"/>
                <w:b/>
                <w:bCs/>
                <w:szCs w:val="22"/>
              </w:rPr>
              <w:t>“</w:t>
            </w:r>
            <w:r w:rsidR="00317784" w:rsidRPr="00361154">
              <w:rPr>
                <w:rFonts w:ascii="Verdana" w:hAnsi="Verdana" w:cs="Arial"/>
                <w:b/>
                <w:bCs/>
                <w:szCs w:val="22"/>
              </w:rPr>
              <w:t>Service Provider</w:t>
            </w:r>
            <w:r w:rsidRPr="00361154">
              <w:rPr>
                <w:rFonts w:ascii="Verdana" w:hAnsi="Verdana" w:cs="Arial"/>
                <w:b/>
                <w:bCs/>
                <w:szCs w:val="22"/>
              </w:rPr>
              <w:t>’s Representative”</w:t>
            </w:r>
          </w:p>
        </w:tc>
        <w:tc>
          <w:tcPr>
            <w:tcW w:w="7274" w:type="dxa"/>
            <w:shd w:val="clear" w:color="auto" w:fill="auto"/>
          </w:tcPr>
          <w:p w14:paraId="1AAECC6F" w14:textId="185C33FF" w:rsidR="006F45F8" w:rsidRPr="00361154" w:rsidRDefault="006F45F8" w:rsidP="00E15EBF">
            <w:pPr>
              <w:jc w:val="left"/>
              <w:rPr>
                <w:rFonts w:ascii="Verdana" w:hAnsi="Verdana" w:cs="Arial"/>
                <w:color w:val="000000"/>
                <w:szCs w:val="22"/>
              </w:rPr>
            </w:pPr>
            <w:r w:rsidRPr="00361154">
              <w:rPr>
                <w:rFonts w:ascii="Verdana" w:hAnsi="Verdana" w:cs="Arial"/>
                <w:szCs w:val="22"/>
              </w:rPr>
              <w:t xml:space="preserve">means the representative appointed by the </w:t>
            </w:r>
            <w:r w:rsidR="00317784" w:rsidRPr="00361154">
              <w:rPr>
                <w:rFonts w:ascii="Verdana" w:hAnsi="Verdana" w:cs="Arial"/>
                <w:szCs w:val="22"/>
              </w:rPr>
              <w:t>Service Provider</w:t>
            </w:r>
            <w:r w:rsidRPr="00361154">
              <w:rPr>
                <w:rFonts w:ascii="Verdana" w:hAnsi="Verdana" w:cs="Arial"/>
                <w:szCs w:val="22"/>
              </w:rPr>
              <w:t xml:space="preserve"> from time to time in relation to the Contract;</w:t>
            </w:r>
          </w:p>
        </w:tc>
      </w:tr>
      <w:tr w:rsidR="006F45F8" w:rsidRPr="00361154" w14:paraId="3D7424B7" w14:textId="77777777" w:rsidTr="00663F39">
        <w:trPr>
          <w:cantSplit/>
          <w:trHeight w:val="450"/>
        </w:trPr>
        <w:tc>
          <w:tcPr>
            <w:tcW w:w="3411" w:type="dxa"/>
            <w:shd w:val="clear" w:color="auto" w:fill="auto"/>
          </w:tcPr>
          <w:p w14:paraId="03BE91FA" w14:textId="24437649" w:rsidR="006F45F8" w:rsidRPr="00361154" w:rsidRDefault="006F45F8" w:rsidP="00E15EBF">
            <w:pPr>
              <w:jc w:val="left"/>
              <w:rPr>
                <w:rFonts w:ascii="Verdana" w:hAnsi="Verdana" w:cs="Arial"/>
                <w:b/>
                <w:bCs/>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 xml:space="preserve"> Solution"</w:t>
            </w:r>
          </w:p>
        </w:tc>
        <w:tc>
          <w:tcPr>
            <w:tcW w:w="7274" w:type="dxa"/>
            <w:shd w:val="clear" w:color="auto" w:fill="auto"/>
          </w:tcPr>
          <w:p w14:paraId="40F2CB75" w14:textId="4B1D8E48" w:rsidR="006F45F8" w:rsidRPr="00361154" w:rsidRDefault="006F45F8" w:rsidP="00E15EBF">
            <w:pPr>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361154" w14:paraId="7370BB71" w14:textId="77777777" w:rsidTr="00663F39">
        <w:trPr>
          <w:cantSplit/>
          <w:trHeight w:val="450"/>
        </w:trPr>
        <w:tc>
          <w:tcPr>
            <w:tcW w:w="3411" w:type="dxa"/>
            <w:shd w:val="clear" w:color="auto" w:fill="auto"/>
          </w:tcPr>
          <w:p w14:paraId="2BB158D3" w14:textId="47E85019" w:rsidR="006F45F8" w:rsidRPr="00361154" w:rsidRDefault="006F45F8" w:rsidP="00E15EBF">
            <w:pPr>
              <w:jc w:val="left"/>
              <w:rPr>
                <w:rFonts w:ascii="Verdana" w:hAnsi="Verdana" w:cs="Arial"/>
                <w:b/>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's Confidential Information"</w:t>
            </w:r>
          </w:p>
        </w:tc>
        <w:tc>
          <w:tcPr>
            <w:tcW w:w="7274" w:type="dxa"/>
            <w:shd w:val="clear" w:color="auto" w:fill="auto"/>
          </w:tcPr>
          <w:p w14:paraId="4DA9500C" w14:textId="11605ED6" w:rsidR="006F45F8" w:rsidRPr="00361154" w:rsidRDefault="006F45F8" w:rsidP="00E15EBF">
            <w:pPr>
              <w:jc w:val="left"/>
              <w:rPr>
                <w:rFonts w:ascii="Verdana" w:hAnsi="Verdana" w:cs="Arial"/>
                <w:szCs w:val="22"/>
              </w:rPr>
            </w:pPr>
            <w:r w:rsidRPr="00361154">
              <w:rPr>
                <w:rFonts w:ascii="Verdana" w:hAnsi="Verdana" w:cs="Arial"/>
                <w:szCs w:val="22"/>
              </w:rPr>
              <w:t xml:space="preserve">means any information, however it is conveyed, that relates to the business, affairs, developments, trade secrets, know-how, personnel and </w:t>
            </w:r>
            <w:r w:rsidR="00317784" w:rsidRPr="00361154">
              <w:rPr>
                <w:rFonts w:ascii="Verdana" w:hAnsi="Verdana" w:cs="Arial"/>
                <w:szCs w:val="22"/>
              </w:rPr>
              <w:t>Service Provider</w:t>
            </w:r>
            <w:r w:rsidRPr="00361154">
              <w:rPr>
                <w:rFonts w:ascii="Verdana" w:hAnsi="Verdana" w:cs="Arial"/>
                <w:szCs w:val="22"/>
              </w:rPr>
              <w:t xml:space="preserve">s of the </w:t>
            </w:r>
            <w:r w:rsidR="00317784" w:rsidRPr="00361154">
              <w:rPr>
                <w:rFonts w:ascii="Verdana" w:hAnsi="Verdana" w:cs="Arial"/>
                <w:szCs w:val="22"/>
              </w:rPr>
              <w:t>Service Provider</w:t>
            </w:r>
            <w:r w:rsidRPr="00361154">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361154" w14:paraId="359872E3" w14:textId="77777777" w:rsidTr="00EA20DF">
        <w:trPr>
          <w:cantSplit/>
          <w:trHeight w:val="450"/>
        </w:trPr>
        <w:tc>
          <w:tcPr>
            <w:tcW w:w="3411" w:type="dxa"/>
            <w:shd w:val="clear" w:color="auto" w:fill="auto"/>
          </w:tcPr>
          <w:p w14:paraId="5CD3CB4A" w14:textId="77777777" w:rsidR="00A64069" w:rsidRPr="00361154" w:rsidRDefault="00A64069" w:rsidP="00A64069">
            <w:pPr>
              <w:jc w:val="left"/>
              <w:rPr>
                <w:rFonts w:ascii="Verdana" w:hAnsi="Verdana" w:cs="Arial"/>
                <w:b/>
                <w:spacing w:val="-2"/>
                <w:szCs w:val="22"/>
              </w:rPr>
            </w:pPr>
            <w:r w:rsidRPr="00A80701">
              <w:rPr>
                <w:rFonts w:ascii="Verdana" w:hAnsi="Verdana" w:cs="Arial"/>
                <w:b/>
                <w:szCs w:val="22"/>
              </w:rPr>
              <w:t>"Services"</w:t>
            </w:r>
          </w:p>
        </w:tc>
        <w:tc>
          <w:tcPr>
            <w:tcW w:w="7274" w:type="dxa"/>
            <w:shd w:val="clear" w:color="auto" w:fill="auto"/>
          </w:tcPr>
          <w:p w14:paraId="442AB617" w14:textId="77777777" w:rsidR="00A64069" w:rsidRPr="00361154" w:rsidRDefault="00A64069" w:rsidP="00A64069">
            <w:pPr>
              <w:jc w:val="left"/>
              <w:rPr>
                <w:rFonts w:ascii="Verdana" w:hAnsi="Verdana" w:cs="Arial"/>
                <w:szCs w:val="22"/>
              </w:rPr>
            </w:pPr>
            <w:r w:rsidRPr="00361154">
              <w:rPr>
                <w:rFonts w:ascii="Verdana" w:hAnsi="Verdana" w:cs="Arial"/>
                <w:szCs w:val="22"/>
              </w:rPr>
              <w:t>means the services to be supplied as referred to in the Form of Contract, the Master Contract Schedule and the Contract Documents;</w:t>
            </w:r>
          </w:p>
        </w:tc>
      </w:tr>
      <w:tr w:rsidR="00A64069" w:rsidRPr="00361154" w14:paraId="52E8B619" w14:textId="77777777" w:rsidTr="00EA20DF">
        <w:trPr>
          <w:cantSplit/>
          <w:trHeight w:val="450"/>
        </w:trPr>
        <w:tc>
          <w:tcPr>
            <w:tcW w:w="3411" w:type="dxa"/>
            <w:shd w:val="clear" w:color="auto" w:fill="auto"/>
          </w:tcPr>
          <w:p w14:paraId="347C42D6" w14:textId="77777777" w:rsidR="00A64069" w:rsidRPr="00361154" w:rsidRDefault="00A64069" w:rsidP="00A64069">
            <w:pPr>
              <w:jc w:val="left"/>
              <w:rPr>
                <w:rFonts w:ascii="Verdana" w:hAnsi="Verdana" w:cs="Arial"/>
                <w:b/>
                <w:szCs w:val="22"/>
              </w:rPr>
            </w:pPr>
            <w:r w:rsidRPr="00A80701">
              <w:rPr>
                <w:rFonts w:ascii="Verdana" w:hAnsi="Verdana" w:cs="Arial"/>
                <w:b/>
                <w:spacing w:val="-2"/>
                <w:szCs w:val="22"/>
              </w:rPr>
              <w:lastRenderedPageBreak/>
              <w:t>"Sites"</w:t>
            </w:r>
          </w:p>
        </w:tc>
        <w:tc>
          <w:tcPr>
            <w:tcW w:w="7274" w:type="dxa"/>
            <w:shd w:val="clear" w:color="auto" w:fill="auto"/>
          </w:tcPr>
          <w:p w14:paraId="1E1CD373" w14:textId="77777777" w:rsidR="00A64069" w:rsidRPr="00361154" w:rsidRDefault="00A64069" w:rsidP="00A64069">
            <w:pPr>
              <w:jc w:val="left"/>
              <w:rPr>
                <w:rFonts w:ascii="Verdana" w:hAnsi="Verdana" w:cs="Arial"/>
                <w:szCs w:val="22"/>
              </w:rPr>
            </w:pPr>
            <w:r w:rsidRPr="00361154">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361154" w14:paraId="50CFE1B7" w14:textId="77777777" w:rsidTr="00EA20DF">
        <w:trPr>
          <w:cantSplit/>
          <w:trHeight w:val="450"/>
        </w:trPr>
        <w:tc>
          <w:tcPr>
            <w:tcW w:w="3411" w:type="dxa"/>
            <w:shd w:val="clear" w:color="auto" w:fill="auto"/>
          </w:tcPr>
          <w:p w14:paraId="431E38A4" w14:textId="36E44B6F" w:rsidR="003D1E3E" w:rsidRPr="00361154" w:rsidRDefault="003D1E3E" w:rsidP="00A64069">
            <w:pPr>
              <w:jc w:val="left"/>
              <w:rPr>
                <w:rFonts w:ascii="Verdana" w:hAnsi="Verdana" w:cs="Arial"/>
                <w:b/>
                <w:szCs w:val="22"/>
              </w:rPr>
            </w:pPr>
            <w:r w:rsidRPr="00A80701">
              <w:rPr>
                <w:rFonts w:ascii="Verdana" w:hAnsi="Verdana"/>
                <w:b/>
                <w:bCs/>
                <w:szCs w:val="22"/>
                <w:lang w:eastAsia="en-GB"/>
              </w:rPr>
              <w:t>“Specification”</w:t>
            </w:r>
          </w:p>
        </w:tc>
        <w:tc>
          <w:tcPr>
            <w:tcW w:w="7274" w:type="dxa"/>
            <w:shd w:val="clear" w:color="auto" w:fill="auto"/>
          </w:tcPr>
          <w:p w14:paraId="796FCB1C" w14:textId="6F2EBA56" w:rsidR="003D1E3E" w:rsidRPr="00361154" w:rsidRDefault="003D1E3E" w:rsidP="00A64069">
            <w:pPr>
              <w:jc w:val="left"/>
              <w:rPr>
                <w:rFonts w:ascii="Verdana" w:hAnsi="Verdana" w:cs="Arial"/>
                <w:szCs w:val="22"/>
              </w:rPr>
            </w:pPr>
            <w:r w:rsidRPr="00361154">
              <w:rPr>
                <w:rFonts w:ascii="Verdana" w:hAnsi="Verdana"/>
                <w:szCs w:val="22"/>
                <w:lang w:eastAsia="en-GB"/>
              </w:rPr>
              <w:t>means the specification</w:t>
            </w:r>
            <w:r w:rsidRPr="00361154">
              <w:rPr>
                <w:rFonts w:ascii="Verdana" w:hAnsi="Verdana"/>
              </w:rPr>
              <w:t xml:space="preserve"> </w:t>
            </w:r>
            <w:r w:rsidRPr="00A80701">
              <w:rPr>
                <w:rFonts w:ascii="Verdana" w:hAnsi="Verdana"/>
                <w:szCs w:val="22"/>
                <w:lang w:eastAsia="en-GB"/>
              </w:rPr>
              <w:t>in the Lots at Framework Schedule 1 (Goods and/or Services)</w:t>
            </w:r>
            <w:r w:rsidRPr="00361154">
              <w:rPr>
                <w:rFonts w:ascii="Verdana" w:hAnsi="Verdana"/>
                <w:szCs w:val="22"/>
                <w:lang w:eastAsia="en-GB"/>
              </w:rPr>
              <w:t xml:space="preserve">; </w:t>
            </w:r>
          </w:p>
        </w:tc>
      </w:tr>
      <w:tr w:rsidR="00A64069" w:rsidRPr="00361154" w14:paraId="075F190D" w14:textId="77777777" w:rsidTr="00EA20DF">
        <w:trPr>
          <w:cantSplit/>
          <w:trHeight w:val="450"/>
        </w:trPr>
        <w:tc>
          <w:tcPr>
            <w:tcW w:w="3411" w:type="dxa"/>
            <w:shd w:val="clear" w:color="auto" w:fill="auto"/>
          </w:tcPr>
          <w:p w14:paraId="449EB652" w14:textId="77777777" w:rsidR="00A64069" w:rsidRPr="00361154" w:rsidRDefault="00A64069" w:rsidP="00A64069">
            <w:pPr>
              <w:jc w:val="left"/>
              <w:rPr>
                <w:rFonts w:ascii="Verdana" w:hAnsi="Verdana" w:cs="Arial"/>
                <w:b/>
                <w:spacing w:val="-2"/>
                <w:szCs w:val="22"/>
              </w:rPr>
            </w:pPr>
            <w:r w:rsidRPr="00A80701">
              <w:rPr>
                <w:rFonts w:ascii="Verdana" w:hAnsi="Verdana" w:cs="Arial"/>
                <w:b/>
                <w:szCs w:val="22"/>
              </w:rPr>
              <w:t>"Staff"</w:t>
            </w:r>
          </w:p>
        </w:tc>
        <w:tc>
          <w:tcPr>
            <w:tcW w:w="7274" w:type="dxa"/>
            <w:shd w:val="clear" w:color="auto" w:fill="auto"/>
          </w:tcPr>
          <w:p w14:paraId="17C54E72" w14:textId="77777777" w:rsidR="00A64069" w:rsidRPr="00361154" w:rsidRDefault="00A64069" w:rsidP="00A64069">
            <w:pPr>
              <w:jc w:val="left"/>
              <w:rPr>
                <w:rFonts w:ascii="Verdana" w:hAnsi="Verdana" w:cs="Arial"/>
                <w:spacing w:val="-2"/>
                <w:szCs w:val="22"/>
              </w:rPr>
            </w:pPr>
            <w:r w:rsidRPr="00361154">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361154" w14:paraId="6FD6863C" w14:textId="77777777" w:rsidTr="00EA20DF">
        <w:trPr>
          <w:cantSplit/>
          <w:trHeight w:val="450"/>
        </w:trPr>
        <w:tc>
          <w:tcPr>
            <w:tcW w:w="3411" w:type="dxa"/>
            <w:shd w:val="clear" w:color="auto" w:fill="auto"/>
          </w:tcPr>
          <w:p w14:paraId="6650AC96" w14:textId="77777777" w:rsidR="00A64069" w:rsidRPr="00361154" w:rsidRDefault="00A64069" w:rsidP="00A64069">
            <w:pPr>
              <w:jc w:val="left"/>
              <w:rPr>
                <w:rFonts w:ascii="Verdana" w:hAnsi="Verdana" w:cs="Arial"/>
                <w:b/>
                <w:szCs w:val="22"/>
              </w:rPr>
            </w:pPr>
            <w:r w:rsidRPr="00A80701">
              <w:rPr>
                <w:rFonts w:ascii="Verdana" w:hAnsi="Verdana" w:cs="Arial"/>
                <w:b/>
                <w:szCs w:val="22"/>
              </w:rPr>
              <w:t>"Sub-Contract"</w:t>
            </w:r>
          </w:p>
        </w:tc>
        <w:tc>
          <w:tcPr>
            <w:tcW w:w="7274" w:type="dxa"/>
            <w:shd w:val="clear" w:color="auto" w:fill="auto"/>
          </w:tcPr>
          <w:p w14:paraId="3FF9DE6B" w14:textId="77777777" w:rsidR="00A64069" w:rsidRPr="00361154" w:rsidRDefault="00A64069" w:rsidP="00A64069">
            <w:pPr>
              <w:jc w:val="left"/>
              <w:rPr>
                <w:rFonts w:ascii="Verdana" w:hAnsi="Verdana" w:cs="Arial"/>
                <w:szCs w:val="22"/>
              </w:rPr>
            </w:pPr>
            <w:r w:rsidRPr="00361154">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361154" w14:paraId="695AA055" w14:textId="77777777" w:rsidTr="00EA20DF">
        <w:trPr>
          <w:cantSplit/>
          <w:trHeight w:val="450"/>
        </w:trPr>
        <w:tc>
          <w:tcPr>
            <w:tcW w:w="3411" w:type="dxa"/>
            <w:shd w:val="clear" w:color="auto" w:fill="auto"/>
          </w:tcPr>
          <w:p w14:paraId="13E8A40F" w14:textId="77777777" w:rsidR="00A64069" w:rsidRPr="00361154" w:rsidRDefault="00A64069" w:rsidP="00A64069">
            <w:pPr>
              <w:jc w:val="left"/>
              <w:rPr>
                <w:rFonts w:ascii="Verdana" w:hAnsi="Verdana" w:cs="Arial"/>
                <w:b/>
                <w:szCs w:val="22"/>
              </w:rPr>
            </w:pPr>
            <w:r w:rsidRPr="00A80701">
              <w:rPr>
                <w:rFonts w:ascii="Verdana" w:hAnsi="Verdana" w:cs="Arial"/>
                <w:b/>
                <w:szCs w:val="22"/>
              </w:rPr>
              <w:t>"Sub-Contractor"</w:t>
            </w:r>
          </w:p>
        </w:tc>
        <w:tc>
          <w:tcPr>
            <w:tcW w:w="7274" w:type="dxa"/>
            <w:shd w:val="clear" w:color="auto" w:fill="auto"/>
          </w:tcPr>
          <w:p w14:paraId="5EEA9B74" w14:textId="77777777" w:rsidR="00A64069" w:rsidRPr="00361154" w:rsidRDefault="00A64069" w:rsidP="00A64069">
            <w:pPr>
              <w:jc w:val="left"/>
              <w:rPr>
                <w:rFonts w:ascii="Verdana" w:hAnsi="Verdana" w:cs="Arial"/>
                <w:szCs w:val="22"/>
              </w:rPr>
            </w:pPr>
            <w:r w:rsidRPr="00361154">
              <w:rPr>
                <w:rFonts w:ascii="Verdana" w:hAnsi="Verdana" w:cs="Arial"/>
                <w:szCs w:val="22"/>
              </w:rPr>
              <w:t xml:space="preserve">means </w:t>
            </w:r>
            <w:r w:rsidRPr="00361154">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361154" w14:paraId="1E5C544B" w14:textId="77777777" w:rsidTr="00EA20DF">
        <w:trPr>
          <w:cantSplit/>
          <w:trHeight w:val="450"/>
        </w:trPr>
        <w:tc>
          <w:tcPr>
            <w:tcW w:w="3411" w:type="dxa"/>
            <w:shd w:val="clear" w:color="auto" w:fill="auto"/>
          </w:tcPr>
          <w:p w14:paraId="54C5CBFF" w14:textId="77777777" w:rsidR="00087133" w:rsidRPr="00361154" w:rsidRDefault="00087133" w:rsidP="00087133">
            <w:pPr>
              <w:jc w:val="left"/>
              <w:rPr>
                <w:rFonts w:ascii="Verdana" w:hAnsi="Verdana" w:cs="Arial"/>
                <w:b/>
                <w:szCs w:val="22"/>
              </w:rPr>
            </w:pPr>
            <w:r w:rsidRPr="00A80701">
              <w:rPr>
                <w:rFonts w:ascii="Verdana" w:eastAsia="Arial" w:hAnsi="Verdana" w:cs="Arial"/>
                <w:b/>
                <w:szCs w:val="22"/>
              </w:rPr>
              <w:t>“Sub-processor”</w:t>
            </w:r>
          </w:p>
        </w:tc>
        <w:tc>
          <w:tcPr>
            <w:tcW w:w="7274" w:type="dxa"/>
            <w:shd w:val="clear" w:color="auto" w:fill="auto"/>
          </w:tcPr>
          <w:p w14:paraId="432FDDCA" w14:textId="77777777" w:rsidR="00087133" w:rsidRPr="00361154" w:rsidRDefault="00087133" w:rsidP="00087133">
            <w:pPr>
              <w:jc w:val="left"/>
              <w:rPr>
                <w:rFonts w:ascii="Verdana" w:hAnsi="Verdana" w:cs="Arial"/>
                <w:szCs w:val="22"/>
              </w:rPr>
            </w:pPr>
            <w:r w:rsidRPr="00361154">
              <w:rPr>
                <w:rFonts w:ascii="Verdana" w:eastAsia="Arial" w:hAnsi="Verdana" w:cs="Arial"/>
                <w:szCs w:val="22"/>
              </w:rPr>
              <w:t>means any third party appointed to process Personal Data on behalf of the Service Provider related to this Contract;</w:t>
            </w:r>
          </w:p>
        </w:tc>
      </w:tr>
      <w:tr w:rsidR="00961075" w:rsidRPr="00361154" w14:paraId="7A09CE09" w14:textId="77777777" w:rsidTr="00B41FCF">
        <w:trPr>
          <w:cantSplit/>
          <w:trHeight w:val="450"/>
        </w:trPr>
        <w:tc>
          <w:tcPr>
            <w:tcW w:w="3411" w:type="dxa"/>
            <w:shd w:val="clear" w:color="auto" w:fill="auto"/>
          </w:tcPr>
          <w:p w14:paraId="3082772A" w14:textId="77777777" w:rsidR="00961075" w:rsidRPr="00361154" w:rsidRDefault="00961075" w:rsidP="00E15EBF">
            <w:pPr>
              <w:jc w:val="left"/>
              <w:rPr>
                <w:rFonts w:ascii="Verdana" w:hAnsi="Verdana" w:cs="Arial"/>
                <w:b/>
                <w:szCs w:val="22"/>
              </w:rPr>
            </w:pPr>
            <w:r w:rsidRPr="00A80701">
              <w:rPr>
                <w:rFonts w:ascii="Verdana" w:hAnsi="Verdana" w:cs="Arial"/>
                <w:b/>
                <w:szCs w:val="22"/>
              </w:rPr>
              <w:t>"Technical Standards"</w:t>
            </w:r>
          </w:p>
        </w:tc>
        <w:tc>
          <w:tcPr>
            <w:tcW w:w="7274" w:type="dxa"/>
            <w:shd w:val="clear" w:color="auto" w:fill="auto"/>
          </w:tcPr>
          <w:p w14:paraId="182261AC" w14:textId="77777777" w:rsidR="00961075" w:rsidRPr="00361154" w:rsidRDefault="00961075" w:rsidP="00E15EBF">
            <w:pPr>
              <w:jc w:val="left"/>
              <w:rPr>
                <w:rFonts w:ascii="Verdana" w:hAnsi="Verdana" w:cs="Arial"/>
                <w:szCs w:val="22"/>
              </w:rPr>
            </w:pPr>
            <w:r w:rsidRPr="00361154">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361154" w14:paraId="1BE07CDC" w14:textId="77777777" w:rsidTr="00B41FCF">
        <w:trPr>
          <w:cantSplit/>
          <w:trHeight w:val="450"/>
        </w:trPr>
        <w:tc>
          <w:tcPr>
            <w:tcW w:w="3411" w:type="dxa"/>
            <w:shd w:val="clear" w:color="auto" w:fill="auto"/>
          </w:tcPr>
          <w:p w14:paraId="65322534" w14:textId="77777777" w:rsidR="00961075" w:rsidRPr="00361154" w:rsidRDefault="00961075" w:rsidP="00E15EBF">
            <w:pPr>
              <w:jc w:val="left"/>
              <w:rPr>
                <w:rFonts w:ascii="Verdana" w:hAnsi="Verdana" w:cs="Arial"/>
                <w:b/>
                <w:szCs w:val="22"/>
              </w:rPr>
            </w:pPr>
            <w:r w:rsidRPr="00A80701">
              <w:rPr>
                <w:rFonts w:ascii="Verdana" w:hAnsi="Verdana" w:cs="Arial"/>
                <w:b/>
                <w:szCs w:val="22"/>
              </w:rPr>
              <w:t>"Tender"</w:t>
            </w:r>
          </w:p>
        </w:tc>
        <w:tc>
          <w:tcPr>
            <w:tcW w:w="7274" w:type="dxa"/>
            <w:shd w:val="clear" w:color="auto" w:fill="auto"/>
          </w:tcPr>
          <w:p w14:paraId="4FCA3859" w14:textId="0EF96EBD" w:rsidR="00961075" w:rsidRPr="00361154" w:rsidRDefault="00961075" w:rsidP="00E15EBF">
            <w:pPr>
              <w:jc w:val="left"/>
              <w:rPr>
                <w:rFonts w:ascii="Verdana" w:hAnsi="Verdana" w:cs="Arial"/>
                <w:szCs w:val="22"/>
              </w:rPr>
            </w:pPr>
            <w:r w:rsidRPr="00361154">
              <w:rPr>
                <w:rFonts w:ascii="Verdana" w:hAnsi="Verdana" w:cs="Arial"/>
                <w:szCs w:val="22"/>
              </w:rPr>
              <w:t xml:space="preserve">means the tender submitted by the </w:t>
            </w:r>
            <w:r w:rsidR="00317784" w:rsidRPr="00361154">
              <w:rPr>
                <w:rFonts w:ascii="Verdana" w:hAnsi="Verdana" w:cs="Arial"/>
                <w:szCs w:val="22"/>
              </w:rPr>
              <w:t>Service Provider</w:t>
            </w:r>
            <w:r w:rsidRPr="00361154">
              <w:rPr>
                <w:rFonts w:ascii="Verdana" w:hAnsi="Verdana" w:cs="Arial"/>
                <w:szCs w:val="22"/>
              </w:rPr>
              <w:t xml:space="preserve"> to the Customer in response to the Customer's invitation to </w:t>
            </w:r>
            <w:r w:rsidR="00317784" w:rsidRPr="00361154">
              <w:rPr>
                <w:rFonts w:ascii="Verdana" w:hAnsi="Verdana" w:cs="Arial"/>
                <w:szCs w:val="22"/>
              </w:rPr>
              <w:t>Service Provider</w:t>
            </w:r>
            <w:r w:rsidRPr="00361154">
              <w:rPr>
                <w:rFonts w:ascii="Verdana" w:hAnsi="Verdana" w:cs="Arial"/>
                <w:szCs w:val="22"/>
              </w:rPr>
              <w:t>s for formal offers to supply it with the Goods and/or Services pursuant to the Framework Agreement;</w:t>
            </w:r>
          </w:p>
        </w:tc>
      </w:tr>
      <w:tr w:rsidR="00961075" w:rsidRPr="00361154" w14:paraId="15D0DEDF" w14:textId="77777777" w:rsidTr="00B41FCF">
        <w:trPr>
          <w:cantSplit/>
          <w:trHeight w:val="450"/>
        </w:trPr>
        <w:tc>
          <w:tcPr>
            <w:tcW w:w="3411" w:type="dxa"/>
            <w:shd w:val="clear" w:color="auto" w:fill="auto"/>
          </w:tcPr>
          <w:p w14:paraId="0E22C530" w14:textId="77777777" w:rsidR="00961075" w:rsidRPr="00361154" w:rsidRDefault="00961075" w:rsidP="00E15EBF">
            <w:pPr>
              <w:jc w:val="left"/>
              <w:rPr>
                <w:rFonts w:ascii="Verdana" w:hAnsi="Verdana" w:cs="Arial"/>
                <w:b/>
                <w:szCs w:val="22"/>
              </w:rPr>
            </w:pPr>
            <w:r w:rsidRPr="00A80701">
              <w:rPr>
                <w:rFonts w:ascii="Verdana" w:hAnsi="Verdana" w:cs="Arial"/>
                <w:b/>
                <w:szCs w:val="22"/>
              </w:rPr>
              <w:t>“Term”</w:t>
            </w:r>
          </w:p>
        </w:tc>
        <w:tc>
          <w:tcPr>
            <w:tcW w:w="7274" w:type="dxa"/>
            <w:shd w:val="clear" w:color="auto" w:fill="auto"/>
          </w:tcPr>
          <w:p w14:paraId="66F37DEE" w14:textId="77777777" w:rsidR="00961075" w:rsidRPr="00361154" w:rsidRDefault="00961075" w:rsidP="00EE6903">
            <w:pPr>
              <w:overflowPunct/>
              <w:autoSpaceDE/>
              <w:autoSpaceDN/>
              <w:adjustRightInd/>
              <w:spacing w:after="0"/>
              <w:jc w:val="left"/>
              <w:textAlignment w:val="auto"/>
              <w:rPr>
                <w:rFonts w:ascii="Verdana" w:hAnsi="Verdana"/>
                <w:szCs w:val="22"/>
                <w:lang w:eastAsia="en-GB"/>
              </w:rPr>
            </w:pPr>
            <w:r w:rsidRPr="00361154">
              <w:rPr>
                <w:rFonts w:ascii="Verdana" w:hAnsi="Verdana"/>
                <w:szCs w:val="22"/>
                <w:lang w:eastAsia="en-GB"/>
              </w:rPr>
              <w:t xml:space="preserve">the period of the Initial Term as may be varied by: </w:t>
            </w:r>
            <w:bookmarkStart w:id="11" w:name="a431481"/>
            <w:bookmarkEnd w:id="11"/>
          </w:p>
          <w:p w14:paraId="2632F5D8" w14:textId="5B02F620" w:rsidR="00961075" w:rsidRPr="00361154"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361154">
              <w:rPr>
                <w:rFonts w:ascii="Verdana" w:hAnsi="Verdana"/>
                <w:szCs w:val="22"/>
                <w:lang w:eastAsia="en-GB"/>
              </w:rPr>
              <w:t xml:space="preserve">(a) any extensions to this Contract which are agreed pursuant to </w:t>
            </w:r>
            <w:hyperlink r:id="rId22" w:anchor="a427119" w:history="1">
              <w:r w:rsidRPr="00361154">
                <w:rPr>
                  <w:rFonts w:ascii="Verdana" w:hAnsi="Verdana"/>
                  <w:iCs/>
                  <w:szCs w:val="22"/>
                  <w:lang w:eastAsia="en-GB"/>
                </w:rPr>
                <w:t xml:space="preserve">clause </w:t>
              </w:r>
            </w:hyperlink>
            <w:r w:rsidRPr="00A80701">
              <w:rPr>
                <w:rFonts w:ascii="Verdana" w:hAnsi="Verdana"/>
                <w:szCs w:val="22"/>
                <w:lang w:eastAsia="en-GB"/>
              </w:rPr>
              <w:t>3</w:t>
            </w:r>
            <w:r w:rsidRPr="00361154">
              <w:rPr>
                <w:rFonts w:ascii="Verdana" w:hAnsi="Verdana"/>
                <w:szCs w:val="22"/>
                <w:lang w:eastAsia="en-GB"/>
              </w:rPr>
              <w:t>; or</w:t>
            </w:r>
          </w:p>
          <w:p w14:paraId="0C0E25E8" w14:textId="77777777" w:rsidR="00961075" w:rsidRPr="00361154" w:rsidRDefault="00961075" w:rsidP="00A83DBD">
            <w:pPr>
              <w:overflowPunct/>
              <w:autoSpaceDE/>
              <w:autoSpaceDN/>
              <w:adjustRightInd/>
              <w:spacing w:before="100" w:beforeAutospacing="1" w:after="100" w:afterAutospacing="1"/>
              <w:jc w:val="left"/>
              <w:textAlignment w:val="auto"/>
              <w:rPr>
                <w:rFonts w:ascii="Verdana" w:hAnsi="Verdana"/>
                <w:sz w:val="24"/>
                <w:szCs w:val="24"/>
                <w:lang w:eastAsia="en-GB"/>
              </w:rPr>
            </w:pPr>
            <w:bookmarkStart w:id="12" w:name="a912141"/>
            <w:bookmarkEnd w:id="12"/>
            <w:r w:rsidRPr="00361154">
              <w:rPr>
                <w:rFonts w:ascii="Verdana" w:hAnsi="Verdana"/>
                <w:szCs w:val="22"/>
                <w:lang w:eastAsia="en-GB"/>
              </w:rPr>
              <w:t>(b) the earlier termination of this Contract in accordance with its terms;</w:t>
            </w:r>
          </w:p>
        </w:tc>
      </w:tr>
      <w:tr w:rsidR="00961075" w:rsidRPr="00361154" w14:paraId="35A5FCA0" w14:textId="77777777" w:rsidTr="00B41FCF">
        <w:trPr>
          <w:cantSplit/>
          <w:trHeight w:val="450"/>
        </w:trPr>
        <w:tc>
          <w:tcPr>
            <w:tcW w:w="3411" w:type="dxa"/>
            <w:shd w:val="clear" w:color="auto" w:fill="auto"/>
          </w:tcPr>
          <w:p w14:paraId="0902BD39" w14:textId="77777777" w:rsidR="00961075" w:rsidRPr="00361154" w:rsidRDefault="00961075" w:rsidP="00B15A3D">
            <w:pPr>
              <w:jc w:val="left"/>
              <w:rPr>
                <w:rFonts w:ascii="Verdana" w:hAnsi="Verdana" w:cs="Arial"/>
                <w:b/>
                <w:szCs w:val="22"/>
              </w:rPr>
            </w:pPr>
            <w:r w:rsidRPr="00A80701">
              <w:rPr>
                <w:rFonts w:ascii="Verdana" w:hAnsi="Verdana"/>
                <w:b/>
                <w:szCs w:val="22"/>
              </w:rPr>
              <w:t>“TFEU”</w:t>
            </w:r>
          </w:p>
        </w:tc>
        <w:tc>
          <w:tcPr>
            <w:tcW w:w="7274" w:type="dxa"/>
            <w:shd w:val="clear" w:color="auto" w:fill="auto"/>
          </w:tcPr>
          <w:p w14:paraId="4921EDA0" w14:textId="77777777" w:rsidR="00961075" w:rsidRPr="00361154" w:rsidRDefault="00961075" w:rsidP="00B15A3D">
            <w:pPr>
              <w:jc w:val="left"/>
              <w:rPr>
                <w:rFonts w:ascii="Verdana" w:hAnsi="Verdana" w:cs="Arial"/>
                <w:szCs w:val="22"/>
              </w:rPr>
            </w:pPr>
            <w:r w:rsidRPr="00361154">
              <w:rPr>
                <w:rFonts w:ascii="Verdana" w:hAnsi="Verdana"/>
                <w:szCs w:val="22"/>
              </w:rPr>
              <w:t>means the Treaty on the Functioning of the European Union (OJ No. C 115);</w:t>
            </w:r>
          </w:p>
        </w:tc>
      </w:tr>
      <w:tr w:rsidR="00961075" w:rsidRPr="00361154" w14:paraId="186E4ECE" w14:textId="77777777" w:rsidTr="00B41FCF">
        <w:trPr>
          <w:cantSplit/>
          <w:trHeight w:val="450"/>
        </w:trPr>
        <w:tc>
          <w:tcPr>
            <w:tcW w:w="3411" w:type="dxa"/>
            <w:shd w:val="clear" w:color="auto" w:fill="auto"/>
          </w:tcPr>
          <w:p w14:paraId="3BD95660" w14:textId="77777777" w:rsidR="00961075" w:rsidRPr="00361154" w:rsidRDefault="00961075" w:rsidP="00E15EBF">
            <w:pPr>
              <w:jc w:val="left"/>
              <w:rPr>
                <w:rFonts w:ascii="Verdana" w:hAnsi="Verdana" w:cs="Arial"/>
                <w:b/>
                <w:szCs w:val="22"/>
              </w:rPr>
            </w:pPr>
            <w:r w:rsidRPr="00361154">
              <w:rPr>
                <w:rFonts w:ascii="Verdana" w:hAnsi="Verdana" w:cs="Arial"/>
                <w:b/>
                <w:szCs w:val="22"/>
              </w:rPr>
              <w:lastRenderedPageBreak/>
              <w:t>"Transferring Goods"</w:t>
            </w:r>
          </w:p>
        </w:tc>
        <w:tc>
          <w:tcPr>
            <w:tcW w:w="7274" w:type="dxa"/>
            <w:shd w:val="clear" w:color="auto" w:fill="auto"/>
          </w:tcPr>
          <w:p w14:paraId="1BD368F5" w14:textId="42690AB0" w:rsidR="00961075" w:rsidRPr="00361154" w:rsidRDefault="00961075" w:rsidP="005444E5">
            <w:pPr>
              <w:jc w:val="left"/>
              <w:rPr>
                <w:rFonts w:ascii="Verdana" w:hAnsi="Verdana" w:cs="Arial"/>
                <w:szCs w:val="22"/>
              </w:rPr>
            </w:pPr>
            <w:r w:rsidRPr="00361154">
              <w:rPr>
                <w:rFonts w:ascii="Verdana" w:hAnsi="Verdana" w:cs="Arial"/>
                <w:szCs w:val="22"/>
              </w:rPr>
              <w:t xml:space="preserve">means </w:t>
            </w:r>
            <w:r w:rsidR="008D61C0" w:rsidRPr="00361154">
              <w:rPr>
                <w:rFonts w:ascii="Verdana" w:hAnsi="Verdana" w:cs="Arial"/>
                <w:szCs w:val="22"/>
              </w:rPr>
              <w:t xml:space="preserve">goods comprised in the </w:t>
            </w:r>
            <w:r w:rsidRPr="00361154">
              <w:rPr>
                <w:rFonts w:ascii="Verdana" w:hAnsi="Verdana" w:cs="Arial"/>
                <w:szCs w:val="22"/>
              </w:rPr>
              <w:t>Goods</w:t>
            </w:r>
            <w:r w:rsidR="008D61C0" w:rsidRPr="00361154">
              <w:rPr>
                <w:rFonts w:ascii="Verdana" w:hAnsi="Verdana" w:cs="Arial"/>
                <w:szCs w:val="22"/>
              </w:rPr>
              <w:t xml:space="preserve"> and/or Services</w:t>
            </w:r>
            <w:r w:rsidRPr="00361154">
              <w:rPr>
                <w:rFonts w:ascii="Verdana" w:hAnsi="Verdana" w:cs="Arial"/>
                <w:szCs w:val="22"/>
              </w:rPr>
              <w:t xml:space="preserve">, title to which transfers between the Parties in accordance with </w:t>
            </w:r>
            <w:r w:rsidR="003979EB" w:rsidRPr="00361154">
              <w:rPr>
                <w:rFonts w:ascii="Verdana" w:hAnsi="Verdana" w:cs="Arial"/>
                <w:szCs w:val="22"/>
              </w:rPr>
              <w:t>clause</w:t>
            </w:r>
            <w:r w:rsidR="00A4466B" w:rsidRPr="00361154">
              <w:rPr>
                <w:rFonts w:ascii="Verdana" w:hAnsi="Verdana" w:cs="Arial"/>
                <w:szCs w:val="22"/>
              </w:rPr>
              <w:t xml:space="preserve"> </w:t>
            </w:r>
            <w:r w:rsidR="00A4466B" w:rsidRPr="00361154">
              <w:rPr>
                <w:rFonts w:ascii="Verdana" w:hAnsi="Verdana"/>
              </w:rPr>
              <w:t>4.</w:t>
            </w:r>
            <w:r w:rsidR="00A4466B" w:rsidRPr="00361154">
              <w:rPr>
                <w:rFonts w:ascii="Verdana" w:hAnsi="Verdana" w:cs="Arial"/>
                <w:szCs w:val="22"/>
              </w:rPr>
              <w:t>6.1</w:t>
            </w:r>
            <w:r w:rsidR="003979EB" w:rsidRPr="00361154">
              <w:rPr>
                <w:rFonts w:ascii="Verdana" w:hAnsi="Verdana" w:cs="Arial"/>
                <w:szCs w:val="22"/>
              </w:rPr>
              <w:t>;</w:t>
            </w:r>
          </w:p>
        </w:tc>
      </w:tr>
      <w:tr w:rsidR="00961075" w:rsidRPr="00361154" w14:paraId="25D3BCA6" w14:textId="77777777" w:rsidTr="00B41FCF">
        <w:trPr>
          <w:cantSplit/>
          <w:trHeight w:val="450"/>
        </w:trPr>
        <w:tc>
          <w:tcPr>
            <w:tcW w:w="3411" w:type="dxa"/>
            <w:shd w:val="clear" w:color="auto" w:fill="auto"/>
          </w:tcPr>
          <w:p w14:paraId="5AD1F978" w14:textId="77777777" w:rsidR="00961075" w:rsidRPr="00361154" w:rsidRDefault="00961075" w:rsidP="00B15A3D">
            <w:pPr>
              <w:jc w:val="left"/>
              <w:rPr>
                <w:rFonts w:ascii="Verdana" w:hAnsi="Verdana" w:cs="Arial"/>
                <w:b/>
                <w:szCs w:val="22"/>
              </w:rPr>
            </w:pPr>
            <w:r w:rsidRPr="00361154">
              <w:rPr>
                <w:rFonts w:ascii="Verdana" w:hAnsi="Verdana"/>
                <w:b/>
                <w:szCs w:val="22"/>
              </w:rPr>
              <w:t>“Treaties”</w:t>
            </w:r>
          </w:p>
        </w:tc>
        <w:tc>
          <w:tcPr>
            <w:tcW w:w="7274" w:type="dxa"/>
            <w:shd w:val="clear" w:color="auto" w:fill="auto"/>
          </w:tcPr>
          <w:p w14:paraId="445C591E" w14:textId="77777777" w:rsidR="00961075" w:rsidRPr="00361154" w:rsidRDefault="00961075" w:rsidP="00B15A3D">
            <w:pPr>
              <w:jc w:val="left"/>
              <w:rPr>
                <w:rFonts w:ascii="Verdana" w:hAnsi="Verdana" w:cs="Arial"/>
                <w:szCs w:val="22"/>
              </w:rPr>
            </w:pPr>
            <w:r w:rsidRPr="00361154">
              <w:rPr>
                <w:rFonts w:ascii="Verdana" w:hAnsi="Verdana"/>
                <w:szCs w:val="22"/>
              </w:rPr>
              <w:t>means the Treaty of the European Union (OJ No. C 115) and TFEU;</w:t>
            </w:r>
          </w:p>
        </w:tc>
      </w:tr>
      <w:tr w:rsidR="00961075" w:rsidRPr="00361154" w14:paraId="1224A0A5" w14:textId="77777777" w:rsidTr="00B41FCF">
        <w:trPr>
          <w:cantSplit/>
          <w:trHeight w:val="450"/>
        </w:trPr>
        <w:tc>
          <w:tcPr>
            <w:tcW w:w="3411" w:type="dxa"/>
            <w:shd w:val="clear" w:color="auto" w:fill="auto"/>
          </w:tcPr>
          <w:p w14:paraId="46F90399" w14:textId="77777777" w:rsidR="00961075" w:rsidRPr="00361154" w:rsidRDefault="00961075" w:rsidP="00E15EBF">
            <w:pPr>
              <w:jc w:val="left"/>
              <w:rPr>
                <w:rFonts w:ascii="Verdana" w:hAnsi="Verdana" w:cs="Arial"/>
                <w:b/>
                <w:szCs w:val="22"/>
              </w:rPr>
            </w:pPr>
            <w:r w:rsidRPr="00361154">
              <w:rPr>
                <w:rFonts w:ascii="Verdana" w:hAnsi="Verdana" w:cs="Arial"/>
                <w:b/>
                <w:szCs w:val="22"/>
              </w:rPr>
              <w:t>"Undelivered Goods</w:t>
            </w:r>
            <w:r w:rsidR="008D61C0" w:rsidRPr="00361154">
              <w:rPr>
                <w:rFonts w:ascii="Verdana" w:hAnsi="Verdana"/>
              </w:rPr>
              <w:t xml:space="preserve"> </w:t>
            </w:r>
            <w:r w:rsidR="008D61C0" w:rsidRPr="00361154">
              <w:rPr>
                <w:rFonts w:ascii="Verdana" w:hAnsi="Verdana" w:cs="Arial"/>
                <w:b/>
                <w:szCs w:val="22"/>
              </w:rPr>
              <w:t xml:space="preserve">and/or Services </w:t>
            </w:r>
            <w:r w:rsidRPr="00361154">
              <w:rPr>
                <w:rFonts w:ascii="Verdana" w:hAnsi="Verdana" w:cs="Arial"/>
                <w:b/>
                <w:szCs w:val="22"/>
              </w:rPr>
              <w:t>"</w:t>
            </w:r>
          </w:p>
        </w:tc>
        <w:tc>
          <w:tcPr>
            <w:tcW w:w="7274" w:type="dxa"/>
            <w:shd w:val="clear" w:color="auto" w:fill="auto"/>
          </w:tcPr>
          <w:p w14:paraId="5A0BCF82" w14:textId="74505538" w:rsidR="00961075" w:rsidRPr="00361154" w:rsidRDefault="00961075" w:rsidP="008D61C0">
            <w:pPr>
              <w:jc w:val="left"/>
              <w:rPr>
                <w:rFonts w:ascii="Verdana" w:hAnsi="Verdana" w:cs="Arial"/>
                <w:szCs w:val="22"/>
              </w:rPr>
            </w:pPr>
            <w:r w:rsidRPr="00361154">
              <w:rPr>
                <w:rFonts w:ascii="Verdana" w:hAnsi="Verdana" w:cs="Arial"/>
                <w:szCs w:val="22"/>
              </w:rPr>
              <w:t xml:space="preserve">shall have the meaning given in </w:t>
            </w:r>
            <w:r w:rsidR="003979EB" w:rsidRPr="00361154">
              <w:rPr>
                <w:rFonts w:ascii="Verdana" w:hAnsi="Verdana" w:cs="Arial"/>
                <w:szCs w:val="22"/>
              </w:rPr>
              <w:t>clause</w:t>
            </w:r>
            <w:r w:rsidR="00A4466B" w:rsidRPr="00361154">
              <w:rPr>
                <w:rFonts w:ascii="Verdana" w:hAnsi="Verdana" w:cs="Arial"/>
                <w:szCs w:val="22"/>
              </w:rPr>
              <w:t xml:space="preserve"> </w:t>
            </w:r>
            <w:r w:rsidR="00A4466B" w:rsidRPr="00361154">
              <w:rPr>
                <w:rFonts w:ascii="Verdana" w:hAnsi="Verdana"/>
              </w:rPr>
              <w:t>4.</w:t>
            </w:r>
            <w:r w:rsidR="008D61C0" w:rsidRPr="00361154">
              <w:rPr>
                <w:rFonts w:ascii="Verdana" w:hAnsi="Verdana"/>
              </w:rPr>
              <w:t>5.7</w:t>
            </w:r>
            <w:r w:rsidR="003979EB" w:rsidRPr="00361154">
              <w:rPr>
                <w:rFonts w:ascii="Verdana" w:hAnsi="Verdana" w:cs="Arial"/>
                <w:szCs w:val="22"/>
              </w:rPr>
              <w:t>;</w:t>
            </w:r>
          </w:p>
        </w:tc>
      </w:tr>
      <w:tr w:rsidR="00961075" w:rsidRPr="00361154" w14:paraId="0F5D5492" w14:textId="77777777" w:rsidTr="00B41FCF">
        <w:trPr>
          <w:cantSplit/>
          <w:trHeight w:val="450"/>
        </w:trPr>
        <w:tc>
          <w:tcPr>
            <w:tcW w:w="3411" w:type="dxa"/>
            <w:shd w:val="clear" w:color="auto" w:fill="auto"/>
          </w:tcPr>
          <w:p w14:paraId="439A2C9B" w14:textId="77777777" w:rsidR="00961075" w:rsidRPr="00361154" w:rsidRDefault="00961075" w:rsidP="00E15EBF">
            <w:pPr>
              <w:jc w:val="left"/>
              <w:rPr>
                <w:rFonts w:ascii="Verdana" w:hAnsi="Verdana" w:cs="Arial"/>
                <w:b/>
                <w:szCs w:val="22"/>
              </w:rPr>
            </w:pPr>
            <w:r w:rsidRPr="00361154">
              <w:rPr>
                <w:rFonts w:ascii="Verdana" w:hAnsi="Verdana" w:cs="Arial"/>
                <w:b/>
                <w:szCs w:val="22"/>
              </w:rPr>
              <w:t>"Valid Invoice"</w:t>
            </w:r>
          </w:p>
        </w:tc>
        <w:tc>
          <w:tcPr>
            <w:tcW w:w="7274" w:type="dxa"/>
            <w:shd w:val="clear" w:color="auto" w:fill="auto"/>
          </w:tcPr>
          <w:p w14:paraId="0CAE220F" w14:textId="121A037B" w:rsidR="00961075" w:rsidRPr="00361154" w:rsidRDefault="00961075" w:rsidP="00CA3AEE">
            <w:pPr>
              <w:jc w:val="left"/>
              <w:rPr>
                <w:rFonts w:ascii="Verdana" w:hAnsi="Verdana" w:cs="Arial"/>
                <w:szCs w:val="22"/>
              </w:rPr>
            </w:pPr>
            <w:r w:rsidRPr="00361154">
              <w:rPr>
                <w:rFonts w:ascii="Verdana" w:hAnsi="Verdana" w:cs="Arial"/>
                <w:szCs w:val="22"/>
              </w:rPr>
              <w:t xml:space="preserve">means an invoice issued by the </w:t>
            </w:r>
            <w:r w:rsidR="00317784" w:rsidRPr="00361154">
              <w:rPr>
                <w:rFonts w:ascii="Verdana" w:hAnsi="Verdana" w:cs="Arial"/>
                <w:szCs w:val="22"/>
              </w:rPr>
              <w:t>Service Provider</w:t>
            </w:r>
            <w:r w:rsidRPr="00361154">
              <w:rPr>
                <w:rFonts w:ascii="Verdana" w:hAnsi="Verdana" w:cs="Arial"/>
                <w:szCs w:val="22"/>
              </w:rPr>
              <w:t xml:space="preserve"> to the Customer that complies with clause 11.2.2;</w:t>
            </w:r>
          </w:p>
        </w:tc>
      </w:tr>
      <w:tr w:rsidR="00961075" w:rsidRPr="00361154" w14:paraId="5AD7D8E9" w14:textId="77777777" w:rsidTr="00B41FCF">
        <w:trPr>
          <w:cantSplit/>
          <w:trHeight w:val="450"/>
        </w:trPr>
        <w:tc>
          <w:tcPr>
            <w:tcW w:w="3411" w:type="dxa"/>
            <w:shd w:val="clear" w:color="auto" w:fill="auto"/>
          </w:tcPr>
          <w:p w14:paraId="0A822495" w14:textId="77777777" w:rsidR="00961075" w:rsidRPr="00361154" w:rsidRDefault="00961075" w:rsidP="00E15EBF">
            <w:pPr>
              <w:jc w:val="left"/>
              <w:rPr>
                <w:rFonts w:ascii="Verdana" w:hAnsi="Verdana" w:cs="Arial"/>
                <w:b/>
                <w:szCs w:val="22"/>
              </w:rPr>
            </w:pPr>
            <w:r w:rsidRPr="00361154">
              <w:rPr>
                <w:rFonts w:ascii="Verdana" w:hAnsi="Verdana" w:cs="Arial"/>
                <w:b/>
                <w:szCs w:val="22"/>
              </w:rPr>
              <w:t>"Variation"</w:t>
            </w:r>
          </w:p>
        </w:tc>
        <w:tc>
          <w:tcPr>
            <w:tcW w:w="7274" w:type="dxa"/>
            <w:shd w:val="clear" w:color="auto" w:fill="auto"/>
          </w:tcPr>
          <w:p w14:paraId="3DC21CCE" w14:textId="77777777" w:rsidR="00961075" w:rsidRPr="00361154" w:rsidRDefault="00961075" w:rsidP="00E15EBF">
            <w:pPr>
              <w:jc w:val="left"/>
              <w:rPr>
                <w:rFonts w:ascii="Verdana" w:hAnsi="Verdana" w:cs="Arial"/>
                <w:szCs w:val="22"/>
              </w:rPr>
            </w:pPr>
            <w:r w:rsidRPr="00361154">
              <w:rPr>
                <w:rFonts w:ascii="Verdana" w:hAnsi="Verdana" w:cs="Arial"/>
                <w:szCs w:val="22"/>
              </w:rPr>
              <w:t>has the meaning given to it in clause 33;</w:t>
            </w:r>
          </w:p>
        </w:tc>
      </w:tr>
      <w:tr w:rsidR="00961075" w:rsidRPr="00361154" w14:paraId="57D5AB25" w14:textId="77777777" w:rsidTr="00B41FCF">
        <w:trPr>
          <w:cantSplit/>
          <w:trHeight w:val="450"/>
        </w:trPr>
        <w:tc>
          <w:tcPr>
            <w:tcW w:w="3411" w:type="dxa"/>
            <w:shd w:val="clear" w:color="auto" w:fill="auto"/>
          </w:tcPr>
          <w:p w14:paraId="25A946D3" w14:textId="77777777" w:rsidR="00961075" w:rsidRPr="00361154" w:rsidRDefault="00961075" w:rsidP="00E15EBF">
            <w:pPr>
              <w:jc w:val="left"/>
              <w:rPr>
                <w:rFonts w:ascii="Verdana" w:hAnsi="Verdana" w:cs="Arial"/>
                <w:b/>
                <w:szCs w:val="22"/>
              </w:rPr>
            </w:pPr>
            <w:r w:rsidRPr="00361154">
              <w:rPr>
                <w:rFonts w:ascii="Verdana" w:hAnsi="Verdana" w:cs="Arial"/>
                <w:b/>
                <w:szCs w:val="22"/>
              </w:rPr>
              <w:t>"Variation Procedure"</w:t>
            </w:r>
          </w:p>
        </w:tc>
        <w:tc>
          <w:tcPr>
            <w:tcW w:w="7274" w:type="dxa"/>
            <w:shd w:val="clear" w:color="auto" w:fill="auto"/>
          </w:tcPr>
          <w:p w14:paraId="6A0EE0DF" w14:textId="77777777" w:rsidR="00961075" w:rsidRPr="00361154" w:rsidRDefault="00961075" w:rsidP="006B7804">
            <w:pPr>
              <w:jc w:val="left"/>
              <w:rPr>
                <w:rFonts w:ascii="Verdana" w:hAnsi="Verdana" w:cs="Arial"/>
                <w:szCs w:val="22"/>
              </w:rPr>
            </w:pPr>
            <w:r w:rsidRPr="00361154">
              <w:rPr>
                <w:rFonts w:ascii="Verdana" w:hAnsi="Verdana" w:cs="Arial"/>
                <w:szCs w:val="22"/>
              </w:rPr>
              <w:t>means the procedure set out in clause 33;</w:t>
            </w:r>
          </w:p>
        </w:tc>
      </w:tr>
      <w:tr w:rsidR="00961075" w:rsidRPr="00361154" w14:paraId="22DC14E4" w14:textId="77777777" w:rsidTr="00B41FCF">
        <w:trPr>
          <w:cantSplit/>
          <w:trHeight w:val="450"/>
        </w:trPr>
        <w:tc>
          <w:tcPr>
            <w:tcW w:w="3411" w:type="dxa"/>
            <w:shd w:val="clear" w:color="auto" w:fill="auto"/>
          </w:tcPr>
          <w:p w14:paraId="3B138601" w14:textId="77777777" w:rsidR="00961075" w:rsidRPr="00361154" w:rsidRDefault="00961075" w:rsidP="00E15EBF">
            <w:pPr>
              <w:jc w:val="left"/>
              <w:rPr>
                <w:rFonts w:ascii="Verdana" w:hAnsi="Verdana" w:cs="Arial"/>
                <w:b/>
                <w:szCs w:val="22"/>
              </w:rPr>
            </w:pPr>
            <w:r w:rsidRPr="00361154">
              <w:rPr>
                <w:rFonts w:ascii="Verdana" w:hAnsi="Verdana" w:cs="Arial"/>
                <w:b/>
                <w:szCs w:val="22"/>
              </w:rPr>
              <w:t>"VAT"</w:t>
            </w:r>
          </w:p>
        </w:tc>
        <w:tc>
          <w:tcPr>
            <w:tcW w:w="7274" w:type="dxa"/>
            <w:shd w:val="clear" w:color="auto" w:fill="auto"/>
          </w:tcPr>
          <w:p w14:paraId="7708ACDA" w14:textId="77777777" w:rsidR="00961075" w:rsidRPr="00361154" w:rsidRDefault="00961075" w:rsidP="00E15EBF">
            <w:pPr>
              <w:jc w:val="left"/>
              <w:rPr>
                <w:rFonts w:ascii="Verdana" w:hAnsi="Verdana" w:cs="Arial"/>
                <w:szCs w:val="22"/>
              </w:rPr>
            </w:pPr>
            <w:r w:rsidRPr="00361154">
              <w:rPr>
                <w:rFonts w:ascii="Verdana" w:hAnsi="Verdana" w:cs="Arial"/>
                <w:szCs w:val="22"/>
              </w:rPr>
              <w:t>means value added tax in accordance with the provisions of the Value Added Tax Act 1994;</w:t>
            </w:r>
            <w:r w:rsidR="00414955" w:rsidRPr="00361154">
              <w:rPr>
                <w:rFonts w:ascii="Verdana" w:hAnsi="Verdana" w:cs="Arial"/>
                <w:szCs w:val="22"/>
              </w:rPr>
              <w:t xml:space="preserve"> and</w:t>
            </w:r>
          </w:p>
        </w:tc>
      </w:tr>
      <w:tr w:rsidR="00961075" w:rsidRPr="00361154" w14:paraId="15B24E83" w14:textId="77777777" w:rsidTr="00B41FCF">
        <w:trPr>
          <w:cantSplit/>
          <w:trHeight w:val="450"/>
        </w:trPr>
        <w:tc>
          <w:tcPr>
            <w:tcW w:w="3411" w:type="dxa"/>
            <w:shd w:val="clear" w:color="auto" w:fill="auto"/>
          </w:tcPr>
          <w:p w14:paraId="701A45AB" w14:textId="77777777" w:rsidR="00961075" w:rsidRPr="00361154" w:rsidRDefault="00961075" w:rsidP="00E15EBF">
            <w:pPr>
              <w:jc w:val="left"/>
              <w:rPr>
                <w:rFonts w:ascii="Verdana" w:hAnsi="Verdana" w:cs="Arial"/>
                <w:b/>
                <w:szCs w:val="22"/>
              </w:rPr>
            </w:pPr>
            <w:r w:rsidRPr="00361154">
              <w:rPr>
                <w:rFonts w:ascii="Verdana" w:hAnsi="Verdana" w:cs="Arial"/>
                <w:b/>
                <w:szCs w:val="22"/>
              </w:rPr>
              <w:t>"Working Day"</w:t>
            </w:r>
          </w:p>
        </w:tc>
        <w:tc>
          <w:tcPr>
            <w:tcW w:w="7274" w:type="dxa"/>
            <w:shd w:val="clear" w:color="auto" w:fill="auto"/>
          </w:tcPr>
          <w:p w14:paraId="3AEF9EF7" w14:textId="77777777" w:rsidR="00961075" w:rsidRPr="00361154" w:rsidRDefault="00961075" w:rsidP="00E15EBF">
            <w:pPr>
              <w:jc w:val="left"/>
              <w:rPr>
                <w:rFonts w:ascii="Verdana" w:hAnsi="Verdana" w:cs="Arial"/>
                <w:szCs w:val="22"/>
              </w:rPr>
            </w:pPr>
            <w:r w:rsidRPr="00361154">
              <w:rPr>
                <w:rFonts w:ascii="Verdana" w:hAnsi="Verdana" w:cs="Arial"/>
                <w:szCs w:val="22"/>
              </w:rPr>
              <w:t>means any day other than a Saturday or Sunday or public holiday in England and Wales.</w:t>
            </w:r>
          </w:p>
        </w:tc>
      </w:tr>
    </w:tbl>
    <w:p w14:paraId="747AB6D4" w14:textId="77777777" w:rsidR="00A06708" w:rsidRPr="00361154" w:rsidRDefault="00A06708" w:rsidP="00C74141">
      <w:pPr>
        <w:pStyle w:val="Heading2"/>
        <w:keepNext/>
        <w:numPr>
          <w:ilvl w:val="1"/>
          <w:numId w:val="24"/>
        </w:numPr>
        <w:tabs>
          <w:tab w:val="left" w:pos="709"/>
        </w:tabs>
        <w:ind w:hanging="1004"/>
        <w:jc w:val="left"/>
        <w:rPr>
          <w:rFonts w:ascii="Verdana" w:hAnsi="Verdana" w:cs="Arial"/>
          <w:szCs w:val="22"/>
        </w:rPr>
      </w:pPr>
      <w:bookmarkStart w:id="13" w:name="_Ref172382649"/>
      <w:r w:rsidRPr="00361154">
        <w:rPr>
          <w:rStyle w:val="Level1asHeadingtext"/>
          <w:rFonts w:ascii="Verdana" w:hAnsi="Verdana" w:cs="Arial"/>
          <w:caps w:val="0"/>
          <w:szCs w:val="22"/>
        </w:rPr>
        <w:t>Interpretation</w:t>
      </w:r>
      <w:bookmarkEnd w:id="13"/>
    </w:p>
    <w:p w14:paraId="22C4C88C" w14:textId="77777777" w:rsidR="00A06708" w:rsidRPr="00361154" w:rsidRDefault="00A06708" w:rsidP="00551D77">
      <w:pPr>
        <w:pStyle w:val="BodyTextIndent2"/>
        <w:keepNext/>
        <w:ind w:left="1418"/>
        <w:jc w:val="left"/>
        <w:rPr>
          <w:rFonts w:ascii="Verdana" w:hAnsi="Verdana" w:cs="Arial"/>
          <w:szCs w:val="22"/>
        </w:rPr>
      </w:pPr>
      <w:r w:rsidRPr="00361154">
        <w:rPr>
          <w:rFonts w:ascii="Verdana" w:hAnsi="Verdana" w:cs="Arial"/>
          <w:szCs w:val="22"/>
        </w:rPr>
        <w:t>The interpretation and construction of the Contract shall be subject to the following provisions:</w:t>
      </w:r>
    </w:p>
    <w:p w14:paraId="724E5B21" w14:textId="77777777" w:rsidR="00A06708" w:rsidRPr="00361154" w:rsidRDefault="00A06708" w:rsidP="00C74141">
      <w:pPr>
        <w:pStyle w:val="Heading3"/>
        <w:numPr>
          <w:ilvl w:val="2"/>
          <w:numId w:val="24"/>
        </w:numPr>
        <w:tabs>
          <w:tab w:val="clear" w:pos="2498"/>
          <w:tab w:val="left" w:pos="1701"/>
          <w:tab w:val="num" w:pos="2552"/>
        </w:tabs>
        <w:ind w:left="2552" w:hanging="1134"/>
        <w:jc w:val="left"/>
        <w:rPr>
          <w:rFonts w:ascii="Verdana" w:hAnsi="Verdana" w:cs="Arial"/>
          <w:szCs w:val="22"/>
        </w:rPr>
      </w:pPr>
      <w:r w:rsidRPr="00361154">
        <w:rPr>
          <w:rFonts w:ascii="Verdana" w:hAnsi="Verdana" w:cs="Arial"/>
          <w:szCs w:val="22"/>
        </w:rPr>
        <w:t>words importing the singular meaning include where the context so admits the plural meaning and vice versa;</w:t>
      </w:r>
    </w:p>
    <w:p w14:paraId="430AEAA3"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 xml:space="preserve">words importing the masculine include the feminine and the neuter; </w:t>
      </w:r>
    </w:p>
    <w:p w14:paraId="14D84D67"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361154" w:rsidRDefault="00A06708" w:rsidP="00C74141">
      <w:pPr>
        <w:pStyle w:val="Heading3"/>
        <w:numPr>
          <w:ilvl w:val="2"/>
          <w:numId w:val="24"/>
        </w:numPr>
        <w:tabs>
          <w:tab w:val="clear" w:pos="2498"/>
          <w:tab w:val="left" w:pos="1418"/>
          <w:tab w:val="left" w:pos="2552"/>
        </w:tabs>
        <w:ind w:left="2552" w:hanging="1134"/>
        <w:jc w:val="left"/>
        <w:rPr>
          <w:rFonts w:ascii="Verdana" w:hAnsi="Verdana" w:cs="Arial"/>
          <w:szCs w:val="22"/>
        </w:rPr>
      </w:pPr>
      <w:r w:rsidRPr="00361154">
        <w:rPr>
          <w:rFonts w:ascii="Verdana" w:hAnsi="Verdana" w:cs="Arial"/>
          <w:szCs w:val="22"/>
        </w:rPr>
        <w:t>reference to a clause is a reference to the whole of that clause unless stated otherwise; and</w:t>
      </w:r>
    </w:p>
    <w:p w14:paraId="249E9681"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bookmarkStart w:id="14" w:name="_Ref225253220"/>
      <w:r w:rsidRPr="00361154">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361154" w:rsidRDefault="00A06708" w:rsidP="00C74141">
      <w:pPr>
        <w:pStyle w:val="Heading4"/>
        <w:numPr>
          <w:ilvl w:val="3"/>
          <w:numId w:val="24"/>
        </w:numPr>
        <w:tabs>
          <w:tab w:val="clear" w:pos="3600"/>
          <w:tab w:val="num" w:pos="3686"/>
        </w:tabs>
        <w:ind w:left="3402" w:hanging="850"/>
        <w:jc w:val="left"/>
        <w:rPr>
          <w:rFonts w:ascii="Verdana" w:hAnsi="Verdana" w:cs="Arial"/>
          <w:szCs w:val="22"/>
        </w:rPr>
      </w:pPr>
      <w:r w:rsidRPr="00361154">
        <w:rPr>
          <w:rFonts w:ascii="Verdana" w:hAnsi="Verdana" w:cs="Arial"/>
          <w:szCs w:val="22"/>
        </w:rPr>
        <w:t>the Framework Agreement;</w:t>
      </w:r>
    </w:p>
    <w:p w14:paraId="7AA3B5EF" w14:textId="77777777" w:rsidR="00A06708" w:rsidRPr="00361154" w:rsidRDefault="00A06708" w:rsidP="00C74141">
      <w:pPr>
        <w:pStyle w:val="Heading4"/>
        <w:numPr>
          <w:ilvl w:val="3"/>
          <w:numId w:val="24"/>
        </w:numPr>
        <w:tabs>
          <w:tab w:val="clear" w:pos="3600"/>
          <w:tab w:val="num" w:pos="3686"/>
        </w:tabs>
        <w:ind w:left="3402" w:hanging="850"/>
        <w:jc w:val="left"/>
        <w:rPr>
          <w:rFonts w:ascii="Verdana" w:hAnsi="Verdana" w:cs="Arial"/>
          <w:szCs w:val="22"/>
        </w:rPr>
      </w:pPr>
      <w:r w:rsidRPr="00361154">
        <w:rPr>
          <w:rFonts w:ascii="Verdana" w:hAnsi="Verdana" w:cs="Arial"/>
          <w:szCs w:val="22"/>
        </w:rPr>
        <w:t>these Call-Off Terms;</w:t>
      </w:r>
    </w:p>
    <w:p w14:paraId="758778D9" w14:textId="77777777" w:rsidR="00A06708" w:rsidRPr="00361154" w:rsidRDefault="00A06708" w:rsidP="00C74141">
      <w:pPr>
        <w:pStyle w:val="Heading4"/>
        <w:numPr>
          <w:ilvl w:val="3"/>
          <w:numId w:val="24"/>
        </w:numPr>
        <w:tabs>
          <w:tab w:val="clear" w:pos="3600"/>
          <w:tab w:val="num" w:pos="3686"/>
        </w:tabs>
        <w:ind w:left="3402" w:hanging="850"/>
        <w:jc w:val="left"/>
        <w:rPr>
          <w:rFonts w:ascii="Verdana" w:hAnsi="Verdana" w:cs="Arial"/>
          <w:szCs w:val="22"/>
        </w:rPr>
      </w:pPr>
      <w:r w:rsidRPr="00361154">
        <w:rPr>
          <w:rFonts w:ascii="Verdana" w:hAnsi="Verdana" w:cs="Arial"/>
          <w:szCs w:val="22"/>
        </w:rPr>
        <w:t>the Master Contract Schedule; and</w:t>
      </w:r>
    </w:p>
    <w:p w14:paraId="693413BE" w14:textId="77777777" w:rsidR="00A06708" w:rsidRPr="00361154" w:rsidRDefault="00A06708" w:rsidP="00C74141">
      <w:pPr>
        <w:pStyle w:val="Heading4"/>
        <w:numPr>
          <w:ilvl w:val="3"/>
          <w:numId w:val="24"/>
        </w:numPr>
        <w:tabs>
          <w:tab w:val="clear" w:pos="3600"/>
          <w:tab w:val="num" w:pos="3686"/>
        </w:tabs>
        <w:ind w:left="3686" w:hanging="1134"/>
        <w:jc w:val="left"/>
        <w:rPr>
          <w:rFonts w:ascii="Verdana" w:hAnsi="Verdana" w:cs="Arial"/>
          <w:szCs w:val="22"/>
        </w:rPr>
      </w:pPr>
      <w:r w:rsidRPr="00361154">
        <w:rPr>
          <w:rFonts w:ascii="Verdana" w:hAnsi="Verdana" w:cs="Arial"/>
          <w:szCs w:val="22"/>
        </w:rPr>
        <w:t>any other Contract Document or document referred to in these Call-Off Terms.</w:t>
      </w:r>
    </w:p>
    <w:p w14:paraId="0DE6440E" w14:textId="77777777" w:rsidR="00A06708" w:rsidRPr="00361154" w:rsidRDefault="0023329D" w:rsidP="00C74141">
      <w:pPr>
        <w:pStyle w:val="Heading1"/>
        <w:keepNext/>
        <w:numPr>
          <w:ilvl w:val="0"/>
          <w:numId w:val="24"/>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361154">
        <w:rPr>
          <w:rFonts w:ascii="Verdana" w:hAnsi="Verdana" w:cs="Arial"/>
          <w:szCs w:val="22"/>
          <w:u w:val="none"/>
        </w:rPr>
        <w:t>DUE DILIGENCE</w:t>
      </w:r>
      <w:bookmarkEnd w:id="15"/>
      <w:bookmarkEnd w:id="16"/>
    </w:p>
    <w:p w14:paraId="55CD935E" w14:textId="0B044FB7" w:rsidR="00A06708" w:rsidRPr="00361154" w:rsidRDefault="00A06708" w:rsidP="00C74141">
      <w:pPr>
        <w:pStyle w:val="Heading2"/>
        <w:keepNext/>
        <w:numPr>
          <w:ilvl w:val="1"/>
          <w:numId w:val="24"/>
        </w:numPr>
        <w:tabs>
          <w:tab w:val="clear" w:pos="1428"/>
          <w:tab w:val="left" w:pos="709"/>
          <w:tab w:val="left" w:pos="1418"/>
        </w:tabs>
        <w:ind w:left="1712" w:hanging="1003"/>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it:</w:t>
      </w:r>
    </w:p>
    <w:p w14:paraId="4A9B6586"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has raised all relevant due diligence questions with the Customer before the Commencement Date; and</w:t>
      </w:r>
    </w:p>
    <w:p w14:paraId="0223E150" w14:textId="77777777"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has entered into this Contract in reliance on its own due diligence alone.</w:t>
      </w:r>
    </w:p>
    <w:p w14:paraId="35875DE1" w14:textId="77777777" w:rsidR="00A06708" w:rsidRPr="00361154" w:rsidRDefault="00A06708" w:rsidP="000C3C2E">
      <w:pPr>
        <w:pStyle w:val="Heading3"/>
        <w:numPr>
          <w:ilvl w:val="0"/>
          <w:numId w:val="0"/>
        </w:numPr>
        <w:ind w:left="1418" w:hanging="709"/>
        <w:jc w:val="left"/>
        <w:rPr>
          <w:rFonts w:ascii="Verdana" w:hAnsi="Verdana" w:cs="Arial"/>
          <w:szCs w:val="22"/>
        </w:rPr>
      </w:pPr>
      <w:r w:rsidRPr="00361154">
        <w:rPr>
          <w:rFonts w:ascii="Verdana" w:hAnsi="Verdana" w:cs="Arial"/>
          <w:szCs w:val="22"/>
        </w:rPr>
        <w:t>2.2</w:t>
      </w:r>
      <w:r w:rsidRPr="00361154">
        <w:rPr>
          <w:rFonts w:ascii="Verdana" w:hAnsi="Verdana" w:cs="Arial"/>
          <w:szCs w:val="22"/>
        </w:rPr>
        <w:tab/>
        <w:t xml:space="preserve">The Customer hereby confirms that it has all requisite authority to enter into the Contract. </w:t>
      </w:r>
    </w:p>
    <w:p w14:paraId="252953D7" w14:textId="77777777" w:rsidR="00A06708" w:rsidRPr="00361154" w:rsidRDefault="00A06708" w:rsidP="00C74141">
      <w:pPr>
        <w:pStyle w:val="Heading1"/>
        <w:keepNext/>
        <w:numPr>
          <w:ilvl w:val="0"/>
          <w:numId w:val="24"/>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361154">
        <w:rPr>
          <w:rFonts w:ascii="Verdana" w:hAnsi="Verdana" w:cs="Arial"/>
          <w:szCs w:val="22"/>
          <w:u w:val="none"/>
        </w:rPr>
        <w:lastRenderedPageBreak/>
        <w:t>CONTRACT PERIOD</w:t>
      </w:r>
      <w:bookmarkEnd w:id="17"/>
      <w:bookmarkEnd w:id="20"/>
    </w:p>
    <w:p w14:paraId="3D821415" w14:textId="77777777" w:rsidR="00B010E7" w:rsidRPr="00361154" w:rsidRDefault="00B010E7" w:rsidP="00EE71F4">
      <w:pPr>
        <w:spacing w:before="100" w:beforeAutospacing="1" w:after="100" w:afterAutospacing="1"/>
        <w:ind w:left="1418" w:hanging="698"/>
        <w:rPr>
          <w:rFonts w:ascii="Verdana" w:hAnsi="Verdana"/>
          <w:lang w:eastAsia="en-GB"/>
        </w:rPr>
      </w:pPr>
      <w:bookmarkStart w:id="21" w:name="_Ref226909881"/>
      <w:r w:rsidRPr="00361154">
        <w:rPr>
          <w:rFonts w:ascii="Verdana" w:hAnsi="Verdana"/>
          <w:lang w:eastAsia="en-GB"/>
        </w:rPr>
        <w:t>3.1</w:t>
      </w:r>
      <w:r w:rsidRPr="00361154">
        <w:rPr>
          <w:rFonts w:ascii="Verdana" w:hAnsi="Verdana"/>
          <w:lang w:eastAsia="en-GB"/>
        </w:rPr>
        <w:tab/>
        <w:t>This Contract shall take effect on the Commencement Date and shall continue for the Term</w:t>
      </w:r>
      <w:r w:rsidR="00EE71F4" w:rsidRPr="00361154">
        <w:rPr>
          <w:rFonts w:ascii="Verdana" w:hAnsi="Verdana"/>
          <w:lang w:eastAsia="en-GB"/>
        </w:rPr>
        <w:t>.</w:t>
      </w:r>
    </w:p>
    <w:p w14:paraId="42492D37" w14:textId="35BA3428" w:rsidR="00B010E7" w:rsidRPr="00361154"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361154">
        <w:rPr>
          <w:rFonts w:ascii="Verdana" w:hAnsi="Verdana"/>
          <w:lang w:eastAsia="en-GB"/>
        </w:rPr>
        <w:t>3.2</w:t>
      </w:r>
      <w:r w:rsidRPr="00361154">
        <w:rPr>
          <w:rFonts w:ascii="Verdana" w:hAnsi="Verdana"/>
          <w:lang w:eastAsia="en-GB"/>
        </w:rPr>
        <w:tab/>
        <w:t xml:space="preserve">The </w:t>
      </w:r>
      <w:r w:rsidR="00163408" w:rsidRPr="00361154">
        <w:rPr>
          <w:rFonts w:ascii="Verdana" w:hAnsi="Verdana"/>
          <w:lang w:eastAsia="en-GB"/>
        </w:rPr>
        <w:t>Customer may extend this Contract</w:t>
      </w:r>
      <w:r w:rsidRPr="00361154">
        <w:rPr>
          <w:rFonts w:ascii="Verdana" w:hAnsi="Verdana"/>
          <w:lang w:eastAsia="en-GB"/>
        </w:rPr>
        <w:t xml:space="preserve"> beyond the Initial Term by a further period or periods </w:t>
      </w:r>
      <w:r w:rsidR="00163408" w:rsidRPr="00361154">
        <w:rPr>
          <w:rFonts w:ascii="Verdana" w:hAnsi="Verdana"/>
          <w:lang w:eastAsia="en-GB"/>
        </w:rPr>
        <w:t>as stated in the Master Contract Schedule</w:t>
      </w:r>
      <w:r w:rsidRPr="00361154">
        <w:rPr>
          <w:rFonts w:ascii="Verdana" w:hAnsi="Verdana"/>
          <w:lang w:eastAsia="en-GB"/>
        </w:rPr>
        <w:t xml:space="preserve"> (Extension Period). If the</w:t>
      </w:r>
      <w:r w:rsidR="00163408" w:rsidRPr="00361154">
        <w:rPr>
          <w:rFonts w:ascii="Verdana" w:hAnsi="Verdana"/>
          <w:lang w:eastAsia="en-GB"/>
        </w:rPr>
        <w:t xml:space="preserve"> Customer</w:t>
      </w:r>
      <w:r w:rsidRPr="00361154">
        <w:rPr>
          <w:rFonts w:ascii="Verdana" w:hAnsi="Verdana"/>
          <w:lang w:eastAsia="en-GB"/>
        </w:rPr>
        <w:t xml:space="preserve"> wishes to extend this </w:t>
      </w:r>
      <w:r w:rsidR="00163408" w:rsidRPr="00361154">
        <w:rPr>
          <w:rFonts w:ascii="Verdana" w:hAnsi="Verdana"/>
          <w:lang w:eastAsia="en-GB"/>
        </w:rPr>
        <w:t>Contract</w:t>
      </w:r>
      <w:r w:rsidRPr="00361154">
        <w:rPr>
          <w:rFonts w:ascii="Verdana" w:hAnsi="Verdana"/>
          <w:lang w:eastAsia="en-GB"/>
        </w:rPr>
        <w:t>, it s</w:t>
      </w:r>
      <w:r w:rsidR="00163408" w:rsidRPr="00361154">
        <w:rPr>
          <w:rFonts w:ascii="Verdana" w:hAnsi="Verdana"/>
          <w:lang w:eastAsia="en-GB"/>
        </w:rPr>
        <w:t xml:space="preserve">hall give the </w:t>
      </w:r>
      <w:r w:rsidR="00317784" w:rsidRPr="00361154">
        <w:rPr>
          <w:rFonts w:ascii="Verdana" w:hAnsi="Verdana"/>
          <w:lang w:eastAsia="en-GB"/>
        </w:rPr>
        <w:t>Service Provider</w:t>
      </w:r>
      <w:r w:rsidR="00163408" w:rsidRPr="00361154">
        <w:rPr>
          <w:rFonts w:ascii="Verdana" w:hAnsi="Verdana"/>
          <w:lang w:eastAsia="en-GB"/>
        </w:rPr>
        <w:t xml:space="preserve"> </w:t>
      </w:r>
      <w:r w:rsidR="007257EA" w:rsidRPr="00361154">
        <w:rPr>
          <w:rFonts w:ascii="Verdana" w:hAnsi="Verdana"/>
          <w:lang w:eastAsia="en-GB"/>
        </w:rPr>
        <w:t xml:space="preserve">three (3) </w:t>
      </w:r>
      <w:r w:rsidR="00163408" w:rsidRPr="00361154">
        <w:rPr>
          <w:rFonts w:ascii="Verdana" w:hAnsi="Verdana"/>
          <w:lang w:eastAsia="en-GB"/>
        </w:rPr>
        <w:t>months’</w:t>
      </w:r>
      <w:r w:rsidRPr="00361154">
        <w:rPr>
          <w:rFonts w:ascii="Verdana" w:hAnsi="Verdana"/>
          <w:lang w:eastAsia="en-GB"/>
        </w:rPr>
        <w:t xml:space="preserve"> written notice of such intention before the expiry of the Initial Term or Extension Period.</w:t>
      </w:r>
    </w:p>
    <w:p w14:paraId="0C586AAE" w14:textId="77777777" w:rsidR="00B010E7" w:rsidRPr="00361154" w:rsidRDefault="00163408" w:rsidP="00EE71F4">
      <w:pPr>
        <w:spacing w:before="100" w:beforeAutospacing="1" w:after="100" w:afterAutospacing="1"/>
        <w:ind w:left="1440" w:hanging="720"/>
        <w:rPr>
          <w:rFonts w:ascii="Verdana" w:hAnsi="Verdana"/>
          <w:lang w:eastAsia="en-GB"/>
        </w:rPr>
      </w:pPr>
      <w:bookmarkStart w:id="26" w:name="a525842"/>
      <w:bookmarkEnd w:id="26"/>
      <w:r w:rsidRPr="00361154">
        <w:rPr>
          <w:rFonts w:ascii="Verdana" w:hAnsi="Verdana"/>
          <w:lang w:eastAsia="en-GB"/>
        </w:rPr>
        <w:t>3.3</w:t>
      </w:r>
      <w:r w:rsidRPr="00361154">
        <w:rPr>
          <w:rFonts w:ascii="Verdana" w:hAnsi="Verdana"/>
          <w:lang w:eastAsia="en-GB"/>
        </w:rPr>
        <w:tab/>
      </w:r>
      <w:r w:rsidR="00B010E7" w:rsidRPr="00361154">
        <w:rPr>
          <w:rFonts w:ascii="Verdana" w:hAnsi="Verdana"/>
          <w:lang w:eastAsia="en-GB"/>
        </w:rPr>
        <w:t xml:space="preserve">If the </w:t>
      </w:r>
      <w:r w:rsidRPr="00361154">
        <w:rPr>
          <w:rFonts w:ascii="Verdana" w:hAnsi="Verdana"/>
          <w:lang w:eastAsia="en-GB"/>
        </w:rPr>
        <w:t>Customer</w:t>
      </w:r>
      <w:r w:rsidR="00B010E7" w:rsidRPr="00361154">
        <w:rPr>
          <w:rFonts w:ascii="Verdana" w:hAnsi="Verdana"/>
          <w:lang w:eastAsia="en-GB"/>
        </w:rPr>
        <w:t xml:space="preserve"> gives such notice then the Term shall be extended by the period set out in the notice.</w:t>
      </w:r>
    </w:p>
    <w:p w14:paraId="37014491" w14:textId="77777777" w:rsidR="00B010E7" w:rsidRPr="00361154" w:rsidRDefault="00163408" w:rsidP="00EE71F4">
      <w:pPr>
        <w:spacing w:before="100" w:beforeAutospacing="1" w:after="100" w:afterAutospacing="1"/>
        <w:ind w:left="1440" w:hanging="720"/>
        <w:rPr>
          <w:rFonts w:ascii="Verdana" w:hAnsi="Verdana"/>
          <w:lang w:eastAsia="en-GB"/>
        </w:rPr>
      </w:pPr>
      <w:bookmarkStart w:id="27" w:name="a878326"/>
      <w:bookmarkEnd w:id="27"/>
      <w:r w:rsidRPr="00361154">
        <w:rPr>
          <w:rFonts w:ascii="Verdana" w:hAnsi="Verdana"/>
          <w:lang w:eastAsia="en-GB"/>
        </w:rPr>
        <w:t>3.4</w:t>
      </w:r>
      <w:r w:rsidR="00B010E7" w:rsidRPr="00361154">
        <w:rPr>
          <w:rFonts w:ascii="Verdana" w:hAnsi="Verdana"/>
          <w:lang w:eastAsia="en-GB"/>
        </w:rPr>
        <w:t xml:space="preserve"> </w:t>
      </w:r>
      <w:r w:rsidRPr="00361154">
        <w:rPr>
          <w:rFonts w:ascii="Verdana" w:hAnsi="Verdana"/>
          <w:lang w:eastAsia="en-GB"/>
        </w:rPr>
        <w:tab/>
      </w:r>
      <w:r w:rsidR="00B010E7" w:rsidRPr="00361154">
        <w:rPr>
          <w:rFonts w:ascii="Verdana" w:hAnsi="Verdana"/>
          <w:lang w:eastAsia="en-GB"/>
        </w:rPr>
        <w:t xml:space="preserve">If the </w:t>
      </w:r>
      <w:r w:rsidRPr="00361154">
        <w:rPr>
          <w:rFonts w:ascii="Verdana" w:hAnsi="Verdana"/>
          <w:lang w:eastAsia="en-GB"/>
        </w:rPr>
        <w:t>Customer</w:t>
      </w:r>
      <w:r w:rsidR="00B010E7" w:rsidRPr="00361154">
        <w:rPr>
          <w:rFonts w:ascii="Verdana" w:hAnsi="Verdana"/>
          <w:lang w:eastAsia="en-GB"/>
        </w:rPr>
        <w:t xml:space="preserve"> does not wish to extend this </w:t>
      </w:r>
      <w:r w:rsidRPr="00361154">
        <w:rPr>
          <w:rFonts w:ascii="Verdana" w:hAnsi="Verdana"/>
          <w:lang w:eastAsia="en-GB"/>
        </w:rPr>
        <w:t>Contract</w:t>
      </w:r>
      <w:r w:rsidR="00B010E7" w:rsidRPr="00361154">
        <w:rPr>
          <w:rFonts w:ascii="Verdana" w:hAnsi="Verdana"/>
          <w:lang w:eastAsia="en-GB"/>
        </w:rPr>
        <w:t xml:space="preserve"> beyond the Initial Term this </w:t>
      </w:r>
      <w:r w:rsidRPr="00361154">
        <w:rPr>
          <w:rFonts w:ascii="Verdana" w:hAnsi="Verdana"/>
          <w:lang w:eastAsia="en-GB"/>
        </w:rPr>
        <w:t xml:space="preserve">Contract </w:t>
      </w:r>
      <w:r w:rsidR="00B010E7" w:rsidRPr="00361154">
        <w:rPr>
          <w:rFonts w:ascii="Verdana" w:hAnsi="Verdana"/>
          <w:lang w:eastAsia="en-GB"/>
        </w:rPr>
        <w:t xml:space="preserve">shall expire on the expiry of the Initial Term and the provisions of </w:t>
      </w:r>
      <w:hyperlink r:id="rId23" w:anchor="a787683" w:history="1">
        <w:r w:rsidRPr="00361154">
          <w:rPr>
            <w:rFonts w:ascii="Verdana" w:hAnsi="Verdana"/>
            <w:iCs/>
            <w:lang w:eastAsia="en-GB"/>
          </w:rPr>
          <w:t>clause</w:t>
        </w:r>
      </w:hyperlink>
      <w:r w:rsidRPr="00361154">
        <w:rPr>
          <w:rFonts w:ascii="Verdana" w:hAnsi="Verdana"/>
          <w:lang w:eastAsia="en-GB"/>
        </w:rPr>
        <w:t xml:space="preserve"> 20</w:t>
      </w:r>
      <w:r w:rsidR="00B010E7" w:rsidRPr="00361154">
        <w:rPr>
          <w:rFonts w:ascii="Verdana" w:hAnsi="Verdana"/>
          <w:lang w:eastAsia="en-GB"/>
        </w:rPr>
        <w:t xml:space="preserve"> shall apply.</w:t>
      </w:r>
    </w:p>
    <w:p w14:paraId="46B040B9" w14:textId="02492235" w:rsidR="00A06708" w:rsidRPr="00361154" w:rsidRDefault="0023329D" w:rsidP="00C74141">
      <w:pPr>
        <w:pStyle w:val="Heading1"/>
        <w:keepNext/>
        <w:numPr>
          <w:ilvl w:val="0"/>
          <w:numId w:val="24"/>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361154">
        <w:rPr>
          <w:rFonts w:ascii="Verdana" w:hAnsi="Verdana" w:cs="Arial"/>
          <w:szCs w:val="22"/>
          <w:u w:val="none"/>
        </w:rPr>
        <w:t>SUPPLY OF GOODS AND/OR</w:t>
      </w:r>
      <w:r w:rsidR="00A06708" w:rsidRPr="00361154">
        <w:rPr>
          <w:rFonts w:ascii="Verdana" w:hAnsi="Verdana" w:cs="Arial"/>
          <w:szCs w:val="22"/>
          <w:u w:val="none"/>
        </w:rPr>
        <w:t xml:space="preserve"> SERVICES</w:t>
      </w:r>
      <w:bookmarkEnd w:id="18"/>
      <w:bookmarkEnd w:id="29"/>
    </w:p>
    <w:p w14:paraId="3D4327D2"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30" w:name="_Toc363138720"/>
      <w:bookmarkStart w:id="31" w:name="_Ref172625911"/>
      <w:r w:rsidRPr="00361154">
        <w:rPr>
          <w:rFonts w:ascii="Verdana" w:hAnsi="Verdana" w:cs="Arial"/>
          <w:b/>
          <w:szCs w:val="22"/>
        </w:rPr>
        <w:t>Supply of the Goods and/or Services</w:t>
      </w:r>
    </w:p>
    <w:p w14:paraId="3673597A" w14:textId="436FAE6F" w:rsidR="00572C77" w:rsidRPr="00361154" w:rsidRDefault="00572C77" w:rsidP="00C74141">
      <w:pPr>
        <w:pStyle w:val="Heading3"/>
        <w:numPr>
          <w:ilvl w:val="2"/>
          <w:numId w:val="24"/>
        </w:numPr>
        <w:tabs>
          <w:tab w:val="num" w:pos="2552"/>
        </w:tabs>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supply the Goods and/or Services in accordance with the Implementation Plan.</w:t>
      </w:r>
    </w:p>
    <w:p w14:paraId="61D7328B" w14:textId="0D59A6CE" w:rsidR="00A06708" w:rsidRPr="00361154" w:rsidRDefault="00572C77" w:rsidP="00C74141">
      <w:pPr>
        <w:pStyle w:val="Heading3"/>
        <w:numPr>
          <w:ilvl w:val="2"/>
          <w:numId w:val="24"/>
        </w:numPr>
        <w:tabs>
          <w:tab w:val="clear" w:pos="2498"/>
          <w:tab w:val="num" w:pos="2552"/>
        </w:tabs>
        <w:ind w:left="2552" w:hanging="1134"/>
        <w:jc w:val="left"/>
        <w:rPr>
          <w:rFonts w:ascii="Verdana" w:hAnsi="Verdana"/>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sidRPr="00361154">
        <w:rPr>
          <w:rFonts w:ascii="Verdana" w:hAnsi="Verdana"/>
          <w:szCs w:val="22"/>
        </w:rPr>
        <w:t>Service Provider</w:t>
      </w:r>
      <w:r w:rsidRPr="00361154">
        <w:rPr>
          <w:rFonts w:ascii="Verdana" w:hAnsi="Verdana"/>
          <w:szCs w:val="22"/>
        </w:rPr>
        <w:t xml:space="preserve"> supplies the Goods and/or Services at the Premises during </w:t>
      </w:r>
      <w:r w:rsidR="00DA1E20" w:rsidRPr="00361154">
        <w:rPr>
          <w:rFonts w:ascii="Verdana" w:hAnsi="Verdana"/>
        </w:rPr>
        <w:t xml:space="preserve">Normal Business Hours </w:t>
      </w:r>
      <w:r w:rsidR="00A06708" w:rsidRPr="00361154">
        <w:rPr>
          <w:rFonts w:ascii="Verdana" w:hAnsi="Verdana"/>
        </w:rPr>
        <w:t>on reasonable notice.</w:t>
      </w:r>
    </w:p>
    <w:p w14:paraId="17BAE6F4" w14:textId="75DAD69F" w:rsidR="00572C77" w:rsidRPr="00361154" w:rsidRDefault="00572C77" w:rsidP="00C74141">
      <w:pPr>
        <w:pStyle w:val="Heading3"/>
        <w:numPr>
          <w:ilvl w:val="2"/>
          <w:numId w:val="24"/>
        </w:numPr>
        <w:tabs>
          <w:tab w:val="num" w:pos="2552"/>
        </w:tabs>
        <w:jc w:val="left"/>
        <w:rPr>
          <w:rFonts w:ascii="Verdana" w:hAnsi="Verdana"/>
          <w:szCs w:val="22"/>
        </w:rPr>
      </w:pPr>
      <w:r w:rsidRPr="00361154">
        <w:rPr>
          <w:rFonts w:ascii="Verdana" w:hAnsi="Verdana"/>
          <w:szCs w:val="22"/>
        </w:rPr>
        <w:t xml:space="preserve">If the Customer informs the </w:t>
      </w:r>
      <w:r w:rsidR="00317784" w:rsidRPr="00361154">
        <w:rPr>
          <w:rFonts w:ascii="Verdana" w:hAnsi="Verdana"/>
          <w:szCs w:val="22"/>
        </w:rPr>
        <w:t>Service Provider</w:t>
      </w:r>
      <w:r w:rsidRPr="00361154">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sidRPr="00361154">
        <w:rPr>
          <w:rFonts w:ascii="Verdana" w:hAnsi="Verdana"/>
          <w:szCs w:val="22"/>
        </w:rPr>
        <w:t>Service Provider</w:t>
      </w:r>
      <w:r w:rsidRPr="00361154">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361154" w:rsidRDefault="00572C77" w:rsidP="00C74141">
      <w:pPr>
        <w:pStyle w:val="Heading3"/>
        <w:numPr>
          <w:ilvl w:val="2"/>
          <w:numId w:val="24"/>
        </w:numPr>
        <w:tabs>
          <w:tab w:val="num" w:pos="2552"/>
        </w:tabs>
        <w:jc w:val="left"/>
        <w:rPr>
          <w:rFonts w:ascii="Verdana" w:hAnsi="Verdana"/>
        </w:rPr>
      </w:pPr>
      <w:bookmarkStart w:id="32" w:name="_Ref111264957"/>
      <w:bookmarkStart w:id="33" w:name="_Ref231962906"/>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accepts responsibility for all damage to, shortage or loss of the Ordered Goods if:</w:t>
      </w:r>
      <w:bookmarkEnd w:id="32"/>
    </w:p>
    <w:p w14:paraId="027F0761" w14:textId="2F1100CC"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 xml:space="preserve">the same is notified in writing to the </w:t>
      </w:r>
      <w:r w:rsidR="00317784" w:rsidRPr="00361154">
        <w:rPr>
          <w:rFonts w:ascii="Verdana" w:hAnsi="Verdana"/>
        </w:rPr>
        <w:t>Service Provider</w:t>
      </w:r>
      <w:r w:rsidRPr="00361154">
        <w:rPr>
          <w:rFonts w:ascii="Verdana" w:hAnsi="Verdana"/>
          <w:szCs w:val="22"/>
        </w:rPr>
        <w:t xml:space="preserve"> within three (3) Working Days of receipt of the Ordered Goods by the </w:t>
      </w:r>
      <w:r w:rsidRPr="00361154">
        <w:rPr>
          <w:rFonts w:ascii="Verdana" w:hAnsi="Verdana"/>
        </w:rPr>
        <w:t>Customer</w:t>
      </w:r>
      <w:r w:rsidRPr="00361154">
        <w:rPr>
          <w:rFonts w:ascii="Verdana" w:hAnsi="Verdana"/>
          <w:szCs w:val="22"/>
        </w:rPr>
        <w:t>; and</w:t>
      </w:r>
    </w:p>
    <w:p w14:paraId="5E4AB954" w14:textId="3A584E81"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rPr>
        <w:t xml:space="preserve">the Ordered Goods have been handled by the Customer in accordance with the </w:t>
      </w:r>
      <w:r w:rsidR="00317784" w:rsidRPr="00361154">
        <w:rPr>
          <w:rFonts w:ascii="Verdana" w:hAnsi="Verdana"/>
        </w:rPr>
        <w:t>Service Provider</w:t>
      </w:r>
      <w:r w:rsidRPr="00361154">
        <w:rPr>
          <w:rFonts w:ascii="Verdana" w:hAnsi="Verdana"/>
        </w:rPr>
        <w:t>’s instructions.</w:t>
      </w:r>
    </w:p>
    <w:p w14:paraId="73B7228D" w14:textId="6C2826A2" w:rsidR="00572C77" w:rsidRPr="00361154" w:rsidRDefault="00A06708" w:rsidP="00C74141">
      <w:pPr>
        <w:pStyle w:val="Heading3"/>
        <w:numPr>
          <w:ilvl w:val="2"/>
          <w:numId w:val="24"/>
        </w:numPr>
        <w:tabs>
          <w:tab w:val="num" w:pos="2552"/>
        </w:tabs>
        <w:jc w:val="left"/>
        <w:rPr>
          <w:rFonts w:ascii="Verdana" w:hAnsi="Verdana"/>
        </w:rPr>
      </w:pPr>
      <w:r w:rsidRPr="00361154">
        <w:rPr>
          <w:rFonts w:ascii="Verdana" w:hAnsi="Verdana" w:cs="Arial"/>
          <w:color w:val="000000"/>
          <w:szCs w:val="22"/>
        </w:rPr>
        <w:lastRenderedPageBreak/>
        <w:t xml:space="preserve">Where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accepts responsibility under clause </w:t>
      </w:r>
      <w:r w:rsidRPr="00361154">
        <w:rPr>
          <w:rFonts w:ascii="Verdana" w:hAnsi="Verdana"/>
          <w:color w:val="000000"/>
        </w:rPr>
        <w:t>4.</w:t>
      </w:r>
      <w:r w:rsidR="00572C77" w:rsidRPr="00361154">
        <w:rPr>
          <w:rFonts w:ascii="Verdana" w:hAnsi="Verdana"/>
        </w:rPr>
        <w:t xml:space="preserve">1.4 it shall, at its sole option, replace or repair the Ordered Goods (or part thereof) which have been proven, to the </w:t>
      </w:r>
      <w:r w:rsidR="00317784" w:rsidRPr="00361154">
        <w:rPr>
          <w:rFonts w:ascii="Verdana" w:hAnsi="Verdana"/>
        </w:rPr>
        <w:t>Service Provider</w:t>
      </w:r>
      <w:r w:rsidR="00572C77" w:rsidRPr="00361154">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361154" w:rsidRDefault="00572C77" w:rsidP="00C74141">
      <w:pPr>
        <w:pStyle w:val="Heading3"/>
        <w:numPr>
          <w:ilvl w:val="2"/>
          <w:numId w:val="24"/>
        </w:numPr>
        <w:tabs>
          <w:tab w:val="num" w:pos="2552"/>
        </w:tabs>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agrees that the Customer relies on the skill and judgment of the </w:t>
      </w:r>
      <w:r w:rsidR="00317784" w:rsidRPr="00361154">
        <w:rPr>
          <w:rFonts w:ascii="Verdana" w:hAnsi="Verdana"/>
        </w:rPr>
        <w:t>Service Provider</w:t>
      </w:r>
      <w:r w:rsidRPr="00361154">
        <w:rPr>
          <w:rFonts w:ascii="Verdana" w:hAnsi="Verdana"/>
        </w:rPr>
        <w:t xml:space="preserve"> in the supply of the Goods and/or Services and the performance of its obligations under the Contract.</w:t>
      </w:r>
    </w:p>
    <w:p w14:paraId="71EB71C2" w14:textId="77777777" w:rsidR="00572C77" w:rsidRPr="00361154" w:rsidRDefault="00572C77" w:rsidP="00C74141">
      <w:pPr>
        <w:pStyle w:val="Heading2"/>
        <w:keepNext/>
        <w:numPr>
          <w:ilvl w:val="1"/>
          <w:numId w:val="24"/>
        </w:numPr>
        <w:jc w:val="left"/>
        <w:rPr>
          <w:rFonts w:ascii="Verdana" w:hAnsi="Verdana"/>
          <w:b/>
          <w:szCs w:val="22"/>
        </w:rPr>
      </w:pPr>
      <w:bookmarkStart w:id="37" w:name="_Ref225302741"/>
      <w:r w:rsidRPr="00361154">
        <w:rPr>
          <w:rFonts w:ascii="Verdana" w:hAnsi="Verdana"/>
          <w:b/>
          <w:szCs w:val="22"/>
        </w:rPr>
        <w:t>Provision and Removal of Equipment</w:t>
      </w:r>
      <w:bookmarkEnd w:id="37"/>
    </w:p>
    <w:p w14:paraId="70781D81" w14:textId="3DAE829C" w:rsidR="00572C77" w:rsidRPr="00361154" w:rsidRDefault="00572C77" w:rsidP="00C74141">
      <w:pPr>
        <w:pStyle w:val="Heading3"/>
        <w:numPr>
          <w:ilvl w:val="2"/>
          <w:numId w:val="24"/>
        </w:numPr>
        <w:tabs>
          <w:tab w:val="num" w:pos="2552"/>
        </w:tabs>
        <w:jc w:val="left"/>
        <w:rPr>
          <w:rFonts w:ascii="Verdana" w:hAnsi="Verdana"/>
          <w:szCs w:val="22"/>
        </w:rPr>
      </w:pPr>
      <w:bookmarkStart w:id="38" w:name="_Ref225305407"/>
      <w:r w:rsidRPr="00361154">
        <w:rPr>
          <w:rFonts w:ascii="Verdana" w:hAnsi="Verdana"/>
          <w:szCs w:val="22"/>
        </w:rPr>
        <w:t xml:space="preserve">Unless otherwise stated in the Master Contract Document and/or any other Contract Document, the </w:t>
      </w:r>
      <w:r w:rsidR="00317784" w:rsidRPr="00361154">
        <w:rPr>
          <w:rFonts w:ascii="Verdana" w:hAnsi="Verdana"/>
          <w:szCs w:val="22"/>
        </w:rPr>
        <w:t>Service Provider</w:t>
      </w:r>
      <w:r w:rsidRPr="00361154">
        <w:rPr>
          <w:rFonts w:ascii="Verdana" w:hAnsi="Verdana"/>
          <w:szCs w:val="22"/>
        </w:rPr>
        <w:t xml:space="preserve"> shall provide all the Equipment necessary for the supply of the Goods and/or the Services.</w:t>
      </w:r>
      <w:bookmarkEnd w:id="38"/>
    </w:p>
    <w:p w14:paraId="4B10CBA2" w14:textId="6AD5702A" w:rsidR="00572C77" w:rsidRPr="00361154" w:rsidRDefault="00572C77" w:rsidP="00C74141">
      <w:pPr>
        <w:pStyle w:val="Heading3"/>
        <w:numPr>
          <w:ilvl w:val="2"/>
          <w:numId w:val="24"/>
        </w:numPr>
        <w:tabs>
          <w:tab w:val="num" w:pos="2552"/>
        </w:tabs>
        <w:jc w:val="left"/>
        <w:rPr>
          <w:rFonts w:ascii="Verdana" w:hAnsi="Verdana"/>
          <w:szCs w:val="22"/>
        </w:rPr>
      </w:pPr>
      <w:bookmarkStart w:id="39" w:name="_Ref172386990"/>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not deliver any Equipment nor begin any work on the Premises without obtaining Approval.</w:t>
      </w:r>
      <w:bookmarkEnd w:id="39"/>
    </w:p>
    <w:p w14:paraId="5E60E3BC" w14:textId="1367DDB6" w:rsidR="00572C77" w:rsidRPr="00361154" w:rsidRDefault="00572C77" w:rsidP="00C74141">
      <w:pPr>
        <w:pStyle w:val="Heading3"/>
        <w:numPr>
          <w:ilvl w:val="2"/>
          <w:numId w:val="24"/>
        </w:numPr>
        <w:tabs>
          <w:tab w:val="num" w:pos="2552"/>
        </w:tabs>
        <w:jc w:val="left"/>
        <w:rPr>
          <w:rFonts w:ascii="Verdana" w:hAnsi="Verdana"/>
          <w:szCs w:val="22"/>
        </w:rPr>
      </w:pPr>
      <w:r w:rsidRPr="00361154">
        <w:rPr>
          <w:rFonts w:ascii="Verdana" w:hAnsi="Verdana"/>
          <w:szCs w:val="22"/>
        </w:rPr>
        <w:t xml:space="preserve">All Equipment brought onto the Premises shall be at the </w:t>
      </w:r>
      <w:r w:rsidR="00317784" w:rsidRPr="00361154">
        <w:rPr>
          <w:rFonts w:ascii="Verdana" w:hAnsi="Verdana"/>
          <w:szCs w:val="22"/>
        </w:rPr>
        <w:t>Service Provider</w:t>
      </w:r>
      <w:r w:rsidRPr="00361154">
        <w:rPr>
          <w:rFonts w:ascii="Verdana" w:hAnsi="Verdana"/>
          <w:szCs w:val="22"/>
        </w:rPr>
        <w:t xml:space="preserve">'s own risk and the Customer shall have no liability for any loss of or damage to any Equipment unless and to the extent that the </w:t>
      </w:r>
      <w:r w:rsidR="00317784" w:rsidRPr="00361154">
        <w:rPr>
          <w:rFonts w:ascii="Verdana" w:hAnsi="Verdana"/>
          <w:szCs w:val="22"/>
        </w:rPr>
        <w:t>Service Provider</w:t>
      </w:r>
      <w:r w:rsidRPr="00361154">
        <w:rPr>
          <w:rFonts w:ascii="Verdana" w:hAnsi="Verdana"/>
          <w:szCs w:val="22"/>
        </w:rPr>
        <w:t xml:space="preserve"> is able to demonstrate that such loss or damage was caused by or contributed to by the Customer's Default. The </w:t>
      </w:r>
      <w:r w:rsidR="00317784" w:rsidRPr="00361154">
        <w:rPr>
          <w:rFonts w:ascii="Verdana" w:hAnsi="Verdana"/>
          <w:szCs w:val="22"/>
        </w:rPr>
        <w:t>Service Provider</w:t>
      </w:r>
      <w:r w:rsidRPr="00361154">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sidRPr="00361154">
        <w:rPr>
          <w:rFonts w:ascii="Verdana" w:hAnsi="Verdana"/>
          <w:szCs w:val="22"/>
        </w:rPr>
        <w:t>Service Provider</w:t>
      </w:r>
      <w:r w:rsidRPr="00361154">
        <w:rPr>
          <w:rFonts w:ascii="Verdana" w:hAnsi="Verdana"/>
          <w:szCs w:val="22"/>
        </w:rPr>
        <w:t xml:space="preserve">'s sole cost.  Unless otherwise stated in the Contract, Equipment brought onto the Premises will remain the property of the </w:t>
      </w:r>
      <w:r w:rsidR="00317784" w:rsidRPr="00361154">
        <w:rPr>
          <w:rFonts w:ascii="Verdana" w:hAnsi="Verdana"/>
          <w:szCs w:val="22"/>
        </w:rPr>
        <w:t>Service Provider</w:t>
      </w:r>
      <w:r w:rsidRPr="00361154">
        <w:rPr>
          <w:rFonts w:ascii="Verdana" w:hAnsi="Verdana"/>
          <w:szCs w:val="22"/>
        </w:rPr>
        <w:t>.</w:t>
      </w:r>
    </w:p>
    <w:p w14:paraId="460D93FD" w14:textId="12B15015" w:rsidR="00572C77" w:rsidRPr="00361154" w:rsidRDefault="00572C77" w:rsidP="00C74141">
      <w:pPr>
        <w:pStyle w:val="Heading3"/>
        <w:numPr>
          <w:ilvl w:val="2"/>
          <w:numId w:val="24"/>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maintain all items of Equipment within the Premises in a safe, serviceable and clean condition. </w:t>
      </w:r>
    </w:p>
    <w:p w14:paraId="11F331F2" w14:textId="3759FB9D" w:rsidR="00572C77" w:rsidRPr="00361154" w:rsidRDefault="00572C77" w:rsidP="00C74141">
      <w:pPr>
        <w:pStyle w:val="Heading3"/>
        <w:keepNext/>
        <w:numPr>
          <w:ilvl w:val="2"/>
          <w:numId w:val="24"/>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the Customer's written request, at its own expense and as soon as reasonably practicable:</w:t>
      </w:r>
    </w:p>
    <w:p w14:paraId="39CFCD02" w14:textId="77777777" w:rsidR="00572C77" w:rsidRPr="00361154" w:rsidRDefault="00572C77" w:rsidP="00C74141">
      <w:pPr>
        <w:pStyle w:val="Heading4"/>
        <w:numPr>
          <w:ilvl w:val="3"/>
          <w:numId w:val="24"/>
        </w:numPr>
        <w:tabs>
          <w:tab w:val="num" w:pos="3686"/>
          <w:tab w:val="left" w:pos="4253"/>
        </w:tabs>
        <w:jc w:val="left"/>
        <w:rPr>
          <w:rFonts w:ascii="Verdana" w:hAnsi="Verdana"/>
          <w:szCs w:val="22"/>
        </w:rPr>
      </w:pPr>
      <w:r w:rsidRPr="00361154">
        <w:rPr>
          <w:rFonts w:ascii="Verdana" w:hAnsi="Verdana"/>
          <w:szCs w:val="22"/>
        </w:rPr>
        <w:t>remove from the Premises any Equipment which in the reasonable opinion of the Customer is either hazardous, noxious or not in accordance with the Contract; and</w:t>
      </w:r>
    </w:p>
    <w:p w14:paraId="73F89320"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replace such item with a suitable substitute item of Equipment.</w:t>
      </w:r>
    </w:p>
    <w:p w14:paraId="223124D1" w14:textId="48CD24E4" w:rsidR="00572C77" w:rsidRPr="00361154" w:rsidRDefault="00572C77" w:rsidP="00C74141">
      <w:pPr>
        <w:pStyle w:val="Heading3"/>
        <w:numPr>
          <w:ilvl w:val="2"/>
          <w:numId w:val="24"/>
        </w:numPr>
        <w:tabs>
          <w:tab w:val="num" w:pos="2552"/>
        </w:tabs>
        <w:jc w:val="left"/>
        <w:rPr>
          <w:rFonts w:ascii="Verdana" w:hAnsi="Verdana"/>
          <w:szCs w:val="22"/>
        </w:rPr>
      </w:pPr>
      <w:r w:rsidRPr="00361154">
        <w:rPr>
          <w:rFonts w:ascii="Verdana" w:hAnsi="Verdana"/>
          <w:szCs w:val="22"/>
        </w:rPr>
        <w:t xml:space="preserve">Upon termination or expiry of the Contract, the </w:t>
      </w:r>
      <w:r w:rsidR="00317784" w:rsidRPr="00361154">
        <w:rPr>
          <w:rFonts w:ascii="Verdana" w:hAnsi="Verdana"/>
          <w:szCs w:val="22"/>
        </w:rPr>
        <w:t>Service Provider</w:t>
      </w:r>
      <w:r w:rsidRPr="00361154">
        <w:rPr>
          <w:rFonts w:ascii="Verdana" w:hAnsi="Verdana"/>
          <w:szCs w:val="22"/>
        </w:rPr>
        <w:t xml:space="preserve"> shall remove the Equipment together with any other materials used by the </w:t>
      </w:r>
      <w:r w:rsidR="00317784" w:rsidRPr="00361154">
        <w:rPr>
          <w:rFonts w:ascii="Verdana" w:hAnsi="Verdana"/>
          <w:szCs w:val="22"/>
        </w:rPr>
        <w:t>Service Provider</w:t>
      </w:r>
      <w:r w:rsidRPr="00361154">
        <w:rPr>
          <w:rFonts w:ascii="Verdana" w:hAnsi="Verdana"/>
          <w:szCs w:val="22"/>
        </w:rPr>
        <w:t xml:space="preserve"> to supply the Goods and/or Services and shall leave the Premises in a clean, safe and tidy condition. The </w:t>
      </w:r>
      <w:r w:rsidR="00317784" w:rsidRPr="00361154">
        <w:rPr>
          <w:rFonts w:ascii="Verdana" w:hAnsi="Verdana"/>
          <w:szCs w:val="22"/>
        </w:rPr>
        <w:t>Service Provider</w:t>
      </w:r>
      <w:r w:rsidRPr="00361154">
        <w:rPr>
          <w:rFonts w:ascii="Verdana" w:hAnsi="Verdana"/>
          <w:szCs w:val="22"/>
        </w:rPr>
        <w:t xml:space="preserve"> is solely responsible for making good any damage to the Premises or any objects contained thereon, other than fair wear and tear, which is caused by the </w:t>
      </w:r>
      <w:r w:rsidR="00317784" w:rsidRPr="00361154">
        <w:rPr>
          <w:rFonts w:ascii="Verdana" w:hAnsi="Verdana"/>
          <w:szCs w:val="22"/>
        </w:rPr>
        <w:t>Service Provider</w:t>
      </w:r>
      <w:r w:rsidRPr="00361154">
        <w:rPr>
          <w:rFonts w:ascii="Verdana" w:hAnsi="Verdana"/>
          <w:szCs w:val="22"/>
        </w:rPr>
        <w:t xml:space="preserve"> or </w:t>
      </w:r>
      <w:r w:rsidR="00317784" w:rsidRPr="00361154">
        <w:rPr>
          <w:rFonts w:ascii="Verdana" w:hAnsi="Verdana"/>
          <w:szCs w:val="22"/>
        </w:rPr>
        <w:t>Service Provider</w:t>
      </w:r>
      <w:r w:rsidRPr="00361154">
        <w:rPr>
          <w:rFonts w:ascii="Verdana" w:hAnsi="Verdana"/>
          <w:szCs w:val="22"/>
        </w:rPr>
        <w:t xml:space="preserve">’s Staff.  </w:t>
      </w:r>
    </w:p>
    <w:p w14:paraId="525E38DF" w14:textId="77777777" w:rsidR="00985E4E" w:rsidRPr="00361154" w:rsidRDefault="00572C77" w:rsidP="00C74141">
      <w:pPr>
        <w:pStyle w:val="Heading2"/>
        <w:keepNext/>
        <w:numPr>
          <w:ilvl w:val="1"/>
          <w:numId w:val="24"/>
        </w:numPr>
        <w:jc w:val="left"/>
        <w:rPr>
          <w:rFonts w:ascii="Verdana" w:hAnsi="Verdana"/>
          <w:b/>
          <w:szCs w:val="22"/>
        </w:rPr>
      </w:pPr>
      <w:r w:rsidRPr="00361154">
        <w:rPr>
          <w:rFonts w:ascii="Verdana" w:hAnsi="Verdana"/>
          <w:b/>
          <w:szCs w:val="22"/>
        </w:rPr>
        <w:lastRenderedPageBreak/>
        <w:t>Quality</w:t>
      </w:r>
    </w:p>
    <w:p w14:paraId="03B89FC7" w14:textId="6B49DE78" w:rsidR="00572C77" w:rsidRPr="00361154" w:rsidRDefault="00572C77" w:rsidP="00C74141">
      <w:pPr>
        <w:pStyle w:val="Heading3"/>
        <w:numPr>
          <w:ilvl w:val="2"/>
          <w:numId w:val="24"/>
        </w:numPr>
        <w:tabs>
          <w:tab w:val="num" w:pos="2552"/>
        </w:tabs>
        <w:jc w:val="left"/>
        <w:rPr>
          <w:rFonts w:ascii="Verdana" w:hAnsi="Verdana"/>
          <w:b/>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sidRPr="00361154">
        <w:rPr>
          <w:rFonts w:ascii="Verdana" w:hAnsi="Verdana"/>
          <w:szCs w:val="22"/>
        </w:rPr>
        <w:t>Service Provider</w:t>
      </w:r>
      <w:r w:rsidRPr="00361154">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sidRPr="00361154">
        <w:rPr>
          <w:rFonts w:ascii="Verdana" w:hAnsi="Verdana"/>
          <w:szCs w:val="22"/>
        </w:rPr>
        <w:t>Service Provider</w:t>
      </w:r>
      <w:r w:rsidRPr="00361154">
        <w:rPr>
          <w:rFonts w:ascii="Verdana" w:hAnsi="Verdana"/>
          <w:szCs w:val="22"/>
        </w:rPr>
        <w:t xml:space="preserve"> shall perform its obligations under the Contract in accordance with the Law and Good Industry Practice.</w:t>
      </w:r>
    </w:p>
    <w:p w14:paraId="5CD643D2" w14:textId="0BE883D4" w:rsidR="00572C77" w:rsidRPr="00361154" w:rsidRDefault="00572C77" w:rsidP="00C74141">
      <w:pPr>
        <w:pStyle w:val="Heading3"/>
        <w:keepNext/>
        <w:numPr>
          <w:ilvl w:val="2"/>
          <w:numId w:val="24"/>
        </w:numPr>
        <w:tabs>
          <w:tab w:val="left" w:pos="851"/>
          <w:tab w:val="left" w:pos="993"/>
          <w:tab w:val="left" w:pos="1701"/>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ensure that the Staff shall at all times during the Contract Period:</w:t>
      </w:r>
    </w:p>
    <w:p w14:paraId="22F4C7C7"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apply all due skill, care, diligence and are appropriately experienced, qualified and trained.</w:t>
      </w:r>
    </w:p>
    <w:p w14:paraId="6035742D" w14:textId="417B4DE2" w:rsidR="00A06708" w:rsidRPr="00361154" w:rsidRDefault="00A06708" w:rsidP="00C74141">
      <w:pPr>
        <w:pStyle w:val="Heading3"/>
        <w:numPr>
          <w:ilvl w:val="2"/>
          <w:numId w:val="24"/>
        </w:numPr>
        <w:tabs>
          <w:tab w:val="clear" w:pos="2498"/>
          <w:tab w:val="num"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without prejudice to clause</w:t>
      </w:r>
      <w:r w:rsidR="00AD5476" w:rsidRPr="00361154">
        <w:rPr>
          <w:rFonts w:ascii="Verdana" w:hAnsi="Verdana" w:cs="Arial"/>
          <w:szCs w:val="22"/>
        </w:rPr>
        <w:t xml:space="preserve"> </w:t>
      </w:r>
      <w:r w:rsidR="00CF26AD" w:rsidRPr="00361154">
        <w:rPr>
          <w:rFonts w:ascii="Verdana" w:hAnsi="Verdana"/>
        </w:rPr>
        <w:t>4.1.4</w:t>
      </w:r>
      <w:r w:rsidRPr="00361154">
        <w:rPr>
          <w:rFonts w:ascii="Verdana" w:hAnsi="Verdana" w:cs="Arial"/>
          <w:szCs w:val="22"/>
        </w:rPr>
        <w:t xml:space="preserve"> above perform its obligations under the Contract in a timely manner.</w:t>
      </w:r>
    </w:p>
    <w:p w14:paraId="66E28929" w14:textId="54209DA6" w:rsidR="00572C77" w:rsidRPr="00361154" w:rsidRDefault="00A06708" w:rsidP="00C74141">
      <w:pPr>
        <w:pStyle w:val="Heading3"/>
        <w:numPr>
          <w:ilvl w:val="2"/>
          <w:numId w:val="24"/>
        </w:numPr>
        <w:tabs>
          <w:tab w:val="num" w:pos="2552"/>
        </w:tabs>
        <w:jc w:val="left"/>
        <w:rPr>
          <w:rFonts w:ascii="Verdana" w:hAnsi="Verdana"/>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supply the Goods and/or Services and, where relevant, install the Goods in accordance with the </w:t>
      </w:r>
      <w:r w:rsidR="0084056F" w:rsidRPr="00361154">
        <w:rPr>
          <w:rFonts w:ascii="Verdana" w:hAnsi="Verdana" w:cs="Arial"/>
          <w:szCs w:val="22"/>
        </w:rPr>
        <w:t>S</w:t>
      </w:r>
      <w:r w:rsidRPr="00361154">
        <w:rPr>
          <w:rFonts w:ascii="Verdana" w:hAnsi="Verdana" w:cs="Arial"/>
          <w:szCs w:val="22"/>
        </w:rPr>
        <w:t>pecification</w:t>
      </w:r>
      <w:r w:rsidR="00572C77" w:rsidRPr="00361154">
        <w:rPr>
          <w:rFonts w:ascii="Verdana" w:hAnsi="Verdana"/>
          <w:szCs w:val="22"/>
        </w:rPr>
        <w:t xml:space="preserve">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361154" w:rsidRDefault="00572C77" w:rsidP="00C74141">
      <w:pPr>
        <w:pStyle w:val="Heading3"/>
        <w:numPr>
          <w:ilvl w:val="2"/>
          <w:numId w:val="24"/>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all times during the Contract Period ensure that:</w:t>
      </w:r>
    </w:p>
    <w:p w14:paraId="010AD1DE"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sidRPr="00361154">
        <w:rPr>
          <w:rFonts w:ascii="Verdana" w:hAnsi="Verdana"/>
          <w:szCs w:val="22"/>
        </w:rPr>
        <w:t>Service Provider</w:t>
      </w:r>
      <w:r w:rsidRPr="00361154">
        <w:rPr>
          <w:rFonts w:ascii="Verdana" w:hAnsi="Verdana"/>
          <w:szCs w:val="22"/>
        </w:rPr>
        <w:t xml:space="preserve"> by the Customer; and</w:t>
      </w:r>
    </w:p>
    <w:p w14:paraId="548ABBF4" w14:textId="660BDBA8" w:rsidR="00572C77" w:rsidRPr="00361154" w:rsidRDefault="00572C77" w:rsidP="00C74141">
      <w:pPr>
        <w:pStyle w:val="Heading4"/>
        <w:numPr>
          <w:ilvl w:val="3"/>
          <w:numId w:val="24"/>
        </w:numPr>
        <w:tabs>
          <w:tab w:val="num" w:pos="3686"/>
        </w:tabs>
        <w:jc w:val="left"/>
        <w:rPr>
          <w:rFonts w:ascii="Verdana" w:hAnsi="Verdana"/>
          <w:szCs w:val="22"/>
        </w:rPr>
      </w:pPr>
      <w:r w:rsidRPr="00361154">
        <w:rPr>
          <w:rFonts w:ascii="Verdana" w:hAnsi="Verdana"/>
          <w:szCs w:val="22"/>
        </w:rPr>
        <w:t xml:space="preserve">the Goods and/or Services are supplied in accordance with the </w:t>
      </w:r>
      <w:r w:rsidR="00317784" w:rsidRPr="00361154">
        <w:rPr>
          <w:rFonts w:ascii="Verdana" w:hAnsi="Verdana"/>
          <w:szCs w:val="22"/>
        </w:rPr>
        <w:t>Service Provider</w:t>
      </w:r>
      <w:r w:rsidRPr="00361154">
        <w:rPr>
          <w:rFonts w:ascii="Verdana" w:hAnsi="Verdana"/>
          <w:szCs w:val="22"/>
        </w:rPr>
        <w:t xml:space="preserve"> Solution.</w:t>
      </w:r>
    </w:p>
    <w:p w14:paraId="69596787" w14:textId="77777777" w:rsidR="00572C77" w:rsidRPr="00361154" w:rsidRDefault="00572C77" w:rsidP="00C74141">
      <w:pPr>
        <w:pStyle w:val="Heading2"/>
        <w:numPr>
          <w:ilvl w:val="1"/>
          <w:numId w:val="24"/>
        </w:numPr>
        <w:jc w:val="left"/>
        <w:rPr>
          <w:rFonts w:ascii="Verdana" w:hAnsi="Verdana"/>
          <w:b/>
          <w:szCs w:val="22"/>
        </w:rPr>
      </w:pPr>
      <w:r w:rsidRPr="00361154">
        <w:rPr>
          <w:rFonts w:ascii="Verdana" w:hAnsi="Verdana"/>
          <w:b/>
          <w:szCs w:val="22"/>
        </w:rPr>
        <w:t>Delivery (Goods only)</w:t>
      </w:r>
    </w:p>
    <w:p w14:paraId="72649BE1" w14:textId="65FC6E59" w:rsidR="00572C77" w:rsidRPr="00361154" w:rsidRDefault="0023329D" w:rsidP="0049030B">
      <w:pPr>
        <w:pStyle w:val="Heading2"/>
        <w:numPr>
          <w:ilvl w:val="0"/>
          <w:numId w:val="0"/>
        </w:numPr>
        <w:tabs>
          <w:tab w:val="left" w:pos="1418"/>
          <w:tab w:val="left" w:pos="2552"/>
        </w:tabs>
        <w:ind w:left="2552" w:hanging="1134"/>
        <w:jc w:val="left"/>
        <w:rPr>
          <w:rFonts w:ascii="Verdana" w:hAnsi="Verdana"/>
          <w:szCs w:val="22"/>
        </w:rPr>
      </w:pPr>
      <w:r w:rsidRPr="00361154">
        <w:rPr>
          <w:rFonts w:ascii="Verdana" w:hAnsi="Verdana"/>
          <w:szCs w:val="22"/>
        </w:rPr>
        <w:t>4.4.1</w:t>
      </w:r>
      <w:r w:rsidRPr="00361154">
        <w:rPr>
          <w:rFonts w:ascii="Verdana" w:hAnsi="Verdana"/>
          <w:szCs w:val="22"/>
        </w:rPr>
        <w:tab/>
      </w:r>
      <w:r w:rsidR="00A06708" w:rsidRPr="00361154">
        <w:rPr>
          <w:rFonts w:ascii="Verdana" w:hAnsi="Verdana"/>
          <w:szCs w:val="22"/>
        </w:rPr>
        <w:t>Without prejudice to the content of clause 4.</w:t>
      </w:r>
      <w:r w:rsidR="00572C77" w:rsidRPr="00361154">
        <w:rPr>
          <w:rFonts w:ascii="Verdana" w:hAnsi="Verdana"/>
          <w:szCs w:val="22"/>
        </w:rPr>
        <w:t xml:space="preserve">5 (Delivery) the </w:t>
      </w:r>
      <w:r w:rsidR="00317784" w:rsidRPr="00361154">
        <w:rPr>
          <w:rFonts w:ascii="Verdana" w:hAnsi="Verdana"/>
          <w:szCs w:val="22"/>
        </w:rPr>
        <w:t>Service Provider</w:t>
      </w:r>
      <w:r w:rsidR="00572C77" w:rsidRPr="00361154">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sidRPr="00361154">
        <w:rPr>
          <w:rFonts w:ascii="Verdana" w:hAnsi="Verdana"/>
          <w:szCs w:val="22"/>
        </w:rPr>
        <w:t>Service Provider</w:t>
      </w:r>
      <w:r w:rsidR="00572C77" w:rsidRPr="00361154">
        <w:rPr>
          <w:rFonts w:ascii="Verdana" w:hAnsi="Verdana"/>
          <w:szCs w:val="22"/>
        </w:rPr>
        <w:t xml:space="preserve">. </w:t>
      </w:r>
    </w:p>
    <w:p w14:paraId="269ABEE8" w14:textId="3267B357" w:rsidR="00A06708" w:rsidRPr="00361154" w:rsidRDefault="00572C77" w:rsidP="00C74141">
      <w:pPr>
        <w:pStyle w:val="Heading3"/>
        <w:numPr>
          <w:ilvl w:val="2"/>
          <w:numId w:val="36"/>
        </w:numPr>
        <w:tabs>
          <w:tab w:val="left" w:pos="2552"/>
        </w:tabs>
        <w:ind w:left="2552" w:hanging="1134"/>
        <w:jc w:val="left"/>
        <w:rPr>
          <w:rFonts w:ascii="Verdana" w:hAnsi="Verdana"/>
          <w:szCs w:val="22"/>
        </w:rPr>
      </w:pPr>
      <w:r w:rsidRPr="00361154">
        <w:rPr>
          <w:rFonts w:ascii="Verdana" w:hAnsi="Verdana"/>
          <w:szCs w:val="22"/>
        </w:rPr>
        <w:t xml:space="preserve">Ownership and passing of title in the Goods shall, without prejudice to any other rights or remedies of the Customer pass to the Customer on the earlier of payment by the Customer of the Contract Charges or allocation of the relevant Goods by the Customer to </w:t>
      </w:r>
      <w:r w:rsidR="004E24B0" w:rsidRPr="00361154">
        <w:rPr>
          <w:rFonts w:ascii="Verdana" w:hAnsi="Verdana"/>
          <w:szCs w:val="22"/>
        </w:rPr>
        <w:t xml:space="preserve">an </w:t>
      </w:r>
      <w:r w:rsidRPr="00361154">
        <w:rPr>
          <w:rFonts w:ascii="Verdana" w:hAnsi="Verdana"/>
          <w:szCs w:val="22"/>
        </w:rPr>
        <w:t>order</w:t>
      </w:r>
      <w:r w:rsidR="00A06708" w:rsidRPr="00361154">
        <w:rPr>
          <w:rFonts w:ascii="Verdana" w:hAnsi="Verdana"/>
          <w:szCs w:val="22"/>
        </w:rPr>
        <w:t>.</w:t>
      </w:r>
    </w:p>
    <w:p w14:paraId="590D93AC" w14:textId="77777777" w:rsidR="00417AD7" w:rsidRPr="00361154" w:rsidRDefault="00572C77" w:rsidP="00C74141">
      <w:pPr>
        <w:pStyle w:val="Heading3"/>
        <w:numPr>
          <w:ilvl w:val="2"/>
          <w:numId w:val="36"/>
        </w:numPr>
        <w:tabs>
          <w:tab w:val="left" w:pos="2552"/>
        </w:tabs>
        <w:ind w:left="2552" w:hanging="1134"/>
        <w:jc w:val="left"/>
        <w:rPr>
          <w:rFonts w:ascii="Verdana" w:hAnsi="Verdana"/>
          <w:szCs w:val="22"/>
        </w:rPr>
      </w:pPr>
      <w:r w:rsidRPr="00361154">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361154" w:rsidRDefault="00572C77" w:rsidP="00C74141">
      <w:pPr>
        <w:pStyle w:val="Heading2"/>
        <w:keepNext/>
        <w:numPr>
          <w:ilvl w:val="1"/>
          <w:numId w:val="24"/>
        </w:numPr>
        <w:jc w:val="left"/>
        <w:rPr>
          <w:rFonts w:ascii="Verdana" w:hAnsi="Verdana"/>
          <w:b/>
          <w:szCs w:val="22"/>
        </w:rPr>
      </w:pPr>
      <w:bookmarkStart w:id="40" w:name="_Ref227520237"/>
      <w:r w:rsidRPr="00361154">
        <w:rPr>
          <w:rFonts w:ascii="Verdana" w:hAnsi="Verdana"/>
          <w:b/>
          <w:szCs w:val="22"/>
        </w:rPr>
        <w:t>Delivery</w:t>
      </w:r>
      <w:bookmarkEnd w:id="40"/>
    </w:p>
    <w:p w14:paraId="5110F855" w14:textId="20223FF3" w:rsidR="00572C77" w:rsidRPr="00361154" w:rsidRDefault="00572C77" w:rsidP="00C74141">
      <w:pPr>
        <w:pStyle w:val="Heading3"/>
        <w:numPr>
          <w:ilvl w:val="2"/>
          <w:numId w:val="36"/>
        </w:numPr>
        <w:tabs>
          <w:tab w:val="left" w:pos="2552"/>
        </w:tabs>
        <w:jc w:val="left"/>
        <w:rPr>
          <w:rFonts w:ascii="Verdana" w:hAnsi="Verdana"/>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Deliver the Goods and provide the Services in accordance with the Implementation Plan and Milestones. </w:t>
      </w:r>
    </w:p>
    <w:p w14:paraId="1313C3DA" w14:textId="77777777" w:rsidR="00572C77" w:rsidRPr="00273778" w:rsidRDefault="00572C77" w:rsidP="00C74141">
      <w:pPr>
        <w:pStyle w:val="Heading3"/>
        <w:numPr>
          <w:ilvl w:val="2"/>
          <w:numId w:val="36"/>
        </w:numPr>
        <w:tabs>
          <w:tab w:val="left" w:pos="2552"/>
        </w:tabs>
        <w:jc w:val="left"/>
        <w:rPr>
          <w:rFonts w:ascii="Verdana" w:hAnsi="Verdana"/>
          <w:szCs w:val="22"/>
        </w:rPr>
      </w:pPr>
      <w:r w:rsidRPr="00361154">
        <w:rPr>
          <w:rFonts w:ascii="Verdana" w:hAnsi="Verdana"/>
        </w:rPr>
        <w:t>The issue by the Customer of a receipt note for delivered Equipment shall not constitute any acknowledgement of the condition, quantity or nature of that Equipment.</w:t>
      </w:r>
    </w:p>
    <w:p w14:paraId="451F3882" w14:textId="736FBEBA" w:rsidR="00572C77" w:rsidRPr="00C24915" w:rsidRDefault="00A06708" w:rsidP="00C74141">
      <w:pPr>
        <w:pStyle w:val="Heading3"/>
        <w:numPr>
          <w:ilvl w:val="2"/>
          <w:numId w:val="36"/>
        </w:numPr>
        <w:tabs>
          <w:tab w:val="left" w:pos="2552"/>
        </w:tabs>
        <w:jc w:val="left"/>
        <w:rPr>
          <w:rFonts w:ascii="Verdana" w:hAnsi="Verdana"/>
        </w:rPr>
      </w:pPr>
      <w:r w:rsidRPr="00361154">
        <w:rPr>
          <w:rFonts w:ascii="Verdana" w:hAnsi="Verdana" w:cs="Arial"/>
          <w:szCs w:val="22"/>
        </w:rPr>
        <w:t xml:space="preserve">Time of delivery in relation to commencing and/or supplying the Goods and/or Services shall be of the essence and if the </w:t>
      </w:r>
      <w:r w:rsidR="00317784" w:rsidRPr="00361154">
        <w:rPr>
          <w:rFonts w:ascii="Verdana" w:hAnsi="Verdana" w:cs="Arial"/>
          <w:szCs w:val="22"/>
        </w:rPr>
        <w:t>Service Provider</w:t>
      </w:r>
      <w:r w:rsidRPr="00361154">
        <w:rPr>
          <w:rFonts w:ascii="Verdana" w:hAnsi="Verdana" w:cs="Arial"/>
          <w:szCs w:val="22"/>
        </w:rPr>
        <w:t xml:space="preserve"> fails to deliver the Goods and/or Services within the time specified in accordance with clause 4.</w:t>
      </w:r>
      <w:r w:rsidR="00572C77" w:rsidRPr="00361154">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20F4E16E" w14:textId="77777777" w:rsidR="00C24915" w:rsidRPr="00361154" w:rsidRDefault="00C24915" w:rsidP="00C24915">
      <w:pPr>
        <w:pStyle w:val="Heading3"/>
        <w:numPr>
          <w:ilvl w:val="0"/>
          <w:numId w:val="0"/>
        </w:numPr>
        <w:tabs>
          <w:tab w:val="left" w:pos="2552"/>
        </w:tabs>
        <w:ind w:left="2498"/>
        <w:jc w:val="left"/>
        <w:rPr>
          <w:rFonts w:ascii="Verdana" w:hAnsi="Verdana"/>
        </w:rPr>
      </w:pPr>
    </w:p>
    <w:p w14:paraId="59C7BE73" w14:textId="77777777" w:rsidR="00572C77" w:rsidRPr="00361154" w:rsidRDefault="00572C77" w:rsidP="00C74141">
      <w:pPr>
        <w:pStyle w:val="Heading3"/>
        <w:numPr>
          <w:ilvl w:val="2"/>
          <w:numId w:val="36"/>
        </w:numPr>
        <w:tabs>
          <w:tab w:val="left" w:pos="2552"/>
        </w:tabs>
        <w:jc w:val="left"/>
        <w:rPr>
          <w:rFonts w:ascii="Verdana" w:hAnsi="Verdana"/>
        </w:rPr>
      </w:pPr>
      <w:r w:rsidRPr="00361154">
        <w:rPr>
          <w:rFonts w:ascii="Verdana" w:hAnsi="Verdana"/>
          <w:szCs w:val="22"/>
        </w:rPr>
        <w:lastRenderedPageBreak/>
        <w:t>Except where otherwise provided in the Contract, the Goods shall be installed and the Services provided by the Staff or the Sub-Contractors at such place or places as set out in the Master Contract Schedule and/or any other Contract Document.</w:t>
      </w:r>
    </w:p>
    <w:p w14:paraId="5EE218D8" w14:textId="4C454BCF" w:rsidR="00572C77" w:rsidRPr="00361154" w:rsidRDefault="00572C77" w:rsidP="00C74141">
      <w:pPr>
        <w:pStyle w:val="Heading3"/>
        <w:numPr>
          <w:ilvl w:val="2"/>
          <w:numId w:val="36"/>
        </w:numPr>
        <w:tabs>
          <w:tab w:val="left" w:pos="2552"/>
        </w:tabs>
        <w:jc w:val="left"/>
        <w:rPr>
          <w:rFonts w:ascii="Verdana" w:hAnsi="Verdana"/>
        </w:rPr>
      </w:pPr>
      <w:r w:rsidRPr="00361154">
        <w:rPr>
          <w:rFonts w:ascii="Verdana" w:hAnsi="Verdana"/>
          <w:szCs w:val="22"/>
        </w:rPr>
        <w:t xml:space="preserve">Where the Goods are delivered by the </w:t>
      </w:r>
      <w:r w:rsidR="00317784" w:rsidRPr="00361154">
        <w:rPr>
          <w:rFonts w:ascii="Verdana" w:hAnsi="Verdana"/>
          <w:szCs w:val="22"/>
        </w:rPr>
        <w:t>Service Provider</w:t>
      </w:r>
      <w:r w:rsidRPr="00361154">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361154" w:rsidRDefault="00572C77" w:rsidP="00C74141">
      <w:pPr>
        <w:pStyle w:val="Heading3"/>
        <w:numPr>
          <w:ilvl w:val="2"/>
          <w:numId w:val="36"/>
        </w:numPr>
        <w:tabs>
          <w:tab w:val="left" w:pos="2552"/>
        </w:tabs>
        <w:jc w:val="left"/>
        <w:rPr>
          <w:rFonts w:ascii="Verdana" w:hAnsi="Verdana"/>
        </w:rPr>
      </w:pPr>
      <w:r w:rsidRPr="00361154">
        <w:rPr>
          <w:rFonts w:ascii="Verdana" w:hAnsi="Verdana"/>
          <w:szCs w:val="22"/>
        </w:rPr>
        <w:t>Except where otherwise provided in the Contract, delivery shall include the unloading, stacking or installation of the Goods</w:t>
      </w:r>
      <w:r w:rsidR="007256C7" w:rsidRPr="00361154">
        <w:rPr>
          <w:rFonts w:ascii="Verdana" w:hAnsi="Verdana"/>
          <w:szCs w:val="22"/>
        </w:rPr>
        <w:t xml:space="preserve"> and/or Services</w:t>
      </w:r>
      <w:r w:rsidRPr="00361154">
        <w:rPr>
          <w:rFonts w:ascii="Verdana" w:hAnsi="Verdana"/>
          <w:szCs w:val="22"/>
        </w:rPr>
        <w:t xml:space="preserve"> by the Staff or the </w:t>
      </w:r>
      <w:r w:rsidR="00317784" w:rsidRPr="00361154">
        <w:rPr>
          <w:rFonts w:ascii="Verdana" w:hAnsi="Verdana"/>
          <w:szCs w:val="22"/>
        </w:rPr>
        <w:t>Service Provider</w:t>
      </w:r>
      <w:r w:rsidRPr="00361154">
        <w:rPr>
          <w:rFonts w:ascii="Verdana" w:hAnsi="Verdana"/>
          <w:szCs w:val="22"/>
        </w:rPr>
        <w:t xml:space="preserve">’s </w:t>
      </w:r>
      <w:r w:rsidR="00317784" w:rsidRPr="00361154">
        <w:rPr>
          <w:rFonts w:ascii="Verdana" w:hAnsi="Verdana"/>
          <w:szCs w:val="22"/>
        </w:rPr>
        <w:t>Service Provider</w:t>
      </w:r>
      <w:r w:rsidRPr="00361154">
        <w:rPr>
          <w:rFonts w:ascii="Verdana" w:hAnsi="Verdana"/>
          <w:szCs w:val="22"/>
        </w:rPr>
        <w:t>s or carriers at such place as the Customer or duly authorised person shall reasonably direct.</w:t>
      </w:r>
    </w:p>
    <w:p w14:paraId="047493FA" w14:textId="77777777" w:rsidR="00572C77" w:rsidRPr="00361154" w:rsidRDefault="00572C77" w:rsidP="00C74141">
      <w:pPr>
        <w:pStyle w:val="Heading3"/>
        <w:numPr>
          <w:ilvl w:val="2"/>
          <w:numId w:val="36"/>
        </w:numPr>
        <w:tabs>
          <w:tab w:val="left" w:pos="2552"/>
        </w:tabs>
        <w:jc w:val="left"/>
        <w:rPr>
          <w:rFonts w:ascii="Verdana" w:hAnsi="Verdana"/>
        </w:rPr>
      </w:pPr>
      <w:bookmarkStart w:id="41" w:name="_Ref231965958"/>
      <w:r w:rsidRPr="00361154">
        <w:rPr>
          <w:rFonts w:ascii="Verdana" w:hAnsi="Verdana"/>
          <w:szCs w:val="22"/>
        </w:rPr>
        <w:t>In the event that not all of the Goods and/or Services are Delivered by the relevant Milestone Dates specified in the Implementation Plan (</w:t>
      </w:r>
      <w:r w:rsidRPr="00361154">
        <w:rPr>
          <w:rFonts w:ascii="Verdana" w:hAnsi="Verdana"/>
        </w:rPr>
        <w:t>"</w:t>
      </w:r>
      <w:r w:rsidRPr="00361154">
        <w:rPr>
          <w:rFonts w:ascii="Verdana" w:hAnsi="Verdana"/>
          <w:b/>
          <w:szCs w:val="22"/>
        </w:rPr>
        <w:t>Undelivered Goods and/or Services</w:t>
      </w:r>
      <w:r w:rsidRPr="00361154">
        <w:rPr>
          <w:rFonts w:ascii="Verdana" w:hAnsi="Verdana"/>
        </w:rPr>
        <w:t>"</w:t>
      </w:r>
      <w:r w:rsidRPr="00361154">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273778" w:rsidRDefault="00572C77" w:rsidP="00C74141">
      <w:pPr>
        <w:pStyle w:val="Heading3"/>
        <w:numPr>
          <w:ilvl w:val="2"/>
          <w:numId w:val="36"/>
        </w:numPr>
        <w:tabs>
          <w:tab w:val="left" w:pos="2552"/>
        </w:tabs>
        <w:jc w:val="left"/>
        <w:rPr>
          <w:rFonts w:ascii="Verdana" w:hAnsi="Verdana"/>
        </w:rPr>
      </w:pPr>
      <w:r w:rsidRPr="00361154">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sidRPr="00361154">
        <w:rPr>
          <w:rFonts w:ascii="Verdana" w:hAnsi="Verdana"/>
          <w:szCs w:val="22"/>
        </w:rPr>
        <w:t>Service Provider</w:t>
      </w:r>
      <w:r w:rsidRPr="00361154">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sidRPr="00361154">
        <w:rPr>
          <w:rFonts w:ascii="Verdana" w:hAnsi="Verdana"/>
          <w:szCs w:val="22"/>
        </w:rPr>
        <w:t>Service Provider</w:t>
      </w:r>
      <w:r w:rsidRPr="00361154">
        <w:rPr>
          <w:rFonts w:ascii="Verdana" w:hAnsi="Verdana"/>
          <w:szCs w:val="22"/>
        </w:rPr>
        <w:t xml:space="preserve"> for the costs of such disposal. The risk in any over-Delivered Goods shall remain with the </w:t>
      </w:r>
      <w:r w:rsidR="00317784" w:rsidRPr="00361154">
        <w:rPr>
          <w:rFonts w:ascii="Verdana" w:hAnsi="Verdana"/>
          <w:szCs w:val="22"/>
        </w:rPr>
        <w:t>Service Provider</w:t>
      </w:r>
      <w:r w:rsidRPr="00361154">
        <w:rPr>
          <w:rFonts w:ascii="Verdana" w:hAnsi="Verdana"/>
          <w:szCs w:val="22"/>
        </w:rPr>
        <w:t>.</w:t>
      </w:r>
    </w:p>
    <w:p w14:paraId="2D8A4C0A" w14:textId="77777777" w:rsidR="00572C77" w:rsidRPr="00361154" w:rsidRDefault="00572C77" w:rsidP="00C74141">
      <w:pPr>
        <w:pStyle w:val="Heading2"/>
        <w:keepNext/>
        <w:numPr>
          <w:ilvl w:val="1"/>
          <w:numId w:val="24"/>
        </w:numPr>
        <w:jc w:val="left"/>
        <w:rPr>
          <w:rFonts w:ascii="Verdana" w:hAnsi="Verdana"/>
          <w:b/>
          <w:szCs w:val="22"/>
        </w:rPr>
      </w:pPr>
      <w:r w:rsidRPr="00361154">
        <w:rPr>
          <w:rFonts w:ascii="Verdana" w:hAnsi="Verdana"/>
          <w:b/>
          <w:szCs w:val="22"/>
        </w:rPr>
        <w:t>Ownership and Risk</w:t>
      </w:r>
    </w:p>
    <w:p w14:paraId="1D6E54F6" w14:textId="4F57DB15" w:rsidR="00A06708" w:rsidRPr="00361154" w:rsidRDefault="00572C77" w:rsidP="00C74141">
      <w:pPr>
        <w:pStyle w:val="Heading3"/>
        <w:numPr>
          <w:ilvl w:val="2"/>
          <w:numId w:val="36"/>
        </w:numPr>
        <w:tabs>
          <w:tab w:val="left" w:pos="2552"/>
        </w:tabs>
        <w:ind w:left="2552" w:hanging="1134"/>
        <w:jc w:val="left"/>
        <w:rPr>
          <w:rFonts w:ascii="Verdana" w:hAnsi="Verdana" w:cs="Arial"/>
          <w:szCs w:val="22"/>
        </w:rPr>
      </w:pPr>
      <w:bookmarkStart w:id="42" w:name="_Ref232245745"/>
      <w:r w:rsidRPr="00361154">
        <w:rPr>
          <w:rFonts w:ascii="Verdana" w:hAnsi="Verdana"/>
          <w:szCs w:val="22"/>
        </w:rPr>
        <w:t xml:space="preserve">Ownership and </w:t>
      </w:r>
      <w:r w:rsidRPr="00361154">
        <w:rPr>
          <w:rFonts w:ascii="Verdana" w:hAnsi="Verdana"/>
        </w:rPr>
        <w:t>passing of title</w:t>
      </w:r>
      <w:r w:rsidRPr="00361154">
        <w:rPr>
          <w:rFonts w:ascii="Verdana" w:hAnsi="Verdana"/>
          <w:szCs w:val="22"/>
        </w:rPr>
        <w:t xml:space="preserve"> in the Goods shall, without prejudice to any other rights or remedies of the Customer pass to the Customer on the earlier of payment by the Customer of the Contract Charges </w:t>
      </w:r>
      <w:r w:rsidRPr="00361154">
        <w:rPr>
          <w:rFonts w:ascii="Verdana" w:hAnsi="Verdana"/>
        </w:rPr>
        <w:t xml:space="preserve">or allocation of the relevant Goods by the Customer to </w:t>
      </w:r>
      <w:r w:rsidR="0049030B" w:rsidRPr="00361154">
        <w:rPr>
          <w:rFonts w:ascii="Verdana" w:hAnsi="Verdana"/>
        </w:rPr>
        <w:t>an</w:t>
      </w:r>
      <w:r w:rsidRPr="00361154">
        <w:rPr>
          <w:rFonts w:ascii="Verdana" w:hAnsi="Verdana"/>
        </w:rPr>
        <w:t xml:space="preserve"> order</w:t>
      </w:r>
      <w:r w:rsidR="00A06708" w:rsidRPr="00361154">
        <w:rPr>
          <w:rFonts w:ascii="Verdana" w:hAnsi="Verdana" w:cs="Arial"/>
          <w:szCs w:val="22"/>
        </w:rPr>
        <w:t>.</w:t>
      </w:r>
      <w:bookmarkEnd w:id="42"/>
    </w:p>
    <w:p w14:paraId="2CBE3537" w14:textId="77777777" w:rsidR="00572C77" w:rsidRPr="00361154" w:rsidRDefault="00572C77" w:rsidP="00C74141">
      <w:pPr>
        <w:pStyle w:val="Heading3"/>
        <w:numPr>
          <w:ilvl w:val="2"/>
          <w:numId w:val="36"/>
        </w:numPr>
        <w:tabs>
          <w:tab w:val="left" w:pos="2552"/>
        </w:tabs>
        <w:jc w:val="left"/>
        <w:rPr>
          <w:rFonts w:ascii="Verdana" w:hAnsi="Verdana"/>
          <w:szCs w:val="22"/>
        </w:rPr>
      </w:pPr>
      <w:bookmarkStart w:id="43" w:name="_Ref232245824"/>
      <w:r w:rsidRPr="00361154">
        <w:rPr>
          <w:rFonts w:ascii="Verdana" w:hAnsi="Verdana"/>
          <w:szCs w:val="22"/>
        </w:rPr>
        <w:t xml:space="preserve">Risk in the Goods shall, without prejudice to any other rights or remedies of the Customer pass to the Customer at the </w:t>
      </w:r>
      <w:bookmarkEnd w:id="43"/>
      <w:r w:rsidRPr="00361154">
        <w:rPr>
          <w:rFonts w:ascii="Verdana" w:hAnsi="Verdana"/>
          <w:szCs w:val="22"/>
        </w:rPr>
        <w:t xml:space="preserve">point when the Goods have been delivered satisfactorily. </w:t>
      </w:r>
    </w:p>
    <w:p w14:paraId="180C3C46" w14:textId="77777777" w:rsidR="00572C77" w:rsidRPr="00361154" w:rsidRDefault="00572C77" w:rsidP="00C74141">
      <w:pPr>
        <w:pStyle w:val="Heading2"/>
        <w:keepNext/>
        <w:numPr>
          <w:ilvl w:val="1"/>
          <w:numId w:val="24"/>
        </w:numPr>
        <w:jc w:val="left"/>
        <w:rPr>
          <w:rFonts w:ascii="Verdana" w:hAnsi="Verdana"/>
          <w:b/>
          <w:szCs w:val="22"/>
        </w:rPr>
      </w:pPr>
      <w:bookmarkStart w:id="44" w:name="_Ref231210341"/>
      <w:r w:rsidRPr="00361154">
        <w:rPr>
          <w:rFonts w:ascii="Verdana" w:hAnsi="Verdana"/>
          <w:b/>
          <w:szCs w:val="22"/>
        </w:rPr>
        <w:lastRenderedPageBreak/>
        <w:t>Guarantee</w:t>
      </w:r>
    </w:p>
    <w:p w14:paraId="2871133C" w14:textId="400050FF" w:rsidR="00572C77" w:rsidRPr="00361154" w:rsidRDefault="00572C77" w:rsidP="0049030B">
      <w:pPr>
        <w:pStyle w:val="Heading3"/>
        <w:numPr>
          <w:ilvl w:val="0"/>
          <w:numId w:val="0"/>
        </w:numPr>
        <w:ind w:left="1418"/>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317784" w:rsidRPr="00361154">
        <w:rPr>
          <w:rFonts w:ascii="Verdana" w:hAnsi="Verdana"/>
          <w:szCs w:val="22"/>
        </w:rPr>
        <w:t>Service Provider</w:t>
      </w:r>
      <w:r w:rsidRPr="00361154">
        <w:rPr>
          <w:rFonts w:ascii="Verdana" w:hAnsi="Verdana"/>
          <w:szCs w:val="22"/>
        </w:rPr>
        <w:t xml:space="preserve"> of any defect in any of the Transferring Goods as may have arisen during such Guarantee Period under proper and normal use, the </w:t>
      </w:r>
      <w:r w:rsidR="00317784" w:rsidRPr="00361154">
        <w:rPr>
          <w:rFonts w:ascii="Verdana" w:hAnsi="Verdana"/>
          <w:szCs w:val="22"/>
        </w:rPr>
        <w:t>Service Provider</w:t>
      </w:r>
      <w:r w:rsidRPr="00361154">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361154">
        <w:rPr>
          <w:rFonts w:ascii="Verdana" w:hAnsi="Verdana"/>
          <w:szCs w:val="22"/>
        </w:rPr>
        <w:t xml:space="preserve"> </w:t>
      </w:r>
    </w:p>
    <w:p w14:paraId="2D679D47" w14:textId="2D93E2BE" w:rsidR="00A06708" w:rsidRPr="00361154" w:rsidRDefault="0023329D" w:rsidP="00C74141">
      <w:pPr>
        <w:pStyle w:val="Heading1"/>
        <w:keepNext/>
        <w:numPr>
          <w:ilvl w:val="0"/>
          <w:numId w:val="24"/>
        </w:numPr>
        <w:tabs>
          <w:tab w:val="num" w:pos="709"/>
        </w:tabs>
        <w:ind w:hanging="2705"/>
        <w:jc w:val="left"/>
        <w:rPr>
          <w:rFonts w:ascii="Verdana" w:hAnsi="Verdana" w:cs="Arial"/>
          <w:szCs w:val="22"/>
          <w:u w:val="none"/>
        </w:rPr>
      </w:pPr>
      <w:r w:rsidRPr="00361154">
        <w:rPr>
          <w:rFonts w:ascii="Verdana" w:hAnsi="Verdana" w:cs="Arial"/>
          <w:color w:val="000000"/>
          <w:szCs w:val="22"/>
          <w:u w:val="none"/>
        </w:rPr>
        <w:t>ASSISTANCE ON EXPIRY OR TERMINATION</w:t>
      </w:r>
      <w:bookmarkEnd w:id="30"/>
    </w:p>
    <w:p w14:paraId="7B097399" w14:textId="3C691959" w:rsidR="00A06708" w:rsidRPr="00361154" w:rsidRDefault="006B7804" w:rsidP="006B7804">
      <w:pPr>
        <w:pStyle w:val="Heading3"/>
        <w:numPr>
          <w:ilvl w:val="0"/>
          <w:numId w:val="0"/>
        </w:numPr>
        <w:ind w:left="1418" w:hanging="709"/>
        <w:jc w:val="left"/>
        <w:rPr>
          <w:rFonts w:ascii="Verdana" w:hAnsi="Verdana" w:cs="Arial"/>
          <w:color w:val="000000"/>
          <w:szCs w:val="22"/>
        </w:rPr>
      </w:pPr>
      <w:r w:rsidRPr="00361154">
        <w:rPr>
          <w:rFonts w:ascii="Verdana" w:hAnsi="Verdana" w:cs="Arial"/>
          <w:color w:val="000000"/>
          <w:szCs w:val="22"/>
        </w:rPr>
        <w:t>5.1</w:t>
      </w:r>
      <w:r w:rsidRPr="00361154">
        <w:rPr>
          <w:rFonts w:ascii="Verdana" w:hAnsi="Verdana" w:cs="Arial"/>
          <w:color w:val="000000"/>
          <w:szCs w:val="22"/>
        </w:rPr>
        <w:tab/>
      </w:r>
      <w:r w:rsidR="00A06708" w:rsidRPr="00361154">
        <w:rPr>
          <w:rFonts w:ascii="Verdana" w:hAnsi="Verdana" w:cs="Arial"/>
          <w:color w:val="000000"/>
          <w:szCs w:val="22"/>
        </w:rPr>
        <w:t>In the event that the Contract expires or is terminated</w:t>
      </w:r>
      <w:r w:rsidR="00CF64CC" w:rsidRPr="00361154">
        <w:rPr>
          <w:rFonts w:ascii="Verdana" w:hAnsi="Verdana" w:cs="Arial"/>
          <w:color w:val="000000"/>
          <w:szCs w:val="22"/>
        </w:rPr>
        <w:t>,</w:t>
      </w:r>
      <w:r w:rsidR="00A06708" w:rsidRPr="00361154">
        <w:rPr>
          <w:rFonts w:ascii="Verdana" w:hAnsi="Verdana" w:cs="Arial"/>
          <w:color w:val="000000"/>
          <w:szCs w:val="22"/>
        </w:rPr>
        <w:t xml:space="preserve"> the </w:t>
      </w:r>
      <w:r w:rsidR="00317784" w:rsidRPr="00361154">
        <w:rPr>
          <w:rFonts w:ascii="Verdana" w:hAnsi="Verdana" w:cs="Arial"/>
          <w:color w:val="000000"/>
          <w:szCs w:val="22"/>
        </w:rPr>
        <w:t>Service Provider</w:t>
      </w:r>
      <w:r w:rsidR="00A06708" w:rsidRPr="00361154">
        <w:rPr>
          <w:rFonts w:ascii="Verdana" w:hAnsi="Verdana" w:cs="Arial"/>
          <w:color w:val="000000"/>
          <w:szCs w:val="22"/>
        </w:rPr>
        <w:t xml:space="preserve"> </w:t>
      </w:r>
      <w:r w:rsidR="00A06708" w:rsidRPr="00361154">
        <w:rPr>
          <w:rFonts w:ascii="Verdana" w:hAnsi="Verdana" w:cs="Arial"/>
          <w:bCs/>
          <w:color w:val="000000"/>
          <w:szCs w:val="22"/>
        </w:rPr>
        <w:t>shall</w:t>
      </w:r>
      <w:r w:rsidR="00A06708" w:rsidRPr="00361154">
        <w:rPr>
          <w:rFonts w:ascii="Verdana" w:hAnsi="Verdana" w:cs="Arial"/>
          <w:color w:val="000000"/>
          <w:szCs w:val="22"/>
        </w:rPr>
        <w:t xml:space="preserve">, where so requested by the Customer, provide assistance to the Customer to migrate the provision of the Services to a Replacement </w:t>
      </w:r>
      <w:r w:rsidR="00317784" w:rsidRPr="00361154">
        <w:rPr>
          <w:rFonts w:ascii="Verdana" w:hAnsi="Verdana" w:cs="Arial"/>
          <w:color w:val="000000"/>
          <w:szCs w:val="22"/>
        </w:rPr>
        <w:t>Service Provider</w:t>
      </w:r>
      <w:r w:rsidR="00A06708" w:rsidRPr="00361154">
        <w:rPr>
          <w:rFonts w:ascii="Verdana" w:hAnsi="Verdana" w:cs="Arial"/>
          <w:color w:val="000000"/>
          <w:szCs w:val="22"/>
        </w:rPr>
        <w:t xml:space="preserve">.   </w:t>
      </w:r>
    </w:p>
    <w:p w14:paraId="34A4A760" w14:textId="77777777" w:rsidR="00A06708" w:rsidRPr="00361154" w:rsidRDefault="0023329D" w:rsidP="00C74141">
      <w:pPr>
        <w:pStyle w:val="Heading1"/>
        <w:keepNext/>
        <w:numPr>
          <w:ilvl w:val="0"/>
          <w:numId w:val="24"/>
        </w:numPr>
        <w:tabs>
          <w:tab w:val="left" w:pos="709"/>
        </w:tabs>
        <w:ind w:hanging="2705"/>
        <w:jc w:val="left"/>
        <w:rPr>
          <w:rFonts w:ascii="Verdana" w:hAnsi="Verdana" w:cs="Arial"/>
          <w:szCs w:val="22"/>
          <w:u w:val="none"/>
        </w:rPr>
      </w:pPr>
      <w:bookmarkStart w:id="45" w:name="_Toc363138721"/>
      <w:r w:rsidRPr="00361154">
        <w:rPr>
          <w:rFonts w:ascii="Verdana" w:hAnsi="Verdana" w:cs="Arial"/>
          <w:szCs w:val="22"/>
          <w:u w:val="none"/>
        </w:rPr>
        <w:t>DISASTER RECOVERY AND BUSINESS CONTINUITY</w:t>
      </w:r>
      <w:bookmarkEnd w:id="45"/>
    </w:p>
    <w:p w14:paraId="7859D942" w14:textId="0088BF00" w:rsidR="00A06708" w:rsidRPr="00361154" w:rsidRDefault="006B7804" w:rsidP="006B7804">
      <w:pPr>
        <w:pStyle w:val="Heading2"/>
        <w:numPr>
          <w:ilvl w:val="0"/>
          <w:numId w:val="0"/>
        </w:numPr>
        <w:ind w:left="1418" w:hanging="709"/>
        <w:jc w:val="left"/>
        <w:rPr>
          <w:rFonts w:ascii="Verdana" w:hAnsi="Verdana" w:cs="Arial"/>
          <w:szCs w:val="22"/>
        </w:rPr>
      </w:pPr>
      <w:r w:rsidRPr="00361154">
        <w:rPr>
          <w:rFonts w:ascii="Verdana" w:hAnsi="Verdana" w:cs="Arial"/>
          <w:szCs w:val="22"/>
        </w:rPr>
        <w:t>6.1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sidRPr="00361154">
        <w:rPr>
          <w:rFonts w:ascii="Verdana" w:hAnsi="Verdana" w:cs="Arial"/>
          <w:szCs w:val="22"/>
        </w:rPr>
        <w:t>Service Provider</w:t>
      </w:r>
      <w:r w:rsidR="00A06708" w:rsidRPr="00361154">
        <w:rPr>
          <w:rFonts w:ascii="Verdana" w:hAnsi="Verdana" w:cs="Arial"/>
          <w:szCs w:val="22"/>
        </w:rPr>
        <w:t xml:space="preserve">’s organisation, delivery of the Goods and/or Services to the Customer is subject to a minimum of disruption.  </w:t>
      </w:r>
    </w:p>
    <w:p w14:paraId="29F0B73B" w14:textId="77777777" w:rsidR="00A06708" w:rsidRPr="00361154" w:rsidRDefault="0023329D" w:rsidP="00C74141">
      <w:pPr>
        <w:pStyle w:val="Heading1"/>
        <w:keepNext/>
        <w:numPr>
          <w:ilvl w:val="0"/>
          <w:numId w:val="24"/>
        </w:numPr>
        <w:tabs>
          <w:tab w:val="num" w:pos="709"/>
        </w:tabs>
        <w:ind w:hanging="2705"/>
        <w:jc w:val="left"/>
        <w:rPr>
          <w:rFonts w:ascii="Verdana" w:hAnsi="Verdana" w:cs="Arial"/>
          <w:szCs w:val="22"/>
          <w:u w:val="none"/>
        </w:rPr>
      </w:pPr>
      <w:bookmarkStart w:id="46" w:name="_Toc363138722"/>
      <w:r w:rsidRPr="00361154">
        <w:rPr>
          <w:rFonts w:ascii="Verdana" w:hAnsi="Verdana" w:cs="Arial"/>
          <w:szCs w:val="22"/>
          <w:u w:val="none"/>
        </w:rPr>
        <w:t>MONITORING OF CONTRACT PERFORMANCE</w:t>
      </w:r>
      <w:bookmarkEnd w:id="46"/>
    </w:p>
    <w:p w14:paraId="12B22ED3" w14:textId="33AEEC7C"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sidRPr="00361154">
        <w:rPr>
          <w:rFonts w:ascii="Verdana" w:hAnsi="Verdana" w:cs="Arial"/>
          <w:szCs w:val="22"/>
        </w:rPr>
        <w:t>Service Provider</w:t>
      </w:r>
      <w:r w:rsidRPr="00361154">
        <w:rPr>
          <w:rFonts w:ascii="Verdana" w:hAnsi="Verdana" w:cs="Arial"/>
          <w:szCs w:val="22"/>
        </w:rPr>
        <w:t xml:space="preserve"> may be required to produce under the Contract. </w:t>
      </w:r>
    </w:p>
    <w:p w14:paraId="58BB06B4" w14:textId="58B3206F"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iCs/>
          <w:szCs w:val="22"/>
          <w:lang w:eastAsia="en-GB"/>
        </w:rPr>
        <w:t xml:space="preserve">Where requested by the Customer, the </w:t>
      </w:r>
      <w:r w:rsidR="00317784" w:rsidRPr="00361154">
        <w:rPr>
          <w:rFonts w:ascii="Verdana" w:hAnsi="Verdana" w:cs="Arial"/>
          <w:iCs/>
          <w:szCs w:val="22"/>
          <w:lang w:eastAsia="en-GB"/>
        </w:rPr>
        <w:t>Service Provider</w:t>
      </w:r>
      <w:r w:rsidRPr="00361154">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361154" w:rsidRDefault="0023329D" w:rsidP="00C74141">
      <w:pPr>
        <w:pStyle w:val="Heading1"/>
        <w:keepNext/>
        <w:numPr>
          <w:ilvl w:val="0"/>
          <w:numId w:val="24"/>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361154">
        <w:rPr>
          <w:rFonts w:ascii="Verdana" w:hAnsi="Verdana" w:cs="Arial"/>
          <w:szCs w:val="22"/>
          <w:u w:val="none"/>
        </w:rPr>
        <w:t>DISRUPTION</w:t>
      </w:r>
      <w:bookmarkEnd w:id="89"/>
    </w:p>
    <w:p w14:paraId="1C136FDD" w14:textId="6AF01A2D" w:rsidR="00A06708" w:rsidRPr="00361154" w:rsidRDefault="00A06708" w:rsidP="00C74141">
      <w:pPr>
        <w:pStyle w:val="Heading2"/>
        <w:numPr>
          <w:ilvl w:val="1"/>
          <w:numId w:val="24"/>
        </w:numPr>
        <w:tabs>
          <w:tab w:val="left" w:pos="567"/>
        </w:tabs>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immediately inform the Customer of any actual or potential industrial action, whether</w:t>
      </w:r>
      <w:r w:rsidR="00CF26AD" w:rsidRPr="00361154">
        <w:rPr>
          <w:rFonts w:ascii="Verdana" w:hAnsi="Verdana" w:cs="Arial"/>
          <w:szCs w:val="22"/>
        </w:rPr>
        <w:t xml:space="preserve"> such action</w:t>
      </w:r>
      <w:r w:rsidRPr="00361154">
        <w:rPr>
          <w:rFonts w:ascii="Verdana" w:hAnsi="Verdana" w:cs="Arial"/>
          <w:szCs w:val="22"/>
        </w:rPr>
        <w:t xml:space="preserve"> be by the </w:t>
      </w:r>
      <w:r w:rsidR="00317784" w:rsidRPr="00361154">
        <w:rPr>
          <w:rFonts w:ascii="Verdana" w:hAnsi="Verdana" w:cs="Arial"/>
          <w:szCs w:val="22"/>
        </w:rPr>
        <w:t>Service Provider</w:t>
      </w:r>
      <w:r w:rsidRPr="00361154">
        <w:rPr>
          <w:rFonts w:ascii="Verdana" w:hAnsi="Verdana" w:cs="Arial"/>
          <w:szCs w:val="22"/>
        </w:rPr>
        <w:t xml:space="preserve">'s own employees or others, which affects or might affect the </w:t>
      </w:r>
      <w:r w:rsidR="00317784" w:rsidRPr="00361154">
        <w:rPr>
          <w:rFonts w:ascii="Verdana" w:hAnsi="Verdana" w:cs="Arial"/>
          <w:szCs w:val="22"/>
        </w:rPr>
        <w:t>Service Provider</w:t>
      </w:r>
      <w:r w:rsidRPr="00361154">
        <w:rPr>
          <w:rFonts w:ascii="Verdana" w:hAnsi="Verdana" w:cs="Arial"/>
          <w:szCs w:val="22"/>
        </w:rPr>
        <w:t>'s ability at any time to perform its obligations under the Contract.</w:t>
      </w:r>
    </w:p>
    <w:p w14:paraId="7FFB3CA0" w14:textId="25F00FD0" w:rsidR="00A06708" w:rsidRPr="00361154" w:rsidRDefault="00A06708" w:rsidP="00C74141">
      <w:pPr>
        <w:pStyle w:val="Heading2"/>
        <w:numPr>
          <w:ilvl w:val="1"/>
          <w:numId w:val="24"/>
        </w:numPr>
        <w:ind w:left="1418" w:hanging="709"/>
        <w:jc w:val="left"/>
        <w:rPr>
          <w:rFonts w:ascii="Verdana" w:hAnsi="Verdana" w:cs="Arial"/>
          <w:szCs w:val="22"/>
        </w:rPr>
      </w:pPr>
      <w:bookmarkStart w:id="90" w:name="_Ref225302697"/>
      <w:r w:rsidRPr="00361154">
        <w:rPr>
          <w:rFonts w:ascii="Verdana" w:hAnsi="Verdana" w:cs="Arial"/>
          <w:szCs w:val="22"/>
        </w:rPr>
        <w:lastRenderedPageBreak/>
        <w:t xml:space="preserve">In the event of industrial action by the Staff, the </w:t>
      </w:r>
      <w:r w:rsidR="00317784" w:rsidRPr="00361154">
        <w:rPr>
          <w:rFonts w:ascii="Verdana" w:hAnsi="Verdana" w:cs="Arial"/>
          <w:szCs w:val="22"/>
        </w:rPr>
        <w:t>Service Provider</w:t>
      </w:r>
      <w:r w:rsidRPr="00361154">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26C324E5"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's proposals referred to in clause </w:t>
      </w:r>
      <w:r w:rsidRPr="00361154">
        <w:rPr>
          <w:rFonts w:ascii="Verdana" w:hAnsi="Verdana" w:cs="Arial"/>
          <w:szCs w:val="22"/>
        </w:rPr>
        <w:fldChar w:fldCharType="begin"/>
      </w:r>
      <w:r w:rsidRPr="00361154">
        <w:rPr>
          <w:rFonts w:ascii="Verdana" w:hAnsi="Verdana" w:cs="Arial"/>
          <w:szCs w:val="22"/>
        </w:rPr>
        <w:instrText xml:space="preserve"> REF _Ref225302697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8.3</w:t>
      </w:r>
      <w:r w:rsidRPr="00361154">
        <w:rPr>
          <w:rFonts w:ascii="Verdana" w:hAnsi="Verdana" w:cs="Arial"/>
          <w:szCs w:val="22"/>
        </w:rPr>
        <w:fldChar w:fldCharType="end"/>
      </w:r>
      <w:r w:rsidRPr="00361154">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sidRPr="00361154">
        <w:rPr>
          <w:rFonts w:ascii="Verdana" w:hAnsi="Verdana" w:cs="Arial"/>
          <w:szCs w:val="22"/>
        </w:rPr>
        <w:t>Service Provider</w:t>
      </w:r>
      <w:r w:rsidRPr="00361154">
        <w:rPr>
          <w:rFonts w:ascii="Verdana" w:hAnsi="Verdana" w:cs="Arial"/>
          <w:szCs w:val="22"/>
        </w:rPr>
        <w:t xml:space="preserve"> as a direct result of such disruption.</w:t>
      </w:r>
    </w:p>
    <w:p w14:paraId="527A2FA0" w14:textId="13B3132A" w:rsidR="00A06708" w:rsidRPr="007C43F6" w:rsidRDefault="0023329D" w:rsidP="007C43F6">
      <w:pPr>
        <w:pStyle w:val="Heading1"/>
        <w:keepNext/>
        <w:numPr>
          <w:ilvl w:val="0"/>
          <w:numId w:val="24"/>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361154">
        <w:rPr>
          <w:rFonts w:ascii="Verdana" w:hAnsi="Verdana" w:cs="Arial"/>
          <w:szCs w:val="22"/>
          <w:u w:val="none"/>
        </w:rPr>
        <w:t>SERVICE LEVELS AND REMEDIES IN THE EVENT OF INADEQUATE PERFORMANCE OF THE SERVICES OR PROVISION OF THE GOODS</w:t>
      </w:r>
      <w:bookmarkEnd w:id="93"/>
      <w:r w:rsidR="00A06708" w:rsidRPr="007C43F6">
        <w:rPr>
          <w:rFonts w:ascii="Verdana" w:hAnsi="Verdana"/>
          <w:color w:val="FF0000"/>
          <w:szCs w:val="22"/>
        </w:rPr>
        <w:t xml:space="preserve"> </w:t>
      </w:r>
      <w:bookmarkStart w:id="94" w:name="_Ref232264393"/>
    </w:p>
    <w:p w14:paraId="3481DD00" w14:textId="25E7E5A4" w:rsidR="00A06708" w:rsidRPr="00361154" w:rsidRDefault="00A06708" w:rsidP="00C74141">
      <w:pPr>
        <w:pStyle w:val="Heading2"/>
        <w:numPr>
          <w:ilvl w:val="1"/>
          <w:numId w:val="24"/>
        </w:numPr>
        <w:ind w:left="1418" w:hanging="709"/>
        <w:jc w:val="left"/>
        <w:rPr>
          <w:rFonts w:ascii="Verdana" w:hAnsi="Verdana" w:cs="Arial"/>
          <w:color w:val="FF0000"/>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361154">
        <w:rPr>
          <w:rFonts w:ascii="Verdana" w:hAnsi="Verdana" w:cs="Arial"/>
          <w:szCs w:val="22"/>
        </w:rPr>
        <w:t xml:space="preserve">with the provisions of schedule </w:t>
      </w:r>
      <w:r w:rsidR="006B7804" w:rsidRPr="00361154">
        <w:rPr>
          <w:rFonts w:ascii="Verdana" w:hAnsi="Verdana" w:cs="Arial"/>
          <w:szCs w:val="22"/>
        </w:rPr>
        <w:t>1</w:t>
      </w:r>
      <w:r w:rsidRPr="00361154">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sidRPr="00361154">
        <w:rPr>
          <w:rFonts w:ascii="Verdana" w:hAnsi="Verdana" w:cs="Arial"/>
          <w:szCs w:val="22"/>
        </w:rPr>
        <w:t>Service Provider</w:t>
      </w:r>
      <w:r w:rsidRPr="00361154">
        <w:rPr>
          <w:rFonts w:ascii="Verdana" w:hAnsi="Verdana" w:cs="Arial"/>
          <w:szCs w:val="22"/>
        </w:rPr>
        <w:t>.</w:t>
      </w:r>
    </w:p>
    <w:p w14:paraId="7508149A" w14:textId="5438CC62" w:rsidR="00A06708" w:rsidRPr="00361154" w:rsidRDefault="00A06708" w:rsidP="00C74141">
      <w:pPr>
        <w:pStyle w:val="Heading2"/>
        <w:numPr>
          <w:ilvl w:val="1"/>
          <w:numId w:val="24"/>
        </w:numPr>
        <w:ind w:left="1418" w:hanging="709"/>
        <w:jc w:val="left"/>
        <w:rPr>
          <w:rFonts w:ascii="Verdana" w:hAnsi="Verdana" w:cs="Arial"/>
          <w:color w:val="000000"/>
          <w:szCs w:val="22"/>
        </w:rPr>
      </w:pPr>
      <w:r w:rsidRPr="00361154">
        <w:rPr>
          <w:rFonts w:ascii="Verdana" w:hAnsi="Verdana" w:cs="Arial"/>
          <w:color w:val="000000"/>
          <w:szCs w:val="22"/>
        </w:rPr>
        <w:t xml:space="preserve">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shall implement all measurement and monitoring tools and procedures necessary to measure and report on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6D78F62D" w:rsidR="00A06708" w:rsidRDefault="00A06708" w:rsidP="00C74141">
      <w:pPr>
        <w:pStyle w:val="Heading2"/>
        <w:numPr>
          <w:ilvl w:val="1"/>
          <w:numId w:val="33"/>
        </w:numPr>
        <w:ind w:left="1418" w:hanging="709"/>
        <w:jc w:val="left"/>
        <w:rPr>
          <w:rFonts w:ascii="Verdana" w:hAnsi="Verdana" w:cs="Arial"/>
          <w:szCs w:val="22"/>
        </w:rPr>
      </w:pPr>
      <w:r w:rsidRPr="00361154">
        <w:rPr>
          <w:rFonts w:ascii="Verdana" w:hAnsi="Verdana" w:cs="Arial"/>
          <w:szCs w:val="22"/>
        </w:rPr>
        <w:t xml:space="preserve">Without prejudice to any other right or remedy which the Customer may have, if any Goods and/or Services are not supplied in accordance with, or the </w:t>
      </w:r>
      <w:r w:rsidR="00317784" w:rsidRPr="00361154">
        <w:rPr>
          <w:rFonts w:ascii="Verdana" w:hAnsi="Verdana" w:cs="Arial"/>
          <w:szCs w:val="22"/>
        </w:rPr>
        <w:t>Service Provider</w:t>
      </w:r>
      <w:r w:rsidRPr="00361154">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5489058C" w14:textId="27A6A699" w:rsidR="00C24915" w:rsidRDefault="00C24915" w:rsidP="00C24915">
      <w:pPr>
        <w:pStyle w:val="Heading2"/>
        <w:numPr>
          <w:ilvl w:val="0"/>
          <w:numId w:val="0"/>
        </w:numPr>
        <w:ind w:left="1418"/>
        <w:jc w:val="left"/>
        <w:rPr>
          <w:rFonts w:ascii="Verdana" w:hAnsi="Verdana" w:cs="Arial"/>
          <w:szCs w:val="22"/>
        </w:rPr>
      </w:pPr>
    </w:p>
    <w:p w14:paraId="3F521426" w14:textId="4ADBC41B" w:rsidR="00C24915" w:rsidRDefault="00C24915" w:rsidP="00C24915">
      <w:pPr>
        <w:pStyle w:val="Heading2"/>
        <w:numPr>
          <w:ilvl w:val="0"/>
          <w:numId w:val="0"/>
        </w:numPr>
        <w:ind w:left="1418"/>
        <w:jc w:val="left"/>
        <w:rPr>
          <w:rFonts w:ascii="Verdana" w:hAnsi="Verdana" w:cs="Arial"/>
          <w:szCs w:val="22"/>
        </w:rPr>
      </w:pPr>
    </w:p>
    <w:p w14:paraId="6BFF1287" w14:textId="77777777" w:rsidR="00C24915" w:rsidRPr="00361154" w:rsidRDefault="00C24915" w:rsidP="00C24915">
      <w:pPr>
        <w:pStyle w:val="Heading2"/>
        <w:numPr>
          <w:ilvl w:val="0"/>
          <w:numId w:val="0"/>
        </w:numPr>
        <w:ind w:left="1418"/>
        <w:jc w:val="left"/>
        <w:rPr>
          <w:rFonts w:ascii="Verdana" w:hAnsi="Verdana" w:cs="Arial"/>
          <w:szCs w:val="22"/>
        </w:rPr>
      </w:pPr>
    </w:p>
    <w:p w14:paraId="14170B76" w14:textId="3376B343"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at the Customer's option, give the </w:t>
      </w:r>
      <w:r w:rsidR="00317784" w:rsidRPr="00361154">
        <w:rPr>
          <w:rFonts w:ascii="Verdana" w:hAnsi="Verdana" w:cs="Arial"/>
          <w:szCs w:val="22"/>
        </w:rPr>
        <w:t>Service Provider</w:t>
      </w:r>
      <w:r w:rsidRPr="00361154">
        <w:rPr>
          <w:rFonts w:ascii="Verdana" w:hAnsi="Verdana" w:cs="Arial"/>
          <w:szCs w:val="22"/>
        </w:rPr>
        <w:t xml:space="preserve"> the opportunity at the </w:t>
      </w:r>
      <w:r w:rsidR="00317784" w:rsidRPr="00361154">
        <w:rPr>
          <w:rFonts w:ascii="Verdana" w:hAnsi="Verdana" w:cs="Arial"/>
          <w:szCs w:val="22"/>
        </w:rPr>
        <w:t>Service Provider</w:t>
      </w:r>
      <w:r w:rsidRPr="00361154">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531F5B46" w14:textId="38F23C7A"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lastRenderedPageBreak/>
        <w:t xml:space="preserve">reject the Goods (in whole or in part) and require the </w:t>
      </w:r>
      <w:r w:rsidR="00317784" w:rsidRPr="00361154">
        <w:rPr>
          <w:rFonts w:ascii="Verdana" w:hAnsi="Verdana" w:cs="Arial"/>
          <w:szCs w:val="22"/>
        </w:rPr>
        <w:t>Service Provider</w:t>
      </w:r>
      <w:r w:rsidRPr="00361154">
        <w:rPr>
          <w:rFonts w:ascii="Verdana" w:hAnsi="Verdana" w:cs="Arial"/>
          <w:szCs w:val="22"/>
        </w:rPr>
        <w:t xml:space="preserve"> to remove the Goods (in whole or in part) at the risk and cost of the </w:t>
      </w:r>
      <w:r w:rsidR="00317784" w:rsidRPr="00361154">
        <w:rPr>
          <w:rFonts w:ascii="Verdana" w:hAnsi="Verdana" w:cs="Arial"/>
          <w:szCs w:val="22"/>
        </w:rPr>
        <w:t>Service Provider</w:t>
      </w:r>
      <w:r w:rsidRPr="00361154">
        <w:rPr>
          <w:rFonts w:ascii="Verdana" w:hAnsi="Verdana" w:cs="Arial"/>
          <w:szCs w:val="22"/>
        </w:rPr>
        <w:t xml:space="preserve"> on the basis that a full refund for the Goods so rejected shall be paid to the Customer forthwith by the </w:t>
      </w:r>
      <w:r w:rsidR="00317784" w:rsidRPr="00361154">
        <w:rPr>
          <w:rFonts w:ascii="Verdana" w:hAnsi="Verdana" w:cs="Arial"/>
          <w:szCs w:val="22"/>
        </w:rPr>
        <w:t>Service Provider</w:t>
      </w:r>
      <w:r w:rsidRPr="00361154">
        <w:rPr>
          <w:rFonts w:ascii="Verdana" w:hAnsi="Verdana" w:cs="Arial"/>
          <w:szCs w:val="22"/>
        </w:rPr>
        <w:t xml:space="preserve">; </w:t>
      </w:r>
    </w:p>
    <w:p w14:paraId="74FD691D"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refuse to accept any further Goods and/or Services to be Delivered but without any liability to the Customer;</w:t>
      </w:r>
    </w:p>
    <w:p w14:paraId="38B671D3" w14:textId="65A171C1"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bookmarkStart w:id="95" w:name="_Toc139079956"/>
      <w:r w:rsidRPr="00361154">
        <w:rPr>
          <w:rFonts w:ascii="Verdana" w:hAnsi="Verdana" w:cs="Arial"/>
          <w:szCs w:val="22"/>
        </w:rPr>
        <w:t xml:space="preserve">if the Master Contract Schedule and/or any other Contract Documents provide for the payment of Delay Payments, then the </w:t>
      </w:r>
      <w:r w:rsidR="00317784" w:rsidRPr="00361154">
        <w:rPr>
          <w:rFonts w:ascii="Verdana" w:hAnsi="Verdana" w:cs="Arial"/>
          <w:szCs w:val="22"/>
        </w:rPr>
        <w:t>Service Provider</w:t>
      </w:r>
      <w:r w:rsidRPr="00361154">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361154">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361154">
        <w:rPr>
          <w:rFonts w:ascii="Verdana" w:hAnsi="Verdana" w:cs="Arial"/>
          <w:szCs w:val="22"/>
        </w:rPr>
        <w:t>met;</w:t>
      </w:r>
    </w:p>
    <w:p w14:paraId="4A3981E5" w14:textId="7D95F8A3"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carry out at the </w:t>
      </w:r>
      <w:r w:rsidR="00317784" w:rsidRPr="00361154">
        <w:rPr>
          <w:rFonts w:ascii="Verdana" w:hAnsi="Verdana" w:cs="Arial"/>
          <w:szCs w:val="22"/>
        </w:rPr>
        <w:t>Service Provider</w:t>
      </w:r>
      <w:r w:rsidRPr="00361154">
        <w:rPr>
          <w:rFonts w:ascii="Verdana" w:hAnsi="Verdana" w:cs="Arial"/>
          <w:szCs w:val="22"/>
        </w:rPr>
        <w:t xml:space="preserve">'s expense any work necessary to make the Goods and/or Services comply with the Contract; </w:t>
      </w:r>
    </w:p>
    <w:p w14:paraId="1B390AA8" w14:textId="619B618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without terminating the Contract, itself supply or procure the supply of all or part of the Goods and/or Services until such time as the </w:t>
      </w:r>
      <w:r w:rsidR="00317784" w:rsidRPr="00361154">
        <w:rPr>
          <w:rFonts w:ascii="Verdana" w:hAnsi="Verdana" w:cs="Arial"/>
          <w:szCs w:val="22"/>
        </w:rPr>
        <w:t>Service Provider</w:t>
      </w:r>
      <w:r w:rsidRPr="00361154">
        <w:rPr>
          <w:rFonts w:ascii="Verdana" w:hAnsi="Verdana" w:cs="Arial"/>
          <w:szCs w:val="22"/>
        </w:rPr>
        <w:t xml:space="preserve"> shall have demonstrated to the reasonable satisfaction of the Customer that </w:t>
      </w:r>
      <w:r w:rsidR="005F63CD" w:rsidRPr="00361154">
        <w:rPr>
          <w:rFonts w:ascii="Verdana" w:hAnsi="Verdana" w:cs="Arial"/>
          <w:szCs w:val="22"/>
        </w:rPr>
        <w:tab/>
      </w: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will once more be able to supply all or such part of the Goods and/or Services in accordance with the Contract;</w:t>
      </w:r>
    </w:p>
    <w:p w14:paraId="765A880C" w14:textId="77777777" w:rsidR="00A06708"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without terminating the whole of the Contract, terminate the Contract in </w:t>
      </w:r>
      <w:r w:rsidR="005F63CD" w:rsidRPr="00361154">
        <w:rPr>
          <w:rFonts w:ascii="Verdana" w:hAnsi="Verdana" w:cs="Arial"/>
          <w:szCs w:val="22"/>
        </w:rPr>
        <w:tab/>
      </w:r>
      <w:r w:rsidRPr="00361154">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FEFB858"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charge the </w:t>
      </w:r>
      <w:r w:rsidR="00317784" w:rsidRPr="00361154">
        <w:rPr>
          <w:rFonts w:ascii="Verdana" w:hAnsi="Verdana" w:cs="Arial"/>
          <w:szCs w:val="22"/>
        </w:rPr>
        <w:t>Service Provider</w:t>
      </w:r>
      <w:r w:rsidRPr="00361154">
        <w:rPr>
          <w:rFonts w:ascii="Verdana" w:hAnsi="Verdana" w:cs="Arial"/>
          <w:szCs w:val="22"/>
        </w:rPr>
        <w:t xml:space="preserve"> for and the </w:t>
      </w:r>
      <w:r w:rsidR="00317784" w:rsidRPr="00361154">
        <w:rPr>
          <w:rFonts w:ascii="Verdana" w:hAnsi="Verdana" w:cs="Arial"/>
          <w:szCs w:val="22"/>
        </w:rPr>
        <w:t>Service Provider</w:t>
      </w:r>
      <w:r w:rsidRPr="00361154">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sidRPr="00361154">
        <w:rPr>
          <w:rFonts w:ascii="Verdana" w:hAnsi="Verdana" w:cs="Arial"/>
          <w:szCs w:val="22"/>
        </w:rPr>
        <w:t>Service Provider</w:t>
      </w:r>
      <w:r w:rsidRPr="00361154">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98" w:name="_Ref172389044"/>
    </w:p>
    <w:bookmarkEnd w:id="98"/>
    <w:p w14:paraId="5E979ADA" w14:textId="13519757" w:rsidR="00A06708" w:rsidRPr="00361154" w:rsidRDefault="00A6373D" w:rsidP="00C74141">
      <w:pPr>
        <w:pStyle w:val="Heading2"/>
        <w:keepNext/>
        <w:numPr>
          <w:ilvl w:val="1"/>
          <w:numId w:val="24"/>
        </w:numPr>
        <w:ind w:hanging="1004"/>
        <w:jc w:val="left"/>
        <w:rPr>
          <w:rFonts w:ascii="Verdana" w:hAnsi="Verdana" w:cs="Arial"/>
          <w:szCs w:val="22"/>
        </w:rPr>
      </w:pPr>
      <w:r w:rsidRPr="00361154">
        <w:rPr>
          <w:rFonts w:ascii="Verdana" w:hAnsi="Verdana" w:cs="Arial"/>
          <w:b/>
          <w:szCs w:val="22"/>
        </w:rPr>
        <w:t xml:space="preserve">In the event that the </w:t>
      </w:r>
      <w:r w:rsidR="00317784" w:rsidRPr="00361154">
        <w:rPr>
          <w:rFonts w:ascii="Verdana" w:hAnsi="Verdana" w:cs="Arial"/>
          <w:b/>
          <w:szCs w:val="22"/>
        </w:rPr>
        <w:t>Service Provider</w:t>
      </w:r>
      <w:r w:rsidR="00A06708" w:rsidRPr="00361154">
        <w:rPr>
          <w:rFonts w:ascii="Verdana" w:hAnsi="Verdana" w:cs="Arial"/>
          <w:szCs w:val="22"/>
        </w:rPr>
        <w:t>:</w:t>
      </w:r>
    </w:p>
    <w:p w14:paraId="791C8724"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persistently fails to comply with clause 9.3 above, </w:t>
      </w:r>
    </w:p>
    <w:p w14:paraId="0AE99683" w14:textId="3C27A605" w:rsidR="00A06708" w:rsidRPr="00361154" w:rsidRDefault="00A06708" w:rsidP="005F63CD">
      <w:pPr>
        <w:pStyle w:val="BodyTextIndent2"/>
        <w:ind w:left="1418"/>
        <w:jc w:val="left"/>
        <w:rPr>
          <w:rFonts w:ascii="Verdana" w:hAnsi="Verdana" w:cs="Arial"/>
          <w:szCs w:val="22"/>
        </w:rPr>
      </w:pPr>
      <w:r w:rsidRPr="00361154">
        <w:rPr>
          <w:rFonts w:ascii="Verdana" w:hAnsi="Verdana" w:cs="Arial"/>
          <w:szCs w:val="22"/>
        </w:rPr>
        <w:lastRenderedPageBreak/>
        <w:t xml:space="preserve">the Customer may terminate the Contract with immediate effect by giving the </w:t>
      </w:r>
      <w:r w:rsidR="00317784" w:rsidRPr="00361154">
        <w:rPr>
          <w:rFonts w:ascii="Verdana" w:hAnsi="Verdana" w:cs="Arial"/>
          <w:szCs w:val="22"/>
        </w:rPr>
        <w:t>Service Provider</w:t>
      </w:r>
      <w:r w:rsidRPr="00361154">
        <w:rPr>
          <w:rFonts w:ascii="Verdana" w:hAnsi="Verdana" w:cs="Arial"/>
          <w:szCs w:val="22"/>
        </w:rPr>
        <w:t xml:space="preserve"> notice in writing. </w:t>
      </w:r>
    </w:p>
    <w:p w14:paraId="2B46DC3A" w14:textId="77777777" w:rsidR="00A06708" w:rsidRPr="00361154" w:rsidRDefault="00A06708" w:rsidP="00C74141">
      <w:pPr>
        <w:pStyle w:val="Heading1"/>
        <w:keepNext/>
        <w:numPr>
          <w:ilvl w:val="0"/>
          <w:numId w:val="24"/>
        </w:numPr>
        <w:tabs>
          <w:tab w:val="left" w:pos="709"/>
          <w:tab w:val="num" w:pos="1418"/>
        </w:tabs>
        <w:ind w:hanging="2705"/>
        <w:jc w:val="left"/>
        <w:rPr>
          <w:rFonts w:ascii="Verdana" w:hAnsi="Verdana" w:cs="Arial"/>
          <w:szCs w:val="22"/>
          <w:u w:val="none"/>
        </w:rPr>
      </w:pPr>
      <w:bookmarkStart w:id="99" w:name="_Ref293671776"/>
      <w:bookmarkStart w:id="100" w:name="_Toc363138726"/>
      <w:r w:rsidRPr="00361154">
        <w:rPr>
          <w:rFonts w:ascii="Verdana" w:hAnsi="Verdana" w:cs="Arial"/>
          <w:szCs w:val="22"/>
          <w:u w:val="none"/>
        </w:rPr>
        <w:t xml:space="preserve">PAYMENT AND CONTRACT </w:t>
      </w:r>
      <w:bookmarkEnd w:id="99"/>
      <w:r w:rsidRPr="00361154">
        <w:rPr>
          <w:rFonts w:ascii="Verdana" w:hAnsi="Verdana" w:cs="Arial"/>
          <w:szCs w:val="22"/>
          <w:u w:val="none"/>
        </w:rPr>
        <w:t>CHARGE</w:t>
      </w:r>
      <w:bookmarkEnd w:id="100"/>
      <w:r w:rsidR="00A6373D" w:rsidRPr="00361154">
        <w:rPr>
          <w:rFonts w:ascii="Verdana" w:hAnsi="Verdana" w:cs="Arial"/>
          <w:szCs w:val="22"/>
          <w:u w:val="none"/>
        </w:rPr>
        <w:t>S</w:t>
      </w:r>
    </w:p>
    <w:p w14:paraId="587B685F" w14:textId="77777777" w:rsidR="00A06708" w:rsidRPr="00361154" w:rsidRDefault="00A06708" w:rsidP="00C74141">
      <w:pPr>
        <w:pStyle w:val="Heading2"/>
        <w:keepNext/>
        <w:numPr>
          <w:ilvl w:val="1"/>
          <w:numId w:val="24"/>
        </w:numPr>
        <w:tabs>
          <w:tab w:val="left" w:pos="993"/>
        </w:tabs>
        <w:ind w:hanging="1004"/>
        <w:jc w:val="left"/>
        <w:rPr>
          <w:rFonts w:ascii="Verdana" w:hAnsi="Verdana" w:cs="Arial"/>
          <w:b/>
          <w:szCs w:val="22"/>
        </w:rPr>
      </w:pPr>
      <w:r w:rsidRPr="00361154">
        <w:rPr>
          <w:rFonts w:ascii="Verdana" w:hAnsi="Verdana" w:cs="Arial"/>
          <w:b/>
          <w:szCs w:val="22"/>
        </w:rPr>
        <w:t>Contract Charges</w:t>
      </w:r>
    </w:p>
    <w:p w14:paraId="115FF369" w14:textId="6F81C4B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In consideration of the </w:t>
      </w:r>
      <w:r w:rsidR="00317784" w:rsidRPr="00361154">
        <w:rPr>
          <w:rFonts w:ascii="Verdana" w:hAnsi="Verdana" w:cs="Arial"/>
          <w:szCs w:val="22"/>
        </w:rPr>
        <w:t>Service Provider</w:t>
      </w:r>
      <w:r w:rsidRPr="00361154">
        <w:rPr>
          <w:rFonts w:ascii="Verdana" w:hAnsi="Verdana" w:cs="Arial"/>
          <w:szCs w:val="22"/>
        </w:rPr>
        <w:t xml:space="preserve">'s performance of its obligations under the Contract, the Customer shall pay the Contract Charges in accordance with clause </w:t>
      </w:r>
      <w:r w:rsidR="00CF26AD" w:rsidRPr="00361154">
        <w:rPr>
          <w:rFonts w:ascii="Verdana" w:hAnsi="Verdana" w:cs="Arial"/>
          <w:szCs w:val="22"/>
        </w:rPr>
        <w:t>11.2</w:t>
      </w:r>
      <w:r w:rsidRPr="00361154">
        <w:rPr>
          <w:rFonts w:ascii="Verdana" w:hAnsi="Verdana" w:cs="Arial"/>
          <w:szCs w:val="22"/>
        </w:rPr>
        <w:t xml:space="preserve"> (Payment and VAT).</w:t>
      </w:r>
    </w:p>
    <w:p w14:paraId="2909B007" w14:textId="6B28E41C"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in addition to the Contract Charges and following delivery by the </w:t>
      </w:r>
      <w:r w:rsidR="00317784" w:rsidRPr="00361154">
        <w:rPr>
          <w:rFonts w:ascii="Verdana" w:hAnsi="Verdana" w:cs="Arial"/>
          <w:szCs w:val="22"/>
        </w:rPr>
        <w:t>Service Provider</w:t>
      </w:r>
      <w:r w:rsidRPr="00361154">
        <w:rPr>
          <w:rFonts w:ascii="Verdana" w:hAnsi="Verdana" w:cs="Arial"/>
          <w:szCs w:val="22"/>
        </w:rPr>
        <w:t xml:space="preserve"> of a valid VAT invoice, pay the </w:t>
      </w:r>
      <w:r w:rsidR="00317784" w:rsidRPr="00361154">
        <w:rPr>
          <w:rFonts w:ascii="Verdana" w:hAnsi="Verdana" w:cs="Arial"/>
          <w:szCs w:val="22"/>
        </w:rPr>
        <w:t>Service Provider</w:t>
      </w:r>
      <w:r w:rsidRPr="00361154">
        <w:rPr>
          <w:rFonts w:ascii="Verdana" w:hAnsi="Verdana" w:cs="Arial"/>
          <w:szCs w:val="22"/>
        </w:rPr>
        <w:t xml:space="preserve"> a sum equal to the VAT chargeable on the value of the Goods and/or Services supplied in accordance with the Contract.</w:t>
      </w:r>
    </w:p>
    <w:p w14:paraId="73B2CED0" w14:textId="6CC82789"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bookmarkStart w:id="101" w:name="_Ref237998139"/>
      <w:r w:rsidRPr="00361154">
        <w:rPr>
          <w:rFonts w:ascii="Verdana" w:hAnsi="Verdana" w:cs="Arial"/>
          <w:color w:val="000000"/>
          <w:szCs w:val="22"/>
        </w:rPr>
        <w:t xml:space="preserve">If at any time during the Contract Period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shall immediately reduce the Contract Price for such Goods and/or Services under the Contract by the same amount.</w:t>
      </w:r>
      <w:bookmarkEnd w:id="101"/>
    </w:p>
    <w:p w14:paraId="2DB4EC56" w14:textId="330EDDA9"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The benefit of any work being done pursuant to the provisions of Schedule 6 (Value for Money) of the Framework Agreement which</w:t>
      </w:r>
      <w:r w:rsidRPr="00361154">
        <w:rPr>
          <w:rFonts w:ascii="Verdana" w:hAnsi="Verdana" w:cs="Arial"/>
          <w:b/>
          <w:szCs w:val="22"/>
        </w:rPr>
        <w:t xml:space="preserve"> </w:t>
      </w:r>
      <w:r w:rsidRPr="00361154">
        <w:rPr>
          <w:rFonts w:ascii="Verdana" w:hAnsi="Verdana" w:cs="Arial"/>
          <w:szCs w:val="22"/>
        </w:rPr>
        <w:t xml:space="preserve">is specifically commissioned from the </w:t>
      </w:r>
      <w:r w:rsidR="00317784" w:rsidRPr="00361154">
        <w:rPr>
          <w:rFonts w:ascii="Verdana" w:hAnsi="Verdana" w:cs="Arial"/>
          <w:szCs w:val="22"/>
        </w:rPr>
        <w:t>Service Provider</w:t>
      </w:r>
      <w:r w:rsidRPr="00361154">
        <w:rPr>
          <w:rFonts w:ascii="Verdana" w:hAnsi="Verdana" w:cs="Arial"/>
          <w:szCs w:val="22"/>
        </w:rPr>
        <w:t xml:space="preserve"> by another </w:t>
      </w:r>
      <w:r w:rsidR="007F6F57" w:rsidRPr="00361154">
        <w:rPr>
          <w:rFonts w:ascii="Verdana" w:hAnsi="Verdana" w:cs="Arial"/>
          <w:szCs w:val="22"/>
        </w:rPr>
        <w:t xml:space="preserve">contracting body </w:t>
      </w:r>
      <w:r w:rsidRPr="00361154">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sidRPr="00361154">
        <w:rPr>
          <w:rFonts w:ascii="Verdana" w:hAnsi="Verdana" w:cs="Arial"/>
          <w:szCs w:val="22"/>
        </w:rPr>
        <w:t>Service Provider</w:t>
      </w:r>
      <w:r w:rsidRPr="00361154">
        <w:rPr>
          <w:rFonts w:ascii="Verdana" w:hAnsi="Verdana" w:cs="Arial"/>
          <w:szCs w:val="22"/>
        </w:rPr>
        <w:t xml:space="preserve"> to the Customer at no charge. </w:t>
      </w:r>
    </w:p>
    <w:p w14:paraId="4DD536E8" w14:textId="20A5C674" w:rsidR="00A06708" w:rsidRPr="00EA20DF" w:rsidRDefault="003A69A8" w:rsidP="00C74141">
      <w:pPr>
        <w:pStyle w:val="Heading3"/>
        <w:numPr>
          <w:ilvl w:val="2"/>
          <w:numId w:val="24"/>
        </w:numPr>
        <w:tabs>
          <w:tab w:val="clear" w:pos="2498"/>
          <w:tab w:val="num" w:pos="2268"/>
        </w:tabs>
        <w:ind w:left="2268" w:hanging="850"/>
        <w:jc w:val="left"/>
        <w:rPr>
          <w:rFonts w:ascii="Verdana" w:hAnsi="Verdana" w:cs="Arial"/>
          <w:szCs w:val="22"/>
        </w:rPr>
      </w:pPr>
      <w:r w:rsidRPr="00361154" w:rsidDel="003A69A8">
        <w:rPr>
          <w:rFonts w:ascii="Verdana" w:hAnsi="Verdana" w:cs="Arial"/>
          <w:color w:val="FF0000"/>
          <w:szCs w:val="22"/>
        </w:rPr>
        <w:t xml:space="preserve"> </w:t>
      </w:r>
      <w:r w:rsidR="00A06708" w:rsidRPr="00EA20DF">
        <w:rPr>
          <w:rFonts w:ascii="Verdana" w:hAnsi="Verdana" w:cs="Arial"/>
          <w:szCs w:val="22"/>
        </w:rPr>
        <w:t xml:space="preserve">The Parties acknowledge that the </w:t>
      </w:r>
      <w:r w:rsidR="00317784" w:rsidRPr="00EA20DF">
        <w:rPr>
          <w:rFonts w:ascii="Verdana" w:hAnsi="Verdana" w:cs="Arial"/>
          <w:szCs w:val="22"/>
        </w:rPr>
        <w:t>Service Provider</w:t>
      </w:r>
      <w:r w:rsidR="00A06708" w:rsidRPr="00EA20DF">
        <w:rPr>
          <w:rFonts w:ascii="Verdana" w:hAnsi="Verdana" w:cs="Arial"/>
          <w:szCs w:val="22"/>
        </w:rPr>
        <w:t xml:space="preserve"> is required to pay to ESPO</w:t>
      </w:r>
      <w:r w:rsidR="00EC04EF" w:rsidRPr="00EA20DF">
        <w:rPr>
          <w:rFonts w:ascii="Verdana" w:hAnsi="Verdana" w:cs="Arial"/>
          <w:szCs w:val="22"/>
        </w:rPr>
        <w:t xml:space="preserve"> and, where relevant, the Trading Company</w:t>
      </w:r>
      <w:r w:rsidR="00A06708" w:rsidRPr="00EA20DF">
        <w:rPr>
          <w:rFonts w:ascii="Verdana" w:hAnsi="Verdana" w:cs="Arial"/>
          <w:szCs w:val="22"/>
        </w:rPr>
        <w:t xml:space="preserve"> a retrospective rebate based on the value of each call-off contract at a percentage agreed in the Framework Agreement.</w:t>
      </w:r>
    </w:p>
    <w:p w14:paraId="07A83455" w14:textId="77777777" w:rsidR="005B4E05" w:rsidRPr="00361154" w:rsidRDefault="005B4E05" w:rsidP="00C74141">
      <w:pPr>
        <w:pStyle w:val="Heading2"/>
        <w:keepNext/>
        <w:numPr>
          <w:ilvl w:val="1"/>
          <w:numId w:val="24"/>
        </w:numPr>
        <w:ind w:hanging="1004"/>
        <w:jc w:val="left"/>
        <w:rPr>
          <w:rFonts w:ascii="Verdana" w:hAnsi="Verdana" w:cs="Arial"/>
          <w:b/>
          <w:szCs w:val="22"/>
        </w:rPr>
      </w:pPr>
      <w:bookmarkStart w:id="102" w:name="_Ref225254060"/>
      <w:r w:rsidRPr="00361154">
        <w:rPr>
          <w:rFonts w:ascii="Verdana" w:hAnsi="Verdana" w:cs="Arial"/>
          <w:b/>
          <w:szCs w:val="22"/>
        </w:rPr>
        <w:t>Payment and VAT</w:t>
      </w:r>
    </w:p>
    <w:p w14:paraId="5AEC5062" w14:textId="163744CF"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Where the </w:t>
      </w:r>
      <w:r w:rsidR="00317784" w:rsidRPr="00361154">
        <w:rPr>
          <w:rFonts w:ascii="Verdana" w:hAnsi="Verdana" w:cs="Arial"/>
          <w:szCs w:val="22"/>
        </w:rPr>
        <w:t>Service Provider</w:t>
      </w:r>
      <w:r w:rsidRPr="00361154">
        <w:rPr>
          <w:rFonts w:ascii="Verdana" w:hAnsi="Verdana" w:cs="Arial"/>
          <w:szCs w:val="22"/>
        </w:rPr>
        <w:t xml:space="preserve"> submits an invoice to the Customer, the Customer will consider and verify that invoice in a timely fashion.</w:t>
      </w:r>
    </w:p>
    <w:p w14:paraId="36D49F96" w14:textId="70BD685B" w:rsidR="005B4E05" w:rsidRPr="00361154" w:rsidRDefault="005B4E05" w:rsidP="00C74141">
      <w:pPr>
        <w:pStyle w:val="Heading3"/>
        <w:numPr>
          <w:ilvl w:val="2"/>
          <w:numId w:val="36"/>
        </w:numPr>
        <w:tabs>
          <w:tab w:val="left" w:pos="2552"/>
        </w:tabs>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sidRPr="00361154">
        <w:rPr>
          <w:rFonts w:ascii="Verdana" w:hAnsi="Verdana" w:cs="Arial"/>
          <w:szCs w:val="22"/>
        </w:rPr>
        <w:t xml:space="preserve">  The Customer shall accept and process for payment an electronic invoice submitted for payment by the </w:t>
      </w:r>
      <w:r w:rsidR="00317784" w:rsidRPr="00361154">
        <w:rPr>
          <w:rFonts w:ascii="Verdana" w:hAnsi="Verdana" w:cs="Arial"/>
          <w:szCs w:val="22"/>
        </w:rPr>
        <w:t>Service Provider</w:t>
      </w:r>
      <w:r w:rsidR="0094516C" w:rsidRPr="00361154">
        <w:rPr>
          <w:rFonts w:ascii="Verdana" w:hAnsi="Verdana" w:cs="Arial"/>
          <w:szCs w:val="22"/>
        </w:rPr>
        <w:t xml:space="preserve"> where the invoice is undisputed and where it complies with the following standard on electronic invoicing: the European standard and any of the </w:t>
      </w:r>
      <w:r w:rsidR="0094516C" w:rsidRPr="00361154">
        <w:rPr>
          <w:rFonts w:ascii="Verdana" w:hAnsi="Verdana" w:cs="Arial"/>
          <w:szCs w:val="22"/>
        </w:rPr>
        <w:lastRenderedPageBreak/>
        <w:t>syntaxes published in Commission Implementing Decision (EU) 2017/1870.</w:t>
      </w:r>
    </w:p>
    <w:p w14:paraId="15FB0B1F" w14:textId="2D595768"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pay the </w:t>
      </w:r>
      <w:r w:rsidR="00317784" w:rsidRPr="00361154">
        <w:rPr>
          <w:rFonts w:ascii="Verdana" w:hAnsi="Verdana" w:cs="Arial"/>
          <w:szCs w:val="22"/>
        </w:rPr>
        <w:t>Service Provider</w:t>
      </w:r>
      <w:r w:rsidRPr="00361154">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Where the </w:t>
      </w:r>
      <w:r w:rsidR="00317784" w:rsidRPr="00361154">
        <w:rPr>
          <w:rFonts w:ascii="Verdana" w:hAnsi="Verdana" w:cs="Arial"/>
          <w:szCs w:val="22"/>
        </w:rPr>
        <w:t>Service Provider</w:t>
      </w:r>
      <w:r w:rsidRPr="00361154">
        <w:rPr>
          <w:rFonts w:ascii="Verdana" w:hAnsi="Verdana" w:cs="Arial"/>
          <w:szCs w:val="22"/>
        </w:rPr>
        <w:t xml:space="preserve"> enters into a Sub-Contract, the </w:t>
      </w:r>
      <w:r w:rsidR="00317784" w:rsidRPr="00361154">
        <w:rPr>
          <w:rFonts w:ascii="Verdana" w:hAnsi="Verdana" w:cs="Arial"/>
          <w:szCs w:val="22"/>
        </w:rPr>
        <w:t>Service Provider</w:t>
      </w:r>
      <w:r w:rsidRPr="00361154">
        <w:rPr>
          <w:rFonts w:ascii="Verdana" w:hAnsi="Verdana" w:cs="Arial"/>
          <w:szCs w:val="22"/>
        </w:rPr>
        <w:t xml:space="preserve"> shall include in that Sub-Contract:</w:t>
      </w:r>
    </w:p>
    <w:p w14:paraId="0BC70736" w14:textId="606495D1" w:rsidR="005B4E05" w:rsidRPr="00361154"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361154">
        <w:rPr>
          <w:rFonts w:ascii="Verdana" w:hAnsi="Verdana" w:cs="Arial"/>
          <w:szCs w:val="22"/>
        </w:rPr>
        <w:t>(a)</w:t>
      </w:r>
      <w:r w:rsidRPr="00361154">
        <w:rPr>
          <w:rFonts w:ascii="Verdana" w:hAnsi="Verdana" w:cs="Arial"/>
          <w:szCs w:val="22"/>
        </w:rPr>
        <w:tab/>
        <w:t xml:space="preserve">provisions having the same effect as clauses 11.2.1 – 11.2.3 of this </w:t>
      </w:r>
      <w:r w:rsidR="00A226B8" w:rsidRPr="00361154">
        <w:rPr>
          <w:rFonts w:ascii="Verdana" w:hAnsi="Verdana" w:cs="Arial"/>
          <w:szCs w:val="22"/>
        </w:rPr>
        <w:t>Contract</w:t>
      </w:r>
      <w:r w:rsidRPr="00361154">
        <w:rPr>
          <w:rFonts w:ascii="Verdana" w:hAnsi="Verdana" w:cs="Arial"/>
          <w:szCs w:val="22"/>
        </w:rPr>
        <w:t xml:space="preserve">; and </w:t>
      </w:r>
    </w:p>
    <w:p w14:paraId="6D6C6CF2" w14:textId="0DD45E00" w:rsidR="005B4E05" w:rsidRPr="00361154"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361154">
        <w:rPr>
          <w:rFonts w:ascii="Verdana" w:hAnsi="Verdana" w:cs="Arial"/>
          <w:szCs w:val="22"/>
        </w:rPr>
        <w:t>(b)</w:t>
      </w:r>
      <w:r w:rsidRPr="00361154">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sidRPr="00361154">
        <w:rPr>
          <w:rFonts w:ascii="Verdana" w:hAnsi="Verdana" w:cs="Arial"/>
          <w:szCs w:val="22"/>
        </w:rPr>
        <w:t>Contract</w:t>
      </w:r>
      <w:r w:rsidRPr="00361154">
        <w:rPr>
          <w:rFonts w:ascii="Verdana" w:hAnsi="Verdana" w:cs="Arial"/>
          <w:szCs w:val="22"/>
        </w:rPr>
        <w:t xml:space="preserve">. </w:t>
      </w:r>
    </w:p>
    <w:p w14:paraId="739C60F2" w14:textId="3741E5B9" w:rsidR="005B4E05" w:rsidRPr="00361154" w:rsidRDefault="005B4E05" w:rsidP="005B4E05">
      <w:pPr>
        <w:pStyle w:val="Heading3"/>
        <w:numPr>
          <w:ilvl w:val="0"/>
          <w:numId w:val="0"/>
        </w:numPr>
        <w:tabs>
          <w:tab w:val="left" w:pos="2520"/>
          <w:tab w:val="left" w:pos="2552"/>
        </w:tabs>
        <w:ind w:left="2520"/>
        <w:jc w:val="left"/>
        <w:rPr>
          <w:rFonts w:ascii="Verdana" w:hAnsi="Verdana" w:cs="Arial"/>
          <w:szCs w:val="22"/>
        </w:rPr>
      </w:pPr>
      <w:r w:rsidRPr="00361154">
        <w:rPr>
          <w:rFonts w:ascii="Verdana" w:hAnsi="Verdana" w:cs="Arial"/>
          <w:szCs w:val="22"/>
        </w:rPr>
        <w:t>For the purposes of this sub clause 11.2.</w:t>
      </w:r>
      <w:r w:rsidR="00A226B8" w:rsidRPr="00361154">
        <w:rPr>
          <w:rFonts w:ascii="Verdana" w:hAnsi="Verdana" w:cs="Arial"/>
          <w:szCs w:val="22"/>
        </w:rPr>
        <w:t xml:space="preserve">5 </w:t>
      </w:r>
      <w:r w:rsidRPr="00361154">
        <w:rPr>
          <w:rFonts w:ascii="Verdana" w:hAnsi="Verdana" w:cs="Arial"/>
          <w:szCs w:val="22"/>
        </w:rPr>
        <w:t xml:space="preserve">“Sub-Contract” means a contract between two or more </w:t>
      </w:r>
      <w:r w:rsidR="00591CFF" w:rsidRPr="00361154">
        <w:rPr>
          <w:rFonts w:ascii="Verdana" w:hAnsi="Verdana" w:cs="Arial"/>
          <w:szCs w:val="22"/>
        </w:rPr>
        <w:t>suppliers</w:t>
      </w:r>
      <w:r w:rsidRPr="00361154">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sidRPr="00361154">
        <w:rPr>
          <w:rFonts w:ascii="Verdana" w:hAnsi="Verdana" w:cs="Arial"/>
          <w:szCs w:val="22"/>
        </w:rPr>
        <w:t>Contract</w:t>
      </w:r>
      <w:r w:rsidRPr="00361154">
        <w:rPr>
          <w:rFonts w:ascii="Verdana" w:hAnsi="Verdana" w:cs="Arial"/>
          <w:szCs w:val="22"/>
        </w:rPr>
        <w:t xml:space="preserve">.  </w:t>
      </w:r>
    </w:p>
    <w:p w14:paraId="51400672" w14:textId="7616CAA3"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sidRPr="00361154">
        <w:rPr>
          <w:rFonts w:ascii="Verdana" w:hAnsi="Verdana" w:cs="Arial"/>
          <w:szCs w:val="22"/>
        </w:rPr>
        <w:t>Service Provider</w:t>
      </w:r>
      <w:r w:rsidRPr="00361154">
        <w:rPr>
          <w:rFonts w:ascii="Verdana" w:hAnsi="Verdana" w:cs="Arial"/>
          <w:szCs w:val="22"/>
        </w:rPr>
        <w:t xml:space="preserve">'s failure to account for or to pay any VAT relating to payments made to the </w:t>
      </w:r>
      <w:r w:rsidR="00317784" w:rsidRPr="00361154">
        <w:rPr>
          <w:rFonts w:ascii="Verdana" w:hAnsi="Verdana" w:cs="Arial"/>
          <w:szCs w:val="22"/>
        </w:rPr>
        <w:t>Service Provider</w:t>
      </w:r>
      <w:r w:rsidRPr="00361154">
        <w:rPr>
          <w:rFonts w:ascii="Verdana" w:hAnsi="Verdana" w:cs="Arial"/>
          <w:szCs w:val="22"/>
        </w:rPr>
        <w:t xml:space="preserve"> under the Contract. Any amounts due under this clause </w:t>
      </w:r>
      <w:r w:rsidR="00C80E72" w:rsidRPr="00361154">
        <w:rPr>
          <w:rFonts w:ascii="Verdana" w:hAnsi="Verdana" w:cs="Arial"/>
          <w:szCs w:val="22"/>
        </w:rPr>
        <w:t xml:space="preserve">11.2.6 </w:t>
      </w:r>
      <w:r w:rsidRPr="00361154">
        <w:rPr>
          <w:rFonts w:ascii="Verdana" w:hAnsi="Verdana" w:cs="Arial"/>
          <w:szCs w:val="22"/>
        </w:rPr>
        <w:t xml:space="preserve">shall be paid by the </w:t>
      </w:r>
      <w:r w:rsidR="00317784" w:rsidRPr="00361154">
        <w:rPr>
          <w:rFonts w:ascii="Verdana" w:hAnsi="Verdana" w:cs="Arial"/>
          <w:szCs w:val="22"/>
        </w:rPr>
        <w:t>Service Provider</w:t>
      </w:r>
      <w:r w:rsidRPr="00361154">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suspend the supply of the Services and/or Goods (as applicable) unless the </w:t>
      </w:r>
      <w:r w:rsidR="00317784" w:rsidRPr="00361154">
        <w:rPr>
          <w:rFonts w:ascii="Verdana" w:hAnsi="Verdana" w:cs="Arial"/>
          <w:szCs w:val="22"/>
        </w:rPr>
        <w:t>Service Provider</w:t>
      </w:r>
      <w:r w:rsidRPr="00361154">
        <w:rPr>
          <w:rFonts w:ascii="Verdana" w:hAnsi="Verdana" w:cs="Arial"/>
          <w:szCs w:val="22"/>
        </w:rPr>
        <w:t xml:space="preserve">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361154" w:rsidRDefault="005B4E05"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Recovery of Sums Due</w:t>
      </w:r>
    </w:p>
    <w:p w14:paraId="0999B9C9" w14:textId="4683063A"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Wherever under the Contract any sum of money is recoverable from or payable by the </w:t>
      </w:r>
      <w:r w:rsidR="00317784" w:rsidRPr="00361154">
        <w:rPr>
          <w:rFonts w:ascii="Verdana" w:hAnsi="Verdana" w:cs="Arial"/>
          <w:szCs w:val="22"/>
        </w:rPr>
        <w:t>Service Provider</w:t>
      </w:r>
      <w:r w:rsidRPr="00361154">
        <w:rPr>
          <w:rFonts w:ascii="Verdana" w:hAnsi="Verdana" w:cs="Arial"/>
          <w:szCs w:val="22"/>
        </w:rPr>
        <w:t xml:space="preserve"> (including any sum which the </w:t>
      </w:r>
      <w:r w:rsidR="00317784" w:rsidRPr="00361154">
        <w:rPr>
          <w:rFonts w:ascii="Verdana" w:hAnsi="Verdana" w:cs="Arial"/>
          <w:szCs w:val="22"/>
        </w:rPr>
        <w:t>Service Provider</w:t>
      </w:r>
      <w:r w:rsidRPr="00361154">
        <w:rPr>
          <w:rFonts w:ascii="Verdana" w:hAnsi="Verdana" w:cs="Arial"/>
          <w:szCs w:val="22"/>
        </w:rPr>
        <w:t xml:space="preserve"> is liable to pay to the Customer in respect of any breach of </w:t>
      </w:r>
      <w:r w:rsidRPr="00361154">
        <w:rPr>
          <w:rFonts w:ascii="Verdana" w:hAnsi="Verdana" w:cs="Arial"/>
          <w:szCs w:val="22"/>
        </w:rPr>
        <w:lastRenderedPageBreak/>
        <w:t xml:space="preserve">the Contract), the Customer may unilaterally deduct that sum from any sum then due, or which at any later time may become due to the </w:t>
      </w:r>
      <w:r w:rsidR="00317784" w:rsidRPr="00361154">
        <w:rPr>
          <w:rFonts w:ascii="Verdana" w:hAnsi="Verdana" w:cs="Arial"/>
          <w:szCs w:val="22"/>
        </w:rPr>
        <w:t>Service Provider</w:t>
      </w:r>
      <w:r w:rsidRPr="00361154">
        <w:rPr>
          <w:rFonts w:ascii="Verdana" w:hAnsi="Verdana" w:cs="Arial"/>
          <w:szCs w:val="22"/>
        </w:rPr>
        <w:t xml:space="preserve"> under the Contract or under any other agreement or contract with the Customer.</w:t>
      </w:r>
    </w:p>
    <w:p w14:paraId="69790758" w14:textId="77777777"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make any payments due to the Customer without any deduction whether by way of set-off, counterclaim, discount, abatement or otherwise unless the </w:t>
      </w:r>
      <w:r w:rsidR="00317784" w:rsidRPr="00361154">
        <w:rPr>
          <w:rFonts w:ascii="Verdana" w:hAnsi="Verdana" w:cs="Arial"/>
          <w:szCs w:val="22"/>
        </w:rPr>
        <w:t>Service Provider</w:t>
      </w:r>
      <w:r w:rsidRPr="00361154">
        <w:rPr>
          <w:rFonts w:ascii="Verdana" w:hAnsi="Verdana" w:cs="Arial"/>
          <w:szCs w:val="22"/>
        </w:rPr>
        <w:t xml:space="preserve"> has a valid court order requiring an amount equal to such deduction to be paid by the Customer to the </w:t>
      </w:r>
      <w:r w:rsidR="00317784" w:rsidRPr="00361154">
        <w:rPr>
          <w:rFonts w:ascii="Verdana" w:hAnsi="Verdana" w:cs="Arial"/>
          <w:szCs w:val="22"/>
        </w:rPr>
        <w:t>Service Provider</w:t>
      </w:r>
      <w:r w:rsidRPr="00361154">
        <w:rPr>
          <w:rFonts w:ascii="Verdana" w:hAnsi="Verdana" w:cs="Arial"/>
          <w:szCs w:val="22"/>
        </w:rPr>
        <w:t>.</w:t>
      </w:r>
    </w:p>
    <w:p w14:paraId="36985ECF" w14:textId="77777777"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361154" w:rsidRDefault="005B4E05"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Euro</w:t>
      </w:r>
    </w:p>
    <w:p w14:paraId="7845D7A4" w14:textId="4B1F9DCB" w:rsidR="005B4E05" w:rsidRPr="00361154"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sidRPr="00361154">
        <w:rPr>
          <w:rFonts w:ascii="Verdana" w:hAnsi="Verdana" w:cs="Arial"/>
          <w:szCs w:val="22"/>
        </w:rPr>
        <w:t>Service Provider</w:t>
      </w:r>
      <w:r w:rsidRPr="00361154">
        <w:rPr>
          <w:rFonts w:ascii="Verdana" w:hAnsi="Verdana" w:cs="Arial"/>
          <w:szCs w:val="22"/>
        </w:rPr>
        <w:t xml:space="preserve"> free of charge to the Customer.</w:t>
      </w:r>
    </w:p>
    <w:p w14:paraId="2A6EA3C5" w14:textId="380D2D4C" w:rsidR="005B4E05" w:rsidRPr="00D06707" w:rsidRDefault="005B4E05"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provide all reasonable assistance to facilitate compliance with clause </w:t>
      </w:r>
      <w:r w:rsidR="00CF26AD" w:rsidRPr="00361154">
        <w:rPr>
          <w:rFonts w:ascii="Verdana" w:hAnsi="Verdana" w:cs="Arial"/>
          <w:szCs w:val="22"/>
        </w:rPr>
        <w:t>11.4.1</w:t>
      </w:r>
      <w:r w:rsidRPr="00361154">
        <w:rPr>
          <w:rFonts w:ascii="Verdana" w:hAnsi="Verdana" w:cs="Arial"/>
          <w:szCs w:val="22"/>
        </w:rPr>
        <w:t xml:space="preserve"> by the </w:t>
      </w:r>
      <w:r w:rsidR="00317784" w:rsidRPr="00361154">
        <w:rPr>
          <w:rFonts w:ascii="Verdana" w:hAnsi="Verdana" w:cs="Arial"/>
          <w:szCs w:val="22"/>
        </w:rPr>
        <w:t>Service Provider</w:t>
      </w:r>
      <w:r w:rsidRPr="00361154">
        <w:rPr>
          <w:rFonts w:ascii="Verdana" w:hAnsi="Verdana" w:cs="Arial"/>
          <w:szCs w:val="22"/>
        </w:rPr>
        <w:t>.</w:t>
      </w:r>
    </w:p>
    <w:p w14:paraId="718D7356" w14:textId="59F79F48" w:rsidR="00A06708" w:rsidRPr="00EA20DF"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103" w:name="_Toc363138727"/>
      <w:bookmarkEnd w:id="102"/>
      <w:r w:rsidRPr="00EA20DF">
        <w:rPr>
          <w:rFonts w:ascii="Verdana" w:hAnsi="Verdana" w:cs="Arial"/>
          <w:szCs w:val="22"/>
          <w:u w:val="none"/>
        </w:rPr>
        <w:t>KEY PERSONNEL</w:t>
      </w:r>
      <w:bookmarkEnd w:id="31"/>
      <w:bookmarkEnd w:id="103"/>
    </w:p>
    <w:p w14:paraId="2CE8D7B4" w14:textId="5B6AA336" w:rsidR="00A06708" w:rsidRPr="00EA20DF" w:rsidRDefault="00A06708" w:rsidP="00C74141">
      <w:pPr>
        <w:pStyle w:val="Heading2"/>
        <w:numPr>
          <w:ilvl w:val="1"/>
          <w:numId w:val="24"/>
        </w:numPr>
        <w:ind w:left="1418" w:hanging="709"/>
        <w:jc w:val="left"/>
        <w:rPr>
          <w:rFonts w:ascii="Verdana" w:hAnsi="Verdana" w:cs="Arial"/>
          <w:szCs w:val="22"/>
        </w:rPr>
      </w:pPr>
      <w:r w:rsidRPr="00EA20DF">
        <w:rPr>
          <w:rFonts w:ascii="Verdana" w:hAnsi="Verdana" w:cs="Arial"/>
          <w:szCs w:val="22"/>
        </w:rPr>
        <w:t xml:space="preserve">The Parties have agreed to the appointment of the Key Personnel. The </w:t>
      </w:r>
      <w:r w:rsidR="00317784" w:rsidRPr="00EA20DF">
        <w:rPr>
          <w:rFonts w:ascii="Verdana" w:hAnsi="Verdana" w:cs="Arial"/>
          <w:szCs w:val="22"/>
        </w:rPr>
        <w:t>Service Provider</w:t>
      </w:r>
      <w:r w:rsidRPr="00EA20DF">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EA20DF" w:rsidRDefault="00A06708" w:rsidP="00C74141">
      <w:pPr>
        <w:pStyle w:val="Heading2"/>
        <w:numPr>
          <w:ilvl w:val="1"/>
          <w:numId w:val="24"/>
        </w:numPr>
        <w:ind w:left="1418" w:hanging="709"/>
        <w:jc w:val="left"/>
        <w:rPr>
          <w:rFonts w:ascii="Verdana" w:hAnsi="Verdana" w:cs="Arial"/>
          <w:szCs w:val="22"/>
        </w:rPr>
      </w:pPr>
      <w:r w:rsidRPr="00EA20DF">
        <w:rPr>
          <w:rFonts w:ascii="Verdana" w:hAnsi="Verdana" w:cs="Arial"/>
          <w:szCs w:val="22"/>
        </w:rPr>
        <w:t xml:space="preserve">The </w:t>
      </w:r>
      <w:r w:rsidR="00317784" w:rsidRPr="00EA20DF">
        <w:rPr>
          <w:rFonts w:ascii="Verdana" w:hAnsi="Verdana" w:cs="Arial"/>
          <w:szCs w:val="22"/>
        </w:rPr>
        <w:t>Service Provider</w:t>
      </w:r>
      <w:r w:rsidRPr="00EA20DF">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EA20DF" w:rsidRDefault="00A06708" w:rsidP="00C74141">
      <w:pPr>
        <w:pStyle w:val="Heading2"/>
        <w:numPr>
          <w:ilvl w:val="1"/>
          <w:numId w:val="24"/>
        </w:numPr>
        <w:ind w:left="1418" w:hanging="709"/>
        <w:jc w:val="left"/>
        <w:rPr>
          <w:rFonts w:ascii="Verdana" w:hAnsi="Verdana" w:cs="Arial"/>
          <w:szCs w:val="22"/>
        </w:rPr>
      </w:pPr>
      <w:r w:rsidRPr="00EA20DF">
        <w:rPr>
          <w:rFonts w:ascii="Verdana" w:hAnsi="Verdana" w:cs="Arial"/>
          <w:szCs w:val="22"/>
        </w:rPr>
        <w:t xml:space="preserve">The Customer shall not unreasonably delay or withhold its Approval to the removal or appointment of a replacement for any relevant Key Personnel by the </w:t>
      </w:r>
      <w:r w:rsidR="00317784" w:rsidRPr="00EA20DF">
        <w:rPr>
          <w:rFonts w:ascii="Verdana" w:hAnsi="Verdana" w:cs="Arial"/>
          <w:szCs w:val="22"/>
        </w:rPr>
        <w:t>Service Provider</w:t>
      </w:r>
      <w:r w:rsidRPr="00EA20DF">
        <w:rPr>
          <w:rFonts w:ascii="Verdana" w:hAnsi="Verdana" w:cs="Arial"/>
          <w:szCs w:val="22"/>
        </w:rPr>
        <w:t xml:space="preserve"> or Sub-Contractor. </w:t>
      </w:r>
    </w:p>
    <w:p w14:paraId="3FA24326" w14:textId="0D4B739F" w:rsidR="00A06708" w:rsidRPr="00EA20DF" w:rsidRDefault="00A06708" w:rsidP="00C74141">
      <w:pPr>
        <w:pStyle w:val="Heading2"/>
        <w:numPr>
          <w:ilvl w:val="1"/>
          <w:numId w:val="24"/>
        </w:numPr>
        <w:ind w:left="1418" w:hanging="709"/>
        <w:jc w:val="left"/>
        <w:rPr>
          <w:rFonts w:ascii="Verdana" w:hAnsi="Verdana" w:cs="Arial"/>
          <w:szCs w:val="22"/>
        </w:rPr>
      </w:pPr>
      <w:r w:rsidRPr="00EA20DF">
        <w:rPr>
          <w:rFonts w:ascii="Verdana" w:hAnsi="Verdana" w:cs="Arial"/>
          <w:szCs w:val="22"/>
        </w:rPr>
        <w:t xml:space="preserve">The </w:t>
      </w:r>
      <w:r w:rsidR="00317784" w:rsidRPr="00EA20DF">
        <w:rPr>
          <w:rFonts w:ascii="Verdana" w:hAnsi="Verdana" w:cs="Arial"/>
          <w:szCs w:val="22"/>
        </w:rPr>
        <w:t>Service Provider</w:t>
      </w:r>
      <w:r w:rsidRPr="00EA20DF">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EA20DF">
        <w:rPr>
          <w:rFonts w:ascii="Verdana" w:hAnsi="Verdana" w:cs="Arial"/>
          <w:szCs w:val="22"/>
        </w:rPr>
        <w:t>Service Provider</w:t>
      </w:r>
      <w:r w:rsidRPr="00EA20DF">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12BB0677" w:rsidR="00A06708" w:rsidRPr="00EA20DF" w:rsidRDefault="00A06708" w:rsidP="00C74141">
      <w:pPr>
        <w:pStyle w:val="Heading2"/>
        <w:numPr>
          <w:ilvl w:val="1"/>
          <w:numId w:val="24"/>
        </w:numPr>
        <w:ind w:left="1418" w:hanging="709"/>
        <w:jc w:val="left"/>
        <w:rPr>
          <w:rFonts w:ascii="Verdana" w:hAnsi="Verdana" w:cs="Arial"/>
          <w:szCs w:val="22"/>
        </w:rPr>
      </w:pPr>
      <w:r w:rsidRPr="00EA20DF">
        <w:rPr>
          <w:rFonts w:ascii="Verdana" w:hAnsi="Verdana" w:cs="Arial"/>
          <w:szCs w:val="22"/>
        </w:rPr>
        <w:lastRenderedPageBreak/>
        <w:t xml:space="preserve">The Customer may also require the </w:t>
      </w:r>
      <w:r w:rsidR="00317784" w:rsidRPr="00EA20DF">
        <w:rPr>
          <w:rFonts w:ascii="Verdana" w:hAnsi="Verdana" w:cs="Arial"/>
          <w:szCs w:val="22"/>
        </w:rPr>
        <w:t>Service Provider</w:t>
      </w:r>
      <w:r w:rsidRPr="00EA20DF">
        <w:rPr>
          <w:rFonts w:ascii="Verdana" w:hAnsi="Verdana" w:cs="Arial"/>
          <w:szCs w:val="22"/>
        </w:rPr>
        <w:t xml:space="preserve"> to remove any Key Personnel that the Customer considers in any respect unsatisfactory.</w:t>
      </w:r>
      <w:r w:rsidRPr="00EA20DF">
        <w:rPr>
          <w:rStyle w:val="FootnoteReference"/>
          <w:rFonts w:ascii="Verdana" w:hAnsi="Verdana" w:cs="Arial"/>
          <w:szCs w:val="22"/>
        </w:rPr>
        <w:t xml:space="preserve"> </w:t>
      </w:r>
      <w:r w:rsidRPr="00EA20DF">
        <w:rPr>
          <w:rFonts w:ascii="Verdana" w:hAnsi="Verdana" w:cs="Arial"/>
          <w:szCs w:val="22"/>
        </w:rPr>
        <w:t>The Customer shall not be liable for the cost of replacing any Key Personnel.</w:t>
      </w:r>
    </w:p>
    <w:p w14:paraId="6D98C5AF" w14:textId="564C9787" w:rsidR="00A06708" w:rsidRPr="00361154" w:rsidRDefault="00317784" w:rsidP="00C74141">
      <w:pPr>
        <w:pStyle w:val="Heading1"/>
        <w:keepNext/>
        <w:numPr>
          <w:ilvl w:val="0"/>
          <w:numId w:val="24"/>
        </w:numPr>
        <w:tabs>
          <w:tab w:val="num" w:pos="709"/>
        </w:tabs>
        <w:ind w:hanging="2705"/>
        <w:jc w:val="left"/>
        <w:rPr>
          <w:rFonts w:ascii="Verdana" w:hAnsi="Verdana" w:cs="Arial"/>
          <w:szCs w:val="22"/>
          <w:u w:val="none"/>
        </w:rPr>
      </w:pPr>
      <w:bookmarkStart w:id="104" w:name="_Ref172387914"/>
      <w:bookmarkStart w:id="105" w:name="_Toc363138728"/>
      <w:r w:rsidRPr="00361154">
        <w:rPr>
          <w:rFonts w:ascii="Verdana" w:hAnsi="Verdana" w:cs="Arial"/>
          <w:szCs w:val="22"/>
          <w:u w:val="none"/>
        </w:rPr>
        <w:t>SERVICE PROVIDER</w:t>
      </w:r>
      <w:r w:rsidR="00A06708" w:rsidRPr="00361154">
        <w:rPr>
          <w:rFonts w:ascii="Verdana" w:hAnsi="Verdana" w:cs="Arial"/>
          <w:szCs w:val="22"/>
          <w:u w:val="none"/>
        </w:rPr>
        <w:t>'S STAFF</w:t>
      </w:r>
      <w:bookmarkEnd w:id="104"/>
      <w:bookmarkEnd w:id="105"/>
    </w:p>
    <w:p w14:paraId="18E4BC8B" w14:textId="535DF49A" w:rsidR="00A06708" w:rsidRPr="00361154" w:rsidRDefault="00A06708" w:rsidP="00C74141">
      <w:pPr>
        <w:pStyle w:val="Heading2"/>
        <w:keepNext/>
        <w:numPr>
          <w:ilvl w:val="1"/>
          <w:numId w:val="24"/>
        </w:numPr>
        <w:ind w:left="1418" w:hanging="709"/>
        <w:jc w:val="left"/>
        <w:rPr>
          <w:rFonts w:ascii="Verdana" w:hAnsi="Verdana" w:cs="Arial"/>
          <w:szCs w:val="22"/>
        </w:rPr>
      </w:pPr>
      <w:r w:rsidRPr="00361154">
        <w:rPr>
          <w:rFonts w:ascii="Verdana" w:hAnsi="Verdana" w:cs="Arial"/>
          <w:szCs w:val="22"/>
        </w:rPr>
        <w:t xml:space="preserve">The Customer may, by written notice to the </w:t>
      </w:r>
      <w:r w:rsidR="00317784" w:rsidRPr="00361154">
        <w:rPr>
          <w:rFonts w:ascii="Verdana" w:hAnsi="Verdana" w:cs="Arial"/>
          <w:szCs w:val="22"/>
        </w:rPr>
        <w:t>Service Provider</w:t>
      </w:r>
      <w:r w:rsidRPr="00361154">
        <w:rPr>
          <w:rFonts w:ascii="Verdana" w:hAnsi="Verdana" w:cs="Arial"/>
          <w:szCs w:val="22"/>
        </w:rPr>
        <w:t>, refuse to admit onto, or withdraw permission to remain on, the Customer’s Premises:</w:t>
      </w:r>
    </w:p>
    <w:p w14:paraId="1A21DE9D"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any member of the Staff; or</w:t>
      </w:r>
    </w:p>
    <w:p w14:paraId="2065F6C4"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any person employed or engaged by any member of the Staff,</w:t>
      </w:r>
    </w:p>
    <w:p w14:paraId="02B88CDB" w14:textId="77777777" w:rsidR="00A06708" w:rsidRPr="00361154" w:rsidRDefault="00A06708" w:rsidP="00D15E81">
      <w:pPr>
        <w:pStyle w:val="BodyTextIndent3"/>
        <w:ind w:left="1418"/>
        <w:jc w:val="left"/>
        <w:rPr>
          <w:rFonts w:ascii="Verdana" w:hAnsi="Verdana" w:cs="Arial"/>
          <w:szCs w:val="22"/>
        </w:rPr>
      </w:pPr>
      <w:r w:rsidRPr="00361154">
        <w:rPr>
          <w:rFonts w:ascii="Verdana" w:hAnsi="Verdana" w:cs="Arial"/>
          <w:szCs w:val="22"/>
        </w:rPr>
        <w:t xml:space="preserve">whose admission or continued presence would, in the reasonable opinion of the Customer, be undesirable. </w:t>
      </w:r>
    </w:p>
    <w:p w14:paraId="7D006441" w14:textId="567D9AA0" w:rsidR="00A06708" w:rsidRPr="00361154" w:rsidRDefault="00A06708" w:rsidP="00C74141">
      <w:pPr>
        <w:pStyle w:val="Heading2"/>
        <w:numPr>
          <w:ilvl w:val="1"/>
          <w:numId w:val="24"/>
        </w:numPr>
        <w:ind w:left="1418" w:hanging="709"/>
        <w:jc w:val="left"/>
        <w:rPr>
          <w:rFonts w:ascii="Verdana" w:hAnsi="Verdana" w:cs="Arial"/>
          <w:szCs w:val="22"/>
        </w:rPr>
      </w:pPr>
      <w:bookmarkStart w:id="106" w:name="_Ref185824397"/>
      <w:r w:rsidRPr="00361154">
        <w:rPr>
          <w:rFonts w:ascii="Verdana" w:hAnsi="Verdana" w:cs="Arial"/>
          <w:szCs w:val="22"/>
        </w:rPr>
        <w:t xml:space="preserve">At the Customer's written request, the </w:t>
      </w:r>
      <w:r w:rsidR="00317784" w:rsidRPr="00361154">
        <w:rPr>
          <w:rFonts w:ascii="Verdana" w:hAnsi="Verdana" w:cs="Arial"/>
          <w:szCs w:val="22"/>
        </w:rPr>
        <w:t>Service Provider</w:t>
      </w:r>
      <w:r w:rsidRPr="00361154">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6"/>
    </w:p>
    <w:p w14:paraId="13130263"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fails to comply with clause </w:t>
      </w:r>
      <w:r w:rsidR="00BE55AE" w:rsidRPr="00361154">
        <w:rPr>
          <w:rFonts w:ascii="Verdana" w:hAnsi="Verdana" w:cs="Arial"/>
          <w:szCs w:val="22"/>
        </w:rPr>
        <w:t>13.2</w:t>
      </w:r>
      <w:r w:rsidRPr="00361154">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decision of the Customer as to whether any person is to be refused access to the Premises and as to whether the </w:t>
      </w:r>
      <w:r w:rsidR="00317784" w:rsidRPr="00361154">
        <w:rPr>
          <w:rFonts w:ascii="Verdana" w:hAnsi="Verdana" w:cs="Arial"/>
          <w:szCs w:val="22"/>
        </w:rPr>
        <w:t>Service Provider</w:t>
      </w:r>
      <w:r w:rsidRPr="00361154">
        <w:rPr>
          <w:rFonts w:ascii="Verdana" w:hAnsi="Verdana" w:cs="Arial"/>
          <w:szCs w:val="22"/>
        </w:rPr>
        <w:t xml:space="preserve"> </w:t>
      </w:r>
      <w:r w:rsidR="00A21E0D" w:rsidRPr="00361154">
        <w:rPr>
          <w:rFonts w:ascii="Verdana" w:hAnsi="Verdana" w:cs="Arial"/>
          <w:szCs w:val="22"/>
        </w:rPr>
        <w:t>and Staff have</w:t>
      </w:r>
      <w:r w:rsidRPr="00361154">
        <w:rPr>
          <w:rFonts w:ascii="Verdana" w:hAnsi="Verdana" w:cs="Arial"/>
          <w:szCs w:val="22"/>
        </w:rPr>
        <w:t xml:space="preserve"> failed to comply with clause </w:t>
      </w:r>
      <w:r w:rsidR="00BE55AE" w:rsidRPr="00361154">
        <w:rPr>
          <w:rFonts w:ascii="Verdana" w:hAnsi="Verdana" w:cs="Arial"/>
          <w:szCs w:val="22"/>
        </w:rPr>
        <w:t>13.2</w:t>
      </w:r>
      <w:r w:rsidRPr="00361154">
        <w:rPr>
          <w:rFonts w:ascii="Verdana" w:hAnsi="Verdana" w:cs="Arial"/>
          <w:szCs w:val="22"/>
        </w:rPr>
        <w:t xml:space="preserve"> shall be final and conclusive.</w:t>
      </w:r>
    </w:p>
    <w:p w14:paraId="2DC34F59" w14:textId="77777777" w:rsidR="00A06708" w:rsidRPr="00361154" w:rsidRDefault="00A06708" w:rsidP="00A06708">
      <w:pPr>
        <w:ind w:left="709"/>
        <w:jc w:val="left"/>
        <w:rPr>
          <w:rFonts w:ascii="Verdana" w:hAnsi="Verdana"/>
          <w:b/>
          <w:szCs w:val="22"/>
        </w:rPr>
      </w:pPr>
      <w:bookmarkStart w:id="107" w:name="_Toc139080182"/>
      <w:r w:rsidRPr="00361154">
        <w:rPr>
          <w:rFonts w:ascii="Verdana" w:hAnsi="Verdana"/>
          <w:b/>
          <w:szCs w:val="22"/>
        </w:rPr>
        <w:t xml:space="preserve">Children and Vulnerable Adults </w:t>
      </w:r>
    </w:p>
    <w:p w14:paraId="38C7D190" w14:textId="46437856" w:rsidR="00CF509B" w:rsidRPr="00361154" w:rsidRDefault="00D70D9D" w:rsidP="00CF509B">
      <w:pPr>
        <w:autoSpaceDE/>
        <w:autoSpaceDN/>
        <w:spacing w:before="120" w:after="120"/>
        <w:ind w:left="1440" w:hanging="720"/>
        <w:rPr>
          <w:rFonts w:ascii="Verdana" w:hAnsi="Verdana" w:cs="Arial"/>
          <w:bCs/>
          <w:szCs w:val="22"/>
        </w:rPr>
      </w:pPr>
      <w:r w:rsidRPr="00361154">
        <w:rPr>
          <w:rFonts w:ascii="Verdana" w:hAnsi="Verdana" w:cs="Arial"/>
          <w:bCs/>
          <w:szCs w:val="22"/>
        </w:rPr>
        <w:t>13.6</w:t>
      </w:r>
      <w:r w:rsidRPr="00361154">
        <w:rPr>
          <w:rFonts w:ascii="Verdana" w:hAnsi="Verdana" w:cs="Arial"/>
          <w:bCs/>
          <w:szCs w:val="22"/>
        </w:rPr>
        <w:tab/>
      </w:r>
      <w:r w:rsidR="00CF509B" w:rsidRPr="00361154">
        <w:rPr>
          <w:rFonts w:ascii="Verdana" w:hAnsi="Verdana" w:cs="Arial"/>
          <w:bCs/>
          <w:szCs w:val="22"/>
        </w:rPr>
        <w:t xml:space="preserve">Where the provision of the Goods and/or Services requires any of the </w:t>
      </w:r>
      <w:r w:rsidR="00317784" w:rsidRPr="00361154">
        <w:rPr>
          <w:rFonts w:ascii="Verdana" w:hAnsi="Verdana" w:cs="Arial"/>
          <w:bCs/>
          <w:szCs w:val="22"/>
        </w:rPr>
        <w:t>Service Provider</w:t>
      </w:r>
      <w:r w:rsidR="00CF509B" w:rsidRPr="00361154">
        <w:rPr>
          <w:rFonts w:ascii="Verdana" w:hAnsi="Verdana" w:cs="Arial"/>
          <w:bCs/>
          <w:szCs w:val="22"/>
        </w:rPr>
        <w:t xml:space="preserve">’s employees or volunteers to work in a Regulated Activity with children and/or vulnerable adults, the </w:t>
      </w:r>
      <w:r w:rsidR="00317784" w:rsidRPr="00361154">
        <w:rPr>
          <w:rFonts w:ascii="Verdana" w:hAnsi="Verdana" w:cs="Arial"/>
          <w:bCs/>
          <w:szCs w:val="22"/>
        </w:rPr>
        <w:t>Service Provider</w:t>
      </w:r>
      <w:r w:rsidR="00EB3839" w:rsidRPr="00361154">
        <w:rPr>
          <w:rFonts w:ascii="Verdana" w:hAnsi="Verdana" w:cs="Arial"/>
          <w:bCs/>
          <w:szCs w:val="22"/>
        </w:rPr>
        <w:t xml:space="preserve"> </w:t>
      </w:r>
      <w:r w:rsidR="00CF509B" w:rsidRPr="00361154">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.7</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lastRenderedPageBreak/>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.8</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.9</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sidRPr="00361154">
        <w:rPr>
          <w:rFonts w:ascii="Verdana" w:eastAsia="STZhongsong" w:hAnsi="Verdana"/>
          <w:kern w:val="28"/>
          <w:szCs w:val="22"/>
          <w:lang w:eastAsia="zh-CN"/>
        </w:rPr>
        <w:t xml:space="preserve">Act 2006 </w:t>
      </w:r>
      <w:r w:rsidRPr="00361154">
        <w:rPr>
          <w:rFonts w:ascii="Verdana" w:eastAsia="STZhongsong" w:hAnsi="Verdana"/>
          <w:kern w:val="28"/>
          <w:szCs w:val="22"/>
          <w:lang w:eastAsia="zh-CN"/>
        </w:rPr>
        <w:t xml:space="preserve">and will notify </w:t>
      </w:r>
      <w:r w:rsidR="00876812" w:rsidRPr="00361154">
        <w:rPr>
          <w:rFonts w:ascii="Verdana" w:eastAsia="STZhongsong" w:hAnsi="Verdana"/>
          <w:kern w:val="28"/>
          <w:szCs w:val="22"/>
          <w:lang w:eastAsia="zh-CN"/>
        </w:rPr>
        <w:t xml:space="preserve">the Customer </w:t>
      </w:r>
      <w:r w:rsidRPr="00361154">
        <w:rPr>
          <w:rFonts w:ascii="Verdana" w:eastAsia="STZhongsong" w:hAnsi="Verdana"/>
          <w:kern w:val="28"/>
          <w:szCs w:val="22"/>
          <w:lang w:eastAsia="zh-CN"/>
        </w:rPr>
        <w:t xml:space="preserve">immediately of any decision to employ such a person in any role connected with this </w:t>
      </w:r>
      <w:r w:rsidR="001E4AF4" w:rsidRPr="00361154">
        <w:rPr>
          <w:rFonts w:ascii="Verdana" w:eastAsia="STZhongsong" w:hAnsi="Verdana"/>
          <w:kern w:val="28"/>
          <w:szCs w:val="22"/>
          <w:lang w:eastAsia="zh-CN"/>
        </w:rPr>
        <w:t>Contract</w:t>
      </w:r>
      <w:r w:rsidRPr="00361154">
        <w:rPr>
          <w:rFonts w:ascii="Verdana" w:eastAsia="STZhongsong" w:hAnsi="Verdana"/>
          <w:kern w:val="28"/>
          <w:szCs w:val="22"/>
          <w:lang w:eastAsia="zh-CN"/>
        </w:rPr>
        <w:t xml:space="preserve"> or any other agreement or arrangement with </w:t>
      </w:r>
      <w:r w:rsidR="001E4AF4" w:rsidRPr="00361154">
        <w:rPr>
          <w:rFonts w:ascii="Verdana" w:eastAsia="STZhongsong" w:hAnsi="Verdana"/>
          <w:kern w:val="28"/>
          <w:szCs w:val="22"/>
          <w:lang w:eastAsia="zh-CN"/>
        </w:rPr>
        <w:t>the Customer</w:t>
      </w:r>
      <w:r w:rsidRPr="00361154">
        <w:rPr>
          <w:rFonts w:ascii="Verdana" w:eastAsia="STZhongsong" w:hAnsi="Verdana"/>
          <w:kern w:val="28"/>
          <w:szCs w:val="22"/>
          <w:lang w:eastAsia="zh-CN"/>
        </w:rPr>
        <w:t>.</w:t>
      </w:r>
    </w:p>
    <w:p w14:paraId="6DC5C5E7" w14:textId="5788E800"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.10</w:t>
      </w:r>
      <w:r w:rsidRPr="00361154">
        <w:rPr>
          <w:rFonts w:ascii="Verdana" w:eastAsia="STZhongsong" w:hAnsi="Verdana"/>
          <w:kern w:val="28"/>
          <w:szCs w:val="22"/>
          <w:lang w:eastAsia="zh-CN"/>
        </w:rPr>
        <w:tab/>
        <w:t xml:space="preserve">Where the provision of the </w:t>
      </w:r>
      <w:r w:rsidR="001E4AF4" w:rsidRPr="00361154">
        <w:rPr>
          <w:rFonts w:ascii="Verdana" w:eastAsia="STZhongsong" w:hAnsi="Verdana"/>
          <w:kern w:val="28"/>
          <w:szCs w:val="22"/>
          <w:lang w:eastAsia="zh-CN"/>
        </w:rPr>
        <w:t>Goods and/or</w:t>
      </w:r>
      <w:r w:rsidRPr="00361154">
        <w:rPr>
          <w:rFonts w:ascii="Verdana" w:eastAsia="STZhongsong" w:hAnsi="Verdana"/>
          <w:kern w:val="28"/>
          <w:szCs w:val="22"/>
          <w:lang w:eastAsia="zh-CN"/>
        </w:rPr>
        <w:t xml:space="preserve"> Services does not require any of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’s </w:t>
      </w:r>
      <w:r w:rsidRPr="00361154">
        <w:rPr>
          <w:rFonts w:ascii="Verdana" w:eastAsia="STZhongsong" w:hAnsi="Verdana"/>
          <w:kern w:val="28"/>
          <w:szCs w:val="22"/>
          <w:lang w:eastAsia="zh-CN"/>
        </w:rPr>
        <w:t xml:space="preserve">employees or volunteers to work in a Regulated Activity but where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’s </w:t>
      </w:r>
      <w:r w:rsidRPr="00361154">
        <w:rPr>
          <w:rFonts w:ascii="Verdana" w:eastAsia="STZhongsong" w:hAnsi="Verdana"/>
          <w:kern w:val="28"/>
          <w:szCs w:val="22"/>
          <w:lang w:eastAsia="zh-CN"/>
        </w:rPr>
        <w:t xml:space="preserve">employees or volunteers may nonetheless have contact with children and/or vulnerable adults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will in respect of such employees and volunteers:</w:t>
      </w:r>
    </w:p>
    <w:p w14:paraId="574629B9" w14:textId="77777777" w:rsidR="00CF509B" w:rsidRPr="00361154" w:rsidRDefault="00CF509B" w:rsidP="00C74141">
      <w:pPr>
        <w:numPr>
          <w:ilvl w:val="2"/>
          <w:numId w:val="40"/>
        </w:numPr>
        <w:autoSpaceDE/>
        <w:autoSpaceDN/>
        <w:spacing w:before="120" w:after="120"/>
        <w:rPr>
          <w:rFonts w:ascii="Verdana" w:eastAsia="STZhongsong" w:hAnsi="Verdana"/>
          <w:kern w:val="28"/>
          <w:szCs w:val="22"/>
          <w:lang w:eastAsia="zh-CN"/>
        </w:rPr>
      </w:pPr>
      <w:r w:rsidRPr="00361154">
        <w:rPr>
          <w:rFonts w:ascii="Verdana" w:eastAsia="STZhongsong" w:hAnsi="Verdana"/>
          <w:kern w:val="28"/>
          <w:szCs w:val="22"/>
          <w:lang w:eastAsia="zh-CN"/>
        </w:rPr>
        <w:t>carry out Employment Checks; and</w:t>
      </w:r>
    </w:p>
    <w:p w14:paraId="39BB9352" w14:textId="77777777" w:rsidR="00CF509B" w:rsidRPr="00361154" w:rsidRDefault="00CF509B" w:rsidP="00C74141">
      <w:pPr>
        <w:numPr>
          <w:ilvl w:val="2"/>
          <w:numId w:val="40"/>
        </w:numPr>
        <w:autoSpaceDE/>
        <w:autoSpaceDN/>
        <w:spacing w:before="120" w:after="120"/>
        <w:rPr>
          <w:rFonts w:ascii="Verdana" w:eastAsia="STZhongsong" w:hAnsi="Verdana"/>
          <w:kern w:val="28"/>
          <w:szCs w:val="22"/>
          <w:lang w:eastAsia="zh-CN"/>
        </w:rPr>
      </w:pPr>
      <w:r w:rsidRPr="00361154">
        <w:rPr>
          <w:rFonts w:ascii="Verdana" w:eastAsia="STZhongsong" w:hAnsi="Verdana"/>
          <w:kern w:val="28"/>
          <w:szCs w:val="22"/>
          <w:lang w:eastAsia="zh-CN"/>
        </w:rPr>
        <w:t xml:space="preserve">carry out such other checks as may be required by the Disclosure &amp; Barring Service from time to time through the </w:t>
      </w:r>
      <w:r w:rsidR="001E4AF4" w:rsidRPr="00361154">
        <w:rPr>
          <w:rFonts w:ascii="Verdana" w:eastAsia="STZhongsong" w:hAnsi="Verdana"/>
          <w:kern w:val="28"/>
          <w:szCs w:val="22"/>
          <w:lang w:eastAsia="zh-CN"/>
        </w:rPr>
        <w:t>Contract Period</w:t>
      </w:r>
      <w:r w:rsidRPr="00361154">
        <w:rPr>
          <w:rFonts w:ascii="Verdana" w:eastAsia="STZhongsong" w:hAnsi="Verdana"/>
          <w:kern w:val="28"/>
          <w:szCs w:val="22"/>
          <w:lang w:eastAsia="zh-CN"/>
        </w:rPr>
        <w:t>.</w:t>
      </w:r>
    </w:p>
    <w:p w14:paraId="3EADD988" w14:textId="204E957A" w:rsidR="006A6308" w:rsidRPr="00F043C6" w:rsidRDefault="00CF509B" w:rsidP="00F043C6">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.11</w:t>
      </w:r>
      <w:r w:rsidRPr="00361154">
        <w:rPr>
          <w:rFonts w:ascii="Verdana" w:eastAsia="STZhongsong" w:hAnsi="Verdana"/>
          <w:kern w:val="28"/>
          <w:szCs w:val="22"/>
          <w:lang w:eastAsia="zh-CN"/>
        </w:rPr>
        <w:tab/>
        <w:t xml:space="preserve">Where the principle obligation of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bookmarkStart w:id="108" w:name="_Ref231968951"/>
      <w:bookmarkEnd w:id="107"/>
    </w:p>
    <w:p w14:paraId="6469D133"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109" w:name="_Toc360025441"/>
      <w:bookmarkStart w:id="110" w:name="_Toc360025442"/>
      <w:bookmarkStart w:id="111" w:name="_Toc360025443"/>
      <w:bookmarkStart w:id="112" w:name="_Toc360025444"/>
      <w:bookmarkStart w:id="113" w:name="_Toc360025445"/>
      <w:bookmarkStart w:id="114" w:name="_Toc360025456"/>
      <w:bookmarkStart w:id="115" w:name="_Toc360025465"/>
      <w:bookmarkStart w:id="116" w:name="_Toc360025467"/>
      <w:bookmarkStart w:id="117" w:name="_Toc360025475"/>
      <w:bookmarkStart w:id="118" w:name="_Toc360025481"/>
      <w:bookmarkStart w:id="119" w:name="_Toc360025488"/>
      <w:bookmarkStart w:id="120" w:name="_Toc360025494"/>
      <w:bookmarkStart w:id="121" w:name="_Toc360025506"/>
      <w:bookmarkStart w:id="122" w:name="_Toc360025513"/>
      <w:bookmarkStart w:id="123" w:name="_Toc360025519"/>
      <w:bookmarkStart w:id="124" w:name="_Toc360025521"/>
      <w:bookmarkStart w:id="125" w:name="_Toc360025524"/>
      <w:bookmarkStart w:id="126" w:name="_Toc360025525"/>
      <w:bookmarkStart w:id="127" w:name="_Toc360025526"/>
      <w:bookmarkStart w:id="128" w:name="_Toc360025528"/>
      <w:bookmarkStart w:id="129" w:name="_Toc360025540"/>
      <w:bookmarkStart w:id="130" w:name="_Toc360025546"/>
      <w:bookmarkStart w:id="131" w:name="_Toc360025560"/>
      <w:bookmarkStart w:id="132" w:name="_Toc360025567"/>
      <w:bookmarkStart w:id="133" w:name="_Toc360025569"/>
      <w:bookmarkStart w:id="134" w:name="_Toc360025571"/>
      <w:bookmarkStart w:id="135" w:name="_Toc360025574"/>
      <w:bookmarkStart w:id="136" w:name="_Toc360025576"/>
      <w:bookmarkStart w:id="137" w:name="_Toc360025577"/>
      <w:bookmarkStart w:id="138" w:name="_Toc360025587"/>
      <w:bookmarkStart w:id="139" w:name="_Toc360025588"/>
      <w:bookmarkStart w:id="140" w:name="_Toc360025592"/>
      <w:bookmarkStart w:id="141" w:name="_Toc308421755"/>
      <w:bookmarkStart w:id="142" w:name="_Toc308421843"/>
      <w:bookmarkStart w:id="143" w:name="_Toc308421756"/>
      <w:bookmarkStart w:id="144" w:name="_Toc308421844"/>
      <w:bookmarkStart w:id="145" w:name="_Toc308421757"/>
      <w:bookmarkStart w:id="146" w:name="_Toc308421845"/>
      <w:bookmarkStart w:id="147" w:name="_Toc363138730"/>
      <w:bookmarkStart w:id="148" w:name="_Ref17238333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361154">
        <w:rPr>
          <w:rFonts w:ascii="Verdana" w:hAnsi="Verdana" w:cs="Arial"/>
          <w:szCs w:val="22"/>
          <w:u w:val="none"/>
        </w:rPr>
        <w:t>STAFFING SECURITY</w:t>
      </w:r>
      <w:bookmarkEnd w:id="147"/>
    </w:p>
    <w:p w14:paraId="4A8B8A75" w14:textId="1A975B86" w:rsidR="00A06708" w:rsidRPr="00361154" w:rsidRDefault="00A06708" w:rsidP="00C74141">
      <w:pPr>
        <w:pStyle w:val="Heading2"/>
        <w:numPr>
          <w:ilvl w:val="1"/>
          <w:numId w:val="24"/>
        </w:numPr>
        <w:tabs>
          <w:tab w:val="num" w:pos="709"/>
        </w:tabs>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w:t>
      </w:r>
      <w:r w:rsidR="00D5688F" w:rsidRPr="00361154">
        <w:rPr>
          <w:rFonts w:ascii="Verdana" w:hAnsi="Verdana" w:cs="Arial"/>
          <w:szCs w:val="22"/>
        </w:rPr>
        <w:t>Customer’s s</w:t>
      </w:r>
      <w:r w:rsidRPr="00361154">
        <w:rPr>
          <w:rFonts w:ascii="Verdana" w:hAnsi="Verdana" w:cs="Arial"/>
          <w:szCs w:val="22"/>
        </w:rPr>
        <w:t xml:space="preserve">taff </w:t>
      </w:r>
      <w:r w:rsidR="00D5688F" w:rsidRPr="00361154">
        <w:rPr>
          <w:rFonts w:ascii="Verdana" w:hAnsi="Verdana" w:cs="Arial"/>
          <w:szCs w:val="22"/>
        </w:rPr>
        <w:t>v</w:t>
      </w:r>
      <w:r w:rsidRPr="00361154">
        <w:rPr>
          <w:rFonts w:ascii="Verdana" w:hAnsi="Verdana" w:cs="Arial"/>
          <w:szCs w:val="22"/>
        </w:rPr>
        <w:t xml:space="preserve">etting </w:t>
      </w:r>
      <w:r w:rsidR="00D5688F" w:rsidRPr="00361154">
        <w:rPr>
          <w:rFonts w:ascii="Verdana" w:hAnsi="Verdana" w:cs="Arial"/>
          <w:szCs w:val="22"/>
        </w:rPr>
        <w:t>p</w:t>
      </w:r>
      <w:r w:rsidRPr="00361154">
        <w:rPr>
          <w:rFonts w:ascii="Verdana" w:hAnsi="Verdana" w:cs="Arial"/>
          <w:szCs w:val="22"/>
        </w:rPr>
        <w:t xml:space="preserve">rocedures </w:t>
      </w:r>
      <w:r w:rsidR="00D5688F" w:rsidRPr="00361154">
        <w:rPr>
          <w:rFonts w:ascii="Verdana" w:hAnsi="Verdana" w:cs="Arial"/>
          <w:szCs w:val="22"/>
        </w:rPr>
        <w:t xml:space="preserve">(where provided to the </w:t>
      </w:r>
      <w:r w:rsidR="00317784" w:rsidRPr="00361154">
        <w:rPr>
          <w:rFonts w:ascii="Verdana" w:hAnsi="Verdana" w:cs="Arial"/>
          <w:szCs w:val="22"/>
        </w:rPr>
        <w:t>Service Provider</w:t>
      </w:r>
      <w:r w:rsidR="00D5688F" w:rsidRPr="00361154">
        <w:rPr>
          <w:rFonts w:ascii="Verdana" w:hAnsi="Verdana" w:cs="Arial"/>
          <w:szCs w:val="22"/>
        </w:rPr>
        <w:t xml:space="preserve">) </w:t>
      </w:r>
      <w:r w:rsidRPr="00361154">
        <w:rPr>
          <w:rFonts w:ascii="Verdana" w:hAnsi="Verdana" w:cs="Arial"/>
          <w:szCs w:val="22"/>
        </w:rPr>
        <w:t xml:space="preserve">in respect of all </w:t>
      </w:r>
      <w:r w:rsidR="00317784" w:rsidRPr="00361154">
        <w:rPr>
          <w:rFonts w:ascii="Verdana" w:hAnsi="Verdana" w:cs="Arial"/>
          <w:szCs w:val="22"/>
        </w:rPr>
        <w:t>Service Provider</w:t>
      </w:r>
      <w:r w:rsidRPr="00361154">
        <w:rPr>
          <w:rFonts w:ascii="Verdana" w:hAnsi="Verdana" w:cs="Arial"/>
          <w:szCs w:val="22"/>
        </w:rPr>
        <w:t xml:space="preserve"> Staff employed or engaged in the provision of the Goods and/or Services.  The </w:t>
      </w:r>
      <w:r w:rsidR="00317784" w:rsidRPr="00361154">
        <w:rPr>
          <w:rFonts w:ascii="Verdana" w:hAnsi="Verdana" w:cs="Arial"/>
          <w:szCs w:val="22"/>
        </w:rPr>
        <w:t>Service Provider</w:t>
      </w:r>
      <w:r w:rsidRPr="00361154">
        <w:rPr>
          <w:rFonts w:ascii="Verdana" w:hAnsi="Verdana" w:cs="Arial"/>
          <w:szCs w:val="22"/>
        </w:rPr>
        <w:t xml:space="preserve"> confirms that all Staff employed or engaged by the </w:t>
      </w:r>
      <w:r w:rsidR="00317784" w:rsidRPr="00361154">
        <w:rPr>
          <w:rFonts w:ascii="Verdana" w:hAnsi="Verdana" w:cs="Arial"/>
          <w:szCs w:val="22"/>
        </w:rPr>
        <w:t>Service Provider</w:t>
      </w:r>
      <w:r w:rsidRPr="00361154">
        <w:rPr>
          <w:rFonts w:ascii="Verdana" w:hAnsi="Verdana" w:cs="Arial"/>
          <w:szCs w:val="22"/>
        </w:rPr>
        <w:t xml:space="preserve"> at the Commencement Date were vetted and recruited on a basis that is equivalent to and no less strict than the </w:t>
      </w:r>
      <w:r w:rsidR="00F2441E" w:rsidRPr="00361154">
        <w:rPr>
          <w:rFonts w:ascii="Verdana" w:hAnsi="Verdana" w:cs="Arial"/>
          <w:szCs w:val="22"/>
        </w:rPr>
        <w:t>Customer’s s</w:t>
      </w:r>
      <w:r w:rsidRPr="00361154">
        <w:rPr>
          <w:rFonts w:ascii="Verdana" w:hAnsi="Verdana" w:cs="Arial"/>
          <w:szCs w:val="22"/>
        </w:rPr>
        <w:t xml:space="preserve">taff </w:t>
      </w:r>
      <w:r w:rsidR="00F2441E" w:rsidRPr="00361154">
        <w:rPr>
          <w:rFonts w:ascii="Verdana" w:hAnsi="Verdana" w:cs="Arial"/>
          <w:szCs w:val="22"/>
        </w:rPr>
        <w:t>v</w:t>
      </w:r>
      <w:r w:rsidRPr="00361154">
        <w:rPr>
          <w:rFonts w:ascii="Verdana" w:hAnsi="Verdana" w:cs="Arial"/>
          <w:szCs w:val="22"/>
        </w:rPr>
        <w:t xml:space="preserve">etting </w:t>
      </w:r>
      <w:r w:rsidR="00F2441E" w:rsidRPr="00361154">
        <w:rPr>
          <w:rFonts w:ascii="Verdana" w:hAnsi="Verdana" w:cs="Arial"/>
          <w:szCs w:val="22"/>
        </w:rPr>
        <w:t>p</w:t>
      </w:r>
      <w:r w:rsidRPr="00361154">
        <w:rPr>
          <w:rFonts w:ascii="Verdana" w:hAnsi="Verdana" w:cs="Arial"/>
          <w:szCs w:val="22"/>
        </w:rPr>
        <w:t xml:space="preserve">rocedures. </w:t>
      </w:r>
    </w:p>
    <w:p w14:paraId="664B8324" w14:textId="3B9ED967" w:rsidR="00A06708" w:rsidRPr="00361154" w:rsidRDefault="00A06708" w:rsidP="00C74141">
      <w:pPr>
        <w:pStyle w:val="Heading2"/>
        <w:numPr>
          <w:ilvl w:val="1"/>
          <w:numId w:val="24"/>
        </w:numPr>
        <w:ind w:left="1418" w:hanging="709"/>
        <w:jc w:val="left"/>
        <w:rPr>
          <w:rFonts w:ascii="Verdana" w:hAnsi="Verdana" w:cs="Arial"/>
          <w:szCs w:val="22"/>
        </w:rPr>
      </w:pPr>
      <w:bookmarkStart w:id="149" w:name="_Ref227516911"/>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training on a continuing basis for all Staff employed or engaged in the provision of the Goods and/or Services </w:t>
      </w:r>
      <w:bookmarkStart w:id="150" w:name="_Ref225246102"/>
      <w:bookmarkEnd w:id="149"/>
      <w:r w:rsidRPr="00361154">
        <w:rPr>
          <w:rFonts w:ascii="Verdana" w:hAnsi="Verdana" w:cs="Arial"/>
          <w:szCs w:val="22"/>
        </w:rPr>
        <w:t>to ensure compliance with the</w:t>
      </w:r>
      <w:r w:rsidR="00D5688F" w:rsidRPr="00361154">
        <w:rPr>
          <w:rFonts w:ascii="Verdana" w:hAnsi="Verdana" w:cs="Arial"/>
          <w:szCs w:val="22"/>
        </w:rPr>
        <w:t xml:space="preserve"> Customer’s</w:t>
      </w:r>
      <w:r w:rsidRPr="00361154">
        <w:rPr>
          <w:rFonts w:ascii="Verdana" w:hAnsi="Verdana" w:cs="Arial"/>
          <w:szCs w:val="22"/>
        </w:rPr>
        <w:t xml:space="preserve"> </w:t>
      </w:r>
      <w:r w:rsidR="00D5688F" w:rsidRPr="00361154">
        <w:rPr>
          <w:rFonts w:ascii="Verdana" w:hAnsi="Verdana" w:cs="Arial"/>
          <w:szCs w:val="22"/>
        </w:rPr>
        <w:t>s</w:t>
      </w:r>
      <w:r w:rsidRPr="00361154">
        <w:rPr>
          <w:rFonts w:ascii="Verdana" w:hAnsi="Verdana" w:cs="Arial"/>
          <w:szCs w:val="22"/>
        </w:rPr>
        <w:t xml:space="preserve">taff </w:t>
      </w:r>
      <w:r w:rsidR="00D5688F" w:rsidRPr="00361154">
        <w:rPr>
          <w:rFonts w:ascii="Verdana" w:hAnsi="Verdana" w:cs="Arial"/>
          <w:szCs w:val="22"/>
        </w:rPr>
        <w:t>v</w:t>
      </w:r>
      <w:r w:rsidRPr="00361154">
        <w:rPr>
          <w:rFonts w:ascii="Verdana" w:hAnsi="Verdana" w:cs="Arial"/>
          <w:szCs w:val="22"/>
        </w:rPr>
        <w:t xml:space="preserve">etting </w:t>
      </w:r>
      <w:r w:rsidR="00D5688F" w:rsidRPr="00361154">
        <w:rPr>
          <w:rFonts w:ascii="Verdana" w:hAnsi="Verdana" w:cs="Arial"/>
          <w:szCs w:val="22"/>
        </w:rPr>
        <w:t>p</w:t>
      </w:r>
      <w:r w:rsidRPr="00361154">
        <w:rPr>
          <w:rFonts w:ascii="Verdana" w:hAnsi="Verdana" w:cs="Arial"/>
          <w:szCs w:val="22"/>
        </w:rPr>
        <w:t xml:space="preserve">rocedures. </w:t>
      </w:r>
    </w:p>
    <w:p w14:paraId="79F2F7B5"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151" w:name="_Ref172389740"/>
      <w:bookmarkStart w:id="152" w:name="_Ref225254377"/>
      <w:bookmarkStart w:id="153" w:name="_Toc363138731"/>
      <w:bookmarkEnd w:id="150"/>
      <w:r w:rsidRPr="00361154">
        <w:rPr>
          <w:rFonts w:ascii="Verdana" w:hAnsi="Verdana" w:cs="Arial"/>
          <w:szCs w:val="22"/>
          <w:u w:val="none"/>
        </w:rPr>
        <w:t>INTELLECTUAL PROPERTY RIGHTS</w:t>
      </w:r>
      <w:bookmarkEnd w:id="151"/>
      <w:bookmarkEnd w:id="152"/>
      <w:bookmarkEnd w:id="153"/>
    </w:p>
    <w:p w14:paraId="7915CFB7" w14:textId="58072752"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Save as granted under this Contract, neither the Customer nor the </w:t>
      </w:r>
      <w:r w:rsidR="00317784" w:rsidRPr="00361154">
        <w:rPr>
          <w:rFonts w:ascii="Verdana" w:hAnsi="Verdana" w:cs="Arial"/>
          <w:szCs w:val="22"/>
        </w:rPr>
        <w:t>Service Provider</w:t>
      </w:r>
      <w:r w:rsidRPr="00361154">
        <w:rPr>
          <w:rFonts w:ascii="Verdana" w:hAnsi="Verdana" w:cs="Arial"/>
          <w:szCs w:val="22"/>
        </w:rPr>
        <w:t xml:space="preserve"> shall acquire any right, title or interest in the other’s Pre-Existing Intellectual Property Rights.</w:t>
      </w:r>
    </w:p>
    <w:p w14:paraId="54CE8E26" w14:textId="314815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and procure that the availability, provision and use of the Goods and/or Services and the performance of the </w:t>
      </w:r>
      <w:r w:rsidR="00317784" w:rsidRPr="00361154">
        <w:rPr>
          <w:rFonts w:ascii="Verdana" w:hAnsi="Verdana" w:cs="Arial"/>
          <w:szCs w:val="22"/>
        </w:rPr>
        <w:t>Service Provider</w:t>
      </w:r>
      <w:r w:rsidRPr="00361154">
        <w:rPr>
          <w:rFonts w:ascii="Verdana" w:hAnsi="Verdana" w:cs="Arial"/>
          <w:szCs w:val="22"/>
        </w:rPr>
        <w:t xml:space="preserve">’s </w:t>
      </w:r>
      <w:r w:rsidRPr="00361154">
        <w:rPr>
          <w:rFonts w:ascii="Verdana" w:hAnsi="Verdana" w:cs="Arial"/>
          <w:szCs w:val="22"/>
        </w:rPr>
        <w:lastRenderedPageBreak/>
        <w:t>responsibilities and obligations hereunder shall not infringe any Intellectual Property Rights of any third party.</w:t>
      </w:r>
    </w:p>
    <w:p w14:paraId="13302C96" w14:textId="16965C3B"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With respect to the </w:t>
      </w:r>
      <w:r w:rsidR="00317784" w:rsidRPr="00361154">
        <w:rPr>
          <w:rFonts w:ascii="Verdana" w:hAnsi="Verdana" w:cs="Arial"/>
          <w:szCs w:val="22"/>
        </w:rPr>
        <w:t>Service Provider</w:t>
      </w:r>
      <w:r w:rsidRPr="00361154">
        <w:rPr>
          <w:rFonts w:ascii="Verdana" w:hAnsi="Verdana" w:cs="Arial"/>
          <w:szCs w:val="22"/>
        </w:rPr>
        <w:t xml:space="preserve">s obligations under the Contract, the </w:t>
      </w:r>
      <w:r w:rsidR="00317784" w:rsidRPr="00361154">
        <w:rPr>
          <w:rFonts w:ascii="Verdana" w:hAnsi="Verdana" w:cs="Arial"/>
          <w:szCs w:val="22"/>
        </w:rPr>
        <w:t>Service Provider</w:t>
      </w:r>
      <w:r w:rsidRPr="00361154">
        <w:rPr>
          <w:rFonts w:ascii="Verdana" w:hAnsi="Verdana" w:cs="Arial"/>
          <w:szCs w:val="22"/>
        </w:rPr>
        <w:t xml:space="preserve"> warrants and represents that: </w:t>
      </w:r>
    </w:p>
    <w:p w14:paraId="3A2B35BB"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rPr>
        <w:t>it</w:t>
      </w:r>
      <w:r w:rsidRPr="00361154">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361154">
        <w:rPr>
          <w:rFonts w:ascii="Verdana" w:hAnsi="Verdana" w:cs="Arial"/>
          <w:szCs w:val="22"/>
        </w:rPr>
        <w:t xml:space="preserve"> </w:t>
      </w:r>
      <w:r w:rsidRPr="00361154">
        <w:rPr>
          <w:rFonts w:ascii="Verdana" w:hAnsi="Verdana" w:cs="Arial"/>
          <w:szCs w:val="22"/>
        </w:rPr>
        <w:t>or the Customer’s Confidential Information (held in electronic form) owned by or under the control of, or used by the Customer;</w:t>
      </w:r>
    </w:p>
    <w:p w14:paraId="28EB896E" w14:textId="215D0FCA"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availability, provision or use of the Goods and/or Services (or any parts thereof); and</w:t>
      </w:r>
    </w:p>
    <w:p w14:paraId="07186F1A" w14:textId="0A336F62"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ab/>
        <w:t xml:space="preserve">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w:t>
      </w:r>
    </w:p>
    <w:p w14:paraId="4F6AF7E9" w14:textId="06C8F06E"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if any claim or demand is made or action brought against the </w:t>
      </w:r>
      <w:r w:rsidR="00317784" w:rsidRPr="00361154">
        <w:rPr>
          <w:rFonts w:ascii="Verdana" w:hAnsi="Verdana" w:cs="Arial"/>
          <w:szCs w:val="22"/>
        </w:rPr>
        <w:t>Service Provider</w:t>
      </w:r>
      <w:r w:rsidRPr="00361154">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w:t>
      </w:r>
    </w:p>
    <w:p w14:paraId="55B579B7" w14:textId="087AA848"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If a claim or demand is m</w:t>
      </w:r>
      <w:r w:rsidR="001E4AF4" w:rsidRPr="00361154">
        <w:rPr>
          <w:rFonts w:ascii="Verdana" w:hAnsi="Verdana" w:cs="Arial"/>
          <w:szCs w:val="22"/>
        </w:rPr>
        <w:t>ade or action brought to which c</w:t>
      </w:r>
      <w:r w:rsidRPr="00361154">
        <w:rPr>
          <w:rFonts w:ascii="Verdana" w:hAnsi="Verdana" w:cs="Arial"/>
          <w:szCs w:val="22"/>
        </w:rPr>
        <w:t>lause 1</w:t>
      </w:r>
      <w:r w:rsidR="003B126A" w:rsidRPr="00361154">
        <w:rPr>
          <w:rFonts w:ascii="Verdana" w:hAnsi="Verdana" w:cs="Arial"/>
          <w:szCs w:val="22"/>
        </w:rPr>
        <w:t>6</w:t>
      </w:r>
      <w:r w:rsidRPr="00361154">
        <w:rPr>
          <w:rFonts w:ascii="Verdana" w:hAnsi="Verdana" w:cs="Arial"/>
          <w:szCs w:val="22"/>
        </w:rPr>
        <w:t>.3 and/or 1</w:t>
      </w:r>
      <w:r w:rsidR="003B126A" w:rsidRPr="00361154">
        <w:rPr>
          <w:rFonts w:ascii="Verdana" w:hAnsi="Verdana" w:cs="Arial"/>
          <w:szCs w:val="22"/>
        </w:rPr>
        <w:t>6</w:t>
      </w:r>
      <w:r w:rsidRPr="00361154">
        <w:rPr>
          <w:rFonts w:ascii="Verdana" w:hAnsi="Verdana" w:cs="Arial"/>
          <w:szCs w:val="22"/>
        </w:rPr>
        <w:t xml:space="preserve">.4 may apply, or in the reasonable opinion of the </w:t>
      </w:r>
      <w:r w:rsidR="00317784" w:rsidRPr="00361154">
        <w:rPr>
          <w:rFonts w:ascii="Verdana" w:hAnsi="Verdana" w:cs="Arial"/>
          <w:szCs w:val="22"/>
        </w:rPr>
        <w:t>Service Provider</w:t>
      </w:r>
      <w:r w:rsidRPr="00361154">
        <w:rPr>
          <w:rFonts w:ascii="Verdana" w:hAnsi="Verdana" w:cs="Arial"/>
          <w:szCs w:val="22"/>
        </w:rPr>
        <w:t xml:space="preserve"> is likely to be made or brought, the </w:t>
      </w:r>
      <w:r w:rsidR="00317784" w:rsidRPr="00361154">
        <w:rPr>
          <w:rFonts w:ascii="Verdana" w:hAnsi="Verdana" w:cs="Arial"/>
          <w:szCs w:val="22"/>
        </w:rPr>
        <w:t>Service Provider</w:t>
      </w:r>
      <w:r w:rsidRPr="00361154">
        <w:rPr>
          <w:rFonts w:ascii="Verdana" w:hAnsi="Verdana" w:cs="Arial"/>
          <w:szCs w:val="22"/>
        </w:rPr>
        <w:t xml:space="preserve"> may at its own expense and within a reasonable time either:</w:t>
      </w:r>
    </w:p>
    <w:p w14:paraId="2E0B33AE"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lastRenderedPageBreak/>
        <w:t>procure a licence to use the Goods and/or Services on terms that are reasonably acceptable to the Customer; and</w:t>
      </w:r>
    </w:p>
    <w:p w14:paraId="33917969" w14:textId="649697FD"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in relation to the 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 promptly re-perform those responsibilities and obligations.</w:t>
      </w:r>
    </w:p>
    <w:p w14:paraId="6EEB7F98"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54" w:name="_Toc308421761"/>
      <w:bookmarkStart w:id="155" w:name="_Toc308421849"/>
      <w:bookmarkStart w:id="156" w:name="_Hlt88475078"/>
      <w:bookmarkStart w:id="157" w:name="_Ref225518396"/>
      <w:bookmarkEnd w:id="154"/>
      <w:bookmarkEnd w:id="155"/>
      <w:bookmarkEnd w:id="156"/>
      <w:r w:rsidRPr="00361154">
        <w:rPr>
          <w:rFonts w:ascii="Verdana" w:hAnsi="Verdana" w:cs="Arial"/>
          <w:b/>
          <w:szCs w:val="22"/>
        </w:rPr>
        <w:t>Customer Data</w:t>
      </w:r>
      <w:bookmarkEnd w:id="157"/>
    </w:p>
    <w:p w14:paraId="5B8ACAE0" w14:textId="0051A9D8"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delete or remove any proprietary notices contained within or relating to the Customer Data.</w:t>
      </w:r>
    </w:p>
    <w:p w14:paraId="7695D959" w14:textId="4A132971"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store, copy, disclose, or use the Customer Data except as necessary for the 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or as otherwise expressly Approved by the Customer.</w:t>
      </w:r>
    </w:p>
    <w:p w14:paraId="6DC033B3" w14:textId="48FA933A"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To the extent that Customer Data is held and/or processed by the </w:t>
      </w:r>
      <w:r w:rsidR="00317784" w:rsidRPr="00361154">
        <w:rPr>
          <w:rFonts w:ascii="Verdana" w:hAnsi="Verdana" w:cs="Arial"/>
          <w:szCs w:val="22"/>
        </w:rPr>
        <w:t>Service Provider</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To the extent that Customer Data is held and/or processed by the </w:t>
      </w:r>
      <w:r w:rsidR="00317784" w:rsidRPr="00361154">
        <w:rPr>
          <w:rFonts w:ascii="Verdana" w:hAnsi="Verdana" w:cs="Arial"/>
          <w:szCs w:val="22"/>
        </w:rPr>
        <w:t>Service Provider</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any system on which the </w:t>
      </w:r>
      <w:r w:rsidR="00317784" w:rsidRPr="00361154">
        <w:rPr>
          <w:rFonts w:ascii="Verdana" w:hAnsi="Verdana" w:cs="Arial"/>
          <w:szCs w:val="22"/>
        </w:rPr>
        <w:t>Service Provider</w:t>
      </w:r>
      <w:r w:rsidRPr="00361154">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If the Customer Data is corrupted, lost or sufficiently degraded as a result of the </w:t>
      </w:r>
      <w:r w:rsidR="00317784" w:rsidRPr="00361154">
        <w:rPr>
          <w:rFonts w:ascii="Verdana" w:hAnsi="Verdana" w:cs="Arial"/>
          <w:szCs w:val="22"/>
        </w:rPr>
        <w:t>Service Provider</w:t>
      </w:r>
      <w:r w:rsidRPr="00361154">
        <w:rPr>
          <w:rFonts w:ascii="Verdana" w:hAnsi="Verdana" w:cs="Arial"/>
          <w:szCs w:val="22"/>
        </w:rPr>
        <w:t xml:space="preserve">'s Default so as to be unusable, </w:t>
      </w:r>
      <w:bookmarkStart w:id="158" w:name="_Ref451208541"/>
      <w:r w:rsidRPr="00361154">
        <w:rPr>
          <w:rFonts w:ascii="Verdana" w:hAnsi="Verdana" w:cs="Arial"/>
          <w:szCs w:val="22"/>
        </w:rPr>
        <w:t>the Customer may:</w:t>
      </w:r>
      <w:bookmarkEnd w:id="158"/>
    </w:p>
    <w:p w14:paraId="5A1E2132" w14:textId="340D26EF" w:rsidR="00A06708" w:rsidRPr="00361154" w:rsidRDefault="00A06708" w:rsidP="00C74141">
      <w:pPr>
        <w:pStyle w:val="Heading4"/>
        <w:numPr>
          <w:ilvl w:val="3"/>
          <w:numId w:val="24"/>
        </w:numPr>
        <w:tabs>
          <w:tab w:val="clear" w:pos="3600"/>
          <w:tab w:val="num" w:pos="3686"/>
        </w:tabs>
        <w:ind w:left="3686" w:hanging="1134"/>
        <w:jc w:val="left"/>
        <w:rPr>
          <w:rFonts w:ascii="Verdana" w:hAnsi="Verdana" w:cs="Arial"/>
          <w:szCs w:val="22"/>
        </w:rPr>
      </w:pPr>
      <w:r w:rsidRPr="00361154">
        <w:rPr>
          <w:rFonts w:ascii="Verdana" w:hAnsi="Verdana" w:cs="Arial"/>
          <w:szCs w:val="22"/>
        </w:rPr>
        <w:t xml:space="preserve">require the </w:t>
      </w:r>
      <w:r w:rsidR="00317784" w:rsidRPr="00361154">
        <w:rPr>
          <w:rFonts w:ascii="Verdana" w:hAnsi="Verdana" w:cs="Arial"/>
          <w:szCs w:val="22"/>
        </w:rPr>
        <w:t>Service Provider</w:t>
      </w:r>
      <w:r w:rsidRPr="00361154">
        <w:rPr>
          <w:rFonts w:ascii="Verdana" w:hAnsi="Verdana" w:cs="Arial"/>
          <w:szCs w:val="22"/>
        </w:rPr>
        <w:t xml:space="preserve"> (at the </w:t>
      </w:r>
      <w:r w:rsidR="00317784" w:rsidRPr="00361154">
        <w:rPr>
          <w:rFonts w:ascii="Verdana" w:hAnsi="Verdana" w:cs="Arial"/>
          <w:szCs w:val="22"/>
        </w:rPr>
        <w:t>Service Provider</w:t>
      </w:r>
      <w:r w:rsidRPr="00361154">
        <w:rPr>
          <w:rFonts w:ascii="Verdana" w:hAnsi="Verdana" w:cs="Arial"/>
          <w:szCs w:val="22"/>
        </w:rPr>
        <w:t xml:space="preserve">'s expense) to restore or procure the restoration of Customer Data to the extent and in accordance with any BCDR Plan and the </w:t>
      </w:r>
      <w:r w:rsidR="00317784" w:rsidRPr="00361154">
        <w:rPr>
          <w:rFonts w:ascii="Verdana" w:hAnsi="Verdana" w:cs="Arial"/>
          <w:szCs w:val="22"/>
        </w:rPr>
        <w:t>Service Provider</w:t>
      </w:r>
      <w:r w:rsidRPr="00361154">
        <w:rPr>
          <w:rFonts w:ascii="Verdana" w:hAnsi="Verdana" w:cs="Arial"/>
          <w:szCs w:val="22"/>
        </w:rPr>
        <w:t xml:space="preserve"> shall do so as soon as practicable but in accordance with the time period notified by the Customer; and/or</w:t>
      </w:r>
    </w:p>
    <w:p w14:paraId="50EC57ED" w14:textId="779B75BD" w:rsidR="00A06708" w:rsidRPr="00361154" w:rsidRDefault="00A06708" w:rsidP="00C74141">
      <w:pPr>
        <w:pStyle w:val="Heading4"/>
        <w:numPr>
          <w:ilvl w:val="3"/>
          <w:numId w:val="24"/>
        </w:numPr>
        <w:tabs>
          <w:tab w:val="clear" w:pos="3600"/>
          <w:tab w:val="num" w:pos="3686"/>
        </w:tabs>
        <w:ind w:left="3686" w:hanging="1134"/>
        <w:jc w:val="left"/>
        <w:rPr>
          <w:rFonts w:ascii="Verdana" w:hAnsi="Verdana" w:cs="Arial"/>
          <w:szCs w:val="22"/>
        </w:rPr>
      </w:pPr>
      <w:r w:rsidRPr="00361154">
        <w:rPr>
          <w:rFonts w:ascii="Verdana" w:hAnsi="Verdana" w:cs="Arial"/>
          <w:szCs w:val="22"/>
        </w:rPr>
        <w:t xml:space="preserve">itself restore or procure the restoration of Customer Data, and shall be repaid by the </w:t>
      </w:r>
      <w:r w:rsidR="00317784" w:rsidRPr="00361154">
        <w:rPr>
          <w:rFonts w:ascii="Verdana" w:hAnsi="Verdana" w:cs="Arial"/>
          <w:szCs w:val="22"/>
        </w:rPr>
        <w:t>Service Provider</w:t>
      </w:r>
      <w:r w:rsidRPr="00361154">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lastRenderedPageBreak/>
        <w:t xml:space="preserve">If at any time the </w:t>
      </w:r>
      <w:r w:rsidR="00317784" w:rsidRPr="00361154">
        <w:rPr>
          <w:rFonts w:ascii="Verdana" w:hAnsi="Verdana" w:cs="Arial"/>
          <w:szCs w:val="22"/>
        </w:rPr>
        <w:t>Service Provider</w:t>
      </w:r>
      <w:r w:rsidRPr="00361154">
        <w:rPr>
          <w:rFonts w:ascii="Verdana" w:hAnsi="Verdana" w:cs="Arial"/>
          <w:szCs w:val="22"/>
        </w:rPr>
        <w:t xml:space="preserve"> suspects or has reason to believe that Customer Data has or may become corrupted, lost or sufficiently degraded in any way for any reason, then 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and inform the Customer of the remedial action the </w:t>
      </w:r>
      <w:r w:rsidR="00317784" w:rsidRPr="00361154">
        <w:rPr>
          <w:rFonts w:ascii="Verdana" w:hAnsi="Verdana" w:cs="Arial"/>
          <w:szCs w:val="22"/>
        </w:rPr>
        <w:t>Service Provider</w:t>
      </w:r>
      <w:r w:rsidRPr="00361154">
        <w:rPr>
          <w:rFonts w:ascii="Verdana" w:hAnsi="Verdana" w:cs="Arial"/>
          <w:szCs w:val="22"/>
        </w:rPr>
        <w:t xml:space="preserve"> proposes to take.</w:t>
      </w:r>
    </w:p>
    <w:p w14:paraId="29A6E487"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59" w:name="_Ref221682933"/>
      <w:r w:rsidRPr="00361154">
        <w:rPr>
          <w:rFonts w:ascii="Verdana" w:hAnsi="Verdana" w:cs="Arial"/>
          <w:b/>
          <w:szCs w:val="22"/>
        </w:rPr>
        <w:t>Protection of Personal Data</w:t>
      </w:r>
      <w:bookmarkEnd w:id="159"/>
    </w:p>
    <w:p w14:paraId="0299EAE9" w14:textId="22ABB540" w:rsidR="00402912" w:rsidRPr="00361154" w:rsidRDefault="00402912" w:rsidP="00C74141">
      <w:pPr>
        <w:pStyle w:val="Heading3"/>
        <w:numPr>
          <w:ilvl w:val="2"/>
          <w:numId w:val="36"/>
        </w:numPr>
        <w:tabs>
          <w:tab w:val="left" w:pos="2552"/>
        </w:tabs>
        <w:ind w:left="2552" w:hanging="1134"/>
        <w:jc w:val="left"/>
        <w:rPr>
          <w:rFonts w:ascii="Verdana" w:hAnsi="Verdana"/>
        </w:rPr>
      </w:pPr>
      <w:bookmarkStart w:id="160" w:name="a1054011"/>
      <w:r w:rsidRPr="00361154">
        <w:rPr>
          <w:rFonts w:ascii="Verdana" w:hAnsi="Verdana"/>
        </w:rPr>
        <w:t>The Parties acknowledge that for the purposes of the Data Protection Legislation</w:t>
      </w:r>
      <w:bookmarkStart w:id="161" w:name="a449221"/>
      <w:bookmarkEnd w:id="160"/>
      <w:r w:rsidRPr="00361154">
        <w:rPr>
          <w:rFonts w:ascii="Verdana" w:hAnsi="Verdana"/>
        </w:rPr>
        <w:t xml:space="preserve">, where the Customer has completed the second column of the table in section 9 of the Master Contract Schedule to specify the processing of Personal Data </w:t>
      </w:r>
      <w:bookmarkEnd w:id="161"/>
      <w:r w:rsidRPr="00361154">
        <w:rPr>
          <w:rFonts w:ascii="Verdana" w:hAnsi="Verdana"/>
        </w:rPr>
        <w:t xml:space="preserve">it requires the </w:t>
      </w:r>
      <w:r w:rsidR="00317784" w:rsidRPr="00361154">
        <w:rPr>
          <w:rFonts w:ascii="Verdana" w:hAnsi="Verdana"/>
        </w:rPr>
        <w:t>Service Provider</w:t>
      </w:r>
      <w:r w:rsidRPr="00361154">
        <w:rPr>
          <w:rFonts w:ascii="Verdana" w:hAnsi="Verdana"/>
        </w:rPr>
        <w:t xml:space="preserve"> to perform, the Customer is the Controller and the </w:t>
      </w:r>
      <w:r w:rsidR="00317784" w:rsidRPr="00361154">
        <w:rPr>
          <w:rFonts w:ascii="Verdana" w:hAnsi="Verdana"/>
        </w:rPr>
        <w:t>Service Provider</w:t>
      </w:r>
      <w:r w:rsidRPr="00361154">
        <w:rPr>
          <w:rFonts w:ascii="Verdana" w:hAnsi="Verdana"/>
        </w:rPr>
        <w:t xml:space="preserve"> is the Processor. The only processing that the </w:t>
      </w:r>
      <w:r w:rsidR="00317784" w:rsidRPr="00361154">
        <w:rPr>
          <w:rFonts w:ascii="Verdana" w:hAnsi="Verdana"/>
        </w:rPr>
        <w:t>Service Provider</w:t>
      </w:r>
      <w:r w:rsidRPr="00361154">
        <w:rPr>
          <w:rFonts w:ascii="Verdana" w:hAnsi="Verdana"/>
        </w:rPr>
        <w:t xml:space="preserve"> is authorised to do is listed in section 9 of the Master Contract Schedule by the Customer and may not be determined by the </w:t>
      </w:r>
      <w:r w:rsidR="00317784" w:rsidRPr="00361154">
        <w:rPr>
          <w:rFonts w:ascii="Verdana" w:hAnsi="Verdana"/>
        </w:rPr>
        <w:t>Service Provider</w:t>
      </w:r>
      <w:r w:rsidRPr="00361154">
        <w:rPr>
          <w:rFonts w:ascii="Verdana" w:hAnsi="Verdana"/>
        </w:rPr>
        <w:t xml:space="preserve">. </w:t>
      </w:r>
    </w:p>
    <w:p w14:paraId="65D59448" w14:textId="30551FF5" w:rsidR="00402912" w:rsidRPr="00361154" w:rsidRDefault="00402912" w:rsidP="00C74141">
      <w:pPr>
        <w:pStyle w:val="Heading3"/>
        <w:numPr>
          <w:ilvl w:val="2"/>
          <w:numId w:val="36"/>
        </w:numPr>
        <w:tabs>
          <w:tab w:val="left" w:pos="2552"/>
        </w:tabs>
        <w:ind w:left="2552" w:hanging="1134"/>
        <w:jc w:val="left"/>
        <w:rPr>
          <w:rFonts w:ascii="Verdana" w:hAnsi="Verdana"/>
          <w:lang w:val="en-US"/>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notify the Customer immediately if it considers that any of the Customer's instructions infringe the Data Protection Legislation.</w:t>
      </w:r>
    </w:p>
    <w:p w14:paraId="4DA66B5E" w14:textId="4CB7CD53"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provide all reasonable assistance to the Customer in the preparation of any Data Protection Impact Assessment prior to commencing any processing. Such assistance may, at the discretion of the Customer, include:</w:t>
      </w:r>
    </w:p>
    <w:p w14:paraId="0471E47F" w14:textId="77777777" w:rsidR="00402912" w:rsidRPr="00361154" w:rsidRDefault="00402912" w:rsidP="00C74141">
      <w:pPr>
        <w:pStyle w:val="Heading3"/>
        <w:numPr>
          <w:ilvl w:val="3"/>
          <w:numId w:val="36"/>
        </w:numPr>
        <w:tabs>
          <w:tab w:val="left" w:pos="2552"/>
        </w:tabs>
        <w:jc w:val="left"/>
        <w:rPr>
          <w:rFonts w:ascii="Verdana" w:hAnsi="Verdana" w:cs="Arial"/>
          <w:szCs w:val="22"/>
        </w:rPr>
      </w:pPr>
      <w:r w:rsidRPr="00361154">
        <w:rPr>
          <w:rFonts w:ascii="Verdana" w:hAnsi="Verdana" w:cs="Arial"/>
          <w:szCs w:val="22"/>
        </w:rPr>
        <w:t>a systematic description of the envisaged processing operations and the purpose of the processing;</w:t>
      </w:r>
    </w:p>
    <w:p w14:paraId="20578C78" w14:textId="77777777" w:rsidR="00402912" w:rsidRPr="00361154" w:rsidRDefault="00402912" w:rsidP="00C74141">
      <w:pPr>
        <w:pStyle w:val="Heading3"/>
        <w:numPr>
          <w:ilvl w:val="3"/>
          <w:numId w:val="36"/>
        </w:numPr>
        <w:tabs>
          <w:tab w:val="left" w:pos="2552"/>
        </w:tabs>
        <w:jc w:val="left"/>
        <w:rPr>
          <w:rFonts w:ascii="Verdana" w:hAnsi="Verdana" w:cs="Arial"/>
          <w:szCs w:val="22"/>
        </w:rPr>
      </w:pPr>
      <w:r w:rsidRPr="00361154">
        <w:rPr>
          <w:rFonts w:ascii="Verdana" w:hAnsi="Verdana" w:cs="Arial"/>
          <w:szCs w:val="22"/>
        </w:rPr>
        <w:t xml:space="preserve">an assessment of the necessity and proportionality of the processing operations in relation to the </w:t>
      </w:r>
      <w:r w:rsidR="00C073A9" w:rsidRPr="00361154">
        <w:rPr>
          <w:rFonts w:ascii="Verdana" w:hAnsi="Verdana" w:cs="Arial"/>
          <w:szCs w:val="22"/>
        </w:rPr>
        <w:t xml:space="preserve">Goods and/or </w:t>
      </w:r>
      <w:r w:rsidRPr="00361154">
        <w:rPr>
          <w:rFonts w:ascii="Verdana" w:hAnsi="Verdana" w:cs="Arial"/>
          <w:szCs w:val="22"/>
        </w:rPr>
        <w:t>Services;</w:t>
      </w:r>
    </w:p>
    <w:p w14:paraId="59B49123" w14:textId="77777777" w:rsidR="00402912" w:rsidRPr="00361154" w:rsidRDefault="00402912" w:rsidP="00C74141">
      <w:pPr>
        <w:pStyle w:val="Heading3"/>
        <w:numPr>
          <w:ilvl w:val="3"/>
          <w:numId w:val="36"/>
        </w:numPr>
        <w:tabs>
          <w:tab w:val="left" w:pos="2552"/>
        </w:tabs>
        <w:jc w:val="left"/>
        <w:rPr>
          <w:rFonts w:ascii="Verdana" w:hAnsi="Verdana" w:cs="Arial"/>
          <w:szCs w:val="22"/>
        </w:rPr>
      </w:pPr>
      <w:r w:rsidRPr="00361154">
        <w:rPr>
          <w:rFonts w:ascii="Verdana" w:hAnsi="Verdana" w:cs="Arial"/>
          <w:szCs w:val="22"/>
        </w:rPr>
        <w:t>an assessment of the risks to the rights and freedoms of Data Subjects; and</w:t>
      </w:r>
    </w:p>
    <w:p w14:paraId="7F30D8BB" w14:textId="77777777" w:rsidR="00402912" w:rsidRPr="00361154" w:rsidRDefault="00402912" w:rsidP="00C74141">
      <w:pPr>
        <w:pStyle w:val="Heading3"/>
        <w:numPr>
          <w:ilvl w:val="3"/>
          <w:numId w:val="36"/>
        </w:numPr>
        <w:tabs>
          <w:tab w:val="left" w:pos="2552"/>
        </w:tabs>
        <w:jc w:val="left"/>
        <w:rPr>
          <w:rFonts w:ascii="Verdana" w:hAnsi="Verdana" w:cs="Arial"/>
          <w:szCs w:val="22"/>
        </w:rPr>
      </w:pPr>
      <w:r w:rsidRPr="00361154">
        <w:rPr>
          <w:rFonts w:ascii="Verdana" w:hAnsi="Verdana" w:cs="Arial"/>
          <w:szCs w:val="22"/>
        </w:rPr>
        <w:t>the measures envisaged to address the risks, including safeguards, security measures and mechanisms to ensure the protection of Personal Data.</w:t>
      </w:r>
    </w:p>
    <w:p w14:paraId="0FF78927" w14:textId="424CC264"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in relation to any Personal Data processed in connection with its obligations under this Contract:</w:t>
      </w:r>
    </w:p>
    <w:p w14:paraId="26556361" w14:textId="0F5DDD2E"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 xml:space="preserve">process that Personal Data only in accordance with section 9 of the Master Contract Schedule, unless the </w:t>
      </w:r>
      <w:r w:rsidR="00317784" w:rsidRPr="00361154">
        <w:rPr>
          <w:rFonts w:ascii="Verdana" w:hAnsi="Verdana"/>
        </w:rPr>
        <w:t>Service Provider</w:t>
      </w:r>
      <w:r w:rsidRPr="00361154">
        <w:rPr>
          <w:rFonts w:ascii="Verdana" w:hAnsi="Verdana"/>
        </w:rPr>
        <w:t xml:space="preserve"> is required to do otherwise by Law. If it is so required, the </w:t>
      </w:r>
      <w:r w:rsidR="00317784" w:rsidRPr="00361154">
        <w:rPr>
          <w:rFonts w:ascii="Verdana" w:hAnsi="Verdana"/>
        </w:rPr>
        <w:t>Service Provider</w:t>
      </w:r>
      <w:r w:rsidRPr="00361154">
        <w:rPr>
          <w:rFonts w:ascii="Verdana" w:hAnsi="Verdana"/>
        </w:rPr>
        <w:t xml:space="preserve"> shall promptly notify the Customer before processing the Personal Data unless prohibited by Law;</w:t>
      </w:r>
    </w:p>
    <w:p w14:paraId="34D23B48"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 xml:space="preserve">ensure that it has in place Protective Measures, which have been reviewed and approved by the Customer as </w:t>
      </w:r>
      <w:r w:rsidRPr="00361154">
        <w:rPr>
          <w:rFonts w:ascii="Verdana" w:hAnsi="Verdana" w:cs="Arial"/>
          <w:szCs w:val="22"/>
        </w:rPr>
        <w:lastRenderedPageBreak/>
        <w:t>appropriate to protect against a Data Loss Event having taken account of the:</w:t>
      </w:r>
    </w:p>
    <w:p w14:paraId="00391818" w14:textId="77777777" w:rsidR="00402912" w:rsidRPr="00361154" w:rsidRDefault="00402912" w:rsidP="00C74141">
      <w:pPr>
        <w:pStyle w:val="Heading5"/>
        <w:rPr>
          <w:rFonts w:ascii="Verdana" w:hAnsi="Verdana"/>
        </w:rPr>
      </w:pPr>
      <w:r w:rsidRPr="00361154">
        <w:rPr>
          <w:rFonts w:ascii="Verdana" w:hAnsi="Verdana"/>
        </w:rPr>
        <w:t>nature of the data to be protected;</w:t>
      </w:r>
    </w:p>
    <w:p w14:paraId="295E0984" w14:textId="77777777" w:rsidR="00402912" w:rsidRPr="00361154" w:rsidRDefault="00402912" w:rsidP="00C74141">
      <w:pPr>
        <w:pStyle w:val="Heading5"/>
        <w:rPr>
          <w:rFonts w:ascii="Verdana" w:hAnsi="Verdana"/>
        </w:rPr>
      </w:pPr>
      <w:r w:rsidRPr="00361154">
        <w:rPr>
          <w:rFonts w:ascii="Verdana" w:hAnsi="Verdana" w:cs="Arial"/>
          <w:szCs w:val="22"/>
        </w:rPr>
        <w:t>harm that might result from a Data Loss Event;</w:t>
      </w:r>
    </w:p>
    <w:p w14:paraId="179FDAA8" w14:textId="77777777" w:rsidR="00402912" w:rsidRPr="00361154" w:rsidRDefault="00402912" w:rsidP="00C74141">
      <w:pPr>
        <w:pStyle w:val="Heading5"/>
        <w:rPr>
          <w:rFonts w:ascii="Verdana" w:hAnsi="Verdana"/>
        </w:rPr>
      </w:pPr>
      <w:r w:rsidRPr="00361154">
        <w:rPr>
          <w:rFonts w:ascii="Verdana" w:hAnsi="Verdana" w:cs="Arial"/>
          <w:szCs w:val="22"/>
        </w:rPr>
        <w:t>state of technological development; and</w:t>
      </w:r>
    </w:p>
    <w:p w14:paraId="6A942EC1" w14:textId="77777777" w:rsidR="00402912" w:rsidRPr="00361154" w:rsidRDefault="00402912" w:rsidP="00C74141">
      <w:pPr>
        <w:pStyle w:val="Heading5"/>
        <w:rPr>
          <w:rFonts w:ascii="Verdana" w:hAnsi="Verdana"/>
        </w:rPr>
      </w:pPr>
      <w:r w:rsidRPr="00361154">
        <w:rPr>
          <w:rFonts w:ascii="Verdana" w:hAnsi="Verdana" w:cs="Arial"/>
          <w:szCs w:val="22"/>
        </w:rPr>
        <w:t>cost of implementing any measures;</w:t>
      </w:r>
    </w:p>
    <w:p w14:paraId="51D28624"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ensure that:</w:t>
      </w:r>
    </w:p>
    <w:p w14:paraId="1470FFBA" w14:textId="1EFAF8F1" w:rsidR="00402912" w:rsidRPr="00361154" w:rsidRDefault="00402912" w:rsidP="00C74141">
      <w:pPr>
        <w:pStyle w:val="Heading5"/>
        <w:numPr>
          <w:ilvl w:val="4"/>
          <w:numId w:val="18"/>
        </w:numPr>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Personnel do not process Personal Data except in accordance with this Contract (and in particular section 9 of the Master Contract Schedule);</w:t>
      </w:r>
    </w:p>
    <w:p w14:paraId="4E0F4495" w14:textId="1D2CF71E" w:rsidR="00402912" w:rsidRPr="00361154" w:rsidRDefault="00402912" w:rsidP="00C74141">
      <w:pPr>
        <w:pStyle w:val="Heading5"/>
        <w:numPr>
          <w:ilvl w:val="4"/>
          <w:numId w:val="18"/>
        </w:numPr>
        <w:rPr>
          <w:rFonts w:ascii="Verdana" w:hAnsi="Verdana" w:cs="Arial"/>
          <w:szCs w:val="22"/>
        </w:rPr>
      </w:pPr>
      <w:r w:rsidRPr="00361154">
        <w:rPr>
          <w:rFonts w:ascii="Verdana" w:hAnsi="Verdana" w:cs="Arial"/>
          <w:szCs w:val="22"/>
        </w:rPr>
        <w:t xml:space="preserve">it takes all reasonable steps to ensure the reliability and integrity of any </w:t>
      </w:r>
      <w:r w:rsidR="00317784" w:rsidRPr="00361154">
        <w:rPr>
          <w:rFonts w:ascii="Verdana" w:hAnsi="Verdana" w:cs="Arial"/>
          <w:szCs w:val="22"/>
        </w:rPr>
        <w:t>Service Provider</w:t>
      </w:r>
      <w:r w:rsidRPr="00361154">
        <w:rPr>
          <w:rFonts w:ascii="Verdana" w:hAnsi="Verdana" w:cs="Arial"/>
          <w:szCs w:val="22"/>
        </w:rPr>
        <w:t xml:space="preserve"> Personnel </w:t>
      </w:r>
      <w:r w:rsidR="00C073A9" w:rsidRPr="00361154">
        <w:rPr>
          <w:rFonts w:ascii="Verdana" w:hAnsi="Verdana" w:cs="Arial"/>
          <w:szCs w:val="22"/>
        </w:rPr>
        <w:t xml:space="preserve">(including any sub-processors or third-party processors) </w:t>
      </w:r>
      <w:r w:rsidRPr="00361154">
        <w:rPr>
          <w:rFonts w:ascii="Verdana" w:hAnsi="Verdana" w:cs="Arial"/>
          <w:szCs w:val="22"/>
        </w:rPr>
        <w:t>who have access to the Personal Data and ensure that they:</w:t>
      </w:r>
    </w:p>
    <w:p w14:paraId="3AC6E2F1" w14:textId="6110EAE6"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(A)</w:t>
      </w:r>
      <w:r w:rsidRPr="00361154">
        <w:rPr>
          <w:rFonts w:ascii="Verdana" w:hAnsi="Verdana" w:cs="Arial"/>
          <w:szCs w:val="22"/>
        </w:rPr>
        <w:tab/>
        <w:t xml:space="preserve">are aware of and comply with the </w:t>
      </w:r>
      <w:r w:rsidR="00317784" w:rsidRPr="00361154">
        <w:rPr>
          <w:rFonts w:ascii="Verdana" w:hAnsi="Verdana" w:cs="Arial"/>
          <w:szCs w:val="22"/>
        </w:rPr>
        <w:t>Service Provider</w:t>
      </w:r>
      <w:r w:rsidRPr="00361154">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(B)</w:t>
      </w:r>
      <w:r w:rsidRPr="00361154">
        <w:rPr>
          <w:rFonts w:ascii="Verdana" w:hAnsi="Verdana" w:cs="Arial"/>
          <w:szCs w:val="22"/>
        </w:rPr>
        <w:tab/>
        <w:t xml:space="preserve">are subject to appropriate confidentiality undertakings with the </w:t>
      </w:r>
      <w:r w:rsidR="00317784" w:rsidRPr="00361154">
        <w:rPr>
          <w:rFonts w:ascii="Verdana" w:hAnsi="Verdana" w:cs="Arial"/>
          <w:szCs w:val="22"/>
        </w:rPr>
        <w:t>Service Provider</w:t>
      </w:r>
      <w:r w:rsidRPr="00361154">
        <w:rPr>
          <w:rFonts w:ascii="Verdana" w:hAnsi="Verdana" w:cs="Arial"/>
          <w:szCs w:val="22"/>
        </w:rPr>
        <w:t xml:space="preserve"> or any Sub-processor;</w:t>
      </w:r>
    </w:p>
    <w:p w14:paraId="2E7EFAAB" w14:textId="77777777" w:rsidR="006A6308" w:rsidRPr="00361154" w:rsidRDefault="006A6308" w:rsidP="00402912">
      <w:pPr>
        <w:pStyle w:val="Heading6"/>
        <w:numPr>
          <w:ilvl w:val="0"/>
          <w:numId w:val="0"/>
        </w:numPr>
        <w:ind w:left="4320" w:hanging="720"/>
        <w:rPr>
          <w:rFonts w:ascii="Verdana" w:hAnsi="Verdana" w:cs="Arial"/>
          <w:szCs w:val="22"/>
        </w:rPr>
      </w:pPr>
    </w:p>
    <w:p w14:paraId="5A6B712B" w14:textId="77777777"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(C)</w:t>
      </w:r>
      <w:r w:rsidRPr="00361154">
        <w:rPr>
          <w:rFonts w:ascii="Verdana" w:hAnsi="Verdana" w:cs="Arial"/>
          <w:szCs w:val="22"/>
        </w:rPr>
        <w:tab/>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(D)</w:t>
      </w:r>
      <w:r w:rsidRPr="00361154">
        <w:rPr>
          <w:rFonts w:ascii="Verdana" w:hAnsi="Verdana" w:cs="Arial"/>
          <w:szCs w:val="22"/>
        </w:rPr>
        <w:tab/>
        <w:t>have undergone adequate training in the use, care, protection and handling of Personal Data; and</w:t>
      </w:r>
    </w:p>
    <w:p w14:paraId="72C881F6"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361154" w:rsidRDefault="00402912" w:rsidP="00C74141">
      <w:pPr>
        <w:pStyle w:val="Heading6"/>
        <w:numPr>
          <w:ilvl w:val="5"/>
          <w:numId w:val="24"/>
        </w:numPr>
        <w:rPr>
          <w:rFonts w:ascii="Verdana" w:hAnsi="Verdana" w:cs="Arial"/>
          <w:szCs w:val="22"/>
        </w:rPr>
      </w:pPr>
      <w:r w:rsidRPr="00361154">
        <w:rPr>
          <w:rFonts w:ascii="Verdana" w:hAnsi="Verdana" w:cs="Arial"/>
          <w:szCs w:val="22"/>
        </w:rPr>
        <w:t xml:space="preserve">(the Customer or the </w:t>
      </w:r>
      <w:r w:rsidR="00317784" w:rsidRPr="00361154">
        <w:rPr>
          <w:rFonts w:ascii="Verdana" w:hAnsi="Verdana" w:cs="Arial"/>
          <w:szCs w:val="22"/>
        </w:rPr>
        <w:t>Service Provider</w:t>
      </w:r>
      <w:r w:rsidRPr="00361154">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361154" w:rsidRDefault="00402912" w:rsidP="00C74141">
      <w:pPr>
        <w:pStyle w:val="Heading6"/>
        <w:numPr>
          <w:ilvl w:val="5"/>
          <w:numId w:val="24"/>
        </w:numPr>
        <w:rPr>
          <w:rFonts w:ascii="Verdana" w:hAnsi="Verdana" w:cs="Arial"/>
          <w:szCs w:val="22"/>
        </w:rPr>
      </w:pPr>
      <w:r w:rsidRPr="00361154">
        <w:rPr>
          <w:rFonts w:ascii="Verdana" w:hAnsi="Verdana" w:cs="Arial"/>
          <w:szCs w:val="22"/>
        </w:rPr>
        <w:t>the Data Subject has enforceable rights and effective legal remedies;</w:t>
      </w:r>
    </w:p>
    <w:p w14:paraId="75FE36A7" w14:textId="2E3E87C9" w:rsidR="00402912" w:rsidRPr="00361154" w:rsidRDefault="00402912" w:rsidP="00C74141">
      <w:pPr>
        <w:pStyle w:val="Heading6"/>
        <w:numPr>
          <w:ilvl w:val="5"/>
          <w:numId w:val="24"/>
        </w:numPr>
        <w:rPr>
          <w:rFonts w:ascii="Verdana" w:hAnsi="Verdana" w:cs="Arial"/>
          <w:szCs w:val="22"/>
        </w:rPr>
      </w:pP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34839D27" w14:textId="2FEBF6E6" w:rsidR="00402912" w:rsidRPr="00361154" w:rsidRDefault="00402912" w:rsidP="00C74141">
      <w:pPr>
        <w:pStyle w:val="Heading6"/>
        <w:numPr>
          <w:ilvl w:val="5"/>
          <w:numId w:val="24"/>
        </w:numPr>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complies with any reasonable instructions notified to it in advance by the Customer with respect to the processing of the Personal Data;</w:t>
      </w:r>
      <w:r w:rsidR="00714842" w:rsidRPr="00361154">
        <w:rPr>
          <w:rFonts w:ascii="Verdana" w:hAnsi="Verdana" w:cs="Arial"/>
          <w:szCs w:val="22"/>
        </w:rPr>
        <w:t xml:space="preserve"> and</w:t>
      </w:r>
    </w:p>
    <w:p w14:paraId="3830BE01" w14:textId="0A6B96F8"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 xml:space="preserve">at the written direction of the Customer, delete or return Personal Data (and any copies of it) to the Customer on termination of this Contract unless the </w:t>
      </w:r>
      <w:r w:rsidR="00317784" w:rsidRPr="00361154">
        <w:rPr>
          <w:rFonts w:ascii="Verdana" w:hAnsi="Verdana" w:cs="Arial"/>
          <w:szCs w:val="22"/>
        </w:rPr>
        <w:t>Service Provider</w:t>
      </w:r>
      <w:r w:rsidRPr="00361154">
        <w:rPr>
          <w:rFonts w:ascii="Verdana" w:hAnsi="Verdana" w:cs="Arial"/>
          <w:szCs w:val="22"/>
        </w:rPr>
        <w:t xml:space="preserve"> is required by Law to retain the Personal Data.</w:t>
      </w:r>
    </w:p>
    <w:p w14:paraId="40F6083A" w14:textId="5C8B7186"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Subject to clause 16.8.6, the </w:t>
      </w:r>
      <w:r w:rsidR="00317784" w:rsidRPr="00361154">
        <w:rPr>
          <w:rFonts w:ascii="Verdana" w:hAnsi="Verdana"/>
        </w:rPr>
        <w:t>Service Provider</w:t>
      </w:r>
      <w:r w:rsidRPr="00361154">
        <w:rPr>
          <w:rFonts w:ascii="Verdana" w:hAnsi="Verdana"/>
        </w:rPr>
        <w:t xml:space="preserve"> shall notify the Customer immediately if it: </w:t>
      </w:r>
    </w:p>
    <w:p w14:paraId="39A66712"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receives a Data Subject Access Request (or purported Data Subject Access Request);</w:t>
      </w:r>
    </w:p>
    <w:p w14:paraId="3FCCFAC0"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receives a request to rectify, block or erase any Personal Data;</w:t>
      </w:r>
    </w:p>
    <w:p w14:paraId="35BC7017"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receives any other request, complaint or communication relating to either Party's obligations under the Data Protection Legislation;</w:t>
      </w:r>
    </w:p>
    <w:p w14:paraId="1925021E"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cs="Arial"/>
          <w:szCs w:val="22"/>
        </w:rPr>
        <w:t>becomes aware of a Data Loss Event.</w:t>
      </w:r>
    </w:p>
    <w:p w14:paraId="72AFF898" w14:textId="6C8EFBD1"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’s obligation to notify under clause 16.8.5 shall include the provision of further information to the Customer in phases, as details become available.</w:t>
      </w:r>
    </w:p>
    <w:p w14:paraId="4158CCE7" w14:textId="445F6E79" w:rsidR="00402912" w:rsidRPr="00361154" w:rsidRDefault="00402912" w:rsidP="00C74141">
      <w:pPr>
        <w:pStyle w:val="Heading3"/>
        <w:numPr>
          <w:ilvl w:val="2"/>
          <w:numId w:val="36"/>
        </w:numPr>
        <w:tabs>
          <w:tab w:val="left" w:pos="2552"/>
        </w:tabs>
        <w:jc w:val="left"/>
        <w:rPr>
          <w:rFonts w:ascii="Verdana" w:hAnsi="Verdana"/>
        </w:rPr>
      </w:pPr>
      <w:r w:rsidRPr="00361154">
        <w:rPr>
          <w:rFonts w:ascii="Verdana" w:hAnsi="Verdana" w:cs="Arial"/>
          <w:szCs w:val="22"/>
        </w:rPr>
        <w:t xml:space="preserve">Taking into account the nature of all processing, the </w:t>
      </w:r>
      <w:r w:rsidR="00317784" w:rsidRPr="00361154">
        <w:rPr>
          <w:rFonts w:ascii="Verdana" w:hAnsi="Verdana" w:cs="Arial"/>
          <w:szCs w:val="22"/>
        </w:rPr>
        <w:t>Service Provider</w:t>
      </w:r>
      <w:r w:rsidRPr="00361154">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lastRenderedPageBreak/>
        <w:t>the Customer with full details and copies of the complaint, communication or request;</w:t>
      </w:r>
    </w:p>
    <w:p w14:paraId="18A2A86F"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at its request, with any Personal Data it holds in relation to a Data Subject;</w:t>
      </w:r>
    </w:p>
    <w:p w14:paraId="196542A6"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assistance as requested by the Customer following any Data Loss Event;</w:t>
      </w:r>
    </w:p>
    <w:p w14:paraId="5CBAA8D4"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maintain complete and accurate records and information to demonstrate its compliance with this clause. This requirement does not apply where the </w:t>
      </w:r>
      <w:r w:rsidR="00317784" w:rsidRPr="00361154">
        <w:rPr>
          <w:rFonts w:ascii="Verdana" w:hAnsi="Verdana"/>
        </w:rPr>
        <w:t>Service Provider</w:t>
      </w:r>
      <w:r w:rsidRPr="00361154">
        <w:rPr>
          <w:rFonts w:ascii="Verdana" w:hAnsi="Verdana" w:cs="Arial"/>
          <w:szCs w:val="22"/>
        </w:rPr>
        <w:t xml:space="preserve"> employs fewer than 250 staff, unless:</w:t>
      </w:r>
    </w:p>
    <w:p w14:paraId="107DD970" w14:textId="77777777" w:rsidR="00402912"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the Customer determines that the processing is not occasional;</w:t>
      </w:r>
    </w:p>
    <w:p w14:paraId="586337CE" w14:textId="77777777" w:rsidR="006A6308" w:rsidRPr="00361154" w:rsidRDefault="006A6308" w:rsidP="006A6308">
      <w:pPr>
        <w:pStyle w:val="Heading4"/>
        <w:numPr>
          <w:ilvl w:val="0"/>
          <w:numId w:val="0"/>
        </w:numPr>
        <w:tabs>
          <w:tab w:val="left" w:pos="3686"/>
        </w:tabs>
        <w:ind w:left="3686"/>
        <w:jc w:val="left"/>
        <w:rPr>
          <w:rFonts w:ascii="Verdana" w:hAnsi="Verdana"/>
        </w:rPr>
      </w:pPr>
    </w:p>
    <w:p w14:paraId="470B59B4" w14:textId="7C963BBB"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determines the processing includes special categories of data as referred to in Article 9(1) of the GDPR or Personal Data relating to criminal convictions and offences referred to in Article 10 of the GDPR; and</w:t>
      </w:r>
    </w:p>
    <w:p w14:paraId="197D3B30"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determines that the processing is likely to result in a risk to the rights and freedoms of Data Subjects.</w:t>
      </w:r>
    </w:p>
    <w:p w14:paraId="74547062" w14:textId="0DE586C2"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allow for audits of its Data Processing activity by the Customer or the Customer’s designated auditor.</w:t>
      </w:r>
    </w:p>
    <w:p w14:paraId="66685889" w14:textId="0691A8DB"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designate a data protection officer if required by the Data Protection Legislation.</w:t>
      </w:r>
    </w:p>
    <w:p w14:paraId="4C19600D" w14:textId="1D078E03"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Before allowing any Sub-processor to process any Personal Data related to this Contract, the </w:t>
      </w:r>
      <w:r w:rsidR="00317784" w:rsidRPr="00361154">
        <w:rPr>
          <w:rFonts w:ascii="Verdana" w:hAnsi="Verdana"/>
        </w:rPr>
        <w:t>Service Provider</w:t>
      </w:r>
      <w:r w:rsidRPr="00361154">
        <w:rPr>
          <w:rFonts w:ascii="Verdana" w:hAnsi="Verdana"/>
        </w:rPr>
        <w:t xml:space="preserve"> must: </w:t>
      </w:r>
    </w:p>
    <w:p w14:paraId="0486BC3A"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notify the Customer in writing of the intended Sub-processor and processing;</w:t>
      </w:r>
    </w:p>
    <w:p w14:paraId="3FEFA6F5"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obtain the written consent of the Customer;</w:t>
      </w:r>
    </w:p>
    <w:p w14:paraId="67E4CD15" w14:textId="2A7E6733"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lastRenderedPageBreak/>
        <w:t>enter into a written agreement with the Sub-processor which give effect to the terms set out in this clause 16.8 such that they apply to the Sub-processor; and</w:t>
      </w:r>
    </w:p>
    <w:p w14:paraId="4F9C94CA" w14:textId="77777777" w:rsidR="00402912" w:rsidRPr="00361154" w:rsidRDefault="00402912" w:rsidP="00C74141">
      <w:pPr>
        <w:pStyle w:val="Heading4"/>
        <w:numPr>
          <w:ilvl w:val="3"/>
          <w:numId w:val="24"/>
        </w:numPr>
        <w:tabs>
          <w:tab w:val="clear" w:pos="3600"/>
          <w:tab w:val="left" w:pos="3686"/>
        </w:tabs>
        <w:ind w:left="3686" w:hanging="1134"/>
        <w:jc w:val="left"/>
        <w:rPr>
          <w:rFonts w:ascii="Verdana" w:hAnsi="Verdana"/>
        </w:rPr>
      </w:pPr>
      <w:r w:rsidRPr="00361154">
        <w:rPr>
          <w:rFonts w:ascii="Verdana" w:hAnsi="Verdana"/>
        </w:rPr>
        <w:t>provide the Customer with such information regarding the Sub-processor as the Customer may reasonably require.</w:t>
      </w:r>
    </w:p>
    <w:p w14:paraId="4504F461" w14:textId="45DFC243"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remain fully liable for all acts or omissions of any Sub-processor.</w:t>
      </w:r>
    </w:p>
    <w:p w14:paraId="6A2015C3" w14:textId="77777777"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Pr="00361154" w:rsidRDefault="00402912" w:rsidP="00C74141">
      <w:pPr>
        <w:pStyle w:val="Heading3"/>
        <w:numPr>
          <w:ilvl w:val="2"/>
          <w:numId w:val="36"/>
        </w:numPr>
        <w:tabs>
          <w:tab w:val="left" w:pos="2552"/>
        </w:tabs>
        <w:ind w:left="2552" w:hanging="1134"/>
        <w:jc w:val="left"/>
        <w:rPr>
          <w:rFonts w:ascii="Verdana" w:hAnsi="Verdana"/>
        </w:rPr>
      </w:pPr>
      <w:r w:rsidRPr="00361154">
        <w:rPr>
          <w:rFonts w:ascii="Verdana" w:hAnsi="Verdana"/>
        </w:rPr>
        <w:t xml:space="preserve">The Parties agree to take account of any guidance issued by the Information Commissioner’s Office. The Customer may on not less than 30 Working Days’ notice to the </w:t>
      </w:r>
      <w:r w:rsidR="00317784" w:rsidRPr="00361154">
        <w:rPr>
          <w:rFonts w:ascii="Verdana" w:hAnsi="Verdana"/>
        </w:rPr>
        <w:t>Service Provider</w:t>
      </w:r>
      <w:r w:rsidRPr="00361154">
        <w:rPr>
          <w:rFonts w:ascii="Verdana" w:hAnsi="Verdana"/>
        </w:rPr>
        <w:t xml:space="preserve"> amend this Contract to ensure that it complies with any guidance issued by the Information Commissioner’s Office.</w:t>
      </w:r>
    </w:p>
    <w:p w14:paraId="3A3E66CF" w14:textId="5A1CEEA4" w:rsidR="007722FE" w:rsidRPr="004A75D0" w:rsidRDefault="007722FE" w:rsidP="00C74141">
      <w:pPr>
        <w:pStyle w:val="Heading3"/>
        <w:numPr>
          <w:ilvl w:val="2"/>
          <w:numId w:val="36"/>
        </w:numPr>
        <w:tabs>
          <w:tab w:val="left" w:pos="2552"/>
        </w:tabs>
        <w:jc w:val="left"/>
        <w:rPr>
          <w:rFonts w:ascii="Verdana" w:hAnsi="Verdana"/>
        </w:rPr>
      </w:pPr>
      <w:r w:rsidRPr="004A75D0">
        <w:rPr>
          <w:rFonts w:ascii="Verdana" w:hAnsi="Verdana"/>
        </w:rPr>
        <w:t>Notwithstanding clause 16.8.1 the Parties acknowledge that they are also Joint Controllers for the purpose of the Data Protection Legislation in respect of</w:t>
      </w:r>
      <w:r w:rsidR="004A75D0">
        <w:rPr>
          <w:rFonts w:ascii="Verdana" w:hAnsi="Verdana"/>
        </w:rPr>
        <w:t xml:space="preserve">: candidate applications, and records against all stages of assessment. </w:t>
      </w:r>
      <w:r w:rsidRPr="004A75D0">
        <w:rPr>
          <w:rFonts w:ascii="Verdana" w:hAnsi="Verdana"/>
        </w:rPr>
        <w:t>In respect of the Personal Data under Joint Control and identified herein, clause 16.8.1 – 16.8.4 will not apply and the Parties agree to comply with the requirements as detailed in Section 10 of the Master Contract Schedule.</w:t>
      </w:r>
    </w:p>
    <w:p w14:paraId="625ED612" w14:textId="77777777" w:rsidR="00A06708" w:rsidRPr="00361154" w:rsidRDefault="00A06708" w:rsidP="00C74141">
      <w:pPr>
        <w:pStyle w:val="Heading2"/>
        <w:keepNext/>
        <w:numPr>
          <w:ilvl w:val="1"/>
          <w:numId w:val="24"/>
        </w:numPr>
        <w:ind w:hanging="1004"/>
        <w:jc w:val="left"/>
        <w:rPr>
          <w:rFonts w:ascii="Verdana" w:hAnsi="Verdana" w:cs="Arial"/>
          <w:szCs w:val="22"/>
        </w:rPr>
      </w:pPr>
      <w:bookmarkStart w:id="162" w:name="_Ref172388386"/>
      <w:r w:rsidRPr="00361154">
        <w:rPr>
          <w:rFonts w:ascii="Verdana" w:hAnsi="Verdana" w:cs="Arial"/>
          <w:b/>
          <w:szCs w:val="22"/>
        </w:rPr>
        <w:t>Security of Premises</w:t>
      </w:r>
    </w:p>
    <w:p w14:paraId="6B4767AC" w14:textId="22CD176A"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be responsible for maintaining the security of the Customer’s Premises in accordance with its standard security requirements. The </w:t>
      </w:r>
      <w:r w:rsidR="00317784" w:rsidRPr="00361154">
        <w:rPr>
          <w:rFonts w:ascii="Verdana" w:hAnsi="Verdana" w:cs="Arial"/>
          <w:szCs w:val="22"/>
        </w:rPr>
        <w:t>Service Provider</w:t>
      </w:r>
      <w:r w:rsidRPr="00361154">
        <w:rPr>
          <w:rFonts w:ascii="Verdana" w:hAnsi="Verdana" w:cs="Arial"/>
          <w:szCs w:val="22"/>
        </w:rPr>
        <w:t xml:space="preserve"> shall comply with all reasonable security requirements of the Customer while on the Customer’s Premises and shall ensure that all Staff comply with such requirements.</w:t>
      </w:r>
      <w:bookmarkEnd w:id="162"/>
    </w:p>
    <w:p w14:paraId="2D612A58" w14:textId="1B3B881F"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provide the </w:t>
      </w:r>
      <w:r w:rsidR="00317784" w:rsidRPr="00361154">
        <w:rPr>
          <w:rFonts w:ascii="Verdana" w:hAnsi="Verdana" w:cs="Arial"/>
          <w:szCs w:val="22"/>
        </w:rPr>
        <w:t>Service Provider</w:t>
      </w:r>
      <w:r w:rsidRPr="00361154">
        <w:rPr>
          <w:rFonts w:ascii="Verdana" w:hAnsi="Verdana" w:cs="Arial"/>
          <w:szCs w:val="22"/>
        </w:rPr>
        <w:t xml:space="preserve"> upon request copies of its written security procedures and shall afford the </w:t>
      </w:r>
      <w:r w:rsidR="00317784" w:rsidRPr="00361154">
        <w:rPr>
          <w:rFonts w:ascii="Verdana" w:hAnsi="Verdana" w:cs="Arial"/>
          <w:szCs w:val="22"/>
        </w:rPr>
        <w:t>Service Provider</w:t>
      </w:r>
      <w:r w:rsidRPr="00361154">
        <w:rPr>
          <w:rFonts w:ascii="Verdana" w:hAnsi="Verdana" w:cs="Arial"/>
          <w:szCs w:val="22"/>
        </w:rPr>
        <w:t xml:space="preserve"> upon request an opportunity to inspect its physical security arrangements.</w:t>
      </w:r>
    </w:p>
    <w:p w14:paraId="03A24B5D"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63" w:name="_Ref221683173"/>
      <w:r w:rsidRPr="00361154">
        <w:rPr>
          <w:rFonts w:ascii="Verdana" w:hAnsi="Verdana" w:cs="Arial"/>
          <w:b/>
          <w:szCs w:val="22"/>
        </w:rPr>
        <w:t>Confidentiality</w:t>
      </w:r>
      <w:bookmarkEnd w:id="163"/>
    </w:p>
    <w:p w14:paraId="0431D6A7" w14:textId="6CB3FB02" w:rsidR="00A06708" w:rsidRPr="00361154" w:rsidRDefault="00A06708" w:rsidP="00C74141">
      <w:pPr>
        <w:pStyle w:val="Heading3"/>
        <w:numPr>
          <w:ilvl w:val="2"/>
          <w:numId w:val="36"/>
        </w:numPr>
        <w:tabs>
          <w:tab w:val="left" w:pos="2552"/>
        </w:tabs>
        <w:ind w:left="2552" w:hanging="1134"/>
        <w:jc w:val="left"/>
        <w:rPr>
          <w:rFonts w:ascii="Verdana" w:hAnsi="Verdana" w:cs="Arial"/>
          <w:szCs w:val="22"/>
        </w:rPr>
      </w:pPr>
      <w:bookmarkStart w:id="164" w:name="_Ref221682978"/>
      <w:r w:rsidRPr="00361154">
        <w:rPr>
          <w:rFonts w:ascii="Verdana" w:hAnsi="Verdana" w:cs="Arial"/>
          <w:szCs w:val="22"/>
        </w:rPr>
        <w:t xml:space="preserve">Except to the extent set out in this clause </w:t>
      </w:r>
      <w:r w:rsidR="00152FF7" w:rsidRPr="00361154">
        <w:rPr>
          <w:rFonts w:ascii="Verdana" w:hAnsi="Verdana" w:cs="Arial"/>
          <w:szCs w:val="22"/>
        </w:rPr>
        <w:t>16.10</w:t>
      </w:r>
      <w:r w:rsidRPr="00361154">
        <w:rPr>
          <w:rFonts w:ascii="Verdana" w:hAnsi="Verdana" w:cs="Arial"/>
          <w:szCs w:val="22"/>
        </w:rPr>
        <w:t xml:space="preserve"> or where disclosure is expressly permitted elsewhere in this Contract, each Party shall:</w:t>
      </w:r>
      <w:bookmarkEnd w:id="164"/>
    </w:p>
    <w:p w14:paraId="07046A10" w14:textId="221C67FE" w:rsidR="00A06708" w:rsidRPr="00361154" w:rsidRDefault="00A06708" w:rsidP="00C74141">
      <w:pPr>
        <w:pStyle w:val="Heading4"/>
        <w:numPr>
          <w:ilvl w:val="3"/>
          <w:numId w:val="24"/>
        </w:numPr>
        <w:tabs>
          <w:tab w:val="clear" w:pos="3600"/>
          <w:tab w:val="left" w:pos="3686"/>
        </w:tabs>
        <w:ind w:left="3686" w:hanging="1134"/>
        <w:jc w:val="left"/>
        <w:rPr>
          <w:rFonts w:ascii="Verdana" w:hAnsi="Verdana" w:cs="Arial"/>
          <w:szCs w:val="22"/>
        </w:rPr>
      </w:pPr>
      <w:r w:rsidRPr="00361154">
        <w:rPr>
          <w:rFonts w:ascii="Verdana" w:hAnsi="Verdana" w:cs="Arial"/>
          <w:szCs w:val="22"/>
        </w:rPr>
        <w:t>treat the other Party's Confidential Information as confidential and safeguard it accordingly; and</w:t>
      </w:r>
    </w:p>
    <w:p w14:paraId="4F658D6D"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lastRenderedPageBreak/>
        <w:t>not disclose the other Party's Confidential Information to any other person without the owner's prior written consent.</w:t>
      </w:r>
    </w:p>
    <w:p w14:paraId="05EF6F7C" w14:textId="4FB1679F" w:rsidR="00A06708" w:rsidRPr="00361154" w:rsidRDefault="00A06708" w:rsidP="00C74141">
      <w:pPr>
        <w:pStyle w:val="Heading3"/>
        <w:keepNext/>
        <w:numPr>
          <w:ilvl w:val="2"/>
          <w:numId w:val="24"/>
        </w:numPr>
        <w:jc w:val="left"/>
        <w:rPr>
          <w:rFonts w:ascii="Verdana" w:hAnsi="Verdana" w:cs="Arial"/>
          <w:szCs w:val="22"/>
        </w:rPr>
      </w:pPr>
      <w:r w:rsidRPr="00361154">
        <w:rPr>
          <w:rFonts w:ascii="Verdana" w:hAnsi="Verdana" w:cs="Arial"/>
          <w:szCs w:val="22"/>
        </w:rPr>
        <w:t>Clause</w:t>
      </w:r>
      <w:r w:rsidR="00005F64" w:rsidRPr="00361154">
        <w:rPr>
          <w:rFonts w:ascii="Verdana" w:hAnsi="Verdana" w:cs="Arial"/>
          <w:szCs w:val="22"/>
        </w:rPr>
        <w:t xml:space="preserve"> </w:t>
      </w:r>
      <w:r w:rsidR="00152FF7" w:rsidRPr="00361154">
        <w:rPr>
          <w:rFonts w:ascii="Verdana" w:hAnsi="Verdana" w:cs="Arial"/>
          <w:szCs w:val="22"/>
        </w:rPr>
        <w:t>16.10.1</w:t>
      </w:r>
      <w:r w:rsidRPr="00361154">
        <w:rPr>
          <w:rFonts w:ascii="Verdana" w:hAnsi="Verdana" w:cs="Arial"/>
          <w:szCs w:val="22"/>
          <w:vertAlign w:val="superscript"/>
        </w:rPr>
        <w:t xml:space="preserve"> </w:t>
      </w:r>
      <w:r w:rsidRPr="00361154">
        <w:rPr>
          <w:rFonts w:ascii="Verdana" w:hAnsi="Verdana" w:cs="Arial"/>
          <w:szCs w:val="22"/>
        </w:rPr>
        <w:t>shall not apply to the extent that:</w:t>
      </w:r>
    </w:p>
    <w:p w14:paraId="4D949634"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361154">
        <w:rPr>
          <w:rFonts w:ascii="Verdana" w:hAnsi="Verdana" w:cs="Arial"/>
          <w:szCs w:val="22"/>
        </w:rPr>
        <w:t xml:space="preserve"> Regulations pursuant to clause </w:t>
      </w:r>
      <w:r w:rsidRPr="00361154">
        <w:rPr>
          <w:rFonts w:ascii="Verdana" w:hAnsi="Verdana" w:cs="Arial"/>
          <w:szCs w:val="22"/>
        </w:rPr>
        <w:t>19.11 (Freedom of Information);</w:t>
      </w:r>
    </w:p>
    <w:p w14:paraId="58531E88"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such information was in the possession of the Party making the disclosure without obligation of confidentiality prior to its disclosure by the information owner; </w:t>
      </w:r>
    </w:p>
    <w:p w14:paraId="07C738DA"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information was obtained from a third party without obligation of confidentiality;</w:t>
      </w:r>
    </w:p>
    <w:p w14:paraId="00DCB6D3"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information was already in the public domain at the time of disclosure otherwise than by a breach of the Contract; or</w:t>
      </w:r>
    </w:p>
    <w:p w14:paraId="2E5E75E6"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it is independently developed without access to the other Party's Confidential Information.</w:t>
      </w:r>
    </w:p>
    <w:p w14:paraId="78DDC9B3" w14:textId="55E1E022"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At the written request of the Customer, the </w:t>
      </w:r>
      <w:r w:rsidR="00317784" w:rsidRPr="00361154">
        <w:rPr>
          <w:rFonts w:ascii="Verdana" w:hAnsi="Verdana" w:cs="Arial"/>
          <w:szCs w:val="22"/>
        </w:rPr>
        <w:t>Service Provider</w:t>
      </w:r>
      <w:r w:rsidRPr="00361154">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In the event that any default, act or omission of any Staff causes or contributes (or could cause or contribute) to the </w:t>
      </w:r>
      <w:r w:rsidR="00317784" w:rsidRPr="00361154">
        <w:rPr>
          <w:rFonts w:ascii="Verdana" w:hAnsi="Verdana" w:cs="Arial"/>
          <w:szCs w:val="22"/>
        </w:rPr>
        <w:t>Service Provider</w:t>
      </w:r>
      <w:r w:rsidRPr="00361154">
        <w:rPr>
          <w:rFonts w:ascii="Verdana" w:hAnsi="Verdana" w:cs="Arial"/>
          <w:szCs w:val="22"/>
        </w:rPr>
        <w:t xml:space="preserve"> breaching its obligations as to confidentiality under or in connection with this Contract, the </w:t>
      </w:r>
      <w:r w:rsidR="00317784" w:rsidRPr="00361154">
        <w:rPr>
          <w:rFonts w:ascii="Verdana" w:hAnsi="Verdana" w:cs="Arial"/>
          <w:szCs w:val="22"/>
        </w:rPr>
        <w:t>Service Provider</w:t>
      </w:r>
      <w:r w:rsidRPr="00361154">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sidRPr="00361154">
        <w:rPr>
          <w:rFonts w:ascii="Verdana" w:hAnsi="Verdana" w:cs="Arial"/>
          <w:szCs w:val="22"/>
        </w:rPr>
        <w:t>Service Provider</w:t>
      </w:r>
      <w:r w:rsidRPr="00361154">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w:t>
      </w: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361154" w:rsidRDefault="00A06708" w:rsidP="00C74141">
      <w:pPr>
        <w:pStyle w:val="Heading3"/>
        <w:keepNext/>
        <w:numPr>
          <w:ilvl w:val="2"/>
          <w:numId w:val="24"/>
        </w:numPr>
        <w:jc w:val="left"/>
        <w:rPr>
          <w:rFonts w:ascii="Verdana" w:hAnsi="Verdana" w:cs="Arial"/>
          <w:szCs w:val="22"/>
        </w:rPr>
      </w:pPr>
      <w:bookmarkStart w:id="165" w:name="_Ref225256525"/>
      <w:r w:rsidRPr="00361154">
        <w:rPr>
          <w:rFonts w:ascii="Verdana" w:hAnsi="Verdana" w:cs="Arial"/>
          <w:szCs w:val="22"/>
        </w:rPr>
        <w:t xml:space="preserve">Nothing in this Contract shall prevent the Customer from disclosing the </w:t>
      </w:r>
      <w:r w:rsidR="00317784" w:rsidRPr="00361154">
        <w:rPr>
          <w:rFonts w:ascii="Verdana" w:hAnsi="Verdana" w:cs="Arial"/>
          <w:szCs w:val="22"/>
        </w:rPr>
        <w:t>Service Provider</w:t>
      </w:r>
      <w:r w:rsidRPr="00361154">
        <w:rPr>
          <w:rFonts w:ascii="Verdana" w:hAnsi="Verdana" w:cs="Arial"/>
          <w:szCs w:val="22"/>
        </w:rPr>
        <w:t>'s Confidential Information (including the Management Information obtained under clause 7.2):</w:t>
      </w:r>
      <w:bookmarkEnd w:id="165"/>
    </w:p>
    <w:p w14:paraId="29EA2C5E"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the purpose of the examination and certification of the Customer's accounts; or</w:t>
      </w:r>
    </w:p>
    <w:p w14:paraId="3F8DD772"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Customer shall use all reasonable endeavours to ensure that any government department, Contracting Authority, employee, third party or Sub-Contractor to whom the </w:t>
      </w:r>
      <w:r w:rsidR="00317784" w:rsidRPr="00361154">
        <w:rPr>
          <w:rFonts w:ascii="Verdana" w:hAnsi="Verdana" w:cs="Arial"/>
          <w:szCs w:val="22"/>
        </w:rPr>
        <w:t>Service Provider</w:t>
      </w:r>
      <w:r w:rsidRPr="00361154">
        <w:rPr>
          <w:rFonts w:ascii="Verdana" w:hAnsi="Verdana" w:cs="Arial"/>
          <w:szCs w:val="22"/>
        </w:rPr>
        <w:t xml:space="preserve">'s Confidential Information is disclosed pursuant to clause </w:t>
      </w:r>
      <w:r w:rsidR="00152FF7" w:rsidRPr="00361154">
        <w:rPr>
          <w:rFonts w:ascii="Verdana" w:hAnsi="Verdana" w:cs="Arial"/>
          <w:szCs w:val="22"/>
        </w:rPr>
        <w:t>16.10.7</w:t>
      </w:r>
      <w:r w:rsidRPr="00361154">
        <w:rPr>
          <w:rFonts w:ascii="Verdana" w:hAnsi="Verdana" w:cs="Arial"/>
          <w:szCs w:val="22"/>
        </w:rPr>
        <w:t xml:space="preserve"> is made aware of the Customer's obligations of confidentiality. </w:t>
      </w:r>
    </w:p>
    <w:p w14:paraId="6CA61B80" w14:textId="688818A1"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Nothing in this clause</w:t>
      </w:r>
      <w:r w:rsidR="00920CB0" w:rsidRPr="00361154">
        <w:rPr>
          <w:rFonts w:ascii="Verdana" w:hAnsi="Verdana" w:cs="Arial"/>
          <w:szCs w:val="22"/>
        </w:rPr>
        <w:t xml:space="preserve"> </w:t>
      </w:r>
      <w:r w:rsidR="00152FF7" w:rsidRPr="00361154">
        <w:rPr>
          <w:rFonts w:ascii="Verdana" w:hAnsi="Verdana" w:cs="Arial"/>
          <w:szCs w:val="22"/>
        </w:rPr>
        <w:t>16.10</w:t>
      </w:r>
      <w:r w:rsidRPr="00361154">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In the event that the </w:t>
      </w:r>
      <w:r w:rsidR="00317784" w:rsidRPr="00361154">
        <w:rPr>
          <w:rFonts w:ascii="Verdana" w:hAnsi="Verdana" w:cs="Arial"/>
          <w:szCs w:val="22"/>
        </w:rPr>
        <w:t>Service Provider</w:t>
      </w:r>
      <w:r w:rsidRPr="00361154">
        <w:rPr>
          <w:rFonts w:ascii="Verdana" w:hAnsi="Verdana" w:cs="Arial"/>
          <w:szCs w:val="22"/>
        </w:rPr>
        <w:t xml:space="preserve"> fails to comply with clause 1</w:t>
      </w:r>
      <w:r w:rsidR="00990577" w:rsidRPr="00361154">
        <w:rPr>
          <w:rFonts w:ascii="Verdana" w:hAnsi="Verdana" w:cs="Arial"/>
          <w:szCs w:val="22"/>
        </w:rPr>
        <w:t>6</w:t>
      </w:r>
      <w:r w:rsidRPr="00361154">
        <w:rPr>
          <w:rFonts w:ascii="Verdana" w:hAnsi="Verdana" w:cs="Arial"/>
          <w:szCs w:val="22"/>
        </w:rPr>
        <w:t>.</w:t>
      </w:r>
      <w:r w:rsidR="0078639E" w:rsidRPr="00361154">
        <w:rPr>
          <w:rFonts w:ascii="Verdana" w:hAnsi="Verdana" w:cs="Arial"/>
          <w:szCs w:val="22"/>
        </w:rPr>
        <w:t>10</w:t>
      </w:r>
      <w:r w:rsidRPr="00361154">
        <w:rPr>
          <w:rFonts w:ascii="Verdana" w:hAnsi="Verdana" w:cs="Arial"/>
          <w:szCs w:val="22"/>
        </w:rPr>
        <w:t>.1 to clause 1</w:t>
      </w:r>
      <w:r w:rsidR="00990577" w:rsidRPr="00361154">
        <w:rPr>
          <w:rFonts w:ascii="Verdana" w:hAnsi="Verdana" w:cs="Arial"/>
          <w:szCs w:val="22"/>
        </w:rPr>
        <w:t>6</w:t>
      </w:r>
      <w:r w:rsidRPr="00361154">
        <w:rPr>
          <w:rFonts w:ascii="Verdana" w:hAnsi="Verdana" w:cs="Arial"/>
          <w:szCs w:val="22"/>
        </w:rPr>
        <w:t>.</w:t>
      </w:r>
      <w:r w:rsidR="0078639E" w:rsidRPr="00361154">
        <w:rPr>
          <w:rFonts w:ascii="Verdana" w:hAnsi="Verdana" w:cs="Arial"/>
          <w:szCs w:val="22"/>
        </w:rPr>
        <w:t>10</w:t>
      </w:r>
      <w:r w:rsidRPr="00361154">
        <w:rPr>
          <w:rFonts w:ascii="Verdana" w:hAnsi="Verdana" w:cs="Arial"/>
          <w:szCs w:val="22"/>
        </w:rPr>
        <w:t>.6, the Customer reserves the right to terminate the Contract with immediate effect by notice in writing.</w:t>
      </w:r>
    </w:p>
    <w:p w14:paraId="4F0176DA" w14:textId="14716CEF"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In order to ensure that no unauthorised person gains access to any Confidential Information or any data obtained in performance of the Contract, the </w:t>
      </w:r>
      <w:r w:rsidR="00317784" w:rsidRPr="00361154">
        <w:rPr>
          <w:rFonts w:ascii="Verdana" w:hAnsi="Verdana" w:cs="Arial"/>
          <w:szCs w:val="22"/>
        </w:rPr>
        <w:t>Service Provider</w:t>
      </w:r>
      <w:r w:rsidRPr="00361154">
        <w:rPr>
          <w:rFonts w:ascii="Verdana" w:hAnsi="Verdana" w:cs="Arial"/>
          <w:szCs w:val="22"/>
        </w:rPr>
        <w:t xml:space="preserve"> undertakes to maintain adequate security arrangements that meet the requirements of Good Industry Practice.  </w:t>
      </w:r>
    </w:p>
    <w:p w14:paraId="06395E9E"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66" w:name="_Ref225255085"/>
      <w:r w:rsidRPr="00361154">
        <w:rPr>
          <w:rFonts w:ascii="Verdana" w:hAnsi="Verdana" w:cs="Arial"/>
          <w:b/>
          <w:szCs w:val="22"/>
        </w:rPr>
        <w:lastRenderedPageBreak/>
        <w:t>Freedom of Information</w:t>
      </w:r>
      <w:bookmarkEnd w:id="166"/>
    </w:p>
    <w:p w14:paraId="61EF8992" w14:textId="5E6CBD9A" w:rsidR="00A06708" w:rsidRPr="00361154" w:rsidRDefault="00A06708" w:rsidP="00C74141">
      <w:pPr>
        <w:pStyle w:val="Heading3"/>
        <w:numPr>
          <w:ilvl w:val="2"/>
          <w:numId w:val="24"/>
        </w:numPr>
        <w:tabs>
          <w:tab w:val="clear" w:pos="2498"/>
          <w:tab w:val="num" w:pos="2268"/>
        </w:tabs>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361154" w:rsidRDefault="00A06708" w:rsidP="00C74141">
      <w:pPr>
        <w:pStyle w:val="Heading3"/>
        <w:keepNext/>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and shall procure that its Sub-Contractors shall:</w:t>
      </w:r>
    </w:p>
    <w:p w14:paraId="147FB6D1" w14:textId="77777777" w:rsidR="00A06708"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transfer to the Customer all Requests for Information that it receives as soon as practicable and in any event within </w:t>
      </w:r>
      <w:r w:rsidRPr="00361154">
        <w:rPr>
          <w:rFonts w:ascii="Verdana" w:hAnsi="Verdana" w:cs="Arial"/>
          <w:szCs w:val="22"/>
        </w:rPr>
        <w:tab/>
        <w:t>two (2) Working Days of receiving a Request for Information;</w:t>
      </w:r>
    </w:p>
    <w:p w14:paraId="5007A0DC" w14:textId="77777777" w:rsidR="006A6308" w:rsidRDefault="006A6308" w:rsidP="006A6308">
      <w:pPr>
        <w:pStyle w:val="Heading4"/>
        <w:numPr>
          <w:ilvl w:val="0"/>
          <w:numId w:val="0"/>
        </w:numPr>
        <w:tabs>
          <w:tab w:val="left" w:pos="4253"/>
        </w:tabs>
        <w:ind w:left="3686"/>
        <w:jc w:val="left"/>
        <w:rPr>
          <w:rFonts w:ascii="Verdana" w:hAnsi="Verdana" w:cs="Arial"/>
          <w:szCs w:val="22"/>
        </w:rPr>
      </w:pPr>
    </w:p>
    <w:p w14:paraId="4FB2FE46" w14:textId="77777777" w:rsidR="006A6308" w:rsidRPr="00361154" w:rsidRDefault="006A6308" w:rsidP="006A6308">
      <w:pPr>
        <w:pStyle w:val="Heading4"/>
        <w:numPr>
          <w:ilvl w:val="0"/>
          <w:numId w:val="0"/>
        </w:numPr>
        <w:tabs>
          <w:tab w:val="left" w:pos="4253"/>
        </w:tabs>
        <w:ind w:left="3686"/>
        <w:jc w:val="left"/>
        <w:rPr>
          <w:rFonts w:ascii="Verdana" w:hAnsi="Verdana" w:cs="Arial"/>
          <w:szCs w:val="22"/>
        </w:rPr>
      </w:pPr>
    </w:p>
    <w:p w14:paraId="02952547"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361154" w:rsidRDefault="00A06708" w:rsidP="00C74141">
      <w:pPr>
        <w:pStyle w:val="Heading3"/>
        <w:numPr>
          <w:ilvl w:val="2"/>
          <w:numId w:val="24"/>
        </w:numPr>
        <w:jc w:val="left"/>
        <w:rPr>
          <w:rFonts w:ascii="Verdana" w:hAnsi="Verdana" w:cs="Arial"/>
          <w:szCs w:val="22"/>
        </w:rPr>
      </w:pPr>
      <w:bookmarkStart w:id="167" w:name="_Ref225256716"/>
      <w:r w:rsidRPr="00361154">
        <w:rPr>
          <w:rFonts w:ascii="Verdana" w:hAnsi="Verdana" w:cs="Arial"/>
          <w:szCs w:val="22"/>
        </w:rPr>
        <w:t xml:space="preserve">In no event shall the </w:t>
      </w:r>
      <w:r w:rsidR="00317784" w:rsidRPr="00361154">
        <w:rPr>
          <w:rFonts w:ascii="Verdana" w:hAnsi="Verdana" w:cs="Arial"/>
          <w:szCs w:val="22"/>
        </w:rPr>
        <w:t>Service Provider</w:t>
      </w:r>
      <w:r w:rsidRPr="00361154">
        <w:rPr>
          <w:rFonts w:ascii="Verdana" w:hAnsi="Verdana" w:cs="Arial"/>
          <w:szCs w:val="22"/>
        </w:rPr>
        <w:t xml:space="preserve"> respond directly to a Request for Information unless authorised in writing to do so by the Customer.</w:t>
      </w:r>
      <w:bookmarkStart w:id="168" w:name="_Ref221683481"/>
      <w:bookmarkEnd w:id="167"/>
    </w:p>
    <w:p w14:paraId="2EDC2750" w14:textId="251C1A10" w:rsidR="00A06708" w:rsidRPr="00361154" w:rsidRDefault="00A06708" w:rsidP="00C74141">
      <w:pPr>
        <w:pStyle w:val="Heading3"/>
        <w:numPr>
          <w:ilvl w:val="2"/>
          <w:numId w:val="24"/>
        </w:numPr>
        <w:jc w:val="left"/>
        <w:rPr>
          <w:rFonts w:ascii="Verdana" w:hAnsi="Verdana" w:cs="Arial"/>
          <w:szCs w:val="22"/>
        </w:rPr>
      </w:pPr>
      <w:bookmarkStart w:id="169" w:name="_Ref225256685"/>
      <w:r w:rsidRPr="00361154">
        <w:rPr>
          <w:rFonts w:ascii="Verdana" w:hAnsi="Verdana" w:cs="Arial"/>
          <w:szCs w:val="22"/>
          <w:lang w:val="en-US"/>
        </w:rPr>
        <w:t xml:space="preserve">The </w:t>
      </w:r>
      <w:r w:rsidR="00317784" w:rsidRPr="00361154">
        <w:rPr>
          <w:rFonts w:ascii="Verdana" w:hAnsi="Verdana" w:cs="Arial"/>
          <w:szCs w:val="22"/>
          <w:lang w:val="en-US"/>
        </w:rPr>
        <w:t>Service Provider</w:t>
      </w:r>
      <w:r w:rsidRPr="00361154">
        <w:rPr>
          <w:rFonts w:ascii="Verdana" w:hAnsi="Verdana" w:cs="Arial"/>
          <w:szCs w:val="22"/>
          <w:lang w:val="en-US"/>
        </w:rPr>
        <w:t xml:space="preserve"> acknowledges that (notwithstanding the provisions of clause</w:t>
      </w:r>
      <w:r w:rsidR="00152FF7" w:rsidRPr="00361154">
        <w:rPr>
          <w:rFonts w:ascii="Verdana" w:hAnsi="Verdana" w:cs="Arial"/>
          <w:szCs w:val="22"/>
          <w:lang w:val="en-US"/>
        </w:rPr>
        <w:t xml:space="preserve"> 16.10</w:t>
      </w:r>
      <w:r w:rsidRPr="00361154">
        <w:rPr>
          <w:rFonts w:ascii="Verdana" w:hAnsi="Verdana" w:cs="Arial"/>
          <w:szCs w:val="22"/>
          <w:lang w:val="en-US"/>
        </w:rPr>
        <w:t xml:space="preserve">) the Customer may, acting in accordance with the Department of </w:t>
      </w:r>
      <w:r w:rsidRPr="00361154">
        <w:rPr>
          <w:rFonts w:ascii="Verdana" w:hAnsi="Verdana" w:cs="Arial"/>
          <w:szCs w:val="22"/>
        </w:rPr>
        <w:t>Constitutional</w:t>
      </w:r>
      <w:r w:rsidRPr="00361154">
        <w:rPr>
          <w:rFonts w:ascii="Verdana" w:hAnsi="Verdana" w:cs="Arial"/>
          <w:szCs w:val="22"/>
          <w:lang w:val="en-US"/>
        </w:rPr>
        <w:t xml:space="preserve"> Affairs’ Code of Practice on the Discharge of the Functions of Public Authorities under Part 1 of the Freedom of Information Act 2000 (</w:t>
      </w:r>
      <w:r w:rsidRPr="00361154">
        <w:rPr>
          <w:rFonts w:ascii="Verdana" w:hAnsi="Verdana" w:cs="Arial"/>
          <w:b/>
          <w:bCs/>
          <w:szCs w:val="22"/>
          <w:lang w:val="en-US"/>
        </w:rPr>
        <w:t>"the Code"</w:t>
      </w:r>
      <w:r w:rsidRPr="00361154">
        <w:rPr>
          <w:rFonts w:ascii="Verdana" w:hAnsi="Verdana" w:cs="Arial"/>
          <w:szCs w:val="22"/>
          <w:lang w:val="en-US"/>
        </w:rPr>
        <w:t xml:space="preserve">), be obliged under the FOIA, or the Environmental Information Regulations to disclose information concerning the </w:t>
      </w:r>
      <w:r w:rsidR="00317784" w:rsidRPr="00361154">
        <w:rPr>
          <w:rFonts w:ascii="Verdana" w:hAnsi="Verdana" w:cs="Arial"/>
          <w:szCs w:val="22"/>
          <w:lang w:val="en-US"/>
        </w:rPr>
        <w:t>Service Provider</w:t>
      </w:r>
      <w:r w:rsidRPr="00361154">
        <w:rPr>
          <w:rFonts w:ascii="Verdana" w:hAnsi="Verdana" w:cs="Arial"/>
          <w:szCs w:val="22"/>
          <w:lang w:val="en-US"/>
        </w:rPr>
        <w:t xml:space="preserve"> or the Goods and</w:t>
      </w:r>
      <w:r w:rsidR="002A1F36" w:rsidRPr="00361154">
        <w:rPr>
          <w:rFonts w:ascii="Verdana" w:hAnsi="Verdana" w:cs="Arial"/>
          <w:szCs w:val="22"/>
          <w:lang w:val="en-US"/>
        </w:rPr>
        <w:t>/or</w:t>
      </w:r>
      <w:r w:rsidRPr="00361154">
        <w:rPr>
          <w:rFonts w:ascii="Verdana" w:hAnsi="Verdana" w:cs="Arial"/>
          <w:szCs w:val="22"/>
          <w:lang w:val="en-US"/>
        </w:rPr>
        <w:t xml:space="preserve"> Services:</w:t>
      </w:r>
      <w:bookmarkStart w:id="170" w:name="_Ref221683483"/>
      <w:bookmarkEnd w:id="168"/>
      <w:bookmarkEnd w:id="169"/>
    </w:p>
    <w:p w14:paraId="4EDCE474" w14:textId="38371FA9"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in certain circumstances without consulting the </w:t>
      </w:r>
      <w:r w:rsidR="00317784" w:rsidRPr="00361154">
        <w:rPr>
          <w:rFonts w:ascii="Verdana" w:hAnsi="Verdana" w:cs="Arial"/>
          <w:szCs w:val="22"/>
        </w:rPr>
        <w:t>Service Provider</w:t>
      </w:r>
      <w:r w:rsidRPr="00361154">
        <w:rPr>
          <w:rFonts w:ascii="Verdana" w:hAnsi="Verdana" w:cs="Arial"/>
          <w:szCs w:val="22"/>
        </w:rPr>
        <w:t>; or</w:t>
      </w:r>
      <w:bookmarkEnd w:id="170"/>
    </w:p>
    <w:p w14:paraId="0B351F6B" w14:textId="35C65A35"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lastRenderedPageBreak/>
        <w:t xml:space="preserve">following consultation with the </w:t>
      </w:r>
      <w:r w:rsidR="00317784" w:rsidRPr="00361154">
        <w:rPr>
          <w:rFonts w:ascii="Verdana" w:hAnsi="Verdana" w:cs="Arial"/>
          <w:szCs w:val="22"/>
        </w:rPr>
        <w:t>Service Provider</w:t>
      </w:r>
      <w:r w:rsidRPr="00361154">
        <w:rPr>
          <w:rFonts w:ascii="Verdana" w:hAnsi="Verdana" w:cs="Arial"/>
          <w:szCs w:val="22"/>
        </w:rPr>
        <w:t xml:space="preserve"> and having taken their views into account,</w:t>
      </w:r>
    </w:p>
    <w:p w14:paraId="10030738" w14:textId="4220A0CB" w:rsidR="00A06708" w:rsidRPr="00361154" w:rsidRDefault="00A06708" w:rsidP="00920CB0">
      <w:pPr>
        <w:pStyle w:val="BodyTextIndent3"/>
        <w:ind w:left="2552"/>
        <w:jc w:val="left"/>
        <w:rPr>
          <w:rFonts w:ascii="Verdana" w:hAnsi="Verdana" w:cs="Arial"/>
          <w:szCs w:val="22"/>
          <w:lang w:val="en-US"/>
        </w:rPr>
      </w:pPr>
      <w:r w:rsidRPr="00361154">
        <w:rPr>
          <w:rFonts w:ascii="Verdana" w:hAnsi="Verdana" w:cs="Arial"/>
          <w:szCs w:val="22"/>
          <w:lang w:val="en-US"/>
        </w:rPr>
        <w:t xml:space="preserve">provided always that where clause </w:t>
      </w:r>
      <w:r w:rsidR="00152FF7" w:rsidRPr="00361154">
        <w:rPr>
          <w:rFonts w:ascii="Verdana" w:hAnsi="Verdana" w:cs="Arial"/>
          <w:szCs w:val="22"/>
          <w:lang w:val="en-US"/>
        </w:rPr>
        <w:t>16.11.5</w:t>
      </w:r>
      <w:r w:rsidRPr="00361154">
        <w:rPr>
          <w:rFonts w:ascii="Verdana" w:hAnsi="Verdana" w:cs="Arial"/>
          <w:szCs w:val="22"/>
          <w:lang w:val="en-US"/>
        </w:rPr>
        <w:t xml:space="preserve"> applies the Customer shall, in accordance with any recommendations of the Code, take reasonable steps, where appropriate, to give the </w:t>
      </w:r>
      <w:r w:rsidR="00317784" w:rsidRPr="00361154">
        <w:rPr>
          <w:rFonts w:ascii="Verdana" w:hAnsi="Verdana" w:cs="Arial"/>
          <w:szCs w:val="22"/>
          <w:lang w:val="en-US"/>
        </w:rPr>
        <w:t>Service Provider</w:t>
      </w:r>
      <w:r w:rsidRPr="00361154">
        <w:rPr>
          <w:rFonts w:ascii="Verdana" w:hAnsi="Verdana" w:cs="Arial"/>
          <w:szCs w:val="22"/>
          <w:lang w:val="en-US"/>
        </w:rPr>
        <w:t xml:space="preserve"> advanced notice, or failing that, to draw the disclosure to the </w:t>
      </w:r>
      <w:r w:rsidR="00317784" w:rsidRPr="00361154">
        <w:rPr>
          <w:rFonts w:ascii="Verdana" w:hAnsi="Verdana" w:cs="Arial"/>
          <w:szCs w:val="22"/>
          <w:lang w:val="en-US"/>
        </w:rPr>
        <w:t>Service Provider</w:t>
      </w:r>
      <w:r w:rsidRPr="00361154">
        <w:rPr>
          <w:rFonts w:ascii="Verdana" w:hAnsi="Verdana" w:cs="Arial"/>
          <w:szCs w:val="22"/>
          <w:lang w:val="en-US"/>
        </w:rPr>
        <w:t>'s attention after any such disclosure.</w:t>
      </w:r>
    </w:p>
    <w:p w14:paraId="5F389D6C" w14:textId="728C3128" w:rsidR="00A06708"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20D1A1EB" w14:textId="77777777" w:rsidR="006A6308" w:rsidRPr="00361154" w:rsidRDefault="006A6308" w:rsidP="006A6308">
      <w:pPr>
        <w:pStyle w:val="Heading3"/>
        <w:numPr>
          <w:ilvl w:val="0"/>
          <w:numId w:val="0"/>
        </w:numPr>
        <w:ind w:left="2498"/>
        <w:jc w:val="left"/>
        <w:rPr>
          <w:rFonts w:ascii="Verdana" w:hAnsi="Verdana" w:cs="Arial"/>
          <w:szCs w:val="22"/>
        </w:rPr>
      </w:pPr>
    </w:p>
    <w:p w14:paraId="19FC2D46" w14:textId="475E4298"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the Commercially Sensitive Information is of indicative value only and that the Customer may be obliged to disclose it in accordance with clause</w:t>
      </w:r>
      <w:r w:rsidR="008359EF" w:rsidRPr="00361154">
        <w:rPr>
          <w:rFonts w:ascii="Verdana" w:hAnsi="Verdana" w:cs="Arial"/>
          <w:szCs w:val="22"/>
        </w:rPr>
        <w:t xml:space="preserve"> 16.11.5</w:t>
      </w:r>
      <w:r w:rsidRPr="00361154">
        <w:rPr>
          <w:rFonts w:ascii="Verdana" w:hAnsi="Verdana" w:cs="Arial"/>
          <w:szCs w:val="22"/>
        </w:rPr>
        <w:t>.</w:t>
      </w:r>
    </w:p>
    <w:p w14:paraId="7A61A5A0"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Transparency</w:t>
      </w:r>
    </w:p>
    <w:p w14:paraId="0F1BEB1B"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Notwithstanding any other term of the Contract, the </w:t>
      </w:r>
      <w:r w:rsidR="00317784" w:rsidRPr="00361154">
        <w:rPr>
          <w:rFonts w:ascii="Verdana" w:hAnsi="Verdana" w:cs="Arial"/>
          <w:szCs w:val="22"/>
        </w:rPr>
        <w:t>Service Provider</w:t>
      </w:r>
      <w:r w:rsidRPr="00361154">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Customer may consult with the </w:t>
      </w:r>
      <w:r w:rsidR="00317784" w:rsidRPr="00361154">
        <w:rPr>
          <w:rFonts w:ascii="Verdana" w:hAnsi="Verdana" w:cs="Arial"/>
          <w:szCs w:val="22"/>
        </w:rPr>
        <w:t>Service Provider</w:t>
      </w:r>
      <w:r w:rsidRPr="00361154">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assist and cooperate with the Customer to enable the Customer to publish this Contract.</w:t>
      </w:r>
    </w:p>
    <w:p w14:paraId="126BB42C"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171" w:name="_Toc308421764"/>
      <w:bookmarkStart w:id="172" w:name="_Toc308421852"/>
      <w:bookmarkStart w:id="173" w:name="_Ref232252469"/>
      <w:bookmarkStart w:id="174" w:name="_Toc363138732"/>
      <w:bookmarkEnd w:id="171"/>
      <w:bookmarkEnd w:id="172"/>
      <w:r w:rsidRPr="00361154">
        <w:rPr>
          <w:rFonts w:ascii="Verdana" w:hAnsi="Verdana" w:cs="Arial"/>
          <w:szCs w:val="22"/>
          <w:u w:val="none"/>
        </w:rPr>
        <w:t>WARRANTIES AND REPRESENTATIONS</w:t>
      </w:r>
      <w:bookmarkEnd w:id="173"/>
      <w:bookmarkEnd w:id="174"/>
    </w:p>
    <w:p w14:paraId="48EBB90D" w14:textId="000261E1" w:rsidR="00A06708" w:rsidRPr="00361154" w:rsidRDefault="00A06708" w:rsidP="00C74141">
      <w:pPr>
        <w:pStyle w:val="Heading2"/>
        <w:keepNext/>
        <w:numPr>
          <w:ilvl w:val="1"/>
          <w:numId w:val="24"/>
        </w:numPr>
        <w:tabs>
          <w:tab w:val="left" w:pos="2552"/>
        </w:tabs>
        <w:ind w:hanging="1004"/>
        <w:jc w:val="left"/>
        <w:rPr>
          <w:rFonts w:ascii="Verdana" w:hAnsi="Verdana" w:cs="Arial"/>
          <w:szCs w:val="22"/>
        </w:rPr>
      </w:pPr>
      <w:bookmarkStart w:id="175" w:name="_Ref273708507"/>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to the Customer that:</w:t>
      </w:r>
      <w:bookmarkEnd w:id="175"/>
    </w:p>
    <w:p w14:paraId="162702FD"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lastRenderedPageBreak/>
        <w:t xml:space="preserve">the Contract is executed by a duly authorised representative of the </w:t>
      </w:r>
      <w:r w:rsidR="00317784" w:rsidRPr="00361154">
        <w:rPr>
          <w:rFonts w:ascii="Verdana" w:hAnsi="Verdana" w:cs="Arial"/>
          <w:szCs w:val="22"/>
        </w:rPr>
        <w:t>Service Provider</w:t>
      </w:r>
      <w:r w:rsidRPr="00361154">
        <w:rPr>
          <w:rFonts w:ascii="Verdana" w:hAnsi="Verdana" w:cs="Arial"/>
          <w:szCs w:val="22"/>
        </w:rPr>
        <w:t>;</w:t>
      </w:r>
    </w:p>
    <w:p w14:paraId="3045F2DC"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in entering the Contract it has not committed any Fraud;</w:t>
      </w:r>
    </w:p>
    <w:p w14:paraId="0682B745"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it has not committed any offence under the Prevention of Corruption Acts 1889 to 1916, or the Bribery Act 2010;</w:t>
      </w:r>
    </w:p>
    <w:p w14:paraId="5FBD8145" w14:textId="77777777" w:rsidR="00A06708"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this Contract shall be performed in compliance with all Laws (as amended from time to time) and all applicable Standards;</w:t>
      </w:r>
    </w:p>
    <w:p w14:paraId="04151E8B"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no proceedings or other steps have been taken and not discharged (nor, to the best of its knowledge, are threatened) for the winding up of the </w:t>
      </w:r>
      <w:r w:rsidR="00317784" w:rsidRPr="00361154">
        <w:rPr>
          <w:rFonts w:ascii="Verdana" w:hAnsi="Verdana" w:cs="Arial"/>
          <w:szCs w:val="22"/>
        </w:rPr>
        <w:t>Service Provider</w:t>
      </w:r>
      <w:r w:rsidRPr="00361154">
        <w:rPr>
          <w:rFonts w:ascii="Verdana" w:hAnsi="Verdana" w:cs="Arial"/>
          <w:szCs w:val="22"/>
        </w:rPr>
        <w:t xml:space="preserve"> or for its dissolution or for the appointment of a receiver, administrative receiver, liquidator, manager, administrator or similar officer in relation to any of the </w:t>
      </w:r>
      <w:r w:rsidR="00317784" w:rsidRPr="00361154">
        <w:rPr>
          <w:rFonts w:ascii="Verdana" w:hAnsi="Verdana" w:cs="Arial"/>
          <w:szCs w:val="22"/>
        </w:rPr>
        <w:t>Service Provider</w:t>
      </w:r>
      <w:r w:rsidRPr="00361154">
        <w:rPr>
          <w:rFonts w:ascii="Verdana" w:hAnsi="Verdana" w:cs="Arial"/>
          <w:szCs w:val="22"/>
        </w:rPr>
        <w:t>'s assets or revenue;</w:t>
      </w:r>
    </w:p>
    <w:p w14:paraId="1E97C506"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6C0D95CB" w:rsidR="00EF5079" w:rsidRDefault="009667A9" w:rsidP="00C74141">
      <w:pPr>
        <w:pStyle w:val="Heading3"/>
        <w:numPr>
          <w:ilvl w:val="2"/>
          <w:numId w:val="24"/>
        </w:numPr>
        <w:jc w:val="left"/>
        <w:rPr>
          <w:rFonts w:ascii="Verdana" w:hAnsi="Verdana" w:cs="Arial"/>
          <w:szCs w:val="22"/>
        </w:rPr>
      </w:pPr>
      <w:r w:rsidRPr="00361154">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w:t>
      </w:r>
      <w:r w:rsidR="004A75D0">
        <w:rPr>
          <w:rFonts w:ascii="Verdana" w:hAnsi="Verdana" w:cs="Arial"/>
          <w:szCs w:val="22"/>
        </w:rPr>
        <w:t>r</w:t>
      </w:r>
      <w:r w:rsidRPr="00361154">
        <w:rPr>
          <w:rFonts w:ascii="Verdana" w:hAnsi="Verdana" w:cs="Arial"/>
          <w:szCs w:val="22"/>
        </w:rPr>
        <w:t>afficking</w:t>
      </w:r>
      <w:r w:rsidR="00EF5079" w:rsidRPr="00361154">
        <w:rPr>
          <w:rFonts w:ascii="Verdana" w:hAnsi="Verdana" w:cs="Arial"/>
          <w:szCs w:val="22"/>
        </w:rPr>
        <w:t>; and</w:t>
      </w:r>
    </w:p>
    <w:p w14:paraId="02B48632" w14:textId="77777777" w:rsidR="009667A9" w:rsidRPr="00361154" w:rsidRDefault="00BB1AE6" w:rsidP="00C74141">
      <w:pPr>
        <w:pStyle w:val="Heading3"/>
        <w:numPr>
          <w:ilvl w:val="2"/>
          <w:numId w:val="24"/>
        </w:numPr>
        <w:jc w:val="left"/>
        <w:rPr>
          <w:rFonts w:ascii="Verdana" w:hAnsi="Verdana" w:cs="Arial"/>
          <w:szCs w:val="22"/>
        </w:rPr>
      </w:pPr>
      <w:r w:rsidRPr="00361154">
        <w:rPr>
          <w:rFonts w:ascii="Verdana" w:hAnsi="Verdana" w:cs="Arial"/>
          <w:szCs w:val="22"/>
        </w:rPr>
        <w:t xml:space="preserve">at the Commencement Date it has not: (1) communicated to any person other than the Customer the amount or approximate amount of </w:t>
      </w:r>
      <w:r w:rsidRPr="00361154">
        <w:rPr>
          <w:rFonts w:ascii="Verdana" w:hAnsi="Verdana" w:cs="Arial"/>
          <w:szCs w:val="22"/>
        </w:rPr>
        <w:lastRenderedPageBreak/>
        <w:t>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any body or association, corporate or unincorporated; and ‘any agreement or arrangement’ includes any such transaction, formal or informal, and whether legally binding or not</w:t>
      </w:r>
      <w:r w:rsidR="009667A9" w:rsidRPr="00361154">
        <w:rPr>
          <w:rFonts w:ascii="Verdana" w:hAnsi="Verdana" w:cs="Arial"/>
          <w:szCs w:val="22"/>
        </w:rPr>
        <w:t>.</w:t>
      </w:r>
    </w:p>
    <w:p w14:paraId="628CDE5D" w14:textId="367B1D95" w:rsidR="00A06708" w:rsidRPr="00361154" w:rsidRDefault="00A06708" w:rsidP="00C74141">
      <w:pPr>
        <w:pStyle w:val="Heading2"/>
        <w:keepNext/>
        <w:numPr>
          <w:ilvl w:val="1"/>
          <w:numId w:val="24"/>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to the Customer that:</w:t>
      </w:r>
    </w:p>
    <w:p w14:paraId="513B8A73"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the Goods and/or Services are and will continue to be during the Contract Period:</w:t>
      </w:r>
      <w:bookmarkStart w:id="176" w:name="_DV_M180"/>
      <w:bookmarkEnd w:id="176"/>
    </w:p>
    <w:p w14:paraId="37948EC0"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rPr>
      </w:pPr>
      <w:r w:rsidRPr="00361154">
        <w:rPr>
          <w:rFonts w:ascii="Verdana" w:hAnsi="Verdana"/>
        </w:rPr>
        <w:t>of satisfactory quality; and</w:t>
      </w:r>
    </w:p>
    <w:p w14:paraId="59352CAC" w14:textId="4A0CA7A1"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77" w:name="_DV_M181"/>
      <w:bookmarkEnd w:id="177"/>
      <w:r w:rsidRPr="00361154">
        <w:rPr>
          <w:rFonts w:ascii="Verdana" w:hAnsi="Verdana" w:cs="Arial"/>
          <w:szCs w:val="22"/>
        </w:rPr>
        <w:t>in conforman</w:t>
      </w:r>
      <w:r w:rsidR="00DD1B9E" w:rsidRPr="00361154">
        <w:rPr>
          <w:rFonts w:ascii="Verdana" w:hAnsi="Verdana" w:cs="Arial"/>
          <w:szCs w:val="22"/>
        </w:rPr>
        <w:t xml:space="preserve">ce with the relevant </w:t>
      </w:r>
      <w:r w:rsidRPr="00361154">
        <w:rPr>
          <w:rFonts w:ascii="Verdana" w:hAnsi="Verdana" w:cs="Arial"/>
          <w:szCs w:val="22"/>
        </w:rPr>
        <w:t>specifications</w:t>
      </w:r>
      <w:r w:rsidR="00B417FF" w:rsidRPr="00361154">
        <w:rPr>
          <w:rFonts w:ascii="Verdana" w:hAnsi="Verdana" w:cs="Arial"/>
          <w:szCs w:val="22"/>
        </w:rPr>
        <w:t xml:space="preserve"> </w:t>
      </w:r>
      <w:r w:rsidRPr="00361154">
        <w:rPr>
          <w:rFonts w:ascii="Verdana" w:hAnsi="Verdana" w:cs="Arial"/>
          <w:szCs w:val="22"/>
        </w:rPr>
        <w:t>set out in th</w:t>
      </w:r>
      <w:r w:rsidR="00DD1B9E" w:rsidRPr="00361154">
        <w:rPr>
          <w:rFonts w:ascii="Verdana" w:hAnsi="Verdana" w:cs="Arial"/>
          <w:szCs w:val="22"/>
        </w:rPr>
        <w:t xml:space="preserve">is Contract, the </w:t>
      </w:r>
      <w:r w:rsidRPr="00361154">
        <w:rPr>
          <w:rFonts w:ascii="Verdana" w:hAnsi="Verdana" w:cs="Arial"/>
          <w:szCs w:val="22"/>
        </w:rPr>
        <w:t>relevant order and (if</w:t>
      </w:r>
      <w:r w:rsidR="00DD1B9E" w:rsidRPr="00361154">
        <w:rPr>
          <w:rFonts w:ascii="Verdana" w:hAnsi="Verdana" w:cs="Arial"/>
          <w:szCs w:val="22"/>
        </w:rPr>
        <w:t xml:space="preserve"> applicable) the </w:t>
      </w:r>
      <w:r w:rsidRPr="00361154">
        <w:rPr>
          <w:rFonts w:ascii="Verdana" w:hAnsi="Verdana" w:cs="Arial"/>
          <w:szCs w:val="22"/>
        </w:rPr>
        <w:t>manufacturer’s specif</w:t>
      </w:r>
      <w:r w:rsidR="00DD1B9E" w:rsidRPr="00361154">
        <w:rPr>
          <w:rFonts w:ascii="Verdana" w:hAnsi="Verdana" w:cs="Arial"/>
          <w:szCs w:val="22"/>
        </w:rPr>
        <w:t xml:space="preserve">ications and </w:t>
      </w:r>
      <w:r w:rsidRPr="00361154">
        <w:rPr>
          <w:rFonts w:ascii="Verdana" w:hAnsi="Verdana" w:cs="Arial"/>
          <w:szCs w:val="22"/>
        </w:rPr>
        <w:t xml:space="preserve">documentation; </w:t>
      </w:r>
    </w:p>
    <w:p w14:paraId="67FFA2EA" w14:textId="77777777" w:rsidR="00A06708" w:rsidRPr="00361154" w:rsidRDefault="00A06708" w:rsidP="00C74141">
      <w:pPr>
        <w:pStyle w:val="Heading3"/>
        <w:keepNext/>
        <w:numPr>
          <w:ilvl w:val="2"/>
          <w:numId w:val="24"/>
        </w:numPr>
        <w:jc w:val="left"/>
        <w:rPr>
          <w:rFonts w:ascii="Verdana" w:hAnsi="Verdana" w:cs="Arial"/>
          <w:szCs w:val="22"/>
        </w:rPr>
      </w:pPr>
      <w:r w:rsidRPr="00361154">
        <w:rPr>
          <w:rFonts w:ascii="Verdana" w:hAnsi="Verdana" w:cs="Arial"/>
          <w:szCs w:val="22"/>
        </w:rPr>
        <w:t xml:space="preserve">in the three (3) Years prior to the Commencement Date: </w:t>
      </w:r>
    </w:p>
    <w:p w14:paraId="5519E271" w14:textId="77777777" w:rsidR="00A06708" w:rsidRPr="00361154" w:rsidRDefault="00A06708" w:rsidP="00C74141">
      <w:pPr>
        <w:pStyle w:val="Heading4"/>
        <w:numPr>
          <w:ilvl w:val="3"/>
          <w:numId w:val="24"/>
        </w:numPr>
        <w:tabs>
          <w:tab w:val="clear" w:pos="3600"/>
          <w:tab w:val="num" w:pos="3686"/>
          <w:tab w:val="left" w:pos="4253"/>
          <w:tab w:val="left" w:pos="8364"/>
        </w:tabs>
        <w:ind w:left="3686" w:hanging="1134"/>
        <w:jc w:val="left"/>
        <w:rPr>
          <w:rFonts w:ascii="Verdana" w:hAnsi="Verdana"/>
        </w:rPr>
      </w:pPr>
      <w:r w:rsidRPr="00361154">
        <w:rPr>
          <w:rFonts w:ascii="Verdana" w:hAnsi="Verdana"/>
        </w:rPr>
        <w:t>it has conducted all financial accounting and rep</w:t>
      </w:r>
      <w:r w:rsidR="00DD1B9E" w:rsidRPr="00361154">
        <w:rPr>
          <w:rFonts w:ascii="Verdana" w:hAnsi="Verdana"/>
        </w:rPr>
        <w:t>orting activities</w:t>
      </w:r>
      <w:r w:rsidR="00990577" w:rsidRPr="00361154">
        <w:rPr>
          <w:rFonts w:ascii="Verdana" w:hAnsi="Verdana"/>
        </w:rPr>
        <w:t xml:space="preserve"> </w:t>
      </w:r>
      <w:r w:rsidRPr="00361154">
        <w:rPr>
          <w:rFonts w:ascii="Verdana" w:hAnsi="Verdana"/>
        </w:rPr>
        <w:t>in all m</w:t>
      </w:r>
      <w:r w:rsidR="00DD1B9E" w:rsidRPr="00361154">
        <w:rPr>
          <w:rFonts w:ascii="Verdana" w:hAnsi="Verdana"/>
        </w:rPr>
        <w:t xml:space="preserve">aterial respects in </w:t>
      </w:r>
      <w:r w:rsidRPr="00361154">
        <w:rPr>
          <w:rFonts w:ascii="Verdana" w:hAnsi="Verdana"/>
        </w:rPr>
        <w:t>compliance with the g</w:t>
      </w:r>
      <w:r w:rsidR="00DD1B9E" w:rsidRPr="00361154">
        <w:rPr>
          <w:rFonts w:ascii="Verdana" w:hAnsi="Verdana"/>
        </w:rPr>
        <w:t xml:space="preserve">enerally accepted </w:t>
      </w:r>
      <w:r w:rsidRPr="00361154">
        <w:rPr>
          <w:rFonts w:ascii="Verdana" w:hAnsi="Verdana"/>
        </w:rPr>
        <w:t>accounting principle</w:t>
      </w:r>
      <w:r w:rsidR="00DD1B9E" w:rsidRPr="00361154">
        <w:rPr>
          <w:rFonts w:ascii="Verdana" w:hAnsi="Verdana"/>
        </w:rPr>
        <w:t xml:space="preserve">s that apply to it in </w:t>
      </w:r>
      <w:r w:rsidRPr="00361154">
        <w:rPr>
          <w:rFonts w:ascii="Verdana" w:hAnsi="Verdana"/>
        </w:rPr>
        <w:t xml:space="preserve">any country where it files accounts; and </w:t>
      </w:r>
    </w:p>
    <w:p w14:paraId="5D10F76B"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rPr>
      </w:pPr>
      <w:r w:rsidRPr="00361154">
        <w:rPr>
          <w:rFonts w:ascii="Verdana" w:hAnsi="Verdana"/>
        </w:rPr>
        <w:t xml:space="preserve">it has been in full compliance with all applicable securities and tax laws and regulations in the jurisdiction in which it is established; </w:t>
      </w:r>
    </w:p>
    <w:p w14:paraId="6EF0B310"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it has not done or omitted to do anything which could have an adverse effect on its assets, financial condition or position </w:t>
      </w:r>
      <w:r w:rsidRPr="00361154">
        <w:rPr>
          <w:rFonts w:ascii="Verdana" w:hAnsi="Verdana" w:cs="Arial"/>
          <w:szCs w:val="22"/>
        </w:rPr>
        <w:lastRenderedPageBreak/>
        <w:t>as an on-going business concern or its ability to fulfil its obligations under the Contract; and</w:t>
      </w:r>
    </w:p>
    <w:p w14:paraId="23125BEF"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317784" w:rsidRPr="00361154">
        <w:rPr>
          <w:rFonts w:ascii="Verdana" w:hAnsi="Verdana" w:cs="Arial"/>
          <w:szCs w:val="22"/>
        </w:rPr>
        <w:t>Service Provider</w:t>
      </w:r>
      <w:r w:rsidRPr="00361154">
        <w:rPr>
          <w:rFonts w:ascii="Verdana" w:hAnsi="Verdana" w:cs="Arial"/>
          <w:szCs w:val="22"/>
        </w:rPr>
        <w:t>.</w:t>
      </w:r>
    </w:p>
    <w:p w14:paraId="2D10A9D1" w14:textId="7AAF1CCF" w:rsidR="00A06708" w:rsidRPr="00361154" w:rsidRDefault="00A06708" w:rsidP="00C74141">
      <w:pPr>
        <w:pStyle w:val="Heading2"/>
        <w:keepNext/>
        <w:numPr>
          <w:ilvl w:val="1"/>
          <w:numId w:val="24"/>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and agrees that:</w:t>
      </w:r>
    </w:p>
    <w:p w14:paraId="734F7856" w14:textId="77777777" w:rsidR="00A06708" w:rsidRPr="00361154" w:rsidRDefault="00A06708" w:rsidP="00C74141">
      <w:pPr>
        <w:pStyle w:val="Heading3"/>
        <w:numPr>
          <w:ilvl w:val="2"/>
          <w:numId w:val="24"/>
        </w:numPr>
        <w:ind w:left="2495" w:hanging="1077"/>
        <w:jc w:val="left"/>
        <w:rPr>
          <w:rFonts w:ascii="Verdana" w:hAnsi="Verdana" w:cs="Arial"/>
          <w:szCs w:val="22"/>
        </w:rPr>
      </w:pPr>
      <w:r w:rsidRPr="00361154">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361154" w:rsidRDefault="00A06708" w:rsidP="00C74141">
      <w:pPr>
        <w:pStyle w:val="Heading3"/>
        <w:numPr>
          <w:ilvl w:val="2"/>
          <w:numId w:val="24"/>
        </w:numPr>
        <w:ind w:left="2495" w:hanging="1077"/>
        <w:jc w:val="left"/>
        <w:rPr>
          <w:rFonts w:ascii="Verdana" w:hAnsi="Verdana" w:cs="Arial"/>
          <w:szCs w:val="22"/>
        </w:rPr>
      </w:pPr>
      <w:r w:rsidRPr="00361154">
        <w:rPr>
          <w:rFonts w:ascii="Verdana" w:hAnsi="Verdana" w:cs="Arial"/>
          <w:szCs w:val="22"/>
        </w:rPr>
        <w:t>the Customer has been induced into entering into this Contract and in doing so has relied upon the warranties, representations and undertakings contained herein.</w:t>
      </w:r>
    </w:p>
    <w:p w14:paraId="05BF126A" w14:textId="77777777" w:rsidR="00A06708" w:rsidRPr="00361154" w:rsidRDefault="00A06708" w:rsidP="00C74141">
      <w:pPr>
        <w:pStyle w:val="Heading1"/>
        <w:keepNext/>
        <w:numPr>
          <w:ilvl w:val="0"/>
          <w:numId w:val="24"/>
        </w:numPr>
        <w:tabs>
          <w:tab w:val="num" w:pos="709"/>
          <w:tab w:val="left" w:pos="2552"/>
        </w:tabs>
        <w:ind w:hanging="2705"/>
        <w:jc w:val="left"/>
        <w:rPr>
          <w:rFonts w:ascii="Verdana" w:hAnsi="Verdana" w:cs="Arial"/>
          <w:color w:val="FF0000"/>
          <w:szCs w:val="22"/>
          <w:u w:val="none"/>
        </w:rPr>
      </w:pPr>
      <w:bookmarkStart w:id="178" w:name="_Ref172384339"/>
      <w:bookmarkStart w:id="179" w:name="_Toc363138733"/>
      <w:r w:rsidRPr="00361154">
        <w:rPr>
          <w:rFonts w:ascii="Verdana" w:hAnsi="Verdana" w:cs="Arial"/>
          <w:szCs w:val="22"/>
          <w:u w:val="none"/>
        </w:rPr>
        <w:t>LIABILITIES</w:t>
      </w:r>
      <w:bookmarkEnd w:id="178"/>
      <w:bookmarkEnd w:id="179"/>
      <w:r w:rsidRPr="00361154">
        <w:rPr>
          <w:rFonts w:ascii="Verdana" w:hAnsi="Verdana" w:cs="Arial"/>
          <w:szCs w:val="22"/>
          <w:u w:val="none"/>
        </w:rPr>
        <w:t xml:space="preserve"> </w:t>
      </w:r>
    </w:p>
    <w:p w14:paraId="0E320D54" w14:textId="77777777" w:rsidR="00CB06FA" w:rsidRPr="00361154" w:rsidRDefault="00CB06FA" w:rsidP="00C74141">
      <w:pPr>
        <w:pStyle w:val="Heading2"/>
        <w:keepNext/>
        <w:numPr>
          <w:ilvl w:val="1"/>
          <w:numId w:val="24"/>
        </w:numPr>
        <w:ind w:hanging="1004"/>
        <w:jc w:val="left"/>
        <w:rPr>
          <w:rFonts w:ascii="Verdana" w:hAnsi="Verdana" w:cs="Arial"/>
          <w:szCs w:val="22"/>
        </w:rPr>
      </w:pPr>
      <w:bookmarkStart w:id="180" w:name="_Ref172389789"/>
      <w:bookmarkStart w:id="181" w:name="_Ref225258402"/>
      <w:r w:rsidRPr="00361154">
        <w:rPr>
          <w:rFonts w:ascii="Verdana" w:hAnsi="Verdana" w:cs="Arial"/>
          <w:b/>
          <w:szCs w:val="22"/>
        </w:rPr>
        <w:t>Liability</w:t>
      </w:r>
      <w:bookmarkEnd w:id="180"/>
      <w:bookmarkEnd w:id="181"/>
      <w:r w:rsidRPr="00361154">
        <w:rPr>
          <w:rFonts w:ascii="Verdana" w:hAnsi="Verdana" w:cs="Arial"/>
          <w:szCs w:val="22"/>
        </w:rPr>
        <w:t xml:space="preserve"> </w:t>
      </w:r>
      <w:bookmarkStart w:id="182" w:name="_Ref172389176"/>
    </w:p>
    <w:p w14:paraId="3136186C" w14:textId="77777777" w:rsidR="00CB06FA" w:rsidRPr="00361154" w:rsidRDefault="00CB06FA" w:rsidP="00C74141">
      <w:pPr>
        <w:pStyle w:val="Heading3"/>
        <w:keepNext/>
        <w:numPr>
          <w:ilvl w:val="2"/>
          <w:numId w:val="24"/>
        </w:numPr>
        <w:jc w:val="left"/>
        <w:rPr>
          <w:rFonts w:ascii="Verdana" w:hAnsi="Verdana" w:cs="Arial"/>
          <w:szCs w:val="22"/>
        </w:rPr>
      </w:pPr>
      <w:r w:rsidRPr="00361154">
        <w:rPr>
          <w:rFonts w:ascii="Verdana" w:hAnsi="Verdana" w:cs="Arial"/>
          <w:szCs w:val="22"/>
        </w:rPr>
        <w:t>Nothing in the Contract shall be construed to limit or exclude either Party's liability for:</w:t>
      </w:r>
    </w:p>
    <w:p w14:paraId="0353B6F6"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death or personal injury caused by its negligence or that of its Staff;</w:t>
      </w:r>
    </w:p>
    <w:p w14:paraId="3D9EB909"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Fraud or fraudulent misrepresentation by it or that of its Staff;</w:t>
      </w:r>
    </w:p>
    <w:p w14:paraId="0D2D548F"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breach of any obligations implied by Section 12 of the Sale of Goods Act 1979 or Section 2 of the Supply of Goods and Services Act 1982;</w:t>
      </w:r>
    </w:p>
    <w:p w14:paraId="1F11A49A" w14:textId="3042A689"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claim under clause </w:t>
      </w:r>
      <w:r w:rsidRPr="00361154">
        <w:rPr>
          <w:rFonts w:ascii="Verdana" w:hAnsi="Verdana" w:cs="Arial"/>
          <w:szCs w:val="22"/>
        </w:rPr>
        <w:fldChar w:fldCharType="begin"/>
      </w:r>
      <w:r w:rsidRPr="00361154">
        <w:rPr>
          <w:rFonts w:ascii="Verdana" w:hAnsi="Verdana" w:cs="Arial"/>
          <w:szCs w:val="22"/>
        </w:rPr>
        <w:instrText xml:space="preserve"> REF _Ref273708507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17.1</w:t>
      </w:r>
      <w:r w:rsidRPr="00361154">
        <w:rPr>
          <w:rFonts w:ascii="Verdana" w:hAnsi="Verdana" w:cs="Arial"/>
          <w:szCs w:val="22"/>
        </w:rPr>
        <w:fldChar w:fldCharType="end"/>
      </w:r>
      <w:r w:rsidRPr="00361154">
        <w:rPr>
          <w:rFonts w:ascii="Verdana" w:hAnsi="Verdana" w:cs="Arial"/>
          <w:szCs w:val="22"/>
        </w:rPr>
        <w:t xml:space="preserve">; </w:t>
      </w:r>
    </w:p>
    <w:p w14:paraId="02E479B2" w14:textId="2B5DBAC0"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claim under the indemnity in clauses 11.2.</w:t>
      </w:r>
      <w:r w:rsidR="000667E0" w:rsidRPr="00361154">
        <w:rPr>
          <w:rFonts w:ascii="Verdana" w:hAnsi="Verdana" w:cs="Arial"/>
          <w:szCs w:val="22"/>
        </w:rPr>
        <w:t>6</w:t>
      </w:r>
      <w:r w:rsidRPr="005B0BF3">
        <w:rPr>
          <w:rFonts w:ascii="Verdana" w:hAnsi="Verdana" w:cs="Arial"/>
          <w:szCs w:val="22"/>
        </w:rPr>
        <w:t xml:space="preserve">, </w:t>
      </w:r>
      <w:r w:rsidR="00170600">
        <w:rPr>
          <w:rFonts w:ascii="Verdana" w:hAnsi="Verdana" w:cs="Arial"/>
          <w:szCs w:val="22"/>
        </w:rPr>
        <w:t>14</w:t>
      </w:r>
      <w:r w:rsidRPr="005B0BF3">
        <w:rPr>
          <w:rFonts w:ascii="Verdana" w:hAnsi="Verdana" w:cs="Arial"/>
          <w:szCs w:val="22"/>
        </w:rPr>
        <w:t>,</w:t>
      </w:r>
      <w:r w:rsidRPr="00361154">
        <w:rPr>
          <w:rFonts w:ascii="Verdana" w:hAnsi="Verdana" w:cs="Arial"/>
          <w:szCs w:val="22"/>
        </w:rPr>
        <w:t xml:space="preserve"> 16.4, in respect of a breach of clause 16.10; or</w:t>
      </w:r>
    </w:p>
    <w:p w14:paraId="121D5BA9" w14:textId="123E16FF" w:rsidR="00CB06FA"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other matter which, by Law, may not be excluded or limited.</w:t>
      </w:r>
    </w:p>
    <w:p w14:paraId="7304F0BA" w14:textId="1F940356" w:rsidR="00C24915" w:rsidRDefault="00C24915" w:rsidP="00C24915">
      <w:pPr>
        <w:pStyle w:val="Heading4"/>
        <w:numPr>
          <w:ilvl w:val="0"/>
          <w:numId w:val="0"/>
        </w:numPr>
        <w:tabs>
          <w:tab w:val="left" w:pos="4253"/>
        </w:tabs>
        <w:ind w:left="3686"/>
        <w:jc w:val="left"/>
        <w:rPr>
          <w:rFonts w:ascii="Verdana" w:hAnsi="Verdana" w:cs="Arial"/>
          <w:szCs w:val="22"/>
        </w:rPr>
      </w:pPr>
    </w:p>
    <w:p w14:paraId="0C50C626" w14:textId="77777777" w:rsidR="00C24915" w:rsidRPr="00361154" w:rsidRDefault="00C24915" w:rsidP="00C24915">
      <w:pPr>
        <w:pStyle w:val="Heading4"/>
        <w:numPr>
          <w:ilvl w:val="0"/>
          <w:numId w:val="0"/>
        </w:numPr>
        <w:tabs>
          <w:tab w:val="left" w:pos="4253"/>
        </w:tabs>
        <w:ind w:left="3686"/>
        <w:jc w:val="left"/>
        <w:rPr>
          <w:rFonts w:ascii="Verdana" w:hAnsi="Verdana" w:cs="Arial"/>
          <w:szCs w:val="22"/>
        </w:rPr>
      </w:pPr>
    </w:p>
    <w:p w14:paraId="0B522C81" w14:textId="1489139D" w:rsidR="00CB06FA" w:rsidRPr="00361154" w:rsidRDefault="00CB06FA" w:rsidP="00C74141">
      <w:pPr>
        <w:pStyle w:val="Heading3"/>
        <w:numPr>
          <w:ilvl w:val="2"/>
          <w:numId w:val="24"/>
        </w:numPr>
        <w:tabs>
          <w:tab w:val="num" w:pos="2552"/>
        </w:tabs>
        <w:ind w:left="2517" w:hanging="1099"/>
        <w:jc w:val="left"/>
        <w:rPr>
          <w:rFonts w:ascii="Verdana" w:hAnsi="Verdana" w:cs="Arial"/>
          <w:szCs w:val="22"/>
        </w:rPr>
      </w:pPr>
      <w:r w:rsidRPr="00361154">
        <w:rPr>
          <w:rFonts w:ascii="Verdana" w:hAnsi="Verdana" w:cs="Arial"/>
          <w:szCs w:val="22"/>
        </w:rPr>
        <w:lastRenderedPageBreak/>
        <w:t xml:space="preserve">Subject to clause </w:t>
      </w:r>
      <w:r w:rsidR="005A67A3" w:rsidRPr="00361154">
        <w:rPr>
          <w:rFonts w:ascii="Verdana" w:hAnsi="Verdana" w:cs="Arial"/>
          <w:szCs w:val="22"/>
        </w:rPr>
        <w:t>18.1.4</w:t>
      </w:r>
      <w:r w:rsidRPr="00361154">
        <w:rPr>
          <w:rFonts w:ascii="Verdana" w:hAnsi="Verdana" w:cs="Arial"/>
          <w:szCs w:val="22"/>
        </w:rPr>
        <w:t xml:space="preserve"> and clause 18.1.5 the </w:t>
      </w:r>
      <w:r w:rsidR="00317784" w:rsidRPr="00361154">
        <w:rPr>
          <w:rFonts w:ascii="Verdana" w:hAnsi="Verdana" w:cs="Arial"/>
          <w:szCs w:val="22"/>
        </w:rPr>
        <w:t>Service Provider</w:t>
      </w:r>
      <w:r w:rsidRPr="00361154">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or the presence of the </w:t>
      </w:r>
      <w:r w:rsidR="00317784" w:rsidRPr="00361154">
        <w:rPr>
          <w:rFonts w:ascii="Verdana" w:hAnsi="Verdana" w:cs="Arial"/>
          <w:szCs w:val="22"/>
        </w:rPr>
        <w:t>Service Provider</w:t>
      </w:r>
      <w:r w:rsidRPr="00361154">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sidRPr="00361154">
        <w:rPr>
          <w:rFonts w:ascii="Verdana" w:hAnsi="Verdana" w:cs="Arial"/>
          <w:szCs w:val="22"/>
        </w:rPr>
        <w:t>Service Provider</w:t>
      </w:r>
      <w:r w:rsidRPr="00361154">
        <w:rPr>
          <w:rFonts w:ascii="Verdana" w:hAnsi="Verdana" w:cs="Arial"/>
          <w:szCs w:val="22"/>
        </w:rPr>
        <w:t xml:space="preserve">, or any other loss which is caused directly by any act or omission of the </w:t>
      </w:r>
      <w:r w:rsidR="00317784" w:rsidRPr="00361154">
        <w:rPr>
          <w:rFonts w:ascii="Verdana" w:hAnsi="Verdana" w:cs="Arial"/>
          <w:szCs w:val="22"/>
        </w:rPr>
        <w:t>Service Provider</w:t>
      </w:r>
      <w:r w:rsidRPr="00361154">
        <w:rPr>
          <w:rFonts w:ascii="Verdana" w:hAnsi="Verdana" w:cs="Arial"/>
          <w:szCs w:val="22"/>
        </w:rPr>
        <w:t>.</w:t>
      </w:r>
    </w:p>
    <w:p w14:paraId="6A820DA1" w14:textId="69C221E2" w:rsidR="00CB06FA" w:rsidRPr="00361154" w:rsidRDefault="00CB06FA" w:rsidP="00C74141">
      <w:pPr>
        <w:pStyle w:val="Heading3"/>
        <w:numPr>
          <w:ilvl w:val="2"/>
          <w:numId w:val="24"/>
        </w:numPr>
        <w:tabs>
          <w:tab w:val="num" w:pos="2552"/>
        </w:tabs>
        <w:ind w:left="2517" w:hanging="109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361154" w:rsidRDefault="00CB06FA" w:rsidP="00C74141">
      <w:pPr>
        <w:pStyle w:val="Heading3"/>
        <w:keepNext/>
        <w:numPr>
          <w:ilvl w:val="2"/>
          <w:numId w:val="24"/>
        </w:numPr>
        <w:jc w:val="left"/>
        <w:rPr>
          <w:rFonts w:ascii="Verdana" w:hAnsi="Verdana" w:cs="Arial"/>
          <w:szCs w:val="22"/>
        </w:rPr>
      </w:pPr>
      <w:r w:rsidRPr="00361154">
        <w:rPr>
          <w:rFonts w:ascii="Verdana" w:hAnsi="Verdana" w:cs="Arial"/>
          <w:szCs w:val="22"/>
        </w:rPr>
        <w:t xml:space="preserve">Subject always to clause </w:t>
      </w:r>
      <w:r w:rsidR="005A67A3" w:rsidRPr="00361154">
        <w:rPr>
          <w:rFonts w:ascii="Verdana" w:hAnsi="Verdana" w:cs="Arial"/>
          <w:szCs w:val="22"/>
        </w:rPr>
        <w:t xml:space="preserve">18.1.1 </w:t>
      </w:r>
      <w:r w:rsidRPr="00361154">
        <w:rPr>
          <w:rFonts w:ascii="Verdana" w:hAnsi="Verdana" w:cs="Arial"/>
          <w:szCs w:val="22"/>
        </w:rPr>
        <w:t>and clause 18.1.5, the aggregate liability of either Party for each Year of this Contract under or in relation to this Contract:</w:t>
      </w:r>
    </w:p>
    <w:p w14:paraId="4D227AA0" w14:textId="1B8DADD8" w:rsidR="00CB06FA" w:rsidRPr="00F043C6"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F043C6">
        <w:rPr>
          <w:rFonts w:ascii="Verdana" w:hAnsi="Verdana" w:cs="Arial"/>
          <w:szCs w:val="22"/>
        </w:rPr>
        <w:t>all defaults resulting in direct loss to the property of the other Party shall in no event exceed ten million pounds (£10,000,000); and</w:t>
      </w:r>
    </w:p>
    <w:p w14:paraId="3EC72271" w14:textId="7B36F5A0" w:rsidR="00CB06FA" w:rsidRPr="00F043C6" w:rsidRDefault="00CB06FA" w:rsidP="00C74141">
      <w:pPr>
        <w:pStyle w:val="Heading4"/>
        <w:numPr>
          <w:ilvl w:val="3"/>
          <w:numId w:val="24"/>
        </w:numPr>
        <w:tabs>
          <w:tab w:val="left" w:pos="4253"/>
        </w:tabs>
        <w:jc w:val="left"/>
        <w:rPr>
          <w:rFonts w:ascii="Verdana" w:hAnsi="Verdana" w:cs="Arial"/>
          <w:szCs w:val="22"/>
        </w:rPr>
      </w:pPr>
      <w:r w:rsidRPr="00F043C6">
        <w:rPr>
          <w:rFonts w:ascii="Verdana" w:hAnsi="Verdana" w:cs="Arial"/>
          <w:szCs w:val="22"/>
        </w:rPr>
        <w:t xml:space="preserve">in respect of all other Defaults, claims, losses </w:t>
      </w:r>
      <w:r w:rsidRPr="00F043C6">
        <w:rPr>
          <w:rFonts w:ascii="Verdana" w:hAnsi="Verdana" w:cs="Arial"/>
          <w:color w:val="000000"/>
          <w:szCs w:val="22"/>
        </w:rPr>
        <w:t xml:space="preserve">or damages, whether arising from breach of contract, misrepresentation (whether </w:t>
      </w:r>
      <w:r w:rsidR="00E61819" w:rsidRPr="00F043C6">
        <w:rPr>
          <w:rFonts w:ascii="Verdana" w:hAnsi="Verdana" w:cs="Arial"/>
          <w:color w:val="000000"/>
          <w:szCs w:val="22"/>
        </w:rPr>
        <w:t xml:space="preserve">tortious </w:t>
      </w:r>
      <w:r w:rsidRPr="00F043C6">
        <w:rPr>
          <w:rFonts w:ascii="Verdana" w:hAnsi="Verdana" w:cs="Arial"/>
          <w:color w:val="000000"/>
          <w:szCs w:val="22"/>
        </w:rPr>
        <w:t>or statutory), tort (including negligence), breach of statutory duty or otherwise shall in no event exceed ten million pounds sterling (£10,000,000).</w:t>
      </w:r>
    </w:p>
    <w:p w14:paraId="78812C7A" w14:textId="77777777" w:rsidR="00CB06FA" w:rsidRPr="00361154" w:rsidRDefault="00CB06FA" w:rsidP="00C74141">
      <w:pPr>
        <w:pStyle w:val="Heading3"/>
        <w:keepNext/>
        <w:numPr>
          <w:ilvl w:val="2"/>
          <w:numId w:val="24"/>
        </w:numPr>
        <w:jc w:val="left"/>
        <w:rPr>
          <w:rFonts w:ascii="Verdana" w:hAnsi="Verdana" w:cs="Arial"/>
          <w:szCs w:val="22"/>
        </w:rPr>
      </w:pPr>
      <w:r w:rsidRPr="00361154">
        <w:rPr>
          <w:rFonts w:ascii="Verdana" w:hAnsi="Verdana" w:cs="Arial"/>
          <w:szCs w:val="22"/>
        </w:rPr>
        <w:t>Subject to clause</w:t>
      </w:r>
      <w:r w:rsidR="005A67A3" w:rsidRPr="00361154">
        <w:rPr>
          <w:rFonts w:ascii="Verdana" w:hAnsi="Verdana" w:cs="Arial"/>
          <w:szCs w:val="22"/>
        </w:rPr>
        <w:t xml:space="preserve"> 18.1.1</w:t>
      </w:r>
      <w:r w:rsidRPr="00361154">
        <w:rPr>
          <w:rFonts w:ascii="Verdana" w:hAnsi="Verdana" w:cs="Arial"/>
          <w:szCs w:val="22"/>
        </w:rPr>
        <w:t xml:space="preserve">, in no event shall either Party be liable to the other for any: </w:t>
      </w:r>
    </w:p>
    <w:p w14:paraId="0E9445F3"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loss of profits;</w:t>
      </w:r>
    </w:p>
    <w:p w14:paraId="694C37E4"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loss of business; </w:t>
      </w:r>
    </w:p>
    <w:p w14:paraId="2C092402"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loss of revenue; </w:t>
      </w:r>
    </w:p>
    <w:p w14:paraId="75B73611"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loss of or damage to goodwill;</w:t>
      </w:r>
    </w:p>
    <w:p w14:paraId="10A2261C"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loss of savings (whether anticipated or otherwise); and/or</w:t>
      </w:r>
    </w:p>
    <w:p w14:paraId="379CC448" w14:textId="77777777"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indirect, special or consequential loss or damage.</w:t>
      </w:r>
    </w:p>
    <w:p w14:paraId="1422DC45" w14:textId="77777777" w:rsidR="00CB06FA" w:rsidRPr="00361154" w:rsidRDefault="00CB06FA" w:rsidP="00C74141">
      <w:pPr>
        <w:pStyle w:val="Heading3"/>
        <w:keepNext/>
        <w:numPr>
          <w:ilvl w:val="2"/>
          <w:numId w:val="24"/>
        </w:numPr>
        <w:jc w:val="left"/>
        <w:rPr>
          <w:rFonts w:ascii="Verdana" w:hAnsi="Verdana" w:cs="Arial"/>
          <w:szCs w:val="22"/>
        </w:rPr>
      </w:pPr>
      <w:r w:rsidRPr="00361154">
        <w:rPr>
          <w:rFonts w:ascii="Verdana" w:hAnsi="Verdana" w:cs="Arial"/>
          <w:szCs w:val="22"/>
        </w:rPr>
        <w:t>The provisions of 18.1.1 shall not be taken as limiting the right of the Customer to recover as a direct loss:</w:t>
      </w:r>
    </w:p>
    <w:p w14:paraId="1868FBF1" w14:textId="579ACF9D"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additional operational and/or administrative expenses arising from the </w:t>
      </w:r>
      <w:r w:rsidR="00317784" w:rsidRPr="00361154">
        <w:rPr>
          <w:rFonts w:ascii="Verdana" w:hAnsi="Verdana" w:cs="Arial"/>
          <w:szCs w:val="22"/>
        </w:rPr>
        <w:t>Service Provider</w:t>
      </w:r>
      <w:r w:rsidRPr="00361154">
        <w:rPr>
          <w:rFonts w:ascii="Verdana" w:hAnsi="Verdana" w:cs="Arial"/>
          <w:szCs w:val="22"/>
        </w:rPr>
        <w:t>’s Default;</w:t>
      </w:r>
    </w:p>
    <w:p w14:paraId="0E95FADC" w14:textId="691BA52E"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lastRenderedPageBreak/>
        <w:t xml:space="preserve">any wasted expenditure or charges rendered unnecessary and/or incurred by the Customer arising from the </w:t>
      </w:r>
      <w:r w:rsidR="00317784" w:rsidRPr="00361154">
        <w:rPr>
          <w:rFonts w:ascii="Verdana" w:hAnsi="Verdana" w:cs="Arial"/>
          <w:szCs w:val="22"/>
        </w:rPr>
        <w:t>Service Provider</w:t>
      </w:r>
      <w:r w:rsidRPr="00361154">
        <w:rPr>
          <w:rFonts w:ascii="Verdana" w:hAnsi="Verdana" w:cs="Arial"/>
          <w:szCs w:val="22"/>
        </w:rPr>
        <w:t>’s Default;</w:t>
      </w:r>
    </w:p>
    <w:p w14:paraId="2AC58724" w14:textId="649CCC2C" w:rsidR="00CB06FA" w:rsidRPr="00361154"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additional cost of procuring replacement services for the remainder of the Contract Period following termination of the Contract as a result of a Default by the </w:t>
      </w:r>
      <w:r w:rsidR="00317784" w:rsidRPr="00361154">
        <w:rPr>
          <w:rFonts w:ascii="Verdana" w:hAnsi="Verdana" w:cs="Arial"/>
          <w:szCs w:val="22"/>
        </w:rPr>
        <w:t>Service Provider</w:t>
      </w:r>
      <w:r w:rsidRPr="00361154">
        <w:rPr>
          <w:rFonts w:ascii="Verdana" w:hAnsi="Verdana" w:cs="Arial"/>
          <w:szCs w:val="22"/>
        </w:rPr>
        <w:t>; and</w:t>
      </w:r>
    </w:p>
    <w:p w14:paraId="76DE32E9" w14:textId="6E51947D" w:rsidR="00CB06FA" w:rsidRDefault="00CB06FA"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sidRPr="00361154">
        <w:rPr>
          <w:rFonts w:ascii="Verdana" w:hAnsi="Verdana" w:cs="Arial"/>
          <w:szCs w:val="22"/>
        </w:rPr>
        <w:t>Service Provider</w:t>
      </w:r>
      <w:r w:rsidRPr="00361154">
        <w:rPr>
          <w:rFonts w:ascii="Verdana" w:hAnsi="Verdana" w:cs="Arial"/>
          <w:szCs w:val="22"/>
        </w:rPr>
        <w:t xml:space="preserve">. </w:t>
      </w:r>
    </w:p>
    <w:p w14:paraId="455415BF" w14:textId="6F797EE2" w:rsidR="00CB06FA" w:rsidRPr="00361154" w:rsidRDefault="00CB06FA" w:rsidP="00C74141">
      <w:pPr>
        <w:pStyle w:val="Heading3"/>
        <w:numPr>
          <w:ilvl w:val="2"/>
          <w:numId w:val="24"/>
        </w:numPr>
        <w:jc w:val="left"/>
        <w:rPr>
          <w:rFonts w:ascii="Verdana" w:hAnsi="Verdana" w:cs="Arial"/>
          <w:szCs w:val="22"/>
        </w:rPr>
      </w:pPr>
      <w:r w:rsidRPr="00361154">
        <w:rPr>
          <w:rFonts w:ascii="Verdana" w:hAnsi="Verdana" w:cs="Arial"/>
          <w:szCs w:val="22"/>
        </w:rPr>
        <w:t xml:space="preserve">Nothing in the Contract shall impose any liability on the Customer in respect of any liability incurred by the </w:t>
      </w:r>
      <w:r w:rsidR="00317784" w:rsidRPr="00361154">
        <w:rPr>
          <w:rFonts w:ascii="Verdana" w:hAnsi="Verdana" w:cs="Arial"/>
          <w:szCs w:val="22"/>
        </w:rPr>
        <w:t>Service Provider</w:t>
      </w:r>
      <w:r w:rsidRPr="00361154">
        <w:rPr>
          <w:rFonts w:ascii="Verdana" w:hAnsi="Verdana" w:cs="Arial"/>
          <w:szCs w:val="22"/>
        </w:rPr>
        <w:t xml:space="preserve"> to any other person, but this shall not be taken to exclude or limit any liability of the Customer to the </w:t>
      </w:r>
      <w:r w:rsidR="00317784" w:rsidRPr="00361154">
        <w:rPr>
          <w:rFonts w:ascii="Verdana" w:hAnsi="Verdana" w:cs="Arial"/>
          <w:szCs w:val="22"/>
        </w:rPr>
        <w:t>Service Provider</w:t>
      </w:r>
      <w:r w:rsidRPr="00361154">
        <w:rPr>
          <w:rFonts w:ascii="Verdana" w:hAnsi="Verdana" w:cs="Arial"/>
          <w:szCs w:val="22"/>
        </w:rPr>
        <w:t xml:space="preserve"> that may arise by virtue of either a breach of the Contract or by negligence on the part of the Customer, or the Customer's employees, servants or agents.</w:t>
      </w:r>
    </w:p>
    <w:bookmarkEnd w:id="182"/>
    <w:p w14:paraId="45D31907"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 xml:space="preserve">Insurance  </w:t>
      </w:r>
    </w:p>
    <w:p w14:paraId="58F4C310" w14:textId="117E88F6" w:rsidR="00C24915" w:rsidRPr="00F043C6" w:rsidRDefault="00A06708" w:rsidP="00F043C6">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effect and maintain with a reputable insurance company a policy or policies of insurance providing which may be incurred by the </w:t>
      </w:r>
      <w:r w:rsidR="00317784" w:rsidRPr="00361154">
        <w:rPr>
          <w:rFonts w:ascii="Verdana" w:hAnsi="Verdana" w:cs="Arial"/>
          <w:szCs w:val="22"/>
        </w:rPr>
        <w:t>Service Provider</w:t>
      </w:r>
      <w:r w:rsidRPr="00361154">
        <w:rPr>
          <w:rFonts w:ascii="Verdana" w:hAnsi="Verdana" w:cs="Arial"/>
          <w:szCs w:val="22"/>
        </w:rPr>
        <w:t xml:space="preserve">, arising out of the </w:t>
      </w:r>
      <w:r w:rsidR="00317784" w:rsidRPr="00361154">
        <w:rPr>
          <w:rFonts w:ascii="Verdana" w:hAnsi="Verdana" w:cs="Arial"/>
          <w:szCs w:val="22"/>
        </w:rPr>
        <w:t>Service Provider</w:t>
      </w:r>
      <w:r w:rsidRPr="00361154">
        <w:rPr>
          <w:rFonts w:ascii="Verdana" w:hAnsi="Verdana" w:cs="Arial"/>
          <w:szCs w:val="22"/>
        </w:rPr>
        <w:t>'s performance of its obligations under the Contract, including death or personal injury, loss of or damage to property or any other loss .</w:t>
      </w:r>
      <w:r w:rsidR="00D5688F" w:rsidRPr="00361154">
        <w:rPr>
          <w:rFonts w:ascii="Verdana" w:hAnsi="Verdana" w:cs="Arial"/>
          <w:color w:val="FF0000"/>
          <w:szCs w:val="22"/>
        </w:rPr>
        <w:t xml:space="preserve"> </w:t>
      </w:r>
      <w:r w:rsidRPr="00EA20DF">
        <w:rPr>
          <w:rFonts w:ascii="Verdana" w:hAnsi="Verdana" w:cs="Arial"/>
          <w:szCs w:val="22"/>
        </w:rPr>
        <w:t xml:space="preserve">Such policies shall include cover in respect of any financial loss arising from any advice given or omitted to be given by the </w:t>
      </w:r>
      <w:r w:rsidR="00317784" w:rsidRPr="00EA20DF">
        <w:rPr>
          <w:rFonts w:ascii="Verdana" w:hAnsi="Verdana" w:cs="Arial"/>
          <w:szCs w:val="22"/>
        </w:rPr>
        <w:t>Service Provider</w:t>
      </w:r>
      <w:r w:rsidRPr="00EA20DF">
        <w:rPr>
          <w:rFonts w:ascii="Verdana" w:hAnsi="Verdana" w:cs="Arial"/>
          <w:szCs w:val="22"/>
        </w:rPr>
        <w:t>.</w:t>
      </w:r>
      <w:r w:rsidRPr="00361154">
        <w:rPr>
          <w:rFonts w:ascii="Verdana" w:hAnsi="Verdana" w:cs="Arial"/>
          <w:szCs w:val="22"/>
        </w:rPr>
        <w:t xml:space="preserve"> Such insurance shall be maintained for the Contract Period. </w:t>
      </w:r>
    </w:p>
    <w:p w14:paraId="30CDEC8F"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83" w:name="_Ref172547394"/>
      <w:bookmarkStart w:id="184" w:name="_Ref225256791"/>
      <w:r w:rsidRPr="00361154">
        <w:rPr>
          <w:rFonts w:ascii="Verdana" w:hAnsi="Verdana" w:cs="Arial"/>
          <w:b/>
          <w:szCs w:val="22"/>
        </w:rPr>
        <w:t>Taxation, National Insurance</w:t>
      </w:r>
      <w:bookmarkEnd w:id="183"/>
      <w:r w:rsidRPr="00361154">
        <w:rPr>
          <w:rFonts w:ascii="Verdana" w:hAnsi="Verdana" w:cs="Arial"/>
          <w:b/>
          <w:szCs w:val="22"/>
        </w:rPr>
        <w:t xml:space="preserve"> and Employment Liability</w:t>
      </w:r>
      <w:bookmarkEnd w:id="184"/>
    </w:p>
    <w:p w14:paraId="66F8F1CE" w14:textId="654281E4"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Parties acknowledge and agree that the Contract constitutes a contract for the provision of Services and not a contract of employment. The </w:t>
      </w:r>
      <w:r w:rsidR="00317784" w:rsidRPr="00361154">
        <w:rPr>
          <w:rFonts w:ascii="Verdana" w:hAnsi="Verdana" w:cs="Arial"/>
          <w:szCs w:val="22"/>
        </w:rPr>
        <w:t>Service Provider</w:t>
      </w:r>
      <w:r w:rsidRPr="00361154">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361154" w:rsidRDefault="00A06708" w:rsidP="00C74141">
      <w:pPr>
        <w:pStyle w:val="Heading1"/>
        <w:keepNext/>
        <w:numPr>
          <w:ilvl w:val="0"/>
          <w:numId w:val="24"/>
        </w:numPr>
        <w:tabs>
          <w:tab w:val="num" w:pos="709"/>
          <w:tab w:val="left" w:pos="2552"/>
        </w:tabs>
        <w:ind w:hanging="2705"/>
        <w:jc w:val="left"/>
        <w:rPr>
          <w:rFonts w:ascii="Verdana" w:hAnsi="Verdana" w:cs="Arial"/>
          <w:szCs w:val="22"/>
          <w:u w:val="none"/>
        </w:rPr>
      </w:pPr>
      <w:bookmarkStart w:id="185" w:name="_Ref172384588"/>
      <w:bookmarkStart w:id="186" w:name="_Toc363138734"/>
      <w:r w:rsidRPr="00361154">
        <w:rPr>
          <w:rFonts w:ascii="Verdana" w:hAnsi="Verdana" w:cs="Arial"/>
          <w:szCs w:val="22"/>
          <w:u w:val="none"/>
        </w:rPr>
        <w:lastRenderedPageBreak/>
        <w:t>TERMINATION</w:t>
      </w:r>
      <w:bookmarkEnd w:id="185"/>
      <w:bookmarkEnd w:id="186"/>
    </w:p>
    <w:p w14:paraId="6AD762B7"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87" w:name="_Ref172388762"/>
      <w:r w:rsidRPr="00361154">
        <w:rPr>
          <w:rFonts w:ascii="Verdana" w:hAnsi="Verdana" w:cs="Arial"/>
          <w:b/>
          <w:szCs w:val="22"/>
        </w:rPr>
        <w:t>Termination on insolvency</w:t>
      </w:r>
      <w:bookmarkEnd w:id="187"/>
    </w:p>
    <w:p w14:paraId="63F2EDF4" w14:textId="139A9124" w:rsidR="00A06708" w:rsidRPr="00361154" w:rsidRDefault="00A06708" w:rsidP="00C74141">
      <w:pPr>
        <w:pStyle w:val="Heading3"/>
        <w:numPr>
          <w:ilvl w:val="2"/>
          <w:numId w:val="24"/>
        </w:numPr>
        <w:jc w:val="left"/>
        <w:rPr>
          <w:rFonts w:ascii="Verdana" w:hAnsi="Verdana" w:cs="Arial"/>
          <w:szCs w:val="22"/>
        </w:rPr>
      </w:pPr>
      <w:bookmarkStart w:id="188" w:name="_Ref231797709"/>
      <w:r w:rsidRPr="00361154">
        <w:rPr>
          <w:rFonts w:ascii="Verdana" w:hAnsi="Verdana" w:cs="Arial"/>
          <w:szCs w:val="22"/>
        </w:rPr>
        <w:t xml:space="preserve">The Customer may terminate the Contract with immediate effect by giving notice in writing to the </w:t>
      </w:r>
      <w:r w:rsidR="00317784" w:rsidRPr="00361154">
        <w:rPr>
          <w:rFonts w:ascii="Verdana" w:hAnsi="Verdana" w:cs="Arial"/>
          <w:szCs w:val="22"/>
        </w:rPr>
        <w:t>Service Provider</w:t>
      </w:r>
      <w:r w:rsidRPr="00361154">
        <w:rPr>
          <w:rFonts w:ascii="Verdana" w:hAnsi="Verdana" w:cs="Arial"/>
          <w:szCs w:val="22"/>
        </w:rPr>
        <w:t xml:space="preserve"> where the </w:t>
      </w:r>
      <w:r w:rsidR="00317784" w:rsidRPr="00361154">
        <w:rPr>
          <w:rFonts w:ascii="Verdana" w:hAnsi="Verdana" w:cs="Arial"/>
          <w:szCs w:val="22"/>
        </w:rPr>
        <w:t>Service Provider</w:t>
      </w:r>
      <w:r w:rsidRPr="00361154">
        <w:rPr>
          <w:rFonts w:ascii="Verdana" w:hAnsi="Verdana" w:cs="Arial"/>
          <w:szCs w:val="22"/>
        </w:rPr>
        <w:t xml:space="preserve"> is a company and in respect of the </w:t>
      </w:r>
      <w:r w:rsidR="00317784" w:rsidRPr="00361154">
        <w:rPr>
          <w:rFonts w:ascii="Verdana" w:hAnsi="Verdana" w:cs="Arial"/>
          <w:szCs w:val="22"/>
        </w:rPr>
        <w:t>Service Provider</w:t>
      </w:r>
      <w:r w:rsidRPr="00361154">
        <w:rPr>
          <w:rFonts w:ascii="Verdana" w:hAnsi="Verdana" w:cs="Arial"/>
          <w:szCs w:val="22"/>
        </w:rPr>
        <w:t>:</w:t>
      </w:r>
      <w:bookmarkEnd w:id="188"/>
    </w:p>
    <w:p w14:paraId="799FA3FF"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89" w:name="_Ref225257400"/>
      <w:r w:rsidRPr="00361154">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9"/>
    </w:p>
    <w:p w14:paraId="7C635F3A"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 receiver, administrative receiver or similar officer is appointed over the whole or any part of its business or assets; or</w:t>
      </w:r>
    </w:p>
    <w:p w14:paraId="0B052122"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0" w:name="_Ref231810885"/>
      <w:r w:rsidRPr="00361154">
        <w:rPr>
          <w:rFonts w:ascii="Verdana" w:hAnsi="Verdana" w:cs="Arial"/>
          <w:szCs w:val="22"/>
        </w:rPr>
        <w:t>it is or becomes insolvent within the meaning of Section 123 of the Insolvency Act 1986 ; or</w:t>
      </w:r>
      <w:bookmarkEnd w:id="190"/>
    </w:p>
    <w:p w14:paraId="269BE27F"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1" w:name="_Ref225257419"/>
      <w:r w:rsidRPr="00361154">
        <w:rPr>
          <w:rFonts w:ascii="Verdana" w:hAnsi="Verdana" w:cs="Arial"/>
          <w:szCs w:val="22"/>
        </w:rPr>
        <w:t xml:space="preserve">being a "small company" within the meaning of section 82(3) of the Companies Act 2006, a moratorium comes </w:t>
      </w:r>
      <w:r w:rsidRPr="00361154">
        <w:rPr>
          <w:rFonts w:ascii="Verdana" w:hAnsi="Verdana" w:cs="Arial"/>
          <w:szCs w:val="22"/>
        </w:rPr>
        <w:tab/>
        <w:t>into force pursuant to Schedule A1 of the Insolvency Act 1986; or</w:t>
      </w:r>
      <w:bookmarkEnd w:id="191"/>
    </w:p>
    <w:p w14:paraId="454CEB7E" w14:textId="2D264B70"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2" w:name="_Ref231797728"/>
      <w:r w:rsidRPr="00361154">
        <w:rPr>
          <w:rFonts w:ascii="Verdana" w:hAnsi="Verdana" w:cs="Arial"/>
          <w:szCs w:val="22"/>
        </w:rPr>
        <w:t xml:space="preserve">any event similar to those listed in clause </w:t>
      </w:r>
      <w:r w:rsidR="00383D03" w:rsidRPr="00361154">
        <w:rPr>
          <w:rFonts w:ascii="Verdana" w:hAnsi="Verdana" w:cs="Arial"/>
          <w:szCs w:val="22"/>
        </w:rPr>
        <w:t>19.1.1.1</w:t>
      </w:r>
      <w:r w:rsidRPr="00361154">
        <w:rPr>
          <w:rFonts w:ascii="Verdana" w:hAnsi="Verdana" w:cs="Arial"/>
          <w:szCs w:val="22"/>
        </w:rPr>
        <w:t xml:space="preserve"> to </w:t>
      </w:r>
      <w:r w:rsidR="00383D03" w:rsidRPr="00361154">
        <w:rPr>
          <w:rFonts w:ascii="Verdana" w:hAnsi="Verdana" w:cs="Arial"/>
          <w:szCs w:val="22"/>
        </w:rPr>
        <w:t>19.1.1.7</w:t>
      </w:r>
      <w:r w:rsidRPr="00361154">
        <w:rPr>
          <w:rFonts w:ascii="Verdana" w:hAnsi="Verdana" w:cs="Arial"/>
          <w:szCs w:val="22"/>
        </w:rPr>
        <w:t xml:space="preserve"> occurs under the law of any other jurisdiction.</w:t>
      </w:r>
      <w:bookmarkEnd w:id="192"/>
    </w:p>
    <w:p w14:paraId="32F313F2" w14:textId="2BBEC4F5" w:rsidR="00A06708" w:rsidRPr="00361154" w:rsidRDefault="00A06708" w:rsidP="00C74141">
      <w:pPr>
        <w:pStyle w:val="Heading3"/>
        <w:keepNext/>
        <w:numPr>
          <w:ilvl w:val="2"/>
          <w:numId w:val="24"/>
        </w:numPr>
        <w:jc w:val="left"/>
        <w:rPr>
          <w:rFonts w:ascii="Verdana" w:hAnsi="Verdana" w:cs="Arial"/>
          <w:szCs w:val="22"/>
        </w:rPr>
      </w:pPr>
      <w:r w:rsidRPr="00361154">
        <w:rPr>
          <w:rFonts w:ascii="Verdana" w:hAnsi="Verdana" w:cs="Arial"/>
          <w:szCs w:val="22"/>
        </w:rPr>
        <w:t xml:space="preserve">The Customer may terminate the Contract with immediate effect by notice in writing where the </w:t>
      </w:r>
      <w:r w:rsidR="00317784" w:rsidRPr="00361154">
        <w:rPr>
          <w:rFonts w:ascii="Verdana" w:hAnsi="Verdana" w:cs="Arial"/>
          <w:szCs w:val="22"/>
        </w:rPr>
        <w:t>Service Provider</w:t>
      </w:r>
      <w:r w:rsidRPr="00361154">
        <w:rPr>
          <w:rFonts w:ascii="Verdana" w:hAnsi="Verdana" w:cs="Arial"/>
          <w:szCs w:val="22"/>
        </w:rPr>
        <w:t xml:space="preserve"> is an individual and:</w:t>
      </w:r>
    </w:p>
    <w:p w14:paraId="3250F638" w14:textId="5096AB4B"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 application for an interim order is made pursuant to Sections 252-253 of the Insolvency Act 1986 or a proposal is made for any composition scheme or arrangement with, </w:t>
      </w:r>
      <w:r w:rsidRPr="00361154">
        <w:rPr>
          <w:rFonts w:ascii="Verdana" w:hAnsi="Verdana" w:cs="Arial"/>
          <w:szCs w:val="22"/>
        </w:rPr>
        <w:lastRenderedPageBreak/>
        <w:t xml:space="preserve">or assignment for the benefit of, the </w:t>
      </w:r>
      <w:r w:rsidR="00317784" w:rsidRPr="00361154">
        <w:rPr>
          <w:rFonts w:ascii="Verdana" w:hAnsi="Verdana" w:cs="Arial"/>
          <w:szCs w:val="22"/>
        </w:rPr>
        <w:t>Service Provider</w:t>
      </w:r>
      <w:r w:rsidRPr="00361154">
        <w:rPr>
          <w:rFonts w:ascii="Verdana" w:hAnsi="Verdana" w:cs="Arial"/>
          <w:szCs w:val="22"/>
        </w:rPr>
        <w:t>'s creditors; or</w:t>
      </w:r>
    </w:p>
    <w:p w14:paraId="67028ADF" w14:textId="3F36303E"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petition is presented and not dismissed within 14 days or order made for the </w:t>
      </w:r>
      <w:r w:rsidR="00317784" w:rsidRPr="00361154">
        <w:rPr>
          <w:rFonts w:ascii="Verdana" w:hAnsi="Verdana" w:cs="Arial"/>
          <w:szCs w:val="22"/>
        </w:rPr>
        <w:t>Service Provider</w:t>
      </w:r>
      <w:r w:rsidRPr="00361154">
        <w:rPr>
          <w:rFonts w:ascii="Verdana" w:hAnsi="Verdana" w:cs="Arial"/>
          <w:szCs w:val="22"/>
        </w:rPr>
        <w:t>'s bankruptcy; or</w:t>
      </w:r>
    </w:p>
    <w:p w14:paraId="6796869E" w14:textId="1CE585C1"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receiver, or similar officer is appointed over the whole or any part of the </w:t>
      </w:r>
      <w:r w:rsidR="00317784" w:rsidRPr="00361154">
        <w:rPr>
          <w:rFonts w:ascii="Verdana" w:hAnsi="Verdana" w:cs="Arial"/>
          <w:szCs w:val="22"/>
        </w:rPr>
        <w:t>Service Provider</w:t>
      </w:r>
      <w:r w:rsidRPr="00361154">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sidRPr="00361154">
        <w:rPr>
          <w:rFonts w:ascii="Verdana" w:hAnsi="Verdana" w:cs="Arial"/>
          <w:szCs w:val="22"/>
        </w:rPr>
        <w:t>Service Provider</w:t>
      </w:r>
      <w:r w:rsidRPr="00361154">
        <w:rPr>
          <w:rFonts w:ascii="Verdana" w:hAnsi="Verdana" w:cs="Arial"/>
          <w:szCs w:val="22"/>
        </w:rPr>
        <w:t>'s assets and such attachment or process is not discharged within 14 days; or</w:t>
      </w:r>
    </w:p>
    <w:p w14:paraId="508A63D5"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he dies or is adjudged incapable of managing his affairs within the meaning of Part VII of the Mental Health Act 1983; or</w:t>
      </w:r>
    </w:p>
    <w:p w14:paraId="6824B120" w14:textId="7A540C00" w:rsidR="00A06708"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suspends or ceases, or threatens to suspend or cease, to carry on all or a substantial part of his business.</w:t>
      </w:r>
    </w:p>
    <w:p w14:paraId="62AC1527" w14:textId="77777777" w:rsidR="00A06708" w:rsidRPr="00361154" w:rsidRDefault="00A06708" w:rsidP="00C74141">
      <w:pPr>
        <w:pStyle w:val="Heading2"/>
        <w:keepNext/>
        <w:numPr>
          <w:ilvl w:val="1"/>
          <w:numId w:val="24"/>
        </w:numPr>
        <w:ind w:left="1714" w:hanging="1008"/>
        <w:jc w:val="left"/>
        <w:rPr>
          <w:rFonts w:ascii="Verdana" w:hAnsi="Verdana" w:cs="Arial"/>
          <w:b/>
          <w:szCs w:val="22"/>
        </w:rPr>
      </w:pPr>
      <w:bookmarkStart w:id="193" w:name="_Ref231969781"/>
      <w:r w:rsidRPr="00361154">
        <w:rPr>
          <w:rFonts w:ascii="Verdana" w:hAnsi="Verdana" w:cs="Arial"/>
          <w:b/>
          <w:szCs w:val="22"/>
        </w:rPr>
        <w:t>Termination on Change of Control</w:t>
      </w:r>
    </w:p>
    <w:p w14:paraId="7EB47505" w14:textId="764CB748"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if the </w:t>
      </w:r>
      <w:r w:rsidR="00317784" w:rsidRPr="00361154">
        <w:rPr>
          <w:rFonts w:ascii="Verdana" w:hAnsi="Verdana" w:cs="Arial"/>
          <w:szCs w:val="22"/>
        </w:rPr>
        <w:t>Service Provider</w:t>
      </w:r>
      <w:r w:rsidRPr="00361154">
        <w:rPr>
          <w:rFonts w:ascii="Verdana" w:hAnsi="Verdana" w:cs="Arial"/>
          <w:szCs w:val="22"/>
        </w:rPr>
        <w:t xml:space="preserve"> undergoes a change of control within the meaning of Section 450 of the Corporation Tax Act 2010 ("</w:t>
      </w:r>
      <w:r w:rsidRPr="00361154">
        <w:rPr>
          <w:rFonts w:ascii="Verdana" w:hAnsi="Verdana" w:cs="Arial"/>
          <w:b/>
          <w:szCs w:val="22"/>
        </w:rPr>
        <w:t>Change of Control</w:t>
      </w:r>
      <w:r w:rsidRPr="00361154">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3"/>
    </w:p>
    <w:p w14:paraId="6BFA4AAF"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being notified that a Change of Control has occurred or is planned or in contemplation; or</w:t>
      </w:r>
    </w:p>
    <w:p w14:paraId="7C0FFDCD"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where no notification has been made, the date that the Customer becomes aware of the Change of Control, </w:t>
      </w:r>
    </w:p>
    <w:p w14:paraId="0C88A6C6" w14:textId="77777777" w:rsidR="00A06708" w:rsidRPr="00361154" w:rsidRDefault="00A06708" w:rsidP="000D041C">
      <w:pPr>
        <w:pStyle w:val="BodyTextIndent3"/>
        <w:ind w:left="2552"/>
        <w:jc w:val="left"/>
        <w:rPr>
          <w:rFonts w:ascii="Verdana" w:hAnsi="Verdana" w:cs="Arial"/>
          <w:szCs w:val="22"/>
        </w:rPr>
      </w:pPr>
      <w:r w:rsidRPr="00361154">
        <w:rPr>
          <w:rFonts w:ascii="Verdana" w:hAnsi="Verdana" w:cs="Arial"/>
          <w:szCs w:val="22"/>
        </w:rPr>
        <w:t xml:space="preserve">but shall not be permitted to terminate where an Approval was granted prior to the Change of Control. </w:t>
      </w:r>
    </w:p>
    <w:p w14:paraId="7172B2CC" w14:textId="2112798B" w:rsidR="00402912" w:rsidRPr="00361154" w:rsidRDefault="00402912" w:rsidP="00402912">
      <w:pPr>
        <w:pStyle w:val="Heading3"/>
        <w:numPr>
          <w:ilvl w:val="0"/>
          <w:numId w:val="0"/>
        </w:numPr>
        <w:ind w:left="2520"/>
        <w:jc w:val="left"/>
        <w:rPr>
          <w:rFonts w:ascii="Verdana" w:hAnsi="Verdana" w:cs="Arial"/>
          <w:szCs w:val="22"/>
        </w:rPr>
      </w:pPr>
      <w:r w:rsidRPr="00361154">
        <w:rPr>
          <w:rFonts w:ascii="Verdana" w:hAnsi="Verdana" w:cs="Arial"/>
          <w:color w:val="000000"/>
          <w:szCs w:val="22"/>
        </w:rPr>
        <w:t>For the purposes of clause 19.2.1 any transfer of shares or of any interest in shares by a person to its Affiliate where such transfer forms part of a bona fide reorganisation or restructuring shall be disregarded.</w:t>
      </w:r>
    </w:p>
    <w:p w14:paraId="58423724"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194" w:name="_Ref172388783"/>
      <w:r w:rsidRPr="00361154">
        <w:rPr>
          <w:rFonts w:ascii="Verdana" w:hAnsi="Verdana" w:cs="Arial"/>
          <w:b/>
          <w:szCs w:val="22"/>
        </w:rPr>
        <w:lastRenderedPageBreak/>
        <w:t>Termination on Default</w:t>
      </w:r>
      <w:bookmarkEnd w:id="194"/>
    </w:p>
    <w:p w14:paraId="7F4A43A7" w14:textId="0673EA3B" w:rsidR="00A06708" w:rsidRPr="00361154" w:rsidRDefault="00A06708" w:rsidP="00C74141">
      <w:pPr>
        <w:pStyle w:val="Heading3"/>
        <w:keepNext/>
        <w:numPr>
          <w:ilvl w:val="2"/>
          <w:numId w:val="24"/>
        </w:numPr>
        <w:jc w:val="left"/>
        <w:rPr>
          <w:rFonts w:ascii="Verdana" w:hAnsi="Verdana" w:cs="Arial"/>
          <w:szCs w:val="22"/>
        </w:rPr>
      </w:pPr>
      <w:r w:rsidRPr="00361154">
        <w:rPr>
          <w:rFonts w:ascii="Verdana" w:hAnsi="Verdana" w:cs="Arial"/>
          <w:szCs w:val="22"/>
        </w:rPr>
        <w:t xml:space="preserve">The Customer may terminate the Contract with immediate effect by giving written notice to the </w:t>
      </w:r>
      <w:r w:rsidR="00317784" w:rsidRPr="00361154">
        <w:rPr>
          <w:rFonts w:ascii="Verdana" w:hAnsi="Verdana" w:cs="Arial"/>
          <w:szCs w:val="22"/>
        </w:rPr>
        <w:t>Service Provider</w:t>
      </w:r>
      <w:r w:rsidRPr="00361154">
        <w:rPr>
          <w:rFonts w:ascii="Verdana" w:hAnsi="Verdana" w:cs="Arial"/>
          <w:szCs w:val="22"/>
        </w:rPr>
        <w:t xml:space="preserve"> if the </w:t>
      </w:r>
      <w:r w:rsidR="00317784" w:rsidRPr="00361154">
        <w:rPr>
          <w:rFonts w:ascii="Verdana" w:hAnsi="Verdana" w:cs="Arial"/>
          <w:szCs w:val="22"/>
        </w:rPr>
        <w:t>Service Provider</w:t>
      </w:r>
      <w:r w:rsidRPr="00361154">
        <w:rPr>
          <w:rFonts w:ascii="Verdana" w:hAnsi="Verdana" w:cs="Arial"/>
          <w:szCs w:val="22"/>
        </w:rPr>
        <w:t xml:space="preserve"> commits a Default and if:</w:t>
      </w:r>
    </w:p>
    <w:p w14:paraId="5F126D3B" w14:textId="27ED8DA9"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has not remedied the Default to the satisfaction of the Customer within thirty (30) Working Days or such other longer period as may be specified by </w:t>
      </w:r>
      <w:r w:rsidRPr="00361154">
        <w:rPr>
          <w:rFonts w:ascii="Verdana" w:hAnsi="Verdana" w:cs="Arial"/>
          <w:szCs w:val="22"/>
        </w:rPr>
        <w:tab/>
        <w:t>the Customer, after issue of a written notice specifying the Default and requesting it to be remedied; or</w:t>
      </w:r>
    </w:p>
    <w:p w14:paraId="60F54B2C" w14:textId="77777777" w:rsidR="00A06708" w:rsidRPr="00361154" w:rsidRDefault="00A06708" w:rsidP="00C74141">
      <w:pPr>
        <w:pStyle w:val="Heading4"/>
        <w:numPr>
          <w:ilvl w:val="3"/>
          <w:numId w:val="24"/>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the Default is not, in the opinion of the Customer, capable of remedy; or</w:t>
      </w:r>
    </w:p>
    <w:p w14:paraId="3D51AF8D" w14:textId="3128E1FA" w:rsidR="00520746" w:rsidRPr="00361154" w:rsidRDefault="00A06708" w:rsidP="00C74141">
      <w:pPr>
        <w:pStyle w:val="Heading4"/>
        <w:numPr>
          <w:ilvl w:val="3"/>
          <w:numId w:val="24"/>
        </w:numPr>
        <w:tabs>
          <w:tab w:val="left" w:pos="4253"/>
        </w:tabs>
        <w:jc w:val="left"/>
        <w:rPr>
          <w:rFonts w:ascii="Verdana" w:hAnsi="Verdana" w:cs="Arial"/>
          <w:szCs w:val="22"/>
        </w:rPr>
      </w:pPr>
      <w:r w:rsidRPr="00361154">
        <w:rPr>
          <w:rFonts w:ascii="Verdana" w:hAnsi="Verdana" w:cs="Arial"/>
          <w:szCs w:val="22"/>
        </w:rPr>
        <w:t>the Default is a material breach of the Contract</w:t>
      </w:r>
      <w:r w:rsidR="00520746" w:rsidRPr="00361154">
        <w:rPr>
          <w:rFonts w:ascii="Verdana" w:hAnsi="Verdana" w:cs="Arial"/>
          <w:szCs w:val="22"/>
        </w:rPr>
        <w:t xml:space="preserve">; or </w:t>
      </w:r>
    </w:p>
    <w:p w14:paraId="01C88287" w14:textId="0DF757BA" w:rsidR="00A06708" w:rsidRPr="00361154" w:rsidRDefault="00520746" w:rsidP="00C74141">
      <w:pPr>
        <w:pStyle w:val="Heading4"/>
        <w:numPr>
          <w:ilvl w:val="3"/>
          <w:numId w:val="24"/>
        </w:numPr>
        <w:tabs>
          <w:tab w:val="left" w:pos="4253"/>
        </w:tabs>
        <w:jc w:val="left"/>
        <w:rPr>
          <w:rFonts w:ascii="Verdana" w:hAnsi="Verdana" w:cs="Arial"/>
          <w:szCs w:val="22"/>
        </w:rPr>
      </w:pPr>
      <w:r w:rsidRPr="00361154">
        <w:rPr>
          <w:rFonts w:ascii="Verdana" w:hAnsi="Verdana" w:cs="Arial"/>
          <w:szCs w:val="22"/>
        </w:rPr>
        <w:t xml:space="preserve">the Default concerns the </w:t>
      </w:r>
      <w:r w:rsidR="00317784" w:rsidRPr="00361154">
        <w:rPr>
          <w:rFonts w:ascii="Verdana" w:hAnsi="Verdana" w:cs="Arial"/>
          <w:szCs w:val="22"/>
        </w:rPr>
        <w:t>Service Provider</w:t>
      </w:r>
      <w:r w:rsidRPr="00361154">
        <w:rPr>
          <w:rFonts w:ascii="Verdana" w:hAnsi="Verdana" w:cs="Arial"/>
          <w:szCs w:val="22"/>
        </w:rPr>
        <w:t>’s obligations under this Contract in relation to the Modern Slavery Act 2015</w:t>
      </w:r>
      <w:r w:rsidR="00A06708" w:rsidRPr="00361154">
        <w:rPr>
          <w:rFonts w:ascii="Verdana" w:hAnsi="Verdana" w:cs="Arial"/>
          <w:szCs w:val="22"/>
        </w:rPr>
        <w:t xml:space="preserve">. </w:t>
      </w:r>
    </w:p>
    <w:p w14:paraId="04442168" w14:textId="0B1F21C8"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In the event that through any Default of the </w:t>
      </w:r>
      <w:r w:rsidR="00317784" w:rsidRPr="00361154">
        <w:rPr>
          <w:rFonts w:ascii="Verdana" w:hAnsi="Verdana" w:cs="Arial"/>
          <w:szCs w:val="22"/>
        </w:rPr>
        <w:t>Service Provider</w:t>
      </w:r>
      <w:r w:rsidRPr="00361154">
        <w:rPr>
          <w:rFonts w:ascii="Verdana" w:hAnsi="Verdana" w:cs="Arial"/>
          <w:szCs w:val="22"/>
        </w:rPr>
        <w:t xml:space="preserve">, data transmitted or processed in connection with the Contract is either lost or sufficiently degraded so as to be unusable, the </w:t>
      </w:r>
      <w:r w:rsidR="00317784" w:rsidRPr="00361154">
        <w:rPr>
          <w:rFonts w:ascii="Verdana" w:hAnsi="Verdana" w:cs="Arial"/>
          <w:szCs w:val="22"/>
        </w:rPr>
        <w:t>Service Provider</w:t>
      </w:r>
      <w:r w:rsidRPr="00361154">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sidRPr="00361154">
        <w:rPr>
          <w:rFonts w:ascii="Verdana" w:hAnsi="Verdana" w:cs="Arial"/>
          <w:szCs w:val="22"/>
        </w:rPr>
        <w:t>Service Provider</w:t>
      </w:r>
      <w:r w:rsidRPr="00361154">
        <w:rPr>
          <w:rFonts w:ascii="Verdana" w:hAnsi="Verdana" w:cs="Arial"/>
          <w:szCs w:val="22"/>
        </w:rPr>
        <w:t>.</w:t>
      </w:r>
      <w:bookmarkStart w:id="195" w:name="_Ref172387627"/>
    </w:p>
    <w:p w14:paraId="44C23447" w14:textId="19CDC637" w:rsidR="00A06708" w:rsidRPr="00361154" w:rsidRDefault="00A06708" w:rsidP="00C74141">
      <w:pPr>
        <w:pStyle w:val="Heading3"/>
        <w:numPr>
          <w:ilvl w:val="2"/>
          <w:numId w:val="24"/>
        </w:numPr>
        <w:jc w:val="left"/>
        <w:rPr>
          <w:rFonts w:ascii="Verdana" w:hAnsi="Verdana" w:cs="Arial"/>
          <w:b/>
          <w:szCs w:val="22"/>
        </w:rPr>
      </w:pPr>
      <w:bookmarkStart w:id="196" w:name="_Ref231216325"/>
      <w:r w:rsidRPr="00361154">
        <w:rPr>
          <w:rFonts w:ascii="Verdana" w:hAnsi="Verdana" w:cs="Arial"/>
          <w:szCs w:val="22"/>
        </w:rPr>
        <w:t xml:space="preserve">If the Customer fails to pay the </w:t>
      </w:r>
      <w:r w:rsidR="00317784" w:rsidRPr="00361154">
        <w:rPr>
          <w:rFonts w:ascii="Verdana" w:hAnsi="Verdana" w:cs="Arial"/>
          <w:szCs w:val="22"/>
        </w:rPr>
        <w:t>Service Provider</w:t>
      </w:r>
      <w:r w:rsidRPr="00361154">
        <w:rPr>
          <w:rFonts w:ascii="Verdana" w:hAnsi="Verdana" w:cs="Arial"/>
          <w:szCs w:val="22"/>
        </w:rPr>
        <w:t xml:space="preserve"> undisputed sums of money when due, the </w:t>
      </w:r>
      <w:r w:rsidR="00317784" w:rsidRPr="00361154">
        <w:rPr>
          <w:rFonts w:ascii="Verdana" w:hAnsi="Verdana" w:cs="Arial"/>
          <w:szCs w:val="22"/>
        </w:rPr>
        <w:t>Service Provider</w:t>
      </w:r>
      <w:r w:rsidRPr="00361154">
        <w:rPr>
          <w:rFonts w:ascii="Verdana" w:hAnsi="Verdana" w:cs="Arial"/>
          <w:szCs w:val="22"/>
        </w:rPr>
        <w:t xml:space="preserve"> shall notify the Customer in writing of such failure to pay. If the Customer fails to pay such undisputed sums within the </w:t>
      </w:r>
      <w:r w:rsidR="00F2441E" w:rsidRPr="00361154">
        <w:rPr>
          <w:rFonts w:ascii="Verdana" w:hAnsi="Verdana" w:cs="Arial"/>
          <w:szCs w:val="22"/>
        </w:rPr>
        <w:t>period specified in clause 11.2</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sidRPr="00361154">
        <w:rPr>
          <w:rFonts w:ascii="Verdana" w:hAnsi="Verdana" w:cs="Arial"/>
          <w:szCs w:val="22"/>
        </w:rPr>
        <w:t>11.3</w:t>
      </w:r>
      <w:r w:rsidRPr="00361154">
        <w:rPr>
          <w:rFonts w:ascii="Verdana" w:hAnsi="Verdana" w:cs="Arial"/>
          <w:szCs w:val="22"/>
        </w:rPr>
        <w:t xml:space="preserve"> (Recovery of Sums Due).</w:t>
      </w:r>
      <w:bookmarkStart w:id="197" w:name="_Ref172389486"/>
      <w:bookmarkEnd w:id="195"/>
      <w:bookmarkEnd w:id="196"/>
      <w:r w:rsidRPr="00361154">
        <w:rPr>
          <w:rFonts w:ascii="Verdana" w:hAnsi="Verdana" w:cs="Arial"/>
          <w:szCs w:val="22"/>
        </w:rPr>
        <w:t xml:space="preserve"> </w:t>
      </w:r>
      <w:bookmarkStart w:id="198" w:name="_Ref225257836"/>
    </w:p>
    <w:p w14:paraId="695C59AF"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Termination of Framework Agreement</w:t>
      </w:r>
    </w:p>
    <w:p w14:paraId="16E9753B" w14:textId="3D1F7733" w:rsidR="00A06708" w:rsidRPr="00361154" w:rsidRDefault="00A06708" w:rsidP="006B3F61">
      <w:pPr>
        <w:pStyle w:val="Heading2"/>
        <w:keepNext/>
        <w:numPr>
          <w:ilvl w:val="0"/>
          <w:numId w:val="0"/>
        </w:numPr>
        <w:ind w:left="1418"/>
        <w:jc w:val="left"/>
        <w:rPr>
          <w:rFonts w:ascii="Verdana" w:hAnsi="Verdana" w:cs="Arial"/>
          <w:b/>
          <w:szCs w:val="22"/>
        </w:rPr>
      </w:pPr>
      <w:r w:rsidRPr="00361154">
        <w:rPr>
          <w:rFonts w:ascii="Verdana" w:hAnsi="Verdana" w:cs="Arial"/>
          <w:szCs w:val="22"/>
        </w:rPr>
        <w:t xml:space="preserve">The Customer may terminate the Contract by giving written notice to the </w:t>
      </w:r>
      <w:r w:rsidR="00317784" w:rsidRPr="00361154">
        <w:rPr>
          <w:rFonts w:ascii="Verdana" w:hAnsi="Verdana" w:cs="Arial"/>
          <w:szCs w:val="22"/>
        </w:rPr>
        <w:t>Service Provider</w:t>
      </w:r>
      <w:r w:rsidRPr="00361154">
        <w:rPr>
          <w:rFonts w:ascii="Verdana" w:hAnsi="Verdana" w:cs="Arial"/>
          <w:szCs w:val="22"/>
        </w:rPr>
        <w:t xml:space="preserve"> with immediate effect if the Framework Agreement is fully or partly terminated for any reason whatsoever.  </w:t>
      </w:r>
    </w:p>
    <w:p w14:paraId="15430611"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 xml:space="preserve">Termination on Financial Standing </w:t>
      </w:r>
    </w:p>
    <w:p w14:paraId="474C8567" w14:textId="7E209932"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on the </w:t>
      </w:r>
      <w:r w:rsidR="00317784" w:rsidRPr="00361154">
        <w:rPr>
          <w:rFonts w:ascii="Verdana" w:hAnsi="Verdana" w:cs="Arial"/>
          <w:szCs w:val="22"/>
        </w:rPr>
        <w:t>Service Provider</w:t>
      </w:r>
      <w:r w:rsidRPr="00361154">
        <w:rPr>
          <w:rFonts w:ascii="Verdana" w:hAnsi="Verdana" w:cs="Arial"/>
          <w:szCs w:val="22"/>
        </w:rPr>
        <w:t xml:space="preserve"> in writing with effect from the date specified in such notice where (in the reasonable opinion of the </w:t>
      </w:r>
      <w:r w:rsidRPr="00361154">
        <w:rPr>
          <w:rFonts w:ascii="Verdana" w:hAnsi="Verdana" w:cs="Arial"/>
          <w:color w:val="333333"/>
          <w:szCs w:val="22"/>
        </w:rPr>
        <w:t>Customer</w:t>
      </w:r>
      <w:r w:rsidRPr="00361154">
        <w:rPr>
          <w:rFonts w:ascii="Verdana" w:hAnsi="Verdana" w:cs="Arial"/>
          <w:szCs w:val="22"/>
        </w:rPr>
        <w:t xml:space="preserve">), there is a material detrimental change in the financial standing and/or the credit rating of the </w:t>
      </w:r>
      <w:r w:rsidR="00317784" w:rsidRPr="00361154">
        <w:rPr>
          <w:rFonts w:ascii="Verdana" w:hAnsi="Verdana" w:cs="Arial"/>
          <w:szCs w:val="22"/>
        </w:rPr>
        <w:t>Service Provider</w:t>
      </w:r>
      <w:r w:rsidRPr="00361154">
        <w:rPr>
          <w:rFonts w:ascii="Verdana" w:hAnsi="Verdana" w:cs="Arial"/>
          <w:szCs w:val="22"/>
        </w:rPr>
        <w:t xml:space="preserve"> (as measured from the Commencement Date) which: </w:t>
      </w:r>
    </w:p>
    <w:p w14:paraId="5DA6A858" w14:textId="43A2129E"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lastRenderedPageBreak/>
        <w:t xml:space="preserve">adversely impacts on the </w:t>
      </w:r>
      <w:r w:rsidR="00317784" w:rsidRPr="00361154">
        <w:rPr>
          <w:rFonts w:ascii="Verdana" w:hAnsi="Verdana" w:cs="Arial"/>
          <w:szCs w:val="22"/>
        </w:rPr>
        <w:t>Service Provider</w:t>
      </w:r>
      <w:r w:rsidRPr="00361154">
        <w:rPr>
          <w:rFonts w:ascii="Verdana" w:hAnsi="Verdana" w:cs="Arial"/>
          <w:szCs w:val="22"/>
        </w:rPr>
        <w:t>'s ability to supply the Goods and/or Services under this Contract; or</w:t>
      </w:r>
    </w:p>
    <w:p w14:paraId="5D950F55" w14:textId="3BB11030"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could reasonably be expected to have an adverse impact on the </w:t>
      </w:r>
      <w:r w:rsidR="00317784" w:rsidRPr="00361154">
        <w:rPr>
          <w:rFonts w:ascii="Verdana" w:hAnsi="Verdana" w:cs="Arial"/>
          <w:szCs w:val="22"/>
        </w:rPr>
        <w:t>Service Provider</w:t>
      </w:r>
      <w:r w:rsidRPr="00361154">
        <w:rPr>
          <w:rFonts w:ascii="Verdana" w:hAnsi="Verdana" w:cs="Arial"/>
          <w:szCs w:val="22"/>
        </w:rPr>
        <w:t>s ability to supply the Goods and/or Services under this Contract.</w:t>
      </w:r>
    </w:p>
    <w:p w14:paraId="3A7A2824" w14:textId="77777777" w:rsidR="00A06708" w:rsidRPr="00361154" w:rsidRDefault="00A06708" w:rsidP="00C74141">
      <w:pPr>
        <w:pStyle w:val="Heading2"/>
        <w:keepNext/>
        <w:numPr>
          <w:ilvl w:val="1"/>
          <w:numId w:val="24"/>
        </w:numPr>
        <w:ind w:left="1418" w:hanging="709"/>
        <w:jc w:val="left"/>
        <w:rPr>
          <w:rFonts w:ascii="Verdana" w:hAnsi="Verdana" w:cs="Arial"/>
          <w:b/>
          <w:szCs w:val="22"/>
        </w:rPr>
      </w:pPr>
      <w:r w:rsidRPr="00361154">
        <w:rPr>
          <w:rFonts w:ascii="Verdana" w:hAnsi="Verdana" w:cs="Arial"/>
          <w:b/>
          <w:szCs w:val="22"/>
        </w:rPr>
        <w:t>Termination on Audit</w:t>
      </w:r>
    </w:p>
    <w:p w14:paraId="7B62B502" w14:textId="733E544C"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in writing with effect from the date specified in such notice if the </w:t>
      </w:r>
      <w:r w:rsidR="00317784" w:rsidRPr="00361154">
        <w:rPr>
          <w:rFonts w:ascii="Verdana" w:hAnsi="Verdana" w:cs="Arial"/>
          <w:szCs w:val="22"/>
        </w:rPr>
        <w:t>Service Provider</w:t>
      </w:r>
      <w:r w:rsidR="003F4C2D" w:rsidRPr="00361154">
        <w:rPr>
          <w:rFonts w:ascii="Verdana" w:hAnsi="Verdana" w:cs="Arial"/>
          <w:szCs w:val="22"/>
        </w:rPr>
        <w:t xml:space="preserve"> commits a Default of  clauses </w:t>
      </w:r>
      <w:r w:rsidRPr="00361154">
        <w:rPr>
          <w:rFonts w:ascii="Verdana" w:hAnsi="Verdana" w:cs="Arial"/>
          <w:szCs w:val="22"/>
        </w:rPr>
        <w:t>26.1 to 26.5 or clause 26.7  (Records and Audit Access).</w:t>
      </w:r>
    </w:p>
    <w:p w14:paraId="14C6F5F4"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Termination in relation to Benchmarking</w:t>
      </w:r>
    </w:p>
    <w:p w14:paraId="2FD65E98" w14:textId="7C5E6010"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on the </w:t>
      </w:r>
      <w:r w:rsidR="00317784" w:rsidRPr="00361154">
        <w:rPr>
          <w:rFonts w:ascii="Verdana" w:hAnsi="Verdana" w:cs="Arial"/>
          <w:szCs w:val="22"/>
        </w:rPr>
        <w:t>Service Provider</w:t>
      </w:r>
      <w:r w:rsidRPr="00361154">
        <w:rPr>
          <w:rFonts w:ascii="Verdana" w:hAnsi="Verdana" w:cs="Arial"/>
          <w:szCs w:val="22"/>
        </w:rPr>
        <w:t xml:space="preserve"> in writing with effect from the date specified in such notice if the </w:t>
      </w:r>
      <w:r w:rsidR="00317784" w:rsidRPr="00361154">
        <w:rPr>
          <w:rFonts w:ascii="Verdana" w:hAnsi="Verdana" w:cs="Arial"/>
          <w:szCs w:val="22"/>
        </w:rPr>
        <w:t>Service Provider</w:t>
      </w:r>
      <w:r w:rsidRPr="00361154">
        <w:rPr>
          <w:rFonts w:ascii="Verdana" w:hAnsi="Verdana" w:cs="Arial"/>
          <w:szCs w:val="22"/>
        </w:rPr>
        <w:t xml:space="preserve"> refuses or fails to comply with its obligations as set out in Schedule </w:t>
      </w:r>
      <w:r w:rsidR="00A226B8" w:rsidRPr="00361154">
        <w:rPr>
          <w:rFonts w:ascii="Verdana" w:hAnsi="Verdana" w:cs="Arial"/>
          <w:szCs w:val="22"/>
        </w:rPr>
        <w:t xml:space="preserve">6 </w:t>
      </w:r>
      <w:r w:rsidRPr="00361154">
        <w:rPr>
          <w:rFonts w:ascii="Verdana" w:hAnsi="Verdana" w:cs="Arial"/>
          <w:szCs w:val="22"/>
        </w:rPr>
        <w:t>of the Framework Agreement (</w:t>
      </w:r>
      <w:r w:rsidR="00A226B8" w:rsidRPr="00361154">
        <w:rPr>
          <w:rFonts w:ascii="Verdana" w:hAnsi="Verdana" w:cs="Arial"/>
          <w:szCs w:val="22"/>
        </w:rPr>
        <w:t>Value for Money</w:t>
      </w:r>
      <w:r w:rsidRPr="00361154">
        <w:rPr>
          <w:rFonts w:ascii="Verdana" w:hAnsi="Verdana" w:cs="Arial"/>
          <w:szCs w:val="22"/>
        </w:rPr>
        <w:t>).</w:t>
      </w:r>
    </w:p>
    <w:p w14:paraId="4DF7B599" w14:textId="77777777" w:rsidR="00A06708" w:rsidRPr="00361154" w:rsidRDefault="00A06708" w:rsidP="00C74141">
      <w:pPr>
        <w:pStyle w:val="Heading2"/>
        <w:keepNext/>
        <w:numPr>
          <w:ilvl w:val="1"/>
          <w:numId w:val="24"/>
        </w:numPr>
        <w:ind w:hanging="1004"/>
        <w:jc w:val="left"/>
        <w:rPr>
          <w:rFonts w:ascii="Verdana" w:hAnsi="Verdana" w:cs="Arial"/>
          <w:b/>
          <w:szCs w:val="22"/>
        </w:rPr>
      </w:pPr>
      <w:r w:rsidRPr="00361154">
        <w:rPr>
          <w:rFonts w:ascii="Verdana" w:hAnsi="Verdana" w:cs="Arial"/>
          <w:b/>
          <w:szCs w:val="22"/>
        </w:rPr>
        <w:t>Partial Termination</w:t>
      </w:r>
    </w:p>
    <w:p w14:paraId="32FE9A41" w14:textId="77777777"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If the Customer is entitled to terminate this C</w:t>
      </w:r>
      <w:r w:rsidR="003F4C2D" w:rsidRPr="00361154">
        <w:rPr>
          <w:rFonts w:ascii="Verdana" w:hAnsi="Verdana" w:cs="Arial"/>
          <w:szCs w:val="22"/>
        </w:rPr>
        <w:t xml:space="preserve">ontract pursuant to this clause </w:t>
      </w:r>
      <w:r w:rsidRPr="00361154">
        <w:rPr>
          <w:rFonts w:ascii="Verdana" w:hAnsi="Verdana" w:cs="Arial"/>
          <w:szCs w:val="22"/>
        </w:rPr>
        <w:t>19, it may (at is sole discretion) terminate all or part of this Contract.</w:t>
      </w:r>
    </w:p>
    <w:p w14:paraId="6C708A20" w14:textId="77777777" w:rsidR="00051198" w:rsidRPr="00361154" w:rsidRDefault="00B45972" w:rsidP="00051198">
      <w:pPr>
        <w:pStyle w:val="BodyTextIndent2"/>
        <w:ind w:left="720"/>
        <w:jc w:val="left"/>
        <w:rPr>
          <w:rFonts w:ascii="Verdana" w:hAnsi="Verdana"/>
          <w:b/>
          <w:szCs w:val="22"/>
        </w:rPr>
      </w:pPr>
      <w:r w:rsidRPr="00361154">
        <w:rPr>
          <w:rFonts w:ascii="Verdana" w:hAnsi="Verdana"/>
          <w:szCs w:val="22"/>
        </w:rPr>
        <w:t>19.9</w:t>
      </w:r>
      <w:r w:rsidRPr="00361154">
        <w:rPr>
          <w:rFonts w:ascii="Verdana" w:hAnsi="Verdana"/>
          <w:szCs w:val="22"/>
        </w:rPr>
        <w:tab/>
      </w:r>
      <w:r w:rsidR="00051198" w:rsidRPr="00361154">
        <w:rPr>
          <w:rFonts w:ascii="Verdana" w:hAnsi="Verdana"/>
          <w:b/>
          <w:szCs w:val="22"/>
        </w:rPr>
        <w:t>Termination in compliance with Public Contracts Regulations 2015</w:t>
      </w:r>
    </w:p>
    <w:p w14:paraId="346FD7A6" w14:textId="77777777" w:rsidR="00051198" w:rsidRPr="00361154" w:rsidRDefault="00051198" w:rsidP="00051198">
      <w:pPr>
        <w:pStyle w:val="BodyTextIndent2"/>
        <w:ind w:left="1418" w:hanging="698"/>
        <w:jc w:val="left"/>
        <w:rPr>
          <w:rFonts w:ascii="Verdana" w:hAnsi="Verdana"/>
          <w:szCs w:val="22"/>
        </w:rPr>
      </w:pPr>
      <w:r w:rsidRPr="00361154">
        <w:rPr>
          <w:rFonts w:ascii="Verdana" w:hAnsi="Verdana"/>
          <w:szCs w:val="22"/>
        </w:rPr>
        <w:tab/>
        <w:t>The Customer may terminate Contracts where:</w:t>
      </w:r>
    </w:p>
    <w:p w14:paraId="41B0D60B" w14:textId="77777777"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19.9.1</w:t>
      </w:r>
      <w:r w:rsidRPr="00361154">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19.9.2</w:t>
      </w:r>
      <w:r w:rsidRPr="00361154">
        <w:rPr>
          <w:rFonts w:ascii="Verdana" w:hAnsi="Verdana"/>
          <w:szCs w:val="22"/>
        </w:rPr>
        <w:tab/>
        <w:t xml:space="preserve">the </w:t>
      </w:r>
      <w:r w:rsidR="00317784" w:rsidRPr="00361154">
        <w:rPr>
          <w:rFonts w:ascii="Verdana" w:hAnsi="Verdana"/>
          <w:szCs w:val="22"/>
        </w:rPr>
        <w:t>Service Provider</w:t>
      </w:r>
      <w:r w:rsidRPr="00361154">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1949FCDC"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19.9.3</w:t>
      </w:r>
      <w:r w:rsidRPr="00361154">
        <w:rPr>
          <w:rFonts w:ascii="Verdana" w:hAnsi="Verdana"/>
          <w:szCs w:val="22"/>
        </w:rPr>
        <w:tab/>
        <w:t xml:space="preserve">the Contract should not have been awarded to the </w:t>
      </w:r>
      <w:r w:rsidR="00317784" w:rsidRPr="00361154">
        <w:rPr>
          <w:rFonts w:ascii="Verdana" w:hAnsi="Verdana"/>
          <w:szCs w:val="22"/>
        </w:rPr>
        <w:t>Service Provider</w:t>
      </w:r>
      <w:r w:rsidRPr="00361154">
        <w:rPr>
          <w:rFonts w:ascii="Verdana" w:hAnsi="Verdana"/>
          <w:szCs w:val="22"/>
        </w:rPr>
        <w:t xml:space="preserve"> in view of a serious infringement of the obligations under the Treaties and the Public Contracts </w:t>
      </w:r>
      <w:r w:rsidR="00426F90" w:rsidRPr="00361154">
        <w:rPr>
          <w:rFonts w:ascii="Verdana" w:hAnsi="Verdana"/>
          <w:szCs w:val="22"/>
        </w:rPr>
        <w:t>Directive that</w:t>
      </w:r>
      <w:r w:rsidRPr="00361154">
        <w:rPr>
          <w:rFonts w:ascii="Verdana" w:hAnsi="Verdana"/>
          <w:szCs w:val="22"/>
        </w:rPr>
        <w:t xml:space="preserve"> has been declared by the Court of Justice of the European Union in a procedure under Article 258 of the TFEU.</w:t>
      </w:r>
    </w:p>
    <w:p w14:paraId="56390FC1" w14:textId="73AAFA7D" w:rsidR="0067108D" w:rsidRPr="00B760F6" w:rsidRDefault="00B45972" w:rsidP="003914E7">
      <w:pPr>
        <w:pStyle w:val="Heading2"/>
        <w:keepNext/>
        <w:numPr>
          <w:ilvl w:val="0"/>
          <w:numId w:val="0"/>
        </w:numPr>
        <w:ind w:left="1430" w:hanging="720"/>
        <w:jc w:val="left"/>
        <w:rPr>
          <w:rFonts w:ascii="Verdana" w:hAnsi="Verdana" w:cs="Arial"/>
          <w:b/>
          <w:szCs w:val="22"/>
        </w:rPr>
      </w:pPr>
      <w:r w:rsidRPr="00B760F6">
        <w:rPr>
          <w:rFonts w:ascii="Verdana" w:hAnsi="Verdana" w:cs="Arial"/>
          <w:szCs w:val="22"/>
        </w:rPr>
        <w:t>19.10</w:t>
      </w:r>
      <w:r w:rsidRPr="00B760F6">
        <w:rPr>
          <w:rFonts w:ascii="Verdana" w:hAnsi="Verdana" w:cs="Arial"/>
          <w:b/>
          <w:szCs w:val="22"/>
        </w:rPr>
        <w:tab/>
      </w:r>
      <w:r w:rsidR="0067108D" w:rsidRPr="00B760F6">
        <w:rPr>
          <w:rFonts w:ascii="Verdana" w:hAnsi="Verdana" w:cs="Arial"/>
          <w:b/>
          <w:szCs w:val="22"/>
        </w:rPr>
        <w:t xml:space="preserve">Termination without Cause  </w:t>
      </w:r>
    </w:p>
    <w:p w14:paraId="4077EAB6" w14:textId="058CEFBF" w:rsidR="00402912" w:rsidRPr="00361154" w:rsidRDefault="0067108D" w:rsidP="00431828">
      <w:pPr>
        <w:pStyle w:val="BodyTextIndent2"/>
        <w:tabs>
          <w:tab w:val="left" w:pos="1134"/>
          <w:tab w:val="left" w:pos="1418"/>
        </w:tabs>
        <w:ind w:left="1418"/>
        <w:jc w:val="left"/>
        <w:rPr>
          <w:rFonts w:ascii="Verdana" w:hAnsi="Verdana" w:cs="Arial"/>
          <w:szCs w:val="22"/>
        </w:rPr>
      </w:pPr>
      <w:r w:rsidRPr="00B760F6">
        <w:rPr>
          <w:rFonts w:ascii="Verdana" w:hAnsi="Verdana" w:cs="Arial"/>
          <w:szCs w:val="22"/>
        </w:rPr>
        <w:t xml:space="preserve">Subject to the content of clause 20.2 the Customer shall have the right to terminate the Contract at any time by giving not less than </w:t>
      </w:r>
      <w:r w:rsidR="00B760F6">
        <w:rPr>
          <w:rFonts w:ascii="Verdana" w:hAnsi="Verdana" w:cs="Arial"/>
          <w:szCs w:val="22"/>
        </w:rPr>
        <w:t>six</w:t>
      </w:r>
      <w:r w:rsidRPr="00B760F6">
        <w:rPr>
          <w:rFonts w:ascii="Verdana" w:hAnsi="Verdana" w:cs="Arial"/>
          <w:szCs w:val="22"/>
        </w:rPr>
        <w:t xml:space="preserve"> (</w:t>
      </w:r>
      <w:r w:rsidR="00B760F6">
        <w:rPr>
          <w:rFonts w:ascii="Verdana" w:hAnsi="Verdana" w:cs="Arial"/>
          <w:szCs w:val="22"/>
        </w:rPr>
        <w:t>6</w:t>
      </w:r>
      <w:r w:rsidRPr="00B760F6">
        <w:rPr>
          <w:rFonts w:ascii="Verdana" w:hAnsi="Verdana" w:cs="Arial"/>
          <w:szCs w:val="22"/>
        </w:rPr>
        <w:t xml:space="preserve">) months written notice to the </w:t>
      </w:r>
      <w:r w:rsidR="00317784" w:rsidRPr="00B760F6">
        <w:rPr>
          <w:rFonts w:ascii="Verdana" w:hAnsi="Verdana" w:cs="Arial"/>
          <w:szCs w:val="22"/>
        </w:rPr>
        <w:t>Service Provider</w:t>
      </w:r>
      <w:r w:rsidRPr="00B760F6">
        <w:rPr>
          <w:rFonts w:ascii="Verdana" w:hAnsi="Verdana" w:cs="Arial"/>
          <w:szCs w:val="22"/>
        </w:rPr>
        <w:t>.</w:t>
      </w:r>
    </w:p>
    <w:p w14:paraId="53742F84" w14:textId="77777777" w:rsidR="00402912" w:rsidRPr="00361154" w:rsidRDefault="00402912" w:rsidP="00402912">
      <w:pPr>
        <w:pStyle w:val="Heading2"/>
        <w:keepNext/>
        <w:numPr>
          <w:ilvl w:val="0"/>
          <w:numId w:val="0"/>
        </w:numPr>
        <w:ind w:left="1430" w:hanging="720"/>
        <w:jc w:val="left"/>
        <w:rPr>
          <w:rFonts w:ascii="Verdana" w:hAnsi="Verdana" w:cs="Arial"/>
          <w:b/>
          <w:szCs w:val="22"/>
        </w:rPr>
      </w:pPr>
      <w:r w:rsidRPr="00361154">
        <w:rPr>
          <w:rFonts w:ascii="Verdana" w:hAnsi="Verdana" w:cs="Arial"/>
          <w:szCs w:val="22"/>
        </w:rPr>
        <w:lastRenderedPageBreak/>
        <w:t>19.11</w:t>
      </w:r>
      <w:r w:rsidRPr="00361154">
        <w:rPr>
          <w:rFonts w:ascii="Verdana" w:hAnsi="Verdana" w:cs="Arial"/>
          <w:b/>
          <w:szCs w:val="22"/>
        </w:rPr>
        <w:t xml:space="preserve"> Termination on termination of the Mirror Framework</w:t>
      </w:r>
    </w:p>
    <w:p w14:paraId="2B4FCE45" w14:textId="77777777" w:rsidR="00402912" w:rsidRPr="00361154" w:rsidRDefault="00402912" w:rsidP="00402912">
      <w:pPr>
        <w:pStyle w:val="BodyTextIndent2"/>
        <w:tabs>
          <w:tab w:val="left" w:pos="1134"/>
          <w:tab w:val="left" w:pos="1418"/>
        </w:tabs>
        <w:ind w:left="1418"/>
        <w:jc w:val="left"/>
        <w:rPr>
          <w:rFonts w:ascii="Verdana" w:hAnsi="Verdana" w:cs="Arial"/>
          <w:szCs w:val="22"/>
        </w:rPr>
      </w:pPr>
      <w:r w:rsidRPr="00361154">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7FDD0215"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199" w:name="_Ref225258420"/>
      <w:bookmarkStart w:id="200" w:name="_Toc363138735"/>
      <w:bookmarkEnd w:id="197"/>
      <w:bookmarkEnd w:id="198"/>
      <w:r w:rsidRPr="00361154">
        <w:rPr>
          <w:rFonts w:ascii="Verdana" w:hAnsi="Verdana" w:cs="Arial"/>
          <w:szCs w:val="22"/>
          <w:u w:val="none"/>
        </w:rPr>
        <w:t>CONSEQUENCES OF EXPIRY OR TERMINATION</w:t>
      </w:r>
      <w:bookmarkEnd w:id="199"/>
      <w:bookmarkEnd w:id="200"/>
    </w:p>
    <w:p w14:paraId="5CA5E081" w14:textId="7996CB20"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sidRPr="00361154">
        <w:rPr>
          <w:rFonts w:ascii="Verdana" w:hAnsi="Verdana" w:cs="Arial"/>
          <w:szCs w:val="22"/>
        </w:rPr>
        <w:t>Service Provider</w:t>
      </w:r>
      <w:r w:rsidRPr="00361154">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sidRPr="00361154">
        <w:rPr>
          <w:rFonts w:ascii="Verdana" w:hAnsi="Verdana" w:cs="Arial"/>
          <w:szCs w:val="22"/>
        </w:rPr>
        <w:t xml:space="preserve"> 19.3</w:t>
      </w:r>
      <w:r w:rsidRPr="00361154">
        <w:rPr>
          <w:rFonts w:ascii="Verdana" w:hAnsi="Verdana" w:cs="Arial"/>
          <w:szCs w:val="22"/>
        </w:rPr>
        <w:t>, 19.</w:t>
      </w:r>
      <w:r w:rsidR="00051198" w:rsidRPr="00361154">
        <w:rPr>
          <w:rFonts w:ascii="Verdana" w:hAnsi="Verdana" w:cs="Arial"/>
          <w:szCs w:val="22"/>
        </w:rPr>
        <w:t>6</w:t>
      </w:r>
      <w:r w:rsidRPr="00361154">
        <w:rPr>
          <w:rFonts w:ascii="Verdana" w:hAnsi="Verdana" w:cs="Arial"/>
          <w:szCs w:val="22"/>
        </w:rPr>
        <w:t>, 19.</w:t>
      </w:r>
      <w:r w:rsidR="00051198" w:rsidRPr="00361154">
        <w:rPr>
          <w:rFonts w:ascii="Verdana" w:hAnsi="Verdana" w:cs="Arial"/>
          <w:szCs w:val="22"/>
        </w:rPr>
        <w:t>7</w:t>
      </w:r>
      <w:r w:rsidRPr="00361154">
        <w:rPr>
          <w:rFonts w:ascii="Verdana" w:hAnsi="Verdana" w:cs="Arial"/>
          <w:szCs w:val="22"/>
        </w:rPr>
        <w:t xml:space="preserve"> and 19.</w:t>
      </w:r>
      <w:r w:rsidR="00051198" w:rsidRPr="00361154">
        <w:rPr>
          <w:rFonts w:ascii="Verdana" w:hAnsi="Verdana" w:cs="Arial"/>
          <w:szCs w:val="22"/>
        </w:rPr>
        <w:t>8</w:t>
      </w:r>
      <w:r w:rsidRPr="00361154">
        <w:rPr>
          <w:rFonts w:ascii="Verdana" w:hAnsi="Verdana" w:cs="Arial"/>
          <w:szCs w:val="22"/>
        </w:rPr>
        <w:t xml:space="preserve">, no further payments shall be payable by the Customer to the </w:t>
      </w:r>
      <w:r w:rsidR="00317784" w:rsidRPr="00361154">
        <w:rPr>
          <w:rFonts w:ascii="Verdana" w:hAnsi="Verdana" w:cs="Arial"/>
          <w:szCs w:val="22"/>
        </w:rPr>
        <w:t>Service Provider</w:t>
      </w:r>
      <w:r w:rsidRPr="00361154">
        <w:rPr>
          <w:rFonts w:ascii="Verdana" w:hAnsi="Verdana" w:cs="Arial"/>
          <w:szCs w:val="22"/>
        </w:rPr>
        <w:t xml:space="preserve"> until the Customer has established the final cost of making those other arrangements.</w:t>
      </w:r>
    </w:p>
    <w:p w14:paraId="5746B56F" w14:textId="4B5746E2" w:rsidR="00A06708" w:rsidRPr="00361154" w:rsidRDefault="00A06708" w:rsidP="00C74141">
      <w:pPr>
        <w:pStyle w:val="Heading2"/>
        <w:keepNext/>
        <w:numPr>
          <w:ilvl w:val="1"/>
          <w:numId w:val="24"/>
        </w:numPr>
        <w:ind w:hanging="1004"/>
        <w:jc w:val="left"/>
        <w:rPr>
          <w:rFonts w:ascii="Verdana" w:hAnsi="Verdana" w:cs="Arial"/>
          <w:szCs w:val="22"/>
        </w:rPr>
      </w:pPr>
      <w:r w:rsidRPr="00361154">
        <w:rPr>
          <w:rFonts w:ascii="Verdana" w:hAnsi="Verdana" w:cs="Arial"/>
          <w:szCs w:val="22"/>
        </w:rPr>
        <w:t xml:space="preserve">On the termination of the Contract for any reason, the </w:t>
      </w:r>
      <w:r w:rsidR="00317784" w:rsidRPr="00361154">
        <w:rPr>
          <w:rFonts w:ascii="Verdana" w:hAnsi="Verdana" w:cs="Arial"/>
          <w:szCs w:val="22"/>
        </w:rPr>
        <w:t>Service Provider</w:t>
      </w:r>
      <w:r w:rsidRPr="00361154">
        <w:rPr>
          <w:rFonts w:ascii="Verdana" w:hAnsi="Verdana" w:cs="Arial"/>
          <w:szCs w:val="22"/>
        </w:rPr>
        <w:t xml:space="preserve"> shall:</w:t>
      </w:r>
    </w:p>
    <w:p w14:paraId="4EAB5930" w14:textId="3CDD4553" w:rsidR="00A06708" w:rsidRDefault="00A06708" w:rsidP="00C74141">
      <w:pPr>
        <w:pStyle w:val="Heading3"/>
        <w:numPr>
          <w:ilvl w:val="2"/>
          <w:numId w:val="24"/>
        </w:numPr>
        <w:jc w:val="left"/>
        <w:rPr>
          <w:rFonts w:ascii="Verdana" w:hAnsi="Verdana" w:cs="Arial"/>
          <w:szCs w:val="22"/>
        </w:rPr>
      </w:pPr>
      <w:bookmarkStart w:id="201" w:name="_Ref225302777"/>
      <w:r w:rsidRPr="00361154">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sidRPr="00361154">
        <w:rPr>
          <w:rFonts w:ascii="Verdana" w:hAnsi="Verdana" w:cs="Arial"/>
          <w:szCs w:val="22"/>
        </w:rPr>
        <w:t>Service Provider</w:t>
      </w:r>
      <w:r w:rsidRPr="00361154">
        <w:rPr>
          <w:rFonts w:ascii="Verdana" w:hAnsi="Verdana" w:cs="Arial"/>
          <w:szCs w:val="22"/>
        </w:rPr>
        <w:t>s or Sub-Contractors, which was obtained or produced in the course of providing the Goods and/or Services;</w:t>
      </w:r>
      <w:bookmarkEnd w:id="201"/>
    </w:p>
    <w:p w14:paraId="1E895590" w14:textId="52D96B7B"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cease to use the Customer Data and, at the direction of the Customer provide the Customer and/or the Replacement </w:t>
      </w:r>
      <w:r w:rsidR="00317784" w:rsidRPr="00361154">
        <w:rPr>
          <w:rFonts w:ascii="Verdana" w:hAnsi="Verdana" w:cs="Arial"/>
          <w:szCs w:val="22"/>
        </w:rPr>
        <w:t>Service Provider</w:t>
      </w:r>
      <w:r w:rsidRPr="00361154">
        <w:rPr>
          <w:rFonts w:ascii="Verdana" w:hAnsi="Verdana" w:cs="Arial"/>
          <w:szCs w:val="22"/>
        </w:rPr>
        <w:t xml:space="preserve"> with a complete and uncorrupted version of the Customer Data in electronic form in the formats and on media agreed with the Customer and/or the Replacement </w:t>
      </w:r>
      <w:r w:rsidR="00317784" w:rsidRPr="00361154">
        <w:rPr>
          <w:rFonts w:ascii="Verdana" w:hAnsi="Verdana" w:cs="Arial"/>
          <w:szCs w:val="22"/>
        </w:rPr>
        <w:t>Service Provider</w:t>
      </w:r>
      <w:r w:rsidRPr="00361154">
        <w:rPr>
          <w:rFonts w:ascii="Verdana" w:hAnsi="Verdana" w:cs="Arial"/>
          <w:szCs w:val="22"/>
        </w:rPr>
        <w:t>;</w:t>
      </w:r>
    </w:p>
    <w:p w14:paraId="15A447F6"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5D6A46E5" w:rsidR="00A06708" w:rsidRPr="00361154" w:rsidRDefault="00A06708" w:rsidP="00C74141">
      <w:pPr>
        <w:pStyle w:val="Heading3"/>
        <w:numPr>
          <w:ilvl w:val="2"/>
          <w:numId w:val="24"/>
        </w:numPr>
        <w:jc w:val="left"/>
        <w:rPr>
          <w:rFonts w:ascii="Verdana" w:hAnsi="Verdana" w:cs="Arial"/>
          <w:szCs w:val="22"/>
        </w:rPr>
      </w:pPr>
      <w:bookmarkStart w:id="202" w:name="_Ref225302792"/>
      <w:r w:rsidRPr="00361154">
        <w:rPr>
          <w:rFonts w:ascii="Verdana" w:hAnsi="Verdana" w:cs="Arial"/>
          <w:szCs w:val="22"/>
        </w:rPr>
        <w:t xml:space="preserve">immediately deliver to the Customer all Property (including materials, documents, information and access keys) provided to the </w:t>
      </w:r>
      <w:r w:rsidR="00317784" w:rsidRPr="00361154">
        <w:rPr>
          <w:rFonts w:ascii="Verdana" w:hAnsi="Verdana" w:cs="Arial"/>
          <w:szCs w:val="22"/>
        </w:rPr>
        <w:t>Service Provider</w:t>
      </w:r>
      <w:r w:rsidRPr="00361154">
        <w:rPr>
          <w:rFonts w:ascii="Verdana" w:hAnsi="Verdana" w:cs="Arial"/>
          <w:szCs w:val="22"/>
        </w:rPr>
        <w:t xml:space="preserve"> under clause </w:t>
      </w:r>
      <w:r w:rsidRPr="00361154">
        <w:rPr>
          <w:rFonts w:ascii="Verdana" w:hAnsi="Verdana" w:cs="Arial"/>
          <w:szCs w:val="22"/>
        </w:rPr>
        <w:fldChar w:fldCharType="begin"/>
      </w:r>
      <w:r w:rsidRPr="00361154">
        <w:rPr>
          <w:rFonts w:ascii="Verdana" w:hAnsi="Verdana" w:cs="Arial"/>
          <w:szCs w:val="22"/>
        </w:rPr>
        <w:instrText xml:space="preserve"> REF _Ref225302741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4.2</w:t>
      </w:r>
      <w:r w:rsidRPr="00361154">
        <w:rPr>
          <w:rFonts w:ascii="Verdana" w:hAnsi="Verdana" w:cs="Arial"/>
          <w:szCs w:val="22"/>
        </w:rPr>
        <w:fldChar w:fldCharType="end"/>
      </w:r>
      <w:r w:rsidRPr="00361154">
        <w:rPr>
          <w:rFonts w:ascii="Verdana" w:hAnsi="Verdana" w:cs="Arial"/>
          <w:szCs w:val="22"/>
        </w:rPr>
        <w:t>.  Such property shall be handed back to the Customer in good working order (allowance shall be made for reasonable wear and tear);</w:t>
      </w:r>
      <w:bookmarkEnd w:id="202"/>
    </w:p>
    <w:p w14:paraId="18F7C7FE" w14:textId="68B8292E" w:rsidR="00A06708" w:rsidRPr="00361154" w:rsidRDefault="00A06708" w:rsidP="00C74141">
      <w:pPr>
        <w:pStyle w:val="Heading3"/>
        <w:numPr>
          <w:ilvl w:val="2"/>
          <w:numId w:val="24"/>
        </w:numPr>
        <w:jc w:val="left"/>
        <w:rPr>
          <w:rFonts w:ascii="Verdana" w:hAnsi="Verdana" w:cs="Arial"/>
          <w:szCs w:val="22"/>
        </w:rPr>
      </w:pPr>
      <w:bookmarkStart w:id="203" w:name="_Ref225302815"/>
      <w:r w:rsidRPr="00361154">
        <w:rPr>
          <w:rFonts w:ascii="Verdana" w:hAnsi="Verdana" w:cs="Arial"/>
          <w:szCs w:val="22"/>
        </w:rPr>
        <w:t xml:space="preserve">transfer to the Customer and/or the Replacement </w:t>
      </w:r>
      <w:r w:rsidR="00317784" w:rsidRPr="00361154">
        <w:rPr>
          <w:rFonts w:ascii="Verdana" w:hAnsi="Verdana" w:cs="Arial"/>
          <w:szCs w:val="22"/>
        </w:rPr>
        <w:t>Service Provider</w:t>
      </w:r>
      <w:r w:rsidRPr="00361154">
        <w:rPr>
          <w:rFonts w:ascii="Verdana" w:hAnsi="Verdana" w:cs="Arial"/>
          <w:szCs w:val="22"/>
        </w:rPr>
        <w:t xml:space="preserve"> (as notified by the Customer) such of the Licensed Goods and/or contracts as are notified to it by the </w:t>
      </w:r>
      <w:r w:rsidR="00317784" w:rsidRPr="00361154">
        <w:rPr>
          <w:rFonts w:ascii="Verdana" w:hAnsi="Verdana" w:cs="Arial"/>
          <w:szCs w:val="22"/>
        </w:rPr>
        <w:t>Service Provider</w:t>
      </w:r>
      <w:r w:rsidRPr="00361154">
        <w:rPr>
          <w:rFonts w:ascii="Verdana" w:hAnsi="Verdana" w:cs="Arial"/>
          <w:szCs w:val="22"/>
        </w:rPr>
        <w:t xml:space="preserve"> and/or the Customer in return for payment of the costs (if any) notified to the Customer by the </w:t>
      </w:r>
      <w:r w:rsidR="00317784" w:rsidRPr="00361154">
        <w:rPr>
          <w:rFonts w:ascii="Verdana" w:hAnsi="Verdana" w:cs="Arial"/>
          <w:szCs w:val="22"/>
        </w:rPr>
        <w:lastRenderedPageBreak/>
        <w:t>Service Provider</w:t>
      </w:r>
      <w:r w:rsidRPr="00361154">
        <w:rPr>
          <w:rFonts w:ascii="Verdana" w:hAnsi="Verdana" w:cs="Arial"/>
          <w:szCs w:val="22"/>
        </w:rPr>
        <w:t xml:space="preserve"> in respect of such Licensed Goods and/or contracts and/or any other items of relevance;</w:t>
      </w:r>
    </w:p>
    <w:p w14:paraId="74C02BE5" w14:textId="7C10C5EF"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assist and co-operate with the Customer to ensure an orderly transition of the provision of the Services to the Replacement </w:t>
      </w:r>
      <w:r w:rsidR="00317784" w:rsidRPr="00361154">
        <w:rPr>
          <w:rFonts w:ascii="Verdana" w:hAnsi="Verdana" w:cs="Arial"/>
          <w:szCs w:val="22"/>
        </w:rPr>
        <w:t>Service Provider</w:t>
      </w:r>
      <w:r w:rsidRPr="00361154">
        <w:rPr>
          <w:rFonts w:ascii="Verdana" w:hAnsi="Verdana" w:cs="Arial"/>
          <w:szCs w:val="22"/>
        </w:rPr>
        <w:t xml:space="preserve"> and/or provide all such assistance and co-operation as the Customer may reasonably require;</w:t>
      </w:r>
      <w:bookmarkEnd w:id="203"/>
      <w:r w:rsidRPr="00361154">
        <w:rPr>
          <w:rFonts w:ascii="Verdana" w:hAnsi="Verdana" w:cs="Arial"/>
          <w:szCs w:val="22"/>
        </w:rPr>
        <w:t xml:space="preserve"> </w:t>
      </w:r>
    </w:p>
    <w:p w14:paraId="0B60DB1E"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361154" w:rsidRDefault="00A06708" w:rsidP="00C74141">
      <w:pPr>
        <w:pStyle w:val="Heading3"/>
        <w:numPr>
          <w:ilvl w:val="2"/>
          <w:numId w:val="24"/>
        </w:numPr>
        <w:jc w:val="left"/>
        <w:rPr>
          <w:rFonts w:ascii="Verdana" w:hAnsi="Verdana" w:cs="Arial"/>
          <w:szCs w:val="22"/>
        </w:rPr>
      </w:pPr>
      <w:bookmarkStart w:id="204" w:name="_Ref225302831"/>
      <w:r w:rsidRPr="00361154">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sidRPr="00361154">
        <w:rPr>
          <w:rFonts w:ascii="Verdana" w:hAnsi="Verdana" w:cs="Arial"/>
          <w:szCs w:val="22"/>
        </w:rPr>
        <w:t>Service Provider</w:t>
      </w:r>
      <w:r w:rsidRPr="00361154">
        <w:rPr>
          <w:rFonts w:ascii="Verdana" w:hAnsi="Verdana" w:cs="Arial"/>
          <w:szCs w:val="22"/>
        </w:rPr>
        <w:t xml:space="preserve"> to conduct due diligence.</w:t>
      </w:r>
      <w:bookmarkEnd w:id="204"/>
    </w:p>
    <w:p w14:paraId="54AC4419" w14:textId="0DD464AE" w:rsidR="00A06708"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fails to comply with clause </w:t>
      </w:r>
      <w:r w:rsidR="00521425" w:rsidRPr="00361154">
        <w:rPr>
          <w:rFonts w:ascii="Verdana" w:hAnsi="Verdana" w:cs="Arial"/>
          <w:szCs w:val="22"/>
        </w:rPr>
        <w:t>20.4.1</w:t>
      </w:r>
      <w:r w:rsidRPr="00361154">
        <w:rPr>
          <w:rFonts w:ascii="Verdana" w:hAnsi="Verdana" w:cs="Arial"/>
          <w:szCs w:val="22"/>
        </w:rPr>
        <w:t xml:space="preserve"> and</w:t>
      </w:r>
      <w:r w:rsidR="00521425" w:rsidRPr="00361154">
        <w:rPr>
          <w:rFonts w:ascii="Verdana" w:hAnsi="Verdana" w:cs="Arial"/>
          <w:szCs w:val="22"/>
        </w:rPr>
        <w:t xml:space="preserve"> 20.4.8</w:t>
      </w:r>
      <w:r w:rsidRPr="00361154">
        <w:rPr>
          <w:rFonts w:ascii="Verdana" w:hAnsi="Verdana" w:cs="Arial"/>
          <w:szCs w:val="22"/>
        </w:rPr>
        <w:t xml:space="preserve">, the Customer may recover possession thereof and the </w:t>
      </w:r>
      <w:r w:rsidR="00317784" w:rsidRPr="00361154">
        <w:rPr>
          <w:rFonts w:ascii="Verdana" w:hAnsi="Verdana" w:cs="Arial"/>
          <w:szCs w:val="22"/>
        </w:rPr>
        <w:t>Service Provider</w:t>
      </w:r>
      <w:r w:rsidRPr="00361154">
        <w:rPr>
          <w:rFonts w:ascii="Verdana" w:hAnsi="Verdana" w:cs="Arial"/>
          <w:szCs w:val="22"/>
        </w:rPr>
        <w:t xml:space="preserve"> grants a licence to the Customer or its appointed agents to enter (for the purposes of such recovery) any premises of the </w:t>
      </w:r>
      <w:r w:rsidR="00317784" w:rsidRPr="00361154">
        <w:rPr>
          <w:rFonts w:ascii="Verdana" w:hAnsi="Verdana" w:cs="Arial"/>
          <w:szCs w:val="22"/>
        </w:rPr>
        <w:t>Service Provider</w:t>
      </w:r>
      <w:r w:rsidRPr="00361154">
        <w:rPr>
          <w:rFonts w:ascii="Verdana" w:hAnsi="Verdana" w:cs="Arial"/>
          <w:szCs w:val="22"/>
        </w:rPr>
        <w:t xml:space="preserve"> or its permitted agents or Sub-Contractors where any such items may be held.</w:t>
      </w:r>
    </w:p>
    <w:p w14:paraId="6FBD45E0" w14:textId="7E06F150"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Where the end of the Contract Period arises due to the </w:t>
      </w:r>
      <w:r w:rsidR="00317784" w:rsidRPr="00361154">
        <w:rPr>
          <w:rFonts w:ascii="Verdana" w:hAnsi="Verdana" w:cs="Arial"/>
          <w:szCs w:val="22"/>
        </w:rPr>
        <w:t>Service Provider</w:t>
      </w:r>
      <w:r w:rsidRPr="00361154">
        <w:rPr>
          <w:rFonts w:ascii="Verdana" w:hAnsi="Verdana" w:cs="Arial"/>
          <w:szCs w:val="22"/>
        </w:rPr>
        <w:t xml:space="preserve">’s Default, the </w:t>
      </w:r>
      <w:r w:rsidR="00317784" w:rsidRPr="00361154">
        <w:rPr>
          <w:rFonts w:ascii="Verdana" w:hAnsi="Verdana" w:cs="Arial"/>
          <w:szCs w:val="22"/>
        </w:rPr>
        <w:t>Service Provider</w:t>
      </w:r>
      <w:r w:rsidRPr="00361154">
        <w:rPr>
          <w:rFonts w:ascii="Verdana" w:hAnsi="Verdana" w:cs="Arial"/>
          <w:szCs w:val="22"/>
        </w:rPr>
        <w:t xml:space="preserve"> shall provide all assistance under clause </w:t>
      </w:r>
      <w:r w:rsidR="00521425" w:rsidRPr="00361154">
        <w:rPr>
          <w:rFonts w:ascii="Verdana" w:hAnsi="Verdana" w:cs="Arial"/>
          <w:szCs w:val="22"/>
        </w:rPr>
        <w:t>20.4.5</w:t>
      </w:r>
      <w:r w:rsidRPr="00361154">
        <w:rPr>
          <w:rFonts w:ascii="Verdana" w:hAnsi="Verdana" w:cs="Arial"/>
          <w:szCs w:val="22"/>
        </w:rPr>
        <w:t xml:space="preserve"> and</w:t>
      </w:r>
      <w:r w:rsidR="00521425" w:rsidRPr="00361154">
        <w:rPr>
          <w:rFonts w:ascii="Verdana" w:hAnsi="Verdana" w:cs="Arial"/>
          <w:szCs w:val="22"/>
        </w:rPr>
        <w:t xml:space="preserve"> 20.4.8 </w:t>
      </w:r>
      <w:r w:rsidRPr="00361154">
        <w:rPr>
          <w:rFonts w:ascii="Verdana" w:hAnsi="Verdana" w:cs="Arial"/>
          <w:szCs w:val="22"/>
        </w:rPr>
        <w:t xml:space="preserve">free of charge.  Otherwise, the Customer shall pay the </w:t>
      </w:r>
      <w:r w:rsidR="00317784" w:rsidRPr="00361154">
        <w:rPr>
          <w:rFonts w:ascii="Verdana" w:hAnsi="Verdana" w:cs="Arial"/>
          <w:szCs w:val="22"/>
        </w:rPr>
        <w:t>Service Provider</w:t>
      </w:r>
      <w:r w:rsidRPr="00361154">
        <w:rPr>
          <w:rFonts w:ascii="Verdana" w:hAnsi="Verdana" w:cs="Arial"/>
          <w:szCs w:val="22"/>
        </w:rPr>
        <w:t xml:space="preserve">’s reasonable costs of providing the assistance and the </w:t>
      </w:r>
      <w:r w:rsidR="00317784" w:rsidRPr="00361154">
        <w:rPr>
          <w:rFonts w:ascii="Verdana" w:hAnsi="Verdana" w:cs="Arial"/>
          <w:szCs w:val="22"/>
        </w:rPr>
        <w:t>Service Provider</w:t>
      </w:r>
      <w:r w:rsidRPr="00361154">
        <w:rPr>
          <w:rFonts w:ascii="Verdana" w:hAnsi="Verdana" w:cs="Arial"/>
          <w:szCs w:val="22"/>
        </w:rPr>
        <w:t xml:space="preserve"> shall take all reasonable steps to mitigate such costs.</w:t>
      </w:r>
    </w:p>
    <w:p w14:paraId="4B2E9790" w14:textId="6B6498A6"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At the end of the Contract Period (howsoever arising) the licence granted pursuant to clause </w:t>
      </w:r>
      <w:r w:rsidR="00656BA4" w:rsidRPr="00361154">
        <w:rPr>
          <w:rFonts w:ascii="Verdana" w:hAnsi="Verdana" w:cs="Arial"/>
          <w:szCs w:val="22"/>
        </w:rPr>
        <w:t>10.2.1</w:t>
      </w:r>
      <w:r w:rsidR="00876812" w:rsidRPr="00361154">
        <w:rPr>
          <w:rFonts w:ascii="Verdana" w:hAnsi="Verdana" w:cs="Arial"/>
          <w:szCs w:val="22"/>
        </w:rPr>
        <w:t xml:space="preserve"> </w:t>
      </w:r>
      <w:r w:rsidRPr="00361154">
        <w:rPr>
          <w:rFonts w:ascii="Verdana" w:hAnsi="Verdana" w:cs="Arial"/>
          <w:szCs w:val="22"/>
        </w:rPr>
        <w:t>shall automatically terminate without the need to serve notice.</w:t>
      </w:r>
    </w:p>
    <w:p w14:paraId="55794C73" w14:textId="77777777" w:rsidR="00A06708" w:rsidRPr="00361154" w:rsidRDefault="00A06708" w:rsidP="00C74141">
      <w:pPr>
        <w:pStyle w:val="Heading2"/>
        <w:keepNext/>
        <w:numPr>
          <w:ilvl w:val="1"/>
          <w:numId w:val="24"/>
        </w:numPr>
        <w:ind w:hanging="1004"/>
        <w:jc w:val="left"/>
        <w:rPr>
          <w:rFonts w:ascii="Verdana" w:hAnsi="Verdana" w:cs="Arial"/>
          <w:szCs w:val="22"/>
        </w:rPr>
      </w:pPr>
      <w:r w:rsidRPr="00361154">
        <w:rPr>
          <w:rFonts w:ascii="Verdana" w:hAnsi="Verdana" w:cs="Arial"/>
          <w:szCs w:val="22"/>
        </w:rPr>
        <w:t>Save as otherwise expressly provided in the Contract:</w:t>
      </w:r>
    </w:p>
    <w:p w14:paraId="2976A927" w14:textId="73317CE5" w:rsidR="00A06708"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C91547A" w14:textId="7E62ACC0" w:rsidR="00C24915" w:rsidRDefault="00C24915" w:rsidP="00C24915">
      <w:pPr>
        <w:pStyle w:val="Heading3"/>
        <w:numPr>
          <w:ilvl w:val="0"/>
          <w:numId w:val="0"/>
        </w:numPr>
        <w:ind w:left="2498"/>
        <w:jc w:val="left"/>
        <w:rPr>
          <w:rFonts w:ascii="Verdana" w:hAnsi="Verdana" w:cs="Arial"/>
          <w:szCs w:val="22"/>
        </w:rPr>
      </w:pPr>
    </w:p>
    <w:p w14:paraId="2A8A3930" w14:textId="77777777" w:rsidR="00C24915" w:rsidRPr="00361154" w:rsidRDefault="00C24915" w:rsidP="00C24915">
      <w:pPr>
        <w:pStyle w:val="Heading3"/>
        <w:numPr>
          <w:ilvl w:val="0"/>
          <w:numId w:val="0"/>
        </w:numPr>
        <w:ind w:left="2498"/>
        <w:jc w:val="left"/>
        <w:rPr>
          <w:rFonts w:ascii="Verdana" w:hAnsi="Verdana" w:cs="Arial"/>
          <w:szCs w:val="22"/>
        </w:rPr>
      </w:pPr>
    </w:p>
    <w:p w14:paraId="4843FAAF" w14:textId="5F25BD93"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termination of the Contract shall not affect the continuing rights, remedies or obligations of the Customer or the </w:t>
      </w:r>
      <w:r w:rsidR="00317784" w:rsidRPr="00361154">
        <w:rPr>
          <w:rFonts w:ascii="Verdana" w:hAnsi="Verdana" w:cs="Arial"/>
          <w:szCs w:val="22"/>
        </w:rPr>
        <w:t>Service Provider</w:t>
      </w:r>
      <w:r w:rsidRPr="00361154">
        <w:rPr>
          <w:rFonts w:ascii="Verdana" w:hAnsi="Verdana" w:cs="Arial"/>
          <w:szCs w:val="22"/>
        </w:rPr>
        <w:t xml:space="preserve"> under clauses </w:t>
      </w:r>
      <w:r w:rsidR="008B5D49" w:rsidRPr="00361154">
        <w:rPr>
          <w:rFonts w:ascii="Verdana" w:hAnsi="Verdana" w:cs="Arial"/>
          <w:szCs w:val="22"/>
        </w:rPr>
        <w:t>11.2</w:t>
      </w:r>
      <w:r w:rsidRPr="00361154">
        <w:rPr>
          <w:rFonts w:ascii="Verdana" w:hAnsi="Verdana" w:cs="Arial"/>
          <w:szCs w:val="22"/>
        </w:rPr>
        <w:t xml:space="preserve"> (Payment and VAT), </w:t>
      </w:r>
      <w:r w:rsidR="008B5D49" w:rsidRPr="00361154">
        <w:rPr>
          <w:rFonts w:ascii="Verdana" w:hAnsi="Verdana" w:cs="Arial"/>
          <w:szCs w:val="22"/>
        </w:rPr>
        <w:t xml:space="preserve">11.3 </w:t>
      </w:r>
      <w:r w:rsidRPr="00361154">
        <w:rPr>
          <w:rFonts w:ascii="Verdana" w:hAnsi="Verdana" w:cs="Arial"/>
          <w:szCs w:val="22"/>
        </w:rPr>
        <w:t xml:space="preserve">(Recovery of Sums Due), 16 (Intellectual Property Rights), </w:t>
      </w:r>
      <w:bookmarkStart w:id="205" w:name="_Hlt379553169"/>
      <w:r w:rsidR="008B5D49" w:rsidRPr="00361154">
        <w:rPr>
          <w:rFonts w:ascii="Verdana" w:hAnsi="Verdana" w:cs="Arial"/>
          <w:szCs w:val="22"/>
        </w:rPr>
        <w:t xml:space="preserve">16.8 </w:t>
      </w:r>
      <w:bookmarkEnd w:id="205"/>
      <w:r w:rsidRPr="00361154">
        <w:rPr>
          <w:rFonts w:ascii="Verdana" w:hAnsi="Verdana" w:cs="Arial"/>
          <w:szCs w:val="22"/>
        </w:rPr>
        <w:t xml:space="preserve">(Protection of Personal Data), </w:t>
      </w:r>
      <w:r w:rsidR="008B5D49" w:rsidRPr="00361154">
        <w:rPr>
          <w:rFonts w:ascii="Verdana" w:hAnsi="Verdana" w:cs="Arial"/>
          <w:szCs w:val="22"/>
        </w:rPr>
        <w:t xml:space="preserve">16.10 </w:t>
      </w:r>
      <w:r w:rsidRPr="00361154">
        <w:rPr>
          <w:rFonts w:ascii="Verdana" w:hAnsi="Verdana" w:cs="Arial"/>
          <w:szCs w:val="22"/>
        </w:rPr>
        <w:lastRenderedPageBreak/>
        <w:t xml:space="preserve">(Confidentiality), 16.11 (Freedom of Information), </w:t>
      </w:r>
      <w:r w:rsidR="008B5D49" w:rsidRPr="00361154">
        <w:rPr>
          <w:rFonts w:ascii="Verdana" w:hAnsi="Verdana" w:cs="Arial"/>
          <w:szCs w:val="22"/>
        </w:rPr>
        <w:t>18</w:t>
      </w:r>
      <w:r w:rsidR="00656BA4" w:rsidRPr="00361154">
        <w:rPr>
          <w:rFonts w:ascii="Verdana" w:hAnsi="Verdana" w:cs="Arial"/>
          <w:szCs w:val="22"/>
        </w:rPr>
        <w:t xml:space="preserve"> </w:t>
      </w:r>
      <w:r w:rsidRPr="00361154">
        <w:rPr>
          <w:rFonts w:ascii="Verdana" w:hAnsi="Verdana" w:cs="Arial"/>
          <w:szCs w:val="22"/>
        </w:rPr>
        <w:t xml:space="preserve">(Liabilities), </w:t>
      </w:r>
      <w:r w:rsidR="00656BA4" w:rsidRPr="00361154">
        <w:rPr>
          <w:rFonts w:ascii="Verdana" w:hAnsi="Verdana" w:cs="Arial"/>
          <w:szCs w:val="22"/>
        </w:rPr>
        <w:t xml:space="preserve">20 </w:t>
      </w:r>
      <w:r w:rsidRPr="00361154">
        <w:rPr>
          <w:rFonts w:ascii="Verdana" w:hAnsi="Verdana" w:cs="Arial"/>
          <w:szCs w:val="22"/>
        </w:rPr>
        <w:t xml:space="preserve">(Consequences of Expiry or Termination), </w:t>
      </w:r>
      <w:r w:rsidR="008B5D49" w:rsidRPr="00361154">
        <w:rPr>
          <w:rFonts w:ascii="Verdana" w:hAnsi="Verdana" w:cs="Arial"/>
          <w:szCs w:val="22"/>
        </w:rPr>
        <w:t xml:space="preserve">25 </w:t>
      </w:r>
      <w:r w:rsidRPr="00361154">
        <w:rPr>
          <w:rFonts w:ascii="Verdana" w:hAnsi="Verdana" w:cs="Arial"/>
          <w:szCs w:val="22"/>
        </w:rPr>
        <w:t xml:space="preserve">(Prevention of Bribery and Corruption), </w:t>
      </w:r>
      <w:r w:rsidR="00656BA4" w:rsidRPr="00361154">
        <w:rPr>
          <w:rFonts w:ascii="Verdana" w:hAnsi="Verdana" w:cs="Arial"/>
          <w:szCs w:val="22"/>
        </w:rPr>
        <w:t xml:space="preserve">26 </w:t>
      </w:r>
      <w:r w:rsidRPr="00361154">
        <w:rPr>
          <w:rFonts w:ascii="Verdana" w:hAnsi="Verdana" w:cs="Arial"/>
          <w:szCs w:val="22"/>
        </w:rPr>
        <w:t xml:space="preserve">(Records and Audit Access), </w:t>
      </w:r>
      <w:r w:rsidR="00656BA4" w:rsidRPr="00361154">
        <w:rPr>
          <w:rFonts w:ascii="Verdana" w:hAnsi="Verdana" w:cs="Arial"/>
          <w:szCs w:val="22"/>
        </w:rPr>
        <w:t>27</w:t>
      </w:r>
      <w:r w:rsidRPr="00361154">
        <w:rPr>
          <w:rFonts w:ascii="Verdana" w:hAnsi="Verdana" w:cs="Arial"/>
          <w:szCs w:val="22"/>
        </w:rPr>
        <w:t xml:space="preserve"> (Prevention of Fraud),  </w:t>
      </w:r>
      <w:r w:rsidR="00656BA4" w:rsidRPr="00361154">
        <w:rPr>
          <w:rFonts w:ascii="Verdana" w:hAnsi="Verdana" w:cs="Arial"/>
          <w:szCs w:val="22"/>
        </w:rPr>
        <w:t xml:space="preserve">31 </w:t>
      </w:r>
      <w:r w:rsidRPr="00361154">
        <w:rPr>
          <w:rFonts w:ascii="Verdana" w:hAnsi="Verdana" w:cs="Arial"/>
          <w:szCs w:val="22"/>
        </w:rPr>
        <w:t>(Cumulative Remedies),</w:t>
      </w:r>
      <w:r w:rsidR="00656BA4" w:rsidRPr="00361154">
        <w:rPr>
          <w:rFonts w:ascii="Verdana" w:hAnsi="Verdana" w:cs="Arial"/>
          <w:szCs w:val="22"/>
        </w:rPr>
        <w:t xml:space="preserve"> 37</w:t>
      </w:r>
      <w:r w:rsidRPr="00361154">
        <w:rPr>
          <w:rFonts w:ascii="Verdana" w:hAnsi="Verdana" w:cs="Arial"/>
          <w:szCs w:val="22"/>
        </w:rPr>
        <w:t xml:space="preserve"> (Conflicts of Interest), 39 (The Contracts (Rights of Third parties) Act 1999) and 4</w:t>
      </w:r>
      <w:r w:rsidR="00494BBC" w:rsidRPr="00361154">
        <w:rPr>
          <w:rFonts w:ascii="Verdana" w:hAnsi="Verdana" w:cs="Arial"/>
          <w:szCs w:val="22"/>
        </w:rPr>
        <w:t>2</w:t>
      </w:r>
      <w:r w:rsidRPr="00361154">
        <w:rPr>
          <w:rFonts w:ascii="Verdana" w:hAnsi="Verdana" w:cs="Arial"/>
          <w:szCs w:val="22"/>
        </w:rPr>
        <w:t>.1 (Governing Law and Jurisdiction</w:t>
      </w:r>
      <w:r w:rsidR="00CF64CC" w:rsidRPr="00361154">
        <w:rPr>
          <w:rFonts w:ascii="Verdana" w:hAnsi="Verdana" w:cs="Arial"/>
          <w:szCs w:val="22"/>
        </w:rPr>
        <w:t>)</w:t>
      </w:r>
      <w:r w:rsidRPr="00361154">
        <w:rPr>
          <w:rFonts w:ascii="Verdana" w:hAnsi="Verdana" w:cs="Arial"/>
          <w:szCs w:val="22"/>
        </w:rPr>
        <w:t>.</w:t>
      </w:r>
    </w:p>
    <w:p w14:paraId="72F4EA48"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206" w:name="_Ref185825411"/>
      <w:bookmarkStart w:id="207" w:name="_Toc363138736"/>
      <w:r w:rsidRPr="00361154">
        <w:rPr>
          <w:rFonts w:ascii="Verdana" w:hAnsi="Verdana" w:cs="Arial"/>
          <w:szCs w:val="22"/>
          <w:u w:val="none"/>
        </w:rPr>
        <w:t>PUBLICITY, MEDIA AND OFFICIAL ENQUIRIES</w:t>
      </w:r>
      <w:bookmarkEnd w:id="206"/>
      <w:bookmarkEnd w:id="207"/>
    </w:p>
    <w:p w14:paraId="38CCBCC6" w14:textId="0549C738" w:rsidR="00A06708" w:rsidRPr="00361154" w:rsidRDefault="00A06708" w:rsidP="00C74141">
      <w:pPr>
        <w:pStyle w:val="Heading2"/>
        <w:numPr>
          <w:ilvl w:val="1"/>
          <w:numId w:val="24"/>
        </w:numPr>
        <w:ind w:left="1418" w:hanging="709"/>
        <w:jc w:val="left"/>
        <w:rPr>
          <w:rFonts w:ascii="Verdana" w:hAnsi="Verdana" w:cs="Arial"/>
          <w:szCs w:val="22"/>
        </w:rPr>
      </w:pPr>
      <w:bookmarkStart w:id="208" w:name="_Ref185825379"/>
      <w:bookmarkStart w:id="209" w:name="_Ref266363801"/>
      <w:bookmarkStart w:id="210" w:name="_Ref172388359"/>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sidRPr="00361154">
        <w:rPr>
          <w:rFonts w:ascii="Verdana" w:hAnsi="Verdana" w:cs="Arial"/>
          <w:szCs w:val="22"/>
        </w:rPr>
        <w:t>Service Provider</w:t>
      </w:r>
      <w:r w:rsidRPr="00361154">
        <w:rPr>
          <w:rFonts w:ascii="Verdana" w:hAnsi="Verdana" w:cs="Arial"/>
          <w:szCs w:val="22"/>
        </w:rPr>
        <w:t xml:space="preserve">s, professional advisors and consultants comply with this </w:t>
      </w:r>
      <w:bookmarkEnd w:id="208"/>
      <w:r w:rsidR="005F2519" w:rsidRPr="00361154">
        <w:rPr>
          <w:rFonts w:ascii="Verdana" w:hAnsi="Verdana" w:cs="Arial"/>
          <w:szCs w:val="22"/>
        </w:rPr>
        <w:t>clause</w:t>
      </w:r>
      <w:r w:rsidRPr="00361154">
        <w:rPr>
          <w:rFonts w:ascii="Verdana" w:hAnsi="Verdana" w:cs="Arial"/>
          <w:szCs w:val="22"/>
        </w:rPr>
        <w:t> </w:t>
      </w:r>
      <w:r w:rsidRPr="00361154">
        <w:rPr>
          <w:rFonts w:ascii="Verdana" w:hAnsi="Verdana" w:cs="Arial"/>
          <w:szCs w:val="22"/>
        </w:rPr>
        <w:fldChar w:fldCharType="begin"/>
      </w:r>
      <w:r w:rsidRPr="00361154">
        <w:rPr>
          <w:rFonts w:ascii="Verdana" w:hAnsi="Verdana" w:cs="Arial"/>
          <w:szCs w:val="22"/>
        </w:rPr>
        <w:instrText xml:space="preserve"> REF _Ref185825411 \w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21</w:t>
      </w:r>
      <w:r w:rsidRPr="00361154">
        <w:rPr>
          <w:rFonts w:ascii="Verdana" w:hAnsi="Verdana" w:cs="Arial"/>
          <w:szCs w:val="22"/>
        </w:rPr>
        <w:fldChar w:fldCharType="end"/>
      </w:r>
      <w:r w:rsidRPr="00361154">
        <w:rPr>
          <w:rFonts w:ascii="Verdana" w:hAnsi="Verdana" w:cs="Arial"/>
          <w:szCs w:val="22"/>
        </w:rPr>
        <w:t>.</w:t>
      </w:r>
      <w:r w:rsidR="005F2519" w:rsidRPr="00361154">
        <w:rPr>
          <w:rFonts w:ascii="Verdana" w:hAnsi="Verdana" w:cs="Arial"/>
          <w:szCs w:val="22"/>
        </w:rPr>
        <w:t xml:space="preserve"> </w:t>
      </w:r>
      <w:r w:rsidRPr="00361154">
        <w:rPr>
          <w:rFonts w:ascii="Verdana" w:hAnsi="Verdana" w:cs="Arial"/>
          <w:szCs w:val="22"/>
        </w:rPr>
        <w:t xml:space="preserve">Any such press announcements or publicity proposed under this clause </w:t>
      </w:r>
      <w:r w:rsidR="004C0E00" w:rsidRPr="00361154">
        <w:rPr>
          <w:rFonts w:ascii="Verdana" w:hAnsi="Verdana" w:cs="Arial"/>
          <w:szCs w:val="22"/>
        </w:rPr>
        <w:t>21.1</w:t>
      </w:r>
      <w:r w:rsidRPr="00361154">
        <w:rPr>
          <w:rFonts w:ascii="Verdana" w:hAnsi="Verdana" w:cs="Arial"/>
          <w:szCs w:val="22"/>
        </w:rPr>
        <w:t xml:space="preserve"> shall remain subject to the rights relating to Confidential Information and Commercially Sensitive Information,</w:t>
      </w:r>
      <w:bookmarkEnd w:id="209"/>
    </w:p>
    <w:p w14:paraId="2172D212"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Subject to the rights in relation to Confidential Information and Commercially Sensitive Information, the</w:t>
      </w:r>
      <w:r w:rsidRPr="00361154" w:rsidDel="00D046B9">
        <w:rPr>
          <w:rFonts w:ascii="Verdana" w:hAnsi="Verdana" w:cs="Arial"/>
          <w:szCs w:val="22"/>
        </w:rPr>
        <w:t xml:space="preserve"> </w:t>
      </w:r>
      <w:r w:rsidRPr="00361154">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do anything or permit to cause anything to be done, which may damage the reputation of the Customer or bring the Customer into disrepute. </w:t>
      </w:r>
      <w:bookmarkEnd w:id="210"/>
    </w:p>
    <w:p w14:paraId="71EE591C"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211" w:name="_Toc363138737"/>
      <w:bookmarkStart w:id="212" w:name="_Ref172638520"/>
      <w:r w:rsidRPr="00361154">
        <w:rPr>
          <w:rFonts w:ascii="Verdana" w:hAnsi="Verdana" w:cs="Arial"/>
          <w:szCs w:val="22"/>
          <w:u w:val="none"/>
        </w:rPr>
        <w:t>ANTI-DISCRIMINATION</w:t>
      </w:r>
      <w:bookmarkEnd w:id="211"/>
      <w:r w:rsidRPr="00361154">
        <w:rPr>
          <w:rFonts w:ascii="Verdana" w:hAnsi="Verdana" w:cs="Arial"/>
          <w:szCs w:val="22"/>
          <w:u w:val="none"/>
        </w:rPr>
        <w:t xml:space="preserve"> </w:t>
      </w:r>
    </w:p>
    <w:p w14:paraId="5FDD7D42" w14:textId="1A3CA571" w:rsidR="00A06708" w:rsidRPr="00361154" w:rsidRDefault="00A06708" w:rsidP="00C74141">
      <w:pPr>
        <w:pStyle w:val="Heading2"/>
        <w:numPr>
          <w:ilvl w:val="1"/>
          <w:numId w:val="24"/>
        </w:numPr>
        <w:ind w:left="1418" w:hanging="709"/>
        <w:jc w:val="left"/>
        <w:rPr>
          <w:rFonts w:ascii="Verdana" w:hAnsi="Verdana"/>
          <w:color w:val="000000"/>
          <w:szCs w:val="22"/>
        </w:rPr>
      </w:pPr>
      <w:r w:rsidRPr="00361154">
        <w:rPr>
          <w:rFonts w:ascii="Verdana" w:hAnsi="Verdana"/>
          <w:color w:val="000000"/>
          <w:szCs w:val="22"/>
        </w:rPr>
        <w:t xml:space="preserve">The </w:t>
      </w:r>
      <w:r w:rsidR="00317784" w:rsidRPr="00361154">
        <w:rPr>
          <w:rFonts w:ascii="Verdana" w:hAnsi="Verdana"/>
          <w:color w:val="000000"/>
          <w:szCs w:val="22"/>
        </w:rPr>
        <w:t>Service Provider</w:t>
      </w:r>
      <w:r w:rsidRPr="00361154">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361154" w:rsidRDefault="00A06708" w:rsidP="00C74141">
      <w:pPr>
        <w:pStyle w:val="Heading2"/>
        <w:numPr>
          <w:ilvl w:val="1"/>
          <w:numId w:val="24"/>
        </w:numPr>
        <w:ind w:left="1418" w:hanging="709"/>
        <w:jc w:val="left"/>
        <w:rPr>
          <w:rFonts w:ascii="Verdana" w:hAnsi="Verdana"/>
          <w:color w:val="000000"/>
          <w:szCs w:val="22"/>
        </w:rPr>
      </w:pPr>
      <w:r w:rsidRPr="00361154">
        <w:rPr>
          <w:rFonts w:ascii="Verdana" w:hAnsi="Verdana"/>
          <w:color w:val="000000"/>
          <w:szCs w:val="22"/>
        </w:rPr>
        <w:t xml:space="preserve">The </w:t>
      </w:r>
      <w:r w:rsidR="00317784" w:rsidRPr="00361154">
        <w:rPr>
          <w:rFonts w:ascii="Verdana" w:hAnsi="Verdana"/>
          <w:color w:val="000000"/>
          <w:szCs w:val="22"/>
        </w:rPr>
        <w:t>Service Provider</w:t>
      </w:r>
      <w:r w:rsidRPr="00361154">
        <w:rPr>
          <w:rFonts w:ascii="Verdana" w:hAnsi="Verdana"/>
          <w:color w:val="000000"/>
          <w:szCs w:val="22"/>
        </w:rPr>
        <w:t xml:space="preserve"> shall take all reasonable steps to</w:t>
      </w:r>
      <w:r w:rsidR="001E4AF4" w:rsidRPr="00361154">
        <w:rPr>
          <w:rFonts w:ascii="Verdana" w:hAnsi="Verdana"/>
          <w:color w:val="000000"/>
          <w:szCs w:val="22"/>
        </w:rPr>
        <w:t xml:space="preserve"> secure the observance of c</w:t>
      </w:r>
      <w:r w:rsidRPr="00361154">
        <w:rPr>
          <w:rFonts w:ascii="Verdana" w:hAnsi="Verdana"/>
          <w:color w:val="000000"/>
          <w:szCs w:val="22"/>
        </w:rPr>
        <w:t>lause 23.1</w:t>
      </w:r>
      <w:r w:rsidRPr="00361154">
        <w:rPr>
          <w:rStyle w:val="Emphasis"/>
          <w:rFonts w:ascii="Verdana" w:hAnsi="Verdana"/>
          <w:szCs w:val="22"/>
        </w:rPr>
        <w:t xml:space="preserve"> </w:t>
      </w:r>
      <w:r w:rsidRPr="00361154">
        <w:rPr>
          <w:rFonts w:ascii="Verdana" w:hAnsi="Verdana"/>
          <w:color w:val="000000"/>
          <w:szCs w:val="22"/>
        </w:rPr>
        <w:t>by all Staff employed in performance of this Contract.</w:t>
      </w:r>
    </w:p>
    <w:p w14:paraId="6133E002" w14:textId="13C0AE99" w:rsidR="00A06708" w:rsidRDefault="00A06708" w:rsidP="00C74141">
      <w:pPr>
        <w:pStyle w:val="Heading2"/>
        <w:numPr>
          <w:ilvl w:val="1"/>
          <w:numId w:val="24"/>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notify the Customer forthwith in writing as soon as it becomes aware of any investigation of or proceedings brought against the </w:t>
      </w:r>
      <w:r w:rsidR="00317784" w:rsidRPr="00361154">
        <w:rPr>
          <w:rFonts w:ascii="Verdana" w:hAnsi="Verdana"/>
          <w:szCs w:val="22"/>
        </w:rPr>
        <w:t>Service Provider</w:t>
      </w:r>
      <w:r w:rsidRPr="00361154">
        <w:rPr>
          <w:rFonts w:ascii="Verdana" w:hAnsi="Verdana"/>
          <w:szCs w:val="22"/>
        </w:rPr>
        <w:t xml:space="preserve"> under Equality Legislation </w:t>
      </w:r>
      <w:r w:rsidRPr="00361154">
        <w:rPr>
          <w:rFonts w:ascii="Verdana" w:hAnsi="Verdana"/>
          <w:color w:val="000000"/>
          <w:szCs w:val="22"/>
        </w:rPr>
        <w:t>or any other law, enactment, order or regulation</w:t>
      </w:r>
      <w:r w:rsidRPr="00361154">
        <w:rPr>
          <w:rFonts w:ascii="Verdana" w:hAnsi="Verdana"/>
          <w:szCs w:val="22"/>
        </w:rPr>
        <w:t>.</w:t>
      </w:r>
    </w:p>
    <w:p w14:paraId="1E25951B" w14:textId="0E11AEFF" w:rsidR="00A06708" w:rsidRPr="00361154" w:rsidRDefault="00A06708" w:rsidP="00C74141">
      <w:pPr>
        <w:pStyle w:val="Heading2"/>
        <w:numPr>
          <w:ilvl w:val="1"/>
          <w:numId w:val="24"/>
        </w:numPr>
        <w:ind w:left="1418" w:hanging="709"/>
        <w:jc w:val="left"/>
        <w:rPr>
          <w:rFonts w:ascii="Verdana" w:hAnsi="Verdana"/>
          <w:szCs w:val="22"/>
        </w:rPr>
      </w:pPr>
      <w:r w:rsidRPr="00361154">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sidRPr="00361154">
        <w:rPr>
          <w:rFonts w:ascii="Verdana" w:hAnsi="Verdana"/>
          <w:szCs w:val="22"/>
        </w:rPr>
        <w:t>Service Provider</w:t>
      </w:r>
      <w:r w:rsidRPr="00361154">
        <w:rPr>
          <w:rFonts w:ascii="Verdana" w:hAnsi="Verdana"/>
          <w:szCs w:val="22"/>
        </w:rPr>
        <w:t xml:space="preserve">’s performance of this Contract being in contravention of Equality Legislation </w:t>
      </w:r>
      <w:r w:rsidRPr="00361154">
        <w:rPr>
          <w:rFonts w:ascii="Verdana" w:hAnsi="Verdana"/>
          <w:color w:val="000000"/>
          <w:szCs w:val="22"/>
        </w:rPr>
        <w:t>or any other law, enactment, order or regulation relating to discrimination</w:t>
      </w:r>
      <w:r w:rsidRPr="00361154">
        <w:rPr>
          <w:rFonts w:ascii="Verdana" w:hAnsi="Verdana"/>
          <w:szCs w:val="22"/>
        </w:rPr>
        <w:t xml:space="preserve">, the </w:t>
      </w:r>
      <w:r w:rsidR="00317784" w:rsidRPr="00361154">
        <w:rPr>
          <w:rFonts w:ascii="Verdana" w:hAnsi="Verdana"/>
          <w:szCs w:val="22"/>
        </w:rPr>
        <w:t>Service Provider</w:t>
      </w:r>
      <w:r w:rsidRPr="00361154">
        <w:rPr>
          <w:rFonts w:ascii="Verdana" w:hAnsi="Verdana"/>
          <w:szCs w:val="22"/>
        </w:rPr>
        <w:t xml:space="preserve"> shall, free of charge provide any information requested in the timescale allotted; attend any meetings as required and permit </w:t>
      </w:r>
      <w:r w:rsidRPr="00361154">
        <w:rPr>
          <w:rFonts w:ascii="Verdana" w:hAnsi="Verdana"/>
          <w:bCs/>
          <w:iCs/>
          <w:szCs w:val="22"/>
        </w:rPr>
        <w:t xml:space="preserve">the </w:t>
      </w:r>
      <w:r w:rsidR="00317784" w:rsidRPr="00361154">
        <w:rPr>
          <w:rFonts w:ascii="Verdana" w:hAnsi="Verdana"/>
          <w:bCs/>
          <w:iCs/>
          <w:szCs w:val="22"/>
        </w:rPr>
        <w:t>Service Provider</w:t>
      </w:r>
      <w:r w:rsidRPr="00361154">
        <w:rPr>
          <w:rFonts w:ascii="Verdana" w:hAnsi="Verdana"/>
          <w:bCs/>
          <w:iCs/>
          <w:szCs w:val="22"/>
        </w:rPr>
        <w:t xml:space="preserve">’s </w:t>
      </w:r>
      <w:r w:rsidRPr="00361154">
        <w:rPr>
          <w:rFonts w:ascii="Verdana" w:hAnsi="Verdana"/>
          <w:szCs w:val="22"/>
        </w:rPr>
        <w:t xml:space="preserve">Staff to attend; promptly allow access to and investigation of any documents or data deemed to be relevant; allow the </w:t>
      </w:r>
      <w:r w:rsidR="00317784" w:rsidRPr="00361154">
        <w:rPr>
          <w:rFonts w:ascii="Verdana" w:hAnsi="Verdana"/>
          <w:szCs w:val="22"/>
        </w:rPr>
        <w:t>Service Provider</w:t>
      </w:r>
      <w:r w:rsidRPr="00361154">
        <w:rPr>
          <w:rFonts w:ascii="Verdana" w:hAnsi="Verdana"/>
          <w:szCs w:val="22"/>
        </w:rPr>
        <w:t xml:space="preserve"> and any of </w:t>
      </w:r>
      <w:r w:rsidRPr="00361154">
        <w:rPr>
          <w:rFonts w:ascii="Verdana" w:hAnsi="Verdana"/>
          <w:bCs/>
          <w:iCs/>
          <w:szCs w:val="22"/>
        </w:rPr>
        <w:t xml:space="preserve">the </w:t>
      </w:r>
      <w:r w:rsidR="00317784" w:rsidRPr="00361154">
        <w:rPr>
          <w:rFonts w:ascii="Verdana" w:hAnsi="Verdana"/>
          <w:bCs/>
          <w:iCs/>
          <w:szCs w:val="22"/>
        </w:rPr>
        <w:t>Service Provider</w:t>
      </w:r>
      <w:r w:rsidRPr="00361154">
        <w:rPr>
          <w:rFonts w:ascii="Verdana" w:hAnsi="Verdana"/>
          <w:bCs/>
          <w:iCs/>
          <w:szCs w:val="22"/>
        </w:rPr>
        <w:t>’s</w:t>
      </w:r>
      <w:r w:rsidRPr="00361154">
        <w:rPr>
          <w:rFonts w:ascii="Verdana" w:hAnsi="Verdana"/>
          <w:szCs w:val="22"/>
        </w:rPr>
        <w:t xml:space="preserve"> Staff to appear as witness in any ensuing proceedings; and cooperate fully and promptly in every </w:t>
      </w:r>
      <w:r w:rsidRPr="00361154">
        <w:rPr>
          <w:rFonts w:ascii="Verdana" w:hAnsi="Verdana"/>
          <w:szCs w:val="22"/>
        </w:rPr>
        <w:lastRenderedPageBreak/>
        <w:t>way required by the person or body conducting such investigation during the course of that investigation.</w:t>
      </w:r>
    </w:p>
    <w:p w14:paraId="22D5E143" w14:textId="74B1F665" w:rsidR="00A06708" w:rsidRPr="00361154" w:rsidRDefault="00A06708" w:rsidP="00C74141">
      <w:pPr>
        <w:pStyle w:val="Heading2"/>
        <w:numPr>
          <w:ilvl w:val="1"/>
          <w:numId w:val="24"/>
        </w:numPr>
        <w:ind w:left="1418" w:hanging="709"/>
        <w:jc w:val="left"/>
        <w:rPr>
          <w:rFonts w:ascii="Verdana" w:hAnsi="Verdana"/>
          <w:szCs w:val="22"/>
        </w:rPr>
      </w:pPr>
      <w:r w:rsidRPr="00361154">
        <w:rPr>
          <w:rFonts w:ascii="Verdana" w:hAnsi="Verdana"/>
          <w:szCs w:val="22"/>
        </w:rPr>
        <w:t xml:space="preserve">Where any investigation is conducted or proceedings are brought under Equality Legislation </w:t>
      </w:r>
      <w:r w:rsidRPr="00361154">
        <w:rPr>
          <w:rFonts w:ascii="Verdana" w:hAnsi="Verdana"/>
          <w:color w:val="000000"/>
          <w:szCs w:val="22"/>
        </w:rPr>
        <w:t>or any other law, enactment, order or regulation relating to discrimination</w:t>
      </w:r>
      <w:r w:rsidRPr="00361154">
        <w:rPr>
          <w:rFonts w:ascii="Verdana" w:hAnsi="Verdana"/>
          <w:szCs w:val="22"/>
        </w:rPr>
        <w:t xml:space="preserve">  which arise directly or indirectly out of any act or omission of the </w:t>
      </w:r>
      <w:r w:rsidR="00317784" w:rsidRPr="00361154">
        <w:rPr>
          <w:rFonts w:ascii="Verdana" w:hAnsi="Verdana"/>
          <w:szCs w:val="22"/>
        </w:rPr>
        <w:t>Service Provider</w:t>
      </w:r>
      <w:r w:rsidRPr="00361154">
        <w:rPr>
          <w:rFonts w:ascii="Verdana" w:hAnsi="Verdana"/>
          <w:szCs w:val="22"/>
        </w:rPr>
        <w:t xml:space="preserve">, its agents or Sub-Contractors, or the </w:t>
      </w:r>
      <w:r w:rsidR="00317784" w:rsidRPr="00361154">
        <w:rPr>
          <w:rFonts w:ascii="Verdana" w:hAnsi="Verdana"/>
          <w:szCs w:val="22"/>
        </w:rPr>
        <w:t>Service Provider</w:t>
      </w:r>
      <w:r w:rsidRPr="00361154">
        <w:rPr>
          <w:rFonts w:ascii="Verdana" w:hAnsi="Verdana"/>
          <w:bCs/>
          <w:iCs/>
          <w:szCs w:val="22"/>
        </w:rPr>
        <w:t xml:space="preserve">’s </w:t>
      </w:r>
      <w:r w:rsidRPr="00361154">
        <w:rPr>
          <w:rFonts w:ascii="Verdana" w:hAnsi="Verdana"/>
          <w:szCs w:val="22"/>
        </w:rPr>
        <w:t xml:space="preserve">Staff, and where there is a finding against the </w:t>
      </w:r>
      <w:r w:rsidR="00317784" w:rsidRPr="00361154">
        <w:rPr>
          <w:rFonts w:ascii="Verdana" w:hAnsi="Verdana"/>
          <w:szCs w:val="22"/>
        </w:rPr>
        <w:t>Service Provider</w:t>
      </w:r>
      <w:r w:rsidRPr="00361154">
        <w:rPr>
          <w:rFonts w:ascii="Verdana" w:hAnsi="Verdana"/>
          <w:szCs w:val="22"/>
        </w:rPr>
        <w:t xml:space="preserve"> in such investigation or proceedings, the </w:t>
      </w:r>
      <w:r w:rsidR="00317784" w:rsidRPr="00361154">
        <w:rPr>
          <w:rFonts w:ascii="Verdana" w:hAnsi="Verdana"/>
          <w:szCs w:val="22"/>
        </w:rPr>
        <w:t>Service Provider</w:t>
      </w:r>
      <w:r w:rsidRPr="00361154">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361154" w:rsidRDefault="00A06708" w:rsidP="00C74141">
      <w:pPr>
        <w:pStyle w:val="Heading2"/>
        <w:numPr>
          <w:ilvl w:val="1"/>
          <w:numId w:val="24"/>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361154" w:rsidRDefault="00A06708" w:rsidP="00C74141">
      <w:pPr>
        <w:pStyle w:val="Heading2"/>
        <w:numPr>
          <w:ilvl w:val="1"/>
          <w:numId w:val="24"/>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acknowledges that the Customer may carry out an impact analysis as defined under the Equality Act 2010 in respect of any aspect of the provision of the Services and the </w:t>
      </w:r>
      <w:r w:rsidR="00317784" w:rsidRPr="00361154">
        <w:rPr>
          <w:rFonts w:ascii="Verdana" w:hAnsi="Verdana"/>
          <w:szCs w:val="22"/>
        </w:rPr>
        <w:t>Service Provider</w:t>
      </w:r>
      <w:r w:rsidRPr="00361154">
        <w:rPr>
          <w:rFonts w:ascii="Verdana" w:hAnsi="Verdana"/>
          <w:szCs w:val="22"/>
        </w:rPr>
        <w:t xml:space="preserve"> shall provide all necessary assistance and information to the Customer as may be required in relation to the performance of an impact analysis by the Customer.  The </w:t>
      </w:r>
      <w:r w:rsidR="00317784" w:rsidRPr="00361154">
        <w:rPr>
          <w:rFonts w:ascii="Verdana" w:hAnsi="Verdana"/>
          <w:szCs w:val="22"/>
        </w:rPr>
        <w:t>Service Provider</w:t>
      </w:r>
      <w:r w:rsidRPr="00361154">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213" w:name="_Toc363138738"/>
      <w:r w:rsidRPr="00361154">
        <w:rPr>
          <w:rFonts w:ascii="Verdana" w:hAnsi="Verdana" w:cs="Arial"/>
          <w:szCs w:val="22"/>
          <w:u w:val="none"/>
        </w:rPr>
        <w:t>HEALTH AND SAFETY</w:t>
      </w:r>
      <w:bookmarkEnd w:id="213"/>
    </w:p>
    <w:p w14:paraId="79F8D018" w14:textId="5C2E0D08"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sidRPr="00361154">
        <w:rPr>
          <w:rFonts w:ascii="Verdana" w:hAnsi="Verdana" w:cs="Arial"/>
          <w:szCs w:val="22"/>
        </w:rPr>
        <w:t>Service Provider</w:t>
      </w:r>
      <w:r w:rsidRPr="00361154">
        <w:rPr>
          <w:rFonts w:ascii="Verdana" w:hAnsi="Verdana" w:cs="Arial"/>
          <w:szCs w:val="22"/>
        </w:rPr>
        <w:t xml:space="preserve"> of any health and safety hazards which may exist or arise at the Customer’s Premises and which may affect the </w:t>
      </w:r>
      <w:r w:rsidR="00317784" w:rsidRPr="00361154">
        <w:rPr>
          <w:rFonts w:ascii="Verdana" w:hAnsi="Verdana" w:cs="Arial"/>
          <w:szCs w:val="22"/>
        </w:rPr>
        <w:t>Service Provider</w:t>
      </w:r>
      <w:r w:rsidRPr="00361154">
        <w:rPr>
          <w:rFonts w:ascii="Verdana" w:hAnsi="Verdana" w:cs="Arial"/>
          <w:szCs w:val="22"/>
        </w:rPr>
        <w:t xml:space="preserve"> in the performance of its obligations under the Contract.</w:t>
      </w:r>
    </w:p>
    <w:p w14:paraId="595412AB" w14:textId="788AC0C9" w:rsidR="00A06708"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While on the Customer’s Premises, the </w:t>
      </w:r>
      <w:r w:rsidR="00317784" w:rsidRPr="00361154">
        <w:rPr>
          <w:rFonts w:ascii="Verdana" w:hAnsi="Verdana" w:cs="Arial"/>
          <w:szCs w:val="22"/>
        </w:rPr>
        <w:t>Service Provider</w:t>
      </w:r>
      <w:r w:rsidRPr="00361154">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214" w:name="_Toc363138739"/>
      <w:r w:rsidRPr="00361154">
        <w:rPr>
          <w:rFonts w:ascii="Verdana" w:hAnsi="Verdana" w:cs="Arial"/>
          <w:szCs w:val="22"/>
          <w:u w:val="none"/>
        </w:rPr>
        <w:t>ENVIRONMENTAL REQUIREMENTS</w:t>
      </w:r>
      <w:bookmarkEnd w:id="214"/>
    </w:p>
    <w:p w14:paraId="4DD3D97E" w14:textId="79267918" w:rsidR="00A06708" w:rsidRPr="00361154" w:rsidRDefault="00674C0E" w:rsidP="00674C0E">
      <w:pPr>
        <w:pStyle w:val="Heading2"/>
        <w:numPr>
          <w:ilvl w:val="0"/>
          <w:numId w:val="0"/>
        </w:numPr>
        <w:ind w:left="1418" w:hanging="709"/>
        <w:jc w:val="left"/>
        <w:rPr>
          <w:rFonts w:ascii="Verdana" w:hAnsi="Verdana" w:cs="Arial"/>
          <w:szCs w:val="22"/>
        </w:rPr>
      </w:pPr>
      <w:r w:rsidRPr="00361154">
        <w:rPr>
          <w:rFonts w:ascii="Verdana" w:hAnsi="Verdana" w:cs="Arial"/>
          <w:szCs w:val="22"/>
        </w:rPr>
        <w:t>24.1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361154" w:rsidRDefault="00980400" w:rsidP="00C74141">
      <w:pPr>
        <w:pStyle w:val="Heading1"/>
        <w:keepNext/>
        <w:numPr>
          <w:ilvl w:val="0"/>
          <w:numId w:val="24"/>
        </w:numPr>
        <w:tabs>
          <w:tab w:val="clear" w:pos="2705"/>
          <w:tab w:val="num" w:pos="0"/>
          <w:tab w:val="num" w:pos="709"/>
        </w:tabs>
        <w:ind w:left="720"/>
        <w:jc w:val="left"/>
        <w:rPr>
          <w:rFonts w:ascii="Verdana" w:hAnsi="Verdana" w:cs="Arial"/>
          <w:szCs w:val="22"/>
          <w:u w:val="none"/>
        </w:rPr>
      </w:pPr>
      <w:bookmarkStart w:id="215" w:name="_Ref225257998"/>
      <w:bookmarkStart w:id="216" w:name="_Toc322608797"/>
      <w:bookmarkStart w:id="217" w:name="_Toc363138740"/>
      <w:r w:rsidRPr="00361154">
        <w:rPr>
          <w:rFonts w:ascii="Verdana" w:hAnsi="Verdana" w:cs="Arial"/>
          <w:szCs w:val="22"/>
          <w:u w:val="none"/>
        </w:rPr>
        <w:t>PREVENTION OF BRIBERY AND CORRUPTION</w:t>
      </w:r>
      <w:bookmarkEnd w:id="215"/>
      <w:bookmarkEnd w:id="216"/>
      <w:bookmarkEnd w:id="217"/>
    </w:p>
    <w:p w14:paraId="170B70C9" w14:textId="540097F6" w:rsidR="00A06708" w:rsidRPr="00361154" w:rsidRDefault="00A06708" w:rsidP="00C74141">
      <w:pPr>
        <w:pStyle w:val="Heading2"/>
        <w:keepNext/>
        <w:numPr>
          <w:ilvl w:val="1"/>
          <w:numId w:val="24"/>
        </w:numPr>
        <w:ind w:hanging="1004"/>
        <w:jc w:val="left"/>
        <w:rPr>
          <w:rFonts w:ascii="Verdana" w:hAnsi="Verdana" w:cs="Arial"/>
          <w:szCs w:val="22"/>
        </w:rPr>
      </w:pPr>
      <w:bookmarkStart w:id="218" w:name="_Ref221421047"/>
      <w:bookmarkStart w:id="219" w:name="_Ref137871230"/>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w:t>
      </w:r>
      <w:bookmarkEnd w:id="218"/>
    </w:p>
    <w:p w14:paraId="2CF286EB" w14:textId="77777777" w:rsidR="00A06708" w:rsidRDefault="00A06708" w:rsidP="00C74141">
      <w:pPr>
        <w:pStyle w:val="Heading3"/>
        <w:numPr>
          <w:ilvl w:val="2"/>
          <w:numId w:val="24"/>
        </w:numPr>
        <w:jc w:val="left"/>
        <w:rPr>
          <w:rFonts w:ascii="Verdana" w:hAnsi="Verdana" w:cs="Arial"/>
          <w:szCs w:val="22"/>
        </w:rPr>
      </w:pPr>
      <w:bookmarkStart w:id="220" w:name="_Ref237768963"/>
      <w:r w:rsidRPr="00361154">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0"/>
    </w:p>
    <w:p w14:paraId="6F2EAC2D" w14:textId="6AFD8463" w:rsidR="00A06708" w:rsidRPr="00361154" w:rsidRDefault="00A06708" w:rsidP="00C74141">
      <w:pPr>
        <w:pStyle w:val="Heading3"/>
        <w:numPr>
          <w:ilvl w:val="2"/>
          <w:numId w:val="24"/>
        </w:numPr>
        <w:jc w:val="left"/>
        <w:rPr>
          <w:rFonts w:ascii="Verdana" w:hAnsi="Verdana" w:cs="Arial"/>
          <w:szCs w:val="22"/>
        </w:rPr>
      </w:pPr>
      <w:r w:rsidRPr="00361154">
        <w:rPr>
          <w:rFonts w:ascii="Verdana" w:eastAsia="Times New Roman" w:hAnsi="Verdana" w:cs="Arial"/>
          <w:szCs w:val="22"/>
        </w:rPr>
        <w:t xml:space="preserve">engage in and shall procure that all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’s Staff, consultants, agents or Sub-Contractors </w:t>
      </w:r>
      <w:r w:rsidRPr="00361154">
        <w:rPr>
          <w:rFonts w:ascii="Verdana" w:hAnsi="Verdana" w:cs="Arial"/>
          <w:szCs w:val="22"/>
        </w:rPr>
        <w:t xml:space="preserve">or any person acting on the </w:t>
      </w:r>
      <w:r w:rsidR="00317784" w:rsidRPr="00361154">
        <w:rPr>
          <w:rFonts w:ascii="Verdana" w:hAnsi="Verdana" w:cs="Arial"/>
          <w:szCs w:val="22"/>
        </w:rPr>
        <w:t>Service Provider</w:t>
      </w:r>
      <w:r w:rsidRPr="00361154">
        <w:rPr>
          <w:rFonts w:ascii="Verdana" w:hAnsi="Verdana" w:cs="Arial"/>
          <w:szCs w:val="22"/>
        </w:rPr>
        <w:t>'s behalf</w:t>
      </w:r>
      <w:r w:rsidRPr="00361154">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commit any offences under the Prevention of Corruption Acts 1889 to 1916.</w:t>
      </w:r>
    </w:p>
    <w:bookmarkEnd w:id="219"/>
    <w:p w14:paraId="72207C0B" w14:textId="0C2E832B" w:rsidR="00A06708" w:rsidRDefault="00A06708" w:rsidP="00C74141">
      <w:pPr>
        <w:pStyle w:val="Heading2"/>
        <w:numPr>
          <w:ilvl w:val="1"/>
          <w:numId w:val="24"/>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that it has not:</w:t>
      </w:r>
    </w:p>
    <w:p w14:paraId="6F6AAE4F" w14:textId="77777777" w:rsidR="00C24915" w:rsidRPr="00361154" w:rsidRDefault="00C24915" w:rsidP="00C24915">
      <w:pPr>
        <w:pStyle w:val="Heading2"/>
        <w:numPr>
          <w:ilvl w:val="0"/>
          <w:numId w:val="0"/>
        </w:numPr>
        <w:ind w:left="1428"/>
        <w:jc w:val="left"/>
        <w:rPr>
          <w:rFonts w:ascii="Verdana" w:hAnsi="Verdana" w:cs="Arial"/>
          <w:szCs w:val="22"/>
        </w:rPr>
      </w:pPr>
    </w:p>
    <w:p w14:paraId="6343943A"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1" w:name="_Toc22186538"/>
      <w:r w:rsidRPr="00361154">
        <w:rPr>
          <w:rFonts w:ascii="Verdana" w:hAnsi="Verdana" w:cs="Arial"/>
          <w:szCs w:val="22"/>
        </w:rPr>
        <w:t>; and</w:t>
      </w:r>
    </w:p>
    <w:p w14:paraId="329A5401"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entered into this Contract with knowledge, </w:t>
      </w:r>
      <w:r w:rsidRPr="00361154">
        <w:rPr>
          <w:rFonts w:ascii="Verdana" w:eastAsia="Times New Roman" w:hAnsi="Verdana" w:cs="Arial"/>
          <w:szCs w:val="22"/>
        </w:rPr>
        <w:t xml:space="preserve">that, in connection with it, any money has been, or will be, paid to any person </w:t>
      </w:r>
      <w:bookmarkStart w:id="222" w:name="_Hlt221529016"/>
      <w:r w:rsidRPr="00361154">
        <w:rPr>
          <w:rFonts w:ascii="Verdana" w:eastAsia="Times New Roman" w:hAnsi="Verdana" w:cs="Arial"/>
          <w:szCs w:val="22"/>
        </w:rPr>
        <w:t xml:space="preserve">working for or </w:t>
      </w:r>
      <w:bookmarkEnd w:id="222"/>
      <w:r w:rsidRPr="00361154">
        <w:rPr>
          <w:rFonts w:ascii="Verdana" w:eastAsia="Times New Roman" w:hAnsi="Verdana" w:cs="Arial"/>
          <w:szCs w:val="22"/>
        </w:rPr>
        <w:t xml:space="preserve">engaged by the </w:t>
      </w:r>
      <w:r w:rsidRPr="00361154">
        <w:rPr>
          <w:rFonts w:ascii="Verdana" w:hAnsi="Verdana" w:cs="Arial"/>
          <w:szCs w:val="22"/>
        </w:rPr>
        <w:t>Customer or any other public body or any person employed by or on behalf of the Customer in connection with the Contract</w:t>
      </w:r>
      <w:r w:rsidRPr="00361154">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361154" w:rsidRDefault="00A06708" w:rsidP="00C74141">
      <w:pPr>
        <w:pStyle w:val="Heading2"/>
        <w:numPr>
          <w:ilvl w:val="1"/>
          <w:numId w:val="24"/>
        </w:numPr>
        <w:ind w:hanging="1004"/>
        <w:jc w:val="left"/>
        <w:rPr>
          <w:rFonts w:ascii="Verdana" w:hAnsi="Verdana" w:cs="Arial"/>
          <w:szCs w:val="22"/>
        </w:rPr>
      </w:pPr>
      <w:bookmarkStart w:id="223" w:name="_Ref172375398"/>
      <w:r w:rsidRPr="00361154">
        <w:rPr>
          <w:rFonts w:ascii="Verdana" w:eastAsia="Times New Roman" w:hAnsi="Verdana" w:cs="Arial"/>
          <w:szCs w:val="22"/>
        </w:rPr>
        <w:t xml:space="preserve">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w:t>
      </w:r>
    </w:p>
    <w:p w14:paraId="34C9A762"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lastRenderedPageBreak/>
        <w:t>in relation to this Contract, act in accordance with the Ministry of Justice Guidance pursuant to Section 9 of the Bribery Act 2010;</w:t>
      </w:r>
    </w:p>
    <w:p w14:paraId="37271BF1"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eastAsia="Times New Roman" w:hAnsi="Verdana" w:cs="Arial"/>
          <w:szCs w:val="22"/>
        </w:rPr>
        <w:t>immediately notify the Customer and ESPO if it suspects or becomes aware of any breach of this clause 25;</w:t>
      </w:r>
    </w:p>
    <w:p w14:paraId="7267AF02" w14:textId="4255E5C9" w:rsidR="00A06708" w:rsidRPr="00361154" w:rsidRDefault="00A06708" w:rsidP="00C74141">
      <w:pPr>
        <w:pStyle w:val="Heading3"/>
        <w:numPr>
          <w:ilvl w:val="2"/>
          <w:numId w:val="24"/>
        </w:numPr>
        <w:jc w:val="left"/>
        <w:rPr>
          <w:rFonts w:ascii="Verdana" w:hAnsi="Verdana"/>
          <w:szCs w:val="22"/>
        </w:rPr>
      </w:pPr>
      <w:bookmarkStart w:id="224" w:name="_Ref304295549"/>
      <w:r w:rsidRPr="00361154">
        <w:rPr>
          <w:rFonts w:ascii="Verdana" w:eastAsia="Times New Roman" w:hAnsi="Verdana" w:cs="Arial"/>
          <w:szCs w:val="22"/>
        </w:rPr>
        <w:t xml:space="preserve">respond promptly to any of the Customer’s enquiries regarding any breach, potential breach or suspected breach of this clause </w:t>
      </w:r>
      <w:bookmarkEnd w:id="224"/>
      <w:r w:rsidRPr="00361154">
        <w:rPr>
          <w:rFonts w:ascii="Verdana" w:eastAsia="Times New Roman" w:hAnsi="Verdana" w:cs="Arial"/>
          <w:szCs w:val="22"/>
        </w:rPr>
        <w:t xml:space="preserve">25 and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 co-operate with any investigation and allow the Customer to audit </w:t>
      </w:r>
      <w:r w:rsidR="00317784" w:rsidRPr="00361154">
        <w:rPr>
          <w:rFonts w:ascii="Verdana" w:eastAsia="Times New Roman" w:hAnsi="Verdana" w:cs="Arial"/>
          <w:szCs w:val="22"/>
        </w:rPr>
        <w:t>Service Provider</w:t>
      </w:r>
      <w:r w:rsidRPr="00361154">
        <w:rPr>
          <w:rFonts w:ascii="Verdana" w:eastAsia="Times New Roman" w:hAnsi="Verdana" w:cs="Arial"/>
          <w:szCs w:val="22"/>
        </w:rPr>
        <w:t>’s books, records and any other relevant documentation in connection with the breach;</w:t>
      </w:r>
    </w:p>
    <w:p w14:paraId="0EB1E45A" w14:textId="429BF165" w:rsidR="00A06708" w:rsidRPr="00361154" w:rsidRDefault="00A06708" w:rsidP="00C74141">
      <w:pPr>
        <w:pStyle w:val="Heading3"/>
        <w:numPr>
          <w:ilvl w:val="2"/>
          <w:numId w:val="24"/>
        </w:numPr>
        <w:jc w:val="left"/>
        <w:rPr>
          <w:rFonts w:ascii="Verdana" w:hAnsi="Verdana"/>
          <w:szCs w:val="22"/>
        </w:rPr>
      </w:pPr>
      <w:r w:rsidRPr="00361154">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and all persons associated with it or other persons who are supplying the Goods and</w:t>
      </w:r>
      <w:r w:rsidR="002A1F36" w:rsidRPr="00361154">
        <w:rPr>
          <w:rFonts w:ascii="Verdana" w:eastAsia="Times New Roman" w:hAnsi="Verdana" w:cs="Arial"/>
          <w:szCs w:val="22"/>
        </w:rPr>
        <w:t>/or</w:t>
      </w:r>
      <w:r w:rsidRPr="00361154">
        <w:rPr>
          <w:rFonts w:ascii="Verdana" w:eastAsia="Times New Roman" w:hAnsi="Verdana" w:cs="Arial"/>
          <w:szCs w:val="22"/>
        </w:rPr>
        <w:t xml:space="preserve"> Services in connection with this Contract compliance with this clause 25.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 provide such supporting evidence of compliance as the Customer may reasonably request;</w:t>
      </w:r>
    </w:p>
    <w:p w14:paraId="59921780" w14:textId="738887F4"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have and maintain an anti-bribery policy (which shall be disclosed to the Customer on request) to prevent it any of its Staff, </w:t>
      </w:r>
      <w:r w:rsidRPr="00361154">
        <w:rPr>
          <w:rFonts w:ascii="Verdana" w:eastAsia="Times New Roman" w:hAnsi="Verdana" w:cs="Arial"/>
          <w:szCs w:val="22"/>
        </w:rPr>
        <w:t xml:space="preserve">consultants, agents or Sub-Contractors, </w:t>
      </w:r>
      <w:r w:rsidRPr="00361154">
        <w:rPr>
          <w:rFonts w:ascii="Verdana" w:hAnsi="Verdana" w:cs="Arial"/>
          <w:szCs w:val="22"/>
        </w:rPr>
        <w:t xml:space="preserve">or any person acting on the </w:t>
      </w:r>
      <w:r w:rsidR="00317784" w:rsidRPr="00361154">
        <w:rPr>
          <w:rFonts w:ascii="Verdana" w:hAnsi="Verdana" w:cs="Arial"/>
          <w:szCs w:val="22"/>
        </w:rPr>
        <w:t>Service Provider</w:t>
      </w:r>
      <w:r w:rsidRPr="00361154">
        <w:rPr>
          <w:rFonts w:ascii="Verdana" w:hAnsi="Verdana" w:cs="Arial"/>
          <w:szCs w:val="22"/>
        </w:rPr>
        <w:t>'s behalf</w:t>
      </w:r>
      <w:r w:rsidRPr="00361154">
        <w:rPr>
          <w:rFonts w:ascii="Verdana" w:eastAsia="Times New Roman" w:hAnsi="Verdana" w:cs="Arial"/>
          <w:szCs w:val="22"/>
        </w:rPr>
        <w:t xml:space="preserve"> from committing a Prohibited Act and shall enforce it where appropriate.</w:t>
      </w:r>
      <w:r w:rsidRPr="00361154">
        <w:rPr>
          <w:rFonts w:ascii="Verdana" w:hAnsi="Verdana" w:cs="Arial"/>
          <w:szCs w:val="22"/>
        </w:rPr>
        <w:t xml:space="preserve"> </w:t>
      </w:r>
    </w:p>
    <w:p w14:paraId="549C7C4A" w14:textId="392276DF" w:rsidR="00A06708" w:rsidRPr="00361154" w:rsidRDefault="00A06708" w:rsidP="00C74141">
      <w:pPr>
        <w:pStyle w:val="Heading2"/>
        <w:numPr>
          <w:ilvl w:val="1"/>
          <w:numId w:val="24"/>
        </w:numPr>
        <w:ind w:left="1418" w:hanging="709"/>
        <w:jc w:val="left"/>
        <w:rPr>
          <w:rFonts w:ascii="Verdana" w:eastAsia="Times New Roman" w:hAnsi="Verdana" w:cs="Arial"/>
          <w:szCs w:val="22"/>
        </w:rPr>
      </w:pPr>
      <w:r w:rsidRPr="00361154">
        <w:rPr>
          <w:rFonts w:ascii="Verdana" w:eastAsia="Times New Roman" w:hAnsi="Verdana" w:cs="Arial"/>
          <w:szCs w:val="22"/>
        </w:rPr>
        <w:t xml:space="preserve">If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w:t>
      </w:r>
      <w:r w:rsidRPr="00361154">
        <w:rPr>
          <w:rFonts w:ascii="Verdana" w:hAnsi="Verdana" w:cs="Arial"/>
          <w:szCs w:val="22"/>
        </w:rPr>
        <w:t xml:space="preserve">its Staff, </w:t>
      </w:r>
      <w:r w:rsidRPr="00361154">
        <w:rPr>
          <w:rFonts w:ascii="Verdana" w:eastAsia="Times New Roman" w:hAnsi="Verdana" w:cs="Arial"/>
          <w:szCs w:val="22"/>
        </w:rPr>
        <w:t>consultants, agents or Sub-Contractors</w:t>
      </w:r>
      <w:r w:rsidRPr="00361154">
        <w:rPr>
          <w:rFonts w:ascii="Verdana" w:hAnsi="Verdana" w:cs="Arial"/>
          <w:szCs w:val="22"/>
        </w:rPr>
        <w:t xml:space="preserve"> or any person acting on the </w:t>
      </w:r>
      <w:r w:rsidR="00317784" w:rsidRPr="00361154">
        <w:rPr>
          <w:rFonts w:ascii="Verdana" w:hAnsi="Verdana" w:cs="Arial"/>
          <w:szCs w:val="22"/>
        </w:rPr>
        <w:t>Service Provider</w:t>
      </w:r>
      <w:r w:rsidRPr="00361154">
        <w:rPr>
          <w:rFonts w:ascii="Verdana" w:hAnsi="Verdana" w:cs="Arial"/>
          <w:szCs w:val="22"/>
        </w:rPr>
        <w:t>'s behalf</w:t>
      </w:r>
      <w:r w:rsidRPr="00361154">
        <w:rPr>
          <w:rFonts w:ascii="Verdana" w:eastAsia="Times New Roman" w:hAnsi="Verdana" w:cs="Arial"/>
          <w:szCs w:val="22"/>
        </w:rPr>
        <w:t xml:space="preserve">, in all cases whether or not acting with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's knowledge breaches: </w:t>
      </w:r>
    </w:p>
    <w:p w14:paraId="12590737" w14:textId="77777777" w:rsidR="00A06708" w:rsidRPr="00361154" w:rsidRDefault="00A06708" w:rsidP="00C74141">
      <w:pPr>
        <w:pStyle w:val="Heading3"/>
        <w:numPr>
          <w:ilvl w:val="2"/>
          <w:numId w:val="24"/>
        </w:numPr>
        <w:jc w:val="left"/>
        <w:rPr>
          <w:rFonts w:ascii="Verdana" w:eastAsia="Times New Roman" w:hAnsi="Verdana" w:cs="Arial"/>
          <w:szCs w:val="22"/>
        </w:rPr>
      </w:pPr>
      <w:bookmarkStart w:id="225" w:name="_Toc139080607"/>
      <w:r w:rsidRPr="00361154">
        <w:rPr>
          <w:rFonts w:ascii="Verdana" w:eastAsia="Times New Roman" w:hAnsi="Verdana" w:cs="Arial"/>
          <w:szCs w:val="22"/>
        </w:rPr>
        <w:t xml:space="preserve">this clause </w:t>
      </w:r>
      <w:bookmarkEnd w:id="225"/>
      <w:r w:rsidRPr="00361154">
        <w:rPr>
          <w:rFonts w:ascii="Verdana" w:eastAsia="Times New Roman" w:hAnsi="Verdana" w:cs="Arial"/>
          <w:szCs w:val="22"/>
        </w:rPr>
        <w:t>25; or</w:t>
      </w:r>
    </w:p>
    <w:p w14:paraId="7C7684C5" w14:textId="77777777" w:rsidR="00A06708" w:rsidRPr="00361154" w:rsidRDefault="00A06708" w:rsidP="00C74141">
      <w:pPr>
        <w:pStyle w:val="Heading3"/>
        <w:numPr>
          <w:ilvl w:val="2"/>
          <w:numId w:val="24"/>
        </w:numPr>
        <w:jc w:val="left"/>
        <w:rPr>
          <w:rFonts w:ascii="Verdana" w:eastAsia="Times New Roman" w:hAnsi="Verdana" w:cs="Arial"/>
          <w:szCs w:val="22"/>
        </w:rPr>
      </w:pPr>
      <w:r w:rsidRPr="00361154">
        <w:rPr>
          <w:rFonts w:ascii="Verdana" w:eastAsia="Times New Roman" w:hAnsi="Verdana" w:cs="Arial"/>
          <w:szCs w:val="22"/>
        </w:rPr>
        <w:t>the Bribery Act 2010 in relation to this Contract or any other contract with the Customer</w:t>
      </w:r>
      <w:r w:rsidRPr="00361154">
        <w:rPr>
          <w:rFonts w:ascii="Verdana" w:hAnsi="Verdana" w:cs="Arial"/>
          <w:szCs w:val="22"/>
        </w:rPr>
        <w:t xml:space="preserve"> or any other public body or any person employed by or on behalf of the Customer or a public body in connection with the Contract</w:t>
      </w:r>
      <w:r w:rsidRPr="00361154">
        <w:rPr>
          <w:rFonts w:ascii="Verdana" w:eastAsia="Times New Roman" w:hAnsi="Verdana" w:cs="Arial"/>
          <w:szCs w:val="22"/>
        </w:rPr>
        <w:t>,</w:t>
      </w:r>
    </w:p>
    <w:p w14:paraId="69D077D1" w14:textId="77777777" w:rsidR="00A06708" w:rsidRPr="00361154" w:rsidRDefault="00A06708" w:rsidP="0029286B">
      <w:pPr>
        <w:pStyle w:val="BodyTextIndent2"/>
        <w:ind w:left="1418"/>
        <w:jc w:val="left"/>
        <w:rPr>
          <w:rFonts w:ascii="Verdana" w:eastAsia="Calibri" w:hAnsi="Verdana" w:cs="Arial"/>
          <w:szCs w:val="22"/>
        </w:rPr>
      </w:pPr>
      <w:r w:rsidRPr="00361154">
        <w:rPr>
          <w:rFonts w:ascii="Verdana" w:hAnsi="Verdana" w:cs="Arial"/>
          <w:szCs w:val="22"/>
        </w:rPr>
        <w:t>the Customer shall be entitled to terminate this Contract by written notice with immediate effect.</w:t>
      </w:r>
    </w:p>
    <w:p w14:paraId="7D918FAC" w14:textId="2D1BFB14" w:rsidR="00A06708" w:rsidRPr="00361154" w:rsidRDefault="00A06708" w:rsidP="00C74141">
      <w:pPr>
        <w:pStyle w:val="Heading2"/>
        <w:numPr>
          <w:ilvl w:val="1"/>
          <w:numId w:val="24"/>
        </w:numPr>
        <w:ind w:left="1418" w:hanging="709"/>
        <w:jc w:val="left"/>
        <w:rPr>
          <w:rFonts w:ascii="Verdana" w:hAnsi="Verdana" w:cs="Arial"/>
          <w:szCs w:val="22"/>
        </w:rPr>
      </w:pPr>
      <w:bookmarkStart w:id="226" w:name="_Ref221421051"/>
      <w:bookmarkEnd w:id="223"/>
      <w:r w:rsidRPr="00361154">
        <w:rPr>
          <w:rFonts w:ascii="Verdana" w:hAnsi="Verdana" w:cs="Arial"/>
          <w:szCs w:val="22"/>
        </w:rPr>
        <w:t xml:space="preserve">Without prejudice to its other rights and remedies under this clause 25, the Customer shall be entitled to recover in full from the </w:t>
      </w:r>
      <w:r w:rsidR="00317784" w:rsidRPr="00361154">
        <w:rPr>
          <w:rFonts w:ascii="Verdana" w:hAnsi="Verdana" w:cs="Arial"/>
          <w:szCs w:val="22"/>
        </w:rPr>
        <w:t>Service Provider</w:t>
      </w:r>
      <w:r w:rsidRPr="00361154">
        <w:rPr>
          <w:rFonts w:ascii="Verdana" w:hAnsi="Verdana" w:cs="Arial"/>
          <w:szCs w:val="22"/>
        </w:rPr>
        <w:t xml:space="preserve"> and the </w:t>
      </w:r>
      <w:r w:rsidR="00317784" w:rsidRPr="00361154">
        <w:rPr>
          <w:rFonts w:ascii="Verdana" w:hAnsi="Verdana" w:cs="Arial"/>
          <w:szCs w:val="22"/>
        </w:rPr>
        <w:t>Service Provider</w:t>
      </w:r>
      <w:r w:rsidRPr="00361154">
        <w:rPr>
          <w:rFonts w:ascii="Verdana" w:hAnsi="Verdana" w:cs="Arial"/>
          <w:szCs w:val="22"/>
        </w:rPr>
        <w:t xml:space="preserve"> shall on demand indemnify the Customer in full from and against:</w:t>
      </w:r>
      <w:bookmarkEnd w:id="226"/>
      <w:r w:rsidRPr="00361154">
        <w:rPr>
          <w:rFonts w:ascii="Verdana" w:hAnsi="Verdana" w:cs="Arial"/>
          <w:szCs w:val="22"/>
        </w:rPr>
        <w:t xml:space="preserve"> </w:t>
      </w:r>
    </w:p>
    <w:p w14:paraId="5441B843"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the amount of value of any such gift, consideration or commission; and</w:t>
      </w:r>
    </w:p>
    <w:p w14:paraId="7846C910"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any other loss sustained by the Customer in consequence of any breach of this clause 25.</w:t>
      </w:r>
    </w:p>
    <w:p w14:paraId="4E9C6C23" w14:textId="77777777" w:rsidR="00A06708" w:rsidRPr="00361154" w:rsidRDefault="001A4C5D" w:rsidP="00C74141">
      <w:pPr>
        <w:pStyle w:val="Heading1"/>
        <w:keepNext/>
        <w:numPr>
          <w:ilvl w:val="0"/>
          <w:numId w:val="24"/>
        </w:numPr>
        <w:tabs>
          <w:tab w:val="num" w:pos="709"/>
        </w:tabs>
        <w:ind w:hanging="2705"/>
        <w:jc w:val="left"/>
        <w:rPr>
          <w:rFonts w:ascii="Verdana" w:hAnsi="Verdana" w:cs="Arial"/>
          <w:szCs w:val="22"/>
          <w:u w:val="none"/>
        </w:rPr>
      </w:pPr>
      <w:bookmarkStart w:id="227" w:name="_Toc322701724"/>
      <w:bookmarkStart w:id="228" w:name="_Toc322962888"/>
      <w:bookmarkStart w:id="229" w:name="_Toc323027946"/>
      <w:bookmarkStart w:id="230" w:name="_Toc323029299"/>
      <w:bookmarkStart w:id="231" w:name="_Toc323040675"/>
      <w:bookmarkStart w:id="232" w:name="_Toc323041252"/>
      <w:bookmarkStart w:id="233" w:name="_Toc323041323"/>
      <w:bookmarkStart w:id="234" w:name="_Toc322701725"/>
      <w:bookmarkStart w:id="235" w:name="_Toc322962889"/>
      <w:bookmarkStart w:id="236" w:name="_Toc323027947"/>
      <w:bookmarkStart w:id="237" w:name="_Toc323029300"/>
      <w:bookmarkStart w:id="238" w:name="_Toc323040676"/>
      <w:bookmarkStart w:id="239" w:name="_Toc323041253"/>
      <w:bookmarkStart w:id="240" w:name="_Toc323041324"/>
      <w:bookmarkStart w:id="241" w:name="_Toc322701728"/>
      <w:bookmarkStart w:id="242" w:name="_Toc322962892"/>
      <w:bookmarkStart w:id="243" w:name="_Toc323027950"/>
      <w:bookmarkStart w:id="244" w:name="_Toc323029303"/>
      <w:bookmarkStart w:id="245" w:name="_Toc323040679"/>
      <w:bookmarkStart w:id="246" w:name="_Toc323041256"/>
      <w:bookmarkStart w:id="247" w:name="_Toc323041327"/>
      <w:bookmarkStart w:id="248" w:name="_Toc322701729"/>
      <w:bookmarkStart w:id="249" w:name="_Toc322962893"/>
      <w:bookmarkStart w:id="250" w:name="_Toc323027951"/>
      <w:bookmarkStart w:id="251" w:name="_Toc323029304"/>
      <w:bookmarkStart w:id="252" w:name="_Toc323040680"/>
      <w:bookmarkStart w:id="253" w:name="_Toc323041257"/>
      <w:bookmarkStart w:id="254" w:name="_Toc323041328"/>
      <w:bookmarkStart w:id="255" w:name="_Toc322701730"/>
      <w:bookmarkStart w:id="256" w:name="_Toc322962894"/>
      <w:bookmarkStart w:id="257" w:name="_Toc323027952"/>
      <w:bookmarkStart w:id="258" w:name="_Toc323029305"/>
      <w:bookmarkStart w:id="259" w:name="_Toc323040681"/>
      <w:bookmarkStart w:id="260" w:name="_Toc323041258"/>
      <w:bookmarkStart w:id="261" w:name="_Toc323041329"/>
      <w:bookmarkStart w:id="262" w:name="_Toc322701731"/>
      <w:bookmarkStart w:id="263" w:name="_Toc322962895"/>
      <w:bookmarkStart w:id="264" w:name="_Toc323027953"/>
      <w:bookmarkStart w:id="265" w:name="_Toc323029306"/>
      <w:bookmarkStart w:id="266" w:name="_Toc323040682"/>
      <w:bookmarkStart w:id="267" w:name="_Toc323041259"/>
      <w:bookmarkStart w:id="268" w:name="_Toc323041330"/>
      <w:bookmarkStart w:id="269" w:name="_Toc322701732"/>
      <w:bookmarkStart w:id="270" w:name="_Toc322962896"/>
      <w:bookmarkStart w:id="271" w:name="_Toc323027954"/>
      <w:bookmarkStart w:id="272" w:name="_Toc323029307"/>
      <w:bookmarkStart w:id="273" w:name="_Toc323040683"/>
      <w:bookmarkStart w:id="274" w:name="_Toc323041260"/>
      <w:bookmarkStart w:id="275" w:name="_Toc323041331"/>
      <w:bookmarkStart w:id="276" w:name="_Toc322701733"/>
      <w:bookmarkStart w:id="277" w:name="_Toc322962897"/>
      <w:bookmarkStart w:id="278" w:name="_Toc323027955"/>
      <w:bookmarkStart w:id="279" w:name="_Toc323029308"/>
      <w:bookmarkStart w:id="280" w:name="_Toc323040684"/>
      <w:bookmarkStart w:id="281" w:name="_Toc323041261"/>
      <w:bookmarkStart w:id="282" w:name="_Toc323041332"/>
      <w:bookmarkStart w:id="283" w:name="_Toc322701737"/>
      <w:bookmarkStart w:id="284" w:name="_Toc322962901"/>
      <w:bookmarkStart w:id="285" w:name="_Toc323027959"/>
      <w:bookmarkStart w:id="286" w:name="_Toc323029312"/>
      <w:bookmarkStart w:id="287" w:name="_Toc323040688"/>
      <w:bookmarkStart w:id="288" w:name="_Toc323041265"/>
      <w:bookmarkStart w:id="289" w:name="_Toc323041336"/>
      <w:bookmarkStart w:id="290" w:name="_Toc322701738"/>
      <w:bookmarkStart w:id="291" w:name="_Toc322962902"/>
      <w:bookmarkStart w:id="292" w:name="_Toc323027960"/>
      <w:bookmarkStart w:id="293" w:name="_Toc323029313"/>
      <w:bookmarkStart w:id="294" w:name="_Toc323040689"/>
      <w:bookmarkStart w:id="295" w:name="_Toc323041266"/>
      <w:bookmarkStart w:id="296" w:name="_Toc323041337"/>
      <w:bookmarkStart w:id="297" w:name="_Ref225258313"/>
      <w:bookmarkStart w:id="298" w:name="_Toc363138741"/>
      <w:bookmarkEnd w:id="212"/>
      <w:bookmarkEnd w:id="22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361154">
        <w:rPr>
          <w:rFonts w:ascii="Verdana" w:hAnsi="Verdana" w:cs="Arial"/>
          <w:szCs w:val="22"/>
          <w:u w:val="none"/>
        </w:rPr>
        <w:lastRenderedPageBreak/>
        <w:t>RECORDS AND AUDIT ACCESS</w:t>
      </w:r>
      <w:bookmarkEnd w:id="297"/>
      <w:bookmarkEnd w:id="298"/>
    </w:p>
    <w:p w14:paraId="61ED682F" w14:textId="2122519F" w:rsidR="00A06708" w:rsidRPr="00361154" w:rsidRDefault="00A06708" w:rsidP="00C74141">
      <w:pPr>
        <w:pStyle w:val="Heading2"/>
        <w:numPr>
          <w:ilvl w:val="1"/>
          <w:numId w:val="24"/>
        </w:numPr>
        <w:jc w:val="left"/>
        <w:rPr>
          <w:rFonts w:ascii="Verdana" w:hAnsi="Verdana" w:cs="Arial"/>
          <w:szCs w:val="22"/>
        </w:rPr>
      </w:pPr>
      <w:bookmarkStart w:id="299" w:name="_Ref225304720"/>
      <w:bookmarkStart w:id="300" w:name="_Ref231788862"/>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sidRPr="00361154">
        <w:rPr>
          <w:rFonts w:ascii="Verdana" w:hAnsi="Verdana" w:cs="Arial"/>
          <w:szCs w:val="22"/>
        </w:rPr>
        <w:t xml:space="preserve"> and records to trace the supply chain of all Goods and/or Services provided to the Customer in connection with this Contract</w:t>
      </w:r>
      <w:r w:rsidRPr="00361154">
        <w:rPr>
          <w:rFonts w:ascii="Verdana" w:hAnsi="Verdana" w:cs="Arial"/>
          <w:szCs w:val="22"/>
        </w:rPr>
        <w:t>.</w:t>
      </w:r>
    </w:p>
    <w:p w14:paraId="6BC2BB5F" w14:textId="3CA2058C" w:rsidR="00A06708" w:rsidRPr="00361154" w:rsidRDefault="00A06708" w:rsidP="00C74141">
      <w:pPr>
        <w:pStyle w:val="Heading2"/>
        <w:numPr>
          <w:ilvl w:val="1"/>
          <w:numId w:val="24"/>
        </w:numPr>
        <w:ind w:left="1418"/>
        <w:jc w:val="left"/>
        <w:rPr>
          <w:rFonts w:ascii="Verdana" w:hAnsi="Verdana" w:cs="Arial"/>
          <w:szCs w:val="22"/>
        </w:rPr>
      </w:pPr>
      <w:bookmarkStart w:id="301" w:name="_Toc22186600"/>
      <w:bookmarkEnd w:id="299"/>
      <w:bookmarkEnd w:id="300"/>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keep the records and accounts referred to in clause </w:t>
      </w:r>
      <w:r w:rsidR="002903E6" w:rsidRPr="00361154">
        <w:rPr>
          <w:rFonts w:ascii="Verdana" w:hAnsi="Verdana" w:cs="Arial"/>
          <w:szCs w:val="22"/>
        </w:rPr>
        <w:t>26.1</w:t>
      </w:r>
      <w:r w:rsidRPr="00361154">
        <w:rPr>
          <w:rFonts w:ascii="Verdana" w:hAnsi="Verdana" w:cs="Arial"/>
          <w:szCs w:val="22"/>
        </w:rPr>
        <w:t xml:space="preserve"> above in accordance with Good Industry Practice</w:t>
      </w:r>
      <w:bookmarkStart w:id="302" w:name="_Toc22186601"/>
      <w:bookmarkEnd w:id="301"/>
      <w:r w:rsidRPr="00361154">
        <w:rPr>
          <w:rFonts w:ascii="Verdana" w:hAnsi="Verdana" w:cs="Arial"/>
          <w:szCs w:val="22"/>
        </w:rPr>
        <w:t xml:space="preserve"> and generally accepted accounting principles.</w:t>
      </w:r>
    </w:p>
    <w:p w14:paraId="289B25B9" w14:textId="22122CD2" w:rsidR="00A06708" w:rsidRPr="00361154" w:rsidRDefault="00A06708" w:rsidP="00C74141">
      <w:pPr>
        <w:pStyle w:val="Heading2"/>
        <w:numPr>
          <w:ilvl w:val="1"/>
          <w:numId w:val="24"/>
        </w:numPr>
        <w:jc w:val="left"/>
        <w:rPr>
          <w:rFonts w:ascii="Verdana" w:hAnsi="Verdana" w:cs="Arial"/>
          <w:color w:val="000000"/>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afford the Customer and the Auditors access to the records and accounts referred to in clause 2</w:t>
      </w:r>
      <w:r w:rsidR="00494BBC" w:rsidRPr="00361154">
        <w:rPr>
          <w:rFonts w:ascii="Verdana" w:hAnsi="Verdana" w:cs="Arial"/>
          <w:szCs w:val="22"/>
        </w:rPr>
        <w:t>6</w:t>
      </w:r>
      <w:r w:rsidRPr="00361154">
        <w:rPr>
          <w:rFonts w:ascii="Verdana" w:hAnsi="Verdana" w:cs="Arial"/>
          <w:szCs w:val="22"/>
        </w:rPr>
        <w:t xml:space="preserve">.2 at the </w:t>
      </w:r>
      <w:r w:rsidR="00317784" w:rsidRPr="00361154">
        <w:rPr>
          <w:rFonts w:ascii="Verdana" w:hAnsi="Verdana" w:cs="Arial"/>
          <w:szCs w:val="22"/>
        </w:rPr>
        <w:t>Service Provider</w:t>
      </w:r>
      <w:r w:rsidRPr="00361154">
        <w:rPr>
          <w:rFonts w:ascii="Verdana" w:hAnsi="Verdana" w:cs="Arial"/>
          <w:szCs w:val="22"/>
        </w:rPr>
        <w:t>’s premises and/or provide copies of such records and accounts</w:t>
      </w:r>
      <w:r w:rsidR="001079C6" w:rsidRPr="00361154">
        <w:rPr>
          <w:rFonts w:ascii="Verdana" w:hAnsi="Verdana"/>
        </w:rPr>
        <w:t xml:space="preserve"> </w:t>
      </w:r>
      <w:r w:rsidR="001079C6" w:rsidRPr="00361154">
        <w:rPr>
          <w:rFonts w:ascii="Verdana" w:hAnsi="Verdana" w:cs="Arial"/>
          <w:szCs w:val="22"/>
        </w:rPr>
        <w:t xml:space="preserve">and/or permit Auditors to meet the </w:t>
      </w:r>
      <w:r w:rsidR="00317784" w:rsidRPr="00361154">
        <w:rPr>
          <w:rFonts w:ascii="Verdana" w:hAnsi="Verdana" w:cs="Arial"/>
          <w:szCs w:val="22"/>
        </w:rPr>
        <w:t>Service Provider</w:t>
      </w:r>
      <w:r w:rsidR="001079C6" w:rsidRPr="00361154">
        <w:rPr>
          <w:rFonts w:ascii="Verdana" w:hAnsi="Verdana" w:cs="Arial"/>
          <w:szCs w:val="22"/>
        </w:rPr>
        <w:t>’s Staff</w:t>
      </w:r>
      <w:r w:rsidRPr="00361154">
        <w:rPr>
          <w:rFonts w:ascii="Verdana" w:hAnsi="Verdana" w:cs="Arial"/>
          <w:szCs w:val="22"/>
        </w:rPr>
        <w:t>, as may be required by the Customer and/or the Auditors from time to time, in order that the Customer and/or the Auditors may carry out</w:t>
      </w:r>
      <w:r w:rsidRPr="00361154">
        <w:rPr>
          <w:rFonts w:ascii="Verdana" w:hAnsi="Verdana" w:cs="Arial"/>
          <w:color w:val="000000"/>
          <w:szCs w:val="22"/>
        </w:rPr>
        <w:t xml:space="preserve"> an inspection including for the following purposes:  </w:t>
      </w:r>
    </w:p>
    <w:p w14:paraId="6302E792" w14:textId="2E4E4823" w:rsidR="00A06708" w:rsidRPr="00361154" w:rsidRDefault="00A06708" w:rsidP="00C74141">
      <w:pPr>
        <w:pStyle w:val="Heading3"/>
        <w:numPr>
          <w:ilvl w:val="2"/>
          <w:numId w:val="24"/>
        </w:numPr>
        <w:jc w:val="left"/>
        <w:rPr>
          <w:rFonts w:ascii="Verdana" w:hAnsi="Verdana" w:cs="Arial"/>
          <w:color w:val="000000"/>
          <w:szCs w:val="22"/>
        </w:rPr>
      </w:pPr>
      <w:r w:rsidRPr="00361154">
        <w:rPr>
          <w:rFonts w:ascii="Verdana" w:hAnsi="Verdana" w:cs="Arial"/>
          <w:color w:val="000000"/>
          <w:szCs w:val="22"/>
        </w:rPr>
        <w:t xml:space="preserve">to verify the accuracy of the Contract Price (and proposed or actual variations to them in accordance with this Contract), and/or the costs of all </w:t>
      </w:r>
      <w:r w:rsidR="00317784" w:rsidRPr="00361154">
        <w:rPr>
          <w:rFonts w:ascii="Verdana" w:hAnsi="Verdana" w:cs="Arial"/>
          <w:color w:val="000000"/>
          <w:szCs w:val="22"/>
        </w:rPr>
        <w:t>Service Provider</w:t>
      </w:r>
      <w:r w:rsidRPr="00361154">
        <w:rPr>
          <w:rFonts w:ascii="Verdana" w:hAnsi="Verdana" w:cs="Arial"/>
          <w:color w:val="000000"/>
          <w:szCs w:val="22"/>
        </w:rPr>
        <w:t xml:space="preserve"> (including Sub-Contractors) of the Services;</w:t>
      </w:r>
    </w:p>
    <w:p w14:paraId="017AC32E" w14:textId="0C322402" w:rsidR="00A06708" w:rsidRPr="00361154" w:rsidRDefault="00A06708" w:rsidP="00C74141">
      <w:pPr>
        <w:pStyle w:val="Heading3"/>
        <w:numPr>
          <w:ilvl w:val="2"/>
          <w:numId w:val="24"/>
        </w:numPr>
        <w:jc w:val="left"/>
        <w:rPr>
          <w:rFonts w:ascii="Verdana" w:hAnsi="Verdana" w:cs="Arial"/>
          <w:color w:val="000000"/>
          <w:szCs w:val="22"/>
        </w:rPr>
      </w:pPr>
      <w:bookmarkStart w:id="303" w:name="_Toc139080145"/>
      <w:bookmarkStart w:id="304" w:name="_Ref237914487"/>
      <w:bookmarkStart w:id="305" w:name="_Ref492448856"/>
      <w:r w:rsidRPr="00361154">
        <w:rPr>
          <w:rFonts w:ascii="Verdana" w:hAnsi="Verdana" w:cs="Arial"/>
          <w:color w:val="000000"/>
          <w:szCs w:val="22"/>
        </w:rPr>
        <w:t xml:space="preserve">to review the integrity, confidentiality and security of the Customer Data held or used by the </w:t>
      </w:r>
      <w:r w:rsidR="00317784" w:rsidRPr="00361154">
        <w:rPr>
          <w:rFonts w:ascii="Verdana" w:hAnsi="Verdana" w:cs="Arial"/>
          <w:color w:val="000000"/>
          <w:szCs w:val="22"/>
        </w:rPr>
        <w:t>Service Provider</w:t>
      </w:r>
      <w:r w:rsidRPr="00361154">
        <w:rPr>
          <w:rFonts w:ascii="Verdana" w:hAnsi="Verdana" w:cs="Arial"/>
          <w:color w:val="000000"/>
          <w:szCs w:val="22"/>
        </w:rPr>
        <w:t>;</w:t>
      </w:r>
      <w:bookmarkEnd w:id="303"/>
      <w:bookmarkEnd w:id="304"/>
    </w:p>
    <w:p w14:paraId="5D9E67D8" w14:textId="7A9C2A87" w:rsidR="00A06708" w:rsidRPr="00361154" w:rsidRDefault="00A06708" w:rsidP="00C74141">
      <w:pPr>
        <w:pStyle w:val="Heading3"/>
        <w:numPr>
          <w:ilvl w:val="2"/>
          <w:numId w:val="24"/>
        </w:numPr>
        <w:jc w:val="left"/>
        <w:rPr>
          <w:rFonts w:ascii="Verdana" w:hAnsi="Verdana" w:cs="Arial"/>
          <w:color w:val="000000"/>
          <w:szCs w:val="22"/>
        </w:rPr>
      </w:pPr>
      <w:bookmarkStart w:id="306" w:name="_Toc139080146"/>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the DPA in accordance with this Contract and any other Laws;</w:t>
      </w:r>
      <w:bookmarkEnd w:id="305"/>
      <w:bookmarkEnd w:id="306"/>
    </w:p>
    <w:p w14:paraId="2102A2C9" w14:textId="54187A06" w:rsidR="00A06708" w:rsidRPr="00361154" w:rsidRDefault="00A06708" w:rsidP="00C74141">
      <w:pPr>
        <w:pStyle w:val="Heading3"/>
        <w:numPr>
          <w:ilvl w:val="2"/>
          <w:numId w:val="24"/>
        </w:numPr>
        <w:jc w:val="left"/>
        <w:rPr>
          <w:rFonts w:ascii="Verdana" w:hAnsi="Verdana" w:cs="Arial"/>
          <w:color w:val="000000"/>
          <w:szCs w:val="22"/>
        </w:rPr>
      </w:pPr>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361154" w:rsidRDefault="00A06708" w:rsidP="00C74141">
      <w:pPr>
        <w:pStyle w:val="Heading3"/>
        <w:numPr>
          <w:ilvl w:val="2"/>
          <w:numId w:val="24"/>
        </w:numPr>
        <w:jc w:val="left"/>
        <w:rPr>
          <w:rFonts w:ascii="Verdana" w:hAnsi="Verdana" w:cs="Arial"/>
          <w:color w:val="000000"/>
          <w:szCs w:val="22"/>
        </w:rPr>
      </w:pPr>
      <w:bookmarkStart w:id="307" w:name="_Ref241486644"/>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its security obligations set out in clause 16;</w:t>
      </w:r>
      <w:bookmarkEnd w:id="307"/>
    </w:p>
    <w:p w14:paraId="1433FFE2" w14:textId="18B39D0B" w:rsidR="00A06708" w:rsidRPr="00361154" w:rsidRDefault="00A06708" w:rsidP="00C74141">
      <w:pPr>
        <w:pStyle w:val="Heading3"/>
        <w:numPr>
          <w:ilvl w:val="2"/>
          <w:numId w:val="24"/>
        </w:numPr>
        <w:jc w:val="left"/>
        <w:rPr>
          <w:rFonts w:ascii="Verdana" w:hAnsi="Verdana" w:cs="Arial"/>
          <w:color w:val="000000"/>
          <w:szCs w:val="22"/>
        </w:rPr>
      </w:pPr>
      <w:r w:rsidRPr="00361154">
        <w:rPr>
          <w:rFonts w:ascii="Verdana" w:hAnsi="Verdana" w:cs="Arial"/>
          <w:color w:val="000000"/>
          <w:szCs w:val="22"/>
        </w:rPr>
        <w:t xml:space="preserve">to review any books of account kept by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in connection with the provision of the Service;</w:t>
      </w:r>
    </w:p>
    <w:p w14:paraId="29EC3C12" w14:textId="77777777" w:rsidR="00A06708" w:rsidRPr="00361154" w:rsidRDefault="00A06708" w:rsidP="00C74141">
      <w:pPr>
        <w:pStyle w:val="Heading3"/>
        <w:numPr>
          <w:ilvl w:val="2"/>
          <w:numId w:val="24"/>
        </w:numPr>
        <w:jc w:val="left"/>
        <w:rPr>
          <w:rFonts w:ascii="Verdana" w:hAnsi="Verdana" w:cs="Arial"/>
          <w:color w:val="000000"/>
          <w:szCs w:val="22"/>
        </w:rPr>
      </w:pPr>
      <w:bookmarkStart w:id="308" w:name="_Toc139080152"/>
      <w:r w:rsidRPr="00361154">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08"/>
    </w:p>
    <w:p w14:paraId="66C95681" w14:textId="77777777" w:rsidR="00A06708" w:rsidRPr="00361154" w:rsidRDefault="00A06708" w:rsidP="00C74141">
      <w:pPr>
        <w:pStyle w:val="Heading3"/>
        <w:numPr>
          <w:ilvl w:val="2"/>
          <w:numId w:val="24"/>
        </w:numPr>
        <w:jc w:val="left"/>
        <w:rPr>
          <w:rFonts w:ascii="Verdana" w:hAnsi="Verdana" w:cs="Arial"/>
          <w:color w:val="000000"/>
          <w:szCs w:val="22"/>
        </w:rPr>
      </w:pPr>
      <w:bookmarkStart w:id="309" w:name="_Toc139080155"/>
      <w:r w:rsidRPr="00361154">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09"/>
      <w:r w:rsidRPr="00361154">
        <w:rPr>
          <w:rFonts w:ascii="Verdana" w:hAnsi="Verdana" w:cs="Arial"/>
          <w:color w:val="000000"/>
          <w:szCs w:val="22"/>
        </w:rPr>
        <w:t xml:space="preserve"> and/or</w:t>
      </w:r>
    </w:p>
    <w:p w14:paraId="55087624" w14:textId="3D9C6D1D" w:rsidR="00A06708" w:rsidRPr="00361154" w:rsidRDefault="00A06708" w:rsidP="00C74141">
      <w:pPr>
        <w:pStyle w:val="Heading3"/>
        <w:numPr>
          <w:ilvl w:val="2"/>
          <w:numId w:val="24"/>
        </w:numPr>
        <w:jc w:val="left"/>
        <w:rPr>
          <w:rFonts w:ascii="Verdana" w:hAnsi="Verdana" w:cs="Arial"/>
          <w:color w:val="000000"/>
          <w:szCs w:val="22"/>
        </w:rPr>
      </w:pPr>
      <w:r w:rsidRPr="00361154">
        <w:rPr>
          <w:rFonts w:ascii="Verdana" w:hAnsi="Verdana" w:cs="Arial"/>
          <w:color w:val="000000"/>
          <w:szCs w:val="22"/>
        </w:rPr>
        <w:lastRenderedPageBreak/>
        <w:t xml:space="preserve">to ensure that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is complying with its obligations under this Contract</w:t>
      </w:r>
      <w:r w:rsidR="001079C6" w:rsidRPr="00361154">
        <w:rPr>
          <w:rFonts w:ascii="Verdana" w:hAnsi="Verdana" w:cs="Arial"/>
          <w:color w:val="000000"/>
          <w:szCs w:val="22"/>
        </w:rPr>
        <w:t>, including but not limited to its obligations thereunder relating to the Modern Slavery Act 2015</w:t>
      </w:r>
      <w:r w:rsidRPr="00361154">
        <w:rPr>
          <w:rFonts w:ascii="Verdana" w:hAnsi="Verdana" w:cs="Arial"/>
          <w:color w:val="000000"/>
          <w:szCs w:val="22"/>
        </w:rPr>
        <w:t>.</w:t>
      </w:r>
    </w:p>
    <w:p w14:paraId="40A936C5" w14:textId="3512BB44"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2"/>
      <w:r w:rsidRPr="00361154">
        <w:rPr>
          <w:rFonts w:ascii="Verdana" w:hAnsi="Verdana" w:cs="Arial"/>
          <w:szCs w:val="22"/>
        </w:rPr>
        <w:t xml:space="preserve">. </w:t>
      </w:r>
      <w:bookmarkStart w:id="310" w:name="_Toc22186602"/>
    </w:p>
    <w:p w14:paraId="36A6E86D" w14:textId="61392CC1"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such records and accounts (together with copies of the </w:t>
      </w:r>
      <w:r w:rsidR="00317784" w:rsidRPr="00361154">
        <w:rPr>
          <w:rFonts w:ascii="Verdana" w:hAnsi="Verdana" w:cs="Arial"/>
          <w:szCs w:val="22"/>
        </w:rPr>
        <w:t>Service Provider</w:t>
      </w:r>
      <w:r w:rsidRPr="00361154">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0"/>
    <w:p w14:paraId="3C2F74AA" w14:textId="0F6B17BE"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Customer shall use reasonable endeavours to ensure that the conduct of each audit does not unreasonably disrupt the </w:t>
      </w:r>
      <w:r w:rsidR="00317784" w:rsidRPr="00361154">
        <w:rPr>
          <w:rFonts w:ascii="Verdana" w:hAnsi="Verdana" w:cs="Arial"/>
          <w:szCs w:val="22"/>
        </w:rPr>
        <w:t>Service Provider</w:t>
      </w:r>
      <w:r w:rsidRPr="00361154">
        <w:rPr>
          <w:rFonts w:ascii="Verdana" w:hAnsi="Verdana" w:cs="Arial"/>
          <w:szCs w:val="22"/>
        </w:rPr>
        <w:t xml:space="preserve"> or delay the provision of the Services or supply of Goods save insofar as the </w:t>
      </w:r>
      <w:r w:rsidR="00317784" w:rsidRPr="00361154">
        <w:rPr>
          <w:rFonts w:ascii="Verdana" w:hAnsi="Verdana" w:cs="Arial"/>
          <w:szCs w:val="22"/>
        </w:rPr>
        <w:t>Service Provider</w:t>
      </w:r>
      <w:r w:rsidRPr="00361154">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Subject to the </w:t>
      </w:r>
      <w:r w:rsidR="00317784" w:rsidRPr="00361154">
        <w:rPr>
          <w:rFonts w:ascii="Verdana" w:hAnsi="Verdana" w:cs="Arial"/>
          <w:szCs w:val="22"/>
        </w:rPr>
        <w:t>Service Provider</w:t>
      </w:r>
      <w:r w:rsidRPr="00361154">
        <w:rPr>
          <w:rFonts w:ascii="Verdana" w:hAnsi="Verdana" w:cs="Arial"/>
          <w:szCs w:val="22"/>
        </w:rPr>
        <w:t xml:space="preserve">’s rights in respect of Confidential Information, the </w:t>
      </w:r>
      <w:r w:rsidR="00317784" w:rsidRPr="00361154">
        <w:rPr>
          <w:rFonts w:ascii="Verdana" w:hAnsi="Verdana" w:cs="Arial"/>
          <w:szCs w:val="22"/>
        </w:rPr>
        <w:t>Service Provider</w:t>
      </w:r>
      <w:r w:rsidRPr="00361154">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all reasonable information requested by the Customer within the scope of the audit;</w:t>
      </w:r>
    </w:p>
    <w:p w14:paraId="4FB27949" w14:textId="071341D1"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reasonable access to sites controlled by the </w:t>
      </w:r>
      <w:r w:rsidR="00317784" w:rsidRPr="00361154">
        <w:rPr>
          <w:rFonts w:ascii="Verdana" w:hAnsi="Verdana" w:cs="Arial"/>
          <w:szCs w:val="22"/>
        </w:rPr>
        <w:t>Service Provider</w:t>
      </w:r>
      <w:r w:rsidRPr="00361154">
        <w:rPr>
          <w:rFonts w:ascii="Verdana" w:hAnsi="Verdana" w:cs="Arial"/>
          <w:szCs w:val="22"/>
        </w:rPr>
        <w:t xml:space="preserve"> and to Equipment used in the provision of the Goods and/or Services; and</w:t>
      </w:r>
    </w:p>
    <w:p w14:paraId="0CE3C090"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access to the Staff.</w:t>
      </w:r>
    </w:p>
    <w:p w14:paraId="185EFC07" w14:textId="4893E856"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sidRPr="00361154">
        <w:rPr>
          <w:rFonts w:ascii="Verdana" w:hAnsi="Verdana" w:cs="Arial"/>
          <w:szCs w:val="22"/>
        </w:rPr>
        <w:t>Service Provider</w:t>
      </w:r>
      <w:r w:rsidRPr="00361154">
        <w:rPr>
          <w:rFonts w:ascii="Verdana" w:hAnsi="Verdana" w:cs="Arial"/>
          <w:szCs w:val="22"/>
        </w:rPr>
        <w:t xml:space="preserve"> in which case the </w:t>
      </w:r>
      <w:r w:rsidR="00317784" w:rsidRPr="00361154">
        <w:rPr>
          <w:rFonts w:ascii="Verdana" w:hAnsi="Verdana" w:cs="Arial"/>
          <w:szCs w:val="22"/>
        </w:rPr>
        <w:t>Service Provider</w:t>
      </w:r>
      <w:r w:rsidRPr="00361154">
        <w:rPr>
          <w:rFonts w:ascii="Verdana" w:hAnsi="Verdana" w:cs="Arial"/>
          <w:szCs w:val="22"/>
        </w:rPr>
        <w:t xml:space="preserve"> shall reimburse the Customer for the Customer's reasonable costs incurred in relation to the audit.</w:t>
      </w:r>
    </w:p>
    <w:p w14:paraId="0EF7565D"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11" w:name="_Toc363138742"/>
      <w:r w:rsidRPr="00361154">
        <w:rPr>
          <w:rFonts w:ascii="Verdana" w:hAnsi="Verdana" w:cs="Arial"/>
          <w:szCs w:val="22"/>
          <w:u w:val="none"/>
        </w:rPr>
        <w:t>PREVENTION OF FRAUD</w:t>
      </w:r>
      <w:bookmarkEnd w:id="311"/>
    </w:p>
    <w:p w14:paraId="41B8DBA4" w14:textId="0E3F4D04"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all reasonable steps, in accordance with Good Industry Practice, to prevent any Fraud by Staff and the </w:t>
      </w:r>
      <w:r w:rsidR="00317784" w:rsidRPr="00361154">
        <w:rPr>
          <w:rFonts w:ascii="Verdana" w:hAnsi="Verdana" w:cs="Arial"/>
          <w:szCs w:val="22"/>
        </w:rPr>
        <w:t>Service Provider</w:t>
      </w:r>
      <w:r w:rsidRPr="00361154">
        <w:rPr>
          <w:rFonts w:ascii="Verdana" w:hAnsi="Verdana" w:cs="Arial"/>
          <w:szCs w:val="22"/>
        </w:rPr>
        <w:t xml:space="preserve"> (including its shareholders, members and directors) in connection with the receipt of monies from the Customer.</w:t>
      </w:r>
    </w:p>
    <w:p w14:paraId="6BCF02B5" w14:textId="48B6B7AA"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sidRPr="00361154">
        <w:rPr>
          <w:rFonts w:ascii="Verdana" w:hAnsi="Verdana" w:cs="Arial"/>
          <w:szCs w:val="22"/>
        </w:rPr>
        <w:t>Service Provider</w:t>
      </w:r>
      <w:r w:rsidRPr="00361154">
        <w:rPr>
          <w:rFonts w:ascii="Verdana" w:hAnsi="Verdana" w:cs="Arial"/>
          <w:szCs w:val="22"/>
        </w:rPr>
        <w:t xml:space="preserve"> or its Staff to commit an offence under the Proceeds of Crime Act 2002 or the Terrorism Act 2000.</w:t>
      </w:r>
    </w:p>
    <w:p w14:paraId="7FA7DBAD" w14:textId="24B0D498" w:rsidR="00A06708" w:rsidRPr="00361154" w:rsidRDefault="00A06708" w:rsidP="00C74141">
      <w:pPr>
        <w:pStyle w:val="Heading2"/>
        <w:keepNext/>
        <w:numPr>
          <w:ilvl w:val="1"/>
          <w:numId w:val="24"/>
        </w:numPr>
        <w:ind w:left="1418" w:hanging="709"/>
        <w:jc w:val="left"/>
        <w:rPr>
          <w:rFonts w:ascii="Verdana" w:hAnsi="Verdana" w:cs="Arial"/>
          <w:szCs w:val="22"/>
        </w:rPr>
      </w:pPr>
      <w:r w:rsidRPr="00361154">
        <w:rPr>
          <w:rFonts w:ascii="Verdana" w:hAnsi="Verdana" w:cs="Arial"/>
          <w:szCs w:val="22"/>
        </w:rPr>
        <w:lastRenderedPageBreak/>
        <w:t xml:space="preserve">If the </w:t>
      </w:r>
      <w:r w:rsidR="00317784" w:rsidRPr="00361154">
        <w:rPr>
          <w:rFonts w:ascii="Verdana" w:hAnsi="Verdana" w:cs="Arial"/>
          <w:szCs w:val="22"/>
        </w:rPr>
        <w:t>Service Provider</w:t>
      </w:r>
      <w:r w:rsidRPr="00361154">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terminate the Contract with immediate effect by giving the </w:t>
      </w:r>
      <w:r w:rsidR="00317784" w:rsidRPr="00361154">
        <w:rPr>
          <w:rFonts w:ascii="Verdana" w:hAnsi="Verdana" w:cs="Arial"/>
          <w:szCs w:val="22"/>
        </w:rPr>
        <w:t>Service Provider</w:t>
      </w:r>
      <w:r w:rsidRPr="00361154">
        <w:rPr>
          <w:rFonts w:ascii="Verdana" w:hAnsi="Verdana" w:cs="Arial"/>
          <w:szCs w:val="22"/>
        </w:rPr>
        <w:t xml:space="preserve"> notice in writing; and/or </w:t>
      </w:r>
    </w:p>
    <w:p w14:paraId="4BA712CC" w14:textId="2AFCDCD0"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recover in full from the </w:t>
      </w:r>
      <w:r w:rsidR="00317784" w:rsidRPr="00361154">
        <w:rPr>
          <w:rFonts w:ascii="Verdana" w:hAnsi="Verdana" w:cs="Arial"/>
          <w:szCs w:val="22"/>
        </w:rPr>
        <w:t>Service Provider</w:t>
      </w:r>
      <w:r w:rsidRPr="00361154">
        <w:rPr>
          <w:rFonts w:ascii="Verdana" w:hAnsi="Verdana" w:cs="Arial"/>
          <w:szCs w:val="22"/>
        </w:rPr>
        <w:t xml:space="preserve"> and the </w:t>
      </w:r>
      <w:r w:rsidR="00317784" w:rsidRPr="00361154">
        <w:rPr>
          <w:rFonts w:ascii="Verdana" w:hAnsi="Verdana" w:cs="Arial"/>
          <w:szCs w:val="22"/>
        </w:rPr>
        <w:t>Service Provider</w:t>
      </w:r>
      <w:r w:rsidRPr="00361154">
        <w:rPr>
          <w:rFonts w:ascii="Verdana" w:hAnsi="Verdana" w:cs="Arial"/>
          <w:szCs w:val="22"/>
        </w:rPr>
        <w:t xml:space="preserve"> shall on demand indemnify the Customer in full from any loss sustained by the Customer in consequence of any breach of this clause 2</w:t>
      </w:r>
      <w:r w:rsidR="00B7660A" w:rsidRPr="00361154">
        <w:rPr>
          <w:rFonts w:ascii="Verdana" w:hAnsi="Verdana" w:cs="Arial"/>
          <w:szCs w:val="22"/>
        </w:rPr>
        <w:t>7</w:t>
      </w:r>
      <w:r w:rsidRPr="00361154">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361154">
        <w:rPr>
          <w:rFonts w:ascii="Verdana" w:hAnsi="Verdana" w:cs="Arial"/>
          <w:szCs w:val="22"/>
        </w:rPr>
        <w:tab/>
      </w:r>
    </w:p>
    <w:p w14:paraId="6388F9EB" w14:textId="77777777" w:rsidR="00A06708" w:rsidRPr="00361154" w:rsidRDefault="00A6373D" w:rsidP="00C74141">
      <w:pPr>
        <w:pStyle w:val="Heading1"/>
        <w:keepNext/>
        <w:numPr>
          <w:ilvl w:val="0"/>
          <w:numId w:val="24"/>
        </w:numPr>
        <w:tabs>
          <w:tab w:val="num" w:pos="709"/>
        </w:tabs>
        <w:ind w:hanging="2705"/>
        <w:jc w:val="left"/>
        <w:rPr>
          <w:rFonts w:ascii="Verdana" w:hAnsi="Verdana" w:cs="Arial"/>
          <w:szCs w:val="22"/>
          <w:u w:val="none"/>
        </w:rPr>
      </w:pPr>
      <w:bookmarkStart w:id="312" w:name="_Toc363138743"/>
      <w:r w:rsidRPr="00361154">
        <w:rPr>
          <w:rFonts w:ascii="Verdana" w:hAnsi="Verdana" w:cs="Arial"/>
          <w:szCs w:val="22"/>
          <w:u w:val="none"/>
        </w:rPr>
        <w:t>TRANSFER AND SUB-CONTRACTING</w:t>
      </w:r>
      <w:bookmarkEnd w:id="312"/>
    </w:p>
    <w:p w14:paraId="18E89619" w14:textId="41AFD621"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assign, novate, Sub-Contract or in any other way dispose of the Contract or any part of it without Approval. </w:t>
      </w:r>
    </w:p>
    <w:p w14:paraId="2DD2FBE0" w14:textId="20EC918C" w:rsidR="00A06708"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sidRPr="00361154">
        <w:rPr>
          <w:rFonts w:ascii="Verdana" w:hAnsi="Verdana" w:cs="Arial"/>
          <w:szCs w:val="22"/>
        </w:rPr>
        <w:t>Service Provider</w:t>
      </w:r>
      <w:r w:rsidRPr="00361154">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361154" w:rsidRDefault="00A6373D" w:rsidP="00C74141">
      <w:pPr>
        <w:pStyle w:val="Heading1"/>
        <w:keepNext/>
        <w:numPr>
          <w:ilvl w:val="0"/>
          <w:numId w:val="24"/>
        </w:numPr>
        <w:tabs>
          <w:tab w:val="num" w:pos="709"/>
        </w:tabs>
        <w:ind w:hanging="2705"/>
        <w:jc w:val="left"/>
        <w:rPr>
          <w:rFonts w:ascii="Verdana" w:hAnsi="Verdana" w:cs="Arial"/>
          <w:szCs w:val="22"/>
          <w:u w:val="none"/>
        </w:rPr>
      </w:pPr>
      <w:bookmarkStart w:id="313" w:name="_Toc363138744"/>
      <w:r w:rsidRPr="00361154">
        <w:rPr>
          <w:rFonts w:ascii="Verdana" w:hAnsi="Verdana" w:cs="Arial"/>
          <w:szCs w:val="22"/>
          <w:u w:val="none"/>
        </w:rPr>
        <w:t>FORCE MA</w:t>
      </w:r>
      <w:r w:rsidR="00A06708" w:rsidRPr="00361154">
        <w:rPr>
          <w:rFonts w:ascii="Verdana" w:hAnsi="Verdana" w:cs="Arial"/>
          <w:szCs w:val="22"/>
          <w:u w:val="none"/>
        </w:rPr>
        <w:t>JEURE</w:t>
      </w:r>
      <w:bookmarkEnd w:id="313"/>
    </w:p>
    <w:p w14:paraId="5D4675A4" w14:textId="77777777" w:rsidR="00A06708" w:rsidRPr="00361154" w:rsidRDefault="00A06708" w:rsidP="00C74141">
      <w:pPr>
        <w:pStyle w:val="Heading2"/>
        <w:numPr>
          <w:ilvl w:val="1"/>
          <w:numId w:val="24"/>
        </w:numPr>
        <w:ind w:left="1418" w:hanging="709"/>
        <w:jc w:val="left"/>
        <w:rPr>
          <w:rFonts w:ascii="Verdana" w:hAnsi="Verdana" w:cs="Arial"/>
          <w:szCs w:val="22"/>
        </w:rPr>
      </w:pPr>
      <w:bookmarkStart w:id="314" w:name="_Ref172389947"/>
      <w:r w:rsidRPr="00361154">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4"/>
    </w:p>
    <w:p w14:paraId="731BF502" w14:textId="07271316"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Any failure or delay by the </w:t>
      </w:r>
      <w:r w:rsidR="00317784" w:rsidRPr="00361154">
        <w:rPr>
          <w:rFonts w:ascii="Verdana" w:hAnsi="Verdana" w:cs="Arial"/>
          <w:szCs w:val="22"/>
        </w:rPr>
        <w:t>Service Provider</w:t>
      </w:r>
      <w:r w:rsidRPr="00361154">
        <w:rPr>
          <w:rFonts w:ascii="Verdana" w:hAnsi="Verdana" w:cs="Arial"/>
          <w:szCs w:val="22"/>
        </w:rPr>
        <w:t xml:space="preserve"> in performing its obligations under the Contract which results from any failure or delay by an agent, Sub-Contractor or </w:t>
      </w:r>
      <w:r w:rsidR="00317784" w:rsidRPr="00361154">
        <w:rPr>
          <w:rFonts w:ascii="Verdana" w:hAnsi="Verdana" w:cs="Arial"/>
          <w:szCs w:val="22"/>
        </w:rPr>
        <w:t>Service Provider</w:t>
      </w:r>
      <w:r w:rsidRPr="00361154">
        <w:rPr>
          <w:rFonts w:ascii="Verdana" w:hAnsi="Verdana" w:cs="Arial"/>
          <w:szCs w:val="22"/>
        </w:rPr>
        <w:t xml:space="preserve"> shall be regarded as due to Force Majeure only if that agent, Sub-Contractor or </w:t>
      </w:r>
      <w:r w:rsidR="00317784" w:rsidRPr="00361154">
        <w:rPr>
          <w:rFonts w:ascii="Verdana" w:hAnsi="Verdana" w:cs="Arial"/>
          <w:szCs w:val="22"/>
        </w:rPr>
        <w:t>Service Provider</w:t>
      </w:r>
      <w:r w:rsidRPr="00361154">
        <w:rPr>
          <w:rFonts w:ascii="Verdana" w:hAnsi="Verdana" w:cs="Arial"/>
          <w:szCs w:val="22"/>
        </w:rPr>
        <w:t xml:space="preserve"> is itself impeded by Force Majeure from complying with an obligation to the </w:t>
      </w:r>
      <w:r w:rsidR="00317784" w:rsidRPr="00361154">
        <w:rPr>
          <w:rFonts w:ascii="Verdana" w:hAnsi="Verdana" w:cs="Arial"/>
          <w:szCs w:val="22"/>
        </w:rPr>
        <w:t>Service Provider</w:t>
      </w:r>
      <w:r w:rsidRPr="00361154">
        <w:rPr>
          <w:rFonts w:ascii="Verdana" w:hAnsi="Verdana" w:cs="Arial"/>
          <w:szCs w:val="22"/>
        </w:rPr>
        <w:t>.</w:t>
      </w:r>
    </w:p>
    <w:p w14:paraId="1293452A" w14:textId="2EBB9BF6"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sidRPr="00361154">
        <w:rPr>
          <w:rFonts w:ascii="Verdana" w:hAnsi="Verdana" w:cs="Arial"/>
          <w:szCs w:val="22"/>
        </w:rPr>
        <w:t>29.1</w:t>
      </w:r>
      <w:r w:rsidRPr="00361154">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361154" w:rsidRDefault="00A06708" w:rsidP="00C74141">
      <w:pPr>
        <w:pStyle w:val="Heading2"/>
        <w:numPr>
          <w:ilvl w:val="1"/>
          <w:numId w:val="24"/>
        </w:numPr>
        <w:ind w:left="1418" w:hanging="709"/>
        <w:jc w:val="left"/>
        <w:rPr>
          <w:rFonts w:ascii="Verdana" w:hAnsi="Verdana" w:cs="Arial"/>
          <w:szCs w:val="22"/>
        </w:rPr>
      </w:pPr>
      <w:bookmarkStart w:id="315" w:name="_Ref12608402"/>
      <w:r w:rsidRPr="00361154">
        <w:rPr>
          <w:rFonts w:ascii="Verdana" w:hAnsi="Verdana" w:cs="Arial"/>
          <w:szCs w:val="22"/>
        </w:rPr>
        <w:lastRenderedPageBreak/>
        <w:t xml:space="preserve">If an event of Force Majeure event affects the Services, the Customer may direct the </w:t>
      </w:r>
      <w:r w:rsidR="00317784" w:rsidRPr="00361154">
        <w:rPr>
          <w:rFonts w:ascii="Verdana" w:hAnsi="Verdana" w:cs="Arial"/>
          <w:szCs w:val="22"/>
        </w:rPr>
        <w:t>Service Provider</w:t>
      </w:r>
      <w:r w:rsidRPr="00361154">
        <w:rPr>
          <w:rFonts w:ascii="Verdana" w:hAnsi="Verdana" w:cs="Arial"/>
          <w:szCs w:val="22"/>
        </w:rPr>
        <w:t xml:space="preserve"> to procure those Goods and/or Services from a third party </w:t>
      </w:r>
      <w:r w:rsidR="00317784" w:rsidRPr="00361154">
        <w:rPr>
          <w:rFonts w:ascii="Verdana" w:hAnsi="Verdana" w:cs="Arial"/>
          <w:szCs w:val="22"/>
        </w:rPr>
        <w:t>Service Provider</w:t>
      </w:r>
      <w:r w:rsidRPr="00361154">
        <w:rPr>
          <w:rFonts w:ascii="Verdana" w:hAnsi="Verdana" w:cs="Arial"/>
          <w:szCs w:val="22"/>
        </w:rPr>
        <w:t xml:space="preserve"> in which case the </w:t>
      </w:r>
      <w:r w:rsidR="00317784" w:rsidRPr="00361154">
        <w:rPr>
          <w:rFonts w:ascii="Verdana" w:hAnsi="Verdana" w:cs="Arial"/>
          <w:szCs w:val="22"/>
        </w:rPr>
        <w:t>Service Provider</w:t>
      </w:r>
      <w:r w:rsidRPr="00361154">
        <w:rPr>
          <w:rFonts w:ascii="Verdana" w:hAnsi="Verdana" w:cs="Arial"/>
          <w:szCs w:val="22"/>
        </w:rPr>
        <w:t xml:space="preserve"> will be liable for payment for the provision of those Goods and/or Services for as long as the delay in performance continues.</w:t>
      </w:r>
      <w:bookmarkEnd w:id="315"/>
    </w:p>
    <w:p w14:paraId="10690D89" w14:textId="2246A04A"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will not have the right to any payment from the Customer under this Contract where the </w:t>
      </w:r>
      <w:r w:rsidR="00317784" w:rsidRPr="00361154">
        <w:rPr>
          <w:rFonts w:ascii="Verdana" w:hAnsi="Verdana" w:cs="Arial"/>
          <w:szCs w:val="22"/>
        </w:rPr>
        <w:t>Service Provider</w:t>
      </w:r>
      <w:r w:rsidRPr="00361154">
        <w:rPr>
          <w:rFonts w:ascii="Verdana" w:hAnsi="Verdana" w:cs="Arial"/>
          <w:szCs w:val="22"/>
        </w:rPr>
        <w:t xml:space="preserve"> is unable to provide the Goods and/or Services because of an event of Force Majeure.  However if the Customer directs the </w:t>
      </w:r>
      <w:r w:rsidR="00317784" w:rsidRPr="00361154">
        <w:rPr>
          <w:rFonts w:ascii="Verdana" w:hAnsi="Verdana" w:cs="Arial"/>
          <w:szCs w:val="22"/>
        </w:rPr>
        <w:t>Service Provider</w:t>
      </w:r>
      <w:r w:rsidRPr="00361154">
        <w:rPr>
          <w:rFonts w:ascii="Verdana" w:hAnsi="Verdana" w:cs="Arial"/>
          <w:szCs w:val="22"/>
        </w:rPr>
        <w:t xml:space="preserve"> to use a replacement </w:t>
      </w:r>
      <w:r w:rsidR="00317784" w:rsidRPr="00361154">
        <w:rPr>
          <w:rFonts w:ascii="Verdana" w:hAnsi="Verdana" w:cs="Arial"/>
          <w:szCs w:val="22"/>
        </w:rPr>
        <w:t>Service Provider</w:t>
      </w:r>
      <w:r w:rsidRPr="00361154">
        <w:rPr>
          <w:rFonts w:ascii="Verdana" w:hAnsi="Verdana" w:cs="Arial"/>
          <w:szCs w:val="22"/>
        </w:rPr>
        <w:t xml:space="preserve"> pursuant to sub-clause </w:t>
      </w:r>
      <w:r w:rsidR="00B7660A" w:rsidRPr="00361154">
        <w:rPr>
          <w:rFonts w:ascii="Verdana" w:hAnsi="Verdana" w:cs="Arial"/>
          <w:szCs w:val="22"/>
        </w:rPr>
        <w:t>29</w:t>
      </w:r>
      <w:r w:rsidRPr="00361154">
        <w:rPr>
          <w:rFonts w:ascii="Verdana" w:hAnsi="Verdana" w:cs="Arial"/>
          <w:szCs w:val="22"/>
        </w:rPr>
        <w:t xml:space="preserve">.4, then the Customer will pay the </w:t>
      </w:r>
      <w:r w:rsidR="00317784" w:rsidRPr="00361154">
        <w:rPr>
          <w:rFonts w:ascii="Verdana" w:hAnsi="Verdana" w:cs="Arial"/>
          <w:szCs w:val="22"/>
        </w:rPr>
        <w:t>Service Provider</w:t>
      </w:r>
      <w:r w:rsidRPr="00361154">
        <w:rPr>
          <w:rFonts w:ascii="Verdana" w:hAnsi="Verdana" w:cs="Arial"/>
          <w:szCs w:val="22"/>
        </w:rPr>
        <w:t xml:space="preserve"> (a) the Contract Price; and (b) the difference between the Contract Price and the new </w:t>
      </w:r>
      <w:r w:rsidR="00317784" w:rsidRPr="00361154">
        <w:rPr>
          <w:rFonts w:ascii="Verdana" w:hAnsi="Verdana" w:cs="Arial"/>
          <w:szCs w:val="22"/>
        </w:rPr>
        <w:t>Service Provider</w:t>
      </w:r>
      <w:r w:rsidRPr="00361154">
        <w:rPr>
          <w:rFonts w:ascii="Verdana" w:hAnsi="Verdana" w:cs="Arial"/>
          <w:szCs w:val="22"/>
        </w:rPr>
        <w:t xml:space="preserve">’s costs if, in respect of the Goods and/or Services that are subject to Force Majeure, the new </w:t>
      </w:r>
      <w:r w:rsidR="00317784" w:rsidRPr="00361154">
        <w:rPr>
          <w:rFonts w:ascii="Verdana" w:hAnsi="Verdana" w:cs="Arial"/>
          <w:szCs w:val="22"/>
        </w:rPr>
        <w:t>Service Provider</w:t>
      </w:r>
      <w:r w:rsidRPr="00361154">
        <w:rPr>
          <w:rFonts w:ascii="Verdana" w:hAnsi="Verdana" w:cs="Arial"/>
          <w:szCs w:val="22"/>
        </w:rPr>
        <w:t>’s costs are greater than the Contract Price.</w:t>
      </w:r>
    </w:p>
    <w:p w14:paraId="29390987"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16" w:name="_Toc363138745"/>
      <w:r w:rsidRPr="00361154">
        <w:rPr>
          <w:rFonts w:ascii="Verdana" w:hAnsi="Verdana" w:cs="Arial"/>
          <w:szCs w:val="22"/>
          <w:u w:val="none"/>
        </w:rPr>
        <w:t>WAIVER</w:t>
      </w:r>
      <w:bookmarkEnd w:id="316"/>
    </w:p>
    <w:p w14:paraId="0C2F41D5"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2990F58D"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No waiver shall be effective unless it is expressly stated to be a waiver and communicated to the other Party in writing in accordance with clause </w:t>
      </w:r>
      <w:r w:rsidRPr="00361154">
        <w:rPr>
          <w:rFonts w:ascii="Verdana" w:hAnsi="Verdana" w:cs="Arial"/>
          <w:szCs w:val="22"/>
        </w:rPr>
        <w:fldChar w:fldCharType="begin"/>
      </w:r>
      <w:r w:rsidRPr="00361154">
        <w:rPr>
          <w:rFonts w:ascii="Verdana" w:hAnsi="Verdana" w:cs="Arial"/>
          <w:szCs w:val="22"/>
        </w:rPr>
        <w:instrText xml:space="preserve"> REF _Ref172388859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40</w:t>
      </w:r>
      <w:r w:rsidRPr="00361154">
        <w:rPr>
          <w:rFonts w:ascii="Verdana" w:hAnsi="Verdana" w:cs="Arial"/>
          <w:szCs w:val="22"/>
        </w:rPr>
        <w:fldChar w:fldCharType="end"/>
      </w:r>
      <w:r w:rsidRPr="00361154">
        <w:rPr>
          <w:rFonts w:ascii="Verdana" w:hAnsi="Verdana" w:cs="Arial"/>
          <w:szCs w:val="22"/>
        </w:rPr>
        <w:t xml:space="preserve"> (Notices).</w:t>
      </w:r>
    </w:p>
    <w:p w14:paraId="0FB1326B"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7" w:name="_Ref221684979"/>
    </w:p>
    <w:p w14:paraId="1BE7FBEE"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18" w:name="_Ref225258335"/>
      <w:bookmarkStart w:id="319" w:name="_Toc363138746"/>
      <w:r w:rsidRPr="00361154">
        <w:rPr>
          <w:rFonts w:ascii="Verdana" w:hAnsi="Verdana" w:cs="Arial"/>
          <w:szCs w:val="22"/>
          <w:u w:val="none"/>
        </w:rPr>
        <w:t>CUMULATIVE REMEDIES</w:t>
      </w:r>
      <w:bookmarkEnd w:id="318"/>
      <w:bookmarkEnd w:id="319"/>
    </w:p>
    <w:p w14:paraId="2DB890C2" w14:textId="7C81A247" w:rsidR="00A06708" w:rsidRPr="00361154" w:rsidRDefault="00A06708" w:rsidP="00F533E6">
      <w:pPr>
        <w:pStyle w:val="BodyTextIndent"/>
        <w:ind w:left="1418"/>
        <w:jc w:val="left"/>
        <w:rPr>
          <w:rFonts w:ascii="Verdana" w:hAnsi="Verdana" w:cs="Arial"/>
          <w:szCs w:val="22"/>
        </w:rPr>
      </w:pPr>
      <w:r w:rsidRPr="00361154">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20" w:name="_Toc127759118"/>
      <w:bookmarkStart w:id="321" w:name="_Toc139080617"/>
      <w:bookmarkStart w:id="322" w:name="_Toc143676826"/>
      <w:bookmarkStart w:id="323" w:name="_Toc363138747"/>
      <w:bookmarkStart w:id="324" w:name="_Ref225253716"/>
      <w:r w:rsidRPr="00361154">
        <w:rPr>
          <w:rFonts w:ascii="Verdana" w:hAnsi="Verdana" w:cs="Arial"/>
          <w:szCs w:val="22"/>
          <w:u w:val="none"/>
        </w:rPr>
        <w:t>FURTHER ASSURANCES</w:t>
      </w:r>
      <w:bookmarkEnd w:id="320"/>
      <w:bookmarkEnd w:id="321"/>
      <w:bookmarkEnd w:id="322"/>
      <w:bookmarkEnd w:id="323"/>
    </w:p>
    <w:p w14:paraId="4ADF7DBC" w14:textId="143B869D" w:rsidR="00A06708" w:rsidRPr="00361154" w:rsidRDefault="00A06708" w:rsidP="00F533E6">
      <w:pPr>
        <w:pStyle w:val="BodyTextIndent"/>
        <w:ind w:left="1418"/>
        <w:jc w:val="left"/>
        <w:rPr>
          <w:rFonts w:ascii="Verdana" w:hAnsi="Verdana" w:cs="Arial"/>
          <w:szCs w:val="22"/>
        </w:rPr>
      </w:pPr>
      <w:r w:rsidRPr="00361154">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25" w:name="_Ref262654569"/>
      <w:bookmarkStart w:id="326" w:name="_Toc363138748"/>
      <w:r w:rsidRPr="00361154">
        <w:rPr>
          <w:rFonts w:ascii="Verdana" w:hAnsi="Verdana" w:cs="Arial"/>
          <w:szCs w:val="22"/>
          <w:u w:val="none"/>
        </w:rPr>
        <w:t>VARIATION</w:t>
      </w:r>
      <w:bookmarkEnd w:id="317"/>
      <w:bookmarkEnd w:id="324"/>
      <w:bookmarkEnd w:id="325"/>
      <w:bookmarkEnd w:id="326"/>
    </w:p>
    <w:p w14:paraId="1CBED675" w14:textId="4AA80270" w:rsidR="00A06708" w:rsidRPr="00361154" w:rsidRDefault="00A06708" w:rsidP="00F533E6">
      <w:pPr>
        <w:pStyle w:val="Caption"/>
        <w:ind w:left="1418"/>
        <w:jc w:val="left"/>
        <w:rPr>
          <w:rFonts w:ascii="Verdana" w:hAnsi="Verdana"/>
          <w:b w:val="0"/>
          <w:color w:val="000000"/>
          <w:sz w:val="22"/>
          <w:szCs w:val="22"/>
        </w:rPr>
      </w:pPr>
      <w:r w:rsidRPr="00361154">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27" w:name="_Toc360025612"/>
      <w:bookmarkStart w:id="328" w:name="_Hlt225321865"/>
      <w:bookmarkStart w:id="329" w:name="_Toc363138749"/>
      <w:bookmarkEnd w:id="327"/>
      <w:bookmarkEnd w:id="328"/>
      <w:r w:rsidRPr="00361154">
        <w:rPr>
          <w:rFonts w:ascii="Verdana" w:hAnsi="Verdana" w:cs="Arial"/>
          <w:szCs w:val="22"/>
          <w:u w:val="none"/>
        </w:rPr>
        <w:lastRenderedPageBreak/>
        <w:t>SEVERABILITY</w:t>
      </w:r>
      <w:bookmarkEnd w:id="329"/>
    </w:p>
    <w:p w14:paraId="132E1390"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In the event of a holding of invalidity so fundamental as to prevent the accomplishment of the purpose of the Contract, the Customer and the </w:t>
      </w:r>
      <w:r w:rsidR="00317784" w:rsidRPr="00361154">
        <w:rPr>
          <w:rFonts w:ascii="Verdana" w:hAnsi="Verdana" w:cs="Arial"/>
          <w:szCs w:val="22"/>
        </w:rPr>
        <w:t>Service Provider</w:t>
      </w:r>
      <w:r w:rsidRPr="00361154">
        <w:rPr>
          <w:rFonts w:ascii="Verdana" w:hAnsi="Verdana" w:cs="Arial"/>
          <w:szCs w:val="22"/>
        </w:rPr>
        <w:t xml:space="preserve"> shall immediately commence good faith negotiations to remedy such invalidity. </w:t>
      </w:r>
    </w:p>
    <w:p w14:paraId="4FF7AF0D"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30" w:name="_Hlt225321867"/>
      <w:bookmarkStart w:id="331" w:name="_Toc363138750"/>
      <w:bookmarkEnd w:id="330"/>
      <w:r w:rsidRPr="00361154">
        <w:rPr>
          <w:rFonts w:ascii="Verdana" w:hAnsi="Verdana" w:cs="Arial"/>
          <w:szCs w:val="22"/>
          <w:u w:val="none"/>
        </w:rPr>
        <w:t>MISTAKES IN INFORMATION</w:t>
      </w:r>
      <w:bookmarkEnd w:id="331"/>
    </w:p>
    <w:p w14:paraId="6C03621B" w14:textId="324AD127" w:rsidR="00A06708" w:rsidRPr="00361154" w:rsidRDefault="00B7660A" w:rsidP="00B7660A">
      <w:pPr>
        <w:pStyle w:val="BodyTextIndent2"/>
        <w:ind w:left="1418" w:hanging="709"/>
        <w:jc w:val="left"/>
        <w:rPr>
          <w:rFonts w:ascii="Verdana" w:hAnsi="Verdana" w:cs="Arial"/>
          <w:szCs w:val="22"/>
        </w:rPr>
      </w:pPr>
      <w:r w:rsidRPr="00361154">
        <w:rPr>
          <w:rFonts w:ascii="Verdana" w:hAnsi="Verdana" w:cs="Arial"/>
          <w:szCs w:val="22"/>
        </w:rPr>
        <w:t>35.1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be responsible for the accuracy of all drawings, documentation and information supplied to the Customer by the </w:t>
      </w:r>
      <w:r w:rsidR="00317784" w:rsidRPr="00361154">
        <w:rPr>
          <w:rFonts w:ascii="Verdana" w:hAnsi="Verdana" w:cs="Arial"/>
          <w:szCs w:val="22"/>
        </w:rPr>
        <w:t>Service Provider</w:t>
      </w:r>
      <w:r w:rsidR="00A06708" w:rsidRPr="00361154">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361154" w:rsidRDefault="00317784" w:rsidP="00C74141">
      <w:pPr>
        <w:pStyle w:val="Heading1"/>
        <w:keepNext/>
        <w:numPr>
          <w:ilvl w:val="0"/>
          <w:numId w:val="24"/>
        </w:numPr>
        <w:tabs>
          <w:tab w:val="num" w:pos="709"/>
        </w:tabs>
        <w:ind w:hanging="2705"/>
        <w:jc w:val="left"/>
        <w:rPr>
          <w:rFonts w:ascii="Verdana" w:hAnsi="Verdana" w:cs="Arial"/>
          <w:szCs w:val="22"/>
          <w:u w:val="none"/>
        </w:rPr>
      </w:pPr>
      <w:bookmarkStart w:id="332" w:name="_Toc363138751"/>
      <w:r w:rsidRPr="00361154">
        <w:rPr>
          <w:rFonts w:ascii="Verdana" w:hAnsi="Verdana" w:cs="Arial"/>
          <w:szCs w:val="22"/>
          <w:u w:val="none"/>
        </w:rPr>
        <w:t>SERVICE PROVIDER</w:t>
      </w:r>
      <w:r w:rsidR="00A06708" w:rsidRPr="00361154">
        <w:rPr>
          <w:rFonts w:ascii="Verdana" w:hAnsi="Verdana" w:cs="Arial"/>
          <w:szCs w:val="22"/>
          <w:u w:val="none"/>
        </w:rPr>
        <w:t>'S STATUS</w:t>
      </w:r>
      <w:bookmarkEnd w:id="332"/>
    </w:p>
    <w:p w14:paraId="63D1F538" w14:textId="5BB70AC8" w:rsidR="00A06708" w:rsidRPr="00361154" w:rsidRDefault="00B7660A" w:rsidP="00B7660A">
      <w:pPr>
        <w:pStyle w:val="BodyTextIndent2"/>
        <w:ind w:left="1418" w:hanging="709"/>
        <w:jc w:val="left"/>
        <w:rPr>
          <w:rFonts w:ascii="Verdana" w:hAnsi="Verdana" w:cs="Arial"/>
          <w:szCs w:val="22"/>
        </w:rPr>
      </w:pPr>
      <w:r w:rsidRPr="00361154">
        <w:rPr>
          <w:rFonts w:ascii="Verdana" w:hAnsi="Verdana" w:cs="Arial"/>
          <w:szCs w:val="22"/>
        </w:rPr>
        <w:t>36.1</w:t>
      </w:r>
      <w:r w:rsidRPr="00361154">
        <w:rPr>
          <w:rFonts w:ascii="Verdana" w:hAnsi="Verdana" w:cs="Arial"/>
          <w:szCs w:val="22"/>
        </w:rPr>
        <w:tab/>
      </w:r>
      <w:r w:rsidR="00A06708" w:rsidRPr="00361154">
        <w:rPr>
          <w:rFonts w:ascii="Verdana" w:hAnsi="Verdana" w:cs="Arial"/>
          <w:szCs w:val="22"/>
        </w:rPr>
        <w:t xml:space="preserve">At all times during the Contract Period the </w:t>
      </w:r>
      <w:r w:rsidR="00317784" w:rsidRPr="00361154">
        <w:rPr>
          <w:rFonts w:ascii="Verdana" w:hAnsi="Verdana" w:cs="Arial"/>
          <w:szCs w:val="22"/>
        </w:rPr>
        <w:t>Service Provider</w:t>
      </w:r>
      <w:r w:rsidR="00A06708" w:rsidRPr="00361154">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33" w:name="_Ref232252888"/>
      <w:bookmarkStart w:id="334" w:name="_Toc363138752"/>
      <w:r w:rsidRPr="00361154">
        <w:rPr>
          <w:rFonts w:ascii="Verdana" w:hAnsi="Verdana" w:cs="Arial"/>
          <w:szCs w:val="22"/>
          <w:u w:val="none"/>
        </w:rPr>
        <w:t>CONFLICTS OF INTEREST</w:t>
      </w:r>
      <w:bookmarkEnd w:id="333"/>
      <w:bookmarkEnd w:id="334"/>
    </w:p>
    <w:p w14:paraId="45E4DDCE" w14:textId="7728B740" w:rsidR="00A06708" w:rsidRPr="00361154" w:rsidRDefault="00A06708" w:rsidP="00C74141">
      <w:pPr>
        <w:pStyle w:val="Heading2"/>
        <w:numPr>
          <w:ilvl w:val="1"/>
          <w:numId w:val="24"/>
        </w:numPr>
        <w:ind w:left="1418" w:hanging="709"/>
        <w:jc w:val="left"/>
        <w:rPr>
          <w:rFonts w:ascii="Verdana" w:hAnsi="Verdana" w:cs="Arial"/>
          <w:szCs w:val="22"/>
        </w:rPr>
      </w:pPr>
      <w:bookmarkStart w:id="335" w:name="_Ref172541611"/>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appropriate steps to ensure that neither the </w:t>
      </w:r>
      <w:r w:rsidR="00317784" w:rsidRPr="00361154">
        <w:rPr>
          <w:rFonts w:ascii="Verdana" w:hAnsi="Verdana" w:cs="Arial"/>
          <w:szCs w:val="22"/>
        </w:rPr>
        <w:t>Service Provider</w:t>
      </w:r>
      <w:r w:rsidRPr="00361154">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sidRPr="00361154">
        <w:rPr>
          <w:rFonts w:ascii="Verdana" w:hAnsi="Verdana" w:cs="Arial"/>
          <w:szCs w:val="22"/>
        </w:rPr>
        <w:t>Service Provider</w:t>
      </w:r>
      <w:r w:rsidRPr="00361154">
        <w:rPr>
          <w:rFonts w:ascii="Verdana" w:hAnsi="Verdana" w:cs="Arial"/>
          <w:szCs w:val="22"/>
        </w:rPr>
        <w:t xml:space="preserve"> or Staff and the duties owed to the Customer under the provisions of the Contract.</w:t>
      </w:r>
      <w:bookmarkEnd w:id="335"/>
    </w:p>
    <w:p w14:paraId="781E1022" w14:textId="2A724E84"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(and provide full particulars to the Customer) if any conflict referred to in clause </w:t>
      </w:r>
      <w:r w:rsidR="002903E6" w:rsidRPr="00361154">
        <w:rPr>
          <w:rFonts w:ascii="Verdana" w:hAnsi="Verdana" w:cs="Arial"/>
          <w:szCs w:val="22"/>
        </w:rPr>
        <w:t>37.1</w:t>
      </w:r>
      <w:r w:rsidRPr="00361154">
        <w:rPr>
          <w:rFonts w:ascii="Verdana" w:hAnsi="Verdana" w:cs="Arial"/>
          <w:szCs w:val="22"/>
        </w:rPr>
        <w:t xml:space="preserve"> above arises or is reasonably foreseeable.</w:t>
      </w:r>
    </w:p>
    <w:p w14:paraId="345DE290" w14:textId="7C1001DA"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The Customer reserves the right to terminate the Contract immediately by giving notice in writing to the </w:t>
      </w:r>
      <w:r w:rsidR="00317784" w:rsidRPr="00361154">
        <w:rPr>
          <w:rFonts w:ascii="Verdana" w:hAnsi="Verdana" w:cs="Arial"/>
          <w:szCs w:val="22"/>
        </w:rPr>
        <w:t>Service Provider</w:t>
      </w:r>
      <w:r w:rsidRPr="00361154">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sidRPr="00361154">
        <w:rPr>
          <w:rFonts w:ascii="Verdana" w:hAnsi="Verdana" w:cs="Arial"/>
          <w:szCs w:val="22"/>
        </w:rPr>
        <w:t>Service Provider</w:t>
      </w:r>
      <w:r w:rsidRPr="00361154">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lastRenderedPageBreak/>
        <w:t>This clause shall apply during the Contract Period and for a period of two (2) Years after expiry of the Contract Period.</w:t>
      </w:r>
    </w:p>
    <w:p w14:paraId="1A34C2FC"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36" w:name="_Toc363138753"/>
      <w:r w:rsidRPr="00361154">
        <w:rPr>
          <w:rFonts w:ascii="Verdana" w:hAnsi="Verdana" w:cs="Arial"/>
          <w:szCs w:val="22"/>
          <w:u w:val="none"/>
        </w:rPr>
        <w:t>ENTIRE AGREEMENT</w:t>
      </w:r>
      <w:bookmarkEnd w:id="336"/>
    </w:p>
    <w:p w14:paraId="7529100A" w14:textId="77777777" w:rsidR="00A06708" w:rsidRPr="00361154" w:rsidRDefault="00A06708" w:rsidP="00C74141">
      <w:pPr>
        <w:pStyle w:val="Heading2"/>
        <w:numPr>
          <w:ilvl w:val="1"/>
          <w:numId w:val="24"/>
        </w:numPr>
        <w:ind w:left="1418" w:hanging="709"/>
        <w:jc w:val="left"/>
        <w:rPr>
          <w:rFonts w:ascii="Verdana" w:hAnsi="Verdana" w:cs="Arial"/>
          <w:szCs w:val="22"/>
        </w:rPr>
      </w:pPr>
      <w:bookmarkStart w:id="337" w:name="_Hlt225321874"/>
      <w:bookmarkStart w:id="338" w:name="_Ref172631613"/>
      <w:bookmarkEnd w:id="337"/>
      <w:r w:rsidRPr="00361154">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9" w:name="_Ref172631623"/>
      <w:bookmarkEnd w:id="338"/>
    </w:p>
    <w:p w14:paraId="43594F50" w14:textId="77777777" w:rsidR="00A06708" w:rsidRPr="00361154" w:rsidRDefault="00A06708" w:rsidP="00C74141">
      <w:pPr>
        <w:pStyle w:val="Heading2"/>
        <w:numPr>
          <w:ilvl w:val="1"/>
          <w:numId w:val="24"/>
        </w:numPr>
        <w:ind w:left="1418" w:hanging="709"/>
        <w:jc w:val="left"/>
        <w:rPr>
          <w:rFonts w:ascii="Verdana" w:hAnsi="Verdana" w:cs="Arial"/>
          <w:szCs w:val="22"/>
        </w:rPr>
      </w:pPr>
      <w:bookmarkStart w:id="340" w:name="_Hlt225321872"/>
      <w:bookmarkStart w:id="341" w:name="_Ref225305161"/>
      <w:bookmarkEnd w:id="340"/>
      <w:r w:rsidRPr="00361154">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9"/>
      <w:bookmarkEnd w:id="341"/>
    </w:p>
    <w:p w14:paraId="54447752" w14:textId="0D23FB10" w:rsidR="00A06708" w:rsidRPr="00361154" w:rsidRDefault="00A06708" w:rsidP="00C74141">
      <w:pPr>
        <w:pStyle w:val="Heading2"/>
        <w:keepNext/>
        <w:numPr>
          <w:ilvl w:val="1"/>
          <w:numId w:val="24"/>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it has:</w:t>
      </w:r>
    </w:p>
    <w:p w14:paraId="61A254A9"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entered into the Contract in reliance on its own due diligence alone; and</w:t>
      </w:r>
    </w:p>
    <w:p w14:paraId="2B96C95D"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 xml:space="preserve">Nothing in clauses </w:t>
      </w:r>
      <w:r w:rsidR="002903E6" w:rsidRPr="00361154">
        <w:rPr>
          <w:rFonts w:ascii="Verdana" w:hAnsi="Verdana" w:cs="Arial"/>
          <w:szCs w:val="22"/>
        </w:rPr>
        <w:t>38.1</w:t>
      </w:r>
      <w:r w:rsidRPr="00361154">
        <w:rPr>
          <w:rFonts w:ascii="Verdana" w:hAnsi="Verdana" w:cs="Arial"/>
          <w:szCs w:val="22"/>
        </w:rPr>
        <w:t xml:space="preserve"> and </w:t>
      </w:r>
      <w:r w:rsidR="002903E6" w:rsidRPr="00361154">
        <w:rPr>
          <w:rFonts w:ascii="Verdana" w:hAnsi="Verdana" w:cs="Arial"/>
          <w:szCs w:val="22"/>
        </w:rPr>
        <w:t>38.2</w:t>
      </w:r>
      <w:r w:rsidRPr="00361154">
        <w:rPr>
          <w:rFonts w:ascii="Verdana" w:hAnsi="Verdana" w:cs="Arial"/>
          <w:szCs w:val="22"/>
        </w:rPr>
        <w:t xml:space="preserve"> shall operate to exclude Fraud or fraudulent misrepresentation.</w:t>
      </w:r>
    </w:p>
    <w:p w14:paraId="6C5431C6" w14:textId="77777777" w:rsidR="00A06708" w:rsidRPr="00361154" w:rsidRDefault="00A06708" w:rsidP="00C74141">
      <w:pPr>
        <w:pStyle w:val="Heading2"/>
        <w:numPr>
          <w:ilvl w:val="1"/>
          <w:numId w:val="24"/>
        </w:numPr>
        <w:ind w:left="1418" w:hanging="709"/>
        <w:jc w:val="left"/>
        <w:rPr>
          <w:rFonts w:ascii="Verdana" w:hAnsi="Verdana" w:cs="Arial"/>
          <w:szCs w:val="22"/>
        </w:rPr>
      </w:pPr>
      <w:bookmarkStart w:id="342" w:name="_Ref172386763"/>
      <w:r w:rsidRPr="00361154">
        <w:rPr>
          <w:rFonts w:ascii="Verdana" w:hAnsi="Verdana" w:cs="Arial"/>
          <w:szCs w:val="22"/>
        </w:rPr>
        <w:t>The Contract may be executed in counterparts each of which when executed and delivered shall constitute an original but all counterparts together shall constitute one and the same</w:t>
      </w:r>
      <w:bookmarkEnd w:id="342"/>
      <w:r w:rsidRPr="00361154">
        <w:rPr>
          <w:rFonts w:ascii="Verdana" w:hAnsi="Verdana" w:cs="Arial"/>
          <w:szCs w:val="22"/>
        </w:rPr>
        <w:t xml:space="preserve"> instrument.</w:t>
      </w:r>
    </w:p>
    <w:p w14:paraId="7506730F"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43" w:name="_Toc363138754"/>
      <w:bookmarkEnd w:id="148"/>
      <w:r w:rsidRPr="00361154">
        <w:rPr>
          <w:rFonts w:ascii="Verdana" w:hAnsi="Verdana" w:cs="Arial"/>
          <w:szCs w:val="22"/>
          <w:u w:val="none"/>
        </w:rPr>
        <w:t>THE CONTRACTS (RIGHTS OF THIRD PARTIES) ACT 1999</w:t>
      </w:r>
      <w:bookmarkEnd w:id="343"/>
    </w:p>
    <w:p w14:paraId="13790980" w14:textId="7AEDC316" w:rsidR="00A06708" w:rsidRPr="00361154" w:rsidRDefault="00A06708" w:rsidP="00C74141">
      <w:pPr>
        <w:pStyle w:val="Heading2"/>
        <w:numPr>
          <w:ilvl w:val="1"/>
          <w:numId w:val="24"/>
        </w:numPr>
        <w:ind w:left="1418" w:hanging="709"/>
        <w:jc w:val="left"/>
        <w:rPr>
          <w:rFonts w:ascii="Verdana" w:hAnsi="Verdana" w:cs="Arial"/>
          <w:color w:val="000000"/>
          <w:szCs w:val="22"/>
        </w:rPr>
      </w:pPr>
      <w:r w:rsidRPr="00361154">
        <w:rPr>
          <w:rFonts w:ascii="Verdana" w:hAnsi="Verdana" w:cs="Arial"/>
          <w:szCs w:val="22"/>
        </w:rPr>
        <w:t xml:space="preserve">A person who is not a Party to the Contract </w:t>
      </w:r>
      <w:r w:rsidRPr="00EA20DF">
        <w:rPr>
          <w:rFonts w:ascii="Verdana" w:hAnsi="Verdana" w:cs="Arial"/>
          <w:szCs w:val="22"/>
        </w:rPr>
        <w:t xml:space="preserve">except ESPO </w:t>
      </w:r>
      <w:r w:rsidR="00050C84" w:rsidRPr="00EA20DF">
        <w:rPr>
          <w:rFonts w:ascii="Verdana" w:hAnsi="Verdana" w:cs="Arial"/>
          <w:szCs w:val="22"/>
        </w:rPr>
        <w:t>or, as appropriate, the Trading Company</w:t>
      </w:r>
      <w:r w:rsidR="00050C84" w:rsidRPr="00EA20DF">
        <w:rPr>
          <w:rFonts w:ascii="Verdana" w:hAnsi="Verdana"/>
        </w:rPr>
        <w:t xml:space="preserve"> </w:t>
      </w:r>
      <w:r w:rsidRPr="00EA20DF">
        <w:rPr>
          <w:rFonts w:ascii="Verdana" w:hAnsi="Verdana" w:cs="Arial"/>
          <w:szCs w:val="22"/>
        </w:rPr>
        <w:t xml:space="preserve">in relation to its right to claim retrospective rebate from the </w:t>
      </w:r>
      <w:r w:rsidR="00317784" w:rsidRPr="00EA20DF">
        <w:rPr>
          <w:rFonts w:ascii="Verdana" w:hAnsi="Verdana" w:cs="Arial"/>
          <w:szCs w:val="22"/>
        </w:rPr>
        <w:t>Service Provider</w:t>
      </w:r>
      <w:r w:rsidRPr="00EA20DF">
        <w:rPr>
          <w:rFonts w:ascii="Verdana" w:hAnsi="Verdana" w:cs="Arial"/>
          <w:szCs w:val="22"/>
        </w:rPr>
        <w:t xml:space="preserve"> under the payment clause</w:t>
      </w:r>
      <w:r w:rsidRPr="00361154">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7FFC2674"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361154" w:rsidRDefault="00A06708" w:rsidP="00C74141">
      <w:pPr>
        <w:pStyle w:val="Heading1"/>
        <w:keepNext/>
        <w:numPr>
          <w:ilvl w:val="0"/>
          <w:numId w:val="24"/>
        </w:numPr>
        <w:tabs>
          <w:tab w:val="num" w:pos="709"/>
        </w:tabs>
        <w:ind w:hanging="2705"/>
        <w:jc w:val="left"/>
        <w:rPr>
          <w:rFonts w:ascii="Verdana" w:hAnsi="Verdana" w:cs="Arial"/>
          <w:szCs w:val="22"/>
          <w:u w:val="none"/>
        </w:rPr>
      </w:pPr>
      <w:bookmarkStart w:id="344" w:name="_Ref172388859"/>
      <w:bookmarkStart w:id="345" w:name="_Toc363138755"/>
      <w:r w:rsidRPr="00361154">
        <w:rPr>
          <w:rFonts w:ascii="Verdana" w:hAnsi="Verdana" w:cs="Arial"/>
          <w:szCs w:val="22"/>
          <w:u w:val="none"/>
        </w:rPr>
        <w:t>NOTICES</w:t>
      </w:r>
      <w:bookmarkEnd w:id="344"/>
      <w:bookmarkEnd w:id="345"/>
    </w:p>
    <w:p w14:paraId="779A876C"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72105DDD" w:rsidR="00A06708" w:rsidRPr="00361154" w:rsidRDefault="00A06708" w:rsidP="00C74141">
      <w:pPr>
        <w:pStyle w:val="Heading2"/>
        <w:numPr>
          <w:ilvl w:val="1"/>
          <w:numId w:val="24"/>
        </w:numPr>
        <w:ind w:left="1418" w:hanging="709"/>
        <w:jc w:val="left"/>
        <w:rPr>
          <w:rFonts w:ascii="Verdana" w:hAnsi="Verdana" w:cs="Arial"/>
          <w:szCs w:val="22"/>
        </w:rPr>
      </w:pPr>
      <w:bookmarkStart w:id="346" w:name="_Ref225305234"/>
      <w:r w:rsidRPr="00361154">
        <w:rPr>
          <w:rFonts w:ascii="Verdana" w:hAnsi="Verdana" w:cs="Arial"/>
          <w:szCs w:val="22"/>
        </w:rPr>
        <w:lastRenderedPageBreak/>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361154">
        <w:rPr>
          <w:rFonts w:ascii="Verdana" w:hAnsi="Verdana" w:cs="Arial"/>
          <w:szCs w:val="22"/>
        </w:rPr>
        <w:fldChar w:fldCharType="begin"/>
      </w:r>
      <w:r w:rsidRPr="00361154">
        <w:rPr>
          <w:rFonts w:ascii="Verdana" w:hAnsi="Verdana" w:cs="Arial"/>
          <w:szCs w:val="22"/>
        </w:rPr>
        <w:instrText xml:space="preserve"> REF _Ref225305212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40.3</w:t>
      </w:r>
      <w:r w:rsidRPr="00361154">
        <w:rPr>
          <w:rFonts w:ascii="Verdana" w:hAnsi="Verdana" w:cs="Arial"/>
          <w:szCs w:val="22"/>
        </w:rPr>
        <w:fldChar w:fldCharType="end"/>
      </w:r>
      <w:r w:rsidRPr="00361154">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6"/>
    </w:p>
    <w:p w14:paraId="7DD3AD56" w14:textId="2DEEFCCF" w:rsidR="00A06708" w:rsidRPr="00361154" w:rsidRDefault="00A06708" w:rsidP="00C74141">
      <w:pPr>
        <w:pStyle w:val="Heading2"/>
        <w:keepNext/>
        <w:numPr>
          <w:ilvl w:val="1"/>
          <w:numId w:val="24"/>
        </w:numPr>
        <w:ind w:left="1418" w:hanging="698"/>
        <w:jc w:val="left"/>
        <w:rPr>
          <w:rFonts w:ascii="Verdana" w:hAnsi="Verdana" w:cs="Arial"/>
          <w:szCs w:val="22"/>
        </w:rPr>
      </w:pPr>
      <w:bookmarkStart w:id="347" w:name="_Ref225305212"/>
      <w:r w:rsidRPr="00361154">
        <w:rPr>
          <w:rFonts w:ascii="Verdana" w:hAnsi="Verdana" w:cs="Arial"/>
          <w:szCs w:val="22"/>
        </w:rPr>
        <w:t>For the purposes of clause</w:t>
      </w:r>
      <w:r w:rsidR="002B0EBB" w:rsidRPr="00361154">
        <w:rPr>
          <w:rFonts w:ascii="Verdana" w:hAnsi="Verdana" w:cs="Arial"/>
          <w:szCs w:val="22"/>
        </w:rPr>
        <w:t xml:space="preserve"> 40.2</w:t>
      </w:r>
      <w:r w:rsidRPr="00361154">
        <w:rPr>
          <w:rFonts w:ascii="Verdana" w:hAnsi="Verdana" w:cs="Arial"/>
          <w:szCs w:val="22"/>
        </w:rPr>
        <w:t xml:space="preserve">, the address, email address of each Party shall be the address and email address set out in the </w:t>
      </w:r>
      <w:bookmarkEnd w:id="347"/>
      <w:r w:rsidRPr="00361154">
        <w:rPr>
          <w:rFonts w:ascii="Verdana" w:hAnsi="Verdana" w:cs="Arial"/>
          <w:szCs w:val="22"/>
        </w:rPr>
        <w:t>Master Contract Schedule and/or any other Contract Document.</w:t>
      </w:r>
    </w:p>
    <w:p w14:paraId="3CADA4C5" w14:textId="77777777" w:rsidR="00A06708" w:rsidRPr="00361154" w:rsidRDefault="00A06708" w:rsidP="00C74141">
      <w:pPr>
        <w:pStyle w:val="Heading2"/>
        <w:numPr>
          <w:ilvl w:val="1"/>
          <w:numId w:val="24"/>
        </w:numPr>
        <w:ind w:left="1418" w:hanging="709"/>
        <w:jc w:val="left"/>
        <w:rPr>
          <w:rFonts w:ascii="Verdana" w:hAnsi="Verdana" w:cs="Arial"/>
          <w:szCs w:val="22"/>
        </w:rPr>
      </w:pPr>
      <w:r w:rsidRPr="00361154">
        <w:rPr>
          <w:rFonts w:ascii="Verdana" w:hAnsi="Verdana" w:cs="Arial"/>
          <w:szCs w:val="22"/>
        </w:rPr>
        <w:t>Either Party may change its address for service by serving a notice in accordance with this clause.</w:t>
      </w:r>
    </w:p>
    <w:p w14:paraId="6C96DC07" w14:textId="77777777" w:rsidR="00A06708" w:rsidRPr="00361154" w:rsidRDefault="00A6373D" w:rsidP="00C74141">
      <w:pPr>
        <w:pStyle w:val="Heading1"/>
        <w:keepNext/>
        <w:numPr>
          <w:ilvl w:val="0"/>
          <w:numId w:val="24"/>
        </w:numPr>
        <w:tabs>
          <w:tab w:val="num" w:pos="709"/>
        </w:tabs>
        <w:ind w:hanging="2705"/>
        <w:jc w:val="left"/>
        <w:rPr>
          <w:rFonts w:ascii="Verdana" w:hAnsi="Verdana" w:cs="Arial"/>
          <w:color w:val="000000"/>
          <w:szCs w:val="22"/>
          <w:u w:val="none"/>
        </w:rPr>
      </w:pPr>
      <w:bookmarkStart w:id="348" w:name="_Toc77399257"/>
      <w:bookmarkStart w:id="349" w:name="_Toc77419582"/>
      <w:bookmarkStart w:id="350" w:name="_Toc77657926"/>
      <w:bookmarkStart w:id="351" w:name="_Toc80022446"/>
      <w:bookmarkStart w:id="352" w:name="_Toc247966646"/>
      <w:bookmarkStart w:id="353" w:name="_Toc295415125"/>
      <w:bookmarkStart w:id="354" w:name="_Toc363138756"/>
      <w:bookmarkStart w:id="355" w:name="_Toc50203800"/>
      <w:bookmarkStart w:id="356" w:name="_Toc77049419"/>
      <w:bookmarkStart w:id="357" w:name="_Ref225258483"/>
      <w:r w:rsidRPr="00361154">
        <w:rPr>
          <w:rFonts w:ascii="Verdana" w:hAnsi="Verdana" w:cs="Arial"/>
          <w:color w:val="000000"/>
          <w:szCs w:val="22"/>
          <w:u w:val="none"/>
        </w:rPr>
        <w:t>LEGISLATIVE CHANGE</w:t>
      </w:r>
      <w:bookmarkEnd w:id="348"/>
      <w:bookmarkEnd w:id="349"/>
      <w:bookmarkEnd w:id="350"/>
      <w:bookmarkEnd w:id="351"/>
      <w:bookmarkEnd w:id="352"/>
      <w:bookmarkEnd w:id="353"/>
      <w:bookmarkEnd w:id="354"/>
      <w:r w:rsidRPr="00361154">
        <w:rPr>
          <w:rFonts w:ascii="Verdana" w:hAnsi="Verdana" w:cs="Arial"/>
          <w:color w:val="000000"/>
          <w:szCs w:val="22"/>
          <w:u w:val="none"/>
        </w:rPr>
        <w:t xml:space="preserve"> &amp; LOCAL GOVERNMENT REORGANISATION</w:t>
      </w:r>
    </w:p>
    <w:p w14:paraId="7283D6CD" w14:textId="5FAADB9D" w:rsidR="00A06708" w:rsidRPr="00361154" w:rsidRDefault="005F44DC" w:rsidP="005F44DC">
      <w:pPr>
        <w:pStyle w:val="Heading2"/>
        <w:numPr>
          <w:ilvl w:val="0"/>
          <w:numId w:val="0"/>
        </w:numPr>
        <w:ind w:left="1418" w:hanging="709"/>
        <w:jc w:val="left"/>
        <w:rPr>
          <w:rFonts w:ascii="Verdana" w:hAnsi="Verdana" w:cs="Arial"/>
          <w:szCs w:val="22"/>
        </w:rPr>
      </w:pPr>
      <w:r w:rsidRPr="00361154">
        <w:rPr>
          <w:rFonts w:ascii="Verdana" w:hAnsi="Verdana" w:cs="Arial"/>
          <w:szCs w:val="22"/>
        </w:rPr>
        <w:t>41.1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neither be relieved of its obligations under this Contract nor be entitled to an increase in the Contract Price as the result of a general change in law.</w:t>
      </w:r>
      <w:bookmarkEnd w:id="355"/>
      <w:bookmarkEnd w:id="356"/>
    </w:p>
    <w:p w14:paraId="46D463A5" w14:textId="77777777" w:rsidR="00A06708" w:rsidRPr="00361154"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sidRPr="00361154">
        <w:rPr>
          <w:rFonts w:ascii="Verdana" w:eastAsia="STZhongsong" w:hAnsi="Verdana"/>
          <w:kern w:val="28"/>
          <w:szCs w:val="22"/>
          <w:lang w:eastAsia="zh-CN"/>
        </w:rPr>
        <w:t>41.2</w:t>
      </w:r>
      <w:r w:rsidRPr="00361154">
        <w:rPr>
          <w:rFonts w:ascii="Verdana" w:eastAsia="STZhongsong" w:hAnsi="Verdana"/>
          <w:kern w:val="28"/>
          <w:szCs w:val="22"/>
          <w:lang w:eastAsia="zh-CN"/>
        </w:rPr>
        <w:tab/>
      </w:r>
      <w:r w:rsidR="00A06708" w:rsidRPr="00361154">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361154" w:rsidRDefault="00A06708" w:rsidP="00C74141">
      <w:pPr>
        <w:pStyle w:val="Heading1"/>
        <w:keepNext/>
        <w:numPr>
          <w:ilvl w:val="0"/>
          <w:numId w:val="24"/>
        </w:numPr>
        <w:tabs>
          <w:tab w:val="left" w:pos="709"/>
          <w:tab w:val="num" w:pos="1418"/>
        </w:tabs>
        <w:ind w:hanging="2705"/>
        <w:jc w:val="left"/>
        <w:rPr>
          <w:rFonts w:ascii="Verdana" w:hAnsi="Verdana" w:cs="Arial"/>
          <w:szCs w:val="22"/>
          <w:u w:val="none"/>
        </w:rPr>
      </w:pPr>
      <w:bookmarkStart w:id="358" w:name="_Toc363138757"/>
      <w:r w:rsidRPr="00361154">
        <w:rPr>
          <w:rFonts w:ascii="Verdana" w:hAnsi="Verdana" w:cs="Arial"/>
          <w:szCs w:val="22"/>
          <w:u w:val="none"/>
        </w:rPr>
        <w:t>DISPUTES AND LAW</w:t>
      </w:r>
      <w:bookmarkEnd w:id="357"/>
      <w:bookmarkEnd w:id="358"/>
    </w:p>
    <w:p w14:paraId="507C4359" w14:textId="77777777" w:rsidR="00A06708" w:rsidRPr="00361154" w:rsidRDefault="00A06708" w:rsidP="00C74141">
      <w:pPr>
        <w:pStyle w:val="Heading2"/>
        <w:keepNext/>
        <w:numPr>
          <w:ilvl w:val="1"/>
          <w:numId w:val="24"/>
        </w:numPr>
        <w:tabs>
          <w:tab w:val="left" w:pos="993"/>
        </w:tabs>
        <w:ind w:hanging="1004"/>
        <w:jc w:val="left"/>
        <w:rPr>
          <w:rFonts w:ascii="Verdana" w:hAnsi="Verdana" w:cs="Arial"/>
          <w:b/>
          <w:szCs w:val="22"/>
        </w:rPr>
      </w:pPr>
      <w:bookmarkStart w:id="359" w:name="_Ref231810548"/>
      <w:r w:rsidRPr="00361154">
        <w:rPr>
          <w:rFonts w:ascii="Verdana" w:hAnsi="Verdana" w:cs="Arial"/>
          <w:b/>
          <w:szCs w:val="22"/>
        </w:rPr>
        <w:t>Governing Law and Jurisdiction</w:t>
      </w:r>
      <w:bookmarkEnd w:id="359"/>
    </w:p>
    <w:p w14:paraId="4A308B5E" w14:textId="77777777" w:rsidR="00A06708" w:rsidRPr="00361154" w:rsidRDefault="00A06708" w:rsidP="00A06708">
      <w:pPr>
        <w:pStyle w:val="BodyTextIndent2"/>
        <w:jc w:val="left"/>
        <w:rPr>
          <w:rFonts w:ascii="Verdana" w:hAnsi="Verdana" w:cs="Arial"/>
          <w:szCs w:val="22"/>
        </w:rPr>
      </w:pPr>
      <w:r w:rsidRPr="00361154">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361154" w:rsidRDefault="00A06708" w:rsidP="00C74141">
      <w:pPr>
        <w:pStyle w:val="Heading2"/>
        <w:keepNext/>
        <w:numPr>
          <w:ilvl w:val="1"/>
          <w:numId w:val="24"/>
        </w:numPr>
        <w:ind w:hanging="1004"/>
        <w:jc w:val="left"/>
        <w:rPr>
          <w:rFonts w:ascii="Verdana" w:hAnsi="Verdana" w:cs="Arial"/>
          <w:b/>
          <w:szCs w:val="22"/>
        </w:rPr>
      </w:pPr>
      <w:bookmarkStart w:id="360" w:name="_Ref225253428"/>
      <w:r w:rsidRPr="00361154">
        <w:rPr>
          <w:rFonts w:ascii="Verdana" w:hAnsi="Verdana" w:cs="Arial"/>
          <w:b/>
          <w:szCs w:val="22"/>
        </w:rPr>
        <w:t>Dispute Resolution</w:t>
      </w:r>
      <w:bookmarkEnd w:id="360"/>
    </w:p>
    <w:p w14:paraId="3EF5544C" w14:textId="38B8017C" w:rsidR="00A06708" w:rsidRPr="00361154" w:rsidRDefault="00A06708" w:rsidP="00C74141">
      <w:pPr>
        <w:pStyle w:val="Heading3"/>
        <w:numPr>
          <w:ilvl w:val="2"/>
          <w:numId w:val="24"/>
        </w:numPr>
        <w:jc w:val="left"/>
        <w:rPr>
          <w:rFonts w:ascii="Verdana" w:hAnsi="Verdana" w:cs="Arial"/>
          <w:szCs w:val="22"/>
        </w:rPr>
      </w:pPr>
      <w:bookmarkStart w:id="361" w:name="_Ref225303973"/>
      <w:r w:rsidRPr="00361154">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1"/>
      <w:r w:rsidRPr="00361154">
        <w:rPr>
          <w:rFonts w:ascii="Verdana" w:hAnsi="Verdana" w:cs="Arial"/>
          <w:szCs w:val="22"/>
        </w:rPr>
        <w:t xml:space="preserve">the Customer’s Representative and the </w:t>
      </w:r>
      <w:r w:rsidR="00317784" w:rsidRPr="00361154">
        <w:rPr>
          <w:rFonts w:ascii="Verdana" w:hAnsi="Verdana" w:cs="Arial"/>
          <w:szCs w:val="22"/>
        </w:rPr>
        <w:t>Service Provider</w:t>
      </w:r>
      <w:r w:rsidRPr="00361154">
        <w:rPr>
          <w:rFonts w:ascii="Verdana" w:hAnsi="Verdana" w:cs="Arial"/>
          <w:szCs w:val="22"/>
        </w:rPr>
        <w:t xml:space="preserve">’s Representative. </w:t>
      </w:r>
    </w:p>
    <w:p w14:paraId="64AFCAD0" w14:textId="77777777"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Nothing in this dispute resolution procedure shall prevent the Parties from seeking from any court of competent jurisdiction an interim order </w:t>
      </w:r>
      <w:r w:rsidRPr="00361154">
        <w:rPr>
          <w:rFonts w:ascii="Verdana" w:hAnsi="Verdana" w:cs="Arial"/>
          <w:szCs w:val="22"/>
        </w:rPr>
        <w:lastRenderedPageBreak/>
        <w:t>restraining the other Party from doing any act or compelling the other Party to do any act.</w:t>
      </w:r>
    </w:p>
    <w:p w14:paraId="47047A49" w14:textId="7CF9E7A7" w:rsidR="00A06708" w:rsidRPr="00361154" w:rsidRDefault="00A06708" w:rsidP="00C74141">
      <w:pPr>
        <w:pStyle w:val="Heading3"/>
        <w:keepNext/>
        <w:numPr>
          <w:ilvl w:val="2"/>
          <w:numId w:val="24"/>
        </w:numPr>
        <w:tabs>
          <w:tab w:val="left" w:pos="3402"/>
        </w:tabs>
        <w:jc w:val="left"/>
        <w:rPr>
          <w:rFonts w:ascii="Verdana" w:hAnsi="Verdana" w:cs="Arial"/>
          <w:szCs w:val="22"/>
        </w:rPr>
      </w:pPr>
      <w:r w:rsidRPr="00361154">
        <w:rPr>
          <w:rFonts w:ascii="Verdana" w:hAnsi="Verdana" w:cs="Arial"/>
          <w:szCs w:val="22"/>
        </w:rPr>
        <w:t xml:space="preserve">If the dispute cannot be resolved by the Parties pursuant to clause </w:t>
      </w:r>
      <w:r w:rsidR="002B0EBB" w:rsidRPr="00361154">
        <w:rPr>
          <w:rFonts w:ascii="Verdana" w:hAnsi="Verdana" w:cs="Arial"/>
          <w:szCs w:val="22"/>
        </w:rPr>
        <w:t>42.2.1</w:t>
      </w:r>
      <w:r w:rsidRPr="00361154">
        <w:rPr>
          <w:rFonts w:ascii="Verdana" w:hAnsi="Verdana" w:cs="Arial"/>
          <w:szCs w:val="22"/>
        </w:rPr>
        <w:t xml:space="preserve"> the Parties shall refer it to mediation pursuant to the procedure set out in clause </w:t>
      </w:r>
      <w:r w:rsidR="002B0EBB" w:rsidRPr="00361154">
        <w:rPr>
          <w:rFonts w:ascii="Verdana" w:hAnsi="Verdana" w:cs="Arial"/>
          <w:szCs w:val="22"/>
        </w:rPr>
        <w:t>42.2.5</w:t>
      </w:r>
      <w:r w:rsidRPr="00361154">
        <w:rPr>
          <w:rFonts w:ascii="Verdana" w:hAnsi="Verdana" w:cs="Arial"/>
          <w:szCs w:val="22"/>
        </w:rPr>
        <w:t xml:space="preserve"> unless:</w:t>
      </w:r>
    </w:p>
    <w:p w14:paraId="11D40B81"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the Customer considers that the dispute is not suitable for resolution by mediation; or</w:t>
      </w:r>
    </w:p>
    <w:p w14:paraId="0ECA0432" w14:textId="061DB7A9"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does not agree to mediation.</w:t>
      </w:r>
    </w:p>
    <w:p w14:paraId="770FABB5" w14:textId="3D1B780E" w:rsidR="00A06708" w:rsidRPr="00361154" w:rsidRDefault="00A06708" w:rsidP="00C74141">
      <w:pPr>
        <w:pStyle w:val="Heading3"/>
        <w:numPr>
          <w:ilvl w:val="2"/>
          <w:numId w:val="24"/>
        </w:numPr>
        <w:jc w:val="left"/>
        <w:rPr>
          <w:rFonts w:ascii="Verdana" w:hAnsi="Verdana" w:cs="Arial"/>
          <w:szCs w:val="22"/>
        </w:rPr>
      </w:pPr>
      <w:r w:rsidRPr="00361154">
        <w:rPr>
          <w:rFonts w:ascii="Verdana" w:hAnsi="Verdana" w:cs="Arial"/>
          <w:szCs w:val="22"/>
        </w:rPr>
        <w:t xml:space="preserve">The obligations of the Parties under the Contract shall not be suspended, cease or be delayed by the reference of a dispute to mediation and the </w:t>
      </w:r>
      <w:r w:rsidR="00317784" w:rsidRPr="00361154">
        <w:rPr>
          <w:rFonts w:ascii="Verdana" w:hAnsi="Verdana" w:cs="Arial"/>
          <w:szCs w:val="22"/>
        </w:rPr>
        <w:t>Service Provider</w:t>
      </w:r>
      <w:r w:rsidRPr="00361154">
        <w:rPr>
          <w:rFonts w:ascii="Verdana" w:hAnsi="Verdana" w:cs="Arial"/>
          <w:szCs w:val="22"/>
        </w:rPr>
        <w:t xml:space="preserve"> and the Staff shall comply fully with the requirements of the Contract at all times.</w:t>
      </w:r>
    </w:p>
    <w:p w14:paraId="2F3B2BC7" w14:textId="77777777" w:rsidR="00A06708" w:rsidRPr="00361154" w:rsidRDefault="00A06708" w:rsidP="00C74141">
      <w:pPr>
        <w:pStyle w:val="Heading3"/>
        <w:keepNext/>
        <w:numPr>
          <w:ilvl w:val="2"/>
          <w:numId w:val="24"/>
        </w:numPr>
        <w:jc w:val="left"/>
        <w:rPr>
          <w:rFonts w:ascii="Verdana" w:hAnsi="Verdana" w:cs="Arial"/>
          <w:szCs w:val="22"/>
        </w:rPr>
      </w:pPr>
      <w:bookmarkStart w:id="362" w:name="_Ref225304013"/>
      <w:r w:rsidRPr="00361154">
        <w:rPr>
          <w:rFonts w:ascii="Verdana" w:hAnsi="Verdana" w:cs="Arial"/>
          <w:szCs w:val="22"/>
        </w:rPr>
        <w:t>The procedure for mediation is as follows:</w:t>
      </w:r>
      <w:bookmarkEnd w:id="362"/>
    </w:p>
    <w:p w14:paraId="0C0B2FDD" w14:textId="6AADF48C" w:rsidR="00A06708"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a neutral adviser or mediator (</w:t>
      </w:r>
      <w:r w:rsidRPr="00361154">
        <w:rPr>
          <w:rFonts w:ascii="Verdana" w:hAnsi="Verdana" w:cs="Arial"/>
          <w:b/>
          <w:szCs w:val="22"/>
        </w:rPr>
        <w:t>"the Mediator"</w:t>
      </w:r>
      <w:r w:rsidRPr="00361154">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361154" w:rsidDel="00056566">
        <w:rPr>
          <w:rFonts w:ascii="Verdana" w:hAnsi="Verdana" w:cs="Arial"/>
          <w:szCs w:val="22"/>
        </w:rPr>
        <w:t xml:space="preserve"> </w:t>
      </w:r>
      <w:r w:rsidRPr="00361154">
        <w:rPr>
          <w:rFonts w:ascii="Verdana" w:hAnsi="Verdana" w:cs="Arial"/>
          <w:szCs w:val="22"/>
        </w:rPr>
        <w:t>(“</w:t>
      </w:r>
      <w:r w:rsidRPr="00361154">
        <w:rPr>
          <w:rFonts w:ascii="Verdana" w:hAnsi="Verdana" w:cs="Arial"/>
          <w:b/>
          <w:szCs w:val="22"/>
        </w:rPr>
        <w:t>CEDR”</w:t>
      </w:r>
      <w:r w:rsidRPr="00361154">
        <w:rPr>
          <w:rFonts w:ascii="Verdana" w:hAnsi="Verdana" w:cs="Arial"/>
          <w:szCs w:val="22"/>
        </w:rPr>
        <w:t>) to appoint a Mediator;</w:t>
      </w:r>
    </w:p>
    <w:p w14:paraId="2E8B95C6" w14:textId="77777777" w:rsidR="00C24915" w:rsidRPr="00361154" w:rsidRDefault="00C24915" w:rsidP="00C24915">
      <w:pPr>
        <w:pStyle w:val="Heading4"/>
        <w:numPr>
          <w:ilvl w:val="0"/>
          <w:numId w:val="0"/>
        </w:numPr>
        <w:ind w:left="3544"/>
        <w:jc w:val="left"/>
        <w:rPr>
          <w:rFonts w:ascii="Verdana" w:hAnsi="Verdana" w:cs="Arial"/>
          <w:szCs w:val="22"/>
        </w:rPr>
      </w:pPr>
    </w:p>
    <w:p w14:paraId="2437D81A"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 xml:space="preserve">unless otherwise agreed, all negotiations connected with </w:t>
      </w:r>
      <w:r w:rsidRPr="00361154">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lastRenderedPageBreak/>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361154" w:rsidRDefault="00A06708" w:rsidP="00C74141">
      <w:pPr>
        <w:pStyle w:val="Heading4"/>
        <w:numPr>
          <w:ilvl w:val="3"/>
          <w:numId w:val="24"/>
        </w:numPr>
        <w:tabs>
          <w:tab w:val="clear" w:pos="3600"/>
          <w:tab w:val="num" w:pos="3544"/>
        </w:tabs>
        <w:ind w:left="3544" w:hanging="1024"/>
        <w:jc w:val="left"/>
        <w:rPr>
          <w:rFonts w:ascii="Verdana" w:hAnsi="Verdana" w:cs="Arial"/>
          <w:szCs w:val="22"/>
        </w:rPr>
      </w:pPr>
      <w:r w:rsidRPr="00361154">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361154" w:rsidRDefault="00A06708" w:rsidP="00A06708">
      <w:pPr>
        <w:pStyle w:val="SchHead"/>
        <w:keepNext/>
        <w:jc w:val="left"/>
        <w:rPr>
          <w:rFonts w:ascii="Verdana" w:hAnsi="Verdana" w:cs="Arial"/>
          <w:szCs w:val="22"/>
        </w:rPr>
      </w:pPr>
      <w:r w:rsidRPr="00361154">
        <w:rPr>
          <w:rFonts w:ascii="Verdana" w:hAnsi="Verdana" w:cs="Arial"/>
          <w:szCs w:val="22"/>
        </w:rPr>
        <w:br w:type="page"/>
      </w:r>
      <w:bookmarkStart w:id="363" w:name="_Toc231798323"/>
      <w:bookmarkStart w:id="364" w:name="_Toc266798085"/>
      <w:r w:rsidRPr="00361154">
        <w:rPr>
          <w:rFonts w:ascii="Verdana" w:hAnsi="Verdana" w:cs="Arial"/>
          <w:szCs w:val="22"/>
        </w:rPr>
        <w:lastRenderedPageBreak/>
        <w:t xml:space="preserve"> </w:t>
      </w:r>
      <w:bookmarkStart w:id="365" w:name="_Toc363138758"/>
      <w:r w:rsidRPr="00361154">
        <w:rPr>
          <w:rFonts w:ascii="Verdana" w:hAnsi="Verdana" w:cs="Arial"/>
          <w:szCs w:val="22"/>
        </w:rPr>
        <w:t xml:space="preserve">SCHEDULE </w:t>
      </w:r>
      <w:bookmarkEnd w:id="363"/>
      <w:bookmarkEnd w:id="364"/>
      <w:r w:rsidRPr="00361154">
        <w:rPr>
          <w:rFonts w:ascii="Verdana" w:hAnsi="Verdana" w:cs="Arial"/>
          <w:szCs w:val="22"/>
        </w:rPr>
        <w:t>1</w:t>
      </w:r>
      <w:bookmarkEnd w:id="365"/>
    </w:p>
    <w:p w14:paraId="1BC2F530" w14:textId="77777777" w:rsidR="00A06708" w:rsidRPr="00361154" w:rsidRDefault="00A06708" w:rsidP="00A06708">
      <w:pPr>
        <w:pStyle w:val="SchHeadDes"/>
        <w:jc w:val="left"/>
        <w:rPr>
          <w:rFonts w:ascii="Verdana" w:hAnsi="Verdana" w:cs="Arial"/>
          <w:szCs w:val="22"/>
        </w:rPr>
      </w:pPr>
      <w:bookmarkStart w:id="366" w:name="_Toc231798324"/>
      <w:bookmarkStart w:id="367" w:name="_Toc363138759"/>
      <w:r w:rsidRPr="00361154">
        <w:rPr>
          <w:rFonts w:ascii="Verdana" w:hAnsi="Verdana" w:cs="Arial"/>
          <w:szCs w:val="22"/>
        </w:rPr>
        <w:t>SERVICE LEVELS AND SERVICE CREDITS</w:t>
      </w:r>
      <w:bookmarkEnd w:id="366"/>
      <w:r w:rsidRPr="00361154">
        <w:rPr>
          <w:rFonts w:ascii="Verdana" w:hAnsi="Verdana" w:cs="Arial"/>
          <w:szCs w:val="22"/>
        </w:rPr>
        <w:t xml:space="preserve"> (where appropriate)</w:t>
      </w:r>
      <w:bookmarkEnd w:id="367"/>
    </w:p>
    <w:p w14:paraId="2144F666" w14:textId="77777777" w:rsidR="00A06708" w:rsidRPr="00361154" w:rsidRDefault="00A06708" w:rsidP="00C74141">
      <w:pPr>
        <w:pStyle w:val="MarginText"/>
        <w:keepNext/>
        <w:numPr>
          <w:ilvl w:val="0"/>
          <w:numId w:val="29"/>
        </w:numPr>
        <w:tabs>
          <w:tab w:val="left" w:pos="1418"/>
        </w:tabs>
        <w:jc w:val="left"/>
        <w:rPr>
          <w:rFonts w:ascii="Verdana" w:hAnsi="Verdana" w:cs="Arial"/>
          <w:b/>
          <w:szCs w:val="22"/>
        </w:rPr>
      </w:pPr>
      <w:r w:rsidRPr="00361154">
        <w:rPr>
          <w:rFonts w:ascii="Verdana" w:hAnsi="Verdana" w:cs="Arial"/>
          <w:b/>
          <w:szCs w:val="22"/>
        </w:rPr>
        <w:t>SCOPE</w:t>
      </w:r>
    </w:p>
    <w:p w14:paraId="6DAD773A" w14:textId="53ECF264" w:rsidR="00A06708" w:rsidRPr="00361154" w:rsidRDefault="008D462B" w:rsidP="00AC4817">
      <w:pPr>
        <w:ind w:left="709" w:hanging="3"/>
        <w:jc w:val="left"/>
        <w:rPr>
          <w:rFonts w:ascii="Verdana" w:hAnsi="Verdana"/>
          <w:szCs w:val="22"/>
        </w:rPr>
      </w:pPr>
      <w:r w:rsidRPr="00361154">
        <w:rPr>
          <w:rFonts w:ascii="Verdana" w:hAnsi="Verdana"/>
          <w:szCs w:val="22"/>
        </w:rPr>
        <w:tab/>
        <w:t>This schedule 1</w:t>
      </w:r>
      <w:r w:rsidR="00A06708" w:rsidRPr="00361154">
        <w:rPr>
          <w:rFonts w:ascii="Verdana" w:hAnsi="Verdana"/>
          <w:szCs w:val="22"/>
        </w:rPr>
        <w:t xml:space="preserve"> sets out the Service Levels which the </w:t>
      </w:r>
      <w:r w:rsidR="00317784" w:rsidRPr="00361154">
        <w:rPr>
          <w:rFonts w:ascii="Verdana" w:hAnsi="Verdana"/>
          <w:szCs w:val="22"/>
        </w:rPr>
        <w:t>Service Provider</w:t>
      </w:r>
      <w:r w:rsidR="00A06708" w:rsidRPr="00361154">
        <w:rPr>
          <w:rFonts w:ascii="Verdana" w:hAnsi="Verdana"/>
          <w:szCs w:val="22"/>
        </w:rPr>
        <w:t xml:space="preserve"> is required to achieve when delivering the Services, the mechanism by which Service Failures will be managed and the method by which the </w:t>
      </w:r>
      <w:r w:rsidR="00317784" w:rsidRPr="00361154">
        <w:rPr>
          <w:rFonts w:ascii="Verdana" w:hAnsi="Verdana"/>
          <w:szCs w:val="22"/>
        </w:rPr>
        <w:t>Service Provider</w:t>
      </w:r>
      <w:r w:rsidR="00A06708" w:rsidRPr="00361154">
        <w:rPr>
          <w:rFonts w:ascii="Verdana" w:hAnsi="Verdana"/>
          <w:szCs w:val="22"/>
        </w:rPr>
        <w:t xml:space="preserve">'s performance of the Services by the </w:t>
      </w:r>
      <w:r w:rsidR="00317784" w:rsidRPr="00361154">
        <w:rPr>
          <w:rFonts w:ascii="Verdana" w:hAnsi="Verdana"/>
          <w:szCs w:val="22"/>
        </w:rPr>
        <w:t>Service Provider</w:t>
      </w:r>
      <w:r w:rsidR="00A06708" w:rsidRPr="00361154">
        <w:rPr>
          <w:rFonts w:ascii="Verdana" w:hAnsi="Verdana"/>
          <w:szCs w:val="22"/>
        </w:rPr>
        <w:t xml:space="preserve"> will be monitored.  This schedule comprises:</w:t>
      </w:r>
    </w:p>
    <w:p w14:paraId="32C3D38C"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Part A: Service Levels;</w:t>
      </w:r>
    </w:p>
    <w:p w14:paraId="1D9775DB"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Appendix to Part A - Service Levels and Service Credits; and</w:t>
      </w:r>
    </w:p>
    <w:p w14:paraId="56911DC9"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Part B: Performance Monitoring.</w:t>
      </w:r>
    </w:p>
    <w:p w14:paraId="18308FF3" w14:textId="77777777" w:rsidR="00A06708" w:rsidRPr="00361154" w:rsidRDefault="00A06708" w:rsidP="00A06708">
      <w:pPr>
        <w:jc w:val="left"/>
        <w:rPr>
          <w:rFonts w:ascii="Verdana" w:hAnsi="Verdana"/>
          <w:b/>
          <w:bCs/>
          <w:szCs w:val="22"/>
        </w:rPr>
      </w:pPr>
      <w:r w:rsidRPr="00361154">
        <w:rPr>
          <w:rFonts w:ascii="Verdana" w:hAnsi="Verdana"/>
          <w:b/>
          <w:bCs/>
          <w:szCs w:val="22"/>
        </w:rPr>
        <w:t>PART A</w:t>
      </w:r>
    </w:p>
    <w:p w14:paraId="1A0F0E48" w14:textId="77777777" w:rsidR="00A06708" w:rsidRPr="00361154" w:rsidRDefault="00A6373D" w:rsidP="00A06708">
      <w:pPr>
        <w:jc w:val="left"/>
        <w:rPr>
          <w:rFonts w:ascii="Verdana" w:hAnsi="Verdana"/>
          <w:b/>
          <w:bCs/>
          <w:szCs w:val="22"/>
        </w:rPr>
      </w:pPr>
      <w:r w:rsidRPr="00361154">
        <w:rPr>
          <w:rFonts w:ascii="Verdana" w:hAnsi="Verdana"/>
          <w:b/>
          <w:bCs/>
          <w:szCs w:val="22"/>
        </w:rPr>
        <w:t>SERVICE LEVELS</w:t>
      </w:r>
    </w:p>
    <w:p w14:paraId="4EA3B20D" w14:textId="77777777" w:rsidR="00A06708" w:rsidRPr="00361154" w:rsidRDefault="00A06708" w:rsidP="00C74141">
      <w:pPr>
        <w:pStyle w:val="MarginText"/>
        <w:keepNext/>
        <w:numPr>
          <w:ilvl w:val="0"/>
          <w:numId w:val="29"/>
        </w:numPr>
        <w:jc w:val="left"/>
        <w:rPr>
          <w:rFonts w:ascii="Verdana" w:hAnsi="Verdana" w:cs="Arial"/>
          <w:b/>
          <w:szCs w:val="22"/>
        </w:rPr>
      </w:pPr>
      <w:r w:rsidRPr="00361154">
        <w:rPr>
          <w:rFonts w:ascii="Verdana" w:hAnsi="Verdana" w:cs="Arial"/>
          <w:b/>
          <w:szCs w:val="22"/>
        </w:rPr>
        <w:t>PRINCIPAL POINTS</w:t>
      </w:r>
    </w:p>
    <w:p w14:paraId="78F28B04" w14:textId="77777777" w:rsidR="00A06708" w:rsidRPr="00361154" w:rsidRDefault="00A06708" w:rsidP="00C74141">
      <w:pPr>
        <w:pStyle w:val="MarginText"/>
        <w:keepNext/>
        <w:numPr>
          <w:ilvl w:val="1"/>
          <w:numId w:val="29"/>
        </w:numPr>
        <w:tabs>
          <w:tab w:val="left" w:pos="2268"/>
          <w:tab w:val="left" w:pos="2552"/>
        </w:tabs>
        <w:ind w:left="1418" w:hanging="731"/>
        <w:jc w:val="left"/>
        <w:rPr>
          <w:rFonts w:ascii="Verdana" w:hAnsi="Verdana" w:cs="Arial"/>
          <w:szCs w:val="22"/>
        </w:rPr>
      </w:pPr>
      <w:r w:rsidRPr="00361154">
        <w:rPr>
          <w:rFonts w:ascii="Verdana" w:hAnsi="Verdana" w:cs="Arial"/>
          <w:szCs w:val="22"/>
        </w:rPr>
        <w:t>The objectives of the Service Levels and Service Credits are to:</w:t>
      </w:r>
    </w:p>
    <w:p w14:paraId="0BCC00AF" w14:textId="77777777" w:rsidR="00A06708" w:rsidRPr="00361154" w:rsidRDefault="00A06708" w:rsidP="00C74141">
      <w:pPr>
        <w:pStyle w:val="MarginText"/>
        <w:keepNext/>
        <w:numPr>
          <w:ilvl w:val="2"/>
          <w:numId w:val="29"/>
        </w:numPr>
        <w:tabs>
          <w:tab w:val="clear" w:pos="2138"/>
          <w:tab w:val="num" w:pos="2552"/>
        </w:tabs>
        <w:ind w:left="2552" w:hanging="1134"/>
        <w:jc w:val="left"/>
        <w:rPr>
          <w:rFonts w:ascii="Verdana" w:hAnsi="Verdana" w:cs="Arial"/>
          <w:szCs w:val="22"/>
        </w:rPr>
      </w:pPr>
      <w:r w:rsidRPr="00361154">
        <w:rPr>
          <w:rFonts w:ascii="Verdana" w:hAnsi="Verdana" w:cs="Arial"/>
          <w:szCs w:val="22"/>
        </w:rPr>
        <w:t>ensure that the Services are of a consistently high quality and meet the requirements of the Customer;</w:t>
      </w:r>
    </w:p>
    <w:p w14:paraId="2C42E02A" w14:textId="441BD97E" w:rsidR="00A06708" w:rsidRPr="00361154" w:rsidRDefault="00A06708" w:rsidP="00C74141">
      <w:pPr>
        <w:pStyle w:val="MarginText"/>
        <w:keepNext/>
        <w:numPr>
          <w:ilvl w:val="2"/>
          <w:numId w:val="29"/>
        </w:numPr>
        <w:tabs>
          <w:tab w:val="clear" w:pos="2138"/>
          <w:tab w:val="num" w:pos="2552"/>
        </w:tabs>
        <w:ind w:left="2552" w:hanging="1134"/>
        <w:jc w:val="left"/>
        <w:rPr>
          <w:rFonts w:ascii="Verdana" w:hAnsi="Verdana" w:cs="Arial"/>
          <w:szCs w:val="22"/>
        </w:rPr>
      </w:pPr>
      <w:r w:rsidRPr="00361154">
        <w:rPr>
          <w:rFonts w:ascii="Verdana" w:hAnsi="Verdana" w:cs="Arial"/>
          <w:szCs w:val="22"/>
        </w:rPr>
        <w:t xml:space="preserve">provide a mechanism whereby the Customer can attain meaningful recognition of inconvenience and/or loss resulting from the </w:t>
      </w:r>
      <w:r w:rsidR="00317784" w:rsidRPr="00361154">
        <w:rPr>
          <w:rFonts w:ascii="Verdana" w:hAnsi="Verdana" w:cs="Arial"/>
          <w:szCs w:val="22"/>
        </w:rPr>
        <w:t>Service Provider</w:t>
      </w:r>
      <w:r w:rsidRPr="00361154">
        <w:rPr>
          <w:rFonts w:ascii="Verdana" w:hAnsi="Verdana" w:cs="Arial"/>
          <w:szCs w:val="22"/>
        </w:rPr>
        <w:t>'s failure to deliver the level of Service for which it has contracted to deliver; and</w:t>
      </w:r>
    </w:p>
    <w:p w14:paraId="1C9E73A4" w14:textId="7B739794" w:rsidR="00A06708" w:rsidRPr="00361154" w:rsidRDefault="00A06708" w:rsidP="00C74141">
      <w:pPr>
        <w:pStyle w:val="MarginText"/>
        <w:keepNext/>
        <w:numPr>
          <w:ilvl w:val="2"/>
          <w:numId w:val="29"/>
        </w:numPr>
        <w:tabs>
          <w:tab w:val="clear" w:pos="2138"/>
          <w:tab w:val="num" w:pos="2552"/>
        </w:tabs>
        <w:ind w:left="2552" w:hanging="1134"/>
        <w:jc w:val="left"/>
        <w:rPr>
          <w:rFonts w:ascii="Verdana" w:hAnsi="Verdana" w:cs="Arial"/>
          <w:szCs w:val="22"/>
        </w:rPr>
      </w:pPr>
      <w:r w:rsidRPr="00361154">
        <w:rPr>
          <w:rFonts w:ascii="Verdana" w:hAnsi="Verdana" w:cs="Arial"/>
          <w:szCs w:val="22"/>
        </w:rPr>
        <w:t xml:space="preserve">incentivise the </w:t>
      </w:r>
      <w:r w:rsidR="00317784" w:rsidRPr="00361154">
        <w:rPr>
          <w:rFonts w:ascii="Verdana" w:hAnsi="Verdana" w:cs="Arial"/>
          <w:szCs w:val="22"/>
        </w:rPr>
        <w:t>Service Provider</w:t>
      </w:r>
      <w:r w:rsidRPr="00361154">
        <w:rPr>
          <w:rFonts w:ascii="Verdana" w:hAnsi="Verdana" w:cs="Arial"/>
          <w:szCs w:val="22"/>
        </w:rPr>
        <w:t xml:space="preserve"> to meet the Service Levels and to remedy any failure to meet the Service Levels expeditiously.</w:t>
      </w:r>
    </w:p>
    <w:p w14:paraId="05C71FE4" w14:textId="77777777" w:rsidR="00A06708" w:rsidRPr="00361154" w:rsidRDefault="00A06708" w:rsidP="00C74141">
      <w:pPr>
        <w:pStyle w:val="MarginText"/>
        <w:numPr>
          <w:ilvl w:val="0"/>
          <w:numId w:val="29"/>
        </w:numPr>
        <w:jc w:val="left"/>
        <w:rPr>
          <w:rFonts w:ascii="Verdana" w:hAnsi="Verdana" w:cs="Arial"/>
          <w:b/>
          <w:szCs w:val="22"/>
        </w:rPr>
      </w:pPr>
      <w:bookmarkStart w:id="368" w:name="_Toc26780124"/>
      <w:r w:rsidRPr="00361154">
        <w:rPr>
          <w:rFonts w:ascii="Verdana" w:hAnsi="Verdana" w:cs="Arial"/>
          <w:b/>
          <w:szCs w:val="22"/>
        </w:rPr>
        <w:t>SERVICE LEVELS</w:t>
      </w:r>
    </w:p>
    <w:p w14:paraId="431F21FA" w14:textId="77777777" w:rsidR="00A06708" w:rsidRPr="00361154" w:rsidRDefault="00A06708" w:rsidP="00C74141">
      <w:pPr>
        <w:pStyle w:val="MarginText"/>
        <w:numPr>
          <w:ilvl w:val="1"/>
          <w:numId w:val="29"/>
        </w:numPr>
        <w:ind w:left="1418" w:hanging="709"/>
        <w:jc w:val="left"/>
        <w:rPr>
          <w:rFonts w:ascii="Verdana" w:hAnsi="Verdana" w:cs="Arial"/>
          <w:szCs w:val="22"/>
        </w:rPr>
      </w:pPr>
      <w:bookmarkStart w:id="369" w:name="_Ref128183883"/>
      <w:r w:rsidRPr="00361154">
        <w:rPr>
          <w:rFonts w:ascii="Verdana" w:hAnsi="Verdana" w:cs="Arial"/>
          <w:szCs w:val="22"/>
        </w:rPr>
        <w:t>The Appendix to this Part A of this schedule sets out Service Levels the performance of which the Parties have agreed to measure</w:t>
      </w:r>
      <w:bookmarkEnd w:id="369"/>
      <w:r w:rsidRPr="00361154">
        <w:rPr>
          <w:rFonts w:ascii="Verdana" w:hAnsi="Verdana" w:cs="Arial"/>
          <w:szCs w:val="22"/>
        </w:rPr>
        <w:t>.</w:t>
      </w:r>
    </w:p>
    <w:p w14:paraId="1C675DD9" w14:textId="1E632C4D" w:rsidR="00A06708" w:rsidRPr="00361154" w:rsidRDefault="00A06708" w:rsidP="00C74141">
      <w:pPr>
        <w:pStyle w:val="MarginText"/>
        <w:numPr>
          <w:ilvl w:val="1"/>
          <w:numId w:val="29"/>
        </w:numPr>
        <w:tabs>
          <w:tab w:val="clear" w:pos="1440"/>
          <w:tab w:val="left" w:pos="1418"/>
        </w:tabs>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monitor its performance of each of the Services referred to in Appendix A by reference to the Service Level(s</w:t>
      </w:r>
      <w:r w:rsidR="00F65D0C">
        <w:rPr>
          <w:rFonts w:ascii="Verdana" w:hAnsi="Verdana" w:cs="Arial"/>
          <w:szCs w:val="22"/>
        </w:rPr>
        <w:t xml:space="preserve">) for that part of the Service </w:t>
      </w:r>
      <w:r w:rsidRPr="00361154">
        <w:rPr>
          <w:rFonts w:ascii="Verdana" w:hAnsi="Verdana" w:cs="Arial"/>
          <w:szCs w:val="22"/>
        </w:rPr>
        <w:t>and shall send the Customer a report detailing the level of service which was achieved in accordance with the provisions of part B of this schedule</w:t>
      </w:r>
      <w:r w:rsidR="008D462B" w:rsidRPr="00361154">
        <w:rPr>
          <w:rFonts w:ascii="Verdana" w:hAnsi="Verdana" w:cs="Arial"/>
          <w:szCs w:val="22"/>
        </w:rPr>
        <w:t xml:space="preserve"> 1</w:t>
      </w:r>
      <w:r w:rsidRPr="00361154">
        <w:rPr>
          <w:rFonts w:ascii="Verdana" w:hAnsi="Verdana" w:cs="Arial"/>
          <w:szCs w:val="22"/>
        </w:rPr>
        <w:t>.</w:t>
      </w:r>
    </w:p>
    <w:p w14:paraId="44880222" w14:textId="1B0C790D" w:rsidR="00A06708" w:rsidRDefault="00A06708" w:rsidP="00C74141">
      <w:pPr>
        <w:pStyle w:val="MarginText"/>
        <w:numPr>
          <w:ilvl w:val="1"/>
          <w:numId w:val="29"/>
        </w:numPr>
        <w:tabs>
          <w:tab w:val="clear" w:pos="1440"/>
          <w:tab w:val="left" w:pos="1418"/>
        </w:tabs>
        <w:ind w:hanging="731"/>
        <w:jc w:val="left"/>
        <w:rPr>
          <w:rFonts w:ascii="Verdana" w:hAnsi="Verdana" w:cs="Arial"/>
          <w:szCs w:val="22"/>
        </w:rPr>
      </w:pPr>
      <w:bookmarkStart w:id="370" w:name="_Ref44856850"/>
      <w:r w:rsidRPr="00361154">
        <w:rPr>
          <w:rFonts w:ascii="Verdana" w:hAnsi="Verdana" w:cs="Arial"/>
          <w:szCs w:val="22"/>
        </w:rPr>
        <w:t xml:space="preserve">If the level of performance of the </w:t>
      </w:r>
      <w:r w:rsidR="00317784" w:rsidRPr="00361154">
        <w:rPr>
          <w:rFonts w:ascii="Verdana" w:hAnsi="Verdana" w:cs="Arial"/>
          <w:szCs w:val="22"/>
        </w:rPr>
        <w:t>Service Provider</w:t>
      </w:r>
      <w:r w:rsidRPr="00361154">
        <w:rPr>
          <w:rFonts w:ascii="Verdana" w:hAnsi="Verdana" w:cs="Arial"/>
          <w:szCs w:val="22"/>
        </w:rPr>
        <w:t xml:space="preserve"> of any element of the Services during Contract Period:</w:t>
      </w:r>
      <w:bookmarkEnd w:id="370"/>
    </w:p>
    <w:p w14:paraId="35E2F903" w14:textId="77777777" w:rsidR="00F65D0C" w:rsidRPr="00361154" w:rsidRDefault="00F65D0C" w:rsidP="00F65D0C">
      <w:pPr>
        <w:pStyle w:val="MarginText"/>
        <w:tabs>
          <w:tab w:val="left" w:pos="1418"/>
        </w:tabs>
        <w:ind w:left="1440"/>
        <w:jc w:val="left"/>
        <w:rPr>
          <w:rFonts w:ascii="Verdana" w:hAnsi="Verdana" w:cs="Arial"/>
          <w:szCs w:val="22"/>
        </w:rPr>
      </w:pPr>
    </w:p>
    <w:p w14:paraId="30C6A3F3" w14:textId="77777777" w:rsidR="00A06708" w:rsidRPr="00361154" w:rsidRDefault="00A06708" w:rsidP="00C74141">
      <w:pPr>
        <w:pStyle w:val="MarginText"/>
        <w:numPr>
          <w:ilvl w:val="2"/>
          <w:numId w:val="29"/>
        </w:numPr>
        <w:tabs>
          <w:tab w:val="clear" w:pos="2138"/>
          <w:tab w:val="num" w:pos="2552"/>
        </w:tabs>
        <w:ind w:left="2552" w:hanging="1134"/>
        <w:jc w:val="left"/>
        <w:rPr>
          <w:rFonts w:ascii="Verdana" w:hAnsi="Verdana" w:cs="Arial"/>
          <w:szCs w:val="22"/>
        </w:rPr>
      </w:pPr>
      <w:r w:rsidRPr="00361154">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sidRPr="00361154">
        <w:rPr>
          <w:rFonts w:ascii="Verdana" w:hAnsi="Verdana" w:cs="Arial"/>
          <w:szCs w:val="22"/>
        </w:rPr>
        <w:t>1</w:t>
      </w:r>
      <w:r w:rsidRPr="00361154">
        <w:rPr>
          <w:rFonts w:ascii="Verdana" w:hAnsi="Verdana" w:cs="Arial"/>
          <w:szCs w:val="22"/>
        </w:rPr>
        <w:t xml:space="preserve">; or </w:t>
      </w:r>
    </w:p>
    <w:p w14:paraId="4F8C73B3" w14:textId="77777777" w:rsidR="00A06708" w:rsidRPr="00361154" w:rsidRDefault="00A06708" w:rsidP="00C74141">
      <w:pPr>
        <w:pStyle w:val="MarginText"/>
        <w:numPr>
          <w:ilvl w:val="2"/>
          <w:numId w:val="29"/>
        </w:numPr>
        <w:tabs>
          <w:tab w:val="clear" w:pos="2138"/>
          <w:tab w:val="num" w:pos="2552"/>
        </w:tabs>
        <w:ind w:left="2552" w:hanging="1134"/>
        <w:jc w:val="left"/>
        <w:rPr>
          <w:rFonts w:ascii="Verdana" w:hAnsi="Verdana"/>
          <w:b/>
          <w:bCs/>
          <w:szCs w:val="22"/>
        </w:rPr>
        <w:sectPr w:rsidR="00A06708" w:rsidRPr="00361154" w:rsidSect="00704419">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1909" w:h="16834" w:code="9"/>
          <w:pgMar w:top="720" w:right="720" w:bottom="720" w:left="720" w:header="720" w:footer="720" w:gutter="0"/>
          <w:cols w:space="720"/>
          <w:noEndnote/>
          <w:docGrid w:linePitch="272"/>
        </w:sectPr>
      </w:pPr>
      <w:r w:rsidRPr="00361154">
        <w:rPr>
          <w:rFonts w:ascii="Verdana" w:hAnsi="Verdana" w:cs="Arial"/>
          <w:szCs w:val="22"/>
        </w:rPr>
        <w:t xml:space="preserve">constitutes a Critical Service Failure, the Customer shall be entitled to terminate this Contract pursuant to clause 19.3 </w:t>
      </w:r>
      <w:bookmarkEnd w:id="368"/>
    </w:p>
    <w:p w14:paraId="5A3F6C5F" w14:textId="77777777" w:rsidR="00A06708" w:rsidRPr="00361154" w:rsidRDefault="00A06708" w:rsidP="00A06708">
      <w:pPr>
        <w:pStyle w:val="Heading3"/>
        <w:keepNext/>
        <w:numPr>
          <w:ilvl w:val="0"/>
          <w:numId w:val="0"/>
        </w:numPr>
        <w:jc w:val="left"/>
        <w:rPr>
          <w:rFonts w:ascii="Verdana" w:hAnsi="Verdana" w:cs="Arial"/>
          <w:b/>
          <w:bCs/>
          <w:szCs w:val="22"/>
        </w:rPr>
      </w:pPr>
      <w:r w:rsidRPr="00361154">
        <w:rPr>
          <w:rFonts w:ascii="Verdana" w:hAnsi="Verdana" w:cs="Arial"/>
          <w:b/>
          <w:bCs/>
          <w:szCs w:val="22"/>
        </w:rPr>
        <w:lastRenderedPageBreak/>
        <w:t>APPENDIX TO PART A</w:t>
      </w:r>
    </w:p>
    <w:p w14:paraId="4E2D6A41" w14:textId="77777777" w:rsidR="00A06708" w:rsidRPr="00361154" w:rsidRDefault="00A6373D" w:rsidP="00A06708">
      <w:pPr>
        <w:pStyle w:val="Heading8"/>
        <w:keepNext/>
        <w:numPr>
          <w:ilvl w:val="0"/>
          <w:numId w:val="0"/>
        </w:numPr>
        <w:jc w:val="left"/>
        <w:rPr>
          <w:rFonts w:ascii="Verdana" w:hAnsi="Verdana"/>
          <w:bCs/>
          <w:caps w:val="0"/>
          <w:szCs w:val="22"/>
        </w:rPr>
      </w:pPr>
      <w:r w:rsidRPr="00361154">
        <w:rPr>
          <w:rFonts w:ascii="Verdana" w:hAnsi="Verdana"/>
          <w:bCs/>
          <w:caps w:val="0"/>
          <w:szCs w:val="22"/>
        </w:rPr>
        <w:t>SERVICE LEVELS AND SEVERITY LEVELS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93"/>
        <w:gridCol w:w="1453"/>
        <w:gridCol w:w="1453"/>
        <w:gridCol w:w="1453"/>
        <w:gridCol w:w="1453"/>
      </w:tblGrid>
      <w:tr w:rsidR="00A06708" w:rsidRPr="00361154" w14:paraId="79AC180A" w14:textId="77777777" w:rsidTr="00F65D0C">
        <w:trPr>
          <w:tblHeader/>
        </w:trPr>
        <w:tc>
          <w:tcPr>
            <w:tcW w:w="4361" w:type="dxa"/>
            <w:gridSpan w:val="2"/>
            <w:tcBorders>
              <w:top w:val="nil"/>
              <w:left w:val="nil"/>
              <w:bottom w:val="single" w:sz="4" w:space="0" w:color="auto"/>
            </w:tcBorders>
          </w:tcPr>
          <w:p w14:paraId="3F520F1D" w14:textId="77777777" w:rsidR="00A06708" w:rsidRPr="00361154" w:rsidRDefault="00A06708" w:rsidP="00704419">
            <w:pPr>
              <w:spacing w:before="60"/>
              <w:jc w:val="left"/>
              <w:rPr>
                <w:rFonts w:ascii="Verdana" w:hAnsi="Verdana"/>
                <w:szCs w:val="22"/>
              </w:rPr>
            </w:pPr>
          </w:p>
        </w:tc>
        <w:tc>
          <w:tcPr>
            <w:tcW w:w="5812" w:type="dxa"/>
            <w:gridSpan w:val="4"/>
            <w:tcBorders>
              <w:bottom w:val="single" w:sz="4" w:space="0" w:color="auto"/>
            </w:tcBorders>
          </w:tcPr>
          <w:p w14:paraId="4A1A9AA9" w14:textId="10C6A882" w:rsidR="00A06708" w:rsidRPr="00361154" w:rsidRDefault="00530986" w:rsidP="00704419">
            <w:pPr>
              <w:spacing w:before="60"/>
              <w:jc w:val="left"/>
              <w:rPr>
                <w:rFonts w:ascii="Verdana" w:hAnsi="Verdana"/>
                <w:b/>
                <w:szCs w:val="22"/>
              </w:rPr>
            </w:pPr>
            <w:r>
              <w:rPr>
                <w:rFonts w:ascii="Verdana" w:hAnsi="Verdana"/>
                <w:b/>
                <w:szCs w:val="22"/>
              </w:rPr>
              <w:t xml:space="preserve">                  </w:t>
            </w:r>
            <w:r w:rsidR="00A06708" w:rsidRPr="00361154">
              <w:rPr>
                <w:rFonts w:ascii="Verdana" w:hAnsi="Verdana"/>
                <w:b/>
                <w:szCs w:val="22"/>
              </w:rPr>
              <w:t>Level achieved</w:t>
            </w:r>
          </w:p>
        </w:tc>
      </w:tr>
      <w:tr w:rsidR="00A06708" w:rsidRPr="00361154" w14:paraId="4966D1BE" w14:textId="77777777" w:rsidTr="00F65D0C">
        <w:trPr>
          <w:tblHeader/>
        </w:trPr>
        <w:tc>
          <w:tcPr>
            <w:tcW w:w="4361" w:type="dxa"/>
            <w:gridSpan w:val="2"/>
            <w:tcBorders>
              <w:bottom w:val="single" w:sz="4" w:space="0" w:color="auto"/>
            </w:tcBorders>
          </w:tcPr>
          <w:p w14:paraId="5A231EE2" w14:textId="77777777" w:rsidR="00A06708" w:rsidRPr="00361154" w:rsidRDefault="00A06708" w:rsidP="00704419">
            <w:pPr>
              <w:spacing w:before="60"/>
              <w:jc w:val="left"/>
              <w:rPr>
                <w:rFonts w:ascii="Verdana" w:hAnsi="Verdana"/>
                <w:szCs w:val="22"/>
              </w:rPr>
            </w:pPr>
            <w:r w:rsidRPr="00361154">
              <w:rPr>
                <w:rFonts w:ascii="Verdana" w:hAnsi="Verdana"/>
                <w:szCs w:val="22"/>
              </w:rPr>
              <w:t>Service Level</w:t>
            </w:r>
          </w:p>
        </w:tc>
        <w:tc>
          <w:tcPr>
            <w:tcW w:w="1453" w:type="dxa"/>
            <w:tcBorders>
              <w:bottom w:val="single" w:sz="4" w:space="0" w:color="auto"/>
            </w:tcBorders>
          </w:tcPr>
          <w:p w14:paraId="1064A97C" w14:textId="04419176" w:rsidR="00A06708" w:rsidRPr="00530986" w:rsidRDefault="00530986" w:rsidP="00704419">
            <w:pPr>
              <w:spacing w:before="60"/>
              <w:jc w:val="left"/>
              <w:rPr>
                <w:rFonts w:ascii="Verdana" w:hAnsi="Verdana"/>
                <w:szCs w:val="22"/>
              </w:rPr>
            </w:pPr>
            <w:r w:rsidRPr="00530986">
              <w:rPr>
                <w:rFonts w:ascii="Verdana" w:hAnsi="Verdana"/>
                <w:szCs w:val="22"/>
              </w:rPr>
              <w:t>Target</w:t>
            </w:r>
          </w:p>
        </w:tc>
        <w:tc>
          <w:tcPr>
            <w:tcW w:w="1453" w:type="dxa"/>
            <w:tcBorders>
              <w:bottom w:val="single" w:sz="4" w:space="0" w:color="auto"/>
            </w:tcBorders>
          </w:tcPr>
          <w:p w14:paraId="00C6A450" w14:textId="77777777" w:rsidR="00A06708" w:rsidRPr="00361154" w:rsidRDefault="00A06708" w:rsidP="00704419">
            <w:pPr>
              <w:spacing w:before="60"/>
              <w:jc w:val="left"/>
              <w:rPr>
                <w:rFonts w:ascii="Verdana" w:hAnsi="Verdana"/>
                <w:b/>
                <w:szCs w:val="22"/>
              </w:rPr>
            </w:pPr>
            <w:r w:rsidRPr="00361154">
              <w:rPr>
                <w:rFonts w:ascii="Verdana" w:hAnsi="Verdana"/>
                <w:b/>
                <w:szCs w:val="22"/>
              </w:rPr>
              <w:t>71</w:t>
            </w:r>
            <w:r w:rsidRPr="00361154">
              <w:rPr>
                <w:rFonts w:ascii="Verdana" w:hAnsi="Verdana"/>
                <w:b/>
                <w:szCs w:val="22"/>
              </w:rPr>
              <w:noBreakHyphen/>
              <w:t>90%</w:t>
            </w:r>
          </w:p>
        </w:tc>
        <w:tc>
          <w:tcPr>
            <w:tcW w:w="1453" w:type="dxa"/>
            <w:tcBorders>
              <w:bottom w:val="single" w:sz="4" w:space="0" w:color="auto"/>
            </w:tcBorders>
          </w:tcPr>
          <w:p w14:paraId="5F9A2F42" w14:textId="77777777" w:rsidR="00A06708" w:rsidRPr="00361154" w:rsidRDefault="00A06708" w:rsidP="00704419">
            <w:pPr>
              <w:spacing w:before="60"/>
              <w:jc w:val="left"/>
              <w:rPr>
                <w:rFonts w:ascii="Verdana" w:hAnsi="Verdana"/>
                <w:b/>
                <w:szCs w:val="22"/>
              </w:rPr>
            </w:pPr>
            <w:r w:rsidRPr="00361154">
              <w:rPr>
                <w:rFonts w:ascii="Verdana" w:hAnsi="Verdana"/>
                <w:b/>
                <w:szCs w:val="22"/>
              </w:rPr>
              <w:t>91</w:t>
            </w:r>
            <w:r w:rsidRPr="00361154">
              <w:rPr>
                <w:rFonts w:ascii="Verdana" w:hAnsi="Verdana"/>
                <w:b/>
                <w:szCs w:val="22"/>
              </w:rPr>
              <w:noBreakHyphen/>
              <w:t>95%</w:t>
            </w:r>
          </w:p>
        </w:tc>
        <w:tc>
          <w:tcPr>
            <w:tcW w:w="1453" w:type="dxa"/>
            <w:tcBorders>
              <w:bottom w:val="single" w:sz="4" w:space="0" w:color="auto"/>
            </w:tcBorders>
          </w:tcPr>
          <w:p w14:paraId="3913D889" w14:textId="77777777" w:rsidR="00A06708" w:rsidRPr="00361154" w:rsidRDefault="00A06708" w:rsidP="00704419">
            <w:pPr>
              <w:spacing w:before="60"/>
              <w:jc w:val="left"/>
              <w:rPr>
                <w:rFonts w:ascii="Verdana" w:hAnsi="Verdana"/>
                <w:b/>
                <w:szCs w:val="22"/>
              </w:rPr>
            </w:pPr>
            <w:r w:rsidRPr="00361154">
              <w:rPr>
                <w:rFonts w:ascii="Verdana" w:hAnsi="Verdana"/>
                <w:b/>
                <w:szCs w:val="22"/>
              </w:rPr>
              <w:t>96</w:t>
            </w:r>
            <w:r w:rsidRPr="00361154">
              <w:rPr>
                <w:rFonts w:ascii="Verdana" w:hAnsi="Verdana"/>
                <w:b/>
                <w:szCs w:val="22"/>
              </w:rPr>
              <w:noBreakHyphen/>
              <w:t>100%</w:t>
            </w:r>
          </w:p>
        </w:tc>
      </w:tr>
      <w:tr w:rsidR="00530986" w:rsidRPr="00361154" w14:paraId="1D193E48" w14:textId="77777777" w:rsidTr="00F65D0C">
        <w:tc>
          <w:tcPr>
            <w:tcW w:w="468" w:type="dxa"/>
            <w:shd w:val="clear" w:color="auto" w:fill="auto"/>
          </w:tcPr>
          <w:p w14:paraId="088934ED" w14:textId="77777777" w:rsidR="00530986" w:rsidRPr="00361154" w:rsidRDefault="00530986" w:rsidP="00530986">
            <w:pPr>
              <w:spacing w:before="60"/>
              <w:jc w:val="left"/>
              <w:rPr>
                <w:rFonts w:ascii="Verdana" w:hAnsi="Verdana"/>
                <w:szCs w:val="22"/>
              </w:rPr>
            </w:pPr>
            <w:r w:rsidRPr="00361154">
              <w:rPr>
                <w:rFonts w:ascii="Verdana" w:hAnsi="Verdana"/>
                <w:szCs w:val="22"/>
              </w:rPr>
              <w:t>1.</w:t>
            </w:r>
          </w:p>
        </w:tc>
        <w:tc>
          <w:tcPr>
            <w:tcW w:w="3893" w:type="dxa"/>
            <w:shd w:val="clear" w:color="auto" w:fill="auto"/>
          </w:tcPr>
          <w:p w14:paraId="12C025D7" w14:textId="1093BEC9" w:rsidR="00530986" w:rsidRPr="00361154" w:rsidRDefault="00530986" w:rsidP="00530986">
            <w:pPr>
              <w:spacing w:before="60"/>
              <w:jc w:val="left"/>
              <w:rPr>
                <w:rFonts w:ascii="Verdana" w:hAnsi="Verdana"/>
                <w:szCs w:val="22"/>
              </w:rPr>
            </w:pPr>
            <w:r w:rsidRPr="008249C8">
              <w:rPr>
                <w:sz w:val="24"/>
              </w:rPr>
              <w:t>Attracting the desired number of applications</w:t>
            </w:r>
          </w:p>
        </w:tc>
        <w:tc>
          <w:tcPr>
            <w:tcW w:w="1453" w:type="dxa"/>
            <w:tcBorders>
              <w:bottom w:val="single" w:sz="4" w:space="0" w:color="auto"/>
            </w:tcBorders>
          </w:tcPr>
          <w:p w14:paraId="7078765B" w14:textId="760DE2D6" w:rsidR="00530986" w:rsidRPr="00361154" w:rsidRDefault="00530986" w:rsidP="00530986">
            <w:pPr>
              <w:spacing w:before="60"/>
              <w:jc w:val="left"/>
              <w:rPr>
                <w:rFonts w:ascii="Verdana" w:hAnsi="Verdana"/>
                <w:szCs w:val="22"/>
              </w:rPr>
            </w:pPr>
            <w:r w:rsidRPr="0BC4DCAF">
              <w:rPr>
                <w:sz w:val="24"/>
                <w:szCs w:val="24"/>
              </w:rPr>
              <w:t xml:space="preserve">3000 </w:t>
            </w:r>
            <w:r w:rsidRPr="75CFCD03">
              <w:rPr>
                <w:sz w:val="24"/>
                <w:szCs w:val="24"/>
              </w:rPr>
              <w:t>–</w:t>
            </w:r>
            <w:r w:rsidRPr="0BC4DCAF">
              <w:rPr>
                <w:sz w:val="24"/>
                <w:szCs w:val="24"/>
              </w:rPr>
              <w:t xml:space="preserve"> 3500 </w:t>
            </w:r>
          </w:p>
        </w:tc>
        <w:tc>
          <w:tcPr>
            <w:tcW w:w="1453" w:type="dxa"/>
            <w:tcBorders>
              <w:bottom w:val="single" w:sz="4" w:space="0" w:color="auto"/>
            </w:tcBorders>
          </w:tcPr>
          <w:p w14:paraId="58616550" w14:textId="0DAE2832" w:rsidR="00530986" w:rsidRPr="00361154" w:rsidRDefault="00530986" w:rsidP="00530986">
            <w:pPr>
              <w:spacing w:before="60"/>
              <w:jc w:val="left"/>
              <w:rPr>
                <w:rFonts w:ascii="Verdana" w:hAnsi="Verdana"/>
                <w:szCs w:val="22"/>
              </w:rPr>
            </w:pPr>
            <w:r>
              <w:rPr>
                <w:rFonts w:ascii="Verdana" w:hAnsi="Verdana"/>
                <w:szCs w:val="22"/>
              </w:rPr>
              <w:t>90%</w:t>
            </w:r>
          </w:p>
        </w:tc>
        <w:tc>
          <w:tcPr>
            <w:tcW w:w="1453" w:type="dxa"/>
            <w:tcBorders>
              <w:bottom w:val="single" w:sz="4" w:space="0" w:color="auto"/>
            </w:tcBorders>
          </w:tcPr>
          <w:p w14:paraId="2B788940" w14:textId="6D48C52D"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bottom w:val="single" w:sz="4" w:space="0" w:color="auto"/>
            </w:tcBorders>
          </w:tcPr>
          <w:p w14:paraId="4A363843" w14:textId="1BC14656" w:rsidR="00530986" w:rsidRPr="00361154" w:rsidRDefault="00530986" w:rsidP="00530986">
            <w:pPr>
              <w:spacing w:before="60"/>
              <w:jc w:val="left"/>
              <w:rPr>
                <w:rFonts w:ascii="Verdana" w:hAnsi="Verdana"/>
                <w:szCs w:val="22"/>
              </w:rPr>
            </w:pPr>
            <w:r>
              <w:rPr>
                <w:rFonts w:ascii="Verdana" w:hAnsi="Verdana"/>
                <w:szCs w:val="22"/>
              </w:rPr>
              <w:t>-</w:t>
            </w:r>
          </w:p>
        </w:tc>
      </w:tr>
      <w:tr w:rsidR="00530986" w:rsidRPr="00361154" w14:paraId="37EC1065" w14:textId="77777777" w:rsidTr="00F65D0C">
        <w:tc>
          <w:tcPr>
            <w:tcW w:w="468" w:type="dxa"/>
            <w:shd w:val="clear" w:color="auto" w:fill="auto"/>
          </w:tcPr>
          <w:p w14:paraId="6C76FEC2" w14:textId="77777777" w:rsidR="00530986" w:rsidRPr="00361154" w:rsidRDefault="00530986" w:rsidP="00530986">
            <w:pPr>
              <w:spacing w:before="60"/>
              <w:jc w:val="left"/>
              <w:rPr>
                <w:rFonts w:ascii="Verdana" w:hAnsi="Verdana"/>
                <w:szCs w:val="22"/>
              </w:rPr>
            </w:pPr>
            <w:r w:rsidRPr="00361154">
              <w:rPr>
                <w:rFonts w:ascii="Verdana" w:hAnsi="Verdana"/>
                <w:szCs w:val="22"/>
              </w:rPr>
              <w:t>2.</w:t>
            </w:r>
          </w:p>
        </w:tc>
        <w:tc>
          <w:tcPr>
            <w:tcW w:w="3893" w:type="dxa"/>
            <w:tcBorders>
              <w:top w:val="single" w:sz="4" w:space="0" w:color="auto"/>
            </w:tcBorders>
            <w:shd w:val="clear" w:color="auto" w:fill="auto"/>
          </w:tcPr>
          <w:p w14:paraId="2C1857EE" w14:textId="2D1ABD94" w:rsidR="00530986" w:rsidRPr="00361154" w:rsidRDefault="00530986" w:rsidP="00530986">
            <w:pPr>
              <w:spacing w:before="60"/>
              <w:jc w:val="left"/>
              <w:rPr>
                <w:rFonts w:ascii="Verdana" w:hAnsi="Verdana"/>
                <w:szCs w:val="22"/>
              </w:rPr>
            </w:pPr>
            <w:r w:rsidRPr="003A1594">
              <w:rPr>
                <w:sz w:val="24"/>
              </w:rPr>
              <w:t>Attracting a diverse pool of candidates, in line with diversity targets agreed between the Supplier and the Authority before the campaign launches</w:t>
            </w:r>
          </w:p>
        </w:tc>
        <w:tc>
          <w:tcPr>
            <w:tcW w:w="1453" w:type="dxa"/>
            <w:tcBorders>
              <w:top w:val="single" w:sz="4" w:space="0" w:color="auto"/>
              <w:bottom w:val="single" w:sz="4" w:space="0" w:color="auto"/>
            </w:tcBorders>
          </w:tcPr>
          <w:p w14:paraId="75E7A789" w14:textId="77777777" w:rsidR="00530986" w:rsidRPr="003A1594" w:rsidRDefault="00530986" w:rsidP="00530986">
            <w:pPr>
              <w:pStyle w:val="Heading2"/>
              <w:numPr>
                <w:ilvl w:val="1"/>
                <w:numId w:val="0"/>
              </w:numPr>
              <w:spacing w:line="259" w:lineRule="auto"/>
              <w:rPr>
                <w:sz w:val="24"/>
              </w:rPr>
            </w:pPr>
            <w:r w:rsidRPr="0BC4DCAF">
              <w:rPr>
                <w:sz w:val="24"/>
                <w:szCs w:val="24"/>
              </w:rPr>
              <w:t>To get as close as possible to:</w:t>
            </w:r>
          </w:p>
          <w:p w14:paraId="53132BA1" w14:textId="77777777" w:rsidR="00530986" w:rsidRPr="003A1594" w:rsidRDefault="00530986" w:rsidP="00530986">
            <w:pPr>
              <w:pStyle w:val="Heading2"/>
              <w:numPr>
                <w:ilvl w:val="1"/>
                <w:numId w:val="0"/>
              </w:numPr>
              <w:spacing w:line="259" w:lineRule="auto"/>
              <w:rPr>
                <w:sz w:val="24"/>
                <w:szCs w:val="24"/>
              </w:rPr>
            </w:pPr>
            <w:r w:rsidRPr="0BC4DCAF">
              <w:rPr>
                <w:sz w:val="24"/>
                <w:szCs w:val="24"/>
              </w:rPr>
              <w:t>Gender: 50%</w:t>
            </w:r>
          </w:p>
          <w:p w14:paraId="217D98E1" w14:textId="77777777" w:rsidR="00530986" w:rsidRPr="003A1594" w:rsidRDefault="00530986" w:rsidP="00530986">
            <w:pPr>
              <w:pStyle w:val="Heading2"/>
              <w:numPr>
                <w:ilvl w:val="0"/>
                <w:numId w:val="0"/>
              </w:numPr>
              <w:rPr>
                <w:sz w:val="24"/>
              </w:rPr>
            </w:pPr>
            <w:r w:rsidRPr="003A1594">
              <w:rPr>
                <w:sz w:val="24"/>
              </w:rPr>
              <w:t>Disability: 13%</w:t>
            </w:r>
          </w:p>
          <w:p w14:paraId="6A5EBDF6" w14:textId="77777777" w:rsidR="00530986" w:rsidRPr="003A1594" w:rsidRDefault="00530986" w:rsidP="00530986">
            <w:pPr>
              <w:pStyle w:val="Heading2"/>
              <w:numPr>
                <w:ilvl w:val="0"/>
                <w:numId w:val="0"/>
              </w:numPr>
              <w:rPr>
                <w:sz w:val="24"/>
              </w:rPr>
            </w:pPr>
            <w:r w:rsidRPr="003A1594">
              <w:rPr>
                <w:sz w:val="24"/>
              </w:rPr>
              <w:t>Ethnic Minorities: 20%</w:t>
            </w:r>
          </w:p>
          <w:p w14:paraId="4FAA787B" w14:textId="77777777" w:rsidR="00530986" w:rsidRPr="003A1594" w:rsidRDefault="00530986" w:rsidP="00530986">
            <w:pPr>
              <w:pStyle w:val="Heading2"/>
              <w:numPr>
                <w:ilvl w:val="1"/>
                <w:numId w:val="0"/>
              </w:numPr>
              <w:rPr>
                <w:sz w:val="24"/>
                <w:szCs w:val="24"/>
              </w:rPr>
            </w:pPr>
            <w:r w:rsidRPr="0BC4DCAF">
              <w:rPr>
                <w:sz w:val="24"/>
                <w:szCs w:val="24"/>
              </w:rPr>
              <w:t>LGBT: 7%</w:t>
            </w:r>
          </w:p>
          <w:p w14:paraId="3CF21E40" w14:textId="59DCF906" w:rsidR="00530986" w:rsidRPr="00361154" w:rsidRDefault="00530986" w:rsidP="00530986">
            <w:pPr>
              <w:spacing w:before="60"/>
              <w:jc w:val="left"/>
              <w:rPr>
                <w:rFonts w:ascii="Verdana" w:hAnsi="Verdana"/>
                <w:szCs w:val="22"/>
              </w:rPr>
            </w:pPr>
            <w:r w:rsidRPr="75CFCD03">
              <w:rPr>
                <w:sz w:val="24"/>
                <w:szCs w:val="24"/>
              </w:rPr>
              <w:t>(90%)</w:t>
            </w:r>
          </w:p>
        </w:tc>
        <w:tc>
          <w:tcPr>
            <w:tcW w:w="1453" w:type="dxa"/>
            <w:tcBorders>
              <w:top w:val="single" w:sz="4" w:space="0" w:color="auto"/>
              <w:bottom w:val="single" w:sz="4" w:space="0" w:color="auto"/>
            </w:tcBorders>
          </w:tcPr>
          <w:p w14:paraId="2F7F6075" w14:textId="203D6BDE" w:rsidR="00530986" w:rsidRPr="00361154" w:rsidRDefault="00530986" w:rsidP="00530986">
            <w:pPr>
              <w:spacing w:before="60"/>
              <w:jc w:val="left"/>
              <w:rPr>
                <w:rFonts w:ascii="Verdana" w:hAnsi="Verdana"/>
                <w:szCs w:val="22"/>
              </w:rPr>
            </w:pPr>
            <w:r>
              <w:rPr>
                <w:rFonts w:ascii="Verdana" w:hAnsi="Verdana"/>
                <w:szCs w:val="22"/>
              </w:rPr>
              <w:t>90%</w:t>
            </w:r>
          </w:p>
        </w:tc>
        <w:tc>
          <w:tcPr>
            <w:tcW w:w="1453" w:type="dxa"/>
            <w:tcBorders>
              <w:top w:val="single" w:sz="4" w:space="0" w:color="auto"/>
              <w:bottom w:val="single" w:sz="4" w:space="0" w:color="auto"/>
            </w:tcBorders>
          </w:tcPr>
          <w:p w14:paraId="44A42EDD" w14:textId="6F5FE4FC"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69A69D43" w14:textId="4CE0805F" w:rsidR="00530986" w:rsidRPr="00361154" w:rsidRDefault="00530986" w:rsidP="00530986">
            <w:pPr>
              <w:spacing w:before="60"/>
              <w:jc w:val="left"/>
              <w:rPr>
                <w:rFonts w:ascii="Verdana" w:hAnsi="Verdana"/>
                <w:szCs w:val="22"/>
              </w:rPr>
            </w:pPr>
            <w:r>
              <w:rPr>
                <w:rFonts w:ascii="Verdana" w:hAnsi="Verdana"/>
                <w:szCs w:val="22"/>
              </w:rPr>
              <w:t>-</w:t>
            </w:r>
          </w:p>
        </w:tc>
      </w:tr>
      <w:tr w:rsidR="00530986" w:rsidRPr="00361154" w14:paraId="08E70548" w14:textId="77777777" w:rsidTr="00F65D0C">
        <w:tc>
          <w:tcPr>
            <w:tcW w:w="468" w:type="dxa"/>
            <w:shd w:val="clear" w:color="auto" w:fill="auto"/>
          </w:tcPr>
          <w:p w14:paraId="763DD299" w14:textId="77777777" w:rsidR="00530986" w:rsidRPr="00361154" w:rsidRDefault="00530986" w:rsidP="00530986">
            <w:pPr>
              <w:spacing w:before="60"/>
              <w:jc w:val="left"/>
              <w:rPr>
                <w:rFonts w:ascii="Verdana" w:hAnsi="Verdana"/>
                <w:szCs w:val="22"/>
              </w:rPr>
            </w:pPr>
            <w:r w:rsidRPr="00361154">
              <w:rPr>
                <w:rFonts w:ascii="Verdana" w:hAnsi="Verdana"/>
                <w:szCs w:val="22"/>
              </w:rPr>
              <w:t>3.</w:t>
            </w:r>
          </w:p>
        </w:tc>
        <w:tc>
          <w:tcPr>
            <w:tcW w:w="3893" w:type="dxa"/>
            <w:shd w:val="clear" w:color="auto" w:fill="auto"/>
          </w:tcPr>
          <w:p w14:paraId="3CC5249A" w14:textId="0D4A3C11" w:rsidR="00530986" w:rsidRPr="00361154" w:rsidRDefault="00530986" w:rsidP="00530986">
            <w:pPr>
              <w:spacing w:before="60"/>
              <w:jc w:val="left"/>
              <w:rPr>
                <w:rFonts w:ascii="Verdana" w:hAnsi="Verdana"/>
                <w:szCs w:val="22"/>
              </w:rPr>
            </w:pPr>
            <w:r w:rsidRPr="0BC4DCAF">
              <w:rPr>
                <w:sz w:val="24"/>
                <w:szCs w:val="24"/>
              </w:rPr>
              <w:t>Attracting a minimum ratio of candidates in both locations for the Authority</w:t>
            </w:r>
          </w:p>
        </w:tc>
        <w:tc>
          <w:tcPr>
            <w:tcW w:w="1453" w:type="dxa"/>
            <w:tcBorders>
              <w:top w:val="single" w:sz="4" w:space="0" w:color="auto"/>
              <w:bottom w:val="single" w:sz="4" w:space="0" w:color="auto"/>
            </w:tcBorders>
          </w:tcPr>
          <w:p w14:paraId="73EF0654" w14:textId="77777777" w:rsidR="00530986" w:rsidRPr="008249C8" w:rsidRDefault="00530986" w:rsidP="00530986">
            <w:pPr>
              <w:pStyle w:val="Heading2"/>
              <w:numPr>
                <w:ilvl w:val="1"/>
                <w:numId w:val="0"/>
              </w:numPr>
              <w:rPr>
                <w:sz w:val="24"/>
                <w:szCs w:val="24"/>
              </w:rPr>
            </w:pPr>
            <w:r w:rsidRPr="0BC4DCAF">
              <w:rPr>
                <w:sz w:val="24"/>
                <w:szCs w:val="24"/>
              </w:rPr>
              <w:t>1 Darlington Candidate for every 6 London candidates</w:t>
            </w:r>
          </w:p>
          <w:p w14:paraId="721A0CDF" w14:textId="33D2C086" w:rsidR="00530986" w:rsidRPr="00361154" w:rsidRDefault="00530986" w:rsidP="00530986">
            <w:pPr>
              <w:spacing w:before="60"/>
              <w:jc w:val="left"/>
              <w:rPr>
                <w:rFonts w:ascii="Verdana" w:hAnsi="Verdana"/>
                <w:szCs w:val="22"/>
              </w:rPr>
            </w:pPr>
            <w:r w:rsidRPr="75CFCD03">
              <w:rPr>
                <w:sz w:val="24"/>
                <w:szCs w:val="24"/>
              </w:rPr>
              <w:t>(90%)</w:t>
            </w:r>
          </w:p>
        </w:tc>
        <w:tc>
          <w:tcPr>
            <w:tcW w:w="1453" w:type="dxa"/>
            <w:tcBorders>
              <w:top w:val="single" w:sz="4" w:space="0" w:color="auto"/>
              <w:bottom w:val="single" w:sz="4" w:space="0" w:color="auto"/>
            </w:tcBorders>
          </w:tcPr>
          <w:p w14:paraId="6C6CBA8C" w14:textId="2738BE51" w:rsidR="00530986" w:rsidRPr="00361154" w:rsidRDefault="00530986" w:rsidP="00530986">
            <w:pPr>
              <w:spacing w:before="60"/>
              <w:jc w:val="left"/>
              <w:rPr>
                <w:rFonts w:ascii="Verdana" w:hAnsi="Verdana"/>
                <w:szCs w:val="22"/>
              </w:rPr>
            </w:pPr>
            <w:r>
              <w:rPr>
                <w:rFonts w:ascii="Verdana" w:hAnsi="Verdana"/>
                <w:szCs w:val="22"/>
              </w:rPr>
              <w:t>90%</w:t>
            </w:r>
          </w:p>
        </w:tc>
        <w:tc>
          <w:tcPr>
            <w:tcW w:w="1453" w:type="dxa"/>
            <w:tcBorders>
              <w:top w:val="single" w:sz="4" w:space="0" w:color="auto"/>
              <w:bottom w:val="single" w:sz="4" w:space="0" w:color="auto"/>
            </w:tcBorders>
          </w:tcPr>
          <w:p w14:paraId="223D9083" w14:textId="46E9ECB6"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2EDDAA9D" w14:textId="172AE04E" w:rsidR="00530986" w:rsidRPr="00361154" w:rsidRDefault="00530986" w:rsidP="00530986">
            <w:pPr>
              <w:spacing w:before="60"/>
              <w:jc w:val="left"/>
              <w:rPr>
                <w:rFonts w:ascii="Verdana" w:hAnsi="Verdana"/>
                <w:szCs w:val="22"/>
              </w:rPr>
            </w:pPr>
            <w:r>
              <w:rPr>
                <w:rFonts w:ascii="Verdana" w:hAnsi="Verdana"/>
                <w:szCs w:val="22"/>
              </w:rPr>
              <w:t>-</w:t>
            </w:r>
          </w:p>
        </w:tc>
      </w:tr>
      <w:tr w:rsidR="00530986" w:rsidRPr="00361154" w14:paraId="677C3906" w14:textId="77777777" w:rsidTr="00F65D0C">
        <w:tc>
          <w:tcPr>
            <w:tcW w:w="468" w:type="dxa"/>
            <w:shd w:val="clear" w:color="auto" w:fill="auto"/>
          </w:tcPr>
          <w:p w14:paraId="21C25022" w14:textId="77777777" w:rsidR="00530986" w:rsidRPr="00361154" w:rsidRDefault="00530986" w:rsidP="00530986">
            <w:pPr>
              <w:spacing w:before="60"/>
              <w:jc w:val="left"/>
              <w:rPr>
                <w:rFonts w:ascii="Verdana" w:hAnsi="Verdana"/>
                <w:szCs w:val="22"/>
              </w:rPr>
            </w:pPr>
            <w:r w:rsidRPr="00361154">
              <w:rPr>
                <w:rFonts w:ascii="Verdana" w:hAnsi="Verdana"/>
                <w:szCs w:val="22"/>
              </w:rPr>
              <w:t>4.</w:t>
            </w:r>
          </w:p>
        </w:tc>
        <w:tc>
          <w:tcPr>
            <w:tcW w:w="3893" w:type="dxa"/>
            <w:shd w:val="clear" w:color="auto" w:fill="auto"/>
          </w:tcPr>
          <w:p w14:paraId="3688EBF0" w14:textId="37309FD5" w:rsidR="00530986" w:rsidRPr="00361154" w:rsidRDefault="00530986" w:rsidP="00530986">
            <w:pPr>
              <w:spacing w:before="60"/>
              <w:jc w:val="left"/>
              <w:rPr>
                <w:rFonts w:ascii="Verdana" w:hAnsi="Verdana"/>
                <w:szCs w:val="22"/>
              </w:rPr>
            </w:pPr>
            <w:r w:rsidRPr="0BC4DCAF">
              <w:rPr>
                <w:sz w:val="24"/>
                <w:szCs w:val="24"/>
              </w:rPr>
              <w:t>Responding to all candidate queries promptly</w:t>
            </w:r>
          </w:p>
        </w:tc>
        <w:tc>
          <w:tcPr>
            <w:tcW w:w="1453" w:type="dxa"/>
            <w:tcBorders>
              <w:top w:val="single" w:sz="4" w:space="0" w:color="auto"/>
              <w:bottom w:val="single" w:sz="4" w:space="0" w:color="auto"/>
            </w:tcBorders>
          </w:tcPr>
          <w:p w14:paraId="5F708F56" w14:textId="77777777" w:rsidR="00530986" w:rsidRDefault="00530986" w:rsidP="00530986">
            <w:pPr>
              <w:pStyle w:val="Heading2"/>
              <w:numPr>
                <w:ilvl w:val="1"/>
                <w:numId w:val="0"/>
              </w:numPr>
              <w:rPr>
                <w:sz w:val="24"/>
                <w:szCs w:val="24"/>
              </w:rPr>
            </w:pPr>
            <w:r w:rsidRPr="0BC4DCAF">
              <w:rPr>
                <w:sz w:val="24"/>
                <w:szCs w:val="24"/>
              </w:rPr>
              <w:t>2 working days</w:t>
            </w:r>
          </w:p>
          <w:p w14:paraId="3DD029E2" w14:textId="7C37B1BA" w:rsidR="00530986" w:rsidRPr="00361154" w:rsidRDefault="00530986" w:rsidP="00530986">
            <w:pPr>
              <w:spacing w:before="60"/>
              <w:jc w:val="left"/>
              <w:rPr>
                <w:rFonts w:ascii="Verdana" w:hAnsi="Verdana"/>
                <w:szCs w:val="22"/>
              </w:rPr>
            </w:pPr>
            <w:r w:rsidRPr="75CFCD03">
              <w:rPr>
                <w:sz w:val="24"/>
                <w:szCs w:val="24"/>
              </w:rPr>
              <w:t>(100%)</w:t>
            </w:r>
          </w:p>
        </w:tc>
        <w:tc>
          <w:tcPr>
            <w:tcW w:w="1453" w:type="dxa"/>
            <w:tcBorders>
              <w:top w:val="single" w:sz="4" w:space="0" w:color="auto"/>
              <w:bottom w:val="single" w:sz="4" w:space="0" w:color="auto"/>
            </w:tcBorders>
          </w:tcPr>
          <w:p w14:paraId="75E398D1" w14:textId="62EBD02C"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376A8256" w14:textId="0B9E1EE6"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0C16F330" w14:textId="26B61C22" w:rsidR="00530986" w:rsidRPr="00361154" w:rsidRDefault="00530986" w:rsidP="00530986">
            <w:pPr>
              <w:spacing w:before="60"/>
              <w:jc w:val="left"/>
              <w:rPr>
                <w:rFonts w:ascii="Verdana" w:hAnsi="Verdana"/>
                <w:szCs w:val="22"/>
              </w:rPr>
            </w:pPr>
            <w:r>
              <w:rPr>
                <w:rFonts w:ascii="Verdana" w:hAnsi="Verdana"/>
                <w:szCs w:val="22"/>
              </w:rPr>
              <w:t>100%</w:t>
            </w:r>
          </w:p>
        </w:tc>
      </w:tr>
      <w:tr w:rsidR="00530986" w:rsidRPr="00361154" w14:paraId="40E0968D" w14:textId="77777777" w:rsidTr="00F65D0C">
        <w:tc>
          <w:tcPr>
            <w:tcW w:w="468" w:type="dxa"/>
            <w:shd w:val="clear" w:color="auto" w:fill="auto"/>
          </w:tcPr>
          <w:p w14:paraId="0C9A5A34" w14:textId="437B198B" w:rsidR="00530986" w:rsidRPr="00361154" w:rsidRDefault="00530986" w:rsidP="00530986">
            <w:pPr>
              <w:spacing w:before="60"/>
              <w:jc w:val="left"/>
              <w:rPr>
                <w:rFonts w:ascii="Verdana" w:hAnsi="Verdana"/>
                <w:szCs w:val="22"/>
              </w:rPr>
            </w:pPr>
            <w:r>
              <w:rPr>
                <w:rFonts w:ascii="Verdana" w:hAnsi="Verdana"/>
                <w:szCs w:val="22"/>
              </w:rPr>
              <w:t>5.</w:t>
            </w:r>
          </w:p>
        </w:tc>
        <w:tc>
          <w:tcPr>
            <w:tcW w:w="3893" w:type="dxa"/>
            <w:shd w:val="clear" w:color="auto" w:fill="auto"/>
          </w:tcPr>
          <w:p w14:paraId="18833311" w14:textId="7FAA2474" w:rsidR="00530986" w:rsidRPr="00361154" w:rsidRDefault="00530986" w:rsidP="00530986">
            <w:pPr>
              <w:spacing w:before="60"/>
              <w:jc w:val="left"/>
              <w:rPr>
                <w:rFonts w:ascii="Verdana" w:hAnsi="Verdana"/>
                <w:szCs w:val="22"/>
              </w:rPr>
            </w:pPr>
            <w:r w:rsidRPr="0BC4DCAF">
              <w:rPr>
                <w:sz w:val="24"/>
                <w:szCs w:val="24"/>
              </w:rPr>
              <w:t>Providing all management information reports to the Authority at least 2 working days before a decision is due</w:t>
            </w:r>
          </w:p>
        </w:tc>
        <w:tc>
          <w:tcPr>
            <w:tcW w:w="1453" w:type="dxa"/>
            <w:tcBorders>
              <w:top w:val="single" w:sz="4" w:space="0" w:color="auto"/>
              <w:bottom w:val="single" w:sz="4" w:space="0" w:color="auto"/>
            </w:tcBorders>
          </w:tcPr>
          <w:p w14:paraId="3D4567F5" w14:textId="77777777" w:rsidR="00530986" w:rsidRDefault="00530986" w:rsidP="00530986">
            <w:pPr>
              <w:pStyle w:val="Heading2"/>
              <w:numPr>
                <w:ilvl w:val="1"/>
                <w:numId w:val="0"/>
              </w:numPr>
              <w:rPr>
                <w:sz w:val="24"/>
                <w:szCs w:val="24"/>
              </w:rPr>
            </w:pPr>
            <w:r w:rsidRPr="0BC4DCAF">
              <w:rPr>
                <w:sz w:val="24"/>
                <w:szCs w:val="24"/>
              </w:rPr>
              <w:t>2 working days before a decision point in the project plan</w:t>
            </w:r>
          </w:p>
          <w:p w14:paraId="7C4AD329" w14:textId="2AB1F88C" w:rsidR="00530986" w:rsidRPr="00361154" w:rsidRDefault="00530986" w:rsidP="00530986">
            <w:pPr>
              <w:spacing w:before="60"/>
              <w:jc w:val="left"/>
              <w:rPr>
                <w:rFonts w:ascii="Verdana" w:hAnsi="Verdana"/>
                <w:szCs w:val="22"/>
              </w:rPr>
            </w:pPr>
            <w:r w:rsidRPr="75CFCD03">
              <w:rPr>
                <w:sz w:val="24"/>
                <w:szCs w:val="24"/>
              </w:rPr>
              <w:lastRenderedPageBreak/>
              <w:t>(100%)</w:t>
            </w:r>
          </w:p>
        </w:tc>
        <w:tc>
          <w:tcPr>
            <w:tcW w:w="1453" w:type="dxa"/>
            <w:tcBorders>
              <w:top w:val="single" w:sz="4" w:space="0" w:color="auto"/>
              <w:bottom w:val="single" w:sz="4" w:space="0" w:color="auto"/>
            </w:tcBorders>
          </w:tcPr>
          <w:p w14:paraId="5D93D0BE" w14:textId="55642FC2" w:rsidR="00530986" w:rsidRPr="00361154" w:rsidRDefault="00530986" w:rsidP="00530986">
            <w:pPr>
              <w:spacing w:before="60"/>
              <w:jc w:val="left"/>
              <w:rPr>
                <w:rFonts w:ascii="Verdana" w:hAnsi="Verdana"/>
                <w:szCs w:val="22"/>
              </w:rPr>
            </w:pPr>
            <w:r>
              <w:rPr>
                <w:rFonts w:ascii="Verdana" w:hAnsi="Verdana"/>
                <w:szCs w:val="22"/>
              </w:rPr>
              <w:lastRenderedPageBreak/>
              <w:t>-</w:t>
            </w:r>
          </w:p>
        </w:tc>
        <w:tc>
          <w:tcPr>
            <w:tcW w:w="1453" w:type="dxa"/>
            <w:tcBorders>
              <w:top w:val="single" w:sz="4" w:space="0" w:color="auto"/>
              <w:bottom w:val="single" w:sz="4" w:space="0" w:color="auto"/>
            </w:tcBorders>
          </w:tcPr>
          <w:p w14:paraId="0ABBE4D0" w14:textId="7F89181D"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6545C698" w14:textId="496F0D4A" w:rsidR="00530986" w:rsidRPr="00361154" w:rsidRDefault="00530986" w:rsidP="00530986">
            <w:pPr>
              <w:spacing w:before="60"/>
              <w:jc w:val="left"/>
              <w:rPr>
                <w:rFonts w:ascii="Verdana" w:hAnsi="Verdana"/>
                <w:szCs w:val="22"/>
              </w:rPr>
            </w:pPr>
            <w:r>
              <w:rPr>
                <w:rFonts w:ascii="Verdana" w:hAnsi="Verdana"/>
                <w:szCs w:val="22"/>
              </w:rPr>
              <w:t>100%</w:t>
            </w:r>
          </w:p>
        </w:tc>
      </w:tr>
      <w:tr w:rsidR="00530986" w:rsidRPr="00361154" w14:paraId="25483715" w14:textId="77777777" w:rsidTr="00F65D0C">
        <w:tc>
          <w:tcPr>
            <w:tcW w:w="468" w:type="dxa"/>
            <w:shd w:val="clear" w:color="auto" w:fill="auto"/>
          </w:tcPr>
          <w:p w14:paraId="667B3447" w14:textId="7A98E829" w:rsidR="00530986" w:rsidRPr="00361154" w:rsidRDefault="00530986" w:rsidP="00530986">
            <w:pPr>
              <w:spacing w:before="60"/>
              <w:jc w:val="left"/>
              <w:rPr>
                <w:rFonts w:ascii="Verdana" w:hAnsi="Verdana"/>
                <w:szCs w:val="22"/>
              </w:rPr>
            </w:pPr>
            <w:r>
              <w:rPr>
                <w:rFonts w:ascii="Verdana" w:hAnsi="Verdana"/>
                <w:szCs w:val="22"/>
              </w:rPr>
              <w:t>6.</w:t>
            </w:r>
          </w:p>
        </w:tc>
        <w:tc>
          <w:tcPr>
            <w:tcW w:w="3893" w:type="dxa"/>
            <w:shd w:val="clear" w:color="auto" w:fill="auto"/>
          </w:tcPr>
          <w:p w14:paraId="1F9187FF" w14:textId="0898E4D6" w:rsidR="00530986" w:rsidRPr="00361154" w:rsidRDefault="00530986" w:rsidP="00530986">
            <w:pPr>
              <w:spacing w:before="60"/>
              <w:jc w:val="left"/>
              <w:rPr>
                <w:rFonts w:ascii="Verdana" w:hAnsi="Verdana"/>
                <w:szCs w:val="22"/>
              </w:rPr>
            </w:pPr>
            <w:r w:rsidRPr="69ECF407">
              <w:rPr>
                <w:sz w:val="24"/>
                <w:szCs w:val="24"/>
              </w:rPr>
              <w:t>Responding to all technical issues during virtual assessment centres immediately to maintain candidate experience</w:t>
            </w:r>
          </w:p>
        </w:tc>
        <w:tc>
          <w:tcPr>
            <w:tcW w:w="1453" w:type="dxa"/>
            <w:tcBorders>
              <w:top w:val="single" w:sz="4" w:space="0" w:color="auto"/>
              <w:bottom w:val="single" w:sz="4" w:space="0" w:color="auto"/>
            </w:tcBorders>
          </w:tcPr>
          <w:p w14:paraId="6C8F8E47" w14:textId="77777777" w:rsidR="00530986" w:rsidRDefault="00530986" w:rsidP="00530986">
            <w:pPr>
              <w:rPr>
                <w:sz w:val="24"/>
              </w:rPr>
            </w:pPr>
            <w:r w:rsidRPr="69ECF407">
              <w:rPr>
                <w:sz w:val="24"/>
              </w:rPr>
              <w:t>Within 15 minutes of issues being raised</w:t>
            </w:r>
          </w:p>
          <w:p w14:paraId="5A521DE5" w14:textId="77777777" w:rsidR="00530986" w:rsidRDefault="00530986" w:rsidP="00530986">
            <w:pPr>
              <w:rPr>
                <w:sz w:val="24"/>
              </w:rPr>
            </w:pPr>
          </w:p>
          <w:p w14:paraId="2D1B134F" w14:textId="1B51CDCF" w:rsidR="00530986" w:rsidRPr="00361154" w:rsidRDefault="00530986" w:rsidP="00530986">
            <w:pPr>
              <w:spacing w:before="60"/>
              <w:jc w:val="left"/>
              <w:rPr>
                <w:rFonts w:ascii="Verdana" w:hAnsi="Verdana"/>
                <w:szCs w:val="22"/>
              </w:rPr>
            </w:pPr>
            <w:r w:rsidRPr="75CFCD03">
              <w:rPr>
                <w:sz w:val="24"/>
              </w:rPr>
              <w:t>(100%)</w:t>
            </w:r>
          </w:p>
        </w:tc>
        <w:tc>
          <w:tcPr>
            <w:tcW w:w="1453" w:type="dxa"/>
            <w:tcBorders>
              <w:top w:val="single" w:sz="4" w:space="0" w:color="auto"/>
              <w:bottom w:val="single" w:sz="4" w:space="0" w:color="auto"/>
            </w:tcBorders>
          </w:tcPr>
          <w:p w14:paraId="02C09718" w14:textId="4B3011A6"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31711B95" w14:textId="0E21F682" w:rsidR="00530986" w:rsidRPr="00361154" w:rsidRDefault="00530986" w:rsidP="00530986">
            <w:pPr>
              <w:spacing w:before="60"/>
              <w:jc w:val="left"/>
              <w:rPr>
                <w:rFonts w:ascii="Verdana" w:hAnsi="Verdana"/>
                <w:szCs w:val="22"/>
              </w:rPr>
            </w:pPr>
            <w:r>
              <w:rPr>
                <w:rFonts w:ascii="Verdana" w:hAnsi="Verdana"/>
                <w:szCs w:val="22"/>
              </w:rPr>
              <w:t>-</w:t>
            </w:r>
          </w:p>
        </w:tc>
        <w:tc>
          <w:tcPr>
            <w:tcW w:w="1453" w:type="dxa"/>
            <w:tcBorders>
              <w:top w:val="single" w:sz="4" w:space="0" w:color="auto"/>
              <w:bottom w:val="single" w:sz="4" w:space="0" w:color="auto"/>
            </w:tcBorders>
          </w:tcPr>
          <w:p w14:paraId="5B3BEEE2" w14:textId="47FA8D9A" w:rsidR="00530986" w:rsidRPr="00361154" w:rsidRDefault="00530986" w:rsidP="00530986">
            <w:pPr>
              <w:spacing w:before="60"/>
              <w:jc w:val="left"/>
              <w:rPr>
                <w:rFonts w:ascii="Verdana" w:hAnsi="Verdana"/>
                <w:szCs w:val="22"/>
              </w:rPr>
            </w:pPr>
            <w:r>
              <w:rPr>
                <w:rFonts w:ascii="Verdana" w:hAnsi="Verdana"/>
                <w:szCs w:val="22"/>
              </w:rPr>
              <w:t>100%</w:t>
            </w:r>
          </w:p>
        </w:tc>
      </w:tr>
    </w:tbl>
    <w:p w14:paraId="23A48B0D" w14:textId="77777777" w:rsidR="00A06708" w:rsidRPr="00361154" w:rsidRDefault="00A06708" w:rsidP="00A06708">
      <w:pPr>
        <w:jc w:val="left"/>
        <w:rPr>
          <w:rFonts w:ascii="Verdana" w:hAnsi="Verdana"/>
          <w:szCs w:val="22"/>
        </w:rPr>
      </w:pPr>
    </w:p>
    <w:p w14:paraId="7C928862" w14:textId="528A9206" w:rsidR="00A06708" w:rsidRPr="00530986" w:rsidRDefault="00530986" w:rsidP="00A06708">
      <w:pPr>
        <w:keepNext/>
        <w:jc w:val="left"/>
        <w:rPr>
          <w:rFonts w:ascii="Verdana" w:hAnsi="Verdana"/>
          <w:bCs/>
          <w:szCs w:val="22"/>
        </w:rPr>
      </w:pPr>
      <w:r w:rsidRPr="00530986">
        <w:rPr>
          <w:rFonts w:ascii="Verdana" w:hAnsi="Verdana"/>
          <w:bCs/>
          <w:szCs w:val="22"/>
        </w:rPr>
        <w:t xml:space="preserve"> </w:t>
      </w:r>
      <w:r w:rsidR="00A06708" w:rsidRPr="00530986">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530986" w14:paraId="10ABC095" w14:textId="77777777" w:rsidTr="00704419">
        <w:tc>
          <w:tcPr>
            <w:tcW w:w="4518" w:type="dxa"/>
          </w:tcPr>
          <w:p w14:paraId="1C871123" w14:textId="77777777" w:rsidR="00A06708" w:rsidRPr="00530986" w:rsidRDefault="00A06708" w:rsidP="00704419">
            <w:pPr>
              <w:jc w:val="left"/>
              <w:rPr>
                <w:rFonts w:ascii="Verdana" w:hAnsi="Verdana"/>
                <w:bCs/>
                <w:szCs w:val="22"/>
              </w:rPr>
            </w:pPr>
            <w:r w:rsidRPr="00530986">
              <w:rPr>
                <w:rFonts w:ascii="Verdana" w:hAnsi="Verdana"/>
                <w:bCs/>
                <w:szCs w:val="22"/>
              </w:rPr>
              <w:t xml:space="preserve">Formula - 100% - % of Service Level achieved </w:t>
            </w:r>
          </w:p>
        </w:tc>
        <w:tc>
          <w:tcPr>
            <w:tcW w:w="450" w:type="dxa"/>
          </w:tcPr>
          <w:p w14:paraId="04A93706" w14:textId="77777777" w:rsidR="00A06708" w:rsidRPr="00530986" w:rsidRDefault="00A06708" w:rsidP="00704419">
            <w:pPr>
              <w:keepNext/>
              <w:jc w:val="left"/>
              <w:rPr>
                <w:rFonts w:ascii="Verdana" w:hAnsi="Verdana"/>
                <w:bCs/>
                <w:szCs w:val="22"/>
              </w:rPr>
            </w:pPr>
            <w:r w:rsidRPr="00530986">
              <w:rPr>
                <w:rFonts w:ascii="Verdana" w:hAnsi="Verdana"/>
                <w:bCs/>
                <w:szCs w:val="22"/>
              </w:rPr>
              <w:t>=</w:t>
            </w:r>
          </w:p>
        </w:tc>
        <w:tc>
          <w:tcPr>
            <w:tcW w:w="4277" w:type="dxa"/>
          </w:tcPr>
          <w:p w14:paraId="6AB08358" w14:textId="77777777" w:rsidR="00A06708" w:rsidRPr="00530986" w:rsidRDefault="00A06708" w:rsidP="00704419">
            <w:pPr>
              <w:keepNext/>
              <w:jc w:val="left"/>
              <w:rPr>
                <w:rFonts w:ascii="Verdana" w:hAnsi="Verdana"/>
                <w:bCs/>
                <w:szCs w:val="22"/>
              </w:rPr>
            </w:pPr>
            <w:r w:rsidRPr="00530986">
              <w:rPr>
                <w:rFonts w:ascii="Verdana" w:hAnsi="Verdana"/>
                <w:bCs/>
                <w:szCs w:val="22"/>
              </w:rPr>
              <w:t>x% of the Contract Charges to be deducted from the next invoice payable by the Customer.</w:t>
            </w:r>
          </w:p>
        </w:tc>
      </w:tr>
      <w:tr w:rsidR="00A06708" w:rsidRPr="00361154" w14:paraId="1B68A90D" w14:textId="77777777" w:rsidTr="00704419">
        <w:tc>
          <w:tcPr>
            <w:tcW w:w="4518" w:type="dxa"/>
          </w:tcPr>
          <w:p w14:paraId="2807C00A" w14:textId="77777777" w:rsidR="00A06708" w:rsidRPr="00530986" w:rsidRDefault="00A06708" w:rsidP="00704419">
            <w:pPr>
              <w:jc w:val="left"/>
              <w:rPr>
                <w:rFonts w:ascii="Verdana" w:hAnsi="Verdana"/>
                <w:bCs/>
                <w:szCs w:val="22"/>
              </w:rPr>
            </w:pPr>
            <w:r w:rsidRPr="00530986">
              <w:rPr>
                <w:rFonts w:ascii="Verdana" w:hAnsi="Verdana"/>
                <w:bCs/>
                <w:szCs w:val="22"/>
              </w:rPr>
              <w:t xml:space="preserve">Worked example - 100% (e.g. Service Level requirement for data accuracy) - 75% (e.g. accuracy of data) </w:t>
            </w:r>
          </w:p>
        </w:tc>
        <w:tc>
          <w:tcPr>
            <w:tcW w:w="450" w:type="dxa"/>
          </w:tcPr>
          <w:p w14:paraId="4C5F040B" w14:textId="77777777" w:rsidR="00A06708" w:rsidRPr="00530986" w:rsidRDefault="00A06708" w:rsidP="00704419">
            <w:pPr>
              <w:keepNext/>
              <w:jc w:val="left"/>
              <w:rPr>
                <w:rFonts w:ascii="Verdana" w:hAnsi="Verdana"/>
                <w:bCs/>
                <w:szCs w:val="22"/>
              </w:rPr>
            </w:pPr>
            <w:r w:rsidRPr="00530986">
              <w:rPr>
                <w:rFonts w:ascii="Verdana" w:hAnsi="Verdana"/>
                <w:bCs/>
                <w:szCs w:val="22"/>
              </w:rPr>
              <w:t>=</w:t>
            </w:r>
          </w:p>
        </w:tc>
        <w:tc>
          <w:tcPr>
            <w:tcW w:w="4277" w:type="dxa"/>
          </w:tcPr>
          <w:p w14:paraId="742AED9D" w14:textId="05ACC1C6" w:rsidR="00A06708" w:rsidRPr="00361154" w:rsidRDefault="00A06708" w:rsidP="00704419">
            <w:pPr>
              <w:keepNext/>
              <w:jc w:val="left"/>
              <w:rPr>
                <w:rFonts w:ascii="Verdana" w:hAnsi="Verdana"/>
                <w:bCs/>
                <w:szCs w:val="22"/>
              </w:rPr>
            </w:pPr>
            <w:r w:rsidRPr="00530986">
              <w:rPr>
                <w:rFonts w:ascii="Verdana" w:hAnsi="Verdana"/>
                <w:bCs/>
                <w:szCs w:val="22"/>
              </w:rPr>
              <w:t>25% of the Contract Charges to deducted from the next invoice payable by the Customer</w:t>
            </w:r>
          </w:p>
          <w:p w14:paraId="2DEA9526" w14:textId="77777777" w:rsidR="00A06708" w:rsidRPr="00361154" w:rsidRDefault="00A06708" w:rsidP="00704419">
            <w:pPr>
              <w:keepNext/>
              <w:jc w:val="left"/>
              <w:rPr>
                <w:rFonts w:ascii="Verdana" w:hAnsi="Verdana"/>
                <w:bCs/>
                <w:szCs w:val="22"/>
              </w:rPr>
            </w:pPr>
          </w:p>
        </w:tc>
      </w:tr>
    </w:tbl>
    <w:p w14:paraId="192A0DD3" w14:textId="77777777" w:rsidR="00A06708" w:rsidRPr="00361154" w:rsidRDefault="00A06708" w:rsidP="00A06708">
      <w:pPr>
        <w:keepNext/>
        <w:jc w:val="left"/>
        <w:rPr>
          <w:rFonts w:ascii="Verdana" w:hAnsi="Verdana"/>
          <w:b/>
          <w:bCs/>
          <w:szCs w:val="22"/>
        </w:rPr>
      </w:pPr>
    </w:p>
    <w:p w14:paraId="7D6110AB" w14:textId="77777777" w:rsidR="00A06708" w:rsidRPr="00361154" w:rsidRDefault="00A06708" w:rsidP="00A06708">
      <w:pPr>
        <w:keepNext/>
        <w:jc w:val="left"/>
        <w:rPr>
          <w:rFonts w:ascii="Verdana" w:hAnsi="Verdana"/>
          <w:b/>
          <w:bCs/>
          <w:szCs w:val="22"/>
        </w:rPr>
        <w:sectPr w:rsidR="00A06708" w:rsidRPr="00361154" w:rsidSect="00704419">
          <w:headerReference w:type="even" r:id="rId30"/>
          <w:headerReference w:type="default" r:id="rId31"/>
          <w:footerReference w:type="even" r:id="rId32"/>
          <w:headerReference w:type="first" r:id="rId33"/>
          <w:footerReference w:type="first" r:id="rId34"/>
          <w:pgSz w:w="11909" w:h="16834" w:code="9"/>
          <w:pgMar w:top="720" w:right="720" w:bottom="720" w:left="720" w:header="706" w:footer="706" w:gutter="0"/>
          <w:cols w:space="720"/>
          <w:docGrid w:linePitch="272"/>
        </w:sectPr>
      </w:pPr>
    </w:p>
    <w:p w14:paraId="0FC97918" w14:textId="77777777" w:rsidR="00A06708" w:rsidRPr="00361154" w:rsidRDefault="00A06708" w:rsidP="00A06708">
      <w:pPr>
        <w:keepNext/>
        <w:jc w:val="left"/>
        <w:rPr>
          <w:rFonts w:ascii="Verdana" w:hAnsi="Verdana"/>
          <w:b/>
          <w:bCs/>
          <w:szCs w:val="22"/>
        </w:rPr>
        <w:sectPr w:rsidR="00A06708" w:rsidRPr="00361154" w:rsidSect="00704419">
          <w:type w:val="continuous"/>
          <w:pgSz w:w="11909" w:h="16834" w:code="9"/>
          <w:pgMar w:top="720" w:right="720" w:bottom="720" w:left="720" w:header="706" w:footer="706" w:gutter="0"/>
          <w:cols w:space="720"/>
          <w:docGrid w:linePitch="272"/>
        </w:sectPr>
      </w:pPr>
    </w:p>
    <w:p w14:paraId="3F3742B2" w14:textId="77777777" w:rsidR="00A06708" w:rsidRPr="00361154" w:rsidRDefault="00A06708" w:rsidP="00A06708">
      <w:pPr>
        <w:keepNext/>
        <w:jc w:val="left"/>
        <w:rPr>
          <w:rFonts w:ascii="Verdana" w:hAnsi="Verdana"/>
          <w:b/>
          <w:bCs/>
          <w:szCs w:val="22"/>
        </w:rPr>
      </w:pPr>
      <w:r w:rsidRPr="00361154">
        <w:rPr>
          <w:rFonts w:ascii="Verdana" w:hAnsi="Verdana"/>
          <w:b/>
          <w:bCs/>
          <w:szCs w:val="22"/>
        </w:rPr>
        <w:lastRenderedPageBreak/>
        <w:t>PART B</w:t>
      </w:r>
    </w:p>
    <w:p w14:paraId="46066A40" w14:textId="77777777" w:rsidR="00A06708" w:rsidRPr="00361154" w:rsidRDefault="00A6373D" w:rsidP="00A06708">
      <w:pPr>
        <w:keepNext/>
        <w:jc w:val="left"/>
        <w:rPr>
          <w:rFonts w:ascii="Verdana" w:hAnsi="Verdana"/>
          <w:b/>
          <w:bCs/>
          <w:szCs w:val="22"/>
        </w:rPr>
      </w:pPr>
      <w:r w:rsidRPr="00361154">
        <w:rPr>
          <w:rFonts w:ascii="Verdana" w:hAnsi="Verdana"/>
          <w:b/>
          <w:bCs/>
          <w:szCs w:val="22"/>
        </w:rPr>
        <w:t>PERFORMANCE MONITORING</w:t>
      </w:r>
    </w:p>
    <w:p w14:paraId="135CD5A3" w14:textId="77777777" w:rsidR="00A06708" w:rsidRPr="00361154" w:rsidRDefault="00A06708" w:rsidP="00C74141">
      <w:pPr>
        <w:pStyle w:val="MarginText"/>
        <w:keepNext/>
        <w:numPr>
          <w:ilvl w:val="0"/>
          <w:numId w:val="30"/>
        </w:numPr>
        <w:tabs>
          <w:tab w:val="left" w:pos="1418"/>
        </w:tabs>
        <w:jc w:val="left"/>
        <w:rPr>
          <w:rFonts w:ascii="Verdana" w:hAnsi="Verdana" w:cs="Arial"/>
          <w:b/>
          <w:szCs w:val="22"/>
        </w:rPr>
      </w:pPr>
      <w:r w:rsidRPr="00361154">
        <w:rPr>
          <w:rFonts w:ascii="Verdana" w:hAnsi="Verdana" w:cs="Arial"/>
          <w:b/>
          <w:szCs w:val="22"/>
        </w:rPr>
        <w:t>PRINCIPAL POINTS</w:t>
      </w:r>
    </w:p>
    <w:p w14:paraId="6B7C79E5" w14:textId="77777777" w:rsidR="00A06708" w:rsidRPr="00361154" w:rsidRDefault="00A06708" w:rsidP="00C74141">
      <w:pPr>
        <w:pStyle w:val="MarginText"/>
        <w:numPr>
          <w:ilvl w:val="1"/>
          <w:numId w:val="30"/>
        </w:numPr>
        <w:ind w:hanging="731"/>
        <w:jc w:val="left"/>
        <w:rPr>
          <w:rFonts w:ascii="Verdana" w:hAnsi="Verdana" w:cs="Arial"/>
          <w:szCs w:val="22"/>
        </w:rPr>
      </w:pPr>
      <w:r w:rsidRPr="00361154">
        <w:rPr>
          <w:rFonts w:ascii="Verdana" w:hAnsi="Verdana" w:cs="Arial"/>
          <w:szCs w:val="22"/>
        </w:rPr>
        <w:t>This Part B provides the methodology for monitoring the Services:</w:t>
      </w:r>
    </w:p>
    <w:p w14:paraId="215D426D" w14:textId="59B13114"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to ensure that the </w:t>
      </w:r>
      <w:r w:rsidR="00317784" w:rsidRPr="00361154">
        <w:rPr>
          <w:rFonts w:ascii="Verdana" w:hAnsi="Verdana" w:cs="Arial"/>
          <w:szCs w:val="22"/>
        </w:rPr>
        <w:t>Service Provider</w:t>
      </w:r>
      <w:r w:rsidRPr="00361154">
        <w:rPr>
          <w:rFonts w:ascii="Verdana" w:hAnsi="Verdana" w:cs="Arial"/>
          <w:szCs w:val="22"/>
        </w:rPr>
        <w:t xml:space="preserve"> is complying with the Service Levels; and</w:t>
      </w:r>
    </w:p>
    <w:p w14:paraId="11CA0938" w14:textId="7DB4C0DA"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for identifying any failures to achieve Service Levels in the performance of the </w:t>
      </w:r>
      <w:r w:rsidR="00317784" w:rsidRPr="00361154">
        <w:rPr>
          <w:rFonts w:ascii="Verdana" w:hAnsi="Verdana" w:cs="Arial"/>
          <w:szCs w:val="22"/>
        </w:rPr>
        <w:t>Service Provider</w:t>
      </w:r>
      <w:r w:rsidRPr="00361154">
        <w:rPr>
          <w:rFonts w:ascii="Verdana" w:hAnsi="Verdana" w:cs="Arial"/>
          <w:szCs w:val="22"/>
        </w:rPr>
        <w:t xml:space="preserve"> and/or delivery of the Services ("</w:t>
      </w:r>
      <w:r w:rsidRPr="00361154">
        <w:rPr>
          <w:rFonts w:ascii="Verdana" w:hAnsi="Verdana" w:cs="Arial"/>
          <w:b/>
          <w:szCs w:val="22"/>
        </w:rPr>
        <w:t>Performance Monitoring System</w:t>
      </w:r>
      <w:r w:rsidRPr="00361154">
        <w:rPr>
          <w:rFonts w:ascii="Verdana" w:hAnsi="Verdana" w:cs="Arial"/>
          <w:szCs w:val="22"/>
        </w:rPr>
        <w:t>").</w:t>
      </w:r>
    </w:p>
    <w:p w14:paraId="0ED076F9" w14:textId="1A575D50" w:rsidR="00A06708" w:rsidRPr="00361154" w:rsidRDefault="00A06708" w:rsidP="00C74141">
      <w:pPr>
        <w:pStyle w:val="MarginText"/>
        <w:numPr>
          <w:ilvl w:val="1"/>
          <w:numId w:val="30"/>
        </w:numPr>
        <w:tabs>
          <w:tab w:val="left" w:pos="1701"/>
        </w:tabs>
        <w:ind w:hanging="731"/>
        <w:jc w:val="left"/>
        <w:rPr>
          <w:rFonts w:ascii="Verdana" w:hAnsi="Verdana" w:cs="Arial"/>
          <w:szCs w:val="22"/>
        </w:rPr>
      </w:pPr>
      <w:bookmarkStart w:id="371" w:name="_Ref231978076"/>
      <w:r w:rsidRPr="00361154">
        <w:rPr>
          <w:rFonts w:ascii="Verdana" w:hAnsi="Verdana" w:cs="Arial"/>
          <w:szCs w:val="22"/>
        </w:rPr>
        <w:t xml:space="preserve">Within 20 Working Days of the Commencement Date the </w:t>
      </w:r>
      <w:r w:rsidR="00317784" w:rsidRPr="00361154">
        <w:rPr>
          <w:rFonts w:ascii="Verdana" w:hAnsi="Verdana" w:cs="Arial"/>
          <w:szCs w:val="22"/>
        </w:rPr>
        <w:t>Service Provider</w:t>
      </w:r>
      <w:r w:rsidRPr="00361154">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1"/>
    </w:p>
    <w:p w14:paraId="6E70E8D3" w14:textId="77777777" w:rsidR="00A06708" w:rsidRPr="00361154" w:rsidRDefault="00A06708" w:rsidP="00C74141">
      <w:pPr>
        <w:pStyle w:val="MarginText"/>
        <w:keepNext/>
        <w:numPr>
          <w:ilvl w:val="0"/>
          <w:numId w:val="30"/>
        </w:numPr>
        <w:jc w:val="left"/>
        <w:rPr>
          <w:rFonts w:ascii="Verdana" w:hAnsi="Verdana" w:cs="Arial"/>
          <w:b/>
          <w:szCs w:val="22"/>
        </w:rPr>
      </w:pPr>
      <w:bookmarkStart w:id="372" w:name="_Ref124749473"/>
      <w:bookmarkStart w:id="373" w:name="_Toc26780130"/>
      <w:bookmarkStart w:id="374" w:name="_Ref30927116"/>
      <w:bookmarkStart w:id="375" w:name="_Ref30931939"/>
      <w:r w:rsidRPr="00361154">
        <w:rPr>
          <w:rFonts w:ascii="Verdana" w:hAnsi="Verdana" w:cs="Arial"/>
          <w:b/>
          <w:szCs w:val="22"/>
        </w:rPr>
        <w:t>REPORTING OF SERVICE FAILURES</w:t>
      </w:r>
      <w:bookmarkEnd w:id="372"/>
    </w:p>
    <w:p w14:paraId="7CA0D398" w14:textId="1A38F086" w:rsidR="00A06708" w:rsidRPr="00361154" w:rsidRDefault="003612DA" w:rsidP="003612DA">
      <w:pPr>
        <w:pStyle w:val="MarginText"/>
        <w:ind w:left="1418" w:hanging="709"/>
        <w:jc w:val="left"/>
        <w:rPr>
          <w:rFonts w:ascii="Verdana" w:hAnsi="Verdana" w:cs="Arial"/>
          <w:szCs w:val="22"/>
        </w:rPr>
      </w:pPr>
      <w:r w:rsidRPr="00361154">
        <w:rPr>
          <w:rFonts w:ascii="Verdana" w:hAnsi="Verdana" w:cs="Arial"/>
          <w:szCs w:val="22"/>
        </w:rPr>
        <w:t>2.1</w:t>
      </w:r>
      <w:r w:rsidRPr="00361154">
        <w:rPr>
          <w:rFonts w:ascii="Verdana" w:hAnsi="Verdana" w:cs="Arial"/>
          <w:szCs w:val="22"/>
        </w:rPr>
        <w:tab/>
      </w:r>
      <w:r w:rsidR="00A06708" w:rsidRPr="00361154">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sidRPr="00361154">
        <w:rPr>
          <w:rFonts w:ascii="Verdana" w:hAnsi="Verdana" w:cs="Arial"/>
          <w:szCs w:val="22"/>
        </w:rPr>
        <w:t>1.2</w:t>
      </w:r>
      <w:r w:rsidR="00A06708" w:rsidRPr="00361154">
        <w:rPr>
          <w:rFonts w:ascii="Verdana" w:hAnsi="Verdana" w:cs="Arial"/>
          <w:szCs w:val="22"/>
        </w:rPr>
        <w:t xml:space="preserve"> above.</w:t>
      </w:r>
    </w:p>
    <w:p w14:paraId="40E27278" w14:textId="77777777" w:rsidR="00A06708" w:rsidRPr="00361154" w:rsidRDefault="00A06708" w:rsidP="00C74141">
      <w:pPr>
        <w:pStyle w:val="MarginText"/>
        <w:keepNext/>
        <w:numPr>
          <w:ilvl w:val="0"/>
          <w:numId w:val="30"/>
        </w:numPr>
        <w:jc w:val="left"/>
        <w:rPr>
          <w:rFonts w:ascii="Verdana" w:hAnsi="Verdana" w:cs="Arial"/>
          <w:b/>
          <w:szCs w:val="22"/>
        </w:rPr>
      </w:pPr>
      <w:bookmarkStart w:id="376" w:name="_Ref76876903"/>
      <w:bookmarkEnd w:id="373"/>
      <w:bookmarkEnd w:id="374"/>
      <w:bookmarkEnd w:id="375"/>
      <w:r w:rsidRPr="00361154">
        <w:rPr>
          <w:rFonts w:ascii="Verdana" w:hAnsi="Verdana" w:cs="Arial"/>
          <w:b/>
          <w:szCs w:val="22"/>
        </w:rPr>
        <w:t>PERFORMANCE MONITORING AND PERFORMANCE REVIEW</w:t>
      </w:r>
      <w:bookmarkEnd w:id="376"/>
    </w:p>
    <w:p w14:paraId="4A4E2FFF" w14:textId="5946BE9F" w:rsidR="00A06708" w:rsidRPr="00361154" w:rsidRDefault="00A06708" w:rsidP="00C74141">
      <w:pPr>
        <w:pStyle w:val="MarginText"/>
        <w:numPr>
          <w:ilvl w:val="1"/>
          <w:numId w:val="30"/>
        </w:numPr>
        <w:tabs>
          <w:tab w:val="left" w:pos="1701"/>
        </w:tabs>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the Customer with reports in accordance with the process and timescales agreed pursuant to paragraph </w:t>
      </w:r>
      <w:r w:rsidRPr="00361154">
        <w:rPr>
          <w:rFonts w:ascii="Verdana" w:hAnsi="Verdana" w:cs="Arial"/>
          <w:szCs w:val="22"/>
        </w:rPr>
        <w:fldChar w:fldCharType="begin"/>
      </w:r>
      <w:r w:rsidRPr="00361154">
        <w:rPr>
          <w:rFonts w:ascii="Verdana" w:hAnsi="Verdana" w:cs="Arial"/>
          <w:szCs w:val="22"/>
        </w:rPr>
        <w:instrText xml:space="preserve"> REF _Ref231978076 \w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1.2</w:t>
      </w:r>
      <w:r w:rsidRPr="00361154">
        <w:rPr>
          <w:rFonts w:ascii="Verdana" w:hAnsi="Verdana" w:cs="Arial"/>
          <w:szCs w:val="22"/>
        </w:rPr>
        <w:fldChar w:fldCharType="end"/>
      </w:r>
      <w:r w:rsidRPr="00361154">
        <w:rPr>
          <w:rFonts w:ascii="Verdana" w:hAnsi="Verdana" w:cs="Arial"/>
          <w:szCs w:val="22"/>
        </w:rPr>
        <w:t xml:space="preserve"> above which shall contain, as a minimum, the following information in respect of the relevant period just ended:</w:t>
      </w:r>
    </w:p>
    <w:p w14:paraId="349431A3" w14:textId="77777777" w:rsidR="00A06708" w:rsidRPr="00361154" w:rsidRDefault="00A06708" w:rsidP="00C74141">
      <w:pPr>
        <w:pStyle w:val="MarginText"/>
        <w:numPr>
          <w:ilvl w:val="2"/>
          <w:numId w:val="30"/>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for each Service Level, the actual performance achieved over the Service Level for the relevant period;</w:t>
      </w:r>
    </w:p>
    <w:p w14:paraId="3441188D" w14:textId="77777777" w:rsidR="00A06708" w:rsidRPr="00361154" w:rsidRDefault="00A06708" w:rsidP="00C74141">
      <w:pPr>
        <w:pStyle w:val="MarginText"/>
        <w:numPr>
          <w:ilvl w:val="2"/>
          <w:numId w:val="30"/>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a summary of all failures to achieve Service Levels that occurred during that period;</w:t>
      </w:r>
    </w:p>
    <w:p w14:paraId="4057A700" w14:textId="77777777" w:rsidR="00A06708" w:rsidRPr="00361154" w:rsidRDefault="00A06708" w:rsidP="00C74141">
      <w:pPr>
        <w:pStyle w:val="MarginText"/>
        <w:numPr>
          <w:ilvl w:val="2"/>
          <w:numId w:val="30"/>
        </w:numPr>
        <w:tabs>
          <w:tab w:val="clear" w:pos="2160"/>
          <w:tab w:val="num" w:pos="2552"/>
        </w:tabs>
        <w:ind w:left="2552" w:hanging="1134"/>
        <w:jc w:val="left"/>
        <w:rPr>
          <w:rFonts w:ascii="Verdana" w:hAnsi="Verdana" w:cs="Arial"/>
          <w:szCs w:val="22"/>
        </w:rPr>
      </w:pPr>
      <w:r w:rsidRPr="00361154">
        <w:rPr>
          <w:rFonts w:ascii="Verdana" w:hAnsi="Verdana" w:cs="Arial"/>
          <w:szCs w:val="22"/>
        </w:rPr>
        <w:t>any Critical Service Failures and details in relation thereto;</w:t>
      </w:r>
    </w:p>
    <w:p w14:paraId="7DAE734D" w14:textId="77777777" w:rsidR="00A06708" w:rsidRPr="00361154" w:rsidRDefault="00A06708" w:rsidP="00C74141">
      <w:pPr>
        <w:pStyle w:val="MarginText"/>
        <w:numPr>
          <w:ilvl w:val="2"/>
          <w:numId w:val="30"/>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for any repeat failures, actions taken to resolve the underlying cause and prevent recurrence;</w:t>
      </w:r>
    </w:p>
    <w:p w14:paraId="288A5C0B" w14:textId="77777777" w:rsidR="00A06708" w:rsidRPr="00361154" w:rsidRDefault="00A06708" w:rsidP="00C74141">
      <w:pPr>
        <w:pStyle w:val="MarginText"/>
        <w:numPr>
          <w:ilvl w:val="2"/>
          <w:numId w:val="30"/>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such other details as the Customer may reasonably require from </w:t>
      </w:r>
      <w:r w:rsidRPr="00361154">
        <w:rPr>
          <w:rFonts w:ascii="Verdana" w:hAnsi="Verdana" w:cs="Arial"/>
          <w:szCs w:val="22"/>
        </w:rPr>
        <w:tab/>
        <w:t>time to time.</w:t>
      </w:r>
    </w:p>
    <w:p w14:paraId="2FD17C5A" w14:textId="32294A63" w:rsidR="00A06708" w:rsidRPr="00361154" w:rsidRDefault="00A06708" w:rsidP="00C74141">
      <w:pPr>
        <w:pStyle w:val="MarginText"/>
        <w:numPr>
          <w:ilvl w:val="1"/>
          <w:numId w:val="30"/>
        </w:numPr>
        <w:ind w:left="1418" w:hanging="709"/>
        <w:jc w:val="left"/>
        <w:rPr>
          <w:rFonts w:ascii="Verdana" w:hAnsi="Verdana" w:cs="Arial"/>
          <w:szCs w:val="22"/>
        </w:rPr>
      </w:pPr>
      <w:bookmarkStart w:id="377" w:name="_Ref76876935"/>
      <w:r w:rsidRPr="00361154">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317784" w:rsidRPr="00361154">
        <w:rPr>
          <w:rFonts w:ascii="Verdana" w:hAnsi="Verdana" w:cs="Arial"/>
          <w:szCs w:val="22"/>
        </w:rPr>
        <w:t>Service Provider</w:t>
      </w:r>
      <w:r w:rsidRPr="00361154">
        <w:rPr>
          <w:rFonts w:ascii="Verdana" w:hAnsi="Verdana" w:cs="Arial"/>
          <w:szCs w:val="22"/>
        </w:rPr>
        <w:t xml:space="preserve"> and the Customer of the Performance Monitoring Reports.  The Performance Review Meetings shall (unless otherwise agreed):</w:t>
      </w:r>
      <w:bookmarkEnd w:id="377"/>
    </w:p>
    <w:p w14:paraId="129C66E2" w14:textId="7517885C"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take place within one (1) week of the reports being issued by the </w:t>
      </w:r>
      <w:r w:rsidR="00317784" w:rsidRPr="00361154">
        <w:rPr>
          <w:rFonts w:ascii="Verdana" w:hAnsi="Verdana" w:cs="Arial"/>
          <w:szCs w:val="22"/>
        </w:rPr>
        <w:t>Service Provider</w:t>
      </w:r>
      <w:r w:rsidRPr="00361154">
        <w:rPr>
          <w:rFonts w:ascii="Verdana" w:hAnsi="Verdana" w:cs="Arial"/>
          <w:szCs w:val="22"/>
        </w:rPr>
        <w:t>;</w:t>
      </w:r>
    </w:p>
    <w:p w14:paraId="1523ABF2" w14:textId="1E09331B"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take place at such location and time (within </w:t>
      </w:r>
      <w:r w:rsidR="006E7EB7" w:rsidRPr="00361154">
        <w:rPr>
          <w:rFonts w:ascii="Verdana" w:hAnsi="Verdana" w:cs="Arial"/>
          <w:szCs w:val="22"/>
        </w:rPr>
        <w:t>Normal Business Hours</w:t>
      </w:r>
      <w:r w:rsidRPr="00361154">
        <w:rPr>
          <w:rFonts w:ascii="Verdana" w:hAnsi="Verdana" w:cs="Arial"/>
          <w:szCs w:val="22"/>
        </w:rPr>
        <w:t>) as the Customer shall reasonably require unless otherwise agreed in advance;</w:t>
      </w:r>
    </w:p>
    <w:p w14:paraId="14880D1A" w14:textId="22D72DCE"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be attended by the </w:t>
      </w:r>
      <w:r w:rsidR="00317784" w:rsidRPr="00361154">
        <w:rPr>
          <w:rFonts w:ascii="Verdana" w:hAnsi="Verdana" w:cs="Arial"/>
          <w:szCs w:val="22"/>
        </w:rPr>
        <w:t>Service Provider</w:t>
      </w:r>
      <w:r w:rsidRPr="00361154">
        <w:rPr>
          <w:rFonts w:ascii="Verdana" w:hAnsi="Verdana" w:cs="Arial"/>
          <w:szCs w:val="22"/>
        </w:rPr>
        <w:t>'s Representative and the Customer's Representative; and</w:t>
      </w:r>
    </w:p>
    <w:p w14:paraId="426B5C09" w14:textId="61D23962" w:rsidR="00A06708" w:rsidRPr="00361154" w:rsidRDefault="00A06708" w:rsidP="00C74141">
      <w:pPr>
        <w:pStyle w:val="MarginText"/>
        <w:numPr>
          <w:ilvl w:val="2"/>
          <w:numId w:val="30"/>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be fully minuted by the </w:t>
      </w:r>
      <w:r w:rsidR="00317784" w:rsidRPr="00361154">
        <w:rPr>
          <w:rFonts w:ascii="Verdana" w:hAnsi="Verdana" w:cs="Arial"/>
          <w:szCs w:val="22"/>
        </w:rPr>
        <w:t>Service Provider</w:t>
      </w:r>
      <w:r w:rsidRPr="00361154">
        <w:rPr>
          <w:rFonts w:ascii="Verdana" w:hAnsi="Verdana" w:cs="Arial"/>
          <w:szCs w:val="22"/>
        </w:rPr>
        <w:t xml:space="preserve">.  The prepared minutes will be circulated by the </w:t>
      </w:r>
      <w:r w:rsidR="00317784" w:rsidRPr="00361154">
        <w:rPr>
          <w:rFonts w:ascii="Verdana" w:hAnsi="Verdana" w:cs="Arial"/>
          <w:szCs w:val="22"/>
        </w:rPr>
        <w:t>Service Provider</w:t>
      </w:r>
      <w:r w:rsidRPr="00361154">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sidRPr="00361154">
        <w:rPr>
          <w:rFonts w:ascii="Verdana" w:hAnsi="Verdana" w:cs="Arial"/>
          <w:szCs w:val="22"/>
        </w:rPr>
        <w:t>Service Provider</w:t>
      </w:r>
      <w:r w:rsidRPr="00361154">
        <w:rPr>
          <w:rFonts w:ascii="Verdana" w:hAnsi="Verdana" w:cs="Arial"/>
          <w:szCs w:val="22"/>
        </w:rPr>
        <w:t>'s representative and the Customer's Representative at each meeting.</w:t>
      </w:r>
    </w:p>
    <w:p w14:paraId="2BB6AAF3" w14:textId="77777777" w:rsidR="00A06708" w:rsidRPr="00361154" w:rsidRDefault="00A06708" w:rsidP="00C74141">
      <w:pPr>
        <w:pStyle w:val="MarginText"/>
        <w:numPr>
          <w:ilvl w:val="1"/>
          <w:numId w:val="30"/>
        </w:numPr>
        <w:ind w:left="1418" w:hanging="709"/>
        <w:jc w:val="left"/>
        <w:rPr>
          <w:rFonts w:ascii="Verdana" w:hAnsi="Verdana" w:cs="Arial"/>
          <w:szCs w:val="22"/>
        </w:rPr>
      </w:pPr>
      <w:r w:rsidRPr="00361154">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361154" w:rsidRDefault="00A06708" w:rsidP="00C74141">
      <w:pPr>
        <w:pStyle w:val="MarginText"/>
        <w:numPr>
          <w:ilvl w:val="1"/>
          <w:numId w:val="30"/>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to the Customer such supporting documentation as the Customer may reasonably require in order to verify the level of the performance by the </w:t>
      </w:r>
      <w:r w:rsidR="00317784" w:rsidRPr="00361154">
        <w:rPr>
          <w:rFonts w:ascii="Verdana" w:hAnsi="Verdana" w:cs="Arial"/>
          <w:szCs w:val="22"/>
        </w:rPr>
        <w:t>Service Provider</w:t>
      </w:r>
      <w:r w:rsidRPr="00361154">
        <w:rPr>
          <w:rFonts w:ascii="Verdana" w:hAnsi="Verdana" w:cs="Arial"/>
          <w:szCs w:val="22"/>
        </w:rPr>
        <w:t xml:space="preserve"> and the calculations of the amount of Service Credits for any specified period.</w:t>
      </w:r>
    </w:p>
    <w:p w14:paraId="4D088095" w14:textId="77777777" w:rsidR="00A06708" w:rsidRPr="00361154" w:rsidRDefault="00A06708" w:rsidP="00C74141">
      <w:pPr>
        <w:pStyle w:val="MarginText"/>
        <w:keepNext/>
        <w:numPr>
          <w:ilvl w:val="0"/>
          <w:numId w:val="30"/>
        </w:numPr>
        <w:jc w:val="left"/>
        <w:rPr>
          <w:rFonts w:ascii="Verdana" w:hAnsi="Verdana" w:cs="Arial"/>
          <w:b/>
          <w:szCs w:val="22"/>
        </w:rPr>
      </w:pPr>
      <w:bookmarkStart w:id="378" w:name="_Hlt85545014"/>
      <w:bookmarkStart w:id="379" w:name="_Ref76877203"/>
      <w:bookmarkEnd w:id="378"/>
      <w:r w:rsidRPr="00361154">
        <w:rPr>
          <w:rFonts w:ascii="Verdana" w:hAnsi="Verdana" w:cs="Arial"/>
          <w:b/>
          <w:szCs w:val="22"/>
        </w:rPr>
        <w:t>SATISFACTION SURVEYS</w:t>
      </w:r>
      <w:bookmarkEnd w:id="379"/>
    </w:p>
    <w:p w14:paraId="5A39B72F" w14:textId="19C82C75" w:rsidR="00A06708" w:rsidRPr="00361154" w:rsidRDefault="00A06708" w:rsidP="00C74141">
      <w:pPr>
        <w:pStyle w:val="MarginText"/>
        <w:numPr>
          <w:ilvl w:val="1"/>
          <w:numId w:val="30"/>
        </w:numPr>
        <w:tabs>
          <w:tab w:val="clear" w:pos="1440"/>
          <w:tab w:val="left" w:pos="1418"/>
        </w:tabs>
        <w:ind w:hanging="731"/>
        <w:jc w:val="left"/>
        <w:rPr>
          <w:rFonts w:ascii="Verdana" w:hAnsi="Verdana" w:cs="Arial"/>
          <w:szCs w:val="22"/>
        </w:rPr>
      </w:pPr>
      <w:r w:rsidRPr="00361154">
        <w:rPr>
          <w:rFonts w:ascii="Verdana" w:hAnsi="Verdana" w:cs="Arial"/>
          <w:szCs w:val="22"/>
        </w:rPr>
        <w:t xml:space="preserve">In order to assess the level of performance of the </w:t>
      </w:r>
      <w:r w:rsidR="00317784" w:rsidRPr="00361154">
        <w:rPr>
          <w:rFonts w:ascii="Verdana" w:hAnsi="Verdana" w:cs="Arial"/>
          <w:szCs w:val="22"/>
        </w:rPr>
        <w:t>Service Provider</w:t>
      </w:r>
      <w:r w:rsidRPr="00361154">
        <w:rPr>
          <w:rFonts w:ascii="Verdana" w:hAnsi="Verdana" w:cs="Arial"/>
          <w:szCs w:val="22"/>
        </w:rPr>
        <w:t xml:space="preserve">, the Customer may undertake satisfaction surveys in respect of the </w:t>
      </w:r>
      <w:r w:rsidR="00317784" w:rsidRPr="00361154">
        <w:rPr>
          <w:rFonts w:ascii="Verdana" w:hAnsi="Verdana" w:cs="Arial"/>
          <w:szCs w:val="22"/>
        </w:rPr>
        <w:t>Service Provider</w:t>
      </w:r>
      <w:r w:rsidRPr="00361154">
        <w:rPr>
          <w:rFonts w:ascii="Verdana" w:hAnsi="Verdana" w:cs="Arial"/>
          <w:szCs w:val="22"/>
        </w:rPr>
        <w:t>'s provision of the Services.</w:t>
      </w:r>
    </w:p>
    <w:p w14:paraId="733564DB" w14:textId="2F5E325D" w:rsidR="00A06708" w:rsidRPr="00361154" w:rsidRDefault="00A06708" w:rsidP="00C74141">
      <w:pPr>
        <w:pStyle w:val="MarginText"/>
        <w:numPr>
          <w:ilvl w:val="1"/>
          <w:numId w:val="30"/>
        </w:numPr>
        <w:ind w:hanging="731"/>
        <w:jc w:val="left"/>
        <w:rPr>
          <w:rFonts w:ascii="Verdana" w:hAnsi="Verdana" w:cs="Arial"/>
          <w:szCs w:val="22"/>
        </w:rPr>
      </w:pPr>
      <w:r w:rsidRPr="00361154">
        <w:rPr>
          <w:rFonts w:ascii="Verdana" w:hAnsi="Verdana" w:cs="Arial"/>
          <w:szCs w:val="22"/>
        </w:rPr>
        <w:t xml:space="preserve">The Customer shall be entitled to notify the </w:t>
      </w:r>
      <w:r w:rsidR="00317784" w:rsidRPr="00361154">
        <w:rPr>
          <w:rFonts w:ascii="Verdana" w:hAnsi="Verdana" w:cs="Arial"/>
          <w:szCs w:val="22"/>
        </w:rPr>
        <w:t>Service Provider</w:t>
      </w:r>
      <w:r w:rsidRPr="00361154">
        <w:rPr>
          <w:rFonts w:ascii="Verdana" w:hAnsi="Verdana" w:cs="Arial"/>
          <w:szCs w:val="22"/>
        </w:rPr>
        <w:t xml:space="preserve"> of any aspects of their performance of the Services which the responses to the </w:t>
      </w:r>
      <w:r w:rsidR="007F6F57" w:rsidRPr="00361154">
        <w:rPr>
          <w:rFonts w:ascii="Verdana" w:hAnsi="Verdana" w:cs="Arial"/>
          <w:szCs w:val="22"/>
        </w:rPr>
        <w:t xml:space="preserve">satisfaction surveys </w:t>
      </w:r>
      <w:r w:rsidRPr="00361154">
        <w:rPr>
          <w:rFonts w:ascii="Verdana" w:hAnsi="Verdana" w:cs="Arial"/>
          <w:szCs w:val="22"/>
        </w:rPr>
        <w:t>reasonably suggest are not in accordance with the Contract.</w:t>
      </w:r>
    </w:p>
    <w:p w14:paraId="626B1D24" w14:textId="068C85CE" w:rsidR="00A06708" w:rsidRPr="00361154" w:rsidRDefault="00A06708" w:rsidP="00C74141">
      <w:pPr>
        <w:pStyle w:val="MarginText"/>
        <w:numPr>
          <w:ilvl w:val="1"/>
          <w:numId w:val="30"/>
        </w:numPr>
        <w:jc w:val="left"/>
        <w:rPr>
          <w:rFonts w:ascii="Verdana" w:hAnsi="Verdana" w:cs="Arial"/>
          <w:szCs w:val="22"/>
        </w:rPr>
      </w:pPr>
      <w:r w:rsidRPr="00361154">
        <w:rPr>
          <w:rFonts w:ascii="Verdana" w:hAnsi="Verdana" w:cs="Arial"/>
          <w:szCs w:val="22"/>
        </w:rPr>
        <w:t xml:space="preserve">All other suggestions for improvements to the Services shall be dealt with as part of the continuous improvement programme pursuant to </w:t>
      </w:r>
      <w:r w:rsidR="007F6F57" w:rsidRPr="00361154">
        <w:rPr>
          <w:rFonts w:ascii="Verdana" w:hAnsi="Verdana" w:cs="Arial"/>
          <w:szCs w:val="22"/>
        </w:rPr>
        <w:t>paragraph 3</w:t>
      </w:r>
      <w:r w:rsidR="003433A9" w:rsidRPr="00361154">
        <w:rPr>
          <w:rFonts w:ascii="Verdana" w:hAnsi="Verdana"/>
        </w:rPr>
        <w:t xml:space="preserve"> of </w:t>
      </w:r>
      <w:r w:rsidR="003433A9" w:rsidRPr="00361154">
        <w:rPr>
          <w:rFonts w:ascii="Verdana" w:hAnsi="Verdana" w:cs="Arial"/>
          <w:szCs w:val="22"/>
        </w:rPr>
        <w:t>schedule 6 of the Framework Agreement</w:t>
      </w:r>
      <w:r w:rsidRPr="00361154">
        <w:rPr>
          <w:rFonts w:ascii="Verdana" w:hAnsi="Verdana" w:cs="Arial"/>
          <w:szCs w:val="22"/>
        </w:rPr>
        <w:t>.</w:t>
      </w:r>
    </w:p>
    <w:p w14:paraId="4249EA62" w14:textId="77777777" w:rsidR="00A06708" w:rsidRPr="00361154" w:rsidRDefault="00A06708" w:rsidP="00A06708">
      <w:pPr>
        <w:pStyle w:val="SchHeadDes"/>
        <w:jc w:val="left"/>
        <w:rPr>
          <w:rFonts w:ascii="Verdana" w:hAnsi="Verdana"/>
          <w:szCs w:val="22"/>
        </w:rPr>
      </w:pPr>
      <w:bookmarkStart w:id="380" w:name="_Hlt88924654"/>
      <w:bookmarkEnd w:id="380"/>
      <w:r w:rsidRPr="00361154" w:rsidDel="005F728D">
        <w:rPr>
          <w:rFonts w:ascii="Verdana" w:hAnsi="Verdana"/>
          <w:szCs w:val="22"/>
        </w:rPr>
        <w:t xml:space="preserve"> </w:t>
      </w:r>
    </w:p>
    <w:p w14:paraId="28B1988E" w14:textId="77777777" w:rsidR="00A06708" w:rsidRPr="00361154" w:rsidRDefault="00A06708" w:rsidP="00A06708">
      <w:pPr>
        <w:pStyle w:val="SchHead"/>
        <w:jc w:val="left"/>
        <w:rPr>
          <w:rFonts w:ascii="Verdana" w:hAnsi="Verdana"/>
          <w:szCs w:val="22"/>
        </w:rPr>
        <w:sectPr w:rsidR="00A06708" w:rsidRPr="00361154" w:rsidSect="00704419">
          <w:pgSz w:w="11909" w:h="16834" w:code="9"/>
          <w:pgMar w:top="720" w:right="720" w:bottom="720" w:left="720" w:header="706" w:footer="706" w:gutter="0"/>
          <w:cols w:space="720"/>
          <w:docGrid w:linePitch="272"/>
        </w:sectPr>
      </w:pPr>
    </w:p>
    <w:p w14:paraId="40364917" w14:textId="77777777" w:rsidR="00A06708" w:rsidRPr="00361154" w:rsidRDefault="00A06708" w:rsidP="00A06708">
      <w:pPr>
        <w:pStyle w:val="SchHead"/>
        <w:jc w:val="left"/>
        <w:rPr>
          <w:rFonts w:ascii="Verdana" w:hAnsi="Verdana" w:cs="Arial"/>
          <w:szCs w:val="22"/>
        </w:rPr>
      </w:pPr>
      <w:bookmarkStart w:id="381" w:name="_Toc363138760"/>
      <w:r w:rsidRPr="00361154">
        <w:rPr>
          <w:rFonts w:ascii="Verdana" w:hAnsi="Verdana" w:cs="Arial"/>
          <w:szCs w:val="22"/>
        </w:rPr>
        <w:lastRenderedPageBreak/>
        <w:t>SCHEDULE 2</w:t>
      </w:r>
      <w:bookmarkEnd w:id="381"/>
    </w:p>
    <w:p w14:paraId="7D9ED876" w14:textId="77777777" w:rsidR="00A06708" w:rsidRPr="00361154" w:rsidRDefault="00A06708" w:rsidP="00A06708">
      <w:pPr>
        <w:pStyle w:val="SchHeadDes"/>
        <w:jc w:val="left"/>
        <w:rPr>
          <w:rFonts w:ascii="Verdana" w:hAnsi="Verdana" w:cs="Arial"/>
          <w:szCs w:val="22"/>
        </w:rPr>
      </w:pPr>
      <w:bookmarkStart w:id="382" w:name="_Toc362454366"/>
      <w:bookmarkStart w:id="383" w:name="_Toc363138761"/>
      <w:r w:rsidRPr="00361154">
        <w:rPr>
          <w:rFonts w:ascii="Verdana" w:hAnsi="Verdana" w:cs="Arial"/>
          <w:szCs w:val="22"/>
        </w:rPr>
        <w:t>IMPLEMENTATION PLAN AND MILESTONES</w:t>
      </w:r>
      <w:bookmarkEnd w:id="382"/>
      <w:bookmarkEnd w:id="383"/>
    </w:p>
    <w:p w14:paraId="51E3104A" w14:textId="77777777" w:rsidR="00A06708" w:rsidRPr="00361154" w:rsidRDefault="001A4C5D" w:rsidP="00C74141">
      <w:pPr>
        <w:pStyle w:val="ListParagraph"/>
        <w:keepNext/>
        <w:numPr>
          <w:ilvl w:val="0"/>
          <w:numId w:val="35"/>
        </w:numPr>
        <w:tabs>
          <w:tab w:val="left" w:pos="1418"/>
        </w:tabs>
        <w:adjustRightInd w:val="0"/>
        <w:spacing w:before="0" w:line="240" w:lineRule="auto"/>
        <w:contextualSpacing w:val="0"/>
        <w:jc w:val="left"/>
        <w:rPr>
          <w:rFonts w:ascii="Verdana" w:hAnsi="Verdana"/>
          <w:b/>
          <w:szCs w:val="22"/>
        </w:rPr>
      </w:pPr>
      <w:bookmarkStart w:id="384" w:name="_Toc362454367"/>
      <w:bookmarkStart w:id="385" w:name="_Toc363138762"/>
      <w:r w:rsidRPr="00361154">
        <w:rPr>
          <w:rFonts w:ascii="Verdana" w:hAnsi="Verdana"/>
          <w:b/>
          <w:szCs w:val="22"/>
        </w:rPr>
        <w:t>IMPLEMENTATION PLAN</w:t>
      </w:r>
      <w:bookmarkStart w:id="386" w:name="_Toc362454368"/>
      <w:bookmarkStart w:id="387" w:name="_Toc363138763"/>
      <w:bookmarkEnd w:id="384"/>
      <w:bookmarkEnd w:id="385"/>
    </w:p>
    <w:p w14:paraId="0EF4D69B" w14:textId="4BBED38E" w:rsidR="00A06708" w:rsidRPr="00361154" w:rsidRDefault="00A06708" w:rsidP="00C74141">
      <w:pPr>
        <w:pStyle w:val="MarginText"/>
        <w:numPr>
          <w:ilvl w:val="1"/>
          <w:numId w:val="34"/>
        </w:numPr>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86"/>
      <w:bookmarkEnd w:id="387"/>
      <w:r w:rsidRPr="00361154">
        <w:rPr>
          <w:rFonts w:ascii="Verdana" w:hAnsi="Verdana" w:cs="Arial"/>
          <w:szCs w:val="22"/>
        </w:rPr>
        <w:t xml:space="preserve"> </w:t>
      </w:r>
    </w:p>
    <w:p w14:paraId="61D9A51D" w14:textId="4886E704" w:rsidR="00A06708" w:rsidRPr="00361154" w:rsidRDefault="00A06708" w:rsidP="00C74141">
      <w:pPr>
        <w:pStyle w:val="MarginText"/>
        <w:numPr>
          <w:ilvl w:val="1"/>
          <w:numId w:val="34"/>
        </w:numPr>
        <w:ind w:hanging="731"/>
        <w:jc w:val="left"/>
        <w:rPr>
          <w:rFonts w:ascii="Verdana" w:hAnsi="Verdana" w:cs="Arial"/>
          <w:szCs w:val="22"/>
        </w:rPr>
      </w:pPr>
      <w:r w:rsidRPr="00361154">
        <w:rPr>
          <w:rFonts w:ascii="Verdana" w:hAnsi="Verdana" w:cs="Arial"/>
          <w:szCs w:val="22"/>
        </w:rPr>
        <w:t xml:space="preserve">If so required by the Customer, the </w:t>
      </w:r>
      <w:r w:rsidR="00317784" w:rsidRPr="00361154">
        <w:rPr>
          <w:rFonts w:ascii="Verdana" w:hAnsi="Verdana" w:cs="Arial"/>
          <w:szCs w:val="22"/>
        </w:rPr>
        <w:t>Service Provider</w:t>
      </w:r>
      <w:r w:rsidRPr="00361154">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sidRPr="00361154">
        <w:rPr>
          <w:rFonts w:ascii="Verdana" w:hAnsi="Verdana" w:cs="Arial"/>
          <w:szCs w:val="22"/>
        </w:rPr>
        <w:t>Service Provider</w:t>
      </w:r>
      <w:r w:rsidRPr="00361154">
        <w:rPr>
          <w:rFonts w:ascii="Verdana" w:hAnsi="Verdana" w:cs="Arial"/>
          <w:szCs w:val="22"/>
        </w:rPr>
        <w:t xml:space="preserve"> shall ensure that each version of the Implementatio</w:t>
      </w:r>
      <w:r w:rsidR="001A5725" w:rsidRPr="00361154">
        <w:rPr>
          <w:rFonts w:ascii="Verdana" w:hAnsi="Verdana" w:cs="Arial"/>
          <w:szCs w:val="22"/>
        </w:rPr>
        <w:t xml:space="preserve">n Plan is subject to Approval. </w:t>
      </w: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361154" w:rsidRDefault="00A06708" w:rsidP="00C74141">
      <w:pPr>
        <w:pStyle w:val="MarginText"/>
        <w:numPr>
          <w:ilvl w:val="1"/>
          <w:numId w:val="34"/>
        </w:numPr>
        <w:ind w:left="1418" w:hanging="709"/>
        <w:jc w:val="left"/>
        <w:rPr>
          <w:rFonts w:ascii="Verdana" w:hAnsi="Verdana" w:cs="Arial"/>
          <w:szCs w:val="22"/>
        </w:rPr>
      </w:pPr>
      <w:r w:rsidRPr="00361154">
        <w:rPr>
          <w:rFonts w:ascii="Verdana" w:hAnsi="Verdana" w:cs="Arial"/>
          <w:szCs w:val="22"/>
        </w:rPr>
        <w:t xml:space="preserve">The Customer shall have the right to require the </w:t>
      </w:r>
      <w:r w:rsidR="00317784" w:rsidRPr="00361154">
        <w:rPr>
          <w:rFonts w:ascii="Verdana" w:hAnsi="Verdana" w:cs="Arial"/>
          <w:szCs w:val="22"/>
        </w:rPr>
        <w:t>Service Provider</w:t>
      </w:r>
      <w:r w:rsidRPr="00361154">
        <w:rPr>
          <w:rFonts w:ascii="Verdana" w:hAnsi="Verdana" w:cs="Arial"/>
          <w:szCs w:val="22"/>
        </w:rPr>
        <w:t xml:space="preserve"> to include any reasonable changes or provisions in each version of the Implementation Plan.</w:t>
      </w:r>
    </w:p>
    <w:p w14:paraId="1F0C026C" w14:textId="77777777" w:rsidR="00A06708" w:rsidRPr="00361154" w:rsidRDefault="001A4C5D" w:rsidP="00C74141">
      <w:pPr>
        <w:pStyle w:val="ListParagraph"/>
        <w:numPr>
          <w:ilvl w:val="0"/>
          <w:numId w:val="35"/>
        </w:numPr>
        <w:adjustRightInd w:val="0"/>
        <w:spacing w:before="0" w:line="240" w:lineRule="auto"/>
        <w:contextualSpacing w:val="0"/>
        <w:jc w:val="left"/>
        <w:rPr>
          <w:rFonts w:ascii="Verdana" w:hAnsi="Verdana"/>
          <w:b/>
          <w:szCs w:val="22"/>
        </w:rPr>
      </w:pPr>
      <w:r w:rsidRPr="00361154">
        <w:rPr>
          <w:rFonts w:ascii="Verdana" w:hAnsi="Verdana"/>
          <w:b/>
          <w:szCs w:val="22"/>
        </w:rPr>
        <w:t>MILESTONES</w:t>
      </w:r>
    </w:p>
    <w:p w14:paraId="2AC5BC7B" w14:textId="521B8E10" w:rsidR="00A06708" w:rsidRPr="00361154" w:rsidRDefault="00A06708" w:rsidP="00C74141">
      <w:pPr>
        <w:pStyle w:val="MarginText"/>
        <w:numPr>
          <w:ilvl w:val="1"/>
          <w:numId w:val="35"/>
        </w:numPr>
        <w:ind w:hanging="731"/>
        <w:jc w:val="left"/>
        <w:rPr>
          <w:rFonts w:ascii="Verdana" w:hAnsi="Verdana"/>
          <w:b/>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perform its obligations so as to meet each Milestone by the Milestone Date.</w:t>
      </w:r>
    </w:p>
    <w:p w14:paraId="7EDC8CF4" w14:textId="763725AE" w:rsidR="00A06708" w:rsidRPr="00361154" w:rsidRDefault="00A06708" w:rsidP="00C74141">
      <w:pPr>
        <w:pStyle w:val="MarginText"/>
        <w:numPr>
          <w:ilvl w:val="1"/>
          <w:numId w:val="35"/>
        </w:numPr>
        <w:ind w:hanging="731"/>
        <w:jc w:val="left"/>
        <w:rPr>
          <w:rFonts w:ascii="Verdana" w:hAnsi="Verdana"/>
          <w:b/>
          <w:szCs w:val="22"/>
        </w:rPr>
      </w:pPr>
      <w:r w:rsidRPr="00361154">
        <w:rPr>
          <w:rFonts w:ascii="Verdana" w:hAnsi="Verdana"/>
          <w:szCs w:val="22"/>
        </w:rPr>
        <w:t xml:space="preserve">Changes to the Milestones shall only be made in accordance with the Variation Procedure and provided that the </w:t>
      </w:r>
      <w:r w:rsidR="00317784" w:rsidRPr="00361154">
        <w:rPr>
          <w:rFonts w:ascii="Verdana" w:hAnsi="Verdana"/>
          <w:szCs w:val="22"/>
        </w:rPr>
        <w:t>Service Provider</w:t>
      </w:r>
      <w:r w:rsidRPr="00361154">
        <w:rPr>
          <w:rFonts w:ascii="Verdana" w:hAnsi="Verdana"/>
          <w:szCs w:val="22"/>
        </w:rPr>
        <w:t xml:space="preserve"> shall not attempt to postpone any of the Milestones using the Variation Procedure or otherwise (except in the event of a Customer Default which affects the </w:t>
      </w:r>
      <w:r w:rsidR="00317784" w:rsidRPr="00361154">
        <w:rPr>
          <w:rFonts w:ascii="Verdana" w:hAnsi="Verdana"/>
          <w:szCs w:val="22"/>
        </w:rPr>
        <w:t>Service Provider</w:t>
      </w:r>
      <w:r w:rsidRPr="00361154">
        <w:rPr>
          <w:rFonts w:ascii="Verdana" w:hAnsi="Verdana"/>
          <w:szCs w:val="22"/>
        </w:rPr>
        <w:t>'s ability to achieve a Milestone by the relevant Milestone Date).</w:t>
      </w:r>
    </w:p>
    <w:p w14:paraId="6E185769" w14:textId="65C97EC1" w:rsidR="00A06708" w:rsidRPr="00361154" w:rsidRDefault="00A06708" w:rsidP="00C74141">
      <w:pPr>
        <w:pStyle w:val="MarginText"/>
        <w:numPr>
          <w:ilvl w:val="1"/>
          <w:numId w:val="35"/>
        </w:numPr>
        <w:ind w:hanging="731"/>
        <w:jc w:val="left"/>
        <w:rPr>
          <w:rFonts w:ascii="Verdana" w:hAnsi="Verdana"/>
          <w:b/>
          <w:szCs w:val="22"/>
        </w:rPr>
      </w:pPr>
      <w:r w:rsidRPr="00361154">
        <w:rPr>
          <w:rFonts w:ascii="Verdana" w:hAnsi="Verdana"/>
          <w:szCs w:val="22"/>
        </w:rPr>
        <w:t xml:space="preserve">If a Milestone has not been achieved by the relevant Milestone Date, the </w:t>
      </w:r>
      <w:r w:rsidR="00317784" w:rsidRPr="00361154">
        <w:rPr>
          <w:rFonts w:ascii="Verdana" w:hAnsi="Verdana"/>
          <w:szCs w:val="22"/>
        </w:rPr>
        <w:t>Service Provider</w:t>
      </w:r>
      <w:r w:rsidRPr="00361154">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sidRPr="00361154">
        <w:rPr>
          <w:rFonts w:ascii="Verdana" w:hAnsi="Verdana"/>
          <w:szCs w:val="22"/>
        </w:rPr>
        <w:t>Service Provider</w:t>
      </w:r>
      <w:r w:rsidRPr="00361154">
        <w:rPr>
          <w:rFonts w:ascii="Verdana" w:hAnsi="Verdana"/>
          <w:szCs w:val="22"/>
        </w:rPr>
        <w:t xml:space="preserve"> with confirmation in writing of its satisfaction that the Milestone has been met.</w:t>
      </w:r>
    </w:p>
    <w:p w14:paraId="36DE5134" w14:textId="7E10ACFE" w:rsidR="00A06708" w:rsidRPr="00361154" w:rsidRDefault="00A06708" w:rsidP="00C74141">
      <w:pPr>
        <w:pStyle w:val="MarginText"/>
        <w:numPr>
          <w:ilvl w:val="1"/>
          <w:numId w:val="35"/>
        </w:numPr>
        <w:ind w:hanging="731"/>
        <w:jc w:val="left"/>
        <w:rPr>
          <w:rFonts w:ascii="Verdana" w:hAnsi="Verdana"/>
          <w:b/>
          <w:szCs w:val="22"/>
        </w:rPr>
      </w:pPr>
      <w:r w:rsidRPr="00361154">
        <w:rPr>
          <w:rFonts w:ascii="Verdana" w:hAnsi="Verdana"/>
          <w:szCs w:val="22"/>
        </w:rPr>
        <w:t xml:space="preserve">No payment or concession to the </w:t>
      </w:r>
      <w:r w:rsidR="00317784" w:rsidRPr="00361154">
        <w:rPr>
          <w:rFonts w:ascii="Verdana" w:hAnsi="Verdana"/>
          <w:szCs w:val="22"/>
        </w:rPr>
        <w:t>Service Provider</w:t>
      </w:r>
      <w:r w:rsidRPr="00361154">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10F06BF5" w14:textId="5ED11F36" w:rsidR="00D851E5" w:rsidRPr="00C56DF4" w:rsidRDefault="00A06708" w:rsidP="00C74141">
      <w:pPr>
        <w:pStyle w:val="MarginText"/>
        <w:numPr>
          <w:ilvl w:val="1"/>
          <w:numId w:val="45"/>
        </w:numPr>
        <w:jc w:val="left"/>
        <w:rPr>
          <w:rFonts w:ascii="Verdana" w:hAnsi="Verdana" w:cs="Arial"/>
          <w:b/>
          <w:bCs/>
          <w:szCs w:val="22"/>
        </w:rPr>
      </w:pPr>
      <w:r w:rsidRPr="00361154">
        <w:rPr>
          <w:rFonts w:ascii="Verdana" w:hAnsi="Verdana"/>
          <w:szCs w:val="22"/>
        </w:rPr>
        <w:t xml:space="preserve">The Customer’s rights to claim Delay Payments pursuant to this Contract shall be without prejudice to any right of the Customer to claim damages for breach. </w:t>
      </w:r>
      <w:bookmarkStart w:id="388" w:name="_Hlt225321863"/>
      <w:bookmarkStart w:id="389" w:name="_Hlt225321878"/>
      <w:bookmarkEnd w:id="0"/>
      <w:bookmarkEnd w:id="388"/>
      <w:bookmarkEnd w:id="389"/>
      <w:r w:rsidR="008A2217">
        <w:t xml:space="preserve"> </w:t>
      </w:r>
      <w:r w:rsidR="008D3638">
        <w:tab/>
      </w:r>
      <w:r w:rsidR="00432C89">
        <w:tab/>
      </w:r>
    </w:p>
    <w:sectPr w:rsidR="00D851E5" w:rsidRPr="00C56DF4" w:rsidSect="00A57CC7">
      <w:headerReference w:type="even" r:id="rId35"/>
      <w:headerReference w:type="default" r:id="rId36"/>
      <w:headerReference w:type="first" r:id="rId37"/>
      <w:pgSz w:w="11909" w:h="16834" w:code="9"/>
      <w:pgMar w:top="720" w:right="720" w:bottom="720" w:left="72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384B6" w14:textId="77777777" w:rsidR="00DC16B1" w:rsidRDefault="00DC16B1">
      <w:r>
        <w:separator/>
      </w:r>
    </w:p>
  </w:endnote>
  <w:endnote w:type="continuationSeparator" w:id="0">
    <w:p w14:paraId="7C62D204" w14:textId="77777777" w:rsidR="00DC16B1" w:rsidRDefault="00DC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9FEC" w14:textId="77777777" w:rsidR="00DA2D00" w:rsidRDefault="00DA2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CE3D" w14:textId="2604B3BC" w:rsidR="00DA2D00" w:rsidRDefault="00DA2D00" w:rsidP="00F3504D">
    <w:pPr>
      <w:pStyle w:val="Footer"/>
      <w:tabs>
        <w:tab w:val="left" w:pos="414"/>
        <w:tab w:val="right" w:pos="10469"/>
      </w:tabs>
      <w:jc w:val="left"/>
    </w:pPr>
    <w:r>
      <w:rPr>
        <w:rFonts w:ascii="Verdana" w:hAnsi="Verdana"/>
        <w:sz w:val="18"/>
        <w:szCs w:val="18"/>
      </w:rPr>
      <w:tab/>
    </w:r>
    <w:r w:rsidRPr="009D00C4">
      <w:rPr>
        <w:rFonts w:ascii="Verdana" w:hAnsi="Verdana"/>
        <w:sz w:val="18"/>
        <w:szCs w:val="18"/>
      </w:rPr>
      <w:t>3A-20-Framework Agreement Service Provider-Issue-1-</w:t>
    </w:r>
    <w:r>
      <w:rPr>
        <w:rFonts w:ascii="Verdana" w:hAnsi="Verdana"/>
        <w:sz w:val="18"/>
        <w:szCs w:val="18"/>
      </w:rPr>
      <w:t>December</w:t>
    </w:r>
    <w:r w:rsidRPr="003863C0">
      <w:rPr>
        <w:rFonts w:ascii="Verdana" w:hAnsi="Verdana"/>
        <w:sz w:val="18"/>
        <w:szCs w:val="18"/>
      </w:rPr>
      <w:t xml:space="preserve">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17</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fldChar w:fldCharType="begin"/>
    </w:r>
    <w:r>
      <w:rPr>
        <w:rFonts w:ascii="Verdana" w:hAnsi="Verdana"/>
        <w:bCs/>
        <w:sz w:val="18"/>
        <w:szCs w:val="18"/>
      </w:rPr>
      <w:instrText xml:space="preserve"> NUMPAGES  </w:instrText>
    </w:r>
    <w:r>
      <w:rPr>
        <w:rFonts w:ascii="Verdana" w:hAnsi="Verdana"/>
        <w:bCs/>
        <w:sz w:val="18"/>
        <w:szCs w:val="18"/>
      </w:rPr>
      <w:fldChar w:fldCharType="separate"/>
    </w:r>
    <w:r>
      <w:rPr>
        <w:rFonts w:ascii="Verdana" w:hAnsi="Verdana"/>
        <w:bCs/>
        <w:noProof/>
        <w:sz w:val="18"/>
        <w:szCs w:val="18"/>
      </w:rPr>
      <w:t>91</w:t>
    </w:r>
    <w:r>
      <w:rPr>
        <w:rFonts w:ascii="Verdana" w:hAnsi="Verdana"/>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4F63" w14:textId="77777777" w:rsidR="00DA2D00" w:rsidRDefault="00DA2D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E926" w14:textId="2FB5780E" w:rsidR="00DA2D00" w:rsidRPr="00140AFD" w:rsidRDefault="00DA2D00" w:rsidP="00C335F1">
    <w:pPr>
      <w:pStyle w:val="Footer"/>
      <w:tabs>
        <w:tab w:val="right" w:pos="9029"/>
      </w:tabs>
      <w:rPr>
        <w:sz w:val="18"/>
        <w:szCs w:val="18"/>
      </w:rPr>
    </w:pPr>
    <w:r w:rsidRPr="009D00C4">
      <w:rPr>
        <w:rFonts w:ascii="Verdana" w:hAnsi="Verdana"/>
        <w:sz w:val="18"/>
        <w:szCs w:val="18"/>
      </w:rPr>
      <w:t>3A-20-Framework Agreement Service Provider-Issue-1-</w:t>
    </w:r>
    <w:r>
      <w:rPr>
        <w:rFonts w:ascii="Verdana" w:hAnsi="Verdana"/>
        <w:sz w:val="18"/>
        <w:szCs w:val="18"/>
      </w:rPr>
      <w:t>December</w:t>
    </w:r>
    <w:r w:rsidRPr="003863C0">
      <w:rPr>
        <w:rFonts w:ascii="Verdana" w:hAnsi="Verdana"/>
        <w:sz w:val="18"/>
        <w:szCs w:val="18"/>
      </w:rPr>
      <w:t xml:space="preserve"> 2020</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18</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169</w:t>
    </w:r>
    <w:r w:rsidRPr="00140AFD">
      <w:rPr>
        <w:bCs/>
        <w:sz w:val="18"/>
        <w:szCs w:val="18"/>
      </w:rPr>
      <w:fldChar w:fldCharType="end"/>
    </w:r>
  </w:p>
  <w:p w14:paraId="01CF28C8" w14:textId="77777777" w:rsidR="00DA2D00" w:rsidRPr="007131BF" w:rsidRDefault="00DA2D00">
    <w:pPr>
      <w:pStyle w:val="Footer"/>
      <w:tabs>
        <w:tab w:val="clear" w:pos="4153"/>
        <w:tab w:val="clear" w:pos="8306"/>
        <w:tab w:val="right" w:pos="9045"/>
      </w:tabs>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8355" w14:textId="77777777" w:rsidR="00DA2D00" w:rsidRDefault="00DA2D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792E" w14:textId="4A6AD9C9" w:rsidR="00DA2D00" w:rsidRPr="00140AFD" w:rsidRDefault="00DA2D00" w:rsidP="00C335F1">
    <w:pPr>
      <w:pStyle w:val="Footer"/>
      <w:tabs>
        <w:tab w:val="left" w:pos="839"/>
      </w:tabs>
      <w:rPr>
        <w:rFonts w:ascii="Verdana" w:hAnsi="Verdana"/>
        <w:sz w:val="18"/>
        <w:szCs w:val="18"/>
      </w:rPr>
    </w:pPr>
    <w:r w:rsidRPr="003A69A8">
      <w:rPr>
        <w:rFonts w:ascii="Verdana" w:hAnsi="Verdana"/>
        <w:sz w:val="18"/>
        <w:szCs w:val="18"/>
      </w:rPr>
      <w:t>3A-20-Framework Agreement Service Provider-Issue-1-</w:t>
    </w:r>
    <w:r>
      <w:rPr>
        <w:rFonts w:ascii="Verdana" w:hAnsi="Verdana"/>
        <w:sz w:val="18"/>
        <w:szCs w:val="18"/>
      </w:rPr>
      <w:t>December</w:t>
    </w:r>
    <w:r w:rsidRPr="003A69A8">
      <w:rPr>
        <w:rFonts w:ascii="Verdana" w:hAnsi="Verdana"/>
        <w:sz w:val="18"/>
        <w:szCs w:val="18"/>
      </w:rPr>
      <w:t xml:space="preserve">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r>
    <w:r w:rsidRPr="003863C0">
      <w:rPr>
        <w:rFonts w:ascii="Verdana" w:hAnsi="Verdana"/>
        <w:sz w:val="18"/>
        <w:szCs w:val="18"/>
      </w:rPr>
      <w:t xml:space="preserve">Page </w:t>
    </w:r>
    <w:r w:rsidRPr="003863C0">
      <w:rPr>
        <w:rFonts w:ascii="Verdana" w:hAnsi="Verdana"/>
        <w:bCs/>
        <w:sz w:val="18"/>
        <w:szCs w:val="18"/>
      </w:rPr>
      <w:fldChar w:fldCharType="begin"/>
    </w:r>
    <w:r w:rsidRPr="003863C0">
      <w:rPr>
        <w:rFonts w:ascii="Verdana" w:hAnsi="Verdana"/>
        <w:bCs/>
        <w:sz w:val="18"/>
        <w:szCs w:val="18"/>
      </w:rPr>
      <w:instrText xml:space="preserve"> PAGE </w:instrText>
    </w:r>
    <w:r w:rsidRPr="003863C0">
      <w:rPr>
        <w:rFonts w:ascii="Verdana" w:hAnsi="Verdana"/>
        <w:bCs/>
        <w:sz w:val="18"/>
        <w:szCs w:val="18"/>
      </w:rPr>
      <w:fldChar w:fldCharType="separate"/>
    </w:r>
    <w:r w:rsidRPr="003863C0">
      <w:rPr>
        <w:rFonts w:ascii="Verdana" w:hAnsi="Verdana"/>
        <w:bCs/>
        <w:noProof/>
        <w:sz w:val="18"/>
        <w:szCs w:val="18"/>
      </w:rPr>
      <w:t>112</w:t>
    </w:r>
    <w:r w:rsidRPr="003863C0">
      <w:rPr>
        <w:rFonts w:ascii="Verdana" w:hAnsi="Verdana"/>
        <w:bCs/>
        <w:sz w:val="18"/>
        <w:szCs w:val="18"/>
      </w:rPr>
      <w:fldChar w:fldCharType="end"/>
    </w:r>
    <w:r w:rsidRPr="003863C0">
      <w:rPr>
        <w:rFonts w:ascii="Verdana" w:hAnsi="Verdana"/>
        <w:sz w:val="18"/>
        <w:szCs w:val="18"/>
      </w:rPr>
      <w:t xml:space="preserve"> of </w:t>
    </w:r>
    <w:r>
      <w:rPr>
        <w:rFonts w:ascii="Verdana" w:hAnsi="Verdana"/>
        <w:bCs/>
        <w:sz w:val="18"/>
        <w:szCs w:val="18"/>
      </w:rPr>
      <w:fldChar w:fldCharType="begin"/>
    </w:r>
    <w:r>
      <w:rPr>
        <w:rFonts w:ascii="Verdana" w:hAnsi="Verdana"/>
        <w:bCs/>
        <w:sz w:val="18"/>
        <w:szCs w:val="18"/>
      </w:rPr>
      <w:instrText xml:space="preserve"> NUMPAGES  </w:instrText>
    </w:r>
    <w:r>
      <w:rPr>
        <w:rFonts w:ascii="Verdana" w:hAnsi="Verdana"/>
        <w:bCs/>
        <w:sz w:val="18"/>
        <w:szCs w:val="18"/>
      </w:rPr>
      <w:fldChar w:fldCharType="separate"/>
    </w:r>
    <w:r>
      <w:rPr>
        <w:rFonts w:ascii="Verdana" w:hAnsi="Verdana"/>
        <w:bCs/>
        <w:noProof/>
        <w:sz w:val="18"/>
        <w:szCs w:val="18"/>
      </w:rPr>
      <w:t>91</w:t>
    </w:r>
    <w:r>
      <w:rPr>
        <w:rFonts w:ascii="Verdana" w:hAnsi="Verdana"/>
        <w:bCs/>
        <w:sz w:val="18"/>
        <w:szCs w:val="18"/>
      </w:rPr>
      <w:fldChar w:fldCharType="end"/>
    </w:r>
  </w:p>
  <w:p w14:paraId="6AA1859E" w14:textId="77777777" w:rsidR="00DA2D00" w:rsidRDefault="00DA2D00" w:rsidP="00704419">
    <w:pPr>
      <w:pStyle w:val="Footer"/>
      <w:rPr>
        <w:rStyle w:val="PageNumber"/>
        <w:rFonts w:ascii="Times New Roman" w:hAnsi="Times New Roman"/>
        <w:i/>
        <w:iC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EA9E" w14:textId="77777777" w:rsidR="00DA2D00" w:rsidRDefault="00DA2D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763E" w14:textId="77777777" w:rsidR="00DA2D00" w:rsidRDefault="00DA2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DA2D00" w:rsidRDefault="00DA2D0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73D7" w14:textId="77777777" w:rsidR="00DA2D00" w:rsidRDefault="00DA2D00">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32990" w14:textId="77777777" w:rsidR="00DC16B1" w:rsidRDefault="00DC16B1">
      <w:r>
        <w:separator/>
      </w:r>
    </w:p>
  </w:footnote>
  <w:footnote w:type="continuationSeparator" w:id="0">
    <w:p w14:paraId="3FC098CD" w14:textId="77777777" w:rsidR="00DC16B1" w:rsidRDefault="00DC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9173" w14:textId="1BBE146F" w:rsidR="00DA2D00" w:rsidRDefault="00DA2D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0255" w14:textId="15EABC76" w:rsidR="00DA2D00" w:rsidRDefault="00DA2D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6609" w14:textId="694CC292" w:rsidR="00DA2D00" w:rsidRPr="00FB39C5" w:rsidRDefault="00DA2D00"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DA2D00" w:rsidRDefault="00DA2D00"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3BE2" w14:textId="75C80813" w:rsidR="00DA2D00" w:rsidRDefault="00DA2D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833E" w14:textId="39AC1673" w:rsidR="00DA2D00" w:rsidRDefault="00DA2D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988C" w14:textId="19E5FA12" w:rsidR="00DA2D00" w:rsidRPr="00FB39C5" w:rsidRDefault="00DA2D00"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DA2D00" w:rsidRDefault="00DA2D00"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E43C" w14:textId="40D154B9" w:rsidR="00DA2D00" w:rsidRDefault="00DA2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49F0" w14:textId="6622AD6E" w:rsidR="00DA2D00" w:rsidRPr="00FB39C5" w:rsidRDefault="00DA2D00"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DA2D00" w:rsidRDefault="00DA2D00"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DDF0" w14:textId="6F86A6E8" w:rsidR="00DA2D00" w:rsidRDefault="00DA2D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5B41" w14:textId="2F8F0730" w:rsidR="00DA2D00" w:rsidRDefault="00DA2D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D283" w14:textId="1D1379BB" w:rsidR="00DA2D00" w:rsidRPr="006C7B2A" w:rsidRDefault="00DA2D00"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DA2D00" w:rsidRDefault="00DA2D00"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20E9" w14:textId="5B643D43" w:rsidR="00DA2D00" w:rsidRDefault="00DA2D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5CF8" w14:textId="03555D48" w:rsidR="00DA2D00" w:rsidRDefault="00DA2D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DB86" w14:textId="7CE845BB" w:rsidR="00DA2D00" w:rsidRPr="006C7B2A" w:rsidRDefault="00DA2D00"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DA2D00" w:rsidRDefault="00DA2D00"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109B" w14:textId="0F31C4BE" w:rsidR="00DA2D00" w:rsidRDefault="00DA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BBF5284"/>
    <w:multiLevelType w:val="multilevel"/>
    <w:tmpl w:val="C83AEE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7" w15:restartNumberingAfterBreak="0">
    <w:nsid w:val="1DBF6E01"/>
    <w:multiLevelType w:val="multilevel"/>
    <w:tmpl w:val="C3426C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796D52"/>
    <w:multiLevelType w:val="multilevel"/>
    <w:tmpl w:val="367213F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Verdana" w:hAnsi="Verdana"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99D1DBC"/>
    <w:multiLevelType w:val="hybridMultilevel"/>
    <w:tmpl w:val="B6E051B6"/>
    <w:lvl w:ilvl="0" w:tplc="0B9CA14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A1B1340"/>
    <w:multiLevelType w:val="multilevel"/>
    <w:tmpl w:val="4DA07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9" w15:restartNumberingAfterBreak="0">
    <w:nsid w:val="38B246D6"/>
    <w:multiLevelType w:val="multilevel"/>
    <w:tmpl w:val="927080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88631A"/>
    <w:multiLevelType w:val="multilevel"/>
    <w:tmpl w:val="54F6CEBE"/>
    <w:numStyleLink w:val="111111"/>
  </w:abstractNum>
  <w:abstractNum w:abstractNumId="31" w15:restartNumberingAfterBreak="0">
    <w:nsid w:val="3E3E05C5"/>
    <w:multiLevelType w:val="hybridMultilevel"/>
    <w:tmpl w:val="107A6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4105E4C"/>
    <w:multiLevelType w:val="multilevel"/>
    <w:tmpl w:val="8AFEC8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6"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7B532D"/>
    <w:multiLevelType w:val="multilevel"/>
    <w:tmpl w:val="4FA27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428"/>
        </w:tabs>
        <w:ind w:left="1428"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0340EF1"/>
    <w:multiLevelType w:val="hybridMultilevel"/>
    <w:tmpl w:val="3FB8F0E0"/>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1" w15:restartNumberingAfterBreak="0">
    <w:nsid w:val="51B25BD4"/>
    <w:multiLevelType w:val="multilevel"/>
    <w:tmpl w:val="54F6CEBE"/>
    <w:numStyleLink w:val="111111"/>
  </w:abstractNum>
  <w:abstractNum w:abstractNumId="42"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83D37BA"/>
    <w:multiLevelType w:val="multilevel"/>
    <w:tmpl w:val="1CE600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8"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9"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5"/>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2"/>
  </w:num>
  <w:num w:numId="12">
    <w:abstractNumId w:val="51"/>
  </w:num>
  <w:num w:numId="13">
    <w:abstractNumId w:val="44"/>
  </w:num>
  <w:num w:numId="14">
    <w:abstractNumId w:val="33"/>
  </w:num>
  <w:num w:numId="15">
    <w:abstractNumId w:val="24"/>
  </w:num>
  <w:num w:numId="16">
    <w:abstractNumId w:val="38"/>
  </w:num>
  <w:num w:numId="17">
    <w:abstractNumId w:val="27"/>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5"/>
  </w:num>
  <w:num w:numId="21">
    <w:abstractNumId w:val="40"/>
  </w:num>
  <w:num w:numId="22">
    <w:abstractNumId w:val="20"/>
  </w:num>
  <w:num w:numId="23">
    <w:abstractNumId w:val="36"/>
  </w:num>
  <w:num w:numId="24">
    <w:abstractNumId w:val="39"/>
  </w:num>
  <w:num w:numId="25">
    <w:abstractNumId w:val="25"/>
  </w:num>
  <w:num w:numId="26">
    <w:abstractNumId w:val="26"/>
  </w:num>
  <w:num w:numId="27">
    <w:abstractNumId w:val="11"/>
  </w:num>
  <w:num w:numId="28">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9">
    <w:abstractNumId w:val="18"/>
  </w:num>
  <w:num w:numId="30">
    <w:abstractNumId w:val="4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1">
    <w:abstractNumId w:val="50"/>
  </w:num>
  <w:num w:numId="32">
    <w:abstractNumId w:val="28"/>
  </w:num>
  <w:num w:numId="33">
    <w:abstractNumId w:val="39"/>
    <w:lvlOverride w:ilvl="0">
      <w:startOverride w:val="9"/>
    </w:lvlOverride>
    <w:lvlOverride w:ilvl="1">
      <w:startOverride w:val="3"/>
    </w:lvlOverride>
  </w:num>
  <w:num w:numId="34">
    <w:abstractNumId w:val="14"/>
  </w:num>
  <w:num w:numId="35">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6">
    <w:abstractNumId w:val="39"/>
  </w:num>
  <w:num w:numId="37">
    <w:abstractNumId w:val="23"/>
  </w:num>
  <w:num w:numId="38">
    <w:abstractNumId w:val="49"/>
  </w:num>
  <w:num w:numId="39">
    <w:abstractNumId w:val="43"/>
  </w:num>
  <w:num w:numId="40">
    <w:abstractNumId w:val="3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9"/>
  </w:num>
  <w:num w:numId="44">
    <w:abstractNumId w:val="21"/>
  </w:num>
  <w:num w:numId="45">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380A"/>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1D2"/>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46CF"/>
    <w:rsid w:val="00087133"/>
    <w:rsid w:val="0008763D"/>
    <w:rsid w:val="0008780D"/>
    <w:rsid w:val="000878A6"/>
    <w:rsid w:val="00090081"/>
    <w:rsid w:val="0009161A"/>
    <w:rsid w:val="000917B1"/>
    <w:rsid w:val="00092390"/>
    <w:rsid w:val="0009270D"/>
    <w:rsid w:val="000927DB"/>
    <w:rsid w:val="00092FB1"/>
    <w:rsid w:val="000949D6"/>
    <w:rsid w:val="000950E2"/>
    <w:rsid w:val="00095371"/>
    <w:rsid w:val="00096811"/>
    <w:rsid w:val="000A11B6"/>
    <w:rsid w:val="000A137F"/>
    <w:rsid w:val="000A1763"/>
    <w:rsid w:val="000A1D97"/>
    <w:rsid w:val="000A36FB"/>
    <w:rsid w:val="000A39DD"/>
    <w:rsid w:val="000A438F"/>
    <w:rsid w:val="000A4D93"/>
    <w:rsid w:val="000A5F5E"/>
    <w:rsid w:val="000A5FDB"/>
    <w:rsid w:val="000A77A0"/>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C7130"/>
    <w:rsid w:val="000D041C"/>
    <w:rsid w:val="000D22B4"/>
    <w:rsid w:val="000D4257"/>
    <w:rsid w:val="000D4485"/>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057B"/>
    <w:rsid w:val="00103431"/>
    <w:rsid w:val="0010374C"/>
    <w:rsid w:val="00103CE5"/>
    <w:rsid w:val="00104FE4"/>
    <w:rsid w:val="00105F2E"/>
    <w:rsid w:val="00106111"/>
    <w:rsid w:val="0010799C"/>
    <w:rsid w:val="001079C6"/>
    <w:rsid w:val="00111AEC"/>
    <w:rsid w:val="001121C4"/>
    <w:rsid w:val="001130B7"/>
    <w:rsid w:val="001133C6"/>
    <w:rsid w:val="00113C54"/>
    <w:rsid w:val="0011554B"/>
    <w:rsid w:val="0011672C"/>
    <w:rsid w:val="0011713E"/>
    <w:rsid w:val="001206C2"/>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60866"/>
    <w:rsid w:val="00161786"/>
    <w:rsid w:val="001629F1"/>
    <w:rsid w:val="00162AD7"/>
    <w:rsid w:val="00163408"/>
    <w:rsid w:val="00164F22"/>
    <w:rsid w:val="001658EC"/>
    <w:rsid w:val="0016595A"/>
    <w:rsid w:val="00167252"/>
    <w:rsid w:val="00167C05"/>
    <w:rsid w:val="00167E23"/>
    <w:rsid w:val="00170600"/>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7B00"/>
    <w:rsid w:val="00187EAB"/>
    <w:rsid w:val="001920A3"/>
    <w:rsid w:val="001952C4"/>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5746"/>
    <w:rsid w:val="001B676B"/>
    <w:rsid w:val="001C1145"/>
    <w:rsid w:val="001C1433"/>
    <w:rsid w:val="001C3158"/>
    <w:rsid w:val="001C3A01"/>
    <w:rsid w:val="001C472A"/>
    <w:rsid w:val="001C5853"/>
    <w:rsid w:val="001C6554"/>
    <w:rsid w:val="001D0070"/>
    <w:rsid w:val="001D0603"/>
    <w:rsid w:val="001D0B19"/>
    <w:rsid w:val="001D37EF"/>
    <w:rsid w:val="001D3F30"/>
    <w:rsid w:val="001D447B"/>
    <w:rsid w:val="001D47E0"/>
    <w:rsid w:val="001D55F0"/>
    <w:rsid w:val="001D7F57"/>
    <w:rsid w:val="001E0910"/>
    <w:rsid w:val="001E1722"/>
    <w:rsid w:val="001E1F1A"/>
    <w:rsid w:val="001E2D83"/>
    <w:rsid w:val="001E4AF4"/>
    <w:rsid w:val="001E5FEA"/>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7A0"/>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1EBF"/>
    <w:rsid w:val="00263D5A"/>
    <w:rsid w:val="00263F09"/>
    <w:rsid w:val="00264899"/>
    <w:rsid w:val="0026590E"/>
    <w:rsid w:val="00265D4E"/>
    <w:rsid w:val="002662B3"/>
    <w:rsid w:val="00266567"/>
    <w:rsid w:val="00267514"/>
    <w:rsid w:val="0027016D"/>
    <w:rsid w:val="00271F8A"/>
    <w:rsid w:val="002722A9"/>
    <w:rsid w:val="002730E2"/>
    <w:rsid w:val="00273778"/>
    <w:rsid w:val="00274794"/>
    <w:rsid w:val="00275310"/>
    <w:rsid w:val="00275343"/>
    <w:rsid w:val="002756AA"/>
    <w:rsid w:val="00275D32"/>
    <w:rsid w:val="00275EE2"/>
    <w:rsid w:val="00275F27"/>
    <w:rsid w:val="00276420"/>
    <w:rsid w:val="00280310"/>
    <w:rsid w:val="0028093A"/>
    <w:rsid w:val="00280A9B"/>
    <w:rsid w:val="002818F6"/>
    <w:rsid w:val="00281B46"/>
    <w:rsid w:val="00282BE7"/>
    <w:rsid w:val="00282F65"/>
    <w:rsid w:val="0028433C"/>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3F90"/>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6F43"/>
    <w:rsid w:val="002E795F"/>
    <w:rsid w:val="002F0100"/>
    <w:rsid w:val="002F17F2"/>
    <w:rsid w:val="002F1C62"/>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41E"/>
    <w:rsid w:val="0030580E"/>
    <w:rsid w:val="00306342"/>
    <w:rsid w:val="003067EE"/>
    <w:rsid w:val="00307642"/>
    <w:rsid w:val="00310729"/>
    <w:rsid w:val="00311E9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3242"/>
    <w:rsid w:val="003433A9"/>
    <w:rsid w:val="00343B17"/>
    <w:rsid w:val="00345410"/>
    <w:rsid w:val="00346607"/>
    <w:rsid w:val="00346735"/>
    <w:rsid w:val="0034696D"/>
    <w:rsid w:val="00350E57"/>
    <w:rsid w:val="003516C1"/>
    <w:rsid w:val="003527F3"/>
    <w:rsid w:val="00353183"/>
    <w:rsid w:val="00354ADD"/>
    <w:rsid w:val="00354D65"/>
    <w:rsid w:val="00356595"/>
    <w:rsid w:val="003567E2"/>
    <w:rsid w:val="0036010D"/>
    <w:rsid w:val="0036038D"/>
    <w:rsid w:val="00360FCE"/>
    <w:rsid w:val="00361154"/>
    <w:rsid w:val="003612DA"/>
    <w:rsid w:val="00361D09"/>
    <w:rsid w:val="00362273"/>
    <w:rsid w:val="0036273B"/>
    <w:rsid w:val="00363285"/>
    <w:rsid w:val="00364BF5"/>
    <w:rsid w:val="00364F1E"/>
    <w:rsid w:val="00366846"/>
    <w:rsid w:val="00366F1E"/>
    <w:rsid w:val="00370A50"/>
    <w:rsid w:val="00370C80"/>
    <w:rsid w:val="00371E6B"/>
    <w:rsid w:val="003736B0"/>
    <w:rsid w:val="00373BE0"/>
    <w:rsid w:val="00374A49"/>
    <w:rsid w:val="00376A74"/>
    <w:rsid w:val="00383237"/>
    <w:rsid w:val="003833C0"/>
    <w:rsid w:val="00383B28"/>
    <w:rsid w:val="00383D03"/>
    <w:rsid w:val="003863C0"/>
    <w:rsid w:val="00387661"/>
    <w:rsid w:val="003900E6"/>
    <w:rsid w:val="003914E7"/>
    <w:rsid w:val="003922A8"/>
    <w:rsid w:val="003924B0"/>
    <w:rsid w:val="00393E3E"/>
    <w:rsid w:val="00394AB7"/>
    <w:rsid w:val="003958E3"/>
    <w:rsid w:val="00396B5D"/>
    <w:rsid w:val="003979EB"/>
    <w:rsid w:val="003A0375"/>
    <w:rsid w:val="003A2A2D"/>
    <w:rsid w:val="003A33DC"/>
    <w:rsid w:val="003A3483"/>
    <w:rsid w:val="003A3723"/>
    <w:rsid w:val="003A3B86"/>
    <w:rsid w:val="003A52B6"/>
    <w:rsid w:val="003A586F"/>
    <w:rsid w:val="003A69A8"/>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38EA"/>
    <w:rsid w:val="003D41C8"/>
    <w:rsid w:val="003D4721"/>
    <w:rsid w:val="003D7E5F"/>
    <w:rsid w:val="003E15CF"/>
    <w:rsid w:val="003E1894"/>
    <w:rsid w:val="003E1B9D"/>
    <w:rsid w:val="003E2670"/>
    <w:rsid w:val="003E2B14"/>
    <w:rsid w:val="003E2DC6"/>
    <w:rsid w:val="003E2F97"/>
    <w:rsid w:val="003E348B"/>
    <w:rsid w:val="003E52A5"/>
    <w:rsid w:val="003E6369"/>
    <w:rsid w:val="003E6A7A"/>
    <w:rsid w:val="003E6F69"/>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3A08"/>
    <w:rsid w:val="00404950"/>
    <w:rsid w:val="00404CA1"/>
    <w:rsid w:val="00404E16"/>
    <w:rsid w:val="004054B4"/>
    <w:rsid w:val="00406519"/>
    <w:rsid w:val="00406D40"/>
    <w:rsid w:val="00407F4C"/>
    <w:rsid w:val="004118F0"/>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6F90"/>
    <w:rsid w:val="00427050"/>
    <w:rsid w:val="00430962"/>
    <w:rsid w:val="00431828"/>
    <w:rsid w:val="00431B17"/>
    <w:rsid w:val="00431D53"/>
    <w:rsid w:val="00432C89"/>
    <w:rsid w:val="004333F5"/>
    <w:rsid w:val="00433872"/>
    <w:rsid w:val="00434BA2"/>
    <w:rsid w:val="00435B5F"/>
    <w:rsid w:val="00435D59"/>
    <w:rsid w:val="00436616"/>
    <w:rsid w:val="00437923"/>
    <w:rsid w:val="0044083E"/>
    <w:rsid w:val="00441110"/>
    <w:rsid w:val="00441F7A"/>
    <w:rsid w:val="00442B6F"/>
    <w:rsid w:val="0044423D"/>
    <w:rsid w:val="00445D45"/>
    <w:rsid w:val="00446093"/>
    <w:rsid w:val="00446550"/>
    <w:rsid w:val="004468EE"/>
    <w:rsid w:val="00447023"/>
    <w:rsid w:val="004472A8"/>
    <w:rsid w:val="00450A1E"/>
    <w:rsid w:val="00450B22"/>
    <w:rsid w:val="0045228D"/>
    <w:rsid w:val="00452A13"/>
    <w:rsid w:val="00453FEC"/>
    <w:rsid w:val="00454215"/>
    <w:rsid w:val="00454D4A"/>
    <w:rsid w:val="00457204"/>
    <w:rsid w:val="00457C54"/>
    <w:rsid w:val="00460175"/>
    <w:rsid w:val="00460B8C"/>
    <w:rsid w:val="00460E06"/>
    <w:rsid w:val="004612C9"/>
    <w:rsid w:val="00462768"/>
    <w:rsid w:val="00463FED"/>
    <w:rsid w:val="00464C33"/>
    <w:rsid w:val="00465692"/>
    <w:rsid w:val="0046692A"/>
    <w:rsid w:val="00471DC9"/>
    <w:rsid w:val="00471F06"/>
    <w:rsid w:val="0047288D"/>
    <w:rsid w:val="00473014"/>
    <w:rsid w:val="004744AD"/>
    <w:rsid w:val="0047466D"/>
    <w:rsid w:val="0047480F"/>
    <w:rsid w:val="00474B81"/>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3B07"/>
    <w:rsid w:val="00494BBC"/>
    <w:rsid w:val="00497226"/>
    <w:rsid w:val="00497B02"/>
    <w:rsid w:val="004A0006"/>
    <w:rsid w:val="004A06DF"/>
    <w:rsid w:val="004A08BA"/>
    <w:rsid w:val="004A2930"/>
    <w:rsid w:val="004A3D49"/>
    <w:rsid w:val="004A51E3"/>
    <w:rsid w:val="004A6D5A"/>
    <w:rsid w:val="004A75D0"/>
    <w:rsid w:val="004B059F"/>
    <w:rsid w:val="004B105F"/>
    <w:rsid w:val="004B4EF5"/>
    <w:rsid w:val="004B4F7F"/>
    <w:rsid w:val="004B7180"/>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A5"/>
    <w:rsid w:val="004F1B6F"/>
    <w:rsid w:val="004F1E8B"/>
    <w:rsid w:val="004F1F7D"/>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3D15"/>
    <w:rsid w:val="005155F5"/>
    <w:rsid w:val="00515E7B"/>
    <w:rsid w:val="00520746"/>
    <w:rsid w:val="00520FAB"/>
    <w:rsid w:val="00521425"/>
    <w:rsid w:val="005223C7"/>
    <w:rsid w:val="0052271C"/>
    <w:rsid w:val="00523316"/>
    <w:rsid w:val="00524400"/>
    <w:rsid w:val="0052595C"/>
    <w:rsid w:val="0052595F"/>
    <w:rsid w:val="0052627C"/>
    <w:rsid w:val="005275AB"/>
    <w:rsid w:val="0052780F"/>
    <w:rsid w:val="005279F8"/>
    <w:rsid w:val="00530986"/>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CEC"/>
    <w:rsid w:val="0056657E"/>
    <w:rsid w:val="00567137"/>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1FF2"/>
    <w:rsid w:val="005871D7"/>
    <w:rsid w:val="005871F2"/>
    <w:rsid w:val="00587589"/>
    <w:rsid w:val="005878D3"/>
    <w:rsid w:val="0059132C"/>
    <w:rsid w:val="00591CFF"/>
    <w:rsid w:val="00592E66"/>
    <w:rsid w:val="00593506"/>
    <w:rsid w:val="00594C6A"/>
    <w:rsid w:val="005952D6"/>
    <w:rsid w:val="0059632A"/>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0BF3"/>
    <w:rsid w:val="005B1F60"/>
    <w:rsid w:val="005B27BC"/>
    <w:rsid w:val="005B2F84"/>
    <w:rsid w:val="005B46F1"/>
    <w:rsid w:val="005B4CC6"/>
    <w:rsid w:val="005B4E05"/>
    <w:rsid w:val="005B74C6"/>
    <w:rsid w:val="005B7DA4"/>
    <w:rsid w:val="005C054B"/>
    <w:rsid w:val="005C0888"/>
    <w:rsid w:val="005C11DC"/>
    <w:rsid w:val="005C2507"/>
    <w:rsid w:val="005C3B57"/>
    <w:rsid w:val="005C4C9B"/>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4911"/>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528D"/>
    <w:rsid w:val="00640013"/>
    <w:rsid w:val="00640DE2"/>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30FC"/>
    <w:rsid w:val="00674C0E"/>
    <w:rsid w:val="0067682E"/>
    <w:rsid w:val="00676841"/>
    <w:rsid w:val="0067736E"/>
    <w:rsid w:val="006773B8"/>
    <w:rsid w:val="00680DFC"/>
    <w:rsid w:val="00681B03"/>
    <w:rsid w:val="00681F06"/>
    <w:rsid w:val="00682596"/>
    <w:rsid w:val="00684FAA"/>
    <w:rsid w:val="00685EEF"/>
    <w:rsid w:val="0068639F"/>
    <w:rsid w:val="00686BC4"/>
    <w:rsid w:val="006871C5"/>
    <w:rsid w:val="00687D58"/>
    <w:rsid w:val="00690112"/>
    <w:rsid w:val="00691090"/>
    <w:rsid w:val="00693C05"/>
    <w:rsid w:val="00693F08"/>
    <w:rsid w:val="0069416B"/>
    <w:rsid w:val="0069476D"/>
    <w:rsid w:val="00696D0B"/>
    <w:rsid w:val="00697523"/>
    <w:rsid w:val="006978CD"/>
    <w:rsid w:val="00697DA0"/>
    <w:rsid w:val="006A034A"/>
    <w:rsid w:val="006A07FA"/>
    <w:rsid w:val="006A11D2"/>
    <w:rsid w:val="006A11FF"/>
    <w:rsid w:val="006A163C"/>
    <w:rsid w:val="006A1B54"/>
    <w:rsid w:val="006A350A"/>
    <w:rsid w:val="006A4673"/>
    <w:rsid w:val="006A5255"/>
    <w:rsid w:val="006A530D"/>
    <w:rsid w:val="006A563C"/>
    <w:rsid w:val="006A6308"/>
    <w:rsid w:val="006A6770"/>
    <w:rsid w:val="006A6B27"/>
    <w:rsid w:val="006B0F82"/>
    <w:rsid w:val="006B168F"/>
    <w:rsid w:val="006B1740"/>
    <w:rsid w:val="006B22BE"/>
    <w:rsid w:val="006B2A49"/>
    <w:rsid w:val="006B3F61"/>
    <w:rsid w:val="006B42F0"/>
    <w:rsid w:val="006B47E7"/>
    <w:rsid w:val="006B4D69"/>
    <w:rsid w:val="006B7804"/>
    <w:rsid w:val="006C01F7"/>
    <w:rsid w:val="006C04D6"/>
    <w:rsid w:val="006C1E8A"/>
    <w:rsid w:val="006C23C4"/>
    <w:rsid w:val="006C27F2"/>
    <w:rsid w:val="006C3A47"/>
    <w:rsid w:val="006C4010"/>
    <w:rsid w:val="006C4295"/>
    <w:rsid w:val="006C5CF4"/>
    <w:rsid w:val="006C66F9"/>
    <w:rsid w:val="006D1472"/>
    <w:rsid w:val="006D4164"/>
    <w:rsid w:val="006D44D6"/>
    <w:rsid w:val="006D6B9B"/>
    <w:rsid w:val="006D7051"/>
    <w:rsid w:val="006D70EE"/>
    <w:rsid w:val="006E24BB"/>
    <w:rsid w:val="006E27B0"/>
    <w:rsid w:val="006E3F88"/>
    <w:rsid w:val="006E519B"/>
    <w:rsid w:val="006E5521"/>
    <w:rsid w:val="006E58B3"/>
    <w:rsid w:val="006E7EB7"/>
    <w:rsid w:val="006F0897"/>
    <w:rsid w:val="006F1291"/>
    <w:rsid w:val="006F152F"/>
    <w:rsid w:val="006F172E"/>
    <w:rsid w:val="006F1A94"/>
    <w:rsid w:val="006F2808"/>
    <w:rsid w:val="006F30A5"/>
    <w:rsid w:val="006F34A9"/>
    <w:rsid w:val="006F45F8"/>
    <w:rsid w:val="006F4655"/>
    <w:rsid w:val="006F75B9"/>
    <w:rsid w:val="007000BF"/>
    <w:rsid w:val="00700215"/>
    <w:rsid w:val="00700463"/>
    <w:rsid w:val="00700818"/>
    <w:rsid w:val="00700CBB"/>
    <w:rsid w:val="0070265E"/>
    <w:rsid w:val="0070378D"/>
    <w:rsid w:val="0070390D"/>
    <w:rsid w:val="00704419"/>
    <w:rsid w:val="007101DB"/>
    <w:rsid w:val="00714842"/>
    <w:rsid w:val="00715471"/>
    <w:rsid w:val="0071611C"/>
    <w:rsid w:val="0071630B"/>
    <w:rsid w:val="007170A5"/>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739"/>
    <w:rsid w:val="00747926"/>
    <w:rsid w:val="00751C21"/>
    <w:rsid w:val="00755A92"/>
    <w:rsid w:val="00756F08"/>
    <w:rsid w:val="0075723F"/>
    <w:rsid w:val="00757DD8"/>
    <w:rsid w:val="00760165"/>
    <w:rsid w:val="00760C1A"/>
    <w:rsid w:val="00762192"/>
    <w:rsid w:val="007641D1"/>
    <w:rsid w:val="00764F93"/>
    <w:rsid w:val="007655FC"/>
    <w:rsid w:val="00766D21"/>
    <w:rsid w:val="00766DC0"/>
    <w:rsid w:val="00767435"/>
    <w:rsid w:val="007679E9"/>
    <w:rsid w:val="00767CB4"/>
    <w:rsid w:val="00770CC3"/>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141"/>
    <w:rsid w:val="00783966"/>
    <w:rsid w:val="0078430A"/>
    <w:rsid w:val="00785506"/>
    <w:rsid w:val="00785618"/>
    <w:rsid w:val="0078634F"/>
    <w:rsid w:val="0078639E"/>
    <w:rsid w:val="007864EE"/>
    <w:rsid w:val="00786741"/>
    <w:rsid w:val="00791083"/>
    <w:rsid w:val="00791619"/>
    <w:rsid w:val="00791F25"/>
    <w:rsid w:val="007935ED"/>
    <w:rsid w:val="007939CD"/>
    <w:rsid w:val="00793BFC"/>
    <w:rsid w:val="00795580"/>
    <w:rsid w:val="0079602E"/>
    <w:rsid w:val="00797064"/>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69D"/>
    <w:rsid w:val="007C0B39"/>
    <w:rsid w:val="007C2BA6"/>
    <w:rsid w:val="007C3AFB"/>
    <w:rsid w:val="007C43F6"/>
    <w:rsid w:val="007C47E9"/>
    <w:rsid w:val="007C5186"/>
    <w:rsid w:val="007C7918"/>
    <w:rsid w:val="007D2A09"/>
    <w:rsid w:val="007D4955"/>
    <w:rsid w:val="007D53EC"/>
    <w:rsid w:val="007D56E8"/>
    <w:rsid w:val="007D6253"/>
    <w:rsid w:val="007D6361"/>
    <w:rsid w:val="007D6E24"/>
    <w:rsid w:val="007D7ABF"/>
    <w:rsid w:val="007E146D"/>
    <w:rsid w:val="007E1E5C"/>
    <w:rsid w:val="007E6134"/>
    <w:rsid w:val="007E6CF9"/>
    <w:rsid w:val="007E72A4"/>
    <w:rsid w:val="007E7CC4"/>
    <w:rsid w:val="007F203D"/>
    <w:rsid w:val="007F2865"/>
    <w:rsid w:val="007F2ED1"/>
    <w:rsid w:val="007F37A0"/>
    <w:rsid w:val="007F47CE"/>
    <w:rsid w:val="007F6F57"/>
    <w:rsid w:val="007F711D"/>
    <w:rsid w:val="007F7A7D"/>
    <w:rsid w:val="0080012D"/>
    <w:rsid w:val="00804269"/>
    <w:rsid w:val="0080467F"/>
    <w:rsid w:val="00806BE4"/>
    <w:rsid w:val="008077AA"/>
    <w:rsid w:val="0081010F"/>
    <w:rsid w:val="008130F5"/>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74F"/>
    <w:rsid w:val="00846A95"/>
    <w:rsid w:val="00847DFD"/>
    <w:rsid w:val="00851B36"/>
    <w:rsid w:val="00854772"/>
    <w:rsid w:val="00855C2A"/>
    <w:rsid w:val="00855C83"/>
    <w:rsid w:val="0085600E"/>
    <w:rsid w:val="0085636F"/>
    <w:rsid w:val="008604AB"/>
    <w:rsid w:val="0086083B"/>
    <w:rsid w:val="008612EF"/>
    <w:rsid w:val="00861B89"/>
    <w:rsid w:val="00863CE2"/>
    <w:rsid w:val="008641AF"/>
    <w:rsid w:val="0086435F"/>
    <w:rsid w:val="00864FE4"/>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71BB"/>
    <w:rsid w:val="008A1130"/>
    <w:rsid w:val="008A2217"/>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54BC"/>
    <w:rsid w:val="008C6655"/>
    <w:rsid w:val="008C695A"/>
    <w:rsid w:val="008D0B1C"/>
    <w:rsid w:val="008D191E"/>
    <w:rsid w:val="008D35D9"/>
    <w:rsid w:val="008D3638"/>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559"/>
    <w:rsid w:val="0090196A"/>
    <w:rsid w:val="00902A1D"/>
    <w:rsid w:val="00902CDF"/>
    <w:rsid w:val="009033E2"/>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706"/>
    <w:rsid w:val="00920C51"/>
    <w:rsid w:val="00920CB0"/>
    <w:rsid w:val="0092224F"/>
    <w:rsid w:val="009227A9"/>
    <w:rsid w:val="00922A55"/>
    <w:rsid w:val="0092439C"/>
    <w:rsid w:val="00925379"/>
    <w:rsid w:val="00925A4D"/>
    <w:rsid w:val="0092623F"/>
    <w:rsid w:val="00930666"/>
    <w:rsid w:val="00931140"/>
    <w:rsid w:val="00931FC5"/>
    <w:rsid w:val="0093311E"/>
    <w:rsid w:val="00933A25"/>
    <w:rsid w:val="009347ED"/>
    <w:rsid w:val="00934BB4"/>
    <w:rsid w:val="00936212"/>
    <w:rsid w:val="00936D28"/>
    <w:rsid w:val="00936F90"/>
    <w:rsid w:val="009372D0"/>
    <w:rsid w:val="00940031"/>
    <w:rsid w:val="009406FE"/>
    <w:rsid w:val="0094092D"/>
    <w:rsid w:val="00941615"/>
    <w:rsid w:val="009421E1"/>
    <w:rsid w:val="0094284B"/>
    <w:rsid w:val="00942D71"/>
    <w:rsid w:val="00943D7E"/>
    <w:rsid w:val="00944DC9"/>
    <w:rsid w:val="0094516C"/>
    <w:rsid w:val="00947745"/>
    <w:rsid w:val="00951311"/>
    <w:rsid w:val="009518F5"/>
    <w:rsid w:val="00952D48"/>
    <w:rsid w:val="0095314D"/>
    <w:rsid w:val="00956040"/>
    <w:rsid w:val="00961075"/>
    <w:rsid w:val="00962062"/>
    <w:rsid w:val="00962094"/>
    <w:rsid w:val="00962901"/>
    <w:rsid w:val="009636EF"/>
    <w:rsid w:val="00963C29"/>
    <w:rsid w:val="00964692"/>
    <w:rsid w:val="00965AB4"/>
    <w:rsid w:val="0096652E"/>
    <w:rsid w:val="009667A9"/>
    <w:rsid w:val="00966B84"/>
    <w:rsid w:val="0096798E"/>
    <w:rsid w:val="00967DDB"/>
    <w:rsid w:val="00970CA8"/>
    <w:rsid w:val="00973A72"/>
    <w:rsid w:val="00975E1A"/>
    <w:rsid w:val="00976CFF"/>
    <w:rsid w:val="009800DD"/>
    <w:rsid w:val="00980400"/>
    <w:rsid w:val="00981BA0"/>
    <w:rsid w:val="00983758"/>
    <w:rsid w:val="009852C2"/>
    <w:rsid w:val="00985E4E"/>
    <w:rsid w:val="00986F6B"/>
    <w:rsid w:val="00990577"/>
    <w:rsid w:val="00990689"/>
    <w:rsid w:val="00990E9E"/>
    <w:rsid w:val="00991938"/>
    <w:rsid w:val="00992AED"/>
    <w:rsid w:val="0099311E"/>
    <w:rsid w:val="00994997"/>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C030D"/>
    <w:rsid w:val="009C0DE1"/>
    <w:rsid w:val="009C569A"/>
    <w:rsid w:val="009C610F"/>
    <w:rsid w:val="009C7006"/>
    <w:rsid w:val="009C788A"/>
    <w:rsid w:val="009C7E3C"/>
    <w:rsid w:val="009D00C4"/>
    <w:rsid w:val="009D1A72"/>
    <w:rsid w:val="009D2DF9"/>
    <w:rsid w:val="009D3053"/>
    <w:rsid w:val="009D358D"/>
    <w:rsid w:val="009D4249"/>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73D"/>
    <w:rsid w:val="00A63E83"/>
    <w:rsid w:val="00A64069"/>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0701"/>
    <w:rsid w:val="00A81E39"/>
    <w:rsid w:val="00A822D3"/>
    <w:rsid w:val="00A828A9"/>
    <w:rsid w:val="00A82A4A"/>
    <w:rsid w:val="00A83BF5"/>
    <w:rsid w:val="00A83DBD"/>
    <w:rsid w:val="00A83E96"/>
    <w:rsid w:val="00A85381"/>
    <w:rsid w:val="00A85C30"/>
    <w:rsid w:val="00A85F13"/>
    <w:rsid w:val="00A861F2"/>
    <w:rsid w:val="00A90591"/>
    <w:rsid w:val="00A910DE"/>
    <w:rsid w:val="00A9158D"/>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A7DD7"/>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28DC"/>
    <w:rsid w:val="00AC31F6"/>
    <w:rsid w:val="00AC3486"/>
    <w:rsid w:val="00AC47B9"/>
    <w:rsid w:val="00AC4817"/>
    <w:rsid w:val="00AC73C3"/>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1CE"/>
    <w:rsid w:val="00B45315"/>
    <w:rsid w:val="00B45972"/>
    <w:rsid w:val="00B45DC5"/>
    <w:rsid w:val="00B460FB"/>
    <w:rsid w:val="00B4689E"/>
    <w:rsid w:val="00B46E3D"/>
    <w:rsid w:val="00B47184"/>
    <w:rsid w:val="00B471A2"/>
    <w:rsid w:val="00B47F07"/>
    <w:rsid w:val="00B5212C"/>
    <w:rsid w:val="00B52206"/>
    <w:rsid w:val="00B5308B"/>
    <w:rsid w:val="00B533DA"/>
    <w:rsid w:val="00B548A5"/>
    <w:rsid w:val="00B54ED2"/>
    <w:rsid w:val="00B55837"/>
    <w:rsid w:val="00B5626C"/>
    <w:rsid w:val="00B56AEF"/>
    <w:rsid w:val="00B62473"/>
    <w:rsid w:val="00B65FC5"/>
    <w:rsid w:val="00B67587"/>
    <w:rsid w:val="00B7027E"/>
    <w:rsid w:val="00B702EF"/>
    <w:rsid w:val="00B70F64"/>
    <w:rsid w:val="00B71AE9"/>
    <w:rsid w:val="00B73DB4"/>
    <w:rsid w:val="00B73EDE"/>
    <w:rsid w:val="00B74079"/>
    <w:rsid w:val="00B74FC2"/>
    <w:rsid w:val="00B75818"/>
    <w:rsid w:val="00B760F6"/>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8BF"/>
    <w:rsid w:val="00B91EAA"/>
    <w:rsid w:val="00B927C2"/>
    <w:rsid w:val="00B92D3D"/>
    <w:rsid w:val="00B93449"/>
    <w:rsid w:val="00B93D4F"/>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AE6"/>
    <w:rsid w:val="00BB2861"/>
    <w:rsid w:val="00BB2945"/>
    <w:rsid w:val="00BB3D2D"/>
    <w:rsid w:val="00BB416F"/>
    <w:rsid w:val="00BB619F"/>
    <w:rsid w:val="00BB6B93"/>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85C"/>
    <w:rsid w:val="00BE2EB1"/>
    <w:rsid w:val="00BE3B0E"/>
    <w:rsid w:val="00BE41AE"/>
    <w:rsid w:val="00BE448D"/>
    <w:rsid w:val="00BE51BF"/>
    <w:rsid w:val="00BE55AE"/>
    <w:rsid w:val="00BE6152"/>
    <w:rsid w:val="00BE6A17"/>
    <w:rsid w:val="00BE73C2"/>
    <w:rsid w:val="00BE73D1"/>
    <w:rsid w:val="00BF0A21"/>
    <w:rsid w:val="00BF0E8C"/>
    <w:rsid w:val="00BF4E80"/>
    <w:rsid w:val="00BF4EE3"/>
    <w:rsid w:val="00BF5CD8"/>
    <w:rsid w:val="00BF603E"/>
    <w:rsid w:val="00BF6EE5"/>
    <w:rsid w:val="00C051B0"/>
    <w:rsid w:val="00C070B7"/>
    <w:rsid w:val="00C0712F"/>
    <w:rsid w:val="00C073A9"/>
    <w:rsid w:val="00C07F3C"/>
    <w:rsid w:val="00C11B31"/>
    <w:rsid w:val="00C11D5E"/>
    <w:rsid w:val="00C120C4"/>
    <w:rsid w:val="00C1259C"/>
    <w:rsid w:val="00C13F5B"/>
    <w:rsid w:val="00C14893"/>
    <w:rsid w:val="00C14DE5"/>
    <w:rsid w:val="00C150D4"/>
    <w:rsid w:val="00C16287"/>
    <w:rsid w:val="00C16E32"/>
    <w:rsid w:val="00C17932"/>
    <w:rsid w:val="00C21369"/>
    <w:rsid w:val="00C21B08"/>
    <w:rsid w:val="00C220B4"/>
    <w:rsid w:val="00C22A63"/>
    <w:rsid w:val="00C238E3"/>
    <w:rsid w:val="00C24691"/>
    <w:rsid w:val="00C24915"/>
    <w:rsid w:val="00C250DD"/>
    <w:rsid w:val="00C25ECD"/>
    <w:rsid w:val="00C26188"/>
    <w:rsid w:val="00C26C87"/>
    <w:rsid w:val="00C308FB"/>
    <w:rsid w:val="00C31CA4"/>
    <w:rsid w:val="00C32AA3"/>
    <w:rsid w:val="00C330A0"/>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562A"/>
    <w:rsid w:val="00C469BC"/>
    <w:rsid w:val="00C47195"/>
    <w:rsid w:val="00C472E3"/>
    <w:rsid w:val="00C50982"/>
    <w:rsid w:val="00C514AE"/>
    <w:rsid w:val="00C518CB"/>
    <w:rsid w:val="00C51E8E"/>
    <w:rsid w:val="00C528E1"/>
    <w:rsid w:val="00C52C06"/>
    <w:rsid w:val="00C52F9D"/>
    <w:rsid w:val="00C531A9"/>
    <w:rsid w:val="00C54FE2"/>
    <w:rsid w:val="00C569FB"/>
    <w:rsid w:val="00C56DF4"/>
    <w:rsid w:val="00C61005"/>
    <w:rsid w:val="00C615AE"/>
    <w:rsid w:val="00C63BC0"/>
    <w:rsid w:val="00C64A3F"/>
    <w:rsid w:val="00C66BB1"/>
    <w:rsid w:val="00C71066"/>
    <w:rsid w:val="00C718F9"/>
    <w:rsid w:val="00C71FB9"/>
    <w:rsid w:val="00C730D8"/>
    <w:rsid w:val="00C73101"/>
    <w:rsid w:val="00C7414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27B4"/>
    <w:rsid w:val="00CD360E"/>
    <w:rsid w:val="00CD3C98"/>
    <w:rsid w:val="00CD6384"/>
    <w:rsid w:val="00CE077B"/>
    <w:rsid w:val="00CE0ADE"/>
    <w:rsid w:val="00CE3309"/>
    <w:rsid w:val="00CE3318"/>
    <w:rsid w:val="00CE790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707"/>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C6E"/>
    <w:rsid w:val="00D525D8"/>
    <w:rsid w:val="00D533CA"/>
    <w:rsid w:val="00D53C25"/>
    <w:rsid w:val="00D56302"/>
    <w:rsid w:val="00D5688F"/>
    <w:rsid w:val="00D56F12"/>
    <w:rsid w:val="00D577B1"/>
    <w:rsid w:val="00D60066"/>
    <w:rsid w:val="00D6008D"/>
    <w:rsid w:val="00D602C5"/>
    <w:rsid w:val="00D6041E"/>
    <w:rsid w:val="00D60689"/>
    <w:rsid w:val="00D61013"/>
    <w:rsid w:val="00D63EDE"/>
    <w:rsid w:val="00D64BBE"/>
    <w:rsid w:val="00D65708"/>
    <w:rsid w:val="00D66A68"/>
    <w:rsid w:val="00D66D86"/>
    <w:rsid w:val="00D67C02"/>
    <w:rsid w:val="00D70C91"/>
    <w:rsid w:val="00D70D9D"/>
    <w:rsid w:val="00D71820"/>
    <w:rsid w:val="00D737F6"/>
    <w:rsid w:val="00D74C2D"/>
    <w:rsid w:val="00D7582C"/>
    <w:rsid w:val="00D75EF6"/>
    <w:rsid w:val="00D77119"/>
    <w:rsid w:val="00D773AA"/>
    <w:rsid w:val="00D804E5"/>
    <w:rsid w:val="00D80F94"/>
    <w:rsid w:val="00D826C6"/>
    <w:rsid w:val="00D82BD7"/>
    <w:rsid w:val="00D82F10"/>
    <w:rsid w:val="00D83A00"/>
    <w:rsid w:val="00D851E5"/>
    <w:rsid w:val="00D87021"/>
    <w:rsid w:val="00D8716F"/>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2D00"/>
    <w:rsid w:val="00DA322B"/>
    <w:rsid w:val="00DA465E"/>
    <w:rsid w:val="00DA4810"/>
    <w:rsid w:val="00DA70C9"/>
    <w:rsid w:val="00DA7B78"/>
    <w:rsid w:val="00DB0EF1"/>
    <w:rsid w:val="00DB189B"/>
    <w:rsid w:val="00DB41E5"/>
    <w:rsid w:val="00DB492E"/>
    <w:rsid w:val="00DC056D"/>
    <w:rsid w:val="00DC0A40"/>
    <w:rsid w:val="00DC1383"/>
    <w:rsid w:val="00DC16B1"/>
    <w:rsid w:val="00DC22E7"/>
    <w:rsid w:val="00DC2595"/>
    <w:rsid w:val="00DC3CEF"/>
    <w:rsid w:val="00DC5F09"/>
    <w:rsid w:val="00DC68A2"/>
    <w:rsid w:val="00DD1321"/>
    <w:rsid w:val="00DD1B9E"/>
    <w:rsid w:val="00DD37DA"/>
    <w:rsid w:val="00DD3D87"/>
    <w:rsid w:val="00DD4076"/>
    <w:rsid w:val="00DD504A"/>
    <w:rsid w:val="00DD6ADD"/>
    <w:rsid w:val="00DE09D3"/>
    <w:rsid w:val="00DE0AF8"/>
    <w:rsid w:val="00DE2692"/>
    <w:rsid w:val="00DE40DB"/>
    <w:rsid w:val="00DE4170"/>
    <w:rsid w:val="00DE419F"/>
    <w:rsid w:val="00DE5A17"/>
    <w:rsid w:val="00DE69D1"/>
    <w:rsid w:val="00DE6FCE"/>
    <w:rsid w:val="00DE707A"/>
    <w:rsid w:val="00DE78B4"/>
    <w:rsid w:val="00DF01B0"/>
    <w:rsid w:val="00DF0BE9"/>
    <w:rsid w:val="00DF3313"/>
    <w:rsid w:val="00DF3893"/>
    <w:rsid w:val="00DF434B"/>
    <w:rsid w:val="00DF5D57"/>
    <w:rsid w:val="00DF6406"/>
    <w:rsid w:val="00E01F8D"/>
    <w:rsid w:val="00E051DC"/>
    <w:rsid w:val="00E05F51"/>
    <w:rsid w:val="00E076C5"/>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1D81"/>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0607"/>
    <w:rsid w:val="00EA1E92"/>
    <w:rsid w:val="00EA20DF"/>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713"/>
    <w:rsid w:val="00F001AC"/>
    <w:rsid w:val="00F01D9D"/>
    <w:rsid w:val="00F0318A"/>
    <w:rsid w:val="00F03A5D"/>
    <w:rsid w:val="00F03D11"/>
    <w:rsid w:val="00F043C6"/>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8F1"/>
    <w:rsid w:val="00F32945"/>
    <w:rsid w:val="00F3330B"/>
    <w:rsid w:val="00F341B7"/>
    <w:rsid w:val="00F3504D"/>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5D0C"/>
    <w:rsid w:val="00F661DC"/>
    <w:rsid w:val="00F7060E"/>
    <w:rsid w:val="00F7088B"/>
    <w:rsid w:val="00F718CE"/>
    <w:rsid w:val="00F72B35"/>
    <w:rsid w:val="00F737B8"/>
    <w:rsid w:val="00F75C83"/>
    <w:rsid w:val="00F75E7A"/>
    <w:rsid w:val="00F761A0"/>
    <w:rsid w:val="00F76F99"/>
    <w:rsid w:val="00F80E2C"/>
    <w:rsid w:val="00F83400"/>
    <w:rsid w:val="00F83719"/>
    <w:rsid w:val="00F83E01"/>
    <w:rsid w:val="00F84581"/>
    <w:rsid w:val="00F85AF6"/>
    <w:rsid w:val="00F86918"/>
    <w:rsid w:val="00F87628"/>
    <w:rsid w:val="00F87C6C"/>
    <w:rsid w:val="00F901EE"/>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0FF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2E71A"/>
  <w15:docId w15:val="{6E0F2240-0808-48E4-92BB-DB877DDD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uiPriority w:val="99"/>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uiPriority w:val="99"/>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uiPriority w:val="99"/>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uiPriority w:val="99"/>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5"/>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6"/>
      </w:numPr>
      <w:tabs>
        <w:tab w:val="left" w:pos="850"/>
      </w:tabs>
      <w:outlineLvl w:val="0"/>
    </w:pPr>
  </w:style>
  <w:style w:type="paragraph" w:customStyle="1" w:styleId="Bullet2">
    <w:name w:val="Bullet 2"/>
    <w:basedOn w:val="Body"/>
    <w:rsid w:val="00A06708"/>
    <w:pPr>
      <w:numPr>
        <w:ilvl w:val="1"/>
        <w:numId w:val="26"/>
      </w:numPr>
      <w:tabs>
        <w:tab w:val="left" w:pos="1701"/>
      </w:tabs>
      <w:outlineLvl w:val="1"/>
    </w:pPr>
  </w:style>
  <w:style w:type="paragraph" w:customStyle="1" w:styleId="Bullet3">
    <w:name w:val="Bullet 3"/>
    <w:basedOn w:val="Body"/>
    <w:rsid w:val="00A06708"/>
    <w:pPr>
      <w:numPr>
        <w:ilvl w:val="2"/>
        <w:numId w:val="26"/>
      </w:numPr>
      <w:tabs>
        <w:tab w:val="left" w:pos="2551"/>
      </w:tabs>
      <w:outlineLvl w:val="2"/>
    </w:pPr>
  </w:style>
  <w:style w:type="paragraph" w:customStyle="1" w:styleId="Bullet4">
    <w:name w:val="Bullet 4"/>
    <w:basedOn w:val="Body"/>
    <w:rsid w:val="00A06708"/>
    <w:pPr>
      <w:numPr>
        <w:ilvl w:val="3"/>
        <w:numId w:val="26"/>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7"/>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7"/>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7"/>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7"/>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8"/>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8"/>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8"/>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uiPriority w:val="99"/>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218DE"/>
    <w:rPr>
      <w:rFonts w:ascii="Arial" w:eastAsia="STZhongsong" w:hAnsi="Arial"/>
      <w:b/>
      <w:kern w:val="28"/>
      <w:sz w:val="22"/>
      <w:u w:val="single"/>
      <w:lang w:eastAsia="zh-CN"/>
    </w:rPr>
  </w:style>
  <w:style w:type="numbering" w:customStyle="1" w:styleId="Style1">
    <w:name w:val="Style1"/>
    <w:rsid w:val="00E80E97"/>
    <w:pPr>
      <w:numPr>
        <w:numId w:val="42"/>
      </w:numPr>
    </w:pPr>
  </w:style>
  <w:style w:type="numbering" w:customStyle="1" w:styleId="Style3">
    <w:name w:val="Style3"/>
    <w:rsid w:val="00E80E97"/>
    <w:pPr>
      <w:numPr>
        <w:numId w:val="43"/>
      </w:numPr>
    </w:pPr>
  </w:style>
  <w:style w:type="numbering" w:customStyle="1" w:styleId="Style4">
    <w:name w:val="Style4"/>
    <w:rsid w:val="008344EE"/>
    <w:pPr>
      <w:numPr>
        <w:numId w:val="44"/>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2217A0"/>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2217A0"/>
    <w:pPr>
      <w:numPr>
        <w:numId w:val="46"/>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2217A0"/>
    <w:rPr>
      <w:rFonts w:ascii="Arial" w:hAnsi="Arial" w:cs="Arial"/>
      <w:sz w:val="22"/>
      <w:szCs w:val="22"/>
      <w:lang w:eastAsia="zh-CN"/>
    </w:rPr>
  </w:style>
  <w:style w:type="paragraph" w:customStyle="1" w:styleId="GPSL3numberedclause">
    <w:name w:val="GPS L3 numbered clause"/>
    <w:basedOn w:val="Normal"/>
    <w:link w:val="GPSL3numberedclauseChar"/>
    <w:qFormat/>
    <w:rsid w:val="002217A0"/>
    <w:pPr>
      <w:numPr>
        <w:ilvl w:val="2"/>
        <w:numId w:val="46"/>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2217A0"/>
    <w:pPr>
      <w:numPr>
        <w:ilvl w:val="3"/>
      </w:numPr>
      <w:tabs>
        <w:tab w:val="num" w:pos="0"/>
        <w:tab w:val="num" w:pos="360"/>
        <w:tab w:val="left" w:pos="2552"/>
        <w:tab w:val="num" w:pos="2880"/>
        <w:tab w:val="num" w:pos="3600"/>
      </w:tabs>
      <w:ind w:left="2880" w:hanging="1080"/>
    </w:pPr>
  </w:style>
  <w:style w:type="paragraph" w:customStyle="1" w:styleId="GPSL5numberedclause">
    <w:name w:val="GPS L5 numbered clause"/>
    <w:basedOn w:val="GPSL4numberedclause"/>
    <w:qFormat/>
    <w:rsid w:val="002217A0"/>
    <w:pPr>
      <w:numPr>
        <w:ilvl w:val="4"/>
      </w:numPr>
      <w:tabs>
        <w:tab w:val="clear" w:pos="2552"/>
        <w:tab w:val="num" w:pos="0"/>
        <w:tab w:val="num" w:pos="360"/>
        <w:tab w:val="num" w:pos="2564"/>
        <w:tab w:val="left" w:pos="3119"/>
      </w:tabs>
      <w:ind w:left="3600" w:hanging="720"/>
    </w:pPr>
  </w:style>
  <w:style w:type="paragraph" w:customStyle="1" w:styleId="GPSL2NumberedBoldHeading">
    <w:name w:val="GPS L2 Numbered Bold Heading"/>
    <w:basedOn w:val="Normal"/>
    <w:qFormat/>
    <w:rsid w:val="002217A0"/>
    <w:pPr>
      <w:numPr>
        <w:ilvl w:val="1"/>
        <w:numId w:val="46"/>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2217A0"/>
    <w:pPr>
      <w:numPr>
        <w:ilvl w:val="5"/>
      </w:numPr>
      <w:tabs>
        <w:tab w:val="num" w:pos="0"/>
        <w:tab w:val="num" w:pos="360"/>
        <w:tab w:val="left" w:pos="3686"/>
        <w:tab w:val="num" w:pos="4320"/>
        <w:tab w:val="num" w:pos="4405"/>
      </w:tabs>
      <w:ind w:left="4320" w:hanging="720"/>
    </w:pPr>
  </w:style>
  <w:style w:type="character" w:customStyle="1" w:styleId="GPSL1SCHEDULEHeadingChar">
    <w:name w:val="GPS L1 SCHEDULE Heading Char"/>
    <w:link w:val="GPSL1SCHEDULEHeading"/>
    <w:locked/>
    <w:rsid w:val="002217A0"/>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2217A0"/>
    <w:pPr>
      <w:outlineLvl w:val="9"/>
    </w:pPr>
  </w:style>
  <w:style w:type="character" w:customStyle="1" w:styleId="GPSL2NumberedChar">
    <w:name w:val="GPS L2 Numbered Char"/>
    <w:link w:val="GPSL2Numbered"/>
    <w:locked/>
    <w:rsid w:val="002217A0"/>
    <w:rPr>
      <w:rFonts w:ascii="Arial" w:hAnsi="Arial" w:cs="Arial"/>
      <w:sz w:val="22"/>
      <w:szCs w:val="22"/>
      <w:lang w:eastAsia="zh-CN"/>
    </w:rPr>
  </w:style>
  <w:style w:type="paragraph" w:customStyle="1" w:styleId="GPSL2Numbered">
    <w:name w:val="GPS L2 Numbered"/>
    <w:basedOn w:val="GPSL2NumberedBoldHeading"/>
    <w:link w:val="GPSL2NumberedChar"/>
    <w:qFormat/>
    <w:rsid w:val="002217A0"/>
    <w:pPr>
      <w:tabs>
        <w:tab w:val="left" w:pos="709"/>
      </w:tabs>
    </w:pPr>
  </w:style>
  <w:style w:type="character" w:customStyle="1" w:styleId="ui-provider">
    <w:name w:val="ui-provider"/>
    <w:basedOn w:val="DefaultParagraphFont"/>
    <w:rsid w:val="00D65708"/>
  </w:style>
  <w:style w:type="paragraph" w:customStyle="1" w:styleId="Standard">
    <w:name w:val="Standard"/>
    <w:rsid w:val="00BE285C"/>
    <w:pPr>
      <w:widowControl w:val="0"/>
      <w:suppressAutoHyphens/>
      <w:autoSpaceDN w:val="0"/>
      <w:spacing w:line="276" w:lineRule="auto"/>
      <w:textAlignment w:val="baseline"/>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196815890">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37842410">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059545524">
      <w:bodyDiv w:val="1"/>
      <w:marLeft w:val="0"/>
      <w:marRight w:val="0"/>
      <w:marTop w:val="0"/>
      <w:marBottom w:val="0"/>
      <w:divBdr>
        <w:top w:val="none" w:sz="0" w:space="0" w:color="auto"/>
        <w:left w:val="none" w:sz="0" w:space="0" w:color="auto"/>
        <w:bottom w:val="none" w:sz="0" w:space="0" w:color="auto"/>
        <w:right w:val="none" w:sz="0" w:space="0" w:color="auto"/>
      </w:divBdr>
    </w:div>
    <w:div w:id="20831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uk.practicallaw.com/2-501-1525?q=&amp;qp=&amp;qo=&amp;qe=" TargetMode="Externa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uk.practicallaw.com/2-501-1525?q=&amp;qp=&amp;qo=&amp;qe=" TargetMode="Externa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5</Value>
      <Value>4</Value>
      <Value>3</Value>
      <Value>2</Value>
      <Value>1</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lcf76f155ced4ddcb4097134ff3c332f xmlns="96638141-3edb-4d03-9dcb-75d4e828aa8c">
      <Terms xmlns="http://schemas.microsoft.com/office/infopath/2007/PartnerControls"/>
    </lcf76f155ced4ddcb4097134ff3c332f>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HMT_Topic xmlns="8485635d-cf54-460b-8438-0e2015e08040">2023 Procurement Process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Theme xmlns="8485635d-cf54-460b-8438-0e2015e08040">Graduate Recruitment</HMT_Theme>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LegacyRecord xmlns="8485635d-cf54-460b-8438-0e2015e08040">false</HMT_LegacyRecord>
    <_dlc_DocId xmlns="8485635d-cf54-460b-8438-0e2015e08040">HMTCCGHR-1864756263-8235</_dlc_DocId>
    <_dlc_DocIdUrl xmlns="8485635d-cf54-460b-8438-0e2015e08040">
      <Url>https://tris42.sharepoint.com/sites/hmt_is_ccghr/_layouts/15/DocIdRedir.aspx?ID=HMTCCGHR-1864756263-8235</Url>
      <Description>HMTCCGHR-1864756263-8235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AE29C7B6BED25B448FBB966D4D1ED613" ma:contentTypeVersion="1458" ma:contentTypeDescription="Create an InfoStore Document" ma:contentTypeScope="" ma:versionID="c531dccca3f04735c76ea2a29178e2c3">
  <xsd:schema xmlns:xsd="http://www.w3.org/2001/XMLSchema" xmlns:xs="http://www.w3.org/2001/XMLSchema" xmlns:p="http://schemas.microsoft.com/office/2006/metadata/properties" xmlns:ns1="http://schemas.microsoft.com/sharepoint/v3" xmlns:ns2="8485635d-cf54-460b-8438-0e2015e08040" xmlns:ns3="96638141-3edb-4d03-9dcb-75d4e828aa8c" targetNamespace="http://schemas.microsoft.com/office/2006/metadata/properties" ma:root="true" ma:fieldsID="3c532245c36be265ba0da206ffee3ea2" ns1:_="" ns2:_="" ns3:_="">
    <xsd:import namespace="http://schemas.microsoft.com/sharepoint/v3"/>
    <xsd:import namespace="8485635d-cf54-460b-8438-0e2015e08040"/>
    <xsd:import namespace="96638141-3edb-4d03-9dcb-75d4e828aa8c"/>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daf181f-b2e3-4047-a562-a48c8e8945d3}"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daf181f-b2e3-4047-a562-a48c8e8945d3}"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38141-3edb-4d03-9dcb-75d4e828aa8c"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ternalName="MediaServiceDateTaken" ma:readOnly="true">
      <xsd:simpleType>
        <xsd:restriction base="dms:Text"/>
      </xsd:simpleType>
    </xsd:element>
    <xsd:element name="MediaServiceLocation" ma:index="65" nillable="true" ma:displayName="Location" ma:internalName="MediaServiceLocation" ma:readOnly="true">
      <xsd:simpleType>
        <xsd:restriction base="dms:Text"/>
      </xsd:simpleType>
    </xsd:element>
    <xsd:element name="MediaLengthInSeconds" ma:index="66" nillable="true" ma:displayName="MediaLengthInSeconds" ma:hidden="true" ma:internalName="MediaLengthInSeconds" ma:readOnly="true">
      <xsd:simpleType>
        <xsd:restriction base="dms:Unknown"/>
      </xsd:simpleType>
    </xsd:element>
    <xsd:element name="lcf76f155ced4ddcb4097134ff3c332f" ma:index="6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9218-034C-4E40-A4F3-8671EC464324}">
  <ds:schemaRefs>
    <ds:schemaRef ds:uri="http://schemas.microsoft.com/office/2006/metadata/properties"/>
    <ds:schemaRef ds:uri="http://schemas.microsoft.com/office/infopath/2007/PartnerControls"/>
    <ds:schemaRef ds:uri="http://schemas.microsoft.com/sharepoint/v3"/>
    <ds:schemaRef ds:uri="8485635d-cf54-460b-8438-0e2015e08040"/>
    <ds:schemaRef ds:uri="96638141-3edb-4d03-9dcb-75d4e828aa8c"/>
  </ds:schemaRefs>
</ds:datastoreItem>
</file>

<file path=customXml/itemProps2.xml><?xml version="1.0" encoding="utf-8"?>
<ds:datastoreItem xmlns:ds="http://schemas.openxmlformats.org/officeDocument/2006/customXml" ds:itemID="{6C1F0DF6-6080-4E78-A618-50BB31E563B4}">
  <ds:schemaRefs>
    <ds:schemaRef ds:uri="http://schemas.microsoft.com/sharepoint/v3/contenttype/forms"/>
  </ds:schemaRefs>
</ds:datastoreItem>
</file>

<file path=customXml/itemProps3.xml><?xml version="1.0" encoding="utf-8"?>
<ds:datastoreItem xmlns:ds="http://schemas.openxmlformats.org/officeDocument/2006/customXml" ds:itemID="{A6EEB8DC-5280-46AB-BA5B-D5116DBC3A58}">
  <ds:schemaRefs>
    <ds:schemaRef ds:uri="http://schemas.microsoft.com/sharepoint/events"/>
  </ds:schemaRefs>
</ds:datastoreItem>
</file>

<file path=customXml/itemProps4.xml><?xml version="1.0" encoding="utf-8"?>
<ds:datastoreItem xmlns:ds="http://schemas.openxmlformats.org/officeDocument/2006/customXml" ds:itemID="{9B93D09D-DC4F-4E5D-A6ED-C4AA5907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96638141-3edb-4d03-9dcb-75d4e828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F43C9-5A2F-4A1B-ACF6-A7F95F7F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84</Pages>
  <Words>24517</Words>
  <Characters>139753</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163943</CharactersWithSpaces>
  <SharedDoc>false</SharedDoc>
  <HLinks>
    <vt:vector size="12" baseType="variant">
      <vt:variant>
        <vt:i4>4128885</vt:i4>
      </vt:variant>
      <vt:variant>
        <vt:i4>30</vt:i4>
      </vt:variant>
      <vt:variant>
        <vt:i4>0</vt:i4>
      </vt:variant>
      <vt:variant>
        <vt:i4>5</vt:i4>
      </vt:variant>
      <vt:variant>
        <vt:lpwstr>http://uk.practicallaw.com/2-501-1525?q=&amp;qp=&amp;qo=&amp;qe=</vt:lpwstr>
      </vt:variant>
      <vt:variant>
        <vt:lpwstr>a787683</vt:lpwstr>
      </vt:variant>
      <vt:variant>
        <vt:i4>3473528</vt:i4>
      </vt:variant>
      <vt:variant>
        <vt:i4>27</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Lisa Gale</cp:lastModifiedBy>
  <cp:revision>2</cp:revision>
  <cp:lastPrinted>2020-08-12T14:24:00Z</cp:lastPrinted>
  <dcterms:created xsi:type="dcterms:W3CDTF">2023-07-27T13:22:00Z</dcterms:created>
  <dcterms:modified xsi:type="dcterms:W3CDTF">2023-07-27T13:22:00Z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0x010100F3DA492754083E45834DB37B66A7598000AE29C7B6BED25B448FBB966D4D1ED613</vt:lpwstr>
  </property>
  <property fmtid="{D5CDD505-2E9C-101B-9397-08002B2CF9AE}" pid="9" name="HMT_Group">
    <vt:lpwstr>2;#Corporate Centre|3a82a502-41d5-4d4c-ba50-c5def56f6a59</vt:lpwstr>
  </property>
  <property fmtid="{D5CDD505-2E9C-101B-9397-08002B2CF9AE}" pid="10" name="MediaServiceImageTags">
    <vt:lpwstr/>
  </property>
  <property fmtid="{D5CDD505-2E9C-101B-9397-08002B2CF9AE}" pid="11" name="HMT_SubTeam">
    <vt:lpwstr/>
  </property>
  <property fmtid="{D5CDD505-2E9C-101B-9397-08002B2CF9AE}" pid="12" name="HMT_Review">
    <vt:bool>false</vt:bool>
  </property>
  <property fmtid="{D5CDD505-2E9C-101B-9397-08002B2CF9AE}" pid="13" name="HMT_DocumentType">
    <vt:lpwstr>1;#Other|c871d64c-a333-451d-b49a-28a9a74c0368</vt:lpwstr>
  </property>
  <property fmtid="{D5CDD505-2E9C-101B-9397-08002B2CF9AE}" pid="14" name="HMT_Team">
    <vt:lpwstr>3;#Group Human Resources|96d66300-ec62-4ff3-a751-802ae823c392</vt:lpwstr>
  </property>
  <property fmtid="{D5CDD505-2E9C-101B-9397-08002B2CF9AE}" pid="15" name="HMT_Category">
    <vt:lpwstr>4;#Corporate Document Types|9cae1664-647a-4060-a444-c5420aa89dfd</vt:lpwstr>
  </property>
  <property fmtid="{D5CDD505-2E9C-101B-9397-08002B2CF9AE}" pid="16" name="HMT_Classification">
    <vt:lpwstr>5;#Sensitive|e4b4762f-94f6-4901-a732-9ab10906c6ba</vt:lpwstr>
  </property>
  <property fmtid="{D5CDD505-2E9C-101B-9397-08002B2CF9AE}" pid="17" name="_dlc_DocIdItemGuid">
    <vt:lpwstr>0de265cd-1261-4ea1-b78b-679a603e7801</vt:lpwstr>
  </property>
</Properties>
</file>