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CBF7" w14:textId="06753C07" w:rsidR="00E7395D" w:rsidRDefault="00E7395D" w:rsidP="00E7395D">
      <w:r>
        <w:t xml:space="preserve">Clarification Questions - </w:t>
      </w:r>
      <w:r w:rsidR="00FD72E6" w:rsidRPr="00FD72E6">
        <w:t>Evaluation of Natural England's pilot project: Building species into Local Nature Recovery Strategies (LNRSs)</w:t>
      </w:r>
    </w:p>
    <w:p w14:paraId="5A8C7F5B" w14:textId="77777777" w:rsidR="005E2F8F" w:rsidRDefault="005E2F8F" w:rsidP="00E7395D"/>
    <w:p w14:paraId="71A7212C" w14:textId="6D3E5B73" w:rsidR="00FD72E6" w:rsidRPr="00FD72E6" w:rsidRDefault="00FD72E6" w:rsidP="00FD72E6">
      <w:pPr>
        <w:rPr>
          <w:b/>
          <w:bCs/>
        </w:rPr>
      </w:pPr>
      <w:r w:rsidRPr="00FD72E6">
        <w:rPr>
          <w:b/>
          <w:bCs/>
        </w:rPr>
        <w:t xml:space="preserve">Q: </w:t>
      </w:r>
      <w:r w:rsidRPr="00FD72E6">
        <w:rPr>
          <w:b/>
          <w:bCs/>
        </w:rPr>
        <w:t xml:space="preserve">I wondered if there was any further information available on the 8 pilot areas, </w:t>
      </w:r>
      <w:proofErr w:type="gramStart"/>
      <w:r w:rsidRPr="00FD72E6">
        <w:rPr>
          <w:b/>
          <w:bCs/>
        </w:rPr>
        <w:t>and also</w:t>
      </w:r>
      <w:proofErr w:type="gramEnd"/>
      <w:r w:rsidRPr="00FD72E6">
        <w:rPr>
          <w:b/>
          <w:bCs/>
        </w:rPr>
        <w:t xml:space="preserve"> whether the output from phase 1 is available to share? This could help inform how we design the work in the tender. </w:t>
      </w:r>
    </w:p>
    <w:p w14:paraId="33B07D10" w14:textId="7E5F8513" w:rsidR="00FD72E6" w:rsidRPr="00FD72E6" w:rsidRDefault="00FD72E6" w:rsidP="00FD72E6">
      <w:r>
        <w:t xml:space="preserve">A: </w:t>
      </w:r>
      <w:r w:rsidRPr="00FD72E6">
        <w:t xml:space="preserve">The 8 pilot areas are as follows: East and West Sussex, Kent, Bedfordshire, Buckinghamshire, North Yorkshire, </w:t>
      </w:r>
      <w:proofErr w:type="gramStart"/>
      <w:r w:rsidRPr="00FD72E6">
        <w:t>Nottinghamshire</w:t>
      </w:r>
      <w:proofErr w:type="gramEnd"/>
      <w:r w:rsidRPr="00FD72E6">
        <w:t xml:space="preserve"> and South of Tyne.  They’re a mixture of locations across the country representing rural and urban LNRS areas with a mixture of pressures and challenges as well as differing degrees of environmental habitats and protected landscapes.  Further to this, we also have 3-4 areas which have already completed some species work in relation to LNRS and are participating in the evaluation as well such as Cumbria, </w:t>
      </w:r>
      <w:proofErr w:type="gramStart"/>
      <w:r w:rsidRPr="00FD72E6">
        <w:t>Hampshire</w:t>
      </w:r>
      <w:proofErr w:type="gramEnd"/>
      <w:r w:rsidRPr="00FD72E6">
        <w:t xml:space="preserve"> and Wiltshire.</w:t>
      </w:r>
    </w:p>
    <w:p w14:paraId="14BA8DD5" w14:textId="77777777" w:rsidR="00FD72E6" w:rsidRPr="00FD72E6" w:rsidRDefault="00FD72E6" w:rsidP="00FD72E6"/>
    <w:p w14:paraId="53DFCEA3" w14:textId="003C2EC5" w:rsidR="00FD72E6" w:rsidRPr="00FD72E6" w:rsidRDefault="00FD72E6" w:rsidP="00FD72E6">
      <w:pPr>
        <w:rPr>
          <w:b/>
          <w:bCs/>
        </w:rPr>
      </w:pPr>
      <w:r w:rsidRPr="00FD72E6">
        <w:rPr>
          <w:b/>
          <w:bCs/>
        </w:rPr>
        <w:t xml:space="preserve">Q: </w:t>
      </w:r>
      <w:r w:rsidRPr="00FD72E6">
        <w:rPr>
          <w:b/>
          <w:bCs/>
        </w:rPr>
        <w:t xml:space="preserve">It seems like the output from Phase 3 is required to input into Phase 4, but the timing </w:t>
      </w:r>
      <w:proofErr w:type="gramStart"/>
      <w:r w:rsidRPr="00FD72E6">
        <w:rPr>
          <w:b/>
          <w:bCs/>
        </w:rPr>
        <w:t>over laps</w:t>
      </w:r>
      <w:proofErr w:type="gramEnd"/>
      <w:r w:rsidRPr="00FD72E6">
        <w:rPr>
          <w:b/>
          <w:bCs/>
        </w:rPr>
        <w:t xml:space="preserve"> and presents a risk. Have I missed something about the phase 4 work so that it is more independent of phase 3 or is the timing tight?</w:t>
      </w:r>
    </w:p>
    <w:p w14:paraId="4CAA7B17" w14:textId="46C84CD8" w:rsidR="00FD72E6" w:rsidRDefault="00FD72E6" w:rsidP="00FD72E6">
      <w:r>
        <w:t xml:space="preserve">A: </w:t>
      </w:r>
      <w:r w:rsidRPr="00FD72E6">
        <w:t>You are correct in that the timing is tight.  It should be possible to run some of the Phase 4 work into April to allow Phase 3 to complete and to not put unnecessary pressure on a supplier to rush the final report</w:t>
      </w:r>
    </w:p>
    <w:p w14:paraId="2693E0F6" w14:textId="77777777" w:rsidR="00FD72E6" w:rsidRDefault="00FD72E6" w:rsidP="00E7395D"/>
    <w:sectPr w:rsidR="00FD7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5D"/>
    <w:rsid w:val="002335EC"/>
    <w:rsid w:val="00342F3F"/>
    <w:rsid w:val="005E2F8F"/>
    <w:rsid w:val="00C63CB4"/>
    <w:rsid w:val="00D83F78"/>
    <w:rsid w:val="00E7395D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3BE4"/>
  <w15:chartTrackingRefBased/>
  <w15:docId w15:val="{161D4676-174F-4765-9C15-DF8681A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39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E7395D"/>
  </w:style>
  <w:style w:type="character" w:customStyle="1" w:styleId="eop">
    <w:name w:val="eop"/>
    <w:basedOn w:val="DefaultParagraphFont"/>
    <w:rsid w:val="00E7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39E2D9F35D4ABB28308194CC93DC" ma:contentTypeVersion="9" ma:contentTypeDescription="Create a new document." ma:contentTypeScope="" ma:versionID="1fa98bda4b32ea22f31a4b1dc2a5d208">
  <xsd:schema xmlns:xsd="http://www.w3.org/2001/XMLSchema" xmlns:xs="http://www.w3.org/2001/XMLSchema" xmlns:p="http://schemas.microsoft.com/office/2006/metadata/properties" xmlns:ns3="301f118c-3441-4503-a47a-8503d919ec82" xmlns:ns4="24f47030-4abe-4015-a736-8f4b4e825edd" targetNamespace="http://schemas.microsoft.com/office/2006/metadata/properties" ma:root="true" ma:fieldsID="69f38c59819aa88833494c4836746a15" ns3:_="" ns4:_="">
    <xsd:import namespace="301f118c-3441-4503-a47a-8503d919ec82"/>
    <xsd:import namespace="24f47030-4abe-4015-a736-8f4b4e825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f118c-3441-4503-a47a-8503d919e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47030-4abe-4015-a736-8f4b4e825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48753-A48C-4C4B-A4D7-CBA38B6CB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f118c-3441-4503-a47a-8503d919ec82"/>
    <ds:schemaRef ds:uri="24f47030-4abe-4015-a736-8f4b4e825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7391C-7B30-46EA-B754-31673F6A4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FFA40-4A32-4027-94F3-B459F1AF526F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301f118c-3441-4503-a47a-8503d919ec8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4f47030-4abe-4015-a736-8f4b4e825ed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Nick</dc:creator>
  <cp:keywords/>
  <dc:description/>
  <cp:lastModifiedBy>Underwood, Nick</cp:lastModifiedBy>
  <cp:revision>3</cp:revision>
  <dcterms:created xsi:type="dcterms:W3CDTF">2022-12-01T12:18:00Z</dcterms:created>
  <dcterms:modified xsi:type="dcterms:W3CDTF">2022-12-01T12:18:00Z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0x010100E71739E2D9F35D4ABB28308194CC93DC</vt:lpwstr>
  </property>
</Properties>
</file>