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82387" w14:textId="77777777" w:rsidR="002117AA" w:rsidRPr="007C1132" w:rsidRDefault="000F7D63" w:rsidP="002117AA">
      <w:pPr>
        <w:rPr>
          <w:rFonts w:cs="Arial"/>
          <w:sz w:val="20"/>
          <w:szCs w:val="20"/>
        </w:rPr>
      </w:pPr>
      <w:bookmarkStart w:id="0" w:name="_Toc480299303"/>
      <w:r>
        <w:rPr>
          <w:noProof/>
          <w:color w:val="2B579A"/>
          <w:shd w:val="clear" w:color="auto" w:fill="E6E6E6"/>
          <w:lang w:eastAsia="en-GB"/>
        </w:rPr>
        <w:drawing>
          <wp:anchor distT="0" distB="0" distL="114300" distR="114300" simplePos="0" relativeHeight="251658240" behindDoc="1" locked="0" layoutInCell="1" allowOverlap="1" wp14:anchorId="125CA785" wp14:editId="07934CA5">
            <wp:simplePos x="0" y="0"/>
            <wp:positionH relativeFrom="column">
              <wp:posOffset>-430530</wp:posOffset>
            </wp:positionH>
            <wp:positionV relativeFrom="paragraph">
              <wp:posOffset>-494665</wp:posOffset>
            </wp:positionV>
            <wp:extent cx="2202180" cy="932543"/>
            <wp:effectExtent l="0" t="0" r="7620" b="127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202180" cy="93254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7917CC8E" w14:textId="77777777" w:rsidR="002117AA" w:rsidRPr="007C1132" w:rsidRDefault="0019771B" w:rsidP="002117AA">
      <w:pPr>
        <w:rPr>
          <w:rFonts w:cs="Arial"/>
          <w:sz w:val="20"/>
          <w:szCs w:val="20"/>
        </w:rPr>
      </w:pPr>
    </w:p>
    <w:p w14:paraId="210F4D9D" w14:textId="77777777" w:rsidR="002117AA" w:rsidRPr="007C1132" w:rsidRDefault="0019771B" w:rsidP="002117AA">
      <w:pPr>
        <w:rPr>
          <w:rFonts w:cs="Arial"/>
          <w:b/>
          <w:bCs/>
          <w:sz w:val="20"/>
          <w:szCs w:val="20"/>
        </w:rPr>
      </w:pPr>
    </w:p>
    <w:p w14:paraId="63213469" w14:textId="77777777" w:rsidR="002117AA" w:rsidRPr="007C1132" w:rsidRDefault="0019771B" w:rsidP="002117AA">
      <w:pPr>
        <w:rPr>
          <w:rFonts w:cs="Arial"/>
          <w:b/>
          <w:bCs/>
          <w:sz w:val="20"/>
          <w:szCs w:val="20"/>
        </w:rPr>
      </w:pPr>
    </w:p>
    <w:p w14:paraId="0BE478B7" w14:textId="77777777" w:rsidR="002117AA" w:rsidRPr="007C1132" w:rsidRDefault="0019771B" w:rsidP="002117AA">
      <w:pPr>
        <w:rPr>
          <w:rFonts w:cs="Arial"/>
          <w:b/>
          <w:bCs/>
          <w:sz w:val="20"/>
          <w:szCs w:val="20"/>
        </w:rPr>
      </w:pPr>
    </w:p>
    <w:p w14:paraId="56F7AC6B" w14:textId="77777777" w:rsidR="002117AA" w:rsidRDefault="0019771B" w:rsidP="002117AA">
      <w:pPr>
        <w:rPr>
          <w:rFonts w:cs="Arial"/>
          <w:b/>
          <w:bCs/>
          <w:sz w:val="20"/>
          <w:szCs w:val="20"/>
        </w:rPr>
      </w:pPr>
    </w:p>
    <w:p w14:paraId="769E5797" w14:textId="77777777" w:rsidR="002117AA" w:rsidRPr="007C1132" w:rsidRDefault="0019771B" w:rsidP="002117AA">
      <w:pPr>
        <w:rPr>
          <w:rFonts w:cs="Arial"/>
          <w:b/>
          <w:bCs/>
          <w:sz w:val="20"/>
          <w:szCs w:val="20"/>
        </w:rPr>
      </w:pPr>
    </w:p>
    <w:p w14:paraId="33932A13" w14:textId="77777777" w:rsidR="002117AA" w:rsidRDefault="0019771B" w:rsidP="002117AA">
      <w:pPr>
        <w:rPr>
          <w:rFonts w:cs="Arial"/>
          <w:b/>
          <w:bCs/>
          <w:sz w:val="20"/>
          <w:szCs w:val="20"/>
        </w:rPr>
      </w:pPr>
    </w:p>
    <w:p w14:paraId="2FC1FC3C" w14:textId="77777777" w:rsidR="002117AA" w:rsidRPr="007C1132" w:rsidRDefault="0019771B" w:rsidP="002117AA">
      <w:pPr>
        <w:rPr>
          <w:rFonts w:cs="Arial"/>
          <w:b/>
          <w:bCs/>
          <w:sz w:val="20"/>
          <w:szCs w:val="20"/>
        </w:rPr>
      </w:pPr>
    </w:p>
    <w:p w14:paraId="3FF661C3" w14:textId="77777777" w:rsidR="002117AA" w:rsidRPr="0000739F" w:rsidRDefault="000F7D63" w:rsidP="002117AA">
      <w:pPr>
        <w:jc w:val="center"/>
        <w:rPr>
          <w:rFonts w:cs="Arial"/>
          <w:b/>
          <w:sz w:val="44"/>
          <w:szCs w:val="44"/>
        </w:rPr>
      </w:pPr>
      <w:r w:rsidRPr="0000739F">
        <w:rPr>
          <w:rFonts w:cs="Arial"/>
          <w:b/>
          <w:sz w:val="44"/>
          <w:szCs w:val="44"/>
        </w:rPr>
        <w:t>Highways England Company Limited</w:t>
      </w:r>
    </w:p>
    <w:p w14:paraId="6A11591E" w14:textId="77777777" w:rsidR="002117AA" w:rsidRPr="0000739F" w:rsidRDefault="000F7D63" w:rsidP="002117AA">
      <w:pPr>
        <w:jc w:val="center"/>
        <w:rPr>
          <w:rFonts w:cs="Arial"/>
          <w:b/>
          <w:sz w:val="44"/>
          <w:szCs w:val="44"/>
        </w:rPr>
      </w:pPr>
      <w:r w:rsidRPr="0000739F">
        <w:rPr>
          <w:rFonts w:cs="Arial"/>
          <w:b/>
          <w:sz w:val="44"/>
          <w:szCs w:val="44"/>
        </w:rPr>
        <w:t xml:space="preserve"> </w:t>
      </w:r>
    </w:p>
    <w:p w14:paraId="3694C797" w14:textId="77777777" w:rsidR="002117AA" w:rsidRPr="00130C00" w:rsidRDefault="000F7D63" w:rsidP="00130C00">
      <w:pPr>
        <w:spacing w:after="200" w:line="276" w:lineRule="auto"/>
        <w:jc w:val="center"/>
        <w:rPr>
          <w:rFonts w:eastAsia="Times New Roman" w:cs="Arial"/>
          <w:b/>
          <w:bCs/>
          <w:sz w:val="44"/>
          <w:szCs w:val="44"/>
        </w:rPr>
      </w:pPr>
      <w:bookmarkStart w:id="1" w:name="_Hlk69462445"/>
      <w:r>
        <w:rPr>
          <w:rFonts w:eastAsia="Times New Roman" w:cs="Arial"/>
          <w:b/>
          <w:bCs/>
          <w:sz w:val="44"/>
          <w:szCs w:val="44"/>
        </w:rPr>
        <w:t xml:space="preserve">Lower Thames Crossing - </w:t>
      </w:r>
      <w:r w:rsidRPr="00D63EA6">
        <w:rPr>
          <w:rFonts w:eastAsia="Times New Roman" w:cs="Arial"/>
          <w:b/>
          <w:bCs/>
          <w:sz w:val="44"/>
          <w:szCs w:val="44"/>
        </w:rPr>
        <w:t>Detailed Design Services for Contestable Gas Assets</w:t>
      </w:r>
      <w:bookmarkEnd w:id="1"/>
    </w:p>
    <w:p w14:paraId="04B9B0B8" w14:textId="77777777" w:rsidR="002117AA" w:rsidRPr="001F540E" w:rsidRDefault="000F7D63" w:rsidP="1EA2A118">
      <w:pPr>
        <w:jc w:val="center"/>
        <w:rPr>
          <w:rFonts w:cs="Arial"/>
          <w:b/>
          <w:bCs/>
          <w:sz w:val="44"/>
          <w:szCs w:val="44"/>
          <w:lang w:val="fr-FR"/>
        </w:rPr>
      </w:pPr>
      <w:r w:rsidRPr="001F540E">
        <w:rPr>
          <w:rFonts w:cs="Arial"/>
          <w:b/>
          <w:bCs/>
          <w:sz w:val="44"/>
          <w:szCs w:val="44"/>
          <w:lang w:val="fr-FR"/>
        </w:rPr>
        <w:t>Volume 0</w:t>
      </w:r>
    </w:p>
    <w:p w14:paraId="62BD338C" w14:textId="77777777" w:rsidR="002117AA" w:rsidRPr="001F540E" w:rsidRDefault="0019771B" w:rsidP="00130C00">
      <w:pPr>
        <w:pStyle w:val="Title"/>
        <w:jc w:val="both"/>
        <w:rPr>
          <w:rFonts w:cs="Arial"/>
          <w:szCs w:val="44"/>
          <w:lang w:val="fr-FR"/>
        </w:rPr>
      </w:pPr>
    </w:p>
    <w:p w14:paraId="0F6F5E40" w14:textId="77777777" w:rsidR="002117AA" w:rsidRPr="001F540E" w:rsidRDefault="000F7D63" w:rsidP="002117AA">
      <w:pPr>
        <w:pStyle w:val="Title"/>
        <w:rPr>
          <w:rFonts w:cs="Arial"/>
          <w:szCs w:val="44"/>
          <w:lang w:val="fr-FR"/>
        </w:rPr>
      </w:pPr>
      <w:r w:rsidRPr="001F540E">
        <w:rPr>
          <w:rFonts w:cs="Arial"/>
          <w:szCs w:val="44"/>
          <w:lang w:val="fr-FR"/>
        </w:rPr>
        <w:t>Annex 1: Selection Questionnaire Guidance</w:t>
      </w:r>
    </w:p>
    <w:p w14:paraId="3E7F6F4D" w14:textId="77777777" w:rsidR="00E71435" w:rsidRPr="001F540E" w:rsidRDefault="000F7D63" w:rsidP="00FB0DA5">
      <w:pPr>
        <w:spacing w:after="160" w:line="259" w:lineRule="auto"/>
        <w:jc w:val="left"/>
        <w:rPr>
          <w:rFonts w:cs="Arial"/>
          <w:b/>
          <w:bCs/>
          <w:sz w:val="44"/>
          <w:lang w:val="fr-FR"/>
        </w:rPr>
      </w:pPr>
      <w:r w:rsidRPr="001F540E">
        <w:rPr>
          <w:sz w:val="20"/>
          <w:szCs w:val="20"/>
          <w:lang w:val="fr-FR"/>
        </w:rPr>
        <w:br w:type="page"/>
      </w:r>
    </w:p>
    <w:p w14:paraId="39DDC3B3" w14:textId="77777777" w:rsidR="002117AA" w:rsidRPr="001F540E" w:rsidRDefault="000F7D63" w:rsidP="00234820">
      <w:pPr>
        <w:spacing w:line="0" w:lineRule="atLeast"/>
        <w:ind w:right="260"/>
        <w:jc w:val="center"/>
        <w:rPr>
          <w:rFonts w:cs="Arial"/>
          <w:b/>
          <w:lang w:val="fr-FR"/>
        </w:rPr>
      </w:pPr>
      <w:r w:rsidRPr="001F540E">
        <w:rPr>
          <w:rFonts w:cs="Arial"/>
          <w:b/>
          <w:lang w:val="fr-FR"/>
        </w:rPr>
        <w:lastRenderedPageBreak/>
        <w:t>Contents</w:t>
      </w:r>
    </w:p>
    <w:p w14:paraId="0BA984FE" w14:textId="77777777" w:rsidR="002117AA" w:rsidRPr="001F540E" w:rsidRDefault="0019771B" w:rsidP="002117AA">
      <w:pPr>
        <w:spacing w:line="240" w:lineRule="auto"/>
        <w:rPr>
          <w:sz w:val="16"/>
          <w:szCs w:val="16"/>
          <w:lang w:val="fr-FR"/>
        </w:rPr>
      </w:pPr>
    </w:p>
    <w:p w14:paraId="015FCB62" w14:textId="77777777" w:rsidR="00DB0FE4" w:rsidRDefault="000F7D63">
      <w:pPr>
        <w:pStyle w:val="TOC1"/>
        <w:rPr>
          <w:rFonts w:asciiTheme="minorHAnsi" w:eastAsiaTheme="minorEastAsia" w:hAnsiTheme="minorHAnsi"/>
          <w:noProof/>
          <w:szCs w:val="22"/>
          <w:lang w:eastAsia="en-GB"/>
        </w:rPr>
      </w:pPr>
      <w:r w:rsidRPr="00A42550">
        <w:rPr>
          <w:color w:val="2B579A"/>
          <w:shd w:val="clear" w:color="auto" w:fill="E6E6E6"/>
        </w:rPr>
        <w:fldChar w:fldCharType="begin"/>
      </w:r>
      <w:r w:rsidRPr="00A42550">
        <w:instrText xml:space="preserve"> TOC \o "1-2" \h \z \t "List,3" </w:instrText>
      </w:r>
      <w:r w:rsidRPr="00A42550">
        <w:rPr>
          <w:color w:val="2B579A"/>
          <w:shd w:val="clear" w:color="auto" w:fill="E6E6E6"/>
        </w:rPr>
        <w:fldChar w:fldCharType="separate"/>
      </w:r>
      <w:hyperlink w:anchor="_Toc74314267" w:history="1">
        <w:r w:rsidRPr="00764860">
          <w:rPr>
            <w:rStyle w:val="Hyperlink"/>
            <w:rFonts w:cs="Arial"/>
            <w:iCs/>
            <w:caps/>
            <w:noProof/>
          </w:rPr>
          <w:t>1</w:t>
        </w:r>
        <w:r>
          <w:rPr>
            <w:rFonts w:asciiTheme="minorHAnsi" w:eastAsiaTheme="minorEastAsia" w:hAnsiTheme="minorHAnsi"/>
            <w:noProof/>
            <w:szCs w:val="22"/>
            <w:lang w:eastAsia="en-GB"/>
          </w:rPr>
          <w:tab/>
        </w:r>
        <w:r w:rsidRPr="00764860">
          <w:rPr>
            <w:rStyle w:val="Hyperlink"/>
            <w:rFonts w:cs="Arial"/>
            <w:caps/>
            <w:noProof/>
          </w:rPr>
          <w:t>Guidance on Completion of Selection Questionnaire (SQ)</w:t>
        </w:r>
        <w:r>
          <w:rPr>
            <w:noProof/>
            <w:webHidden/>
          </w:rPr>
          <w:tab/>
        </w:r>
        <w:r>
          <w:rPr>
            <w:noProof/>
            <w:webHidden/>
          </w:rPr>
          <w:fldChar w:fldCharType="begin"/>
        </w:r>
        <w:r>
          <w:rPr>
            <w:noProof/>
            <w:webHidden/>
          </w:rPr>
          <w:instrText xml:space="preserve"> PAGEREF _Toc74314267 \h </w:instrText>
        </w:r>
        <w:r>
          <w:rPr>
            <w:noProof/>
            <w:webHidden/>
          </w:rPr>
        </w:r>
        <w:r>
          <w:rPr>
            <w:noProof/>
            <w:webHidden/>
          </w:rPr>
          <w:fldChar w:fldCharType="separate"/>
        </w:r>
        <w:r>
          <w:rPr>
            <w:noProof/>
            <w:webHidden/>
          </w:rPr>
          <w:t>5</w:t>
        </w:r>
        <w:r>
          <w:rPr>
            <w:noProof/>
            <w:webHidden/>
          </w:rPr>
          <w:fldChar w:fldCharType="end"/>
        </w:r>
      </w:hyperlink>
    </w:p>
    <w:p w14:paraId="530A308A" w14:textId="77777777" w:rsidR="00DB0FE4" w:rsidRDefault="0019771B">
      <w:pPr>
        <w:pStyle w:val="TOC2"/>
        <w:rPr>
          <w:rFonts w:asciiTheme="minorHAnsi" w:eastAsiaTheme="minorEastAsia" w:hAnsiTheme="minorHAnsi"/>
          <w:noProof/>
          <w:szCs w:val="22"/>
          <w:lang w:eastAsia="en-GB"/>
        </w:rPr>
      </w:pPr>
      <w:hyperlink w:anchor="_Toc74314268" w:history="1">
        <w:r w:rsidR="000F7D63" w:rsidRPr="00764860">
          <w:rPr>
            <w:rStyle w:val="Hyperlink"/>
            <w:noProof/>
          </w:rPr>
          <w:t>1.1</w:t>
        </w:r>
        <w:r w:rsidR="000F7D63">
          <w:rPr>
            <w:rFonts w:asciiTheme="minorHAnsi" w:eastAsiaTheme="minorEastAsia" w:hAnsiTheme="minorHAnsi"/>
            <w:noProof/>
            <w:szCs w:val="22"/>
            <w:lang w:eastAsia="en-GB"/>
          </w:rPr>
          <w:tab/>
        </w:r>
        <w:r w:rsidR="000F7D63" w:rsidRPr="00764860">
          <w:rPr>
            <w:rStyle w:val="Hyperlink"/>
            <w:noProof/>
          </w:rPr>
          <w:t>General</w:t>
        </w:r>
        <w:r w:rsidR="000F7D63">
          <w:rPr>
            <w:noProof/>
            <w:webHidden/>
          </w:rPr>
          <w:tab/>
        </w:r>
        <w:r w:rsidR="000F7D63">
          <w:rPr>
            <w:noProof/>
            <w:webHidden/>
          </w:rPr>
          <w:fldChar w:fldCharType="begin"/>
        </w:r>
        <w:r w:rsidR="000F7D63">
          <w:rPr>
            <w:noProof/>
            <w:webHidden/>
          </w:rPr>
          <w:instrText xml:space="preserve"> PAGEREF _Toc74314268 \h </w:instrText>
        </w:r>
        <w:r w:rsidR="000F7D63">
          <w:rPr>
            <w:noProof/>
            <w:webHidden/>
          </w:rPr>
        </w:r>
        <w:r w:rsidR="000F7D63">
          <w:rPr>
            <w:noProof/>
            <w:webHidden/>
          </w:rPr>
          <w:fldChar w:fldCharType="separate"/>
        </w:r>
        <w:r w:rsidR="000F7D63">
          <w:rPr>
            <w:noProof/>
            <w:webHidden/>
          </w:rPr>
          <w:t>5</w:t>
        </w:r>
        <w:r w:rsidR="000F7D63">
          <w:rPr>
            <w:noProof/>
            <w:webHidden/>
          </w:rPr>
          <w:fldChar w:fldCharType="end"/>
        </w:r>
      </w:hyperlink>
    </w:p>
    <w:p w14:paraId="48F4F1FB" w14:textId="77777777" w:rsidR="00DB0FE4" w:rsidRDefault="0019771B">
      <w:pPr>
        <w:pStyle w:val="TOC2"/>
        <w:rPr>
          <w:rFonts w:asciiTheme="minorHAnsi" w:eastAsiaTheme="minorEastAsia" w:hAnsiTheme="minorHAnsi"/>
          <w:noProof/>
          <w:szCs w:val="22"/>
          <w:lang w:eastAsia="en-GB"/>
        </w:rPr>
      </w:pPr>
      <w:hyperlink w:anchor="_Toc74314269" w:history="1">
        <w:r w:rsidR="000F7D63" w:rsidRPr="00764860">
          <w:rPr>
            <w:rStyle w:val="Hyperlink"/>
            <w:rFonts w:eastAsia="Arial"/>
            <w:noProof/>
          </w:rPr>
          <w:t>1.2</w:t>
        </w:r>
        <w:r w:rsidR="000F7D63">
          <w:rPr>
            <w:rFonts w:asciiTheme="minorHAnsi" w:eastAsiaTheme="minorEastAsia" w:hAnsiTheme="minorHAnsi"/>
            <w:noProof/>
            <w:szCs w:val="22"/>
            <w:lang w:eastAsia="en-GB"/>
          </w:rPr>
          <w:tab/>
        </w:r>
        <w:r w:rsidR="000F7D63" w:rsidRPr="00764860">
          <w:rPr>
            <w:rStyle w:val="Hyperlink"/>
            <w:noProof/>
          </w:rPr>
          <w:t>Instruction</w:t>
        </w:r>
        <w:r w:rsidR="000F7D63" w:rsidRPr="00764860">
          <w:rPr>
            <w:rStyle w:val="Hyperlink"/>
            <w:rFonts w:eastAsia="Arial"/>
            <w:noProof/>
          </w:rPr>
          <w:t xml:space="preserve"> to Applicants</w:t>
        </w:r>
        <w:r w:rsidR="000F7D63">
          <w:rPr>
            <w:noProof/>
            <w:webHidden/>
          </w:rPr>
          <w:tab/>
        </w:r>
        <w:r w:rsidR="000F7D63">
          <w:rPr>
            <w:noProof/>
            <w:webHidden/>
          </w:rPr>
          <w:fldChar w:fldCharType="begin"/>
        </w:r>
        <w:r w:rsidR="000F7D63">
          <w:rPr>
            <w:noProof/>
            <w:webHidden/>
          </w:rPr>
          <w:instrText xml:space="preserve"> PAGEREF _Toc74314269 \h </w:instrText>
        </w:r>
        <w:r w:rsidR="000F7D63">
          <w:rPr>
            <w:noProof/>
            <w:webHidden/>
          </w:rPr>
        </w:r>
        <w:r w:rsidR="000F7D63">
          <w:rPr>
            <w:noProof/>
            <w:webHidden/>
          </w:rPr>
          <w:fldChar w:fldCharType="separate"/>
        </w:r>
        <w:r w:rsidR="000F7D63">
          <w:rPr>
            <w:noProof/>
            <w:webHidden/>
          </w:rPr>
          <w:t>5</w:t>
        </w:r>
        <w:r w:rsidR="000F7D63">
          <w:rPr>
            <w:noProof/>
            <w:webHidden/>
          </w:rPr>
          <w:fldChar w:fldCharType="end"/>
        </w:r>
      </w:hyperlink>
    </w:p>
    <w:p w14:paraId="77F3F2F0" w14:textId="77777777" w:rsidR="00DB0FE4" w:rsidRDefault="0019771B">
      <w:pPr>
        <w:pStyle w:val="TOC2"/>
        <w:rPr>
          <w:rFonts w:asciiTheme="minorHAnsi" w:eastAsiaTheme="minorEastAsia" w:hAnsiTheme="minorHAnsi"/>
          <w:noProof/>
          <w:szCs w:val="22"/>
          <w:lang w:eastAsia="en-GB"/>
        </w:rPr>
      </w:pPr>
      <w:hyperlink w:anchor="_Toc74314270" w:history="1">
        <w:r w:rsidR="000F7D63" w:rsidRPr="00764860">
          <w:rPr>
            <w:rStyle w:val="Hyperlink"/>
            <w:rFonts w:eastAsia="Arial"/>
            <w:noProof/>
          </w:rPr>
          <w:t>1.3</w:t>
        </w:r>
        <w:r w:rsidR="000F7D63">
          <w:rPr>
            <w:rFonts w:asciiTheme="minorHAnsi" w:eastAsiaTheme="minorEastAsia" w:hAnsiTheme="minorHAnsi"/>
            <w:noProof/>
            <w:szCs w:val="22"/>
            <w:lang w:eastAsia="en-GB"/>
          </w:rPr>
          <w:tab/>
        </w:r>
        <w:r w:rsidR="000F7D63" w:rsidRPr="00764860">
          <w:rPr>
            <w:rStyle w:val="Hyperlink"/>
            <w:noProof/>
          </w:rPr>
          <w:t>Consortium</w:t>
        </w:r>
        <w:r w:rsidR="000F7D63" w:rsidRPr="00764860">
          <w:rPr>
            <w:rStyle w:val="Hyperlink"/>
            <w:rFonts w:eastAsia="Arial"/>
            <w:noProof/>
          </w:rPr>
          <w:t xml:space="preserve"> arrangements</w:t>
        </w:r>
        <w:r w:rsidR="000F7D63">
          <w:rPr>
            <w:noProof/>
            <w:webHidden/>
          </w:rPr>
          <w:tab/>
        </w:r>
        <w:r w:rsidR="000F7D63">
          <w:rPr>
            <w:noProof/>
            <w:webHidden/>
          </w:rPr>
          <w:fldChar w:fldCharType="begin"/>
        </w:r>
        <w:r w:rsidR="000F7D63">
          <w:rPr>
            <w:noProof/>
            <w:webHidden/>
          </w:rPr>
          <w:instrText xml:space="preserve"> PAGEREF _Toc74314270 \h </w:instrText>
        </w:r>
        <w:r w:rsidR="000F7D63">
          <w:rPr>
            <w:noProof/>
            <w:webHidden/>
          </w:rPr>
        </w:r>
        <w:r w:rsidR="000F7D63">
          <w:rPr>
            <w:noProof/>
            <w:webHidden/>
          </w:rPr>
          <w:fldChar w:fldCharType="separate"/>
        </w:r>
        <w:r w:rsidR="000F7D63">
          <w:rPr>
            <w:noProof/>
            <w:webHidden/>
          </w:rPr>
          <w:t>8</w:t>
        </w:r>
        <w:r w:rsidR="000F7D63">
          <w:rPr>
            <w:noProof/>
            <w:webHidden/>
          </w:rPr>
          <w:fldChar w:fldCharType="end"/>
        </w:r>
      </w:hyperlink>
    </w:p>
    <w:p w14:paraId="64BBC956" w14:textId="77777777" w:rsidR="00DB0FE4" w:rsidRDefault="0019771B">
      <w:pPr>
        <w:pStyle w:val="TOC2"/>
        <w:rPr>
          <w:rFonts w:asciiTheme="minorHAnsi" w:eastAsiaTheme="minorEastAsia" w:hAnsiTheme="minorHAnsi"/>
          <w:noProof/>
          <w:szCs w:val="22"/>
          <w:lang w:eastAsia="en-GB"/>
        </w:rPr>
      </w:pPr>
      <w:hyperlink w:anchor="_Toc74314271" w:history="1">
        <w:r w:rsidR="000F7D63" w:rsidRPr="00764860">
          <w:rPr>
            <w:rStyle w:val="Hyperlink"/>
            <w:rFonts w:eastAsia="Arial"/>
            <w:noProof/>
          </w:rPr>
          <w:t>1.4</w:t>
        </w:r>
        <w:r w:rsidR="000F7D63">
          <w:rPr>
            <w:rFonts w:asciiTheme="minorHAnsi" w:eastAsiaTheme="minorEastAsia" w:hAnsiTheme="minorHAnsi"/>
            <w:noProof/>
            <w:szCs w:val="22"/>
            <w:lang w:eastAsia="en-GB"/>
          </w:rPr>
          <w:tab/>
        </w:r>
        <w:r w:rsidR="000F7D63" w:rsidRPr="00764860">
          <w:rPr>
            <w:rStyle w:val="Hyperlink"/>
            <w:noProof/>
          </w:rPr>
          <w:t>Subcontracting</w:t>
        </w:r>
        <w:r w:rsidR="000F7D63" w:rsidRPr="00764860">
          <w:rPr>
            <w:rStyle w:val="Hyperlink"/>
            <w:rFonts w:eastAsia="Arial"/>
            <w:noProof/>
          </w:rPr>
          <w:t xml:space="preserve"> arrangements</w:t>
        </w:r>
        <w:r w:rsidR="000F7D63">
          <w:rPr>
            <w:noProof/>
            <w:webHidden/>
          </w:rPr>
          <w:tab/>
        </w:r>
        <w:r w:rsidR="000F7D63">
          <w:rPr>
            <w:noProof/>
            <w:webHidden/>
          </w:rPr>
          <w:fldChar w:fldCharType="begin"/>
        </w:r>
        <w:r w:rsidR="000F7D63">
          <w:rPr>
            <w:noProof/>
            <w:webHidden/>
          </w:rPr>
          <w:instrText xml:space="preserve"> PAGEREF _Toc74314271 \h </w:instrText>
        </w:r>
        <w:r w:rsidR="000F7D63">
          <w:rPr>
            <w:noProof/>
            <w:webHidden/>
          </w:rPr>
        </w:r>
        <w:r w:rsidR="000F7D63">
          <w:rPr>
            <w:noProof/>
            <w:webHidden/>
          </w:rPr>
          <w:fldChar w:fldCharType="separate"/>
        </w:r>
        <w:r w:rsidR="000F7D63">
          <w:rPr>
            <w:noProof/>
            <w:webHidden/>
          </w:rPr>
          <w:t>8</w:t>
        </w:r>
        <w:r w:rsidR="000F7D63">
          <w:rPr>
            <w:noProof/>
            <w:webHidden/>
          </w:rPr>
          <w:fldChar w:fldCharType="end"/>
        </w:r>
      </w:hyperlink>
    </w:p>
    <w:p w14:paraId="1327D4AB" w14:textId="77777777" w:rsidR="00DB0FE4" w:rsidRDefault="0019771B">
      <w:pPr>
        <w:pStyle w:val="TOC2"/>
        <w:rPr>
          <w:rFonts w:asciiTheme="minorHAnsi" w:eastAsiaTheme="minorEastAsia" w:hAnsiTheme="minorHAnsi"/>
          <w:noProof/>
          <w:szCs w:val="22"/>
          <w:lang w:eastAsia="en-GB"/>
        </w:rPr>
      </w:pPr>
      <w:hyperlink w:anchor="_Toc74314272" w:history="1">
        <w:r w:rsidR="000F7D63" w:rsidRPr="00764860">
          <w:rPr>
            <w:rStyle w:val="Hyperlink"/>
            <w:noProof/>
          </w:rPr>
          <w:t>1.5</w:t>
        </w:r>
        <w:r w:rsidR="000F7D63">
          <w:rPr>
            <w:rFonts w:asciiTheme="minorHAnsi" w:eastAsiaTheme="minorEastAsia" w:hAnsiTheme="minorHAnsi"/>
            <w:noProof/>
            <w:szCs w:val="22"/>
            <w:lang w:eastAsia="en-GB"/>
          </w:rPr>
          <w:tab/>
        </w:r>
        <w:r w:rsidR="000F7D63" w:rsidRPr="00764860">
          <w:rPr>
            <w:rStyle w:val="Hyperlink"/>
            <w:noProof/>
          </w:rPr>
          <w:t>Constructionline (CL)</w:t>
        </w:r>
        <w:r w:rsidR="000F7D63">
          <w:rPr>
            <w:noProof/>
            <w:webHidden/>
          </w:rPr>
          <w:tab/>
        </w:r>
        <w:r w:rsidR="000F7D63">
          <w:rPr>
            <w:noProof/>
            <w:webHidden/>
          </w:rPr>
          <w:fldChar w:fldCharType="begin"/>
        </w:r>
        <w:r w:rsidR="000F7D63">
          <w:rPr>
            <w:noProof/>
            <w:webHidden/>
          </w:rPr>
          <w:instrText xml:space="preserve"> PAGEREF _Toc74314272 \h </w:instrText>
        </w:r>
        <w:r w:rsidR="000F7D63">
          <w:rPr>
            <w:noProof/>
            <w:webHidden/>
          </w:rPr>
        </w:r>
        <w:r w:rsidR="000F7D63">
          <w:rPr>
            <w:noProof/>
            <w:webHidden/>
          </w:rPr>
          <w:fldChar w:fldCharType="separate"/>
        </w:r>
        <w:r w:rsidR="000F7D63">
          <w:rPr>
            <w:noProof/>
            <w:webHidden/>
          </w:rPr>
          <w:t>9</w:t>
        </w:r>
        <w:r w:rsidR="000F7D63">
          <w:rPr>
            <w:noProof/>
            <w:webHidden/>
          </w:rPr>
          <w:fldChar w:fldCharType="end"/>
        </w:r>
      </w:hyperlink>
    </w:p>
    <w:p w14:paraId="7A16513A" w14:textId="77777777" w:rsidR="00DB0FE4" w:rsidRDefault="0019771B">
      <w:pPr>
        <w:pStyle w:val="TOC1"/>
        <w:rPr>
          <w:rFonts w:asciiTheme="minorHAnsi" w:eastAsiaTheme="minorEastAsia" w:hAnsiTheme="minorHAnsi"/>
          <w:noProof/>
          <w:szCs w:val="22"/>
          <w:lang w:eastAsia="en-GB"/>
        </w:rPr>
      </w:pPr>
      <w:hyperlink w:anchor="_Toc74314273" w:history="1">
        <w:r w:rsidR="000F7D63" w:rsidRPr="00764860">
          <w:rPr>
            <w:rStyle w:val="Hyperlink"/>
            <w:rFonts w:cs="Arial"/>
            <w:caps/>
            <w:noProof/>
          </w:rPr>
          <w:t>2</w:t>
        </w:r>
        <w:r w:rsidR="000F7D63">
          <w:rPr>
            <w:rFonts w:asciiTheme="minorHAnsi" w:eastAsiaTheme="minorEastAsia" w:hAnsiTheme="minorHAnsi"/>
            <w:noProof/>
            <w:szCs w:val="22"/>
            <w:lang w:eastAsia="en-GB"/>
          </w:rPr>
          <w:tab/>
        </w:r>
        <w:r w:rsidR="000F7D63" w:rsidRPr="00764860">
          <w:rPr>
            <w:rStyle w:val="Hyperlink"/>
            <w:rFonts w:cs="Arial"/>
            <w:caps/>
            <w:noProof/>
          </w:rPr>
          <w:t>Information on the Selection Questionnaire</w:t>
        </w:r>
        <w:r w:rsidR="000F7D63">
          <w:rPr>
            <w:noProof/>
            <w:webHidden/>
          </w:rPr>
          <w:tab/>
        </w:r>
        <w:r w:rsidR="000F7D63">
          <w:rPr>
            <w:noProof/>
            <w:webHidden/>
          </w:rPr>
          <w:fldChar w:fldCharType="begin"/>
        </w:r>
        <w:r w:rsidR="000F7D63">
          <w:rPr>
            <w:noProof/>
            <w:webHidden/>
          </w:rPr>
          <w:instrText xml:space="preserve"> PAGEREF _Toc74314273 \h </w:instrText>
        </w:r>
        <w:r w:rsidR="000F7D63">
          <w:rPr>
            <w:noProof/>
            <w:webHidden/>
          </w:rPr>
        </w:r>
        <w:r w:rsidR="000F7D63">
          <w:rPr>
            <w:noProof/>
            <w:webHidden/>
          </w:rPr>
          <w:fldChar w:fldCharType="separate"/>
        </w:r>
        <w:r w:rsidR="000F7D63">
          <w:rPr>
            <w:noProof/>
            <w:webHidden/>
          </w:rPr>
          <w:t>10</w:t>
        </w:r>
        <w:r w:rsidR="000F7D63">
          <w:rPr>
            <w:noProof/>
            <w:webHidden/>
          </w:rPr>
          <w:fldChar w:fldCharType="end"/>
        </w:r>
      </w:hyperlink>
    </w:p>
    <w:p w14:paraId="4537053F" w14:textId="77777777" w:rsidR="00DB0FE4" w:rsidRDefault="0019771B">
      <w:pPr>
        <w:pStyle w:val="TOC2"/>
        <w:rPr>
          <w:rFonts w:asciiTheme="minorHAnsi" w:eastAsiaTheme="minorEastAsia" w:hAnsiTheme="minorHAnsi"/>
          <w:noProof/>
          <w:szCs w:val="22"/>
          <w:lang w:eastAsia="en-GB"/>
        </w:rPr>
      </w:pPr>
      <w:hyperlink w:anchor="_Toc74314274" w:history="1">
        <w:r w:rsidR="000F7D63" w:rsidRPr="00764860">
          <w:rPr>
            <w:rStyle w:val="Hyperlink"/>
            <w:noProof/>
          </w:rPr>
          <w:t>2.1</w:t>
        </w:r>
        <w:r w:rsidR="000F7D63">
          <w:rPr>
            <w:rFonts w:asciiTheme="minorHAnsi" w:eastAsiaTheme="minorEastAsia" w:hAnsiTheme="minorHAnsi"/>
            <w:noProof/>
            <w:szCs w:val="22"/>
            <w:lang w:eastAsia="en-GB"/>
          </w:rPr>
          <w:tab/>
        </w:r>
        <w:r w:rsidR="000F7D63" w:rsidRPr="00764860">
          <w:rPr>
            <w:rStyle w:val="Hyperlink"/>
            <w:noProof/>
          </w:rPr>
          <w:t>General</w:t>
        </w:r>
        <w:r w:rsidR="000F7D63">
          <w:rPr>
            <w:noProof/>
            <w:webHidden/>
          </w:rPr>
          <w:tab/>
        </w:r>
        <w:r w:rsidR="000F7D63">
          <w:rPr>
            <w:noProof/>
            <w:webHidden/>
          </w:rPr>
          <w:fldChar w:fldCharType="begin"/>
        </w:r>
        <w:r w:rsidR="000F7D63">
          <w:rPr>
            <w:noProof/>
            <w:webHidden/>
          </w:rPr>
          <w:instrText xml:space="preserve"> PAGEREF _Toc74314274 \h </w:instrText>
        </w:r>
        <w:r w:rsidR="000F7D63">
          <w:rPr>
            <w:noProof/>
            <w:webHidden/>
          </w:rPr>
        </w:r>
        <w:r w:rsidR="000F7D63">
          <w:rPr>
            <w:noProof/>
            <w:webHidden/>
          </w:rPr>
          <w:fldChar w:fldCharType="separate"/>
        </w:r>
        <w:r w:rsidR="000F7D63">
          <w:rPr>
            <w:noProof/>
            <w:webHidden/>
          </w:rPr>
          <w:t>10</w:t>
        </w:r>
        <w:r w:rsidR="000F7D63">
          <w:rPr>
            <w:noProof/>
            <w:webHidden/>
          </w:rPr>
          <w:fldChar w:fldCharType="end"/>
        </w:r>
      </w:hyperlink>
    </w:p>
    <w:p w14:paraId="6AD1205E" w14:textId="77777777" w:rsidR="00DB0FE4" w:rsidRDefault="0019771B">
      <w:pPr>
        <w:pStyle w:val="TOC2"/>
        <w:rPr>
          <w:rFonts w:asciiTheme="minorHAnsi" w:eastAsiaTheme="minorEastAsia" w:hAnsiTheme="minorHAnsi"/>
          <w:noProof/>
          <w:szCs w:val="22"/>
          <w:lang w:eastAsia="en-GB"/>
        </w:rPr>
      </w:pPr>
      <w:hyperlink w:anchor="_Toc74314275" w:history="1">
        <w:r w:rsidR="000F7D63" w:rsidRPr="00764860">
          <w:rPr>
            <w:rStyle w:val="Hyperlink"/>
            <w:noProof/>
          </w:rPr>
          <w:t>2.2</w:t>
        </w:r>
        <w:r w:rsidR="000F7D63">
          <w:rPr>
            <w:rFonts w:asciiTheme="minorHAnsi" w:eastAsiaTheme="minorEastAsia" w:hAnsiTheme="minorHAnsi"/>
            <w:noProof/>
            <w:szCs w:val="22"/>
            <w:lang w:eastAsia="en-GB"/>
          </w:rPr>
          <w:tab/>
        </w:r>
        <w:r w:rsidR="000F7D63" w:rsidRPr="00764860">
          <w:rPr>
            <w:rStyle w:val="Hyperlink"/>
            <w:noProof/>
          </w:rPr>
          <w:t>Section 1- Applicant Information</w:t>
        </w:r>
        <w:r w:rsidR="000F7D63">
          <w:rPr>
            <w:noProof/>
            <w:webHidden/>
          </w:rPr>
          <w:tab/>
        </w:r>
        <w:r w:rsidR="000F7D63">
          <w:rPr>
            <w:noProof/>
            <w:webHidden/>
          </w:rPr>
          <w:fldChar w:fldCharType="begin"/>
        </w:r>
        <w:r w:rsidR="000F7D63">
          <w:rPr>
            <w:noProof/>
            <w:webHidden/>
          </w:rPr>
          <w:instrText xml:space="preserve"> PAGEREF _Toc74314275 \h </w:instrText>
        </w:r>
        <w:r w:rsidR="000F7D63">
          <w:rPr>
            <w:noProof/>
            <w:webHidden/>
          </w:rPr>
        </w:r>
        <w:r w:rsidR="000F7D63">
          <w:rPr>
            <w:noProof/>
            <w:webHidden/>
          </w:rPr>
          <w:fldChar w:fldCharType="separate"/>
        </w:r>
        <w:r w:rsidR="000F7D63">
          <w:rPr>
            <w:noProof/>
            <w:webHidden/>
          </w:rPr>
          <w:t>11</w:t>
        </w:r>
        <w:r w:rsidR="000F7D63">
          <w:rPr>
            <w:noProof/>
            <w:webHidden/>
          </w:rPr>
          <w:fldChar w:fldCharType="end"/>
        </w:r>
      </w:hyperlink>
    </w:p>
    <w:p w14:paraId="73D3B839" w14:textId="77777777" w:rsidR="00DB0FE4" w:rsidRDefault="0019771B">
      <w:pPr>
        <w:pStyle w:val="TOC2"/>
        <w:rPr>
          <w:rFonts w:asciiTheme="minorHAnsi" w:eastAsiaTheme="minorEastAsia" w:hAnsiTheme="minorHAnsi"/>
          <w:noProof/>
          <w:szCs w:val="22"/>
          <w:lang w:eastAsia="en-GB"/>
        </w:rPr>
      </w:pPr>
      <w:hyperlink w:anchor="_Toc74314276" w:history="1">
        <w:r w:rsidR="000F7D63" w:rsidRPr="00764860">
          <w:rPr>
            <w:rStyle w:val="Hyperlink"/>
            <w:noProof/>
          </w:rPr>
          <w:t>2.3</w:t>
        </w:r>
        <w:r w:rsidR="000F7D63">
          <w:rPr>
            <w:rFonts w:asciiTheme="minorHAnsi" w:eastAsiaTheme="minorEastAsia" w:hAnsiTheme="minorHAnsi"/>
            <w:noProof/>
            <w:szCs w:val="22"/>
            <w:lang w:eastAsia="en-GB"/>
          </w:rPr>
          <w:tab/>
        </w:r>
        <w:r w:rsidR="000F7D63" w:rsidRPr="00764860">
          <w:rPr>
            <w:rStyle w:val="Hyperlink"/>
            <w:noProof/>
          </w:rPr>
          <w:t>Section 1 – Bidding Model</w:t>
        </w:r>
        <w:r w:rsidR="000F7D63">
          <w:rPr>
            <w:noProof/>
            <w:webHidden/>
          </w:rPr>
          <w:tab/>
        </w:r>
        <w:r w:rsidR="000F7D63">
          <w:rPr>
            <w:noProof/>
            <w:webHidden/>
          </w:rPr>
          <w:fldChar w:fldCharType="begin"/>
        </w:r>
        <w:r w:rsidR="000F7D63">
          <w:rPr>
            <w:noProof/>
            <w:webHidden/>
          </w:rPr>
          <w:instrText xml:space="preserve"> PAGEREF _Toc74314276 \h </w:instrText>
        </w:r>
        <w:r w:rsidR="000F7D63">
          <w:rPr>
            <w:noProof/>
            <w:webHidden/>
          </w:rPr>
        </w:r>
        <w:r w:rsidR="000F7D63">
          <w:rPr>
            <w:noProof/>
            <w:webHidden/>
          </w:rPr>
          <w:fldChar w:fldCharType="separate"/>
        </w:r>
        <w:r w:rsidR="000F7D63">
          <w:rPr>
            <w:noProof/>
            <w:webHidden/>
          </w:rPr>
          <w:t>11</w:t>
        </w:r>
        <w:r w:rsidR="000F7D63">
          <w:rPr>
            <w:noProof/>
            <w:webHidden/>
          </w:rPr>
          <w:fldChar w:fldCharType="end"/>
        </w:r>
      </w:hyperlink>
    </w:p>
    <w:p w14:paraId="1C4F4923" w14:textId="77777777" w:rsidR="00DB0FE4" w:rsidRDefault="0019771B">
      <w:pPr>
        <w:pStyle w:val="TOC2"/>
        <w:rPr>
          <w:rFonts w:asciiTheme="minorHAnsi" w:eastAsiaTheme="minorEastAsia" w:hAnsiTheme="minorHAnsi"/>
          <w:noProof/>
          <w:szCs w:val="22"/>
          <w:lang w:eastAsia="en-GB"/>
        </w:rPr>
      </w:pPr>
      <w:hyperlink w:anchor="_Toc74314277" w:history="1">
        <w:r w:rsidR="000F7D63" w:rsidRPr="00764860">
          <w:rPr>
            <w:rStyle w:val="Hyperlink"/>
            <w:noProof/>
          </w:rPr>
          <w:t>2.4</w:t>
        </w:r>
        <w:r w:rsidR="000F7D63">
          <w:rPr>
            <w:rFonts w:asciiTheme="minorHAnsi" w:eastAsiaTheme="minorEastAsia" w:hAnsiTheme="minorHAnsi"/>
            <w:noProof/>
            <w:szCs w:val="22"/>
            <w:lang w:eastAsia="en-GB"/>
          </w:rPr>
          <w:tab/>
        </w:r>
        <w:r w:rsidR="000F7D63" w:rsidRPr="00764860">
          <w:rPr>
            <w:rStyle w:val="Hyperlink"/>
            <w:noProof/>
          </w:rPr>
          <w:t>Section 1 – Contact Details and Declaration</w:t>
        </w:r>
        <w:r w:rsidR="000F7D63">
          <w:rPr>
            <w:noProof/>
            <w:webHidden/>
          </w:rPr>
          <w:tab/>
        </w:r>
        <w:r w:rsidR="000F7D63">
          <w:rPr>
            <w:noProof/>
            <w:webHidden/>
          </w:rPr>
          <w:fldChar w:fldCharType="begin"/>
        </w:r>
        <w:r w:rsidR="000F7D63">
          <w:rPr>
            <w:noProof/>
            <w:webHidden/>
          </w:rPr>
          <w:instrText xml:space="preserve"> PAGEREF _Toc74314277 \h </w:instrText>
        </w:r>
        <w:r w:rsidR="000F7D63">
          <w:rPr>
            <w:noProof/>
            <w:webHidden/>
          </w:rPr>
        </w:r>
        <w:r w:rsidR="000F7D63">
          <w:rPr>
            <w:noProof/>
            <w:webHidden/>
          </w:rPr>
          <w:fldChar w:fldCharType="separate"/>
        </w:r>
        <w:r w:rsidR="000F7D63">
          <w:rPr>
            <w:noProof/>
            <w:webHidden/>
          </w:rPr>
          <w:t>11</w:t>
        </w:r>
        <w:r w:rsidR="000F7D63">
          <w:rPr>
            <w:noProof/>
            <w:webHidden/>
          </w:rPr>
          <w:fldChar w:fldCharType="end"/>
        </w:r>
      </w:hyperlink>
    </w:p>
    <w:p w14:paraId="28B582E2" w14:textId="77777777" w:rsidR="00DB0FE4" w:rsidRDefault="0019771B">
      <w:pPr>
        <w:pStyle w:val="TOC2"/>
        <w:rPr>
          <w:rFonts w:asciiTheme="minorHAnsi" w:eastAsiaTheme="minorEastAsia" w:hAnsiTheme="minorHAnsi"/>
          <w:noProof/>
          <w:szCs w:val="22"/>
          <w:lang w:eastAsia="en-GB"/>
        </w:rPr>
      </w:pPr>
      <w:hyperlink w:anchor="_Toc74314278" w:history="1">
        <w:r w:rsidR="000F7D63" w:rsidRPr="00764860">
          <w:rPr>
            <w:rStyle w:val="Hyperlink"/>
            <w:rFonts w:eastAsia="Arial"/>
            <w:noProof/>
            <w:spacing w:val="-1"/>
          </w:rPr>
          <w:t>2.5</w:t>
        </w:r>
        <w:r w:rsidR="000F7D63">
          <w:rPr>
            <w:rFonts w:asciiTheme="minorHAnsi" w:eastAsiaTheme="minorEastAsia" w:hAnsiTheme="minorHAnsi"/>
            <w:noProof/>
            <w:szCs w:val="22"/>
            <w:lang w:eastAsia="en-GB"/>
          </w:rPr>
          <w:tab/>
        </w:r>
        <w:r w:rsidR="000F7D63" w:rsidRPr="00764860">
          <w:rPr>
            <w:rStyle w:val="Hyperlink"/>
            <w:rFonts w:eastAsia="Arial"/>
            <w:noProof/>
            <w:spacing w:val="-1"/>
          </w:rPr>
          <w:t>Constructionline</w:t>
        </w:r>
        <w:r w:rsidR="000F7D63">
          <w:rPr>
            <w:noProof/>
            <w:webHidden/>
          </w:rPr>
          <w:tab/>
        </w:r>
        <w:r w:rsidR="000F7D63">
          <w:rPr>
            <w:noProof/>
            <w:webHidden/>
          </w:rPr>
          <w:fldChar w:fldCharType="begin"/>
        </w:r>
        <w:r w:rsidR="000F7D63">
          <w:rPr>
            <w:noProof/>
            <w:webHidden/>
          </w:rPr>
          <w:instrText xml:space="preserve"> PAGEREF _Toc74314278 \h </w:instrText>
        </w:r>
        <w:r w:rsidR="000F7D63">
          <w:rPr>
            <w:noProof/>
            <w:webHidden/>
          </w:rPr>
        </w:r>
        <w:r w:rsidR="000F7D63">
          <w:rPr>
            <w:noProof/>
            <w:webHidden/>
          </w:rPr>
          <w:fldChar w:fldCharType="separate"/>
        </w:r>
        <w:r w:rsidR="000F7D63">
          <w:rPr>
            <w:noProof/>
            <w:webHidden/>
          </w:rPr>
          <w:t>11</w:t>
        </w:r>
        <w:r w:rsidR="000F7D63">
          <w:rPr>
            <w:noProof/>
            <w:webHidden/>
          </w:rPr>
          <w:fldChar w:fldCharType="end"/>
        </w:r>
      </w:hyperlink>
    </w:p>
    <w:p w14:paraId="566AD04C" w14:textId="77777777" w:rsidR="00DB0FE4" w:rsidRDefault="0019771B">
      <w:pPr>
        <w:pStyle w:val="TOC1"/>
        <w:rPr>
          <w:rFonts w:asciiTheme="minorHAnsi" w:eastAsiaTheme="minorEastAsia" w:hAnsiTheme="minorHAnsi"/>
          <w:noProof/>
          <w:szCs w:val="22"/>
          <w:lang w:eastAsia="en-GB"/>
        </w:rPr>
      </w:pPr>
      <w:hyperlink w:anchor="_Toc74314279" w:history="1">
        <w:r w:rsidR="000F7D63" w:rsidRPr="00764860">
          <w:rPr>
            <w:rStyle w:val="Hyperlink"/>
            <w:rFonts w:cs="Arial"/>
            <w:caps/>
            <w:noProof/>
          </w:rPr>
          <w:t>Part 2 – Exclusion Grounds</w:t>
        </w:r>
        <w:r w:rsidR="000F7D63">
          <w:rPr>
            <w:noProof/>
            <w:webHidden/>
          </w:rPr>
          <w:tab/>
        </w:r>
        <w:r w:rsidR="000F7D63">
          <w:rPr>
            <w:noProof/>
            <w:webHidden/>
          </w:rPr>
          <w:fldChar w:fldCharType="begin"/>
        </w:r>
        <w:r w:rsidR="000F7D63">
          <w:rPr>
            <w:noProof/>
            <w:webHidden/>
          </w:rPr>
          <w:instrText xml:space="preserve"> PAGEREF _Toc74314279 \h </w:instrText>
        </w:r>
        <w:r w:rsidR="000F7D63">
          <w:rPr>
            <w:noProof/>
            <w:webHidden/>
          </w:rPr>
        </w:r>
        <w:r w:rsidR="000F7D63">
          <w:rPr>
            <w:noProof/>
            <w:webHidden/>
          </w:rPr>
          <w:fldChar w:fldCharType="separate"/>
        </w:r>
        <w:r w:rsidR="000F7D63">
          <w:rPr>
            <w:noProof/>
            <w:webHidden/>
          </w:rPr>
          <w:t>11</w:t>
        </w:r>
        <w:r w:rsidR="000F7D63">
          <w:rPr>
            <w:noProof/>
            <w:webHidden/>
          </w:rPr>
          <w:fldChar w:fldCharType="end"/>
        </w:r>
      </w:hyperlink>
    </w:p>
    <w:p w14:paraId="5AC5D64A" w14:textId="77777777" w:rsidR="00DB0FE4" w:rsidRDefault="0019771B">
      <w:pPr>
        <w:pStyle w:val="TOC2"/>
        <w:rPr>
          <w:rFonts w:asciiTheme="minorHAnsi" w:eastAsiaTheme="minorEastAsia" w:hAnsiTheme="minorHAnsi"/>
          <w:noProof/>
          <w:szCs w:val="22"/>
          <w:lang w:eastAsia="en-GB"/>
        </w:rPr>
      </w:pPr>
      <w:hyperlink w:anchor="_Toc74314280" w:history="1">
        <w:r w:rsidR="000F7D63" w:rsidRPr="00764860">
          <w:rPr>
            <w:rStyle w:val="Hyperlink"/>
            <w:noProof/>
          </w:rPr>
          <w:t>2.6</w:t>
        </w:r>
        <w:r w:rsidR="000F7D63">
          <w:rPr>
            <w:rFonts w:asciiTheme="minorHAnsi" w:eastAsiaTheme="minorEastAsia" w:hAnsiTheme="minorHAnsi"/>
            <w:noProof/>
            <w:szCs w:val="22"/>
            <w:lang w:eastAsia="en-GB"/>
          </w:rPr>
          <w:tab/>
        </w:r>
        <w:r w:rsidR="000F7D63" w:rsidRPr="00764860">
          <w:rPr>
            <w:rStyle w:val="Hyperlink"/>
            <w:noProof/>
          </w:rPr>
          <w:t>Section 2 – Grounds for Mandatory Exclusion</w:t>
        </w:r>
        <w:r w:rsidR="000F7D63">
          <w:rPr>
            <w:noProof/>
            <w:webHidden/>
          </w:rPr>
          <w:tab/>
        </w:r>
        <w:r w:rsidR="000F7D63">
          <w:rPr>
            <w:noProof/>
            <w:webHidden/>
          </w:rPr>
          <w:fldChar w:fldCharType="begin"/>
        </w:r>
        <w:r w:rsidR="000F7D63">
          <w:rPr>
            <w:noProof/>
            <w:webHidden/>
          </w:rPr>
          <w:instrText xml:space="preserve"> PAGEREF _Toc74314280 \h </w:instrText>
        </w:r>
        <w:r w:rsidR="000F7D63">
          <w:rPr>
            <w:noProof/>
            <w:webHidden/>
          </w:rPr>
        </w:r>
        <w:r w:rsidR="000F7D63">
          <w:rPr>
            <w:noProof/>
            <w:webHidden/>
          </w:rPr>
          <w:fldChar w:fldCharType="separate"/>
        </w:r>
        <w:r w:rsidR="000F7D63">
          <w:rPr>
            <w:noProof/>
            <w:webHidden/>
          </w:rPr>
          <w:t>11</w:t>
        </w:r>
        <w:r w:rsidR="000F7D63">
          <w:rPr>
            <w:noProof/>
            <w:webHidden/>
          </w:rPr>
          <w:fldChar w:fldCharType="end"/>
        </w:r>
      </w:hyperlink>
    </w:p>
    <w:p w14:paraId="72BAB730" w14:textId="77777777" w:rsidR="00DB0FE4" w:rsidRDefault="0019771B">
      <w:pPr>
        <w:pStyle w:val="TOC2"/>
        <w:rPr>
          <w:rFonts w:asciiTheme="minorHAnsi" w:eastAsiaTheme="minorEastAsia" w:hAnsiTheme="minorHAnsi"/>
          <w:noProof/>
          <w:szCs w:val="22"/>
          <w:lang w:eastAsia="en-GB"/>
        </w:rPr>
      </w:pPr>
      <w:hyperlink w:anchor="_Toc74314281" w:history="1">
        <w:r w:rsidR="000F7D63" w:rsidRPr="00764860">
          <w:rPr>
            <w:rStyle w:val="Hyperlink"/>
            <w:noProof/>
          </w:rPr>
          <w:t>2.7</w:t>
        </w:r>
        <w:r w:rsidR="000F7D63">
          <w:rPr>
            <w:rFonts w:asciiTheme="minorHAnsi" w:eastAsiaTheme="minorEastAsia" w:hAnsiTheme="minorHAnsi"/>
            <w:noProof/>
            <w:szCs w:val="22"/>
            <w:lang w:eastAsia="en-GB"/>
          </w:rPr>
          <w:tab/>
        </w:r>
        <w:r w:rsidR="000F7D63" w:rsidRPr="00764860">
          <w:rPr>
            <w:rStyle w:val="Hyperlink"/>
            <w:noProof/>
          </w:rPr>
          <w:t>Self-cleaning Exemptions</w:t>
        </w:r>
        <w:r w:rsidR="000F7D63">
          <w:rPr>
            <w:noProof/>
            <w:webHidden/>
          </w:rPr>
          <w:tab/>
        </w:r>
        <w:r w:rsidR="000F7D63">
          <w:rPr>
            <w:noProof/>
            <w:webHidden/>
          </w:rPr>
          <w:fldChar w:fldCharType="begin"/>
        </w:r>
        <w:r w:rsidR="000F7D63">
          <w:rPr>
            <w:noProof/>
            <w:webHidden/>
          </w:rPr>
          <w:instrText xml:space="preserve"> PAGEREF _Toc74314281 \h </w:instrText>
        </w:r>
        <w:r w:rsidR="000F7D63">
          <w:rPr>
            <w:noProof/>
            <w:webHidden/>
          </w:rPr>
        </w:r>
        <w:r w:rsidR="000F7D63">
          <w:rPr>
            <w:noProof/>
            <w:webHidden/>
          </w:rPr>
          <w:fldChar w:fldCharType="separate"/>
        </w:r>
        <w:r w:rsidR="000F7D63">
          <w:rPr>
            <w:noProof/>
            <w:webHidden/>
          </w:rPr>
          <w:t>12</w:t>
        </w:r>
        <w:r w:rsidR="000F7D63">
          <w:rPr>
            <w:noProof/>
            <w:webHidden/>
          </w:rPr>
          <w:fldChar w:fldCharType="end"/>
        </w:r>
      </w:hyperlink>
    </w:p>
    <w:p w14:paraId="00129245" w14:textId="77777777" w:rsidR="00DB0FE4" w:rsidRDefault="0019771B">
      <w:pPr>
        <w:pStyle w:val="TOC2"/>
        <w:rPr>
          <w:rFonts w:asciiTheme="minorHAnsi" w:eastAsiaTheme="minorEastAsia" w:hAnsiTheme="minorHAnsi"/>
          <w:noProof/>
          <w:szCs w:val="22"/>
          <w:lang w:eastAsia="en-GB"/>
        </w:rPr>
      </w:pPr>
      <w:hyperlink w:anchor="_Toc74314282" w:history="1">
        <w:r w:rsidR="000F7D63" w:rsidRPr="00764860">
          <w:rPr>
            <w:rStyle w:val="Hyperlink"/>
            <w:noProof/>
          </w:rPr>
          <w:t>2.8</w:t>
        </w:r>
        <w:r w:rsidR="000F7D63">
          <w:rPr>
            <w:rFonts w:asciiTheme="minorHAnsi" w:eastAsiaTheme="minorEastAsia" w:hAnsiTheme="minorHAnsi"/>
            <w:noProof/>
            <w:szCs w:val="22"/>
            <w:lang w:eastAsia="en-GB"/>
          </w:rPr>
          <w:tab/>
        </w:r>
        <w:r w:rsidR="000F7D63" w:rsidRPr="00764860">
          <w:rPr>
            <w:rStyle w:val="Hyperlink"/>
            <w:noProof/>
          </w:rPr>
          <w:t>Conflicts of interest</w:t>
        </w:r>
        <w:r w:rsidR="000F7D63">
          <w:rPr>
            <w:noProof/>
            <w:webHidden/>
          </w:rPr>
          <w:tab/>
        </w:r>
        <w:r w:rsidR="000F7D63">
          <w:rPr>
            <w:noProof/>
            <w:webHidden/>
          </w:rPr>
          <w:fldChar w:fldCharType="begin"/>
        </w:r>
        <w:r w:rsidR="000F7D63">
          <w:rPr>
            <w:noProof/>
            <w:webHidden/>
          </w:rPr>
          <w:instrText xml:space="preserve"> PAGEREF _Toc74314282 \h </w:instrText>
        </w:r>
        <w:r w:rsidR="000F7D63">
          <w:rPr>
            <w:noProof/>
            <w:webHidden/>
          </w:rPr>
        </w:r>
        <w:r w:rsidR="000F7D63">
          <w:rPr>
            <w:noProof/>
            <w:webHidden/>
          </w:rPr>
          <w:fldChar w:fldCharType="separate"/>
        </w:r>
        <w:r w:rsidR="000F7D63">
          <w:rPr>
            <w:noProof/>
            <w:webHidden/>
          </w:rPr>
          <w:t>12</w:t>
        </w:r>
        <w:r w:rsidR="000F7D63">
          <w:rPr>
            <w:noProof/>
            <w:webHidden/>
          </w:rPr>
          <w:fldChar w:fldCharType="end"/>
        </w:r>
      </w:hyperlink>
    </w:p>
    <w:p w14:paraId="63820ED9" w14:textId="77777777" w:rsidR="00DB0FE4" w:rsidRDefault="0019771B">
      <w:pPr>
        <w:pStyle w:val="TOC1"/>
        <w:rPr>
          <w:rFonts w:asciiTheme="minorHAnsi" w:eastAsiaTheme="minorEastAsia" w:hAnsiTheme="minorHAnsi"/>
          <w:noProof/>
          <w:szCs w:val="22"/>
          <w:lang w:eastAsia="en-GB"/>
        </w:rPr>
      </w:pPr>
      <w:hyperlink w:anchor="_Toc74314283" w:history="1">
        <w:r w:rsidR="000F7D63" w:rsidRPr="00764860">
          <w:rPr>
            <w:rStyle w:val="Hyperlink"/>
            <w:rFonts w:cs="Arial"/>
            <w:caps/>
            <w:noProof/>
          </w:rPr>
          <w:t>Part 3 – Supplier information</w:t>
        </w:r>
        <w:r w:rsidR="000F7D63">
          <w:rPr>
            <w:noProof/>
            <w:webHidden/>
          </w:rPr>
          <w:tab/>
        </w:r>
        <w:r w:rsidR="000F7D63">
          <w:rPr>
            <w:noProof/>
            <w:webHidden/>
          </w:rPr>
          <w:fldChar w:fldCharType="begin"/>
        </w:r>
        <w:r w:rsidR="000F7D63">
          <w:rPr>
            <w:noProof/>
            <w:webHidden/>
          </w:rPr>
          <w:instrText xml:space="preserve"> PAGEREF _Toc74314283 \h </w:instrText>
        </w:r>
        <w:r w:rsidR="000F7D63">
          <w:rPr>
            <w:noProof/>
            <w:webHidden/>
          </w:rPr>
        </w:r>
        <w:r w:rsidR="000F7D63">
          <w:rPr>
            <w:noProof/>
            <w:webHidden/>
          </w:rPr>
          <w:fldChar w:fldCharType="separate"/>
        </w:r>
        <w:r w:rsidR="000F7D63">
          <w:rPr>
            <w:noProof/>
            <w:webHidden/>
          </w:rPr>
          <w:t>13</w:t>
        </w:r>
        <w:r w:rsidR="000F7D63">
          <w:rPr>
            <w:noProof/>
            <w:webHidden/>
          </w:rPr>
          <w:fldChar w:fldCharType="end"/>
        </w:r>
      </w:hyperlink>
    </w:p>
    <w:p w14:paraId="0F807400" w14:textId="77777777" w:rsidR="00DB0FE4" w:rsidRDefault="0019771B">
      <w:pPr>
        <w:pStyle w:val="TOC2"/>
        <w:rPr>
          <w:rFonts w:asciiTheme="minorHAnsi" w:eastAsiaTheme="minorEastAsia" w:hAnsiTheme="minorHAnsi"/>
          <w:noProof/>
          <w:szCs w:val="22"/>
          <w:lang w:eastAsia="en-GB"/>
        </w:rPr>
      </w:pPr>
      <w:hyperlink w:anchor="_Toc74314285" w:history="1">
        <w:r w:rsidR="000F7D63" w:rsidRPr="00764860">
          <w:rPr>
            <w:rStyle w:val="Hyperlink"/>
            <w:noProof/>
          </w:rPr>
          <w:t>3.1</w:t>
        </w:r>
        <w:r w:rsidR="000F7D63">
          <w:rPr>
            <w:rFonts w:asciiTheme="minorHAnsi" w:eastAsiaTheme="minorEastAsia" w:hAnsiTheme="minorHAnsi"/>
            <w:noProof/>
            <w:szCs w:val="22"/>
            <w:lang w:eastAsia="en-GB"/>
          </w:rPr>
          <w:tab/>
        </w:r>
        <w:r w:rsidR="000F7D63" w:rsidRPr="00764860">
          <w:rPr>
            <w:rStyle w:val="Hyperlink"/>
            <w:noProof/>
          </w:rPr>
          <w:t>Non-collusion</w:t>
        </w:r>
        <w:r w:rsidR="000F7D63">
          <w:rPr>
            <w:noProof/>
            <w:webHidden/>
          </w:rPr>
          <w:tab/>
        </w:r>
        <w:r w:rsidR="000F7D63">
          <w:rPr>
            <w:noProof/>
            <w:webHidden/>
          </w:rPr>
          <w:fldChar w:fldCharType="begin"/>
        </w:r>
        <w:r w:rsidR="000F7D63">
          <w:rPr>
            <w:noProof/>
            <w:webHidden/>
          </w:rPr>
          <w:instrText xml:space="preserve"> PAGEREF _Toc74314285 \h </w:instrText>
        </w:r>
        <w:r w:rsidR="000F7D63">
          <w:rPr>
            <w:noProof/>
            <w:webHidden/>
          </w:rPr>
        </w:r>
        <w:r w:rsidR="000F7D63">
          <w:rPr>
            <w:noProof/>
            <w:webHidden/>
          </w:rPr>
          <w:fldChar w:fldCharType="separate"/>
        </w:r>
        <w:r w:rsidR="000F7D63">
          <w:rPr>
            <w:noProof/>
            <w:webHidden/>
          </w:rPr>
          <w:t>13</w:t>
        </w:r>
        <w:r w:rsidR="000F7D63">
          <w:rPr>
            <w:noProof/>
            <w:webHidden/>
          </w:rPr>
          <w:fldChar w:fldCharType="end"/>
        </w:r>
      </w:hyperlink>
    </w:p>
    <w:p w14:paraId="4DEEEAF5" w14:textId="77777777" w:rsidR="00DB0FE4" w:rsidRDefault="0019771B">
      <w:pPr>
        <w:pStyle w:val="TOC2"/>
        <w:rPr>
          <w:rFonts w:asciiTheme="minorHAnsi" w:eastAsiaTheme="minorEastAsia" w:hAnsiTheme="minorHAnsi"/>
          <w:noProof/>
          <w:szCs w:val="22"/>
          <w:lang w:eastAsia="en-GB"/>
        </w:rPr>
      </w:pPr>
      <w:hyperlink w:anchor="_Toc74314286" w:history="1">
        <w:r w:rsidR="000F7D63" w:rsidRPr="00764860">
          <w:rPr>
            <w:rStyle w:val="Hyperlink"/>
            <w:noProof/>
          </w:rPr>
          <w:t>3.2</w:t>
        </w:r>
        <w:r w:rsidR="000F7D63">
          <w:rPr>
            <w:rFonts w:asciiTheme="minorHAnsi" w:eastAsiaTheme="minorEastAsia" w:hAnsiTheme="minorHAnsi"/>
            <w:noProof/>
            <w:szCs w:val="22"/>
            <w:lang w:eastAsia="en-GB"/>
          </w:rPr>
          <w:tab/>
        </w:r>
        <w:r w:rsidR="000F7D63" w:rsidRPr="00764860">
          <w:rPr>
            <w:rStyle w:val="Hyperlink"/>
            <w:noProof/>
          </w:rPr>
          <w:t>Health and Safety Policy and Capability</w:t>
        </w:r>
        <w:r w:rsidR="000F7D63">
          <w:rPr>
            <w:noProof/>
            <w:webHidden/>
          </w:rPr>
          <w:tab/>
        </w:r>
        <w:r w:rsidR="000F7D63">
          <w:rPr>
            <w:noProof/>
            <w:webHidden/>
          </w:rPr>
          <w:fldChar w:fldCharType="begin"/>
        </w:r>
        <w:r w:rsidR="000F7D63">
          <w:rPr>
            <w:noProof/>
            <w:webHidden/>
          </w:rPr>
          <w:instrText xml:space="preserve"> PAGEREF _Toc74314286 \h </w:instrText>
        </w:r>
        <w:r w:rsidR="000F7D63">
          <w:rPr>
            <w:noProof/>
            <w:webHidden/>
          </w:rPr>
        </w:r>
        <w:r w:rsidR="000F7D63">
          <w:rPr>
            <w:noProof/>
            <w:webHidden/>
          </w:rPr>
          <w:fldChar w:fldCharType="separate"/>
        </w:r>
        <w:r w:rsidR="000F7D63">
          <w:rPr>
            <w:noProof/>
            <w:webHidden/>
          </w:rPr>
          <w:t>13</w:t>
        </w:r>
        <w:r w:rsidR="000F7D63">
          <w:rPr>
            <w:noProof/>
            <w:webHidden/>
          </w:rPr>
          <w:fldChar w:fldCharType="end"/>
        </w:r>
      </w:hyperlink>
    </w:p>
    <w:p w14:paraId="61B8935E" w14:textId="77777777" w:rsidR="00DB0FE4" w:rsidRDefault="0019771B">
      <w:pPr>
        <w:pStyle w:val="TOC2"/>
        <w:rPr>
          <w:rFonts w:asciiTheme="minorHAnsi" w:eastAsiaTheme="minorEastAsia" w:hAnsiTheme="minorHAnsi"/>
          <w:noProof/>
          <w:szCs w:val="22"/>
          <w:lang w:eastAsia="en-GB"/>
        </w:rPr>
      </w:pPr>
      <w:hyperlink w:anchor="_Toc74314287" w:history="1">
        <w:r w:rsidR="000F7D63" w:rsidRPr="00764860">
          <w:rPr>
            <w:rStyle w:val="Hyperlink"/>
            <w:rFonts w:eastAsia="Arial"/>
            <w:noProof/>
            <w:spacing w:val="-1"/>
            <w:lang w:val="en-US"/>
          </w:rPr>
          <w:t>3.3</w:t>
        </w:r>
        <w:r w:rsidR="000F7D63">
          <w:rPr>
            <w:rFonts w:asciiTheme="minorHAnsi" w:eastAsiaTheme="minorEastAsia" w:hAnsiTheme="minorHAnsi"/>
            <w:noProof/>
            <w:szCs w:val="22"/>
            <w:lang w:eastAsia="en-GB"/>
          </w:rPr>
          <w:tab/>
        </w:r>
        <w:r w:rsidR="000F7D63" w:rsidRPr="00764860">
          <w:rPr>
            <w:rStyle w:val="Hyperlink"/>
            <w:noProof/>
          </w:rPr>
          <w:t>Equal Opportunities &amp; Diversity and Diversity Policy and Capability</w:t>
        </w:r>
        <w:r w:rsidR="000F7D63">
          <w:rPr>
            <w:noProof/>
            <w:webHidden/>
          </w:rPr>
          <w:tab/>
        </w:r>
        <w:r w:rsidR="000F7D63">
          <w:rPr>
            <w:noProof/>
            <w:webHidden/>
          </w:rPr>
          <w:fldChar w:fldCharType="begin"/>
        </w:r>
        <w:r w:rsidR="000F7D63">
          <w:rPr>
            <w:noProof/>
            <w:webHidden/>
          </w:rPr>
          <w:instrText xml:space="preserve"> PAGEREF _Toc74314287 \h </w:instrText>
        </w:r>
        <w:r w:rsidR="000F7D63">
          <w:rPr>
            <w:noProof/>
            <w:webHidden/>
          </w:rPr>
        </w:r>
        <w:r w:rsidR="000F7D63">
          <w:rPr>
            <w:noProof/>
            <w:webHidden/>
          </w:rPr>
          <w:fldChar w:fldCharType="separate"/>
        </w:r>
        <w:r w:rsidR="000F7D63">
          <w:rPr>
            <w:noProof/>
            <w:webHidden/>
          </w:rPr>
          <w:t>14</w:t>
        </w:r>
        <w:r w:rsidR="000F7D63">
          <w:rPr>
            <w:noProof/>
            <w:webHidden/>
          </w:rPr>
          <w:fldChar w:fldCharType="end"/>
        </w:r>
      </w:hyperlink>
    </w:p>
    <w:p w14:paraId="00FA593D" w14:textId="77777777" w:rsidR="00DB0FE4" w:rsidRDefault="0019771B">
      <w:pPr>
        <w:pStyle w:val="TOC2"/>
        <w:rPr>
          <w:rFonts w:asciiTheme="minorHAnsi" w:eastAsiaTheme="minorEastAsia" w:hAnsiTheme="minorHAnsi"/>
          <w:noProof/>
          <w:szCs w:val="22"/>
          <w:lang w:eastAsia="en-GB"/>
        </w:rPr>
      </w:pPr>
      <w:hyperlink w:anchor="_Toc74314288" w:history="1">
        <w:r w:rsidR="000F7D63" w:rsidRPr="00764860">
          <w:rPr>
            <w:rStyle w:val="Hyperlink"/>
            <w:rFonts w:eastAsia="Arial"/>
            <w:noProof/>
            <w:lang w:val="en-US"/>
          </w:rPr>
          <w:t>3.4</w:t>
        </w:r>
        <w:r w:rsidR="000F7D63">
          <w:rPr>
            <w:rFonts w:asciiTheme="minorHAnsi" w:eastAsiaTheme="minorEastAsia" w:hAnsiTheme="minorHAnsi"/>
            <w:noProof/>
            <w:szCs w:val="22"/>
            <w:lang w:eastAsia="en-GB"/>
          </w:rPr>
          <w:tab/>
        </w:r>
        <w:r w:rsidR="000F7D63" w:rsidRPr="00764860">
          <w:rPr>
            <w:rStyle w:val="Hyperlink"/>
            <w:noProof/>
          </w:rPr>
          <w:t>Environmental Management and Quality Management</w:t>
        </w:r>
        <w:r w:rsidR="000F7D63">
          <w:rPr>
            <w:noProof/>
            <w:webHidden/>
          </w:rPr>
          <w:tab/>
        </w:r>
        <w:r w:rsidR="000F7D63">
          <w:rPr>
            <w:noProof/>
            <w:webHidden/>
          </w:rPr>
          <w:fldChar w:fldCharType="begin"/>
        </w:r>
        <w:r w:rsidR="000F7D63">
          <w:rPr>
            <w:noProof/>
            <w:webHidden/>
          </w:rPr>
          <w:instrText xml:space="preserve"> PAGEREF _Toc74314288 \h </w:instrText>
        </w:r>
        <w:r w:rsidR="000F7D63">
          <w:rPr>
            <w:noProof/>
            <w:webHidden/>
          </w:rPr>
        </w:r>
        <w:r w:rsidR="000F7D63">
          <w:rPr>
            <w:noProof/>
            <w:webHidden/>
          </w:rPr>
          <w:fldChar w:fldCharType="separate"/>
        </w:r>
        <w:r w:rsidR="000F7D63">
          <w:rPr>
            <w:noProof/>
            <w:webHidden/>
          </w:rPr>
          <w:t>14</w:t>
        </w:r>
        <w:r w:rsidR="000F7D63">
          <w:rPr>
            <w:noProof/>
            <w:webHidden/>
          </w:rPr>
          <w:fldChar w:fldCharType="end"/>
        </w:r>
      </w:hyperlink>
    </w:p>
    <w:p w14:paraId="1F3E35B4" w14:textId="77777777" w:rsidR="00DB0FE4" w:rsidRDefault="0019771B">
      <w:pPr>
        <w:pStyle w:val="TOC2"/>
        <w:rPr>
          <w:rFonts w:asciiTheme="minorHAnsi" w:eastAsiaTheme="minorEastAsia" w:hAnsiTheme="minorHAnsi"/>
          <w:noProof/>
          <w:szCs w:val="22"/>
          <w:lang w:eastAsia="en-GB"/>
        </w:rPr>
      </w:pPr>
      <w:hyperlink w:anchor="_Toc74314289" w:history="1">
        <w:r w:rsidR="000F7D63" w:rsidRPr="00764860">
          <w:rPr>
            <w:rStyle w:val="Hyperlink"/>
            <w:noProof/>
          </w:rPr>
          <w:t>3.5</w:t>
        </w:r>
        <w:r w:rsidR="000F7D63">
          <w:rPr>
            <w:rFonts w:asciiTheme="minorHAnsi" w:eastAsiaTheme="minorEastAsia" w:hAnsiTheme="minorHAnsi"/>
            <w:noProof/>
            <w:szCs w:val="22"/>
            <w:lang w:eastAsia="en-GB"/>
          </w:rPr>
          <w:tab/>
        </w:r>
        <w:r w:rsidR="000F7D63" w:rsidRPr="00764860">
          <w:rPr>
            <w:rStyle w:val="Hyperlink"/>
            <w:noProof/>
          </w:rPr>
          <w:t>Quality Management Policy and Capability</w:t>
        </w:r>
        <w:r w:rsidR="000F7D63">
          <w:rPr>
            <w:noProof/>
            <w:webHidden/>
          </w:rPr>
          <w:tab/>
        </w:r>
        <w:r w:rsidR="000F7D63">
          <w:rPr>
            <w:noProof/>
            <w:webHidden/>
          </w:rPr>
          <w:fldChar w:fldCharType="begin"/>
        </w:r>
        <w:r w:rsidR="000F7D63">
          <w:rPr>
            <w:noProof/>
            <w:webHidden/>
          </w:rPr>
          <w:instrText xml:space="preserve"> PAGEREF _Toc74314289 \h </w:instrText>
        </w:r>
        <w:r w:rsidR="000F7D63">
          <w:rPr>
            <w:noProof/>
            <w:webHidden/>
          </w:rPr>
        </w:r>
        <w:r w:rsidR="000F7D63">
          <w:rPr>
            <w:noProof/>
            <w:webHidden/>
          </w:rPr>
          <w:fldChar w:fldCharType="separate"/>
        </w:r>
        <w:r w:rsidR="000F7D63">
          <w:rPr>
            <w:noProof/>
            <w:webHidden/>
          </w:rPr>
          <w:t>14</w:t>
        </w:r>
        <w:r w:rsidR="000F7D63">
          <w:rPr>
            <w:noProof/>
            <w:webHidden/>
          </w:rPr>
          <w:fldChar w:fldCharType="end"/>
        </w:r>
      </w:hyperlink>
    </w:p>
    <w:p w14:paraId="309F0B3E" w14:textId="77777777" w:rsidR="00DB0FE4" w:rsidRDefault="0019771B">
      <w:pPr>
        <w:pStyle w:val="TOC2"/>
        <w:rPr>
          <w:rFonts w:asciiTheme="minorHAnsi" w:eastAsiaTheme="minorEastAsia" w:hAnsiTheme="minorHAnsi"/>
          <w:noProof/>
          <w:szCs w:val="22"/>
          <w:lang w:eastAsia="en-GB"/>
        </w:rPr>
      </w:pPr>
      <w:hyperlink w:anchor="_Toc74314290" w:history="1">
        <w:r w:rsidR="000F7D63" w:rsidRPr="00764860">
          <w:rPr>
            <w:rStyle w:val="Hyperlink"/>
            <w:noProof/>
          </w:rPr>
          <w:t>3.6</w:t>
        </w:r>
        <w:r w:rsidR="000F7D63">
          <w:rPr>
            <w:rFonts w:asciiTheme="minorHAnsi" w:eastAsiaTheme="minorEastAsia" w:hAnsiTheme="minorHAnsi"/>
            <w:noProof/>
            <w:szCs w:val="22"/>
            <w:lang w:eastAsia="en-GB"/>
          </w:rPr>
          <w:tab/>
        </w:r>
        <w:r w:rsidR="000F7D63" w:rsidRPr="00764860">
          <w:rPr>
            <w:rStyle w:val="Hyperlink"/>
            <w:noProof/>
          </w:rPr>
          <w:t>Modern Slavery</w:t>
        </w:r>
        <w:r w:rsidR="000F7D63">
          <w:rPr>
            <w:noProof/>
            <w:webHidden/>
          </w:rPr>
          <w:tab/>
        </w:r>
        <w:r w:rsidR="000F7D63">
          <w:rPr>
            <w:noProof/>
            <w:webHidden/>
          </w:rPr>
          <w:fldChar w:fldCharType="begin"/>
        </w:r>
        <w:r w:rsidR="000F7D63">
          <w:rPr>
            <w:noProof/>
            <w:webHidden/>
          </w:rPr>
          <w:instrText xml:space="preserve"> PAGEREF _Toc74314290 \h </w:instrText>
        </w:r>
        <w:r w:rsidR="000F7D63">
          <w:rPr>
            <w:noProof/>
            <w:webHidden/>
          </w:rPr>
        </w:r>
        <w:r w:rsidR="000F7D63">
          <w:rPr>
            <w:noProof/>
            <w:webHidden/>
          </w:rPr>
          <w:fldChar w:fldCharType="separate"/>
        </w:r>
        <w:r w:rsidR="000F7D63">
          <w:rPr>
            <w:noProof/>
            <w:webHidden/>
          </w:rPr>
          <w:t>14</w:t>
        </w:r>
        <w:r w:rsidR="000F7D63">
          <w:rPr>
            <w:noProof/>
            <w:webHidden/>
          </w:rPr>
          <w:fldChar w:fldCharType="end"/>
        </w:r>
      </w:hyperlink>
    </w:p>
    <w:p w14:paraId="607F0820" w14:textId="77777777" w:rsidR="00DB0FE4" w:rsidRDefault="0019771B">
      <w:pPr>
        <w:pStyle w:val="TOC2"/>
        <w:rPr>
          <w:rFonts w:asciiTheme="minorHAnsi" w:eastAsiaTheme="minorEastAsia" w:hAnsiTheme="minorHAnsi"/>
          <w:noProof/>
          <w:szCs w:val="22"/>
          <w:lang w:eastAsia="en-GB"/>
        </w:rPr>
      </w:pPr>
      <w:hyperlink w:anchor="_Toc74314291" w:history="1">
        <w:r w:rsidR="000F7D63" w:rsidRPr="00764860">
          <w:rPr>
            <w:rStyle w:val="Hyperlink"/>
            <w:rFonts w:eastAsia="Arial"/>
            <w:noProof/>
            <w:lang w:val="en-US"/>
          </w:rPr>
          <w:t>3.7</w:t>
        </w:r>
        <w:r w:rsidR="000F7D63">
          <w:rPr>
            <w:rFonts w:asciiTheme="minorHAnsi" w:eastAsiaTheme="minorEastAsia" w:hAnsiTheme="minorHAnsi"/>
            <w:noProof/>
            <w:szCs w:val="22"/>
            <w:lang w:eastAsia="en-GB"/>
          </w:rPr>
          <w:tab/>
        </w:r>
        <w:r w:rsidR="000F7D63" w:rsidRPr="00764860">
          <w:rPr>
            <w:rStyle w:val="Hyperlink"/>
            <w:rFonts w:eastAsia="Arial"/>
            <w:noProof/>
            <w:lang w:val="en-US"/>
          </w:rPr>
          <w:t>Building Information Modelling (BIM) Policy and Capability</w:t>
        </w:r>
        <w:r w:rsidR="000F7D63">
          <w:rPr>
            <w:noProof/>
            <w:webHidden/>
          </w:rPr>
          <w:tab/>
        </w:r>
        <w:r w:rsidR="000F7D63">
          <w:rPr>
            <w:noProof/>
            <w:webHidden/>
          </w:rPr>
          <w:fldChar w:fldCharType="begin"/>
        </w:r>
        <w:r w:rsidR="000F7D63">
          <w:rPr>
            <w:noProof/>
            <w:webHidden/>
          </w:rPr>
          <w:instrText xml:space="preserve"> PAGEREF _Toc74314291 \h </w:instrText>
        </w:r>
        <w:r w:rsidR="000F7D63">
          <w:rPr>
            <w:noProof/>
            <w:webHidden/>
          </w:rPr>
        </w:r>
        <w:r w:rsidR="000F7D63">
          <w:rPr>
            <w:noProof/>
            <w:webHidden/>
          </w:rPr>
          <w:fldChar w:fldCharType="separate"/>
        </w:r>
        <w:r w:rsidR="000F7D63">
          <w:rPr>
            <w:noProof/>
            <w:webHidden/>
          </w:rPr>
          <w:t>14</w:t>
        </w:r>
        <w:r w:rsidR="000F7D63">
          <w:rPr>
            <w:noProof/>
            <w:webHidden/>
          </w:rPr>
          <w:fldChar w:fldCharType="end"/>
        </w:r>
      </w:hyperlink>
    </w:p>
    <w:p w14:paraId="04679779" w14:textId="77777777" w:rsidR="00DB0FE4" w:rsidRDefault="0019771B">
      <w:pPr>
        <w:pStyle w:val="TOC2"/>
        <w:rPr>
          <w:rFonts w:asciiTheme="minorHAnsi" w:eastAsiaTheme="minorEastAsia" w:hAnsiTheme="minorHAnsi"/>
          <w:noProof/>
          <w:szCs w:val="22"/>
          <w:lang w:eastAsia="en-GB"/>
        </w:rPr>
      </w:pPr>
      <w:hyperlink w:anchor="_Toc74314292" w:history="1">
        <w:r w:rsidR="000F7D63" w:rsidRPr="00764860">
          <w:rPr>
            <w:rStyle w:val="Hyperlink"/>
            <w:rFonts w:eastAsia="Arial"/>
            <w:noProof/>
            <w:lang w:val="en-US"/>
          </w:rPr>
          <w:t>3.8</w:t>
        </w:r>
        <w:r w:rsidR="000F7D63">
          <w:rPr>
            <w:rFonts w:asciiTheme="minorHAnsi" w:eastAsiaTheme="minorEastAsia" w:hAnsiTheme="minorHAnsi"/>
            <w:noProof/>
            <w:szCs w:val="22"/>
            <w:lang w:eastAsia="en-GB"/>
          </w:rPr>
          <w:tab/>
        </w:r>
        <w:r w:rsidR="000F7D63" w:rsidRPr="00764860">
          <w:rPr>
            <w:rStyle w:val="Hyperlink"/>
            <w:noProof/>
          </w:rPr>
          <w:t>Economic and Financial Standing</w:t>
        </w:r>
        <w:r w:rsidR="000F7D63">
          <w:rPr>
            <w:noProof/>
            <w:webHidden/>
          </w:rPr>
          <w:tab/>
        </w:r>
        <w:r w:rsidR="000F7D63">
          <w:rPr>
            <w:noProof/>
            <w:webHidden/>
          </w:rPr>
          <w:fldChar w:fldCharType="begin"/>
        </w:r>
        <w:r w:rsidR="000F7D63">
          <w:rPr>
            <w:noProof/>
            <w:webHidden/>
          </w:rPr>
          <w:instrText xml:space="preserve"> PAGEREF _Toc74314292 \h </w:instrText>
        </w:r>
        <w:r w:rsidR="000F7D63">
          <w:rPr>
            <w:noProof/>
            <w:webHidden/>
          </w:rPr>
        </w:r>
        <w:r w:rsidR="000F7D63">
          <w:rPr>
            <w:noProof/>
            <w:webHidden/>
          </w:rPr>
          <w:fldChar w:fldCharType="separate"/>
        </w:r>
        <w:r w:rsidR="000F7D63">
          <w:rPr>
            <w:noProof/>
            <w:webHidden/>
          </w:rPr>
          <w:t>14</w:t>
        </w:r>
        <w:r w:rsidR="000F7D63">
          <w:rPr>
            <w:noProof/>
            <w:webHidden/>
          </w:rPr>
          <w:fldChar w:fldCharType="end"/>
        </w:r>
      </w:hyperlink>
    </w:p>
    <w:p w14:paraId="152A9EAD" w14:textId="77777777" w:rsidR="00DB0FE4" w:rsidRDefault="0019771B">
      <w:pPr>
        <w:pStyle w:val="TOC2"/>
        <w:rPr>
          <w:rFonts w:asciiTheme="minorHAnsi" w:eastAsiaTheme="minorEastAsia" w:hAnsiTheme="minorHAnsi"/>
          <w:noProof/>
          <w:szCs w:val="22"/>
          <w:lang w:eastAsia="en-GB"/>
        </w:rPr>
      </w:pPr>
      <w:hyperlink w:anchor="_Toc74314293" w:history="1">
        <w:r w:rsidR="000F7D63" w:rsidRPr="00764860">
          <w:rPr>
            <w:rStyle w:val="Hyperlink"/>
            <w:noProof/>
          </w:rPr>
          <w:t>3.9</w:t>
        </w:r>
        <w:r w:rsidR="000F7D63">
          <w:rPr>
            <w:rFonts w:asciiTheme="minorHAnsi" w:eastAsiaTheme="minorEastAsia" w:hAnsiTheme="minorHAnsi"/>
            <w:noProof/>
            <w:szCs w:val="22"/>
            <w:lang w:eastAsia="en-GB"/>
          </w:rPr>
          <w:tab/>
        </w:r>
        <w:r w:rsidR="000F7D63" w:rsidRPr="00764860">
          <w:rPr>
            <w:rStyle w:val="Hyperlink"/>
            <w:noProof/>
          </w:rPr>
          <w:t>Parent Company Guarantee</w:t>
        </w:r>
        <w:r w:rsidR="000F7D63">
          <w:rPr>
            <w:noProof/>
            <w:webHidden/>
          </w:rPr>
          <w:tab/>
        </w:r>
        <w:r w:rsidR="000F7D63">
          <w:rPr>
            <w:noProof/>
            <w:webHidden/>
          </w:rPr>
          <w:fldChar w:fldCharType="begin"/>
        </w:r>
        <w:r w:rsidR="000F7D63">
          <w:rPr>
            <w:noProof/>
            <w:webHidden/>
          </w:rPr>
          <w:instrText xml:space="preserve"> PAGEREF _Toc74314293 \h </w:instrText>
        </w:r>
        <w:r w:rsidR="000F7D63">
          <w:rPr>
            <w:noProof/>
            <w:webHidden/>
          </w:rPr>
        </w:r>
        <w:r w:rsidR="000F7D63">
          <w:rPr>
            <w:noProof/>
            <w:webHidden/>
          </w:rPr>
          <w:fldChar w:fldCharType="separate"/>
        </w:r>
        <w:r w:rsidR="000F7D63">
          <w:rPr>
            <w:noProof/>
            <w:webHidden/>
          </w:rPr>
          <w:t>15</w:t>
        </w:r>
        <w:r w:rsidR="000F7D63">
          <w:rPr>
            <w:noProof/>
            <w:webHidden/>
          </w:rPr>
          <w:fldChar w:fldCharType="end"/>
        </w:r>
      </w:hyperlink>
    </w:p>
    <w:p w14:paraId="1F1622A6" w14:textId="77777777" w:rsidR="00DB0FE4" w:rsidRDefault="0019771B">
      <w:pPr>
        <w:pStyle w:val="TOC2"/>
        <w:rPr>
          <w:rFonts w:asciiTheme="minorHAnsi" w:eastAsiaTheme="minorEastAsia" w:hAnsiTheme="minorHAnsi"/>
          <w:noProof/>
          <w:szCs w:val="22"/>
          <w:lang w:eastAsia="en-GB"/>
        </w:rPr>
      </w:pPr>
      <w:hyperlink w:anchor="_Toc74314294" w:history="1">
        <w:r w:rsidR="000F7D63" w:rsidRPr="00764860">
          <w:rPr>
            <w:rStyle w:val="Hyperlink"/>
            <w:noProof/>
          </w:rPr>
          <w:t>3.10</w:t>
        </w:r>
        <w:r w:rsidR="000F7D63">
          <w:rPr>
            <w:rFonts w:asciiTheme="minorHAnsi" w:eastAsiaTheme="minorEastAsia" w:hAnsiTheme="minorHAnsi"/>
            <w:noProof/>
            <w:szCs w:val="22"/>
            <w:lang w:eastAsia="en-GB"/>
          </w:rPr>
          <w:tab/>
        </w:r>
        <w:r w:rsidR="000F7D63" w:rsidRPr="00764860">
          <w:rPr>
            <w:rStyle w:val="Hyperlink"/>
            <w:noProof/>
          </w:rPr>
          <w:t>Insurance</w:t>
        </w:r>
        <w:r w:rsidR="000F7D63">
          <w:rPr>
            <w:noProof/>
            <w:webHidden/>
          </w:rPr>
          <w:tab/>
        </w:r>
        <w:r w:rsidR="000F7D63">
          <w:rPr>
            <w:noProof/>
            <w:webHidden/>
          </w:rPr>
          <w:fldChar w:fldCharType="begin"/>
        </w:r>
        <w:r w:rsidR="000F7D63">
          <w:rPr>
            <w:noProof/>
            <w:webHidden/>
          </w:rPr>
          <w:instrText xml:space="preserve"> PAGEREF _Toc74314294 \h </w:instrText>
        </w:r>
        <w:r w:rsidR="000F7D63">
          <w:rPr>
            <w:noProof/>
            <w:webHidden/>
          </w:rPr>
        </w:r>
        <w:r w:rsidR="000F7D63">
          <w:rPr>
            <w:noProof/>
            <w:webHidden/>
          </w:rPr>
          <w:fldChar w:fldCharType="separate"/>
        </w:r>
        <w:r w:rsidR="000F7D63">
          <w:rPr>
            <w:noProof/>
            <w:webHidden/>
          </w:rPr>
          <w:t>15</w:t>
        </w:r>
        <w:r w:rsidR="000F7D63">
          <w:rPr>
            <w:noProof/>
            <w:webHidden/>
          </w:rPr>
          <w:fldChar w:fldCharType="end"/>
        </w:r>
      </w:hyperlink>
    </w:p>
    <w:p w14:paraId="2F3BFEF1" w14:textId="77777777" w:rsidR="00DB0FE4" w:rsidRDefault="0019771B">
      <w:pPr>
        <w:pStyle w:val="TOC2"/>
        <w:rPr>
          <w:rFonts w:asciiTheme="minorHAnsi" w:eastAsiaTheme="minorEastAsia" w:hAnsiTheme="minorHAnsi"/>
          <w:noProof/>
          <w:szCs w:val="22"/>
          <w:lang w:eastAsia="en-GB"/>
        </w:rPr>
      </w:pPr>
      <w:hyperlink w:anchor="_Toc74314295" w:history="1">
        <w:r w:rsidR="000F7D63" w:rsidRPr="00764860">
          <w:rPr>
            <w:rStyle w:val="Hyperlink"/>
            <w:rFonts w:eastAsia="Arial"/>
            <w:noProof/>
            <w:spacing w:val="-1"/>
            <w:lang w:val="en-US"/>
          </w:rPr>
          <w:t>3.11</w:t>
        </w:r>
        <w:r w:rsidR="000F7D63">
          <w:rPr>
            <w:rFonts w:asciiTheme="minorHAnsi" w:eastAsiaTheme="minorEastAsia" w:hAnsiTheme="minorHAnsi"/>
            <w:noProof/>
            <w:szCs w:val="22"/>
            <w:lang w:eastAsia="en-GB"/>
          </w:rPr>
          <w:tab/>
        </w:r>
        <w:r w:rsidR="000F7D63" w:rsidRPr="00764860">
          <w:rPr>
            <w:rStyle w:val="Hyperlink"/>
            <w:rFonts w:eastAsia="Arial"/>
            <w:noProof/>
            <w:spacing w:val="-1"/>
            <w:lang w:val="en-US"/>
          </w:rPr>
          <w:t>Gas Industry Registration Scheme Certification</w:t>
        </w:r>
        <w:r w:rsidR="000F7D63">
          <w:rPr>
            <w:noProof/>
            <w:webHidden/>
          </w:rPr>
          <w:tab/>
        </w:r>
        <w:r w:rsidR="000F7D63">
          <w:rPr>
            <w:noProof/>
            <w:webHidden/>
          </w:rPr>
          <w:fldChar w:fldCharType="begin"/>
        </w:r>
        <w:r w:rsidR="000F7D63">
          <w:rPr>
            <w:noProof/>
            <w:webHidden/>
          </w:rPr>
          <w:instrText xml:space="preserve"> PAGEREF _Toc74314295 \h </w:instrText>
        </w:r>
        <w:r w:rsidR="000F7D63">
          <w:rPr>
            <w:noProof/>
            <w:webHidden/>
          </w:rPr>
        </w:r>
        <w:r w:rsidR="000F7D63">
          <w:rPr>
            <w:noProof/>
            <w:webHidden/>
          </w:rPr>
          <w:fldChar w:fldCharType="separate"/>
        </w:r>
        <w:r w:rsidR="000F7D63">
          <w:rPr>
            <w:noProof/>
            <w:webHidden/>
          </w:rPr>
          <w:t>15</w:t>
        </w:r>
        <w:r w:rsidR="000F7D63">
          <w:rPr>
            <w:noProof/>
            <w:webHidden/>
          </w:rPr>
          <w:fldChar w:fldCharType="end"/>
        </w:r>
      </w:hyperlink>
    </w:p>
    <w:p w14:paraId="2BB025B7" w14:textId="77777777" w:rsidR="00DB0FE4" w:rsidRDefault="0019771B">
      <w:pPr>
        <w:pStyle w:val="TOC1"/>
        <w:rPr>
          <w:rFonts w:asciiTheme="minorHAnsi" w:eastAsiaTheme="minorEastAsia" w:hAnsiTheme="minorHAnsi"/>
          <w:noProof/>
          <w:szCs w:val="22"/>
          <w:lang w:eastAsia="en-GB"/>
        </w:rPr>
      </w:pPr>
      <w:hyperlink w:anchor="_Toc74314296" w:history="1">
        <w:r w:rsidR="000F7D63" w:rsidRPr="00764860">
          <w:rPr>
            <w:rStyle w:val="Hyperlink"/>
            <w:rFonts w:cs="Arial"/>
            <w:caps/>
            <w:noProof/>
          </w:rPr>
          <w:t>4</w:t>
        </w:r>
        <w:r w:rsidR="000F7D63">
          <w:rPr>
            <w:rFonts w:asciiTheme="minorHAnsi" w:eastAsiaTheme="minorEastAsia" w:hAnsiTheme="minorHAnsi"/>
            <w:noProof/>
            <w:szCs w:val="22"/>
            <w:lang w:eastAsia="en-GB"/>
          </w:rPr>
          <w:tab/>
        </w:r>
        <w:r w:rsidR="000F7D63" w:rsidRPr="00764860">
          <w:rPr>
            <w:rStyle w:val="Hyperlink"/>
            <w:rFonts w:cs="Arial"/>
            <w:caps/>
            <w:noProof/>
          </w:rPr>
          <w:t>Selection Criteria Evaluation process</w:t>
        </w:r>
        <w:r w:rsidR="000F7D63">
          <w:rPr>
            <w:noProof/>
            <w:webHidden/>
          </w:rPr>
          <w:tab/>
        </w:r>
        <w:r w:rsidR="000F7D63">
          <w:rPr>
            <w:noProof/>
            <w:webHidden/>
          </w:rPr>
          <w:fldChar w:fldCharType="begin"/>
        </w:r>
        <w:r w:rsidR="000F7D63">
          <w:rPr>
            <w:noProof/>
            <w:webHidden/>
          </w:rPr>
          <w:instrText xml:space="preserve"> PAGEREF _Toc74314296 \h </w:instrText>
        </w:r>
        <w:r w:rsidR="000F7D63">
          <w:rPr>
            <w:noProof/>
            <w:webHidden/>
          </w:rPr>
        </w:r>
        <w:r w:rsidR="000F7D63">
          <w:rPr>
            <w:noProof/>
            <w:webHidden/>
          </w:rPr>
          <w:fldChar w:fldCharType="separate"/>
        </w:r>
        <w:r w:rsidR="000F7D63">
          <w:rPr>
            <w:noProof/>
            <w:webHidden/>
          </w:rPr>
          <w:t>15</w:t>
        </w:r>
        <w:r w:rsidR="000F7D63">
          <w:rPr>
            <w:noProof/>
            <w:webHidden/>
          </w:rPr>
          <w:fldChar w:fldCharType="end"/>
        </w:r>
      </w:hyperlink>
    </w:p>
    <w:p w14:paraId="1FA39FDF" w14:textId="77777777" w:rsidR="00DB0FE4" w:rsidRDefault="0019771B">
      <w:pPr>
        <w:pStyle w:val="TOC2"/>
        <w:rPr>
          <w:rFonts w:asciiTheme="minorHAnsi" w:eastAsiaTheme="minorEastAsia" w:hAnsiTheme="minorHAnsi"/>
          <w:noProof/>
          <w:szCs w:val="22"/>
          <w:lang w:eastAsia="en-GB"/>
        </w:rPr>
      </w:pPr>
      <w:hyperlink w:anchor="_Toc74314297" w:history="1">
        <w:r w:rsidR="000F7D63" w:rsidRPr="00764860">
          <w:rPr>
            <w:rStyle w:val="Hyperlink"/>
            <w:rFonts w:eastAsia="Arial"/>
            <w:noProof/>
            <w:spacing w:val="-1"/>
            <w:lang w:val="en-US"/>
          </w:rPr>
          <w:t>4.2</w:t>
        </w:r>
        <w:r w:rsidR="000F7D63">
          <w:rPr>
            <w:rFonts w:asciiTheme="minorHAnsi" w:eastAsiaTheme="minorEastAsia" w:hAnsiTheme="minorHAnsi"/>
            <w:noProof/>
            <w:szCs w:val="22"/>
            <w:lang w:eastAsia="en-GB"/>
          </w:rPr>
          <w:tab/>
        </w:r>
        <w:r w:rsidR="000F7D63" w:rsidRPr="00764860">
          <w:rPr>
            <w:rStyle w:val="Hyperlink"/>
            <w:rFonts w:eastAsia="Arial"/>
            <w:noProof/>
            <w:spacing w:val="-1"/>
            <w:lang w:val="en-US"/>
          </w:rPr>
          <w:t>Economic and Financial Standing Assessment</w:t>
        </w:r>
        <w:r w:rsidR="000F7D63">
          <w:rPr>
            <w:noProof/>
            <w:webHidden/>
          </w:rPr>
          <w:tab/>
        </w:r>
        <w:r w:rsidR="000F7D63">
          <w:rPr>
            <w:noProof/>
            <w:webHidden/>
          </w:rPr>
          <w:fldChar w:fldCharType="begin"/>
        </w:r>
        <w:r w:rsidR="000F7D63">
          <w:rPr>
            <w:noProof/>
            <w:webHidden/>
          </w:rPr>
          <w:instrText xml:space="preserve"> PAGEREF _Toc74314297 \h </w:instrText>
        </w:r>
        <w:r w:rsidR="000F7D63">
          <w:rPr>
            <w:noProof/>
            <w:webHidden/>
          </w:rPr>
        </w:r>
        <w:r w:rsidR="000F7D63">
          <w:rPr>
            <w:noProof/>
            <w:webHidden/>
          </w:rPr>
          <w:fldChar w:fldCharType="separate"/>
        </w:r>
        <w:r w:rsidR="000F7D63">
          <w:rPr>
            <w:noProof/>
            <w:webHidden/>
          </w:rPr>
          <w:t>18</w:t>
        </w:r>
        <w:r w:rsidR="000F7D63">
          <w:rPr>
            <w:noProof/>
            <w:webHidden/>
          </w:rPr>
          <w:fldChar w:fldCharType="end"/>
        </w:r>
      </w:hyperlink>
    </w:p>
    <w:p w14:paraId="6338DEF0" w14:textId="77777777" w:rsidR="00DB0FE4" w:rsidRDefault="0019771B">
      <w:pPr>
        <w:pStyle w:val="TOC2"/>
        <w:rPr>
          <w:rFonts w:asciiTheme="minorHAnsi" w:eastAsiaTheme="minorEastAsia" w:hAnsiTheme="minorHAnsi"/>
          <w:noProof/>
          <w:szCs w:val="22"/>
          <w:lang w:eastAsia="en-GB"/>
        </w:rPr>
      </w:pPr>
      <w:hyperlink w:anchor="_Toc74314298" w:history="1">
        <w:r w:rsidR="000F7D63" w:rsidRPr="00764860">
          <w:rPr>
            <w:rStyle w:val="Hyperlink"/>
            <w:rFonts w:eastAsia="Arial"/>
            <w:noProof/>
            <w:spacing w:val="-1"/>
            <w:lang w:val="en-US"/>
          </w:rPr>
          <w:t>4.3</w:t>
        </w:r>
        <w:r w:rsidR="000F7D63">
          <w:rPr>
            <w:rFonts w:asciiTheme="minorHAnsi" w:eastAsiaTheme="minorEastAsia" w:hAnsiTheme="minorHAnsi"/>
            <w:noProof/>
            <w:szCs w:val="22"/>
            <w:lang w:eastAsia="en-GB"/>
          </w:rPr>
          <w:tab/>
        </w:r>
        <w:r w:rsidR="000F7D63" w:rsidRPr="00764860">
          <w:rPr>
            <w:rStyle w:val="Hyperlink"/>
            <w:rFonts w:eastAsia="Arial"/>
            <w:noProof/>
            <w:spacing w:val="-1"/>
            <w:lang w:val="en-US"/>
          </w:rPr>
          <w:t>Consequences of being assessed High risk</w:t>
        </w:r>
        <w:r w:rsidR="000F7D63">
          <w:rPr>
            <w:noProof/>
            <w:webHidden/>
          </w:rPr>
          <w:tab/>
        </w:r>
        <w:r w:rsidR="000F7D63">
          <w:rPr>
            <w:noProof/>
            <w:webHidden/>
          </w:rPr>
          <w:fldChar w:fldCharType="begin"/>
        </w:r>
        <w:r w:rsidR="000F7D63">
          <w:rPr>
            <w:noProof/>
            <w:webHidden/>
          </w:rPr>
          <w:instrText xml:space="preserve"> PAGEREF _Toc74314298 \h </w:instrText>
        </w:r>
        <w:r w:rsidR="000F7D63">
          <w:rPr>
            <w:noProof/>
            <w:webHidden/>
          </w:rPr>
        </w:r>
        <w:r w:rsidR="000F7D63">
          <w:rPr>
            <w:noProof/>
            <w:webHidden/>
          </w:rPr>
          <w:fldChar w:fldCharType="separate"/>
        </w:r>
        <w:r w:rsidR="000F7D63">
          <w:rPr>
            <w:noProof/>
            <w:webHidden/>
          </w:rPr>
          <w:t>19</w:t>
        </w:r>
        <w:r w:rsidR="000F7D63">
          <w:rPr>
            <w:noProof/>
            <w:webHidden/>
          </w:rPr>
          <w:fldChar w:fldCharType="end"/>
        </w:r>
      </w:hyperlink>
    </w:p>
    <w:p w14:paraId="17CD8E7B" w14:textId="77777777" w:rsidR="00DB0FE4" w:rsidRDefault="0019771B">
      <w:pPr>
        <w:pStyle w:val="TOC2"/>
        <w:rPr>
          <w:rFonts w:asciiTheme="minorHAnsi" w:eastAsiaTheme="minorEastAsia" w:hAnsiTheme="minorHAnsi"/>
          <w:noProof/>
          <w:szCs w:val="22"/>
          <w:lang w:eastAsia="en-GB"/>
        </w:rPr>
      </w:pPr>
      <w:hyperlink w:anchor="_Toc74314299" w:history="1">
        <w:r w:rsidR="000F7D63" w:rsidRPr="00764860">
          <w:rPr>
            <w:rStyle w:val="Hyperlink"/>
            <w:noProof/>
          </w:rPr>
          <w:t>4.4</w:t>
        </w:r>
        <w:r w:rsidR="000F7D63">
          <w:rPr>
            <w:rFonts w:asciiTheme="minorHAnsi" w:eastAsiaTheme="minorEastAsia" w:hAnsiTheme="minorHAnsi"/>
            <w:noProof/>
            <w:szCs w:val="22"/>
            <w:lang w:eastAsia="en-GB"/>
          </w:rPr>
          <w:tab/>
        </w:r>
        <w:r w:rsidR="000F7D63" w:rsidRPr="00764860">
          <w:rPr>
            <w:rStyle w:val="Hyperlink"/>
            <w:noProof/>
          </w:rPr>
          <w:t>Consequences of being assessed Low risk</w:t>
        </w:r>
        <w:r w:rsidR="000F7D63">
          <w:rPr>
            <w:noProof/>
            <w:webHidden/>
          </w:rPr>
          <w:tab/>
        </w:r>
        <w:r w:rsidR="000F7D63">
          <w:rPr>
            <w:noProof/>
            <w:webHidden/>
          </w:rPr>
          <w:fldChar w:fldCharType="begin"/>
        </w:r>
        <w:r w:rsidR="000F7D63">
          <w:rPr>
            <w:noProof/>
            <w:webHidden/>
          </w:rPr>
          <w:instrText xml:space="preserve"> PAGEREF _Toc74314299 \h </w:instrText>
        </w:r>
        <w:r w:rsidR="000F7D63">
          <w:rPr>
            <w:noProof/>
            <w:webHidden/>
          </w:rPr>
        </w:r>
        <w:r w:rsidR="000F7D63">
          <w:rPr>
            <w:noProof/>
            <w:webHidden/>
          </w:rPr>
          <w:fldChar w:fldCharType="separate"/>
        </w:r>
        <w:r w:rsidR="000F7D63">
          <w:rPr>
            <w:noProof/>
            <w:webHidden/>
          </w:rPr>
          <w:t>19</w:t>
        </w:r>
        <w:r w:rsidR="000F7D63">
          <w:rPr>
            <w:noProof/>
            <w:webHidden/>
          </w:rPr>
          <w:fldChar w:fldCharType="end"/>
        </w:r>
      </w:hyperlink>
    </w:p>
    <w:p w14:paraId="43DFD0BC" w14:textId="77777777" w:rsidR="00DB0FE4" w:rsidRDefault="0019771B">
      <w:pPr>
        <w:pStyle w:val="TOC2"/>
        <w:rPr>
          <w:rFonts w:asciiTheme="minorHAnsi" w:eastAsiaTheme="minorEastAsia" w:hAnsiTheme="minorHAnsi"/>
          <w:noProof/>
          <w:szCs w:val="22"/>
          <w:lang w:eastAsia="en-GB"/>
        </w:rPr>
      </w:pPr>
      <w:hyperlink w:anchor="_Toc74314300" w:history="1">
        <w:r w:rsidR="000F7D63" w:rsidRPr="00764860">
          <w:rPr>
            <w:rStyle w:val="Hyperlink"/>
            <w:noProof/>
          </w:rPr>
          <w:t>4.5</w:t>
        </w:r>
        <w:r w:rsidR="000F7D63">
          <w:rPr>
            <w:rFonts w:asciiTheme="minorHAnsi" w:eastAsiaTheme="minorEastAsia" w:hAnsiTheme="minorHAnsi"/>
            <w:noProof/>
            <w:szCs w:val="22"/>
            <w:lang w:eastAsia="en-GB"/>
          </w:rPr>
          <w:tab/>
        </w:r>
        <w:r w:rsidR="000F7D63" w:rsidRPr="00764860">
          <w:rPr>
            <w:rStyle w:val="Hyperlink"/>
            <w:noProof/>
          </w:rPr>
          <w:t>Parent Company Guarantee or Other Form of Financial Security</w:t>
        </w:r>
        <w:r w:rsidR="000F7D63">
          <w:rPr>
            <w:noProof/>
            <w:webHidden/>
          </w:rPr>
          <w:tab/>
        </w:r>
        <w:r w:rsidR="000F7D63">
          <w:rPr>
            <w:noProof/>
            <w:webHidden/>
          </w:rPr>
          <w:fldChar w:fldCharType="begin"/>
        </w:r>
        <w:r w:rsidR="000F7D63">
          <w:rPr>
            <w:noProof/>
            <w:webHidden/>
          </w:rPr>
          <w:instrText xml:space="preserve"> PAGEREF _Toc74314300 \h </w:instrText>
        </w:r>
        <w:r w:rsidR="000F7D63">
          <w:rPr>
            <w:noProof/>
            <w:webHidden/>
          </w:rPr>
        </w:r>
        <w:r w:rsidR="000F7D63">
          <w:rPr>
            <w:noProof/>
            <w:webHidden/>
          </w:rPr>
          <w:fldChar w:fldCharType="separate"/>
        </w:r>
        <w:r w:rsidR="000F7D63">
          <w:rPr>
            <w:noProof/>
            <w:webHidden/>
          </w:rPr>
          <w:t>20</w:t>
        </w:r>
        <w:r w:rsidR="000F7D63">
          <w:rPr>
            <w:noProof/>
            <w:webHidden/>
          </w:rPr>
          <w:fldChar w:fldCharType="end"/>
        </w:r>
      </w:hyperlink>
    </w:p>
    <w:p w14:paraId="7C57A425" w14:textId="77777777" w:rsidR="00DB0FE4" w:rsidRDefault="0019771B">
      <w:pPr>
        <w:pStyle w:val="TOC2"/>
        <w:rPr>
          <w:rFonts w:asciiTheme="minorHAnsi" w:eastAsiaTheme="minorEastAsia" w:hAnsiTheme="minorHAnsi"/>
          <w:noProof/>
          <w:szCs w:val="22"/>
          <w:lang w:eastAsia="en-GB"/>
        </w:rPr>
      </w:pPr>
      <w:hyperlink w:anchor="_Toc74314301" w:history="1">
        <w:r w:rsidR="000F7D63" w:rsidRPr="00764860">
          <w:rPr>
            <w:rStyle w:val="Hyperlink"/>
            <w:noProof/>
          </w:rPr>
          <w:t>4.6</w:t>
        </w:r>
        <w:r w:rsidR="000F7D63">
          <w:rPr>
            <w:rFonts w:asciiTheme="minorHAnsi" w:eastAsiaTheme="minorEastAsia" w:hAnsiTheme="minorHAnsi"/>
            <w:noProof/>
            <w:szCs w:val="22"/>
            <w:lang w:eastAsia="en-GB"/>
          </w:rPr>
          <w:tab/>
        </w:r>
        <w:r w:rsidR="000F7D63" w:rsidRPr="00764860">
          <w:rPr>
            <w:rStyle w:val="Hyperlink"/>
            <w:noProof/>
          </w:rPr>
          <w:t>The Three Economic and Financial Standing Tests (EFSTs)</w:t>
        </w:r>
        <w:r w:rsidR="000F7D63">
          <w:rPr>
            <w:noProof/>
            <w:webHidden/>
          </w:rPr>
          <w:tab/>
        </w:r>
        <w:r w:rsidR="000F7D63">
          <w:rPr>
            <w:noProof/>
            <w:webHidden/>
          </w:rPr>
          <w:fldChar w:fldCharType="begin"/>
        </w:r>
        <w:r w:rsidR="000F7D63">
          <w:rPr>
            <w:noProof/>
            <w:webHidden/>
          </w:rPr>
          <w:instrText xml:space="preserve"> PAGEREF _Toc74314301 \h </w:instrText>
        </w:r>
        <w:r w:rsidR="000F7D63">
          <w:rPr>
            <w:noProof/>
            <w:webHidden/>
          </w:rPr>
        </w:r>
        <w:r w:rsidR="000F7D63">
          <w:rPr>
            <w:noProof/>
            <w:webHidden/>
          </w:rPr>
          <w:fldChar w:fldCharType="separate"/>
        </w:r>
        <w:r w:rsidR="000F7D63">
          <w:rPr>
            <w:noProof/>
            <w:webHidden/>
          </w:rPr>
          <w:t>20</w:t>
        </w:r>
        <w:r w:rsidR="000F7D63">
          <w:rPr>
            <w:noProof/>
            <w:webHidden/>
          </w:rPr>
          <w:fldChar w:fldCharType="end"/>
        </w:r>
      </w:hyperlink>
    </w:p>
    <w:p w14:paraId="49411634" w14:textId="77777777" w:rsidR="00DB0FE4" w:rsidRDefault="0019771B">
      <w:pPr>
        <w:pStyle w:val="TOC2"/>
        <w:rPr>
          <w:rFonts w:asciiTheme="minorHAnsi" w:eastAsiaTheme="minorEastAsia" w:hAnsiTheme="minorHAnsi"/>
          <w:noProof/>
          <w:szCs w:val="22"/>
          <w:lang w:eastAsia="en-GB"/>
        </w:rPr>
      </w:pPr>
      <w:hyperlink w:anchor="_Toc74314302" w:history="1">
        <w:r w:rsidR="000F7D63" w:rsidRPr="00764860">
          <w:rPr>
            <w:rStyle w:val="Hyperlink"/>
            <w:noProof/>
          </w:rPr>
          <w:t>4.7</w:t>
        </w:r>
        <w:r w:rsidR="000F7D63">
          <w:rPr>
            <w:rFonts w:asciiTheme="minorHAnsi" w:eastAsiaTheme="minorEastAsia" w:hAnsiTheme="minorHAnsi"/>
            <w:noProof/>
            <w:szCs w:val="22"/>
            <w:lang w:eastAsia="en-GB"/>
          </w:rPr>
          <w:tab/>
        </w:r>
        <w:r w:rsidR="000F7D63" w:rsidRPr="00764860">
          <w:rPr>
            <w:rStyle w:val="Hyperlink"/>
            <w:noProof/>
          </w:rPr>
          <w:t>Assessing Consortia and Joint Ventures</w:t>
        </w:r>
        <w:r w:rsidR="000F7D63">
          <w:rPr>
            <w:noProof/>
            <w:webHidden/>
          </w:rPr>
          <w:tab/>
        </w:r>
        <w:r w:rsidR="000F7D63">
          <w:rPr>
            <w:noProof/>
            <w:webHidden/>
          </w:rPr>
          <w:fldChar w:fldCharType="begin"/>
        </w:r>
        <w:r w:rsidR="000F7D63">
          <w:rPr>
            <w:noProof/>
            <w:webHidden/>
          </w:rPr>
          <w:instrText xml:space="preserve"> PAGEREF _Toc74314302 \h </w:instrText>
        </w:r>
        <w:r w:rsidR="000F7D63">
          <w:rPr>
            <w:noProof/>
            <w:webHidden/>
          </w:rPr>
        </w:r>
        <w:r w:rsidR="000F7D63">
          <w:rPr>
            <w:noProof/>
            <w:webHidden/>
          </w:rPr>
          <w:fldChar w:fldCharType="separate"/>
        </w:r>
        <w:r w:rsidR="000F7D63">
          <w:rPr>
            <w:noProof/>
            <w:webHidden/>
          </w:rPr>
          <w:t>23</w:t>
        </w:r>
        <w:r w:rsidR="000F7D63">
          <w:rPr>
            <w:noProof/>
            <w:webHidden/>
          </w:rPr>
          <w:fldChar w:fldCharType="end"/>
        </w:r>
      </w:hyperlink>
    </w:p>
    <w:p w14:paraId="60FD9EFB" w14:textId="77777777" w:rsidR="00DB0FE4" w:rsidRDefault="0019771B">
      <w:pPr>
        <w:pStyle w:val="TOC2"/>
        <w:rPr>
          <w:rFonts w:asciiTheme="minorHAnsi" w:eastAsiaTheme="minorEastAsia" w:hAnsiTheme="minorHAnsi"/>
          <w:noProof/>
          <w:szCs w:val="22"/>
          <w:lang w:eastAsia="en-GB"/>
        </w:rPr>
      </w:pPr>
      <w:hyperlink w:anchor="_Toc74314303" w:history="1">
        <w:r w:rsidR="000F7D63" w:rsidRPr="00764860">
          <w:rPr>
            <w:rStyle w:val="Hyperlink"/>
            <w:noProof/>
          </w:rPr>
          <w:t>4.8</w:t>
        </w:r>
        <w:r w:rsidR="000F7D63">
          <w:rPr>
            <w:rFonts w:asciiTheme="minorHAnsi" w:eastAsiaTheme="minorEastAsia" w:hAnsiTheme="minorHAnsi"/>
            <w:noProof/>
            <w:szCs w:val="22"/>
            <w:lang w:eastAsia="en-GB"/>
          </w:rPr>
          <w:tab/>
        </w:r>
        <w:r w:rsidR="000F7D63" w:rsidRPr="00764860">
          <w:rPr>
            <w:rStyle w:val="Hyperlink"/>
            <w:noProof/>
          </w:rPr>
          <w:t>Repetition of Economic and Financial Standing Assessment</w:t>
        </w:r>
        <w:r w:rsidR="000F7D63">
          <w:rPr>
            <w:noProof/>
            <w:webHidden/>
          </w:rPr>
          <w:tab/>
        </w:r>
        <w:r w:rsidR="000F7D63">
          <w:rPr>
            <w:noProof/>
            <w:webHidden/>
          </w:rPr>
          <w:fldChar w:fldCharType="begin"/>
        </w:r>
        <w:r w:rsidR="000F7D63">
          <w:rPr>
            <w:noProof/>
            <w:webHidden/>
          </w:rPr>
          <w:instrText xml:space="preserve"> PAGEREF _Toc74314303 \h </w:instrText>
        </w:r>
        <w:r w:rsidR="000F7D63">
          <w:rPr>
            <w:noProof/>
            <w:webHidden/>
          </w:rPr>
        </w:r>
        <w:r w:rsidR="000F7D63">
          <w:rPr>
            <w:noProof/>
            <w:webHidden/>
          </w:rPr>
          <w:fldChar w:fldCharType="separate"/>
        </w:r>
        <w:r w:rsidR="000F7D63">
          <w:rPr>
            <w:noProof/>
            <w:webHidden/>
          </w:rPr>
          <w:t>23</w:t>
        </w:r>
        <w:r w:rsidR="000F7D63">
          <w:rPr>
            <w:noProof/>
            <w:webHidden/>
          </w:rPr>
          <w:fldChar w:fldCharType="end"/>
        </w:r>
      </w:hyperlink>
    </w:p>
    <w:p w14:paraId="0E543771" w14:textId="77777777" w:rsidR="002117AA" w:rsidRDefault="000F7D63" w:rsidP="002117AA">
      <w:pPr>
        <w:spacing w:after="100" w:line="240" w:lineRule="auto"/>
        <w:rPr>
          <w:rFonts w:cs="Arial"/>
        </w:rPr>
      </w:pPr>
      <w:r w:rsidRPr="00A42550">
        <w:rPr>
          <w:rFonts w:cs="Arial"/>
          <w:color w:val="2B579A"/>
          <w:shd w:val="clear" w:color="auto" w:fill="E6E6E6"/>
        </w:rPr>
        <w:fldChar w:fldCharType="end"/>
      </w:r>
    </w:p>
    <w:p w14:paraId="4FDFAA57" w14:textId="77777777" w:rsidR="00234820" w:rsidRDefault="0019771B" w:rsidP="002117AA">
      <w:pPr>
        <w:spacing w:after="100" w:line="240" w:lineRule="auto"/>
        <w:rPr>
          <w:rFonts w:cs="Arial"/>
        </w:rPr>
      </w:pPr>
    </w:p>
    <w:p w14:paraId="52969F99" w14:textId="77777777" w:rsidR="00707805" w:rsidRDefault="0019771B" w:rsidP="002117AA">
      <w:pPr>
        <w:spacing w:after="100" w:line="240" w:lineRule="auto"/>
        <w:rPr>
          <w:rFonts w:cs="Arial"/>
        </w:rPr>
      </w:pPr>
    </w:p>
    <w:p w14:paraId="7775A22C" w14:textId="77777777" w:rsidR="00DD7C7E" w:rsidRDefault="000F7D63" w:rsidP="00DD7C7E">
      <w:pPr>
        <w:jc w:val="center"/>
        <w:rPr>
          <w:rFonts w:eastAsia="Arial" w:cs="Arial"/>
          <w:b/>
          <w:sz w:val="28"/>
          <w:szCs w:val="28"/>
        </w:rPr>
      </w:pPr>
      <w:r>
        <w:rPr>
          <w:rFonts w:eastAsia="Arial" w:cs="Arial"/>
          <w:b/>
          <w:sz w:val="28"/>
          <w:szCs w:val="28"/>
        </w:rPr>
        <w:lastRenderedPageBreak/>
        <w:t>Table 1- D</w:t>
      </w:r>
      <w:r w:rsidRPr="005B0245">
        <w:rPr>
          <w:rFonts w:eastAsia="Arial" w:cs="Arial"/>
          <w:b/>
          <w:sz w:val="28"/>
          <w:szCs w:val="28"/>
        </w:rPr>
        <w:t>efinitions</w:t>
      </w:r>
    </w:p>
    <w:tbl>
      <w:tblPr>
        <w:tblStyle w:val="TableGrid"/>
        <w:tblW w:w="0" w:type="auto"/>
        <w:tblLook w:val="04A0" w:firstRow="1" w:lastRow="0" w:firstColumn="1" w:lastColumn="0" w:noHBand="0" w:noVBand="1"/>
      </w:tblPr>
      <w:tblGrid>
        <w:gridCol w:w="3314"/>
        <w:gridCol w:w="5971"/>
        <w:gridCol w:w="43"/>
      </w:tblGrid>
      <w:tr w:rsidR="00493F6A" w14:paraId="38EFBE9A" w14:textId="77777777" w:rsidTr="000719EB">
        <w:trPr>
          <w:gridAfter w:val="1"/>
          <w:cnfStyle w:val="100000000000" w:firstRow="1" w:lastRow="0" w:firstColumn="0" w:lastColumn="0" w:oddVBand="0" w:evenVBand="0" w:oddHBand="0" w:evenHBand="0" w:firstRowFirstColumn="0" w:firstRowLastColumn="0" w:lastRowFirstColumn="0" w:lastRowLastColumn="0"/>
          <w:wAfter w:w="43" w:type="dxa"/>
        </w:trPr>
        <w:tc>
          <w:tcPr>
            <w:tcW w:w="0" w:type="dxa"/>
          </w:tcPr>
          <w:p w14:paraId="76DB59E8" w14:textId="77777777" w:rsidR="00DD7C7E" w:rsidRPr="008F485C" w:rsidRDefault="000F7D63" w:rsidP="00DD7C7E">
            <w:pPr>
              <w:rPr>
                <w:rFonts w:eastAsia="Arial" w:cs="Arial"/>
              </w:rPr>
            </w:pPr>
            <w:r w:rsidRPr="008F485C">
              <w:rPr>
                <w:rFonts w:ascii="Arial" w:eastAsia="Arial" w:hAnsi="Arial" w:cs="Arial"/>
                <w:b w:val="0"/>
              </w:rPr>
              <w:t xml:space="preserve">Applicant </w:t>
            </w:r>
          </w:p>
        </w:tc>
        <w:tc>
          <w:tcPr>
            <w:tcW w:w="5971" w:type="dxa"/>
          </w:tcPr>
          <w:p w14:paraId="58151716" w14:textId="77777777" w:rsidR="00DD7C7E" w:rsidRPr="008F485C" w:rsidRDefault="000F7D63" w:rsidP="69B9C271">
            <w:pPr>
              <w:rPr>
                <w:rFonts w:eastAsia="Calibri"/>
              </w:rPr>
            </w:pPr>
            <w:r>
              <w:rPr>
                <w:b w:val="0"/>
              </w:rPr>
              <w:t xml:space="preserve">The potential supplier completing the SQ i.e. the legal party responsible for compiling and submitting the information provided in the SQ. </w:t>
            </w:r>
            <w:r w:rsidRPr="69B9C271">
              <w:rPr>
                <w:rFonts w:ascii="Arial" w:eastAsia="Arial" w:hAnsi="Arial" w:cs="Arial"/>
                <w:b w:val="0"/>
              </w:rPr>
              <w:t>The term ‘potential supplier’ is intended to cover any economic operator as defined by the Public Contracts Regulations 2015 and could be a registered company; the lead contact for a group of economic operators; charitable organisation; Voluntary Community and Social Enterprise (VCSE); Special Purpose Vehicle; or other form of entity</w:t>
            </w:r>
            <w:r>
              <w:rPr>
                <w:rFonts w:ascii="Arial" w:eastAsia="Arial" w:hAnsi="Arial" w:cs="Arial"/>
                <w:b w:val="0"/>
              </w:rPr>
              <w:t>.</w:t>
            </w:r>
          </w:p>
          <w:p w14:paraId="3C237FEF" w14:textId="77777777" w:rsidR="00DD7C7E" w:rsidRPr="008F485C" w:rsidRDefault="0019771B" w:rsidP="1EA2A118">
            <w:pPr>
              <w:rPr>
                <w:rFonts w:eastAsia="Calibri"/>
                <w:szCs w:val="22"/>
              </w:rPr>
            </w:pPr>
          </w:p>
        </w:tc>
      </w:tr>
      <w:tr w:rsidR="00493F6A" w14:paraId="2FBC172A" w14:textId="77777777" w:rsidTr="000719EB">
        <w:tblPrEx>
          <w:tblCellMar>
            <w:left w:w="108" w:type="dxa"/>
            <w:right w:w="108" w:type="dxa"/>
          </w:tblCellMar>
        </w:tblPrEx>
        <w:tc>
          <w:tcPr>
            <w:tcW w:w="3314" w:type="dxa"/>
          </w:tcPr>
          <w:p w14:paraId="606FFE6C" w14:textId="77777777" w:rsidR="5A623D5C" w:rsidRDefault="000F7D63" w:rsidP="7FE03E43">
            <w:pPr>
              <w:rPr>
                <w:rFonts w:eastAsia="Calibri"/>
                <w:szCs w:val="22"/>
              </w:rPr>
            </w:pPr>
            <w:r w:rsidRPr="7FE03E43">
              <w:rPr>
                <w:rFonts w:eastAsia="Calibri"/>
                <w:szCs w:val="22"/>
              </w:rPr>
              <w:t>Consortium</w:t>
            </w:r>
          </w:p>
        </w:tc>
        <w:tc>
          <w:tcPr>
            <w:tcW w:w="6014" w:type="dxa"/>
            <w:gridSpan w:val="2"/>
            <w:shd w:val="clear" w:color="auto" w:fill="auto"/>
          </w:tcPr>
          <w:p w14:paraId="43806554" w14:textId="77777777" w:rsidR="7FE03E43" w:rsidRDefault="000F7D63" w:rsidP="7FE03E43">
            <w:pPr>
              <w:rPr>
                <w:rStyle w:val="st1"/>
                <w:rFonts w:eastAsia="Calibri"/>
                <w:szCs w:val="22"/>
              </w:rPr>
            </w:pPr>
            <w:r w:rsidRPr="00B47536">
              <w:rPr>
                <w:rStyle w:val="st1"/>
                <w:rFonts w:eastAsia="Calibri"/>
                <w:szCs w:val="22"/>
              </w:rPr>
              <w:t>A group of economic operators comprising the Tenderer.</w:t>
            </w:r>
          </w:p>
        </w:tc>
      </w:tr>
      <w:tr w:rsidR="00493F6A" w14:paraId="405F5ECD" w14:textId="77777777" w:rsidTr="000719EB">
        <w:tblPrEx>
          <w:tblCellMar>
            <w:left w:w="108" w:type="dxa"/>
            <w:right w:w="108" w:type="dxa"/>
          </w:tblCellMar>
        </w:tblPrEx>
        <w:tc>
          <w:tcPr>
            <w:tcW w:w="3314" w:type="dxa"/>
          </w:tcPr>
          <w:p w14:paraId="5DD18351" w14:textId="77777777" w:rsidR="00737344" w:rsidRDefault="000F7D63" w:rsidP="00737344">
            <w:pPr>
              <w:rPr>
                <w:rFonts w:eastAsia="Arial" w:cs="Arial"/>
              </w:rPr>
            </w:pPr>
            <w:r>
              <w:t>Consortium Member</w:t>
            </w:r>
          </w:p>
        </w:tc>
        <w:tc>
          <w:tcPr>
            <w:tcW w:w="6014" w:type="dxa"/>
            <w:gridSpan w:val="2"/>
          </w:tcPr>
          <w:p w14:paraId="49A7AB31" w14:textId="77777777" w:rsidR="00737344" w:rsidRPr="001E5917" w:rsidRDefault="000F7D63" w:rsidP="00737344">
            <w:pPr>
              <w:rPr>
                <w:rStyle w:val="st1"/>
                <w:rFonts w:cs="Arial"/>
              </w:rPr>
            </w:pPr>
            <w:r>
              <w:rPr>
                <w:rFonts w:cs="Arial"/>
                <w:szCs w:val="22"/>
              </w:rPr>
              <w:t>Is an organisation or person which is a member of a group of economic operators comprising the Tenderer, whether as a participant in an unincorporated joint venture or a shareholder in a joint venture company.</w:t>
            </w:r>
          </w:p>
        </w:tc>
      </w:tr>
      <w:tr w:rsidR="00493F6A" w14:paraId="258D2521" w14:textId="77777777" w:rsidTr="000719EB">
        <w:tblPrEx>
          <w:tblCellMar>
            <w:left w:w="108" w:type="dxa"/>
            <w:right w:w="108" w:type="dxa"/>
          </w:tblCellMar>
        </w:tblPrEx>
        <w:tc>
          <w:tcPr>
            <w:tcW w:w="3314" w:type="dxa"/>
          </w:tcPr>
          <w:p w14:paraId="25C4BCCF" w14:textId="77777777" w:rsidR="00737344" w:rsidRDefault="000F7D63" w:rsidP="00737344">
            <w:pPr>
              <w:rPr>
                <w:rFonts w:eastAsia="Arial" w:cs="Arial"/>
              </w:rPr>
            </w:pPr>
            <w:r>
              <w:rPr>
                <w:rFonts w:eastAsia="Arial" w:cs="Arial"/>
              </w:rPr>
              <w:t>Constructionline (CL)</w:t>
            </w:r>
          </w:p>
        </w:tc>
        <w:tc>
          <w:tcPr>
            <w:tcW w:w="6014" w:type="dxa"/>
            <w:gridSpan w:val="2"/>
            <w:shd w:val="clear" w:color="auto" w:fill="auto"/>
          </w:tcPr>
          <w:p w14:paraId="078C1EFB" w14:textId="77777777" w:rsidR="00737344" w:rsidRDefault="000F7D63" w:rsidP="00737344">
            <w:pPr>
              <w:rPr>
                <w:rStyle w:val="ilfuvd"/>
                <w:rFonts w:cs="Arial"/>
                <w:color w:val="222222"/>
              </w:rPr>
            </w:pPr>
            <w:r w:rsidRPr="001E5917">
              <w:rPr>
                <w:rStyle w:val="st1"/>
                <w:rFonts w:cs="Arial"/>
              </w:rPr>
              <w:t>Constructionline</w:t>
            </w:r>
            <w:r>
              <w:rPr>
                <w:rFonts w:cs="Arial"/>
                <w:color w:val="222222"/>
              </w:rPr>
              <w:t xml:space="preserve"> is a register for pre-qualified contractors and consultants used by the construction industry of the United Kingdom (</w:t>
            </w:r>
            <w:r w:rsidRPr="002D76E8">
              <w:rPr>
                <w:rFonts w:cs="Arial"/>
              </w:rPr>
              <w:t>https://www.constructionline.co.uk/</w:t>
            </w:r>
            <w:r>
              <w:rPr>
                <w:rFonts w:cs="Arial"/>
              </w:rPr>
              <w:t>).</w:t>
            </w:r>
          </w:p>
        </w:tc>
      </w:tr>
      <w:tr w:rsidR="00493F6A" w14:paraId="5A2D0574" w14:textId="77777777" w:rsidTr="000719EB">
        <w:tblPrEx>
          <w:tblCellMar>
            <w:left w:w="108" w:type="dxa"/>
            <w:right w:w="108" w:type="dxa"/>
          </w:tblCellMar>
        </w:tblPrEx>
        <w:tc>
          <w:tcPr>
            <w:tcW w:w="3314" w:type="dxa"/>
          </w:tcPr>
          <w:p w14:paraId="32D62154" w14:textId="77777777" w:rsidR="00737344" w:rsidRDefault="000F7D63" w:rsidP="00737344">
            <w:pPr>
              <w:rPr>
                <w:rFonts w:eastAsia="Arial" w:cs="Arial"/>
              </w:rPr>
            </w:pPr>
            <w:r>
              <w:rPr>
                <w:rFonts w:eastAsia="Arial" w:cs="Arial"/>
              </w:rPr>
              <w:t>Contract</w:t>
            </w:r>
          </w:p>
        </w:tc>
        <w:tc>
          <w:tcPr>
            <w:tcW w:w="6014" w:type="dxa"/>
            <w:gridSpan w:val="2"/>
          </w:tcPr>
          <w:p w14:paraId="5BC97226" w14:textId="77777777" w:rsidR="00737344" w:rsidRDefault="000F7D63" w:rsidP="00737344">
            <w:pPr>
              <w:rPr>
                <w:rFonts w:cs="Arial"/>
                <w:lang w:val="en"/>
              </w:rPr>
            </w:pPr>
            <w:r>
              <w:rPr>
                <w:rFonts w:cs="Arial"/>
                <w:lang w:val="en"/>
              </w:rPr>
              <w:t>The contract to be entered into between Highways England and the successful Tenderer.</w:t>
            </w:r>
          </w:p>
        </w:tc>
      </w:tr>
      <w:tr w:rsidR="00493F6A" w14:paraId="0EA075F4" w14:textId="77777777" w:rsidTr="000719EB">
        <w:tblPrEx>
          <w:tblCellMar>
            <w:left w:w="108" w:type="dxa"/>
            <w:right w:w="108" w:type="dxa"/>
          </w:tblCellMar>
        </w:tblPrEx>
        <w:tc>
          <w:tcPr>
            <w:tcW w:w="3314" w:type="dxa"/>
          </w:tcPr>
          <w:p w14:paraId="4B8FC043" w14:textId="77777777" w:rsidR="00737344" w:rsidRPr="001E5917" w:rsidRDefault="000F7D63" w:rsidP="00737344">
            <w:pPr>
              <w:rPr>
                <w:rFonts w:eastAsia="Arial" w:cs="Arial"/>
              </w:rPr>
            </w:pPr>
            <w:r w:rsidRPr="001E5917">
              <w:rPr>
                <w:rFonts w:eastAsia="Arial" w:cs="Arial"/>
              </w:rPr>
              <w:t>D</w:t>
            </w:r>
            <w:r>
              <w:rPr>
                <w:rFonts w:eastAsia="Arial" w:cs="Arial"/>
              </w:rPr>
              <w:t>-</w:t>
            </w:r>
            <w:r w:rsidRPr="001E5917">
              <w:rPr>
                <w:rFonts w:eastAsia="Arial" w:cs="Arial"/>
              </w:rPr>
              <w:t>U</w:t>
            </w:r>
            <w:r>
              <w:rPr>
                <w:rFonts w:eastAsia="Arial" w:cs="Arial"/>
              </w:rPr>
              <w:t>-</w:t>
            </w:r>
            <w:r w:rsidRPr="001E5917">
              <w:rPr>
                <w:rFonts w:eastAsia="Arial" w:cs="Arial"/>
              </w:rPr>
              <w:t>N</w:t>
            </w:r>
            <w:r>
              <w:rPr>
                <w:rFonts w:eastAsia="Arial" w:cs="Arial"/>
              </w:rPr>
              <w:t>-</w:t>
            </w:r>
            <w:r w:rsidRPr="001E5917">
              <w:rPr>
                <w:rFonts w:eastAsia="Arial" w:cs="Arial"/>
              </w:rPr>
              <w:t>S number</w:t>
            </w:r>
          </w:p>
        </w:tc>
        <w:tc>
          <w:tcPr>
            <w:tcW w:w="6014" w:type="dxa"/>
            <w:gridSpan w:val="2"/>
          </w:tcPr>
          <w:p w14:paraId="64CFB004" w14:textId="77777777" w:rsidR="00737344" w:rsidRPr="001E5917" w:rsidRDefault="000F7D63" w:rsidP="00737344">
            <w:pPr>
              <w:rPr>
                <w:rStyle w:val="ilfuvd"/>
                <w:rFonts w:cs="Arial"/>
                <w:color w:val="222222"/>
              </w:rPr>
            </w:pPr>
            <w:r w:rsidRPr="001E5917">
              <w:rPr>
                <w:rStyle w:val="ilfuvd"/>
                <w:rFonts w:cs="Arial"/>
                <w:b/>
                <w:bCs/>
                <w:color w:val="222222"/>
              </w:rPr>
              <w:t>D-U-N-S Number</w:t>
            </w:r>
            <w:r w:rsidRPr="001E5917">
              <w:rPr>
                <w:rStyle w:val="ilfuvd"/>
                <w:rFonts w:cs="Arial"/>
                <w:color w:val="222222"/>
              </w:rPr>
              <w:t xml:space="preserve"> is</w:t>
            </w:r>
            <w:r>
              <w:rPr>
                <w:rStyle w:val="ilfuvd"/>
                <w:rFonts w:cs="Arial"/>
                <w:color w:val="222222"/>
              </w:rPr>
              <w:t xml:space="preserve"> </w:t>
            </w:r>
            <w:r w:rsidRPr="001E5917">
              <w:rPr>
                <w:rStyle w:val="ilfuvd"/>
                <w:rFonts w:cs="Arial"/>
                <w:color w:val="222222"/>
              </w:rPr>
              <w:t xml:space="preserve">D&amp;B means of identifying business entities on a location-specific basis. </w:t>
            </w:r>
            <w:r>
              <w:rPr>
                <w:rStyle w:val="ilfuvd"/>
                <w:rFonts w:cs="Arial"/>
                <w:color w:val="222222"/>
              </w:rPr>
              <w:t>T</w:t>
            </w:r>
            <w:r w:rsidRPr="001E5917">
              <w:rPr>
                <w:rStyle w:val="ilfuvd"/>
                <w:rFonts w:cs="Arial"/>
                <w:color w:val="222222"/>
              </w:rPr>
              <w:t xml:space="preserve">his is a unique nine-digit identification </w:t>
            </w:r>
            <w:r w:rsidRPr="001E5917">
              <w:rPr>
                <w:rStyle w:val="ilfuvd"/>
                <w:rFonts w:cs="Arial"/>
                <w:bCs/>
                <w:color w:val="222222"/>
              </w:rPr>
              <w:t>number</w:t>
            </w:r>
            <w:r>
              <w:rPr>
                <w:rStyle w:val="ilfuvd"/>
                <w:rFonts w:cs="Arial"/>
                <w:color w:val="222222"/>
              </w:rPr>
              <w:t>, a</w:t>
            </w:r>
            <w:r w:rsidRPr="001E5917">
              <w:rPr>
                <w:rStyle w:val="ilfuvd"/>
                <w:rFonts w:cs="Arial"/>
                <w:color w:val="222222"/>
              </w:rPr>
              <w:t>ssigned and maintained solely by D&amp;B</w:t>
            </w:r>
            <w:r>
              <w:rPr>
                <w:rStyle w:val="ilfuvd"/>
                <w:rFonts w:cs="Arial"/>
                <w:color w:val="222222"/>
              </w:rPr>
              <w:t>.</w:t>
            </w:r>
            <w:r w:rsidRPr="001E5917">
              <w:rPr>
                <w:rStyle w:val="ilfuvd"/>
                <w:rFonts w:cs="Arial"/>
                <w:color w:val="222222"/>
              </w:rPr>
              <w:t xml:space="preserve">  </w:t>
            </w:r>
          </w:p>
        </w:tc>
      </w:tr>
      <w:tr w:rsidR="00493F6A" w14:paraId="7CECC68D" w14:textId="77777777" w:rsidTr="000719EB">
        <w:tblPrEx>
          <w:tblCellMar>
            <w:left w:w="108" w:type="dxa"/>
            <w:right w:w="108" w:type="dxa"/>
          </w:tblCellMar>
        </w:tblPrEx>
        <w:tc>
          <w:tcPr>
            <w:tcW w:w="3314" w:type="dxa"/>
          </w:tcPr>
          <w:p w14:paraId="3CD9C5B7" w14:textId="77777777" w:rsidR="00737344" w:rsidRDefault="000F7D63" w:rsidP="00737344">
            <w:pPr>
              <w:rPr>
                <w:rFonts w:eastAsia="Arial" w:cs="Arial"/>
              </w:rPr>
            </w:pPr>
            <w:r>
              <w:rPr>
                <w:rFonts w:eastAsia="Arial" w:cs="Arial"/>
              </w:rPr>
              <w:t>Dunn &amp; Bradstreet (D&amp;B)</w:t>
            </w:r>
          </w:p>
        </w:tc>
        <w:tc>
          <w:tcPr>
            <w:tcW w:w="6014" w:type="dxa"/>
            <w:gridSpan w:val="2"/>
          </w:tcPr>
          <w:p w14:paraId="0982E08A" w14:textId="77777777" w:rsidR="00737344" w:rsidRDefault="000F7D63" w:rsidP="0022053A">
            <w:pPr>
              <w:spacing w:after="100"/>
              <w:rPr>
                <w:rStyle w:val="ilfuvd"/>
                <w:rFonts w:cs="Arial"/>
                <w:color w:val="222222"/>
              </w:rPr>
            </w:pPr>
            <w:r>
              <w:rPr>
                <w:rFonts w:cs="Arial"/>
                <w:color w:val="222222"/>
              </w:rPr>
              <w:t>A company that provides commercial data, analytics, and insights for businesses, including D-U-N-S numbers (</w:t>
            </w:r>
            <w:r w:rsidRPr="002D76E8">
              <w:rPr>
                <w:rFonts w:cs="Arial"/>
              </w:rPr>
              <w:t>https://www.dnb.co.uk/</w:t>
            </w:r>
            <w:r>
              <w:rPr>
                <w:rFonts w:cs="Arial"/>
                <w:color w:val="222222"/>
              </w:rPr>
              <w:t xml:space="preserve">). </w:t>
            </w:r>
          </w:p>
        </w:tc>
      </w:tr>
      <w:tr w:rsidR="00493F6A" w14:paraId="7B4F9107" w14:textId="77777777" w:rsidTr="00493F6A">
        <w:tblPrEx>
          <w:tblCellMar>
            <w:left w:w="108" w:type="dxa"/>
            <w:right w:w="108" w:type="dxa"/>
          </w:tblCellMar>
        </w:tblPrEx>
        <w:trPr>
          <w:gridAfter w:val="1"/>
          <w:wAfter w:w="43" w:type="dxa"/>
        </w:trPr>
        <w:tc>
          <w:tcPr>
            <w:tcW w:w="3314" w:type="dxa"/>
          </w:tcPr>
          <w:p w14:paraId="228A06CF" w14:textId="77777777" w:rsidR="00765137" w:rsidRDefault="000F7D63" w:rsidP="00737344">
            <w:pPr>
              <w:rPr>
                <w:rFonts w:eastAsia="Arial" w:cs="Arial"/>
              </w:rPr>
            </w:pPr>
            <w:r>
              <w:rPr>
                <w:rFonts w:eastAsia="Arial" w:cs="Arial"/>
              </w:rPr>
              <w:t>Highways England</w:t>
            </w:r>
          </w:p>
        </w:tc>
        <w:tc>
          <w:tcPr>
            <w:tcW w:w="5971" w:type="dxa"/>
          </w:tcPr>
          <w:p w14:paraId="24340925" w14:textId="77777777" w:rsidR="00765137" w:rsidRDefault="000F7D63" w:rsidP="00765137">
            <w:pPr>
              <w:spacing w:after="100"/>
              <w:rPr>
                <w:rFonts w:cs="Arial"/>
                <w:color w:val="222222"/>
              </w:rPr>
            </w:pPr>
            <w:r>
              <w:rPr>
                <w:rFonts w:cs="Arial"/>
                <w:color w:val="222222"/>
              </w:rPr>
              <w:t>Highways England Company Limited.</w:t>
            </w:r>
          </w:p>
        </w:tc>
      </w:tr>
      <w:tr w:rsidR="00493F6A" w14:paraId="5DA91A8B" w14:textId="77777777" w:rsidTr="000719EB">
        <w:tblPrEx>
          <w:tblCellMar>
            <w:left w:w="108" w:type="dxa"/>
            <w:right w:w="108" w:type="dxa"/>
          </w:tblCellMar>
        </w:tblPrEx>
        <w:tc>
          <w:tcPr>
            <w:tcW w:w="3314" w:type="dxa"/>
          </w:tcPr>
          <w:p w14:paraId="367BA969" w14:textId="77777777" w:rsidR="00737344" w:rsidRPr="000467BD" w:rsidRDefault="000F7D63" w:rsidP="00737344">
            <w:pPr>
              <w:rPr>
                <w:rFonts w:eastAsia="Arial" w:cs="Arial"/>
              </w:rPr>
            </w:pPr>
            <w:r>
              <w:t xml:space="preserve">Key Subcontractor </w:t>
            </w:r>
          </w:p>
        </w:tc>
        <w:tc>
          <w:tcPr>
            <w:tcW w:w="6014" w:type="dxa"/>
            <w:gridSpan w:val="2"/>
          </w:tcPr>
          <w:p w14:paraId="411F0254" w14:textId="47794E11" w:rsidR="00737344" w:rsidRPr="000467BD" w:rsidRDefault="000719EB" w:rsidP="00737344">
            <w:r w:rsidRPr="000719EB">
              <w:t>is a subcontractor whose economic and financial, technical and/or professional ability is relied upon in and for Tenderer’s Tender;</w:t>
            </w:r>
          </w:p>
        </w:tc>
      </w:tr>
      <w:tr w:rsidR="00493F6A" w14:paraId="48AD0C98" w14:textId="77777777" w:rsidTr="000719EB">
        <w:tblPrEx>
          <w:tblCellMar>
            <w:left w:w="108" w:type="dxa"/>
            <w:right w:w="108" w:type="dxa"/>
          </w:tblCellMar>
        </w:tblPrEx>
        <w:tc>
          <w:tcPr>
            <w:tcW w:w="3314" w:type="dxa"/>
          </w:tcPr>
          <w:p w14:paraId="3B6C3205" w14:textId="77777777" w:rsidR="00737344" w:rsidRDefault="000F7D63" w:rsidP="00737344">
            <w:pPr>
              <w:rPr>
                <w:rFonts w:eastAsia="Calibri"/>
              </w:rPr>
            </w:pPr>
            <w:r w:rsidRPr="69B9C271">
              <w:rPr>
                <w:rFonts w:eastAsia="Calibri"/>
              </w:rPr>
              <w:lastRenderedPageBreak/>
              <w:t>Parent Company</w:t>
            </w:r>
          </w:p>
        </w:tc>
        <w:tc>
          <w:tcPr>
            <w:tcW w:w="6014" w:type="dxa"/>
            <w:gridSpan w:val="2"/>
          </w:tcPr>
          <w:p w14:paraId="40C7B665" w14:textId="77777777" w:rsidR="00737344" w:rsidRDefault="000F7D63" w:rsidP="00737344">
            <w:pPr>
              <w:rPr>
                <w:rStyle w:val="ilfuvd"/>
                <w:rFonts w:eastAsia="Calibri"/>
                <w:szCs w:val="22"/>
              </w:rPr>
            </w:pPr>
            <w:r>
              <w:rPr>
                <w:rFonts w:eastAsia="Times New Roman" w:cs="Arial"/>
                <w:color w:val="000000"/>
                <w:szCs w:val="22"/>
                <w:lang w:eastAsia="en-GB"/>
              </w:rPr>
              <w:t>Means a holding company of an Applicant or any Consortium Member (where applicable), (where the Applicant or Consortium Member (where applicable) is a subsidiary of such holding company and, for these purposes, the terms “subsidiary” and “holding company” shall have the meanings given to them in Section 1159 of the Companies Act 2006.</w:t>
            </w:r>
          </w:p>
        </w:tc>
      </w:tr>
      <w:tr w:rsidR="00493F6A" w14:paraId="1F773519" w14:textId="77777777" w:rsidTr="000719EB">
        <w:tblPrEx>
          <w:tblCellMar>
            <w:left w:w="108" w:type="dxa"/>
            <w:right w:w="108" w:type="dxa"/>
          </w:tblCellMar>
        </w:tblPrEx>
        <w:tc>
          <w:tcPr>
            <w:tcW w:w="3314" w:type="dxa"/>
          </w:tcPr>
          <w:p w14:paraId="31C8FD22" w14:textId="7B9BC0C0" w:rsidR="00737344" w:rsidRDefault="000F7D63" w:rsidP="00737344">
            <w:pPr>
              <w:rPr>
                <w:rFonts w:eastAsia="Arial" w:cs="Arial"/>
              </w:rPr>
            </w:pPr>
            <w:bookmarkStart w:id="2" w:name="_Hlk531094170"/>
            <w:r w:rsidRPr="00434F36">
              <w:rPr>
                <w:rFonts w:eastAsia="Arial" w:cs="Arial"/>
              </w:rPr>
              <w:t>PAS91:2013 + A1: 2017</w:t>
            </w:r>
            <w:bookmarkEnd w:id="2"/>
          </w:p>
        </w:tc>
        <w:tc>
          <w:tcPr>
            <w:tcW w:w="6014" w:type="dxa"/>
            <w:gridSpan w:val="2"/>
          </w:tcPr>
          <w:p w14:paraId="06A3D9FF" w14:textId="77777777" w:rsidR="00737344" w:rsidRDefault="000F7D63" w:rsidP="00737344">
            <w:pPr>
              <w:rPr>
                <w:rStyle w:val="ilfuvd"/>
                <w:rFonts w:cs="Arial"/>
              </w:rPr>
            </w:pPr>
            <w:r w:rsidRPr="001E5917">
              <w:rPr>
                <w:rStyle w:val="ilfuvd"/>
                <w:rFonts w:cs="Arial"/>
              </w:rPr>
              <w:t>A publicly available specification (PAS) that sets out the content, format and use of questions that are widely applicable to prequalification for construction tendering</w:t>
            </w:r>
            <w:r>
              <w:rPr>
                <w:rStyle w:val="ilfuvd"/>
                <w:rFonts w:cs="Arial"/>
              </w:rPr>
              <w:t xml:space="preserve"> (</w:t>
            </w:r>
            <w:r w:rsidRPr="00C366CA">
              <w:rPr>
                <w:rFonts w:cs="Arial"/>
              </w:rPr>
              <w:t>https://www.constructionline.co.uk/pas-91/</w:t>
            </w:r>
            <w:r>
              <w:rPr>
                <w:rStyle w:val="Hyperlink"/>
              </w:rPr>
              <w:t>).</w:t>
            </w:r>
          </w:p>
          <w:p w14:paraId="56EEBA8A" w14:textId="77777777" w:rsidR="00737344" w:rsidRPr="001E5917" w:rsidRDefault="0019771B" w:rsidP="00737344">
            <w:pPr>
              <w:rPr>
                <w:rStyle w:val="ilfuvd"/>
                <w:rFonts w:cs="Arial"/>
              </w:rPr>
            </w:pPr>
          </w:p>
        </w:tc>
      </w:tr>
      <w:tr w:rsidR="00493F6A" w14:paraId="2F143D90" w14:textId="77777777" w:rsidTr="000719EB">
        <w:tblPrEx>
          <w:tblCellMar>
            <w:left w:w="108" w:type="dxa"/>
            <w:right w:w="108" w:type="dxa"/>
          </w:tblCellMar>
        </w:tblPrEx>
        <w:tc>
          <w:tcPr>
            <w:tcW w:w="3314" w:type="dxa"/>
          </w:tcPr>
          <w:p w14:paraId="3B3CC850" w14:textId="77777777" w:rsidR="00AD50D5" w:rsidRDefault="000F7D63" w:rsidP="00737344">
            <w:pPr>
              <w:rPr>
                <w:rFonts w:eastAsia="Arial" w:cs="Arial"/>
              </w:rPr>
            </w:pPr>
            <w:r>
              <w:rPr>
                <w:rFonts w:eastAsia="Arial" w:cs="Arial"/>
              </w:rPr>
              <w:t>Public Contract Regulations (2015) (PCRs)</w:t>
            </w:r>
          </w:p>
        </w:tc>
        <w:tc>
          <w:tcPr>
            <w:tcW w:w="6014" w:type="dxa"/>
            <w:gridSpan w:val="2"/>
          </w:tcPr>
          <w:p w14:paraId="25DD82CD" w14:textId="77777777" w:rsidR="00CC354E" w:rsidRPr="00CC354E" w:rsidRDefault="000F7D63" w:rsidP="00CC354E">
            <w:pPr>
              <w:rPr>
                <w:rStyle w:val="ilfuvd"/>
                <w:rFonts w:cs="Arial"/>
                <w:color w:val="222222"/>
                <w:szCs w:val="22"/>
              </w:rPr>
            </w:pPr>
            <w:r w:rsidRPr="00CC354E">
              <w:rPr>
                <w:rStyle w:val="CommentReference"/>
                <w:sz w:val="22"/>
                <w:szCs w:val="22"/>
              </w:rPr>
              <w:t>The Public Contracts Regulations (SI 2015/102)</w:t>
            </w:r>
            <w:r>
              <w:rPr>
                <w:rStyle w:val="CommentReference"/>
                <w:sz w:val="22"/>
                <w:szCs w:val="22"/>
              </w:rPr>
              <w:t>.</w:t>
            </w:r>
          </w:p>
          <w:p w14:paraId="3DEFAEDE" w14:textId="77777777" w:rsidR="00AD50D5" w:rsidRPr="1EA2A118" w:rsidRDefault="0019771B" w:rsidP="00CC354E">
            <w:pPr>
              <w:jc w:val="left"/>
              <w:rPr>
                <w:rStyle w:val="ilfuvd"/>
                <w:rFonts w:cs="Arial"/>
                <w:color w:val="222222"/>
              </w:rPr>
            </w:pPr>
          </w:p>
        </w:tc>
      </w:tr>
      <w:tr w:rsidR="00493F6A" w14:paraId="3163ABFF" w14:textId="77777777" w:rsidTr="000719EB">
        <w:tblPrEx>
          <w:tblCellMar>
            <w:left w:w="108" w:type="dxa"/>
            <w:right w:w="108" w:type="dxa"/>
          </w:tblCellMar>
        </w:tblPrEx>
        <w:tc>
          <w:tcPr>
            <w:tcW w:w="3314" w:type="dxa"/>
          </w:tcPr>
          <w:p w14:paraId="368A78A8" w14:textId="77777777" w:rsidR="00737344" w:rsidRDefault="000F7D63" w:rsidP="00737344">
            <w:pPr>
              <w:rPr>
                <w:rFonts w:eastAsia="Arial" w:cs="Arial"/>
              </w:rPr>
            </w:pPr>
            <w:r>
              <w:rPr>
                <w:rFonts w:eastAsia="Arial" w:cs="Arial"/>
              </w:rPr>
              <w:t>Self-cleaning</w:t>
            </w:r>
          </w:p>
        </w:tc>
        <w:tc>
          <w:tcPr>
            <w:tcW w:w="6014" w:type="dxa"/>
            <w:gridSpan w:val="2"/>
          </w:tcPr>
          <w:p w14:paraId="79439979" w14:textId="77777777" w:rsidR="00737344" w:rsidRPr="000719EB" w:rsidRDefault="000F7D63" w:rsidP="00327286">
            <w:pPr>
              <w:jc w:val="left"/>
              <w:rPr>
                <w:rStyle w:val="ilfuvd"/>
                <w:rFonts w:cs="Arial"/>
              </w:rPr>
            </w:pPr>
            <w:r w:rsidRPr="000719EB">
              <w:rPr>
                <w:rStyle w:val="ilfuvd"/>
                <w:rFonts w:cs="Arial"/>
              </w:rPr>
              <w:t>Evidence that the Applicant may provide, in accordance with regulation 57 of the PCRs, if it has breached certain exclusion grounds to explain how and what me</w:t>
            </w:r>
            <w:r w:rsidRPr="000719EB">
              <w:rPr>
                <w:rStyle w:val="ilfuvd"/>
              </w:rPr>
              <w:t>asures</w:t>
            </w:r>
            <w:r w:rsidRPr="000719EB">
              <w:rPr>
                <w:rStyle w:val="ilfuvd"/>
                <w:rFonts w:cs="Arial"/>
              </w:rPr>
              <w:t xml:space="preserve"> the Applicant has taken to rectify the situation.</w:t>
            </w:r>
          </w:p>
        </w:tc>
      </w:tr>
      <w:tr w:rsidR="00493F6A" w14:paraId="0824FCF9" w14:textId="77777777" w:rsidTr="000719EB">
        <w:tblPrEx>
          <w:tblCellMar>
            <w:left w:w="108" w:type="dxa"/>
            <w:right w:w="108" w:type="dxa"/>
          </w:tblCellMar>
        </w:tblPrEx>
        <w:tc>
          <w:tcPr>
            <w:tcW w:w="3314" w:type="dxa"/>
          </w:tcPr>
          <w:p w14:paraId="57CA24FC" w14:textId="77777777" w:rsidR="00737344" w:rsidRDefault="000F7D63" w:rsidP="00737344">
            <w:pPr>
              <w:rPr>
                <w:rFonts w:eastAsia="Arial" w:cs="Arial"/>
              </w:rPr>
            </w:pPr>
            <w:r>
              <w:rPr>
                <w:rFonts w:eastAsia="Arial" w:cs="Arial"/>
              </w:rPr>
              <w:t>Selection Questionnaire (SQ)</w:t>
            </w:r>
          </w:p>
        </w:tc>
        <w:tc>
          <w:tcPr>
            <w:tcW w:w="6014" w:type="dxa"/>
            <w:gridSpan w:val="2"/>
          </w:tcPr>
          <w:p w14:paraId="00F9BF1A" w14:textId="4C1AD63C" w:rsidR="00737344" w:rsidRPr="000719EB" w:rsidRDefault="000F7D63" w:rsidP="00737344">
            <w:pPr>
              <w:rPr>
                <w:rFonts w:eastAsia="Arial" w:cs="Arial"/>
              </w:rPr>
            </w:pPr>
            <w:r w:rsidRPr="000719EB">
              <w:rPr>
                <w:rStyle w:val="ilfuvd"/>
                <w:rFonts w:cs="Arial"/>
              </w:rPr>
              <w:t>The document to be completed by Applicants to be submitted in the Qualification Envelope o</w:t>
            </w:r>
            <w:r w:rsidRPr="000719EB">
              <w:rPr>
                <w:rStyle w:val="ilfuvd"/>
              </w:rPr>
              <w:t>n the Sourcing Portal</w:t>
            </w:r>
            <w:r w:rsidRPr="000719EB">
              <w:rPr>
                <w:rStyle w:val="ilfuvd"/>
                <w:rFonts w:cs="Arial"/>
              </w:rPr>
              <w:t xml:space="preserve"> in accordance with this Annex 1 </w:t>
            </w:r>
            <w:r w:rsidRPr="000719EB">
              <w:rPr>
                <w:rStyle w:val="ilfuvd"/>
              </w:rPr>
              <w:t xml:space="preserve">- </w:t>
            </w:r>
            <w:r w:rsidRPr="000719EB">
              <w:rPr>
                <w:rStyle w:val="ilfuvd"/>
                <w:rFonts w:cs="Arial"/>
              </w:rPr>
              <w:t xml:space="preserve">a list of questions that potential suppliers must answer to self-declare that they meet the required selection criteria to progress to the next stage of the tender process.  </w:t>
            </w:r>
          </w:p>
        </w:tc>
      </w:tr>
      <w:tr w:rsidR="000719EB" w:rsidRPr="000719EB" w14:paraId="47202632" w14:textId="77777777" w:rsidTr="000719EB">
        <w:tblPrEx>
          <w:tblCellMar>
            <w:left w:w="108" w:type="dxa"/>
            <w:right w:w="108" w:type="dxa"/>
          </w:tblCellMar>
        </w:tblPrEx>
        <w:trPr>
          <w:gridAfter w:val="1"/>
          <w:wAfter w:w="43" w:type="dxa"/>
        </w:trPr>
        <w:tc>
          <w:tcPr>
            <w:tcW w:w="3314" w:type="dxa"/>
          </w:tcPr>
          <w:p w14:paraId="0E099C9A" w14:textId="77777777" w:rsidR="00175A10" w:rsidRDefault="000F7D63" w:rsidP="00737344">
            <w:pPr>
              <w:rPr>
                <w:rFonts w:eastAsia="Arial" w:cs="Arial"/>
              </w:rPr>
            </w:pPr>
            <w:r>
              <w:rPr>
                <w:rFonts w:eastAsia="Arial" w:cs="Arial"/>
              </w:rPr>
              <w:t>Sourcing Portal</w:t>
            </w:r>
          </w:p>
        </w:tc>
        <w:tc>
          <w:tcPr>
            <w:tcW w:w="0" w:type="dxa"/>
          </w:tcPr>
          <w:p w14:paraId="21C96B25" w14:textId="77777777" w:rsidR="00175A10" w:rsidRPr="000719EB" w:rsidRDefault="000F7D63" w:rsidP="00737344">
            <w:pPr>
              <w:rPr>
                <w:rStyle w:val="ilfuvd"/>
                <w:rFonts w:cs="Arial"/>
              </w:rPr>
            </w:pPr>
            <w:r w:rsidRPr="000719EB">
              <w:rPr>
                <w:rStyle w:val="ilfuvd"/>
                <w:rFonts w:cs="Arial"/>
              </w:rPr>
              <w:t xml:space="preserve">Highways England’s web-based system used to conduct and manage the procurement process from tender invitation, including all communications, provision of data and information and submissions. The sourcing portal used for this Tender is called Bravo and can be accessed at: </w:t>
            </w:r>
            <w:r w:rsidRPr="000719EB">
              <w:t>(</w:t>
            </w:r>
            <w:r w:rsidRPr="000719EB">
              <w:rPr>
                <w:rFonts w:eastAsia="Arial" w:cs="Arial"/>
              </w:rPr>
              <w:t>https://highways.bravosolution.co.uk/web/login.shtml)</w:t>
            </w:r>
            <w:r w:rsidRPr="000719EB">
              <w:rPr>
                <w:rStyle w:val="ilfuvd"/>
                <w:rFonts w:cs="Arial"/>
              </w:rPr>
              <w:t>.</w:t>
            </w:r>
          </w:p>
        </w:tc>
      </w:tr>
      <w:tr w:rsidR="00493F6A" w14:paraId="2A507788" w14:textId="77777777" w:rsidTr="000719EB">
        <w:tblPrEx>
          <w:tblCellMar>
            <w:left w:w="108" w:type="dxa"/>
            <w:right w:w="108" w:type="dxa"/>
          </w:tblCellMar>
        </w:tblPrEx>
        <w:tc>
          <w:tcPr>
            <w:tcW w:w="3314" w:type="dxa"/>
          </w:tcPr>
          <w:p w14:paraId="376633C1" w14:textId="77777777" w:rsidR="0067414A" w:rsidRDefault="000F7D63" w:rsidP="0067414A">
            <w:pPr>
              <w:rPr>
                <w:rFonts w:eastAsia="Arial" w:cs="Arial"/>
              </w:rPr>
            </w:pPr>
            <w:r>
              <w:rPr>
                <w:rFonts w:eastAsia="Arial" w:cs="Arial"/>
              </w:rPr>
              <w:t>SQ Response</w:t>
            </w:r>
          </w:p>
        </w:tc>
        <w:tc>
          <w:tcPr>
            <w:tcW w:w="6014" w:type="dxa"/>
            <w:gridSpan w:val="2"/>
          </w:tcPr>
          <w:p w14:paraId="66DC3E57" w14:textId="77777777" w:rsidR="0067414A" w:rsidRPr="000719EB" w:rsidRDefault="000F7D63" w:rsidP="0067414A">
            <w:pPr>
              <w:rPr>
                <w:rStyle w:val="st1"/>
                <w:rFonts w:cs="Arial"/>
              </w:rPr>
            </w:pPr>
            <w:r w:rsidRPr="000719EB">
              <w:rPr>
                <w:rStyle w:val="ilfuvd"/>
                <w:rFonts w:cs="Arial"/>
              </w:rPr>
              <w:t>A</w:t>
            </w:r>
            <w:r w:rsidRPr="000719EB">
              <w:rPr>
                <w:rStyle w:val="ilfuvd"/>
              </w:rPr>
              <w:t>n Applicant’s response to the SQ.</w:t>
            </w:r>
          </w:p>
        </w:tc>
      </w:tr>
      <w:tr w:rsidR="00493F6A" w14:paraId="29214106" w14:textId="77777777" w:rsidTr="000719EB">
        <w:tblPrEx>
          <w:tblCellMar>
            <w:left w:w="108" w:type="dxa"/>
            <w:right w:w="108" w:type="dxa"/>
          </w:tblCellMar>
        </w:tblPrEx>
        <w:tc>
          <w:tcPr>
            <w:tcW w:w="3314" w:type="dxa"/>
          </w:tcPr>
          <w:p w14:paraId="6C0673C5" w14:textId="77777777" w:rsidR="0067414A" w:rsidRDefault="000F7D63" w:rsidP="0067414A">
            <w:pPr>
              <w:rPr>
                <w:rFonts w:eastAsia="Arial" w:cs="Arial"/>
              </w:rPr>
            </w:pPr>
            <w:r w:rsidRPr="69B9C271">
              <w:rPr>
                <w:rFonts w:eastAsia="Arial" w:cs="Arial"/>
              </w:rPr>
              <w:lastRenderedPageBreak/>
              <w:t>Tenderer</w:t>
            </w:r>
          </w:p>
        </w:tc>
        <w:tc>
          <w:tcPr>
            <w:tcW w:w="6014" w:type="dxa"/>
            <w:gridSpan w:val="2"/>
          </w:tcPr>
          <w:p w14:paraId="4E9444D3" w14:textId="77777777" w:rsidR="0067414A" w:rsidRPr="001E5917" w:rsidRDefault="000F7D63" w:rsidP="0067414A">
            <w:pPr>
              <w:rPr>
                <w:rStyle w:val="st1"/>
                <w:rFonts w:cs="Arial"/>
              </w:rPr>
            </w:pPr>
            <w:r w:rsidRPr="69B9C271">
              <w:rPr>
                <w:rStyle w:val="st1"/>
                <w:rFonts w:cs="Arial"/>
              </w:rPr>
              <w:t xml:space="preserve">The </w:t>
            </w:r>
            <w:r>
              <w:rPr>
                <w:rStyle w:val="st1"/>
                <w:rFonts w:cs="Arial"/>
              </w:rPr>
              <w:t>Consortium Member</w:t>
            </w:r>
            <w:r w:rsidRPr="69B9C271">
              <w:rPr>
                <w:rStyle w:val="st1"/>
                <w:rFonts w:cs="Arial"/>
              </w:rPr>
              <w:t xml:space="preserve"> or Applicant bidding on this </w:t>
            </w:r>
            <w:r>
              <w:rPr>
                <w:rStyle w:val="st1"/>
                <w:rFonts w:cs="Arial"/>
              </w:rPr>
              <w:t>C</w:t>
            </w:r>
            <w:r w:rsidRPr="69B9C271">
              <w:rPr>
                <w:rStyle w:val="st1"/>
                <w:rFonts w:cs="Arial"/>
              </w:rPr>
              <w:t>ontract.</w:t>
            </w:r>
          </w:p>
        </w:tc>
      </w:tr>
    </w:tbl>
    <w:p w14:paraId="7BC84C02" w14:textId="77777777" w:rsidR="00DB68A2" w:rsidRDefault="0019771B" w:rsidP="002117AA">
      <w:pPr>
        <w:spacing w:after="100" w:line="240" w:lineRule="auto"/>
        <w:rPr>
          <w:rFonts w:cs="Arial"/>
        </w:rPr>
      </w:pPr>
    </w:p>
    <w:p w14:paraId="4E18D7D8" w14:textId="77777777" w:rsidR="002D2ADD" w:rsidRDefault="0019771B" w:rsidP="002117AA">
      <w:pPr>
        <w:spacing w:after="100" w:line="240" w:lineRule="auto"/>
        <w:rPr>
          <w:rFonts w:cs="Arial"/>
        </w:rPr>
      </w:pPr>
    </w:p>
    <w:p w14:paraId="2A1D61B2" w14:textId="77777777" w:rsidR="002D2ADD" w:rsidRDefault="0019771B" w:rsidP="002117AA">
      <w:pPr>
        <w:spacing w:after="100" w:line="240" w:lineRule="auto"/>
        <w:rPr>
          <w:rFonts w:cs="Arial"/>
        </w:rPr>
      </w:pPr>
    </w:p>
    <w:p w14:paraId="4439B68A" w14:textId="77777777" w:rsidR="008F485C" w:rsidRDefault="0019771B" w:rsidP="002117AA">
      <w:pPr>
        <w:spacing w:after="100" w:line="240" w:lineRule="auto"/>
        <w:rPr>
          <w:rFonts w:cs="Arial"/>
        </w:rPr>
      </w:pPr>
    </w:p>
    <w:p w14:paraId="751CB3E8" w14:textId="77777777" w:rsidR="008F485C" w:rsidRDefault="0019771B" w:rsidP="002117AA">
      <w:pPr>
        <w:spacing w:after="100" w:line="240" w:lineRule="auto"/>
        <w:rPr>
          <w:rFonts w:cs="Arial"/>
        </w:rPr>
      </w:pPr>
    </w:p>
    <w:p w14:paraId="692EBB12" w14:textId="77777777" w:rsidR="008F485C" w:rsidRDefault="0019771B" w:rsidP="002117AA">
      <w:pPr>
        <w:spacing w:after="100" w:line="240" w:lineRule="auto"/>
        <w:rPr>
          <w:rFonts w:cs="Arial"/>
        </w:rPr>
      </w:pPr>
    </w:p>
    <w:p w14:paraId="40CBA20B" w14:textId="77777777" w:rsidR="008F485C" w:rsidRDefault="0019771B" w:rsidP="002117AA">
      <w:pPr>
        <w:spacing w:after="100" w:line="240" w:lineRule="auto"/>
        <w:rPr>
          <w:rFonts w:cs="Arial"/>
        </w:rPr>
      </w:pPr>
    </w:p>
    <w:p w14:paraId="5F14472D" w14:textId="77777777" w:rsidR="008F485C" w:rsidRDefault="0019771B" w:rsidP="002117AA">
      <w:pPr>
        <w:spacing w:after="100" w:line="240" w:lineRule="auto"/>
        <w:rPr>
          <w:rFonts w:cs="Arial"/>
        </w:rPr>
      </w:pPr>
    </w:p>
    <w:p w14:paraId="27FB789E" w14:textId="77777777" w:rsidR="00663392" w:rsidRDefault="0019771B" w:rsidP="002117AA">
      <w:pPr>
        <w:spacing w:after="100" w:line="240" w:lineRule="auto"/>
        <w:rPr>
          <w:rFonts w:cs="Arial"/>
        </w:rPr>
      </w:pPr>
    </w:p>
    <w:p w14:paraId="754F151F" w14:textId="77777777" w:rsidR="00663392" w:rsidRDefault="0019771B" w:rsidP="002117AA">
      <w:pPr>
        <w:spacing w:after="100" w:line="240" w:lineRule="auto"/>
        <w:rPr>
          <w:rFonts w:cs="Arial"/>
        </w:rPr>
      </w:pPr>
    </w:p>
    <w:p w14:paraId="75EA2A4A" w14:textId="77777777" w:rsidR="00663392" w:rsidRDefault="0019771B" w:rsidP="002117AA">
      <w:pPr>
        <w:spacing w:after="100" w:line="240" w:lineRule="auto"/>
        <w:rPr>
          <w:rFonts w:cs="Arial"/>
        </w:rPr>
      </w:pPr>
    </w:p>
    <w:p w14:paraId="3365459B" w14:textId="77777777" w:rsidR="00663392" w:rsidRDefault="0019771B" w:rsidP="002117AA">
      <w:pPr>
        <w:spacing w:after="100" w:line="240" w:lineRule="auto"/>
        <w:rPr>
          <w:rFonts w:cs="Arial"/>
        </w:rPr>
      </w:pPr>
    </w:p>
    <w:p w14:paraId="4F2C145D" w14:textId="77777777" w:rsidR="00663392" w:rsidRDefault="0019771B" w:rsidP="002117AA">
      <w:pPr>
        <w:spacing w:after="100" w:line="240" w:lineRule="auto"/>
        <w:rPr>
          <w:rFonts w:cs="Arial"/>
        </w:rPr>
      </w:pPr>
    </w:p>
    <w:p w14:paraId="69161171" w14:textId="77777777" w:rsidR="00663392" w:rsidRDefault="0019771B" w:rsidP="002117AA">
      <w:pPr>
        <w:spacing w:after="100" w:line="240" w:lineRule="auto"/>
        <w:rPr>
          <w:rFonts w:cs="Arial"/>
        </w:rPr>
      </w:pPr>
    </w:p>
    <w:p w14:paraId="0EA81E34" w14:textId="77777777" w:rsidR="00663392" w:rsidRDefault="0019771B" w:rsidP="002117AA">
      <w:pPr>
        <w:spacing w:after="100" w:line="240" w:lineRule="auto"/>
        <w:rPr>
          <w:rFonts w:cs="Arial"/>
        </w:rPr>
      </w:pPr>
    </w:p>
    <w:p w14:paraId="629B77EC" w14:textId="77777777" w:rsidR="00663392" w:rsidRDefault="0019771B" w:rsidP="002117AA">
      <w:pPr>
        <w:spacing w:after="100" w:line="240" w:lineRule="auto"/>
        <w:rPr>
          <w:rFonts w:cs="Arial"/>
        </w:rPr>
      </w:pPr>
    </w:p>
    <w:p w14:paraId="01547A12" w14:textId="77777777" w:rsidR="00663392" w:rsidRDefault="0019771B" w:rsidP="002117AA">
      <w:pPr>
        <w:spacing w:after="100" w:line="240" w:lineRule="auto"/>
        <w:rPr>
          <w:rFonts w:cs="Arial"/>
        </w:rPr>
      </w:pPr>
    </w:p>
    <w:p w14:paraId="20DBB625" w14:textId="77777777" w:rsidR="00663392" w:rsidRDefault="0019771B" w:rsidP="002117AA">
      <w:pPr>
        <w:spacing w:after="100" w:line="240" w:lineRule="auto"/>
        <w:rPr>
          <w:rFonts w:cs="Arial"/>
        </w:rPr>
      </w:pPr>
    </w:p>
    <w:p w14:paraId="27E7665C" w14:textId="77777777" w:rsidR="00663392" w:rsidRDefault="0019771B" w:rsidP="002117AA">
      <w:pPr>
        <w:spacing w:after="100" w:line="240" w:lineRule="auto"/>
        <w:rPr>
          <w:rFonts w:cs="Arial"/>
        </w:rPr>
      </w:pPr>
    </w:p>
    <w:p w14:paraId="734EB03F" w14:textId="77777777" w:rsidR="00663392" w:rsidRDefault="0019771B" w:rsidP="002117AA">
      <w:pPr>
        <w:spacing w:after="100" w:line="240" w:lineRule="auto"/>
        <w:rPr>
          <w:rFonts w:cs="Arial"/>
        </w:rPr>
      </w:pPr>
    </w:p>
    <w:p w14:paraId="2CCC5AC2" w14:textId="77777777" w:rsidR="00663392" w:rsidRDefault="0019771B" w:rsidP="002117AA">
      <w:pPr>
        <w:spacing w:after="100" w:line="240" w:lineRule="auto"/>
        <w:rPr>
          <w:rFonts w:cs="Arial"/>
        </w:rPr>
      </w:pPr>
    </w:p>
    <w:p w14:paraId="36C29C12" w14:textId="77777777" w:rsidR="00663392" w:rsidRDefault="0019771B" w:rsidP="002117AA">
      <w:pPr>
        <w:spacing w:after="100" w:line="240" w:lineRule="auto"/>
        <w:rPr>
          <w:rFonts w:cs="Arial"/>
        </w:rPr>
      </w:pPr>
    </w:p>
    <w:p w14:paraId="62EA1EFA" w14:textId="77777777" w:rsidR="00663392" w:rsidRDefault="0019771B" w:rsidP="002117AA">
      <w:pPr>
        <w:spacing w:after="100" w:line="240" w:lineRule="auto"/>
        <w:rPr>
          <w:rFonts w:cs="Arial"/>
        </w:rPr>
      </w:pPr>
    </w:p>
    <w:p w14:paraId="4AB33EC0" w14:textId="77777777" w:rsidR="008F485C" w:rsidRDefault="0019771B" w:rsidP="002117AA">
      <w:pPr>
        <w:spacing w:after="100" w:line="240" w:lineRule="auto"/>
        <w:rPr>
          <w:rFonts w:cs="Arial"/>
        </w:rPr>
      </w:pPr>
    </w:p>
    <w:p w14:paraId="597B3519" w14:textId="77777777" w:rsidR="005F466E" w:rsidRDefault="0019771B" w:rsidP="002117AA">
      <w:pPr>
        <w:spacing w:after="100" w:line="240" w:lineRule="auto"/>
        <w:rPr>
          <w:rFonts w:cs="Arial"/>
        </w:rPr>
      </w:pPr>
    </w:p>
    <w:p w14:paraId="66B0E8C1" w14:textId="77777777" w:rsidR="005F466E" w:rsidRDefault="0019771B" w:rsidP="002117AA">
      <w:pPr>
        <w:spacing w:after="100" w:line="240" w:lineRule="auto"/>
        <w:rPr>
          <w:rFonts w:cs="Arial"/>
        </w:rPr>
      </w:pPr>
    </w:p>
    <w:p w14:paraId="2BDE2ACD" w14:textId="77777777" w:rsidR="008F485C" w:rsidRDefault="0019771B" w:rsidP="002117AA">
      <w:pPr>
        <w:spacing w:after="100" w:line="240" w:lineRule="auto"/>
        <w:rPr>
          <w:rFonts w:cs="Arial"/>
        </w:rPr>
      </w:pPr>
    </w:p>
    <w:p w14:paraId="051CC987" w14:textId="77777777" w:rsidR="008F485C" w:rsidRDefault="0019771B" w:rsidP="002117AA">
      <w:pPr>
        <w:spacing w:after="100" w:line="240" w:lineRule="auto"/>
        <w:rPr>
          <w:rFonts w:cs="Arial"/>
        </w:rPr>
      </w:pPr>
    </w:p>
    <w:p w14:paraId="3C6BE55C" w14:textId="77777777" w:rsidR="0022053A" w:rsidRDefault="0019771B" w:rsidP="002117AA">
      <w:pPr>
        <w:spacing w:after="100" w:line="240" w:lineRule="auto"/>
        <w:rPr>
          <w:rFonts w:cs="Arial"/>
        </w:rPr>
      </w:pPr>
    </w:p>
    <w:p w14:paraId="124ABF6F" w14:textId="77777777" w:rsidR="39353B1E" w:rsidRDefault="0019771B" w:rsidP="39353B1E">
      <w:pPr>
        <w:spacing w:after="100" w:line="240" w:lineRule="auto"/>
        <w:rPr>
          <w:rFonts w:eastAsia="Calibri"/>
          <w:szCs w:val="22"/>
        </w:rPr>
      </w:pPr>
    </w:p>
    <w:p w14:paraId="589EC3F7" w14:textId="77777777" w:rsidR="39353B1E" w:rsidRDefault="0019771B" w:rsidP="39353B1E">
      <w:pPr>
        <w:spacing w:after="100" w:line="240" w:lineRule="auto"/>
        <w:rPr>
          <w:rFonts w:eastAsia="Calibri"/>
          <w:szCs w:val="22"/>
        </w:rPr>
      </w:pPr>
    </w:p>
    <w:p w14:paraId="5DD0AEE0" w14:textId="77777777" w:rsidR="00234820" w:rsidRDefault="0019771B" w:rsidP="002117AA">
      <w:pPr>
        <w:spacing w:after="100" w:line="240" w:lineRule="auto"/>
        <w:rPr>
          <w:rFonts w:cs="Arial"/>
        </w:rPr>
      </w:pPr>
    </w:p>
    <w:p w14:paraId="29D1A08B" w14:textId="77777777" w:rsidR="00DB0FE4" w:rsidRDefault="000F7D63">
      <w:pPr>
        <w:spacing w:after="160" w:line="259" w:lineRule="auto"/>
        <w:jc w:val="left"/>
        <w:rPr>
          <w:rFonts w:eastAsiaTheme="majorEastAsia" w:cs="Arial"/>
          <w:b/>
          <w:bCs/>
          <w:caps/>
          <w:sz w:val="24"/>
          <w:szCs w:val="24"/>
        </w:rPr>
      </w:pPr>
      <w:bookmarkStart w:id="3" w:name="_Toc451246649"/>
      <w:bookmarkStart w:id="4" w:name="_Toc451246738"/>
      <w:bookmarkStart w:id="5" w:name="_Toc451247763"/>
      <w:bookmarkStart w:id="6" w:name="_Toc451247857"/>
      <w:bookmarkStart w:id="7" w:name="_Toc451248064"/>
      <w:bookmarkStart w:id="8" w:name="_Toc451248192"/>
      <w:bookmarkStart w:id="9" w:name="_Toc451248748"/>
      <w:bookmarkStart w:id="10" w:name="_Toc451246650"/>
      <w:bookmarkStart w:id="11" w:name="_Toc451246739"/>
      <w:bookmarkStart w:id="12" w:name="_Toc451247764"/>
      <w:bookmarkStart w:id="13" w:name="_Toc451247858"/>
      <w:bookmarkStart w:id="14" w:name="_Toc451248065"/>
      <w:bookmarkStart w:id="15" w:name="_Toc451248193"/>
      <w:bookmarkStart w:id="16" w:name="_Toc451248749"/>
      <w:bookmarkStart w:id="17" w:name="_Toc451246651"/>
      <w:bookmarkStart w:id="18" w:name="_Toc451246740"/>
      <w:bookmarkStart w:id="19" w:name="_Toc451247765"/>
      <w:bookmarkStart w:id="20" w:name="_Toc451247859"/>
      <w:bookmarkStart w:id="21" w:name="_Toc451248066"/>
      <w:bookmarkStart w:id="22" w:name="_Toc451248194"/>
      <w:bookmarkStart w:id="23" w:name="_Toc451248750"/>
      <w:bookmarkStart w:id="24" w:name="_Toc451246652"/>
      <w:bookmarkStart w:id="25" w:name="_Toc451246741"/>
      <w:bookmarkStart w:id="26" w:name="_Toc451247766"/>
      <w:bookmarkStart w:id="27" w:name="_Toc451247860"/>
      <w:bookmarkStart w:id="28" w:name="_Toc451248067"/>
      <w:bookmarkStart w:id="29" w:name="_Toc451248195"/>
      <w:bookmarkStart w:id="30" w:name="_Toc451248751"/>
      <w:bookmarkStart w:id="31" w:name="_Toc451246653"/>
      <w:bookmarkStart w:id="32" w:name="_Toc451246742"/>
      <w:bookmarkStart w:id="33" w:name="_Toc451247767"/>
      <w:bookmarkStart w:id="34" w:name="_Toc451247861"/>
      <w:bookmarkStart w:id="35" w:name="_Toc451248068"/>
      <w:bookmarkStart w:id="36" w:name="_Toc451248196"/>
      <w:bookmarkStart w:id="37" w:name="_Toc451248752"/>
      <w:bookmarkStart w:id="38" w:name="_Toc451246654"/>
      <w:bookmarkStart w:id="39" w:name="_Toc451246743"/>
      <w:bookmarkStart w:id="40" w:name="_Toc451247768"/>
      <w:bookmarkStart w:id="41" w:name="_Toc451247862"/>
      <w:bookmarkStart w:id="42" w:name="_Toc451248069"/>
      <w:bookmarkStart w:id="43" w:name="_Toc451248197"/>
      <w:bookmarkStart w:id="44" w:name="_Toc451248753"/>
      <w:bookmarkStart w:id="45" w:name="_Toc451246655"/>
      <w:bookmarkStart w:id="46" w:name="_Toc451246744"/>
      <w:bookmarkStart w:id="47" w:name="_Toc451247769"/>
      <w:bookmarkStart w:id="48" w:name="_Toc451247863"/>
      <w:bookmarkStart w:id="49" w:name="_Toc451248070"/>
      <w:bookmarkStart w:id="50" w:name="_Toc451248198"/>
      <w:bookmarkStart w:id="51" w:name="_Toc451248754"/>
      <w:bookmarkStart w:id="52" w:name="_Toc451246656"/>
      <w:bookmarkStart w:id="53" w:name="_Toc451246745"/>
      <w:bookmarkStart w:id="54" w:name="_Toc451247770"/>
      <w:bookmarkStart w:id="55" w:name="_Toc451247864"/>
      <w:bookmarkStart w:id="56" w:name="_Toc451248071"/>
      <w:bookmarkStart w:id="57" w:name="_Toc451248199"/>
      <w:bookmarkStart w:id="58" w:name="_Toc451248755"/>
      <w:bookmarkStart w:id="59" w:name="_Toc451246657"/>
      <w:bookmarkStart w:id="60" w:name="_Toc451246746"/>
      <w:bookmarkStart w:id="61" w:name="_Toc451247771"/>
      <w:bookmarkStart w:id="62" w:name="_Toc451247865"/>
      <w:bookmarkStart w:id="63" w:name="_Toc451248072"/>
      <w:bookmarkStart w:id="64" w:name="_Toc451248200"/>
      <w:bookmarkStart w:id="65" w:name="_Toc451248756"/>
      <w:bookmarkStart w:id="66" w:name="_Toc451246658"/>
      <w:bookmarkStart w:id="67" w:name="_Toc451246747"/>
      <w:bookmarkStart w:id="68" w:name="_Toc451247772"/>
      <w:bookmarkStart w:id="69" w:name="_Toc451247866"/>
      <w:bookmarkStart w:id="70" w:name="_Toc451248073"/>
      <w:bookmarkStart w:id="71" w:name="_Toc451248201"/>
      <w:bookmarkStart w:id="72" w:name="_Toc451248757"/>
      <w:bookmarkStart w:id="73" w:name="_Toc451246659"/>
      <w:bookmarkStart w:id="74" w:name="_Toc451246748"/>
      <w:bookmarkStart w:id="75" w:name="_Toc451247773"/>
      <w:bookmarkStart w:id="76" w:name="_Toc451247867"/>
      <w:bookmarkStart w:id="77" w:name="_Toc451248074"/>
      <w:bookmarkStart w:id="78" w:name="_Toc451248202"/>
      <w:bookmarkStart w:id="79" w:name="_Toc451248758"/>
      <w:bookmarkStart w:id="80" w:name="_Toc451246660"/>
      <w:bookmarkStart w:id="81" w:name="_Toc451246749"/>
      <w:bookmarkStart w:id="82" w:name="_Toc451247774"/>
      <w:bookmarkStart w:id="83" w:name="_Toc451247868"/>
      <w:bookmarkStart w:id="84" w:name="_Toc451248075"/>
      <w:bookmarkStart w:id="85" w:name="_Toc451248203"/>
      <w:bookmarkStart w:id="86" w:name="_Toc451248759"/>
      <w:bookmarkStart w:id="87" w:name="_Toc451246661"/>
      <w:bookmarkStart w:id="88" w:name="_Toc451246750"/>
      <w:bookmarkStart w:id="89" w:name="_Toc451247775"/>
      <w:bookmarkStart w:id="90" w:name="_Toc451247869"/>
      <w:bookmarkStart w:id="91" w:name="_Toc451248076"/>
      <w:bookmarkStart w:id="92" w:name="_Toc451248204"/>
      <w:bookmarkStart w:id="93" w:name="_Toc451248760"/>
      <w:bookmarkStart w:id="94" w:name="_Toc451246662"/>
      <w:bookmarkStart w:id="95" w:name="_Toc451246751"/>
      <w:bookmarkStart w:id="96" w:name="_Toc451247776"/>
      <w:bookmarkStart w:id="97" w:name="_Toc451247870"/>
      <w:bookmarkStart w:id="98" w:name="_Toc451248077"/>
      <w:bookmarkStart w:id="99" w:name="_Toc451248205"/>
      <w:bookmarkStart w:id="100" w:name="_Toc451248761"/>
      <w:bookmarkStart w:id="101" w:name="_Toc451246665"/>
      <w:bookmarkStart w:id="102" w:name="_Toc451246754"/>
      <w:bookmarkStart w:id="103" w:name="_Toc451247779"/>
      <w:bookmarkStart w:id="104" w:name="_Toc451247873"/>
      <w:bookmarkStart w:id="105" w:name="_Toc451248080"/>
      <w:bookmarkStart w:id="106" w:name="_Toc451248208"/>
      <w:bookmarkStart w:id="107" w:name="_Toc451248764"/>
      <w:bookmarkStart w:id="108" w:name="_Toc451246666"/>
      <w:bookmarkStart w:id="109" w:name="_Toc451246755"/>
      <w:bookmarkStart w:id="110" w:name="_Toc451247780"/>
      <w:bookmarkStart w:id="111" w:name="_Toc451247874"/>
      <w:bookmarkStart w:id="112" w:name="_Toc451248081"/>
      <w:bookmarkStart w:id="113" w:name="_Toc451248209"/>
      <w:bookmarkStart w:id="114" w:name="_Toc451248765"/>
      <w:bookmarkStart w:id="115" w:name="_Toc451246669"/>
      <w:bookmarkStart w:id="116" w:name="_Toc451246758"/>
      <w:bookmarkStart w:id="117" w:name="_Toc451247783"/>
      <w:bookmarkStart w:id="118" w:name="_Toc451247877"/>
      <w:bookmarkStart w:id="119" w:name="_Toc451248084"/>
      <w:bookmarkStart w:id="120" w:name="_Toc451248212"/>
      <w:bookmarkStart w:id="121" w:name="_Toc451248768"/>
      <w:bookmarkStart w:id="122" w:name="_Toc451246675"/>
      <w:bookmarkStart w:id="123" w:name="_Toc451246764"/>
      <w:bookmarkStart w:id="124" w:name="_Toc451247789"/>
      <w:bookmarkStart w:id="125" w:name="_Toc451247883"/>
      <w:bookmarkStart w:id="126" w:name="_Toc451248090"/>
      <w:bookmarkStart w:id="127" w:name="_Toc451248218"/>
      <w:bookmarkStart w:id="128" w:name="_Toc451248774"/>
      <w:bookmarkStart w:id="129" w:name="_Toc451246676"/>
      <w:bookmarkStart w:id="130" w:name="_Toc451246765"/>
      <w:bookmarkStart w:id="131" w:name="_Toc451247790"/>
      <w:bookmarkStart w:id="132" w:name="_Toc451247884"/>
      <w:bookmarkStart w:id="133" w:name="_Toc451248091"/>
      <w:bookmarkStart w:id="134" w:name="_Toc451248219"/>
      <w:bookmarkStart w:id="135" w:name="_Toc451248775"/>
      <w:bookmarkStart w:id="136" w:name="_Toc451246683"/>
      <w:bookmarkStart w:id="137" w:name="_Toc451246772"/>
      <w:bookmarkStart w:id="138" w:name="_Toc451247797"/>
      <w:bookmarkStart w:id="139" w:name="_Toc451247891"/>
      <w:bookmarkStart w:id="140" w:name="_Toc451248098"/>
      <w:bookmarkStart w:id="141" w:name="_Toc451248226"/>
      <w:bookmarkStart w:id="142" w:name="_Toc451248782"/>
      <w:bookmarkStart w:id="143" w:name="_Toc451246685"/>
      <w:bookmarkStart w:id="144" w:name="_Toc451246774"/>
      <w:bookmarkStart w:id="145" w:name="_Toc451247799"/>
      <w:bookmarkStart w:id="146" w:name="_Toc451247893"/>
      <w:bookmarkStart w:id="147" w:name="_Toc451248100"/>
      <w:bookmarkStart w:id="148" w:name="_Toc451248228"/>
      <w:bookmarkStart w:id="149" w:name="_Toc451248784"/>
      <w:bookmarkStart w:id="150" w:name="_Toc451246686"/>
      <w:bookmarkStart w:id="151" w:name="_Toc451246775"/>
      <w:bookmarkStart w:id="152" w:name="_Toc451247800"/>
      <w:bookmarkStart w:id="153" w:name="_Toc451247894"/>
      <w:bookmarkStart w:id="154" w:name="_Toc451248101"/>
      <w:bookmarkStart w:id="155" w:name="_Toc451248229"/>
      <w:bookmarkStart w:id="156" w:name="_Toc451248785"/>
      <w:bookmarkStart w:id="157" w:name="_Toc451246687"/>
      <w:bookmarkStart w:id="158" w:name="_Toc451246776"/>
      <w:bookmarkStart w:id="159" w:name="_Toc451247801"/>
      <w:bookmarkStart w:id="160" w:name="_Toc451247895"/>
      <w:bookmarkStart w:id="161" w:name="_Toc451248102"/>
      <w:bookmarkStart w:id="162" w:name="_Toc451248230"/>
      <w:bookmarkStart w:id="163" w:name="_Toc451248786"/>
      <w:bookmarkStart w:id="164" w:name="_Toc451246688"/>
      <w:bookmarkStart w:id="165" w:name="_Toc451246777"/>
      <w:bookmarkStart w:id="166" w:name="_Toc451247802"/>
      <w:bookmarkStart w:id="167" w:name="_Toc451247896"/>
      <w:bookmarkStart w:id="168" w:name="_Toc451248103"/>
      <w:bookmarkStart w:id="169" w:name="_Toc451248231"/>
      <w:bookmarkStart w:id="170" w:name="_Toc451248787"/>
      <w:bookmarkStart w:id="171" w:name="_Toc451246689"/>
      <w:bookmarkStart w:id="172" w:name="_Toc451246778"/>
      <w:bookmarkStart w:id="173" w:name="_Toc451247803"/>
      <w:bookmarkStart w:id="174" w:name="_Toc451247897"/>
      <w:bookmarkStart w:id="175" w:name="_Toc451248104"/>
      <w:bookmarkStart w:id="176" w:name="_Toc451248232"/>
      <w:bookmarkStart w:id="177" w:name="_Toc451248788"/>
      <w:bookmarkStart w:id="178" w:name="_Toc451246699"/>
      <w:bookmarkStart w:id="179" w:name="_Toc451246788"/>
      <w:bookmarkStart w:id="180" w:name="_Toc451247813"/>
      <w:bookmarkStart w:id="181" w:name="_Toc451247907"/>
      <w:bookmarkStart w:id="182" w:name="_Toc451248114"/>
      <w:bookmarkStart w:id="183" w:name="_Toc451248242"/>
      <w:bookmarkStart w:id="184" w:name="_Toc451248798"/>
      <w:bookmarkStart w:id="185" w:name="_Toc451246700"/>
      <w:bookmarkStart w:id="186" w:name="_Toc451246789"/>
      <w:bookmarkStart w:id="187" w:name="_Toc451247814"/>
      <w:bookmarkStart w:id="188" w:name="_Toc451247908"/>
      <w:bookmarkStart w:id="189" w:name="_Toc451248115"/>
      <w:bookmarkStart w:id="190" w:name="_Toc451248243"/>
      <w:bookmarkStart w:id="191" w:name="_Toc451248799"/>
      <w:bookmarkStart w:id="192" w:name="_Toc451246701"/>
      <w:bookmarkStart w:id="193" w:name="_Toc451246790"/>
      <w:bookmarkStart w:id="194" w:name="_Toc451247815"/>
      <w:bookmarkStart w:id="195" w:name="_Toc451247909"/>
      <w:bookmarkStart w:id="196" w:name="_Toc451248116"/>
      <w:bookmarkStart w:id="197" w:name="_Toc451248244"/>
      <w:bookmarkStart w:id="198" w:name="_Toc451248800"/>
      <w:bookmarkStart w:id="199" w:name="_Toc451246703"/>
      <w:bookmarkStart w:id="200" w:name="_Toc451246792"/>
      <w:bookmarkStart w:id="201" w:name="_Toc451247817"/>
      <w:bookmarkStart w:id="202" w:name="_Toc451247911"/>
      <w:bookmarkStart w:id="203" w:name="_Toc451248118"/>
      <w:bookmarkStart w:id="204" w:name="_Toc451248246"/>
      <w:bookmarkStart w:id="205" w:name="_Toc451248802"/>
      <w:bookmarkStart w:id="206" w:name="_Toc451246704"/>
      <w:bookmarkStart w:id="207" w:name="_Toc451246793"/>
      <w:bookmarkStart w:id="208" w:name="_Toc451247818"/>
      <w:bookmarkStart w:id="209" w:name="_Toc451247912"/>
      <w:bookmarkStart w:id="210" w:name="_Toc451248119"/>
      <w:bookmarkStart w:id="211" w:name="_Toc451248247"/>
      <w:bookmarkStart w:id="212" w:name="_Toc451248803"/>
      <w:bookmarkStart w:id="213" w:name="_Toc451246705"/>
      <w:bookmarkStart w:id="214" w:name="_Toc451246794"/>
      <w:bookmarkStart w:id="215" w:name="_Toc451247819"/>
      <w:bookmarkStart w:id="216" w:name="_Toc451247913"/>
      <w:bookmarkStart w:id="217" w:name="_Toc451248120"/>
      <w:bookmarkStart w:id="218" w:name="_Toc451248248"/>
      <w:bookmarkStart w:id="219" w:name="_Toc451248804"/>
      <w:bookmarkStart w:id="220" w:name="_Toc451246706"/>
      <w:bookmarkStart w:id="221" w:name="_Toc451246795"/>
      <w:bookmarkStart w:id="222" w:name="_Toc451247820"/>
      <w:bookmarkStart w:id="223" w:name="_Toc451247914"/>
      <w:bookmarkStart w:id="224" w:name="_Toc451248121"/>
      <w:bookmarkStart w:id="225" w:name="_Toc451248249"/>
      <w:bookmarkStart w:id="226" w:name="_Toc451248805"/>
      <w:bookmarkStart w:id="227" w:name="_Toc451246708"/>
      <w:bookmarkStart w:id="228" w:name="_Toc451246797"/>
      <w:bookmarkStart w:id="229" w:name="_Toc451247822"/>
      <w:bookmarkStart w:id="230" w:name="_Toc451247916"/>
      <w:bookmarkStart w:id="231" w:name="_Toc451248123"/>
      <w:bookmarkStart w:id="232" w:name="_Toc451248251"/>
      <w:bookmarkStart w:id="233" w:name="_Toc451248807"/>
      <w:bookmarkStart w:id="234" w:name="_Toc451246712"/>
      <w:bookmarkStart w:id="235" w:name="_Toc451246801"/>
      <w:bookmarkStart w:id="236" w:name="_Toc451247826"/>
      <w:bookmarkStart w:id="237" w:name="_Toc451247920"/>
      <w:bookmarkStart w:id="238" w:name="_Toc451248127"/>
      <w:bookmarkStart w:id="239" w:name="_Toc451248255"/>
      <w:bookmarkStart w:id="240" w:name="_Toc451248811"/>
      <w:bookmarkStart w:id="241" w:name="_Toc451246715"/>
      <w:bookmarkStart w:id="242" w:name="_Toc451246804"/>
      <w:bookmarkStart w:id="243" w:name="_Toc451247829"/>
      <w:bookmarkStart w:id="244" w:name="_Toc451247923"/>
      <w:bookmarkStart w:id="245" w:name="_Toc451248130"/>
      <w:bookmarkStart w:id="246" w:name="_Toc451248258"/>
      <w:bookmarkStart w:id="247" w:name="_Toc451248814"/>
      <w:bookmarkStart w:id="248" w:name="_Toc451246716"/>
      <w:bookmarkStart w:id="249" w:name="_Toc451246805"/>
      <w:bookmarkStart w:id="250" w:name="_Toc451247830"/>
      <w:bookmarkStart w:id="251" w:name="_Toc451247924"/>
      <w:bookmarkStart w:id="252" w:name="_Toc451248131"/>
      <w:bookmarkStart w:id="253" w:name="_Toc451248259"/>
      <w:bookmarkStart w:id="254" w:name="_Toc451248815"/>
      <w:bookmarkStart w:id="255" w:name="_Toc451246718"/>
      <w:bookmarkStart w:id="256" w:name="_Toc451246807"/>
      <w:bookmarkStart w:id="257" w:name="_Toc451247832"/>
      <w:bookmarkStart w:id="258" w:name="_Toc451247926"/>
      <w:bookmarkStart w:id="259" w:name="_Toc451248133"/>
      <w:bookmarkStart w:id="260" w:name="_Toc451248261"/>
      <w:bookmarkStart w:id="261" w:name="_Toc451248817"/>
      <w:bookmarkStart w:id="262" w:name="_Toc451246720"/>
      <w:bookmarkStart w:id="263" w:name="_Toc451246809"/>
      <w:bookmarkStart w:id="264" w:name="_Toc451247834"/>
      <w:bookmarkStart w:id="265" w:name="_Toc451247928"/>
      <w:bookmarkStart w:id="266" w:name="_Toc451248135"/>
      <w:bookmarkStart w:id="267" w:name="_Toc451248263"/>
      <w:bookmarkStart w:id="268" w:name="_Toc451248819"/>
      <w:bookmarkStart w:id="269" w:name="_Toc451246721"/>
      <w:bookmarkStart w:id="270" w:name="_Toc451246810"/>
      <w:bookmarkStart w:id="271" w:name="_Toc451247835"/>
      <w:bookmarkStart w:id="272" w:name="_Toc451247929"/>
      <w:bookmarkStart w:id="273" w:name="_Toc451248136"/>
      <w:bookmarkStart w:id="274" w:name="_Toc451248264"/>
      <w:bookmarkStart w:id="275" w:name="_Toc451248820"/>
      <w:bookmarkStart w:id="276" w:name="_Toc451246722"/>
      <w:bookmarkStart w:id="277" w:name="_Toc451246811"/>
      <w:bookmarkStart w:id="278" w:name="_Toc451247836"/>
      <w:bookmarkStart w:id="279" w:name="_Toc451247930"/>
      <w:bookmarkStart w:id="280" w:name="_Toc451248137"/>
      <w:bookmarkStart w:id="281" w:name="_Toc451248265"/>
      <w:bookmarkStart w:id="282" w:name="_Toc451248821"/>
      <w:bookmarkStart w:id="283" w:name="_Toc451246723"/>
      <w:bookmarkStart w:id="284" w:name="_Toc451246812"/>
      <w:bookmarkStart w:id="285" w:name="_Toc451247837"/>
      <w:bookmarkStart w:id="286" w:name="_Toc451247931"/>
      <w:bookmarkStart w:id="287" w:name="_Toc451248138"/>
      <w:bookmarkStart w:id="288" w:name="_Toc451248266"/>
      <w:bookmarkStart w:id="289" w:name="_Toc451248822"/>
      <w:bookmarkStart w:id="290" w:name="_Toc451246724"/>
      <w:bookmarkStart w:id="291" w:name="_Toc451246813"/>
      <w:bookmarkStart w:id="292" w:name="_Toc451247838"/>
      <w:bookmarkStart w:id="293" w:name="_Toc451247932"/>
      <w:bookmarkStart w:id="294" w:name="_Toc451248139"/>
      <w:bookmarkStart w:id="295" w:name="_Toc451248267"/>
      <w:bookmarkStart w:id="296" w:name="_Toc451248823"/>
      <w:bookmarkStart w:id="297" w:name="_Toc451246725"/>
      <w:bookmarkStart w:id="298" w:name="_Toc451246814"/>
      <w:bookmarkStart w:id="299" w:name="_Toc451247839"/>
      <w:bookmarkStart w:id="300" w:name="_Toc451247933"/>
      <w:bookmarkStart w:id="301" w:name="_Toc451248140"/>
      <w:bookmarkStart w:id="302" w:name="_Toc451248268"/>
      <w:bookmarkStart w:id="303" w:name="_Toc451248824"/>
      <w:bookmarkStart w:id="304" w:name="_Toc451246726"/>
      <w:bookmarkStart w:id="305" w:name="_Toc451246815"/>
      <w:bookmarkStart w:id="306" w:name="_Toc451247840"/>
      <w:bookmarkStart w:id="307" w:name="_Toc451247934"/>
      <w:bookmarkStart w:id="308" w:name="_Toc451248141"/>
      <w:bookmarkStart w:id="309" w:name="_Toc451248269"/>
      <w:bookmarkStart w:id="310" w:name="_Toc45124882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Pr>
          <w:rFonts w:cs="Arial"/>
          <w:caps/>
          <w:sz w:val="24"/>
          <w:szCs w:val="24"/>
        </w:rPr>
        <w:br w:type="page"/>
      </w:r>
    </w:p>
    <w:p w14:paraId="6A08ADD0" w14:textId="77777777" w:rsidR="002117AA" w:rsidRPr="002A1827" w:rsidRDefault="000F7D63" w:rsidP="00E87062">
      <w:pPr>
        <w:pStyle w:val="Heading1"/>
        <w:numPr>
          <w:ilvl w:val="0"/>
          <w:numId w:val="34"/>
        </w:numPr>
        <w:spacing w:after="240" w:line="276" w:lineRule="auto"/>
        <w:rPr>
          <w:rFonts w:cs="Arial"/>
          <w:iCs/>
          <w:caps/>
          <w:sz w:val="24"/>
          <w:szCs w:val="24"/>
        </w:rPr>
      </w:pPr>
      <w:bookmarkStart w:id="311" w:name="_Toc74314267"/>
      <w:r w:rsidRPr="002A1827">
        <w:rPr>
          <w:rFonts w:cs="Arial"/>
          <w:caps/>
          <w:sz w:val="24"/>
          <w:szCs w:val="24"/>
        </w:rPr>
        <w:lastRenderedPageBreak/>
        <w:t>Guidance on Completion of Selection Questionnaire (SQ)</w:t>
      </w:r>
      <w:bookmarkEnd w:id="311"/>
      <w:r w:rsidRPr="002A1827">
        <w:rPr>
          <w:rFonts w:cs="Arial"/>
          <w:iCs/>
          <w:caps/>
          <w:sz w:val="24"/>
          <w:szCs w:val="24"/>
        </w:rPr>
        <w:t xml:space="preserve"> </w:t>
      </w:r>
    </w:p>
    <w:p w14:paraId="6A01030A" w14:textId="77777777" w:rsidR="003B1DE1" w:rsidRPr="002A1827" w:rsidRDefault="000F7D63" w:rsidP="00E87062">
      <w:pPr>
        <w:pStyle w:val="Heading2"/>
        <w:numPr>
          <w:ilvl w:val="1"/>
          <w:numId w:val="34"/>
        </w:numPr>
        <w:spacing w:after="240" w:line="276" w:lineRule="auto"/>
        <w:rPr>
          <w:sz w:val="24"/>
          <w:szCs w:val="24"/>
        </w:rPr>
      </w:pPr>
      <w:bookmarkStart w:id="312" w:name="_Toc74314268"/>
      <w:r w:rsidRPr="002A1827">
        <w:rPr>
          <w:sz w:val="24"/>
          <w:szCs w:val="24"/>
        </w:rPr>
        <w:t>General</w:t>
      </w:r>
      <w:bookmarkEnd w:id="312"/>
    </w:p>
    <w:p w14:paraId="43DE87D9" w14:textId="77777777" w:rsidR="002117AA" w:rsidRPr="002A1827" w:rsidRDefault="000F7D63" w:rsidP="00E87062">
      <w:pPr>
        <w:pStyle w:val="Heading3"/>
        <w:numPr>
          <w:ilvl w:val="2"/>
          <w:numId w:val="34"/>
        </w:numPr>
        <w:spacing w:before="0" w:after="240" w:line="276" w:lineRule="auto"/>
        <w:rPr>
          <w:szCs w:val="24"/>
        </w:rPr>
      </w:pPr>
      <w:r w:rsidRPr="002A1827">
        <w:rPr>
          <w:rFonts w:eastAsia="Arial"/>
          <w:szCs w:val="24"/>
        </w:rPr>
        <w:t xml:space="preserve">Please ensure that all questions are completed in full, and in the format requested. If the question does not apply to </w:t>
      </w:r>
      <w:r>
        <w:rPr>
          <w:rFonts w:eastAsia="Arial"/>
          <w:szCs w:val="24"/>
        </w:rPr>
        <w:t>the Applicant they should</w:t>
      </w:r>
      <w:r w:rsidRPr="002A1827">
        <w:rPr>
          <w:rFonts w:eastAsia="Arial"/>
          <w:szCs w:val="24"/>
        </w:rPr>
        <w:t xml:space="preserve"> state ‘N/A’. Should </w:t>
      </w:r>
      <w:r>
        <w:rPr>
          <w:rFonts w:eastAsia="Arial"/>
          <w:szCs w:val="24"/>
        </w:rPr>
        <w:t>the Applicant</w:t>
      </w:r>
      <w:r w:rsidRPr="002A1827">
        <w:rPr>
          <w:rFonts w:eastAsia="Arial"/>
          <w:szCs w:val="24"/>
        </w:rPr>
        <w:t xml:space="preserve"> need to provide additional information in response to the questions, please </w:t>
      </w:r>
      <w:r>
        <w:rPr>
          <w:rFonts w:eastAsia="Arial"/>
          <w:szCs w:val="24"/>
        </w:rPr>
        <w:t xml:space="preserve">use the relevant Selection Questionnaire Appendix provided in Volume 0 or attach a document providing the relevant information. </w:t>
      </w:r>
    </w:p>
    <w:p w14:paraId="4B0E7B47" w14:textId="77777777" w:rsidR="002117AA" w:rsidRPr="002A1827" w:rsidRDefault="000F7D63" w:rsidP="00E87062">
      <w:pPr>
        <w:pStyle w:val="Heading3"/>
        <w:numPr>
          <w:ilvl w:val="2"/>
          <w:numId w:val="34"/>
        </w:numPr>
        <w:spacing w:before="0" w:after="240" w:line="276" w:lineRule="auto"/>
        <w:rPr>
          <w:rFonts w:eastAsia="Arial"/>
          <w:szCs w:val="24"/>
        </w:rPr>
      </w:pPr>
      <w:r w:rsidRPr="002A1827">
        <w:rPr>
          <w:rFonts w:eastAsia="Arial"/>
          <w:szCs w:val="24"/>
        </w:rPr>
        <w:t xml:space="preserve">If </w:t>
      </w:r>
      <w:r>
        <w:rPr>
          <w:rFonts w:eastAsia="Arial"/>
          <w:szCs w:val="24"/>
        </w:rPr>
        <w:t>the Applicant</w:t>
      </w:r>
      <w:r w:rsidRPr="002A1827">
        <w:rPr>
          <w:rFonts w:eastAsia="Arial"/>
          <w:szCs w:val="24"/>
        </w:rPr>
        <w:t xml:space="preserve"> seriously misrepresent</w:t>
      </w:r>
      <w:r>
        <w:rPr>
          <w:rFonts w:eastAsia="Arial"/>
          <w:szCs w:val="24"/>
        </w:rPr>
        <w:t>s</w:t>
      </w:r>
      <w:r w:rsidRPr="002A1827">
        <w:rPr>
          <w:rFonts w:eastAsia="Arial"/>
          <w:szCs w:val="24"/>
        </w:rPr>
        <w:t xml:space="preserve"> any factual information in filling in the Selection Questionnaire, and so induce </w:t>
      </w:r>
      <w:r>
        <w:rPr>
          <w:rFonts w:eastAsia="Arial"/>
          <w:szCs w:val="24"/>
        </w:rPr>
        <w:t>Highways England</w:t>
      </w:r>
      <w:r w:rsidRPr="002A1827">
        <w:rPr>
          <w:rFonts w:eastAsia="Arial"/>
          <w:szCs w:val="24"/>
        </w:rPr>
        <w:t xml:space="preserve"> to enter into a contract, there may be significant consequences. </w:t>
      </w:r>
      <w:r>
        <w:rPr>
          <w:rFonts w:eastAsia="Arial"/>
          <w:szCs w:val="24"/>
        </w:rPr>
        <w:t>The Applicant</w:t>
      </w:r>
      <w:r w:rsidRPr="002A1827">
        <w:rPr>
          <w:rFonts w:eastAsia="Arial"/>
          <w:szCs w:val="24"/>
        </w:rPr>
        <w:t xml:space="preserve"> may be excluded from the procurement procedure, and from bidding for other contracts for three years. If a contract has been entered into </w:t>
      </w:r>
      <w:r>
        <w:rPr>
          <w:rFonts w:eastAsia="Arial"/>
          <w:szCs w:val="24"/>
        </w:rPr>
        <w:t>the Applicant</w:t>
      </w:r>
      <w:r w:rsidRPr="002A1827">
        <w:rPr>
          <w:rFonts w:eastAsia="Arial"/>
          <w:szCs w:val="24"/>
        </w:rPr>
        <w:t xml:space="preserve"> may be sued for damages and the contract may be rescinded. If fraud, or fraudulent intent, can be proved, </w:t>
      </w:r>
      <w:r>
        <w:rPr>
          <w:rFonts w:eastAsia="Arial"/>
          <w:szCs w:val="24"/>
        </w:rPr>
        <w:t xml:space="preserve">the Applicant </w:t>
      </w:r>
      <w:r w:rsidRPr="002A1827">
        <w:rPr>
          <w:rFonts w:eastAsia="Arial"/>
          <w:szCs w:val="24"/>
        </w:rPr>
        <w:t xml:space="preserve">or </w:t>
      </w:r>
      <w:r>
        <w:rPr>
          <w:rFonts w:eastAsia="Arial"/>
          <w:szCs w:val="24"/>
        </w:rPr>
        <w:t>the Applicant’s</w:t>
      </w:r>
      <w:r w:rsidRPr="002A1827">
        <w:rPr>
          <w:rFonts w:eastAsia="Arial"/>
          <w:szCs w:val="24"/>
        </w:rPr>
        <w:t xml:space="preserve"> responsible officers may be prosecuted and convicted of the offence of fraud by false representation, and </w:t>
      </w:r>
      <w:r>
        <w:rPr>
          <w:rFonts w:eastAsia="Arial"/>
          <w:szCs w:val="24"/>
        </w:rPr>
        <w:t xml:space="preserve">the Applicant </w:t>
      </w:r>
      <w:r w:rsidRPr="002A1827">
        <w:rPr>
          <w:rFonts w:eastAsia="Arial"/>
          <w:szCs w:val="24"/>
        </w:rPr>
        <w:t>may be excluded from further procurements for five years.</w:t>
      </w:r>
    </w:p>
    <w:p w14:paraId="059C3EC5" w14:textId="77777777" w:rsidR="002117AA" w:rsidRPr="002A1827" w:rsidRDefault="000F7D63" w:rsidP="00E87062">
      <w:pPr>
        <w:pStyle w:val="Heading2"/>
        <w:numPr>
          <w:ilvl w:val="1"/>
          <w:numId w:val="34"/>
        </w:numPr>
        <w:spacing w:after="240" w:line="276" w:lineRule="auto"/>
        <w:rPr>
          <w:rFonts w:eastAsia="Arial"/>
          <w:sz w:val="24"/>
          <w:szCs w:val="24"/>
        </w:rPr>
      </w:pPr>
      <w:bookmarkStart w:id="313" w:name="_Toc74314269"/>
      <w:r w:rsidRPr="00F6705D">
        <w:rPr>
          <w:sz w:val="24"/>
          <w:szCs w:val="24"/>
        </w:rPr>
        <w:t>Instruction</w:t>
      </w:r>
      <w:r w:rsidRPr="002A1827">
        <w:rPr>
          <w:rFonts w:eastAsia="Arial"/>
          <w:sz w:val="24"/>
          <w:szCs w:val="24"/>
        </w:rPr>
        <w:t xml:space="preserve"> to Applicants</w:t>
      </w:r>
      <w:bookmarkEnd w:id="313"/>
    </w:p>
    <w:p w14:paraId="5620B53A" w14:textId="77777777" w:rsidR="002117AA" w:rsidRPr="002A1827" w:rsidRDefault="000F7D63" w:rsidP="00E87062">
      <w:pPr>
        <w:pStyle w:val="Heading3"/>
        <w:numPr>
          <w:ilvl w:val="2"/>
          <w:numId w:val="34"/>
        </w:numPr>
        <w:spacing w:before="0" w:after="240" w:line="276" w:lineRule="auto"/>
        <w:rPr>
          <w:rFonts w:eastAsia="Arial"/>
          <w:szCs w:val="24"/>
        </w:rPr>
      </w:pPr>
      <w:r w:rsidRPr="002A1827">
        <w:rPr>
          <w:rFonts w:eastAsia="Arial"/>
          <w:szCs w:val="24"/>
        </w:rPr>
        <w:t>The SQ is divided into three (3) parts:</w:t>
      </w:r>
    </w:p>
    <w:p w14:paraId="3FD54B9C" w14:textId="77777777" w:rsidR="002117AA" w:rsidRPr="002A1827" w:rsidRDefault="000F7D63" w:rsidP="00E87062">
      <w:pPr>
        <w:pStyle w:val="Heading3"/>
        <w:numPr>
          <w:ilvl w:val="3"/>
          <w:numId w:val="34"/>
        </w:numPr>
        <w:spacing w:before="0" w:after="240" w:line="240" w:lineRule="auto"/>
        <w:ind w:hanging="425"/>
        <w:rPr>
          <w:rFonts w:eastAsia="Arial"/>
          <w:szCs w:val="24"/>
        </w:rPr>
      </w:pPr>
      <w:r w:rsidRPr="002A1827">
        <w:rPr>
          <w:rFonts w:eastAsia="Arial"/>
          <w:b/>
          <w:szCs w:val="24"/>
        </w:rPr>
        <w:t xml:space="preserve">Part 1 </w:t>
      </w:r>
      <w:r w:rsidRPr="002A1827">
        <w:rPr>
          <w:rFonts w:eastAsia="Arial"/>
          <w:szCs w:val="24"/>
        </w:rPr>
        <w:t xml:space="preserve">captures basic information relating to organisational details, the bidding model and </w:t>
      </w:r>
      <w:r w:rsidRPr="002A1827">
        <w:rPr>
          <w:spacing w:val="-1"/>
          <w:szCs w:val="24"/>
        </w:rPr>
        <w:t>subcontracting arrangements.</w:t>
      </w:r>
      <w:r w:rsidRPr="002A1827">
        <w:rPr>
          <w:szCs w:val="24"/>
        </w:rPr>
        <w:t xml:space="preserve"> </w:t>
      </w:r>
      <w:r w:rsidRPr="002A1827">
        <w:rPr>
          <w:spacing w:val="58"/>
          <w:szCs w:val="24"/>
        </w:rPr>
        <w:t xml:space="preserve"> </w:t>
      </w:r>
    </w:p>
    <w:p w14:paraId="74C27BD5" w14:textId="77777777" w:rsidR="002117AA" w:rsidRPr="002A1827" w:rsidRDefault="000F7D63" w:rsidP="00E87062">
      <w:pPr>
        <w:pStyle w:val="Heading3"/>
        <w:numPr>
          <w:ilvl w:val="3"/>
          <w:numId w:val="34"/>
        </w:numPr>
        <w:spacing w:before="0" w:after="240" w:line="240" w:lineRule="auto"/>
        <w:ind w:hanging="425"/>
        <w:rPr>
          <w:rFonts w:eastAsia="Arial"/>
          <w:b/>
          <w:szCs w:val="24"/>
        </w:rPr>
      </w:pPr>
      <w:r w:rsidRPr="002A1827">
        <w:rPr>
          <w:rFonts w:eastAsia="Arial"/>
          <w:b/>
          <w:szCs w:val="24"/>
        </w:rPr>
        <w:t xml:space="preserve">Part 2 </w:t>
      </w:r>
      <w:r>
        <w:rPr>
          <w:rFonts w:eastAsia="Arial"/>
          <w:szCs w:val="24"/>
        </w:rPr>
        <w:t xml:space="preserve">enables the Applicant to self-certify </w:t>
      </w:r>
      <w:r w:rsidRPr="002A1827">
        <w:rPr>
          <w:rFonts w:eastAsia="Arial"/>
          <w:szCs w:val="24"/>
        </w:rPr>
        <w:t xml:space="preserve">whether any of the </w:t>
      </w:r>
      <w:r>
        <w:rPr>
          <w:rFonts w:eastAsia="Arial"/>
          <w:szCs w:val="24"/>
        </w:rPr>
        <w:t xml:space="preserve">mandatory/discretionary </w:t>
      </w:r>
      <w:r w:rsidRPr="002A1827">
        <w:rPr>
          <w:rFonts w:eastAsia="Arial"/>
          <w:szCs w:val="24"/>
        </w:rPr>
        <w:t xml:space="preserve">exclusion grounds set out in regulation 57 of </w:t>
      </w:r>
      <w:r>
        <w:rPr>
          <w:rFonts w:eastAsia="Arial"/>
          <w:szCs w:val="24"/>
        </w:rPr>
        <w:t>the PCRs</w:t>
      </w:r>
      <w:r w:rsidRPr="002A1827">
        <w:rPr>
          <w:rFonts w:eastAsia="Arial"/>
          <w:szCs w:val="24"/>
        </w:rPr>
        <w:t xml:space="preserve"> apply.</w:t>
      </w:r>
      <w:r w:rsidRPr="002A1827">
        <w:rPr>
          <w:rFonts w:eastAsia="Arial"/>
          <w:b/>
          <w:szCs w:val="24"/>
        </w:rPr>
        <w:t xml:space="preserve"> </w:t>
      </w:r>
      <w:r w:rsidRPr="002A1827">
        <w:rPr>
          <w:rFonts w:eastAsia="Arial"/>
          <w:szCs w:val="24"/>
        </w:rPr>
        <w:t xml:space="preserve">If </w:t>
      </w:r>
      <w:r>
        <w:rPr>
          <w:rFonts w:eastAsia="Arial"/>
          <w:szCs w:val="24"/>
        </w:rPr>
        <w:t>any of the</w:t>
      </w:r>
      <w:r w:rsidRPr="002A1827">
        <w:rPr>
          <w:rFonts w:eastAsia="Arial"/>
          <w:szCs w:val="24"/>
        </w:rPr>
        <w:t xml:space="preserve"> grounds </w:t>
      </w:r>
      <w:r>
        <w:rPr>
          <w:rFonts w:eastAsia="Arial"/>
          <w:szCs w:val="24"/>
        </w:rPr>
        <w:t>of</w:t>
      </w:r>
      <w:r w:rsidRPr="002A1827">
        <w:rPr>
          <w:rFonts w:eastAsia="Arial"/>
          <w:szCs w:val="24"/>
        </w:rPr>
        <w:t xml:space="preserve"> exclusion</w:t>
      </w:r>
      <w:r>
        <w:rPr>
          <w:rFonts w:eastAsia="Arial"/>
          <w:szCs w:val="24"/>
        </w:rPr>
        <w:t xml:space="preserve"> do apply to the Applicant</w:t>
      </w:r>
      <w:r w:rsidRPr="002A1827">
        <w:rPr>
          <w:rFonts w:eastAsia="Arial"/>
          <w:szCs w:val="24"/>
        </w:rPr>
        <w:t>, there is a</w:t>
      </w:r>
      <w:r>
        <w:rPr>
          <w:rFonts w:eastAsia="Arial"/>
          <w:szCs w:val="24"/>
        </w:rPr>
        <w:t xml:space="preserve"> requirement </w:t>
      </w:r>
      <w:r w:rsidRPr="002A1827">
        <w:rPr>
          <w:rFonts w:eastAsia="Arial"/>
          <w:szCs w:val="24"/>
        </w:rPr>
        <w:t xml:space="preserve">to </w:t>
      </w:r>
      <w:r>
        <w:rPr>
          <w:rFonts w:eastAsia="Arial"/>
          <w:szCs w:val="24"/>
        </w:rPr>
        <w:t>Self-clean.</w:t>
      </w:r>
    </w:p>
    <w:p w14:paraId="64158440" w14:textId="77777777" w:rsidR="002117AA" w:rsidRPr="002A1827" w:rsidRDefault="000F7D63" w:rsidP="00E87062">
      <w:pPr>
        <w:pStyle w:val="Heading3"/>
        <w:numPr>
          <w:ilvl w:val="3"/>
          <w:numId w:val="34"/>
        </w:numPr>
        <w:spacing w:before="0" w:after="240" w:line="276" w:lineRule="auto"/>
        <w:ind w:hanging="425"/>
        <w:rPr>
          <w:rFonts w:eastAsia="Arial"/>
          <w:b/>
          <w:szCs w:val="24"/>
        </w:rPr>
      </w:pPr>
      <w:r w:rsidRPr="002A1827">
        <w:rPr>
          <w:rFonts w:eastAsia="Arial"/>
          <w:b/>
          <w:szCs w:val="24"/>
        </w:rPr>
        <w:t xml:space="preserve">Part 3 </w:t>
      </w:r>
      <w:r w:rsidRPr="002A1827">
        <w:rPr>
          <w:rFonts w:eastAsia="Arial"/>
          <w:szCs w:val="24"/>
        </w:rPr>
        <w:t>covers those areas which are vital in providing the service including economic and financial standing and technical and professional ability.</w:t>
      </w:r>
      <w:r w:rsidRPr="002A1827">
        <w:rPr>
          <w:rFonts w:eastAsia="Arial"/>
          <w:b/>
          <w:szCs w:val="24"/>
        </w:rPr>
        <w:t xml:space="preserve">  </w:t>
      </w:r>
    </w:p>
    <w:p w14:paraId="287F7E6B" w14:textId="77777777" w:rsidR="000F084A" w:rsidRPr="002A1827" w:rsidRDefault="000F7D63" w:rsidP="00F6705D">
      <w:pPr>
        <w:pStyle w:val="Heading3"/>
        <w:numPr>
          <w:ilvl w:val="2"/>
          <w:numId w:val="34"/>
        </w:numPr>
        <w:spacing w:before="0" w:after="240" w:line="276" w:lineRule="auto"/>
        <w:rPr>
          <w:szCs w:val="24"/>
        </w:rPr>
      </w:pPr>
      <w:r w:rsidRPr="002A1827">
        <w:rPr>
          <w:szCs w:val="24"/>
        </w:rPr>
        <w:t xml:space="preserve">Table 2 </w:t>
      </w:r>
      <w:r w:rsidRPr="00F6705D">
        <w:rPr>
          <w:rFonts w:eastAsia="Arial"/>
          <w:szCs w:val="24"/>
        </w:rPr>
        <w:t>below</w:t>
      </w:r>
      <w:r w:rsidRPr="002A1827">
        <w:rPr>
          <w:szCs w:val="24"/>
        </w:rPr>
        <w:t xml:space="preserve"> details the parties who must complete each part of the SQ</w:t>
      </w:r>
    </w:p>
    <w:p w14:paraId="3E218951" w14:textId="77777777" w:rsidR="7BD882E8" w:rsidRPr="0022053A" w:rsidRDefault="000F7D63" w:rsidP="0014255C">
      <w:pPr>
        <w:spacing w:line="240" w:lineRule="auto"/>
        <w:rPr>
          <w:rFonts w:eastAsia="Arial" w:cs="Arial"/>
          <w:i/>
          <w:sz w:val="24"/>
          <w:szCs w:val="24"/>
        </w:rPr>
      </w:pPr>
      <w:r w:rsidRPr="006E0CD2">
        <w:rPr>
          <w:rFonts w:eastAsia="Arial" w:cs="Arial"/>
          <w:b/>
          <w:bCs/>
          <w:sz w:val="24"/>
          <w:szCs w:val="24"/>
        </w:rPr>
        <w:t>Table 2</w:t>
      </w:r>
      <w:r>
        <w:rPr>
          <w:rFonts w:eastAsia="Arial" w:cs="Arial"/>
          <w:i/>
          <w:iCs/>
          <w:sz w:val="24"/>
          <w:szCs w:val="24"/>
        </w:rPr>
        <w:t xml:space="preserve"> Completion of the Selection Questionnaire</w:t>
      </w:r>
    </w:p>
    <w:p w14:paraId="279DB5FA" w14:textId="77777777" w:rsidR="7BD882E8" w:rsidRPr="002A1827" w:rsidRDefault="0019771B" w:rsidP="0014255C">
      <w:pPr>
        <w:spacing w:line="240" w:lineRule="auto"/>
        <w:rPr>
          <w:rFonts w:eastAsia="Arial" w:cs="Arial"/>
          <w:sz w:val="24"/>
          <w:szCs w:val="24"/>
        </w:rPr>
      </w:pPr>
    </w:p>
    <w:tbl>
      <w:tblPr>
        <w:tblStyle w:val="TableGrid"/>
        <w:tblW w:w="10196" w:type="dxa"/>
        <w:tblLayout w:type="fixed"/>
        <w:tblLook w:val="04A0" w:firstRow="1" w:lastRow="0" w:firstColumn="1" w:lastColumn="0" w:noHBand="0" w:noVBand="1"/>
      </w:tblPr>
      <w:tblGrid>
        <w:gridCol w:w="909"/>
        <w:gridCol w:w="3617"/>
        <w:gridCol w:w="5670"/>
      </w:tblGrid>
      <w:tr w:rsidR="00493F6A" w14:paraId="7CBF4BB2" w14:textId="77777777" w:rsidTr="00493F6A">
        <w:trPr>
          <w:cnfStyle w:val="100000000000" w:firstRow="1" w:lastRow="0" w:firstColumn="0" w:lastColumn="0" w:oddVBand="0" w:evenVBand="0" w:oddHBand="0" w:evenHBand="0" w:firstRowFirstColumn="0" w:firstRowLastColumn="0" w:lastRowFirstColumn="0" w:lastRowLastColumn="0"/>
          <w:trHeight w:val="330"/>
        </w:trPr>
        <w:tc>
          <w:tcPr>
            <w:tcW w:w="909" w:type="dxa"/>
            <w:tcBorders>
              <w:top w:val="single" w:sz="4" w:space="0" w:color="auto"/>
              <w:left w:val="single" w:sz="4" w:space="0" w:color="auto"/>
              <w:bottom w:val="single" w:sz="4" w:space="0" w:color="auto"/>
              <w:right w:val="single" w:sz="4" w:space="0" w:color="auto"/>
            </w:tcBorders>
          </w:tcPr>
          <w:p w14:paraId="685B1195" w14:textId="77777777" w:rsidR="00230D6E" w:rsidRPr="002A1827" w:rsidRDefault="000F7D63">
            <w:pPr>
              <w:rPr>
                <w:rFonts w:cs="Arial"/>
                <w:sz w:val="24"/>
                <w:szCs w:val="24"/>
              </w:rPr>
            </w:pPr>
            <w:r w:rsidRPr="002A1827">
              <w:rPr>
                <w:rFonts w:ascii="Arial" w:eastAsia="Arial" w:hAnsi="Arial" w:cs="Arial"/>
                <w:bCs/>
                <w:sz w:val="24"/>
                <w:szCs w:val="24"/>
                <w:lang w:val="en-US"/>
              </w:rPr>
              <w:t>Part 1</w:t>
            </w:r>
          </w:p>
        </w:tc>
        <w:tc>
          <w:tcPr>
            <w:tcW w:w="3617" w:type="dxa"/>
            <w:tcBorders>
              <w:top w:val="single" w:sz="4" w:space="0" w:color="auto"/>
              <w:left w:val="single" w:sz="4" w:space="0" w:color="auto"/>
              <w:bottom w:val="single" w:sz="4" w:space="0" w:color="auto"/>
              <w:right w:val="single" w:sz="4" w:space="0" w:color="auto"/>
            </w:tcBorders>
          </w:tcPr>
          <w:p w14:paraId="08BE7233" w14:textId="77777777" w:rsidR="00230D6E" w:rsidRPr="002A1827" w:rsidRDefault="000F7D63">
            <w:pPr>
              <w:rPr>
                <w:rFonts w:cs="Arial"/>
                <w:sz w:val="24"/>
                <w:szCs w:val="24"/>
              </w:rPr>
            </w:pPr>
            <w:r w:rsidRPr="002A1827">
              <w:rPr>
                <w:rFonts w:ascii="Arial" w:eastAsia="Arial" w:hAnsi="Arial" w:cs="Arial"/>
                <w:bCs/>
                <w:sz w:val="24"/>
                <w:szCs w:val="24"/>
                <w:lang w:val="en-US"/>
              </w:rPr>
              <w:t>Applicant Information</w:t>
            </w:r>
          </w:p>
        </w:tc>
        <w:tc>
          <w:tcPr>
            <w:tcW w:w="5670" w:type="dxa"/>
            <w:tcBorders>
              <w:top w:val="single" w:sz="4" w:space="0" w:color="auto"/>
              <w:left w:val="single" w:sz="4" w:space="0" w:color="auto"/>
              <w:bottom w:val="single" w:sz="4" w:space="0" w:color="auto"/>
              <w:right w:val="single" w:sz="4" w:space="0" w:color="auto"/>
            </w:tcBorders>
          </w:tcPr>
          <w:p w14:paraId="0D2FC5AE" w14:textId="77777777" w:rsidR="00230D6E" w:rsidRPr="002A1827" w:rsidRDefault="000F7D63">
            <w:pPr>
              <w:rPr>
                <w:rFonts w:eastAsia="Arial" w:cs="Arial"/>
                <w:bCs/>
                <w:sz w:val="24"/>
                <w:szCs w:val="24"/>
                <w:lang w:val="en-US"/>
              </w:rPr>
            </w:pPr>
            <w:r w:rsidRPr="002A1827">
              <w:rPr>
                <w:rFonts w:ascii="Arial" w:eastAsia="Arial" w:hAnsi="Arial" w:cs="Arial"/>
                <w:bCs/>
                <w:sz w:val="24"/>
                <w:szCs w:val="24"/>
                <w:lang w:val="en-US"/>
              </w:rPr>
              <w:t>To be completed by</w:t>
            </w:r>
          </w:p>
        </w:tc>
      </w:tr>
      <w:tr w:rsidR="00493F6A" w14:paraId="5750812E" w14:textId="77777777" w:rsidTr="00493F6A">
        <w:tblPrEx>
          <w:tblCellMar>
            <w:left w:w="108" w:type="dxa"/>
            <w:right w:w="108" w:type="dxa"/>
          </w:tblCellMar>
        </w:tblPrEx>
        <w:trPr>
          <w:trHeight w:val="300"/>
        </w:trPr>
        <w:tc>
          <w:tcPr>
            <w:tcW w:w="909" w:type="dxa"/>
            <w:tcBorders>
              <w:top w:val="single" w:sz="4" w:space="0" w:color="auto"/>
              <w:left w:val="single" w:sz="4" w:space="0" w:color="auto"/>
              <w:bottom w:val="single" w:sz="4" w:space="0" w:color="auto"/>
              <w:right w:val="single" w:sz="4" w:space="0" w:color="auto"/>
            </w:tcBorders>
          </w:tcPr>
          <w:p w14:paraId="51C7E14D" w14:textId="77777777" w:rsidR="00230D6E" w:rsidRPr="002A1827" w:rsidRDefault="000F7D63">
            <w:pPr>
              <w:rPr>
                <w:rFonts w:cs="Arial"/>
                <w:sz w:val="24"/>
                <w:szCs w:val="24"/>
              </w:rPr>
            </w:pPr>
            <w:r w:rsidRPr="002A1827">
              <w:rPr>
                <w:rFonts w:cs="Arial"/>
                <w:sz w:val="24"/>
                <w:szCs w:val="24"/>
              </w:rPr>
              <w:t>P1-2</w:t>
            </w:r>
          </w:p>
        </w:tc>
        <w:tc>
          <w:tcPr>
            <w:tcW w:w="3617" w:type="dxa"/>
            <w:tcBorders>
              <w:top w:val="single" w:sz="4" w:space="0" w:color="auto"/>
              <w:left w:val="single" w:sz="4" w:space="0" w:color="auto"/>
              <w:bottom w:val="single" w:sz="4" w:space="0" w:color="auto"/>
              <w:right w:val="single" w:sz="4" w:space="0" w:color="auto"/>
            </w:tcBorders>
          </w:tcPr>
          <w:p w14:paraId="7C1B27B4" w14:textId="77777777" w:rsidR="00230D6E" w:rsidRPr="002A1827" w:rsidRDefault="000F7D63">
            <w:pPr>
              <w:rPr>
                <w:rFonts w:cs="Arial"/>
                <w:sz w:val="24"/>
                <w:szCs w:val="24"/>
              </w:rPr>
            </w:pPr>
            <w:r>
              <w:rPr>
                <w:rFonts w:eastAsia="Arial" w:cs="Arial"/>
                <w:sz w:val="24"/>
                <w:szCs w:val="24"/>
                <w:lang w:val="en-US"/>
              </w:rPr>
              <w:t xml:space="preserve">Applicant </w:t>
            </w:r>
            <w:r w:rsidRPr="002A1827">
              <w:rPr>
                <w:rFonts w:eastAsia="Arial" w:cs="Arial"/>
                <w:sz w:val="24"/>
                <w:szCs w:val="24"/>
                <w:lang w:val="en-US"/>
              </w:rPr>
              <w:t>Information</w:t>
            </w:r>
          </w:p>
        </w:tc>
        <w:tc>
          <w:tcPr>
            <w:tcW w:w="5670" w:type="dxa"/>
            <w:tcBorders>
              <w:top w:val="single" w:sz="4" w:space="0" w:color="auto"/>
              <w:left w:val="single" w:sz="4" w:space="0" w:color="auto"/>
              <w:bottom w:val="single" w:sz="4" w:space="0" w:color="auto"/>
              <w:right w:val="single" w:sz="4" w:space="0" w:color="auto"/>
            </w:tcBorders>
          </w:tcPr>
          <w:p w14:paraId="38CF1156" w14:textId="77777777" w:rsidR="00230D6E" w:rsidRPr="002A1827" w:rsidRDefault="000F7D63" w:rsidP="00230D6E">
            <w:pPr>
              <w:spacing w:line="240" w:lineRule="auto"/>
              <w:jc w:val="left"/>
              <w:rPr>
                <w:rFonts w:cs="Arial"/>
                <w:sz w:val="24"/>
                <w:szCs w:val="24"/>
              </w:rPr>
            </w:pPr>
            <w:r w:rsidRPr="002A1827">
              <w:rPr>
                <w:rFonts w:cs="Arial"/>
                <w:sz w:val="24"/>
                <w:szCs w:val="24"/>
              </w:rPr>
              <w:t xml:space="preserve">A separate response must be provided by: </w:t>
            </w:r>
          </w:p>
          <w:p w14:paraId="7AD8EE46" w14:textId="77777777" w:rsidR="00230D6E" w:rsidRPr="002A1827" w:rsidRDefault="000F7D63" w:rsidP="00230D6E">
            <w:pPr>
              <w:spacing w:line="240" w:lineRule="auto"/>
              <w:jc w:val="left"/>
              <w:rPr>
                <w:rFonts w:cs="Arial"/>
                <w:sz w:val="24"/>
                <w:szCs w:val="24"/>
              </w:rPr>
            </w:pPr>
            <w:r w:rsidRPr="002A1827">
              <w:rPr>
                <w:rFonts w:cs="Arial"/>
                <w:sz w:val="24"/>
                <w:szCs w:val="24"/>
              </w:rPr>
              <w:t xml:space="preserve">1) the Applicant;  </w:t>
            </w:r>
          </w:p>
          <w:p w14:paraId="6F39F20E" w14:textId="77777777" w:rsidR="00230D6E" w:rsidRPr="002A1827" w:rsidRDefault="000F7D63" w:rsidP="00230D6E">
            <w:pPr>
              <w:spacing w:line="240" w:lineRule="auto"/>
              <w:jc w:val="left"/>
              <w:rPr>
                <w:rFonts w:cs="Arial"/>
                <w:sz w:val="24"/>
                <w:szCs w:val="24"/>
              </w:rPr>
            </w:pPr>
            <w:r w:rsidRPr="002A1827">
              <w:rPr>
                <w:rFonts w:cs="Arial"/>
                <w:sz w:val="24"/>
                <w:szCs w:val="24"/>
              </w:rPr>
              <w:lastRenderedPageBreak/>
              <w:t xml:space="preserve">2) each Consortium </w:t>
            </w:r>
            <w:r>
              <w:rPr>
                <w:rFonts w:cs="Arial"/>
                <w:sz w:val="24"/>
                <w:szCs w:val="24"/>
              </w:rPr>
              <w:t>M</w:t>
            </w:r>
            <w:r w:rsidRPr="002A1827">
              <w:rPr>
                <w:rFonts w:cs="Arial"/>
                <w:sz w:val="24"/>
                <w:szCs w:val="24"/>
              </w:rPr>
              <w:t>ember (where applicable);</w:t>
            </w:r>
            <w:r>
              <w:rPr>
                <w:rFonts w:cs="Arial"/>
                <w:sz w:val="24"/>
                <w:szCs w:val="24"/>
              </w:rPr>
              <w:t xml:space="preserve"> and</w:t>
            </w:r>
          </w:p>
          <w:p w14:paraId="1D080264" w14:textId="77777777" w:rsidR="00230D6E" w:rsidRPr="002A1827" w:rsidRDefault="000F7D63" w:rsidP="00230D6E">
            <w:pPr>
              <w:rPr>
                <w:rFonts w:cs="Arial"/>
                <w:sz w:val="24"/>
                <w:szCs w:val="24"/>
              </w:rPr>
            </w:pPr>
            <w:r w:rsidRPr="002A1827">
              <w:rPr>
                <w:rFonts w:cs="Arial"/>
                <w:sz w:val="24"/>
                <w:szCs w:val="24"/>
              </w:rPr>
              <w:t>3) each Key Subcontractor (where applicable).</w:t>
            </w:r>
          </w:p>
        </w:tc>
      </w:tr>
      <w:tr w:rsidR="00493F6A" w14:paraId="48530D01" w14:textId="77777777" w:rsidTr="00493F6A">
        <w:tblPrEx>
          <w:tblCellMar>
            <w:left w:w="108" w:type="dxa"/>
            <w:right w:w="108" w:type="dxa"/>
          </w:tblCellMar>
        </w:tblPrEx>
        <w:trPr>
          <w:trHeight w:val="300"/>
        </w:trPr>
        <w:tc>
          <w:tcPr>
            <w:tcW w:w="909" w:type="dxa"/>
            <w:tcBorders>
              <w:top w:val="single" w:sz="4" w:space="0" w:color="auto"/>
              <w:left w:val="single" w:sz="4" w:space="0" w:color="auto"/>
              <w:bottom w:val="single" w:sz="4" w:space="0" w:color="auto"/>
              <w:right w:val="single" w:sz="4" w:space="0" w:color="auto"/>
            </w:tcBorders>
          </w:tcPr>
          <w:p w14:paraId="4678AD28" w14:textId="77777777" w:rsidR="00230D6E" w:rsidRPr="002A1827" w:rsidRDefault="000F7D63">
            <w:pPr>
              <w:rPr>
                <w:rFonts w:eastAsia="Arial" w:cs="Arial"/>
                <w:sz w:val="24"/>
                <w:szCs w:val="24"/>
                <w:lang w:val="en-US"/>
              </w:rPr>
            </w:pPr>
            <w:r w:rsidRPr="002A1827">
              <w:rPr>
                <w:rFonts w:eastAsia="Arial" w:cs="Arial"/>
                <w:sz w:val="24"/>
                <w:szCs w:val="24"/>
                <w:lang w:val="en-US"/>
              </w:rPr>
              <w:lastRenderedPageBreak/>
              <w:t>P1-3</w:t>
            </w:r>
          </w:p>
        </w:tc>
        <w:tc>
          <w:tcPr>
            <w:tcW w:w="3617" w:type="dxa"/>
            <w:tcBorders>
              <w:top w:val="single" w:sz="4" w:space="0" w:color="auto"/>
              <w:left w:val="single" w:sz="4" w:space="0" w:color="auto"/>
              <w:bottom w:val="single" w:sz="4" w:space="0" w:color="auto"/>
              <w:right w:val="single" w:sz="4" w:space="0" w:color="auto"/>
            </w:tcBorders>
          </w:tcPr>
          <w:p w14:paraId="1E97C381" w14:textId="77777777" w:rsidR="00230D6E" w:rsidRPr="002A1827" w:rsidRDefault="000F7D63">
            <w:pPr>
              <w:rPr>
                <w:rFonts w:eastAsia="Arial" w:cs="Arial"/>
                <w:sz w:val="24"/>
                <w:szCs w:val="24"/>
                <w:lang w:val="en-US"/>
              </w:rPr>
            </w:pPr>
            <w:r w:rsidRPr="002A1827">
              <w:rPr>
                <w:rFonts w:eastAsia="Arial" w:cs="Arial"/>
                <w:sz w:val="24"/>
                <w:szCs w:val="24"/>
                <w:lang w:val="en-US"/>
              </w:rPr>
              <w:t>Bidding Model</w:t>
            </w:r>
          </w:p>
        </w:tc>
        <w:tc>
          <w:tcPr>
            <w:tcW w:w="5670" w:type="dxa"/>
            <w:tcBorders>
              <w:top w:val="single" w:sz="4" w:space="0" w:color="auto"/>
              <w:left w:val="single" w:sz="4" w:space="0" w:color="auto"/>
              <w:bottom w:val="single" w:sz="4" w:space="0" w:color="auto"/>
              <w:right w:val="single" w:sz="4" w:space="0" w:color="auto"/>
            </w:tcBorders>
          </w:tcPr>
          <w:p w14:paraId="3F33FBE3" w14:textId="77777777" w:rsidR="00230D6E" w:rsidRPr="002A1827" w:rsidRDefault="000F7D63" w:rsidP="00D6145D">
            <w:pPr>
              <w:jc w:val="left"/>
              <w:rPr>
                <w:rFonts w:cs="Arial"/>
                <w:sz w:val="24"/>
                <w:szCs w:val="24"/>
              </w:rPr>
            </w:pPr>
            <w:r w:rsidRPr="002A1827">
              <w:rPr>
                <w:rFonts w:cs="Arial"/>
                <w:sz w:val="24"/>
                <w:szCs w:val="24"/>
              </w:rPr>
              <w:t xml:space="preserve">A single, combined response must be provided by the Applicant on behalf of itself, its Consortium </w:t>
            </w:r>
            <w:r>
              <w:rPr>
                <w:rFonts w:cs="Arial"/>
                <w:sz w:val="24"/>
                <w:szCs w:val="24"/>
              </w:rPr>
              <w:t>M</w:t>
            </w:r>
            <w:r w:rsidRPr="002A1827">
              <w:rPr>
                <w:rFonts w:cs="Arial"/>
                <w:sz w:val="24"/>
                <w:szCs w:val="24"/>
              </w:rPr>
              <w:t>embers (where applicable), and any Key Subcontractors (where applicable).</w:t>
            </w:r>
          </w:p>
        </w:tc>
      </w:tr>
      <w:tr w:rsidR="00493F6A" w14:paraId="629CA31C" w14:textId="77777777" w:rsidTr="00493F6A">
        <w:tblPrEx>
          <w:tblCellMar>
            <w:left w:w="108" w:type="dxa"/>
            <w:right w:w="108" w:type="dxa"/>
          </w:tblCellMar>
        </w:tblPrEx>
        <w:trPr>
          <w:trHeight w:val="300"/>
        </w:trPr>
        <w:tc>
          <w:tcPr>
            <w:tcW w:w="909" w:type="dxa"/>
            <w:tcBorders>
              <w:top w:val="single" w:sz="4" w:space="0" w:color="auto"/>
              <w:left w:val="single" w:sz="4" w:space="0" w:color="auto"/>
              <w:bottom w:val="single" w:sz="4" w:space="0" w:color="auto"/>
              <w:right w:val="single" w:sz="4" w:space="0" w:color="auto"/>
            </w:tcBorders>
          </w:tcPr>
          <w:p w14:paraId="3526BB87" w14:textId="77777777" w:rsidR="00230D6E" w:rsidRPr="002A1827" w:rsidRDefault="000F7D63">
            <w:pPr>
              <w:rPr>
                <w:rFonts w:cs="Arial"/>
                <w:sz w:val="24"/>
                <w:szCs w:val="24"/>
              </w:rPr>
            </w:pPr>
            <w:r w:rsidRPr="002A1827">
              <w:rPr>
                <w:rFonts w:cs="Arial"/>
                <w:sz w:val="24"/>
                <w:szCs w:val="24"/>
              </w:rPr>
              <w:t>P1-4</w:t>
            </w:r>
          </w:p>
        </w:tc>
        <w:tc>
          <w:tcPr>
            <w:tcW w:w="3617" w:type="dxa"/>
            <w:tcBorders>
              <w:top w:val="single" w:sz="4" w:space="0" w:color="auto"/>
              <w:left w:val="single" w:sz="4" w:space="0" w:color="auto"/>
              <w:bottom w:val="single" w:sz="4" w:space="0" w:color="auto"/>
              <w:right w:val="single" w:sz="4" w:space="0" w:color="auto"/>
            </w:tcBorders>
          </w:tcPr>
          <w:p w14:paraId="29F4ED8E" w14:textId="77777777" w:rsidR="00230D6E" w:rsidRPr="002A1827" w:rsidRDefault="000F7D63">
            <w:pPr>
              <w:rPr>
                <w:rFonts w:cs="Arial"/>
                <w:sz w:val="24"/>
                <w:szCs w:val="24"/>
              </w:rPr>
            </w:pPr>
            <w:r w:rsidRPr="002A1827">
              <w:rPr>
                <w:rFonts w:eastAsia="Arial" w:cs="Arial"/>
                <w:sz w:val="24"/>
                <w:szCs w:val="24"/>
                <w:lang w:val="en-US"/>
              </w:rPr>
              <w:t>Declaration and Contact Details</w:t>
            </w:r>
          </w:p>
        </w:tc>
        <w:tc>
          <w:tcPr>
            <w:tcW w:w="5670" w:type="dxa"/>
            <w:tcBorders>
              <w:top w:val="single" w:sz="4" w:space="0" w:color="auto"/>
              <w:left w:val="single" w:sz="4" w:space="0" w:color="auto"/>
              <w:bottom w:val="single" w:sz="4" w:space="0" w:color="auto"/>
              <w:right w:val="single" w:sz="4" w:space="0" w:color="auto"/>
            </w:tcBorders>
          </w:tcPr>
          <w:p w14:paraId="344A2D50" w14:textId="77777777" w:rsidR="00230D6E" w:rsidRPr="002A1827" w:rsidRDefault="000F7D63" w:rsidP="00230D6E">
            <w:pPr>
              <w:spacing w:line="240" w:lineRule="auto"/>
              <w:jc w:val="left"/>
              <w:rPr>
                <w:rFonts w:cs="Arial"/>
                <w:sz w:val="24"/>
                <w:szCs w:val="24"/>
              </w:rPr>
            </w:pPr>
            <w:r w:rsidRPr="002A1827">
              <w:rPr>
                <w:rFonts w:cs="Arial"/>
                <w:sz w:val="24"/>
                <w:szCs w:val="24"/>
              </w:rPr>
              <w:t xml:space="preserve">A separate response must be provided by: </w:t>
            </w:r>
          </w:p>
          <w:p w14:paraId="1CB92FE7" w14:textId="77777777" w:rsidR="00230D6E" w:rsidRPr="002A1827" w:rsidRDefault="000F7D63" w:rsidP="00230D6E">
            <w:pPr>
              <w:spacing w:line="240" w:lineRule="auto"/>
              <w:jc w:val="left"/>
              <w:rPr>
                <w:rFonts w:cs="Arial"/>
                <w:sz w:val="24"/>
                <w:szCs w:val="24"/>
              </w:rPr>
            </w:pPr>
            <w:r w:rsidRPr="002A1827">
              <w:rPr>
                <w:rFonts w:cs="Arial"/>
                <w:sz w:val="24"/>
                <w:szCs w:val="24"/>
              </w:rPr>
              <w:t xml:space="preserve">1) the Applicant;  </w:t>
            </w:r>
          </w:p>
          <w:p w14:paraId="076F8298" w14:textId="77777777" w:rsidR="00230D6E" w:rsidRPr="002A1827" w:rsidRDefault="000F7D63" w:rsidP="00230D6E">
            <w:pPr>
              <w:spacing w:line="240" w:lineRule="auto"/>
              <w:jc w:val="left"/>
              <w:rPr>
                <w:rFonts w:cs="Arial"/>
                <w:sz w:val="24"/>
                <w:szCs w:val="24"/>
              </w:rPr>
            </w:pPr>
            <w:r w:rsidRPr="002A1827">
              <w:rPr>
                <w:rFonts w:cs="Arial"/>
                <w:sz w:val="24"/>
                <w:szCs w:val="24"/>
              </w:rPr>
              <w:t xml:space="preserve">2) each Consortium </w:t>
            </w:r>
            <w:r>
              <w:rPr>
                <w:rFonts w:cs="Arial"/>
                <w:sz w:val="24"/>
                <w:szCs w:val="24"/>
              </w:rPr>
              <w:t>M</w:t>
            </w:r>
            <w:r w:rsidRPr="002A1827">
              <w:rPr>
                <w:rFonts w:cs="Arial"/>
                <w:sz w:val="24"/>
                <w:szCs w:val="24"/>
              </w:rPr>
              <w:t>ember (where applicable);</w:t>
            </w:r>
            <w:r>
              <w:rPr>
                <w:rFonts w:cs="Arial"/>
                <w:sz w:val="24"/>
                <w:szCs w:val="24"/>
              </w:rPr>
              <w:t xml:space="preserve"> and</w:t>
            </w:r>
          </w:p>
          <w:p w14:paraId="5BF1B43E" w14:textId="77777777" w:rsidR="00230D6E" w:rsidRPr="002A1827" w:rsidRDefault="000F7D63" w:rsidP="00230D6E">
            <w:pPr>
              <w:rPr>
                <w:rFonts w:cs="Arial"/>
                <w:sz w:val="24"/>
                <w:szCs w:val="24"/>
              </w:rPr>
            </w:pPr>
            <w:r w:rsidRPr="002A1827">
              <w:rPr>
                <w:rFonts w:cs="Arial"/>
                <w:sz w:val="24"/>
                <w:szCs w:val="24"/>
              </w:rPr>
              <w:t>3) each Key Subcontractor (where applicable).</w:t>
            </w:r>
          </w:p>
        </w:tc>
      </w:tr>
      <w:tr w:rsidR="00493F6A" w14:paraId="7F383594" w14:textId="77777777" w:rsidTr="00493F6A">
        <w:tblPrEx>
          <w:tblCellMar>
            <w:left w:w="108" w:type="dxa"/>
            <w:right w:w="108" w:type="dxa"/>
          </w:tblCellMar>
        </w:tblPrEx>
        <w:trPr>
          <w:trHeight w:val="330"/>
        </w:trPr>
        <w:tc>
          <w:tcPr>
            <w:tcW w:w="909" w:type="dxa"/>
            <w:tcBorders>
              <w:top w:val="single" w:sz="4" w:space="0" w:color="auto"/>
              <w:left w:val="single" w:sz="4" w:space="0" w:color="auto"/>
              <w:bottom w:val="single" w:sz="4" w:space="0" w:color="auto"/>
              <w:right w:val="single" w:sz="4" w:space="0" w:color="auto"/>
            </w:tcBorders>
          </w:tcPr>
          <w:p w14:paraId="2E2A5B4A" w14:textId="77777777" w:rsidR="00FB0DA5" w:rsidRPr="002A1827" w:rsidRDefault="000F7D63">
            <w:pPr>
              <w:rPr>
                <w:rFonts w:cs="Arial"/>
                <w:sz w:val="24"/>
                <w:szCs w:val="24"/>
              </w:rPr>
            </w:pPr>
            <w:r w:rsidRPr="002A1827">
              <w:rPr>
                <w:rFonts w:cs="Arial"/>
                <w:sz w:val="24"/>
                <w:szCs w:val="24"/>
              </w:rPr>
              <w:t>P1-5</w:t>
            </w:r>
          </w:p>
        </w:tc>
        <w:tc>
          <w:tcPr>
            <w:tcW w:w="3617" w:type="dxa"/>
            <w:tcBorders>
              <w:top w:val="single" w:sz="4" w:space="0" w:color="auto"/>
              <w:left w:val="single" w:sz="4" w:space="0" w:color="auto"/>
              <w:bottom w:val="single" w:sz="4" w:space="0" w:color="auto"/>
              <w:right w:val="single" w:sz="4" w:space="0" w:color="auto"/>
            </w:tcBorders>
          </w:tcPr>
          <w:p w14:paraId="29FCF1DD" w14:textId="77777777" w:rsidR="00FB0DA5" w:rsidRPr="002A1827" w:rsidRDefault="000F7D63">
            <w:pPr>
              <w:rPr>
                <w:rFonts w:eastAsia="Arial" w:cs="Arial"/>
                <w:sz w:val="24"/>
                <w:szCs w:val="24"/>
                <w:lang w:val="en-US"/>
              </w:rPr>
            </w:pPr>
            <w:r w:rsidRPr="002A1827">
              <w:rPr>
                <w:rFonts w:eastAsia="Arial" w:cs="Arial"/>
                <w:sz w:val="24"/>
                <w:szCs w:val="24"/>
                <w:lang w:val="en-US"/>
              </w:rPr>
              <w:t>Constructionline</w:t>
            </w:r>
          </w:p>
        </w:tc>
        <w:tc>
          <w:tcPr>
            <w:tcW w:w="5670" w:type="dxa"/>
            <w:tcBorders>
              <w:top w:val="single" w:sz="4" w:space="0" w:color="auto"/>
              <w:left w:val="single" w:sz="4" w:space="0" w:color="auto"/>
              <w:bottom w:val="single" w:sz="4" w:space="0" w:color="auto"/>
              <w:right w:val="single" w:sz="4" w:space="0" w:color="auto"/>
            </w:tcBorders>
          </w:tcPr>
          <w:p w14:paraId="67D765CD" w14:textId="77777777" w:rsidR="00FB0DA5" w:rsidRPr="002A1827" w:rsidRDefault="000F7D63" w:rsidP="00FB0DA5">
            <w:pPr>
              <w:spacing w:line="240" w:lineRule="auto"/>
              <w:jc w:val="left"/>
              <w:rPr>
                <w:rFonts w:cs="Arial"/>
                <w:sz w:val="24"/>
                <w:szCs w:val="24"/>
              </w:rPr>
            </w:pPr>
            <w:r w:rsidRPr="002A1827">
              <w:rPr>
                <w:rFonts w:cs="Arial"/>
                <w:sz w:val="24"/>
                <w:szCs w:val="24"/>
              </w:rPr>
              <w:t xml:space="preserve">A separate response must be provided by: </w:t>
            </w:r>
          </w:p>
          <w:p w14:paraId="4D69645B" w14:textId="77777777" w:rsidR="00FB0DA5" w:rsidRPr="002A1827" w:rsidRDefault="000F7D63" w:rsidP="00FB0DA5">
            <w:pPr>
              <w:spacing w:line="240" w:lineRule="auto"/>
              <w:jc w:val="left"/>
              <w:rPr>
                <w:rFonts w:cs="Arial"/>
                <w:sz w:val="24"/>
                <w:szCs w:val="24"/>
              </w:rPr>
            </w:pPr>
            <w:r w:rsidRPr="002A1827">
              <w:rPr>
                <w:rFonts w:cs="Arial"/>
                <w:sz w:val="24"/>
                <w:szCs w:val="24"/>
              </w:rPr>
              <w:t xml:space="preserve">1) the Applicant;  </w:t>
            </w:r>
          </w:p>
          <w:p w14:paraId="5F3BCCB3" w14:textId="77777777" w:rsidR="00FB0DA5" w:rsidRPr="002A1827" w:rsidRDefault="000F7D63" w:rsidP="00FB0DA5">
            <w:pPr>
              <w:spacing w:line="240" w:lineRule="auto"/>
              <w:jc w:val="left"/>
              <w:rPr>
                <w:rFonts w:cs="Arial"/>
                <w:sz w:val="24"/>
                <w:szCs w:val="24"/>
              </w:rPr>
            </w:pPr>
            <w:r w:rsidRPr="002A1827">
              <w:rPr>
                <w:rFonts w:cs="Arial"/>
                <w:sz w:val="24"/>
                <w:szCs w:val="24"/>
              </w:rPr>
              <w:t xml:space="preserve">2) each Consortium </w:t>
            </w:r>
            <w:r>
              <w:rPr>
                <w:rFonts w:cs="Arial"/>
                <w:sz w:val="24"/>
                <w:szCs w:val="24"/>
              </w:rPr>
              <w:t>M</w:t>
            </w:r>
            <w:r w:rsidRPr="002A1827">
              <w:rPr>
                <w:rFonts w:cs="Arial"/>
                <w:sz w:val="24"/>
                <w:szCs w:val="24"/>
              </w:rPr>
              <w:t>ember (where applicable);</w:t>
            </w:r>
            <w:r>
              <w:rPr>
                <w:rFonts w:cs="Arial"/>
                <w:sz w:val="24"/>
                <w:szCs w:val="24"/>
              </w:rPr>
              <w:t xml:space="preserve"> and</w:t>
            </w:r>
          </w:p>
          <w:p w14:paraId="1428E079" w14:textId="77777777" w:rsidR="00FB0DA5" w:rsidRPr="002A1827" w:rsidRDefault="000F7D63" w:rsidP="00FB0DA5">
            <w:pPr>
              <w:rPr>
                <w:rFonts w:cs="Arial"/>
                <w:sz w:val="24"/>
                <w:szCs w:val="24"/>
              </w:rPr>
            </w:pPr>
            <w:r w:rsidRPr="002A1827">
              <w:rPr>
                <w:rFonts w:cs="Arial"/>
                <w:sz w:val="24"/>
                <w:szCs w:val="24"/>
              </w:rPr>
              <w:t>3) each Key Subcontractor (where applicable).</w:t>
            </w:r>
          </w:p>
        </w:tc>
      </w:tr>
      <w:tr w:rsidR="00493F6A" w14:paraId="7559460E" w14:textId="77777777" w:rsidTr="00493F6A">
        <w:tblPrEx>
          <w:tblCellMar>
            <w:left w:w="108" w:type="dxa"/>
            <w:right w:w="108" w:type="dxa"/>
          </w:tblCellMar>
        </w:tblPrEx>
        <w:trPr>
          <w:trHeight w:val="330"/>
        </w:trPr>
        <w:tc>
          <w:tcPr>
            <w:tcW w:w="909" w:type="dxa"/>
            <w:tcBorders>
              <w:top w:val="single" w:sz="4" w:space="0" w:color="auto"/>
              <w:left w:val="single" w:sz="4" w:space="0" w:color="auto"/>
              <w:bottom w:val="single" w:sz="4" w:space="0" w:color="auto"/>
              <w:right w:val="single" w:sz="4" w:space="0" w:color="auto"/>
            </w:tcBorders>
          </w:tcPr>
          <w:p w14:paraId="2A6C74BD" w14:textId="77777777" w:rsidR="00230D6E" w:rsidRPr="002A1827" w:rsidRDefault="000F7D63">
            <w:pPr>
              <w:rPr>
                <w:rFonts w:cs="Arial"/>
                <w:sz w:val="24"/>
                <w:szCs w:val="24"/>
              </w:rPr>
            </w:pPr>
            <w:r w:rsidRPr="002A1827">
              <w:rPr>
                <w:rFonts w:cs="Arial"/>
                <w:sz w:val="24"/>
                <w:szCs w:val="24"/>
              </w:rPr>
              <w:t>Part 2</w:t>
            </w:r>
          </w:p>
        </w:tc>
        <w:tc>
          <w:tcPr>
            <w:tcW w:w="3617" w:type="dxa"/>
            <w:tcBorders>
              <w:top w:val="single" w:sz="4" w:space="0" w:color="auto"/>
              <w:left w:val="single" w:sz="4" w:space="0" w:color="auto"/>
              <w:bottom w:val="single" w:sz="4" w:space="0" w:color="auto"/>
              <w:right w:val="single" w:sz="4" w:space="0" w:color="auto"/>
            </w:tcBorders>
          </w:tcPr>
          <w:p w14:paraId="1DC747CF" w14:textId="77777777" w:rsidR="00230D6E" w:rsidRPr="002A1827" w:rsidRDefault="000F7D63">
            <w:pPr>
              <w:rPr>
                <w:rFonts w:cs="Arial"/>
                <w:sz w:val="24"/>
                <w:szCs w:val="24"/>
              </w:rPr>
            </w:pPr>
            <w:r w:rsidRPr="002A1827">
              <w:rPr>
                <w:rFonts w:eastAsia="Arial" w:cs="Arial"/>
                <w:b/>
                <w:bCs/>
                <w:sz w:val="24"/>
                <w:szCs w:val="24"/>
                <w:lang w:val="en-US"/>
              </w:rPr>
              <w:t>Grounds for exclusion</w:t>
            </w:r>
          </w:p>
        </w:tc>
        <w:tc>
          <w:tcPr>
            <w:tcW w:w="5670" w:type="dxa"/>
            <w:tcBorders>
              <w:top w:val="single" w:sz="4" w:space="0" w:color="auto"/>
              <w:left w:val="single" w:sz="4" w:space="0" w:color="auto"/>
              <w:bottom w:val="single" w:sz="4" w:space="0" w:color="auto"/>
              <w:right w:val="single" w:sz="4" w:space="0" w:color="auto"/>
            </w:tcBorders>
          </w:tcPr>
          <w:p w14:paraId="011A9F2E" w14:textId="77777777" w:rsidR="00230D6E" w:rsidRPr="002A1827" w:rsidRDefault="0019771B">
            <w:pPr>
              <w:rPr>
                <w:rFonts w:cs="Arial"/>
                <w:sz w:val="24"/>
                <w:szCs w:val="24"/>
              </w:rPr>
            </w:pPr>
          </w:p>
        </w:tc>
      </w:tr>
      <w:tr w:rsidR="00493F6A" w14:paraId="3D956344" w14:textId="77777777" w:rsidTr="00493F6A">
        <w:tblPrEx>
          <w:tblCellMar>
            <w:left w:w="108" w:type="dxa"/>
            <w:right w:w="108" w:type="dxa"/>
          </w:tblCellMar>
        </w:tblPrEx>
        <w:trPr>
          <w:trHeight w:val="300"/>
        </w:trPr>
        <w:tc>
          <w:tcPr>
            <w:tcW w:w="909" w:type="dxa"/>
            <w:vMerge w:val="restart"/>
            <w:tcBorders>
              <w:top w:val="single" w:sz="4" w:space="0" w:color="auto"/>
              <w:left w:val="single" w:sz="4" w:space="0" w:color="auto"/>
              <w:bottom w:val="single" w:sz="4" w:space="0" w:color="auto"/>
              <w:right w:val="single" w:sz="4" w:space="0" w:color="auto"/>
            </w:tcBorders>
          </w:tcPr>
          <w:p w14:paraId="7CE17694" w14:textId="77777777" w:rsidR="00230D6E" w:rsidRPr="002A1827" w:rsidRDefault="000F7D63">
            <w:pPr>
              <w:rPr>
                <w:rFonts w:cs="Arial"/>
                <w:sz w:val="24"/>
                <w:szCs w:val="24"/>
              </w:rPr>
            </w:pPr>
            <w:r w:rsidRPr="002A1827">
              <w:rPr>
                <w:rFonts w:cs="Arial"/>
                <w:sz w:val="24"/>
                <w:szCs w:val="24"/>
              </w:rPr>
              <w:t>P2-2</w:t>
            </w:r>
          </w:p>
        </w:tc>
        <w:tc>
          <w:tcPr>
            <w:tcW w:w="3617" w:type="dxa"/>
            <w:tcBorders>
              <w:top w:val="single" w:sz="4" w:space="0" w:color="auto"/>
              <w:left w:val="single" w:sz="4" w:space="0" w:color="auto"/>
              <w:bottom w:val="single" w:sz="4" w:space="0" w:color="auto"/>
              <w:right w:val="single" w:sz="4" w:space="0" w:color="auto"/>
            </w:tcBorders>
          </w:tcPr>
          <w:p w14:paraId="708EFBEE" w14:textId="77777777" w:rsidR="00230D6E" w:rsidRPr="002A1827" w:rsidRDefault="000F7D63">
            <w:pPr>
              <w:rPr>
                <w:rFonts w:cs="Arial"/>
                <w:sz w:val="24"/>
                <w:szCs w:val="24"/>
              </w:rPr>
            </w:pPr>
            <w:r w:rsidRPr="002A1827">
              <w:rPr>
                <w:rFonts w:eastAsia="Arial" w:cs="Arial"/>
                <w:sz w:val="24"/>
                <w:szCs w:val="24"/>
                <w:lang w:val="en-US"/>
              </w:rPr>
              <w:t>Grounds for mandatory exclusion</w:t>
            </w:r>
          </w:p>
        </w:tc>
        <w:tc>
          <w:tcPr>
            <w:tcW w:w="5670" w:type="dxa"/>
            <w:vMerge w:val="restart"/>
            <w:tcBorders>
              <w:top w:val="single" w:sz="4" w:space="0" w:color="auto"/>
              <w:left w:val="single" w:sz="4" w:space="0" w:color="auto"/>
              <w:bottom w:val="single" w:sz="4" w:space="0" w:color="auto"/>
              <w:right w:val="single" w:sz="4" w:space="0" w:color="auto"/>
            </w:tcBorders>
          </w:tcPr>
          <w:p w14:paraId="3863D684" w14:textId="77777777" w:rsidR="00230D6E" w:rsidRPr="002A1827" w:rsidRDefault="000F7D63" w:rsidP="00230D6E">
            <w:pPr>
              <w:spacing w:line="240" w:lineRule="auto"/>
              <w:jc w:val="left"/>
              <w:rPr>
                <w:rFonts w:cs="Arial"/>
                <w:sz w:val="24"/>
                <w:szCs w:val="24"/>
              </w:rPr>
            </w:pPr>
            <w:r w:rsidRPr="002A1827">
              <w:rPr>
                <w:rFonts w:cs="Arial"/>
                <w:sz w:val="24"/>
                <w:szCs w:val="24"/>
              </w:rPr>
              <w:t xml:space="preserve">A separate response must be provided by: </w:t>
            </w:r>
          </w:p>
          <w:p w14:paraId="692965EF" w14:textId="77777777" w:rsidR="00230D6E" w:rsidRPr="002A1827" w:rsidRDefault="000F7D63" w:rsidP="00230D6E">
            <w:pPr>
              <w:spacing w:line="240" w:lineRule="auto"/>
              <w:jc w:val="left"/>
              <w:rPr>
                <w:rFonts w:cs="Arial"/>
                <w:sz w:val="24"/>
                <w:szCs w:val="24"/>
              </w:rPr>
            </w:pPr>
            <w:r w:rsidRPr="002A1827">
              <w:rPr>
                <w:rFonts w:cs="Arial"/>
                <w:sz w:val="24"/>
                <w:szCs w:val="24"/>
              </w:rPr>
              <w:t xml:space="preserve">1) the Applicant;  </w:t>
            </w:r>
          </w:p>
          <w:p w14:paraId="743875CF" w14:textId="77777777" w:rsidR="00230D6E" w:rsidRPr="002A1827" w:rsidRDefault="000F7D63" w:rsidP="00230D6E">
            <w:pPr>
              <w:spacing w:line="240" w:lineRule="auto"/>
              <w:jc w:val="left"/>
              <w:rPr>
                <w:rFonts w:cs="Arial"/>
                <w:sz w:val="24"/>
                <w:szCs w:val="24"/>
              </w:rPr>
            </w:pPr>
            <w:r w:rsidRPr="002A1827">
              <w:rPr>
                <w:rFonts w:cs="Arial"/>
                <w:sz w:val="24"/>
                <w:szCs w:val="24"/>
              </w:rPr>
              <w:t xml:space="preserve">2) each Consortium </w:t>
            </w:r>
            <w:r>
              <w:rPr>
                <w:rFonts w:cs="Arial"/>
                <w:sz w:val="24"/>
                <w:szCs w:val="24"/>
              </w:rPr>
              <w:t>M</w:t>
            </w:r>
            <w:r w:rsidRPr="002A1827">
              <w:rPr>
                <w:rFonts w:cs="Arial"/>
                <w:sz w:val="24"/>
                <w:szCs w:val="24"/>
              </w:rPr>
              <w:t>ember (where applicable);</w:t>
            </w:r>
            <w:r>
              <w:rPr>
                <w:rFonts w:cs="Arial"/>
                <w:sz w:val="24"/>
                <w:szCs w:val="24"/>
              </w:rPr>
              <w:t xml:space="preserve"> and</w:t>
            </w:r>
          </w:p>
          <w:p w14:paraId="350C8D4C" w14:textId="77777777" w:rsidR="00230D6E" w:rsidRPr="002A1827" w:rsidRDefault="000F7D63" w:rsidP="00230D6E">
            <w:pPr>
              <w:rPr>
                <w:rFonts w:cs="Arial"/>
                <w:sz w:val="24"/>
                <w:szCs w:val="24"/>
              </w:rPr>
            </w:pPr>
            <w:r w:rsidRPr="002A1827">
              <w:rPr>
                <w:rFonts w:cs="Arial"/>
                <w:sz w:val="24"/>
                <w:szCs w:val="24"/>
              </w:rPr>
              <w:t>3) each Key Subcontractor (where applicable).</w:t>
            </w:r>
          </w:p>
        </w:tc>
      </w:tr>
      <w:tr w:rsidR="00493F6A" w14:paraId="390AE91F" w14:textId="77777777" w:rsidTr="00493F6A">
        <w:tblPrEx>
          <w:tblCellMar>
            <w:left w:w="108" w:type="dxa"/>
            <w:right w:w="108" w:type="dxa"/>
          </w:tblCellMar>
        </w:tblPrEx>
        <w:trPr>
          <w:trHeight w:val="300"/>
        </w:trPr>
        <w:tc>
          <w:tcPr>
            <w:tcW w:w="909" w:type="dxa"/>
            <w:vMerge/>
            <w:vAlign w:val="center"/>
          </w:tcPr>
          <w:p w14:paraId="270E0C8F" w14:textId="77777777" w:rsidR="00230D6E" w:rsidRPr="002A1827" w:rsidRDefault="0019771B">
            <w:pPr>
              <w:rPr>
                <w:rFonts w:cs="Arial"/>
                <w:sz w:val="24"/>
                <w:szCs w:val="24"/>
              </w:rPr>
            </w:pPr>
          </w:p>
        </w:tc>
        <w:tc>
          <w:tcPr>
            <w:tcW w:w="3617" w:type="dxa"/>
            <w:tcBorders>
              <w:top w:val="single" w:sz="4" w:space="0" w:color="auto"/>
              <w:left w:val="single" w:sz="4" w:space="0" w:color="auto"/>
              <w:bottom w:val="single" w:sz="4" w:space="0" w:color="auto"/>
              <w:right w:val="single" w:sz="4" w:space="0" w:color="auto"/>
            </w:tcBorders>
          </w:tcPr>
          <w:p w14:paraId="61049028" w14:textId="77777777" w:rsidR="00230D6E" w:rsidRPr="002A1827" w:rsidRDefault="000F7D63">
            <w:pPr>
              <w:rPr>
                <w:rFonts w:cs="Arial"/>
                <w:sz w:val="24"/>
                <w:szCs w:val="24"/>
              </w:rPr>
            </w:pPr>
            <w:r w:rsidRPr="002A1827">
              <w:rPr>
                <w:rFonts w:eastAsia="Arial" w:cs="Arial"/>
                <w:sz w:val="24"/>
                <w:szCs w:val="24"/>
                <w:lang w:val="en-US"/>
              </w:rPr>
              <w:t xml:space="preserve">Mandatory exclusion </w:t>
            </w:r>
            <w:r>
              <w:rPr>
                <w:rFonts w:eastAsia="Arial" w:cs="Arial"/>
                <w:sz w:val="24"/>
                <w:szCs w:val="24"/>
                <w:lang w:val="en-US"/>
              </w:rPr>
              <w:t>S</w:t>
            </w:r>
            <w:r w:rsidRPr="002A1827">
              <w:rPr>
                <w:rFonts w:eastAsia="Arial" w:cs="Arial"/>
                <w:sz w:val="24"/>
                <w:szCs w:val="24"/>
                <w:lang w:val="en-US"/>
              </w:rPr>
              <w:t>elf-cleaning</w:t>
            </w:r>
          </w:p>
        </w:tc>
        <w:tc>
          <w:tcPr>
            <w:tcW w:w="5670" w:type="dxa"/>
            <w:vMerge/>
          </w:tcPr>
          <w:p w14:paraId="071B2FF1" w14:textId="77777777" w:rsidR="00230D6E" w:rsidRPr="002A1827" w:rsidRDefault="0019771B">
            <w:pPr>
              <w:rPr>
                <w:rFonts w:cs="Arial"/>
                <w:sz w:val="24"/>
                <w:szCs w:val="24"/>
              </w:rPr>
            </w:pPr>
          </w:p>
        </w:tc>
      </w:tr>
      <w:tr w:rsidR="00493F6A" w14:paraId="03135E61" w14:textId="77777777" w:rsidTr="00493F6A">
        <w:tblPrEx>
          <w:tblCellMar>
            <w:left w:w="108" w:type="dxa"/>
            <w:right w:w="108" w:type="dxa"/>
          </w:tblCellMar>
        </w:tblPrEx>
        <w:trPr>
          <w:trHeight w:val="555"/>
        </w:trPr>
        <w:tc>
          <w:tcPr>
            <w:tcW w:w="909" w:type="dxa"/>
            <w:tcBorders>
              <w:top w:val="single" w:sz="4" w:space="0" w:color="auto"/>
              <w:left w:val="single" w:sz="4" w:space="0" w:color="auto"/>
              <w:bottom w:val="single" w:sz="4" w:space="0" w:color="auto"/>
              <w:right w:val="single" w:sz="4" w:space="0" w:color="auto"/>
            </w:tcBorders>
          </w:tcPr>
          <w:p w14:paraId="729E296B" w14:textId="77777777" w:rsidR="00230D6E" w:rsidRPr="002A1827" w:rsidRDefault="000F7D63">
            <w:pPr>
              <w:rPr>
                <w:rFonts w:cs="Arial"/>
                <w:sz w:val="24"/>
                <w:szCs w:val="24"/>
              </w:rPr>
            </w:pPr>
            <w:r w:rsidRPr="002A1827">
              <w:rPr>
                <w:rFonts w:cs="Arial"/>
                <w:sz w:val="24"/>
                <w:szCs w:val="24"/>
              </w:rPr>
              <w:t>P2-3</w:t>
            </w:r>
          </w:p>
        </w:tc>
        <w:tc>
          <w:tcPr>
            <w:tcW w:w="3617" w:type="dxa"/>
            <w:tcBorders>
              <w:top w:val="single" w:sz="4" w:space="0" w:color="auto"/>
              <w:left w:val="single" w:sz="4" w:space="0" w:color="auto"/>
              <w:bottom w:val="single" w:sz="4" w:space="0" w:color="auto"/>
              <w:right w:val="single" w:sz="4" w:space="0" w:color="auto"/>
            </w:tcBorders>
          </w:tcPr>
          <w:p w14:paraId="38A7E1F0" w14:textId="77777777" w:rsidR="00230D6E" w:rsidRPr="002A1827" w:rsidRDefault="000F7D63" w:rsidP="005E3AE7">
            <w:pPr>
              <w:rPr>
                <w:rFonts w:cs="Arial"/>
                <w:sz w:val="24"/>
                <w:szCs w:val="24"/>
              </w:rPr>
            </w:pPr>
            <w:r w:rsidRPr="002A1827">
              <w:rPr>
                <w:rFonts w:eastAsia="Arial" w:cs="Arial"/>
                <w:sz w:val="24"/>
                <w:szCs w:val="24"/>
                <w:lang w:val="en-US"/>
              </w:rPr>
              <w:t xml:space="preserve">Non-payment of tax and social security contributions </w:t>
            </w:r>
          </w:p>
        </w:tc>
        <w:tc>
          <w:tcPr>
            <w:tcW w:w="5670" w:type="dxa"/>
            <w:vMerge/>
          </w:tcPr>
          <w:p w14:paraId="1B93759A" w14:textId="77777777" w:rsidR="00230D6E" w:rsidRPr="002A1827" w:rsidRDefault="0019771B">
            <w:pPr>
              <w:rPr>
                <w:rFonts w:cs="Arial"/>
                <w:sz w:val="24"/>
                <w:szCs w:val="24"/>
              </w:rPr>
            </w:pPr>
          </w:p>
        </w:tc>
      </w:tr>
      <w:tr w:rsidR="00493F6A" w14:paraId="623EDA48" w14:textId="77777777" w:rsidTr="00493F6A">
        <w:tblPrEx>
          <w:tblCellMar>
            <w:left w:w="108" w:type="dxa"/>
            <w:right w:w="108" w:type="dxa"/>
          </w:tblCellMar>
        </w:tblPrEx>
        <w:trPr>
          <w:trHeight w:val="300"/>
        </w:trPr>
        <w:tc>
          <w:tcPr>
            <w:tcW w:w="909" w:type="dxa"/>
            <w:vMerge w:val="restart"/>
            <w:tcBorders>
              <w:top w:val="single" w:sz="4" w:space="0" w:color="auto"/>
              <w:left w:val="single" w:sz="4" w:space="0" w:color="auto"/>
              <w:bottom w:val="single" w:sz="4" w:space="0" w:color="auto"/>
              <w:right w:val="single" w:sz="4" w:space="0" w:color="auto"/>
            </w:tcBorders>
          </w:tcPr>
          <w:p w14:paraId="19186304" w14:textId="77777777" w:rsidR="00230D6E" w:rsidRPr="002A1827" w:rsidRDefault="000F7D63">
            <w:pPr>
              <w:rPr>
                <w:rFonts w:cs="Arial"/>
                <w:sz w:val="24"/>
                <w:szCs w:val="24"/>
              </w:rPr>
            </w:pPr>
            <w:r w:rsidRPr="002A1827">
              <w:rPr>
                <w:rFonts w:cs="Arial"/>
                <w:sz w:val="24"/>
                <w:szCs w:val="24"/>
              </w:rPr>
              <w:t>P2-4</w:t>
            </w:r>
          </w:p>
        </w:tc>
        <w:tc>
          <w:tcPr>
            <w:tcW w:w="3617" w:type="dxa"/>
            <w:tcBorders>
              <w:top w:val="single" w:sz="4" w:space="0" w:color="auto"/>
              <w:left w:val="single" w:sz="4" w:space="0" w:color="auto"/>
              <w:bottom w:val="single" w:sz="4" w:space="0" w:color="auto"/>
              <w:right w:val="single" w:sz="4" w:space="0" w:color="auto"/>
            </w:tcBorders>
          </w:tcPr>
          <w:p w14:paraId="579B57A3" w14:textId="77777777" w:rsidR="00230D6E" w:rsidRPr="002A1827" w:rsidRDefault="000F7D63">
            <w:pPr>
              <w:rPr>
                <w:rFonts w:cs="Arial"/>
                <w:sz w:val="24"/>
                <w:szCs w:val="24"/>
              </w:rPr>
            </w:pPr>
            <w:r w:rsidRPr="002A1827">
              <w:rPr>
                <w:rFonts w:eastAsia="Arial" w:cs="Arial"/>
                <w:sz w:val="24"/>
                <w:szCs w:val="24"/>
                <w:lang w:val="en-US"/>
              </w:rPr>
              <w:t>Grounds for discretionary exclusion</w:t>
            </w:r>
          </w:p>
        </w:tc>
        <w:tc>
          <w:tcPr>
            <w:tcW w:w="5670" w:type="dxa"/>
            <w:vMerge/>
          </w:tcPr>
          <w:p w14:paraId="7D7DE81F" w14:textId="77777777" w:rsidR="00230D6E" w:rsidRPr="002A1827" w:rsidRDefault="0019771B">
            <w:pPr>
              <w:rPr>
                <w:rFonts w:cs="Arial"/>
                <w:sz w:val="24"/>
                <w:szCs w:val="24"/>
              </w:rPr>
            </w:pPr>
          </w:p>
        </w:tc>
      </w:tr>
      <w:tr w:rsidR="00493F6A" w14:paraId="1C13FF98" w14:textId="77777777" w:rsidTr="00493F6A">
        <w:tblPrEx>
          <w:tblCellMar>
            <w:left w:w="108" w:type="dxa"/>
            <w:right w:w="108" w:type="dxa"/>
          </w:tblCellMar>
        </w:tblPrEx>
        <w:trPr>
          <w:trHeight w:val="300"/>
        </w:trPr>
        <w:tc>
          <w:tcPr>
            <w:tcW w:w="909" w:type="dxa"/>
            <w:vMerge/>
            <w:vAlign w:val="center"/>
          </w:tcPr>
          <w:p w14:paraId="2048E116" w14:textId="77777777" w:rsidR="00230D6E" w:rsidRPr="002A1827" w:rsidRDefault="0019771B">
            <w:pPr>
              <w:rPr>
                <w:rFonts w:cs="Arial"/>
                <w:sz w:val="24"/>
                <w:szCs w:val="24"/>
              </w:rPr>
            </w:pPr>
          </w:p>
        </w:tc>
        <w:tc>
          <w:tcPr>
            <w:tcW w:w="3617" w:type="dxa"/>
            <w:tcBorders>
              <w:top w:val="single" w:sz="4" w:space="0" w:color="auto"/>
              <w:left w:val="single" w:sz="4" w:space="0" w:color="auto"/>
              <w:bottom w:val="single" w:sz="4" w:space="0" w:color="auto"/>
              <w:right w:val="single" w:sz="4" w:space="0" w:color="auto"/>
            </w:tcBorders>
          </w:tcPr>
          <w:p w14:paraId="26EFD62C" w14:textId="77777777" w:rsidR="00230D6E" w:rsidRPr="002A1827" w:rsidRDefault="000F7D63">
            <w:pPr>
              <w:rPr>
                <w:rFonts w:cs="Arial"/>
                <w:sz w:val="24"/>
                <w:szCs w:val="24"/>
              </w:rPr>
            </w:pPr>
            <w:r w:rsidRPr="002A1827">
              <w:rPr>
                <w:rFonts w:eastAsia="Arial" w:cs="Arial"/>
                <w:sz w:val="24"/>
                <w:szCs w:val="24"/>
                <w:lang w:val="en-US"/>
              </w:rPr>
              <w:t xml:space="preserve">Discretionary exclusion </w:t>
            </w:r>
            <w:r>
              <w:rPr>
                <w:rFonts w:eastAsia="Arial" w:cs="Arial"/>
                <w:sz w:val="24"/>
                <w:szCs w:val="24"/>
                <w:lang w:val="en-US"/>
              </w:rPr>
              <w:t>S</w:t>
            </w:r>
            <w:r w:rsidRPr="002A1827">
              <w:rPr>
                <w:rFonts w:eastAsia="Arial" w:cs="Arial"/>
                <w:sz w:val="24"/>
                <w:szCs w:val="24"/>
                <w:lang w:val="en-US"/>
              </w:rPr>
              <w:t>elf-cleaning</w:t>
            </w:r>
          </w:p>
        </w:tc>
        <w:tc>
          <w:tcPr>
            <w:tcW w:w="5670" w:type="dxa"/>
            <w:vMerge/>
          </w:tcPr>
          <w:p w14:paraId="59F80CE8" w14:textId="77777777" w:rsidR="00230D6E" w:rsidRPr="002A1827" w:rsidRDefault="0019771B">
            <w:pPr>
              <w:rPr>
                <w:rFonts w:cs="Arial"/>
                <w:sz w:val="24"/>
                <w:szCs w:val="24"/>
              </w:rPr>
            </w:pPr>
          </w:p>
        </w:tc>
      </w:tr>
      <w:tr w:rsidR="00493F6A" w14:paraId="358364F2" w14:textId="77777777" w:rsidTr="00493F6A">
        <w:tblPrEx>
          <w:tblCellMar>
            <w:left w:w="108" w:type="dxa"/>
            <w:right w:w="108" w:type="dxa"/>
          </w:tblCellMar>
        </w:tblPrEx>
        <w:trPr>
          <w:trHeight w:val="315"/>
        </w:trPr>
        <w:tc>
          <w:tcPr>
            <w:tcW w:w="909" w:type="dxa"/>
            <w:tcBorders>
              <w:top w:val="single" w:sz="4" w:space="0" w:color="auto"/>
              <w:left w:val="single" w:sz="4" w:space="0" w:color="auto"/>
              <w:bottom w:val="single" w:sz="4" w:space="0" w:color="auto"/>
              <w:right w:val="single" w:sz="4" w:space="0" w:color="auto"/>
            </w:tcBorders>
          </w:tcPr>
          <w:p w14:paraId="46411F7E" w14:textId="77777777" w:rsidR="00230D6E" w:rsidRPr="002A1827" w:rsidRDefault="000F7D63">
            <w:pPr>
              <w:rPr>
                <w:rFonts w:cs="Arial"/>
                <w:sz w:val="24"/>
                <w:szCs w:val="24"/>
              </w:rPr>
            </w:pPr>
            <w:r w:rsidRPr="002A1827">
              <w:rPr>
                <w:rFonts w:cs="Arial"/>
                <w:sz w:val="24"/>
                <w:szCs w:val="24"/>
              </w:rPr>
              <w:t>P2-5</w:t>
            </w:r>
          </w:p>
        </w:tc>
        <w:tc>
          <w:tcPr>
            <w:tcW w:w="3617" w:type="dxa"/>
            <w:tcBorders>
              <w:top w:val="single" w:sz="4" w:space="0" w:color="auto"/>
              <w:left w:val="single" w:sz="4" w:space="0" w:color="auto"/>
              <w:bottom w:val="single" w:sz="4" w:space="0" w:color="auto"/>
              <w:right w:val="single" w:sz="4" w:space="0" w:color="auto"/>
            </w:tcBorders>
          </w:tcPr>
          <w:p w14:paraId="4B62043B" w14:textId="77777777" w:rsidR="00230D6E" w:rsidRPr="002A1827" w:rsidRDefault="000F7D63">
            <w:pPr>
              <w:rPr>
                <w:rFonts w:cs="Arial"/>
                <w:sz w:val="24"/>
                <w:szCs w:val="24"/>
              </w:rPr>
            </w:pPr>
            <w:r w:rsidRPr="002A1827">
              <w:rPr>
                <w:rFonts w:eastAsia="Arial" w:cs="Arial"/>
                <w:sz w:val="24"/>
                <w:szCs w:val="24"/>
                <w:lang w:val="en-US"/>
              </w:rPr>
              <w:t>Conflict of interest</w:t>
            </w:r>
          </w:p>
        </w:tc>
        <w:tc>
          <w:tcPr>
            <w:tcW w:w="5670" w:type="dxa"/>
            <w:vMerge/>
          </w:tcPr>
          <w:p w14:paraId="0A493503" w14:textId="77777777" w:rsidR="00230D6E" w:rsidRPr="002A1827" w:rsidRDefault="0019771B">
            <w:pPr>
              <w:rPr>
                <w:rFonts w:cs="Arial"/>
                <w:sz w:val="24"/>
                <w:szCs w:val="24"/>
              </w:rPr>
            </w:pPr>
          </w:p>
        </w:tc>
      </w:tr>
      <w:tr w:rsidR="00493F6A" w14:paraId="19E9C12A" w14:textId="77777777" w:rsidTr="00493F6A">
        <w:tblPrEx>
          <w:tblCellMar>
            <w:left w:w="108" w:type="dxa"/>
            <w:right w:w="108" w:type="dxa"/>
          </w:tblCellMar>
        </w:tblPrEx>
        <w:trPr>
          <w:trHeight w:val="315"/>
        </w:trPr>
        <w:tc>
          <w:tcPr>
            <w:tcW w:w="909" w:type="dxa"/>
            <w:tcBorders>
              <w:top w:val="single" w:sz="4" w:space="0" w:color="auto"/>
              <w:left w:val="single" w:sz="4" w:space="0" w:color="auto"/>
              <w:bottom w:val="single" w:sz="4" w:space="0" w:color="auto"/>
              <w:right w:val="single" w:sz="4" w:space="0" w:color="auto"/>
            </w:tcBorders>
          </w:tcPr>
          <w:p w14:paraId="0CC45BE1" w14:textId="77777777" w:rsidR="00230D6E" w:rsidRPr="002A1827" w:rsidRDefault="000F7D63">
            <w:pPr>
              <w:rPr>
                <w:rFonts w:cs="Arial"/>
                <w:sz w:val="24"/>
                <w:szCs w:val="24"/>
              </w:rPr>
            </w:pPr>
            <w:r w:rsidRPr="002A1827">
              <w:rPr>
                <w:rFonts w:eastAsia="Arial" w:cs="Arial"/>
                <w:b/>
                <w:bCs/>
                <w:sz w:val="24"/>
                <w:szCs w:val="24"/>
                <w:lang w:val="en-US"/>
              </w:rPr>
              <w:t>Part 3</w:t>
            </w:r>
          </w:p>
        </w:tc>
        <w:tc>
          <w:tcPr>
            <w:tcW w:w="3617" w:type="dxa"/>
            <w:tcBorders>
              <w:top w:val="single" w:sz="4" w:space="0" w:color="auto"/>
              <w:left w:val="single" w:sz="4" w:space="0" w:color="auto"/>
              <w:bottom w:val="single" w:sz="4" w:space="0" w:color="auto"/>
              <w:right w:val="single" w:sz="4" w:space="0" w:color="auto"/>
            </w:tcBorders>
          </w:tcPr>
          <w:p w14:paraId="6405708C" w14:textId="77777777" w:rsidR="00230D6E" w:rsidRPr="002A1827" w:rsidRDefault="000F7D63">
            <w:pPr>
              <w:rPr>
                <w:rFonts w:cs="Arial"/>
                <w:sz w:val="24"/>
                <w:szCs w:val="24"/>
              </w:rPr>
            </w:pPr>
            <w:r w:rsidRPr="002A1827">
              <w:rPr>
                <w:rFonts w:eastAsia="Arial" w:cs="Arial"/>
                <w:b/>
                <w:bCs/>
                <w:sz w:val="24"/>
                <w:szCs w:val="24"/>
                <w:lang w:val="en-US"/>
              </w:rPr>
              <w:t>Supplier Information</w:t>
            </w:r>
          </w:p>
        </w:tc>
        <w:tc>
          <w:tcPr>
            <w:tcW w:w="5670" w:type="dxa"/>
            <w:tcBorders>
              <w:top w:val="single" w:sz="4" w:space="0" w:color="auto"/>
              <w:left w:val="single" w:sz="4" w:space="0" w:color="auto"/>
              <w:bottom w:val="single" w:sz="4" w:space="0" w:color="auto"/>
              <w:right w:val="single" w:sz="4" w:space="0" w:color="auto"/>
            </w:tcBorders>
          </w:tcPr>
          <w:p w14:paraId="3FBB9256" w14:textId="77777777" w:rsidR="00230D6E" w:rsidRPr="002A1827" w:rsidRDefault="0019771B">
            <w:pPr>
              <w:rPr>
                <w:rFonts w:eastAsia="Arial" w:cs="Arial"/>
                <w:b/>
                <w:bCs/>
                <w:sz w:val="24"/>
                <w:szCs w:val="24"/>
                <w:lang w:val="en-US"/>
              </w:rPr>
            </w:pPr>
          </w:p>
        </w:tc>
      </w:tr>
      <w:tr w:rsidR="00493F6A" w14:paraId="5C36A034" w14:textId="77777777" w:rsidTr="00493F6A">
        <w:tblPrEx>
          <w:tblCellMar>
            <w:left w:w="108" w:type="dxa"/>
            <w:right w:w="108" w:type="dxa"/>
          </w:tblCellMar>
        </w:tblPrEx>
        <w:trPr>
          <w:trHeight w:val="300"/>
        </w:trPr>
        <w:tc>
          <w:tcPr>
            <w:tcW w:w="909" w:type="dxa"/>
            <w:tcBorders>
              <w:top w:val="single" w:sz="4" w:space="0" w:color="auto"/>
              <w:left w:val="single" w:sz="4" w:space="0" w:color="auto"/>
              <w:bottom w:val="single" w:sz="4" w:space="0" w:color="auto"/>
              <w:right w:val="single" w:sz="4" w:space="0" w:color="auto"/>
            </w:tcBorders>
          </w:tcPr>
          <w:p w14:paraId="37A42C85" w14:textId="77777777" w:rsidR="00230D6E" w:rsidRPr="002A1827" w:rsidRDefault="000F7D63">
            <w:pPr>
              <w:rPr>
                <w:rFonts w:cs="Arial"/>
                <w:sz w:val="24"/>
                <w:szCs w:val="24"/>
              </w:rPr>
            </w:pPr>
            <w:r w:rsidRPr="002A1827">
              <w:rPr>
                <w:rFonts w:cs="Arial"/>
                <w:sz w:val="24"/>
                <w:szCs w:val="24"/>
              </w:rPr>
              <w:t>P3-2</w:t>
            </w:r>
          </w:p>
        </w:tc>
        <w:tc>
          <w:tcPr>
            <w:tcW w:w="3617" w:type="dxa"/>
            <w:tcBorders>
              <w:top w:val="single" w:sz="4" w:space="0" w:color="auto"/>
              <w:left w:val="single" w:sz="4" w:space="0" w:color="auto"/>
              <w:bottom w:val="single" w:sz="4" w:space="0" w:color="auto"/>
              <w:right w:val="single" w:sz="4" w:space="0" w:color="auto"/>
            </w:tcBorders>
          </w:tcPr>
          <w:p w14:paraId="304CB000" w14:textId="77777777" w:rsidR="00230D6E" w:rsidRPr="002A1827" w:rsidRDefault="000F7D63">
            <w:pPr>
              <w:rPr>
                <w:rFonts w:cs="Arial"/>
                <w:sz w:val="24"/>
                <w:szCs w:val="24"/>
              </w:rPr>
            </w:pPr>
            <w:r w:rsidRPr="002A1827">
              <w:rPr>
                <w:rFonts w:eastAsia="Arial" w:cs="Arial"/>
                <w:sz w:val="24"/>
                <w:szCs w:val="24"/>
                <w:lang w:val="en-US"/>
              </w:rPr>
              <w:t>Non-collusion statement</w:t>
            </w:r>
          </w:p>
        </w:tc>
        <w:tc>
          <w:tcPr>
            <w:tcW w:w="5670" w:type="dxa"/>
            <w:tcBorders>
              <w:top w:val="single" w:sz="4" w:space="0" w:color="auto"/>
              <w:left w:val="single" w:sz="4" w:space="0" w:color="auto"/>
              <w:bottom w:val="single" w:sz="4" w:space="0" w:color="auto"/>
              <w:right w:val="single" w:sz="4" w:space="0" w:color="auto"/>
            </w:tcBorders>
          </w:tcPr>
          <w:p w14:paraId="0908C6FF" w14:textId="77777777" w:rsidR="00230D6E" w:rsidRPr="002A1827" w:rsidRDefault="000F7D63" w:rsidP="00857546">
            <w:pPr>
              <w:spacing w:after="100" w:line="240" w:lineRule="auto"/>
              <w:jc w:val="left"/>
              <w:rPr>
                <w:rFonts w:cs="Arial"/>
                <w:sz w:val="24"/>
                <w:szCs w:val="24"/>
              </w:rPr>
            </w:pPr>
            <w:r w:rsidRPr="002A1827">
              <w:rPr>
                <w:rFonts w:cs="Arial"/>
                <w:sz w:val="24"/>
                <w:szCs w:val="24"/>
              </w:rPr>
              <w:t>A separate response must be provided by:</w:t>
            </w:r>
          </w:p>
          <w:p w14:paraId="30C6D3B1" w14:textId="77777777" w:rsidR="00230D6E" w:rsidRPr="002A1827" w:rsidRDefault="000F7D63" w:rsidP="00857546">
            <w:pPr>
              <w:spacing w:after="100" w:line="240" w:lineRule="auto"/>
              <w:jc w:val="left"/>
              <w:rPr>
                <w:rFonts w:cs="Arial"/>
                <w:sz w:val="24"/>
                <w:szCs w:val="24"/>
              </w:rPr>
            </w:pPr>
            <w:r w:rsidRPr="002A1827">
              <w:rPr>
                <w:rFonts w:cs="Arial"/>
                <w:sz w:val="24"/>
                <w:szCs w:val="24"/>
              </w:rPr>
              <w:t xml:space="preserve">1) the Applicant; </w:t>
            </w:r>
          </w:p>
          <w:p w14:paraId="56B409D6" w14:textId="77777777" w:rsidR="00230D6E" w:rsidRPr="002A1827" w:rsidRDefault="000F7D63" w:rsidP="00857546">
            <w:pPr>
              <w:spacing w:after="100" w:line="240" w:lineRule="auto"/>
              <w:jc w:val="left"/>
              <w:rPr>
                <w:rFonts w:cs="Arial"/>
                <w:sz w:val="24"/>
                <w:szCs w:val="24"/>
              </w:rPr>
            </w:pPr>
            <w:r w:rsidRPr="002A1827">
              <w:rPr>
                <w:rFonts w:cs="Arial"/>
                <w:sz w:val="24"/>
                <w:szCs w:val="24"/>
              </w:rPr>
              <w:t xml:space="preserve">2) each Consortium </w:t>
            </w:r>
            <w:r>
              <w:rPr>
                <w:rFonts w:cs="Arial"/>
                <w:sz w:val="24"/>
                <w:szCs w:val="24"/>
              </w:rPr>
              <w:t>M</w:t>
            </w:r>
            <w:r w:rsidRPr="002A1827">
              <w:rPr>
                <w:rFonts w:cs="Arial"/>
                <w:sz w:val="24"/>
                <w:szCs w:val="24"/>
              </w:rPr>
              <w:t>ember (where applicable); and</w:t>
            </w:r>
          </w:p>
          <w:p w14:paraId="53EA3D18" w14:textId="77777777" w:rsidR="00230D6E" w:rsidRPr="002A1827" w:rsidRDefault="000F7D63" w:rsidP="00857546">
            <w:pPr>
              <w:spacing w:after="100" w:line="240" w:lineRule="auto"/>
              <w:jc w:val="left"/>
              <w:rPr>
                <w:rFonts w:cs="Arial"/>
                <w:sz w:val="24"/>
                <w:szCs w:val="24"/>
              </w:rPr>
            </w:pPr>
            <w:r w:rsidRPr="002A1827">
              <w:rPr>
                <w:rFonts w:cs="Arial"/>
                <w:sz w:val="24"/>
                <w:szCs w:val="24"/>
              </w:rPr>
              <w:t xml:space="preserve"> 3) each Key Subcontractor (where applicable).</w:t>
            </w:r>
          </w:p>
        </w:tc>
      </w:tr>
      <w:tr w:rsidR="00493F6A" w14:paraId="20B7F25F" w14:textId="77777777" w:rsidTr="00493F6A">
        <w:tblPrEx>
          <w:tblCellMar>
            <w:left w:w="108" w:type="dxa"/>
            <w:right w:w="108" w:type="dxa"/>
          </w:tblCellMar>
        </w:tblPrEx>
        <w:trPr>
          <w:trHeight w:val="300"/>
        </w:trPr>
        <w:tc>
          <w:tcPr>
            <w:tcW w:w="909" w:type="dxa"/>
            <w:tcBorders>
              <w:top w:val="single" w:sz="4" w:space="0" w:color="auto"/>
              <w:left w:val="single" w:sz="4" w:space="0" w:color="auto"/>
              <w:bottom w:val="single" w:sz="4" w:space="0" w:color="auto"/>
              <w:right w:val="single" w:sz="4" w:space="0" w:color="auto"/>
            </w:tcBorders>
          </w:tcPr>
          <w:p w14:paraId="36ACC69B" w14:textId="77777777" w:rsidR="00230D6E" w:rsidRPr="002A1827" w:rsidRDefault="000F7D63">
            <w:pPr>
              <w:rPr>
                <w:rFonts w:cs="Arial"/>
                <w:sz w:val="24"/>
                <w:szCs w:val="24"/>
              </w:rPr>
            </w:pPr>
            <w:r w:rsidRPr="002A1827">
              <w:rPr>
                <w:rFonts w:cs="Arial"/>
                <w:sz w:val="24"/>
                <w:szCs w:val="24"/>
              </w:rPr>
              <w:t>P3-3</w:t>
            </w:r>
          </w:p>
        </w:tc>
        <w:tc>
          <w:tcPr>
            <w:tcW w:w="3617" w:type="dxa"/>
            <w:tcBorders>
              <w:top w:val="single" w:sz="4" w:space="0" w:color="auto"/>
              <w:left w:val="single" w:sz="4" w:space="0" w:color="auto"/>
              <w:bottom w:val="single" w:sz="4" w:space="0" w:color="auto"/>
              <w:right w:val="single" w:sz="4" w:space="0" w:color="auto"/>
            </w:tcBorders>
          </w:tcPr>
          <w:p w14:paraId="1D4BE860" w14:textId="77777777" w:rsidR="00230D6E" w:rsidRPr="002A1827" w:rsidRDefault="000F7D63">
            <w:pPr>
              <w:rPr>
                <w:rFonts w:cs="Arial"/>
                <w:sz w:val="24"/>
                <w:szCs w:val="24"/>
              </w:rPr>
            </w:pPr>
            <w:r w:rsidRPr="002A1827">
              <w:rPr>
                <w:rFonts w:eastAsia="Arial" w:cs="Arial"/>
                <w:sz w:val="24"/>
                <w:szCs w:val="24"/>
                <w:lang w:val="en-US"/>
              </w:rPr>
              <w:t>Health &amp; Safety Policy and Capability</w:t>
            </w:r>
          </w:p>
        </w:tc>
        <w:tc>
          <w:tcPr>
            <w:tcW w:w="5670" w:type="dxa"/>
            <w:vMerge w:val="restart"/>
            <w:tcBorders>
              <w:top w:val="single" w:sz="4" w:space="0" w:color="auto"/>
              <w:left w:val="single" w:sz="4" w:space="0" w:color="auto"/>
              <w:bottom w:val="single" w:sz="4" w:space="0" w:color="auto"/>
              <w:right w:val="single" w:sz="4" w:space="0" w:color="auto"/>
            </w:tcBorders>
          </w:tcPr>
          <w:p w14:paraId="041E69F8" w14:textId="77777777" w:rsidR="00230D6E" w:rsidRPr="002A1827" w:rsidRDefault="000F7D63" w:rsidP="00230D6E">
            <w:pPr>
              <w:spacing w:after="100" w:line="240" w:lineRule="auto"/>
              <w:jc w:val="left"/>
              <w:rPr>
                <w:rFonts w:cs="Arial"/>
                <w:sz w:val="24"/>
                <w:szCs w:val="24"/>
              </w:rPr>
            </w:pPr>
            <w:r w:rsidRPr="002A1827">
              <w:rPr>
                <w:rFonts w:cs="Arial"/>
                <w:sz w:val="24"/>
                <w:szCs w:val="24"/>
              </w:rPr>
              <w:t>A separate response must be provided by:</w:t>
            </w:r>
          </w:p>
          <w:p w14:paraId="1DD40053" w14:textId="77777777" w:rsidR="00230D6E" w:rsidRPr="002A1827" w:rsidRDefault="000F7D63" w:rsidP="00230D6E">
            <w:pPr>
              <w:spacing w:after="100" w:line="240" w:lineRule="auto"/>
              <w:jc w:val="left"/>
              <w:rPr>
                <w:rFonts w:cs="Arial"/>
                <w:sz w:val="24"/>
                <w:szCs w:val="24"/>
              </w:rPr>
            </w:pPr>
            <w:r w:rsidRPr="002A1827">
              <w:rPr>
                <w:rFonts w:cs="Arial"/>
                <w:sz w:val="24"/>
                <w:szCs w:val="24"/>
              </w:rPr>
              <w:t xml:space="preserve">1) the Applicant; </w:t>
            </w:r>
          </w:p>
          <w:p w14:paraId="691D3097" w14:textId="77777777" w:rsidR="00230D6E" w:rsidRPr="002A1827" w:rsidRDefault="000F7D63" w:rsidP="00230D6E">
            <w:pPr>
              <w:spacing w:after="100" w:line="240" w:lineRule="auto"/>
              <w:jc w:val="left"/>
              <w:rPr>
                <w:rFonts w:cs="Arial"/>
                <w:sz w:val="24"/>
                <w:szCs w:val="24"/>
              </w:rPr>
            </w:pPr>
            <w:r w:rsidRPr="002A1827">
              <w:rPr>
                <w:rFonts w:cs="Arial"/>
                <w:sz w:val="24"/>
                <w:szCs w:val="24"/>
              </w:rPr>
              <w:t xml:space="preserve">2) each Consortium </w:t>
            </w:r>
            <w:r>
              <w:rPr>
                <w:rFonts w:cs="Arial"/>
                <w:sz w:val="24"/>
                <w:szCs w:val="24"/>
              </w:rPr>
              <w:t>M</w:t>
            </w:r>
            <w:r w:rsidRPr="002A1827">
              <w:rPr>
                <w:rFonts w:cs="Arial"/>
                <w:sz w:val="24"/>
                <w:szCs w:val="24"/>
              </w:rPr>
              <w:t>ember (where applicable); and</w:t>
            </w:r>
          </w:p>
          <w:p w14:paraId="1FDDF2CA" w14:textId="77777777" w:rsidR="00230D6E" w:rsidRPr="002A1827" w:rsidRDefault="000F7D63" w:rsidP="00230D6E">
            <w:pPr>
              <w:rPr>
                <w:rFonts w:cs="Arial"/>
                <w:sz w:val="24"/>
                <w:szCs w:val="24"/>
              </w:rPr>
            </w:pPr>
            <w:r w:rsidRPr="002A1827">
              <w:rPr>
                <w:rFonts w:cs="Arial"/>
                <w:sz w:val="24"/>
                <w:szCs w:val="24"/>
              </w:rPr>
              <w:t xml:space="preserve"> 3) each Key Subcontractor (where applicable).</w:t>
            </w:r>
          </w:p>
        </w:tc>
      </w:tr>
      <w:tr w:rsidR="00493F6A" w14:paraId="18492DB2" w14:textId="77777777" w:rsidTr="00493F6A">
        <w:tblPrEx>
          <w:tblCellMar>
            <w:left w:w="108" w:type="dxa"/>
            <w:right w:w="108" w:type="dxa"/>
          </w:tblCellMar>
        </w:tblPrEx>
        <w:trPr>
          <w:trHeight w:val="300"/>
        </w:trPr>
        <w:tc>
          <w:tcPr>
            <w:tcW w:w="909" w:type="dxa"/>
            <w:tcBorders>
              <w:top w:val="single" w:sz="4" w:space="0" w:color="auto"/>
              <w:left w:val="single" w:sz="4" w:space="0" w:color="auto"/>
              <w:bottom w:val="single" w:sz="4" w:space="0" w:color="auto"/>
              <w:right w:val="single" w:sz="4" w:space="0" w:color="auto"/>
            </w:tcBorders>
          </w:tcPr>
          <w:p w14:paraId="4BD9E8D3" w14:textId="77777777" w:rsidR="00230D6E" w:rsidRPr="002A1827" w:rsidRDefault="000F7D63">
            <w:pPr>
              <w:rPr>
                <w:rFonts w:cs="Arial"/>
                <w:sz w:val="24"/>
                <w:szCs w:val="24"/>
              </w:rPr>
            </w:pPr>
            <w:r w:rsidRPr="002A1827">
              <w:rPr>
                <w:rFonts w:cs="Arial"/>
                <w:sz w:val="24"/>
                <w:szCs w:val="24"/>
              </w:rPr>
              <w:t>P3-4</w:t>
            </w:r>
          </w:p>
        </w:tc>
        <w:tc>
          <w:tcPr>
            <w:tcW w:w="3617" w:type="dxa"/>
            <w:tcBorders>
              <w:top w:val="single" w:sz="4" w:space="0" w:color="auto"/>
              <w:left w:val="single" w:sz="4" w:space="0" w:color="auto"/>
              <w:bottom w:val="single" w:sz="4" w:space="0" w:color="auto"/>
              <w:right w:val="single" w:sz="4" w:space="0" w:color="auto"/>
            </w:tcBorders>
          </w:tcPr>
          <w:p w14:paraId="01C5B6FB" w14:textId="77777777" w:rsidR="00230D6E" w:rsidRPr="002A1827" w:rsidRDefault="000F7D63">
            <w:pPr>
              <w:rPr>
                <w:rFonts w:cs="Arial"/>
                <w:sz w:val="24"/>
                <w:szCs w:val="24"/>
              </w:rPr>
            </w:pPr>
            <w:r w:rsidRPr="002A1827">
              <w:rPr>
                <w:rFonts w:eastAsia="Arial" w:cs="Arial"/>
                <w:sz w:val="24"/>
                <w:szCs w:val="24"/>
                <w:lang w:val="en-US"/>
              </w:rPr>
              <w:t>Equal Opportunity &amp; Diversity Policy and Capability</w:t>
            </w:r>
          </w:p>
        </w:tc>
        <w:tc>
          <w:tcPr>
            <w:tcW w:w="5670" w:type="dxa"/>
            <w:vMerge/>
          </w:tcPr>
          <w:p w14:paraId="190963DF" w14:textId="77777777" w:rsidR="00230D6E" w:rsidRPr="002A1827" w:rsidRDefault="0019771B">
            <w:pPr>
              <w:rPr>
                <w:rFonts w:cs="Arial"/>
                <w:sz w:val="24"/>
                <w:szCs w:val="24"/>
              </w:rPr>
            </w:pPr>
          </w:p>
        </w:tc>
      </w:tr>
      <w:tr w:rsidR="00493F6A" w14:paraId="53380F55" w14:textId="77777777" w:rsidTr="00493F6A">
        <w:tblPrEx>
          <w:tblCellMar>
            <w:left w:w="108" w:type="dxa"/>
            <w:right w:w="108" w:type="dxa"/>
          </w:tblCellMar>
        </w:tblPrEx>
        <w:trPr>
          <w:trHeight w:val="300"/>
        </w:trPr>
        <w:tc>
          <w:tcPr>
            <w:tcW w:w="909" w:type="dxa"/>
            <w:tcBorders>
              <w:top w:val="single" w:sz="4" w:space="0" w:color="auto"/>
              <w:left w:val="single" w:sz="4" w:space="0" w:color="auto"/>
              <w:bottom w:val="single" w:sz="4" w:space="0" w:color="auto"/>
              <w:right w:val="single" w:sz="4" w:space="0" w:color="auto"/>
            </w:tcBorders>
          </w:tcPr>
          <w:p w14:paraId="4A6ABB50" w14:textId="77777777" w:rsidR="00230D6E" w:rsidRPr="002A1827" w:rsidRDefault="000F7D63">
            <w:pPr>
              <w:rPr>
                <w:rFonts w:cs="Arial"/>
                <w:sz w:val="24"/>
                <w:szCs w:val="24"/>
              </w:rPr>
            </w:pPr>
            <w:r w:rsidRPr="002A1827">
              <w:rPr>
                <w:rFonts w:cs="Arial"/>
                <w:sz w:val="24"/>
                <w:szCs w:val="24"/>
              </w:rPr>
              <w:t>P3-5</w:t>
            </w:r>
          </w:p>
        </w:tc>
        <w:tc>
          <w:tcPr>
            <w:tcW w:w="3617" w:type="dxa"/>
            <w:tcBorders>
              <w:top w:val="single" w:sz="4" w:space="0" w:color="auto"/>
              <w:left w:val="single" w:sz="4" w:space="0" w:color="auto"/>
              <w:bottom w:val="single" w:sz="4" w:space="0" w:color="auto"/>
              <w:right w:val="single" w:sz="4" w:space="0" w:color="auto"/>
            </w:tcBorders>
          </w:tcPr>
          <w:p w14:paraId="7BA0C7FF" w14:textId="77777777" w:rsidR="00230D6E" w:rsidRPr="002A1827" w:rsidRDefault="000F7D63">
            <w:pPr>
              <w:rPr>
                <w:rFonts w:cs="Arial"/>
                <w:sz w:val="24"/>
                <w:szCs w:val="24"/>
              </w:rPr>
            </w:pPr>
            <w:r w:rsidRPr="002A1827">
              <w:rPr>
                <w:rFonts w:eastAsia="Arial" w:cs="Arial"/>
                <w:sz w:val="24"/>
                <w:szCs w:val="24"/>
                <w:lang w:val="en-US"/>
              </w:rPr>
              <w:t>Environmental Management Policy and Capability</w:t>
            </w:r>
          </w:p>
        </w:tc>
        <w:tc>
          <w:tcPr>
            <w:tcW w:w="5670" w:type="dxa"/>
            <w:vMerge/>
          </w:tcPr>
          <w:p w14:paraId="62257CF8" w14:textId="77777777" w:rsidR="00230D6E" w:rsidRPr="002A1827" w:rsidRDefault="0019771B">
            <w:pPr>
              <w:rPr>
                <w:rFonts w:cs="Arial"/>
                <w:sz w:val="24"/>
                <w:szCs w:val="24"/>
              </w:rPr>
            </w:pPr>
          </w:p>
        </w:tc>
      </w:tr>
      <w:tr w:rsidR="00493F6A" w14:paraId="47DBBEDE" w14:textId="77777777" w:rsidTr="00493F6A">
        <w:tblPrEx>
          <w:tblCellMar>
            <w:left w:w="108" w:type="dxa"/>
            <w:right w:w="108" w:type="dxa"/>
          </w:tblCellMar>
        </w:tblPrEx>
        <w:trPr>
          <w:trHeight w:val="495"/>
        </w:trPr>
        <w:tc>
          <w:tcPr>
            <w:tcW w:w="909" w:type="dxa"/>
            <w:tcBorders>
              <w:top w:val="single" w:sz="4" w:space="0" w:color="auto"/>
              <w:left w:val="single" w:sz="4" w:space="0" w:color="auto"/>
              <w:bottom w:val="single" w:sz="4" w:space="0" w:color="auto"/>
              <w:right w:val="single" w:sz="4" w:space="0" w:color="auto"/>
            </w:tcBorders>
          </w:tcPr>
          <w:p w14:paraId="28B11688" w14:textId="77777777" w:rsidR="00230D6E" w:rsidRPr="002A1827" w:rsidRDefault="000F7D63">
            <w:pPr>
              <w:rPr>
                <w:rFonts w:cs="Arial"/>
                <w:sz w:val="24"/>
                <w:szCs w:val="24"/>
              </w:rPr>
            </w:pPr>
            <w:r w:rsidRPr="002A1827">
              <w:rPr>
                <w:rFonts w:cs="Arial"/>
                <w:sz w:val="24"/>
                <w:szCs w:val="24"/>
              </w:rPr>
              <w:t>P3-6</w:t>
            </w:r>
          </w:p>
        </w:tc>
        <w:tc>
          <w:tcPr>
            <w:tcW w:w="3617" w:type="dxa"/>
            <w:tcBorders>
              <w:top w:val="single" w:sz="4" w:space="0" w:color="auto"/>
              <w:left w:val="single" w:sz="4" w:space="0" w:color="auto"/>
              <w:bottom w:val="single" w:sz="4" w:space="0" w:color="auto"/>
              <w:right w:val="single" w:sz="4" w:space="0" w:color="auto"/>
            </w:tcBorders>
          </w:tcPr>
          <w:p w14:paraId="2CBA3367" w14:textId="77777777" w:rsidR="00230D6E" w:rsidRPr="002A1827" w:rsidRDefault="000F7D63">
            <w:pPr>
              <w:rPr>
                <w:rFonts w:cs="Arial"/>
                <w:sz w:val="24"/>
                <w:szCs w:val="24"/>
              </w:rPr>
            </w:pPr>
            <w:r w:rsidRPr="002A1827">
              <w:rPr>
                <w:rFonts w:eastAsia="Arial" w:cs="Arial"/>
                <w:sz w:val="24"/>
                <w:szCs w:val="24"/>
                <w:lang w:val="en-US"/>
              </w:rPr>
              <w:t>Quality Management Policy and Capability</w:t>
            </w:r>
          </w:p>
        </w:tc>
        <w:tc>
          <w:tcPr>
            <w:tcW w:w="5670" w:type="dxa"/>
            <w:vMerge/>
          </w:tcPr>
          <w:p w14:paraId="7E52C1A4" w14:textId="77777777" w:rsidR="00230D6E" w:rsidRPr="002A1827" w:rsidRDefault="0019771B">
            <w:pPr>
              <w:rPr>
                <w:rFonts w:cs="Arial"/>
                <w:sz w:val="24"/>
                <w:szCs w:val="24"/>
              </w:rPr>
            </w:pPr>
          </w:p>
        </w:tc>
      </w:tr>
      <w:tr w:rsidR="00493F6A" w14:paraId="4D3A938D" w14:textId="77777777" w:rsidTr="00493F6A">
        <w:tblPrEx>
          <w:tblCellMar>
            <w:left w:w="108" w:type="dxa"/>
            <w:right w:w="108" w:type="dxa"/>
          </w:tblCellMar>
        </w:tblPrEx>
        <w:trPr>
          <w:trHeight w:val="300"/>
        </w:trPr>
        <w:tc>
          <w:tcPr>
            <w:tcW w:w="909" w:type="dxa"/>
            <w:tcBorders>
              <w:top w:val="single" w:sz="4" w:space="0" w:color="auto"/>
              <w:left w:val="single" w:sz="4" w:space="0" w:color="auto"/>
              <w:bottom w:val="single" w:sz="4" w:space="0" w:color="auto"/>
              <w:right w:val="single" w:sz="4" w:space="0" w:color="auto"/>
            </w:tcBorders>
          </w:tcPr>
          <w:p w14:paraId="54362217" w14:textId="77777777" w:rsidR="0021633E" w:rsidRPr="002A1827" w:rsidRDefault="000F7D63">
            <w:pPr>
              <w:rPr>
                <w:rFonts w:cs="Arial"/>
                <w:sz w:val="24"/>
                <w:szCs w:val="24"/>
              </w:rPr>
            </w:pPr>
            <w:r w:rsidRPr="002A1827">
              <w:rPr>
                <w:rFonts w:cs="Arial"/>
                <w:sz w:val="24"/>
                <w:szCs w:val="24"/>
              </w:rPr>
              <w:t>P3-7</w:t>
            </w:r>
          </w:p>
        </w:tc>
        <w:tc>
          <w:tcPr>
            <w:tcW w:w="3617" w:type="dxa"/>
            <w:tcBorders>
              <w:top w:val="single" w:sz="4" w:space="0" w:color="auto"/>
              <w:left w:val="single" w:sz="4" w:space="0" w:color="auto"/>
              <w:bottom w:val="single" w:sz="4" w:space="0" w:color="auto"/>
              <w:right w:val="single" w:sz="4" w:space="0" w:color="auto"/>
            </w:tcBorders>
          </w:tcPr>
          <w:p w14:paraId="3BC6A539" w14:textId="77777777" w:rsidR="0021633E" w:rsidRPr="002A1827" w:rsidRDefault="000F7D63">
            <w:pPr>
              <w:rPr>
                <w:rFonts w:eastAsia="Arial" w:cs="Arial"/>
                <w:sz w:val="24"/>
                <w:szCs w:val="24"/>
                <w:lang w:val="en-US"/>
              </w:rPr>
            </w:pPr>
            <w:r w:rsidRPr="002A1827">
              <w:rPr>
                <w:rFonts w:cs="Arial"/>
                <w:sz w:val="24"/>
                <w:szCs w:val="24"/>
              </w:rPr>
              <w:t>Building Information Modelling, Policy and Capability</w:t>
            </w:r>
          </w:p>
        </w:tc>
        <w:tc>
          <w:tcPr>
            <w:tcW w:w="5670" w:type="dxa"/>
            <w:vMerge/>
          </w:tcPr>
          <w:p w14:paraId="4EBD3F84" w14:textId="77777777" w:rsidR="0021633E" w:rsidRPr="002A1827" w:rsidRDefault="0019771B">
            <w:pPr>
              <w:rPr>
                <w:rFonts w:cs="Arial"/>
                <w:sz w:val="24"/>
                <w:szCs w:val="24"/>
              </w:rPr>
            </w:pPr>
          </w:p>
        </w:tc>
      </w:tr>
      <w:tr w:rsidR="00493F6A" w14:paraId="592E211F" w14:textId="77777777" w:rsidTr="00493F6A">
        <w:tblPrEx>
          <w:tblCellMar>
            <w:left w:w="108" w:type="dxa"/>
            <w:right w:w="108" w:type="dxa"/>
          </w:tblCellMar>
        </w:tblPrEx>
        <w:trPr>
          <w:trHeight w:val="300"/>
        </w:trPr>
        <w:tc>
          <w:tcPr>
            <w:tcW w:w="909" w:type="dxa"/>
            <w:tcBorders>
              <w:top w:val="single" w:sz="4" w:space="0" w:color="auto"/>
              <w:left w:val="single" w:sz="4" w:space="0" w:color="auto"/>
              <w:bottom w:val="single" w:sz="4" w:space="0" w:color="auto"/>
              <w:right w:val="single" w:sz="4" w:space="0" w:color="auto"/>
            </w:tcBorders>
          </w:tcPr>
          <w:p w14:paraId="5B3B77F0" w14:textId="77777777" w:rsidR="00230D6E" w:rsidRPr="002A1827" w:rsidRDefault="000F7D63">
            <w:pPr>
              <w:rPr>
                <w:rFonts w:cs="Arial"/>
                <w:sz w:val="24"/>
                <w:szCs w:val="24"/>
              </w:rPr>
            </w:pPr>
            <w:r w:rsidRPr="002A1827">
              <w:rPr>
                <w:rFonts w:cs="Arial"/>
                <w:sz w:val="24"/>
                <w:szCs w:val="24"/>
              </w:rPr>
              <w:t>P3-8</w:t>
            </w:r>
          </w:p>
        </w:tc>
        <w:tc>
          <w:tcPr>
            <w:tcW w:w="3617" w:type="dxa"/>
            <w:tcBorders>
              <w:top w:val="single" w:sz="4" w:space="0" w:color="auto"/>
              <w:left w:val="single" w:sz="4" w:space="0" w:color="auto"/>
              <w:bottom w:val="single" w:sz="4" w:space="0" w:color="auto"/>
              <w:right w:val="single" w:sz="4" w:space="0" w:color="auto"/>
            </w:tcBorders>
          </w:tcPr>
          <w:p w14:paraId="13752BB9" w14:textId="77777777" w:rsidR="00230D6E" w:rsidRPr="002A1827" w:rsidRDefault="000F7D63">
            <w:pPr>
              <w:rPr>
                <w:rFonts w:cs="Arial"/>
                <w:sz w:val="24"/>
                <w:szCs w:val="24"/>
              </w:rPr>
            </w:pPr>
            <w:r w:rsidRPr="002A1827">
              <w:rPr>
                <w:rFonts w:eastAsia="Arial" w:cs="Arial"/>
                <w:sz w:val="24"/>
                <w:szCs w:val="24"/>
                <w:lang w:val="en-US"/>
              </w:rPr>
              <w:t>Modern Slavery</w:t>
            </w:r>
          </w:p>
        </w:tc>
        <w:tc>
          <w:tcPr>
            <w:tcW w:w="5670" w:type="dxa"/>
            <w:vMerge/>
          </w:tcPr>
          <w:p w14:paraId="111B2383" w14:textId="77777777" w:rsidR="00230D6E" w:rsidRPr="002A1827" w:rsidRDefault="0019771B">
            <w:pPr>
              <w:rPr>
                <w:rFonts w:cs="Arial"/>
                <w:sz w:val="24"/>
                <w:szCs w:val="24"/>
              </w:rPr>
            </w:pPr>
          </w:p>
        </w:tc>
      </w:tr>
      <w:tr w:rsidR="00493F6A" w14:paraId="5EF36643" w14:textId="77777777" w:rsidTr="00493F6A">
        <w:tblPrEx>
          <w:tblCellMar>
            <w:left w:w="108" w:type="dxa"/>
            <w:right w:w="108" w:type="dxa"/>
          </w:tblCellMar>
        </w:tblPrEx>
        <w:trPr>
          <w:trHeight w:val="300"/>
        </w:trPr>
        <w:tc>
          <w:tcPr>
            <w:tcW w:w="909" w:type="dxa"/>
            <w:tcBorders>
              <w:top w:val="single" w:sz="4" w:space="0" w:color="auto"/>
              <w:left w:val="single" w:sz="4" w:space="0" w:color="auto"/>
              <w:bottom w:val="single" w:sz="4" w:space="0" w:color="auto"/>
              <w:right w:val="single" w:sz="4" w:space="0" w:color="auto"/>
            </w:tcBorders>
          </w:tcPr>
          <w:p w14:paraId="59B97581" w14:textId="77777777" w:rsidR="00230D6E" w:rsidRPr="002A1827" w:rsidRDefault="000F7D63">
            <w:pPr>
              <w:rPr>
                <w:rFonts w:cs="Arial"/>
                <w:sz w:val="24"/>
                <w:szCs w:val="24"/>
              </w:rPr>
            </w:pPr>
            <w:r w:rsidRPr="002A1827">
              <w:rPr>
                <w:rFonts w:cs="Arial"/>
                <w:sz w:val="24"/>
                <w:szCs w:val="24"/>
              </w:rPr>
              <w:t>P3-9</w:t>
            </w:r>
          </w:p>
        </w:tc>
        <w:tc>
          <w:tcPr>
            <w:tcW w:w="3617" w:type="dxa"/>
            <w:tcBorders>
              <w:top w:val="single" w:sz="4" w:space="0" w:color="auto"/>
              <w:left w:val="single" w:sz="4" w:space="0" w:color="auto"/>
              <w:bottom w:val="single" w:sz="4" w:space="0" w:color="auto"/>
              <w:right w:val="single" w:sz="4" w:space="0" w:color="auto"/>
            </w:tcBorders>
          </w:tcPr>
          <w:p w14:paraId="3ADDCE80" w14:textId="77777777" w:rsidR="00230D6E" w:rsidRPr="002A1827" w:rsidRDefault="000F7D63">
            <w:pPr>
              <w:rPr>
                <w:rFonts w:cs="Arial"/>
                <w:sz w:val="24"/>
                <w:szCs w:val="24"/>
              </w:rPr>
            </w:pPr>
            <w:r w:rsidRPr="002A1827">
              <w:rPr>
                <w:rFonts w:eastAsia="Arial" w:cs="Arial"/>
                <w:sz w:val="24"/>
                <w:szCs w:val="24"/>
                <w:lang w:val="en-US"/>
              </w:rPr>
              <w:t>Economic and Financial Standing</w:t>
            </w:r>
          </w:p>
        </w:tc>
        <w:tc>
          <w:tcPr>
            <w:tcW w:w="5670" w:type="dxa"/>
            <w:vMerge/>
          </w:tcPr>
          <w:p w14:paraId="6A47C8E8" w14:textId="77777777" w:rsidR="00230D6E" w:rsidRPr="002A1827" w:rsidRDefault="0019771B">
            <w:pPr>
              <w:rPr>
                <w:rFonts w:cs="Arial"/>
                <w:sz w:val="24"/>
                <w:szCs w:val="24"/>
              </w:rPr>
            </w:pPr>
          </w:p>
        </w:tc>
      </w:tr>
      <w:tr w:rsidR="00493F6A" w14:paraId="5D0FF04E" w14:textId="77777777" w:rsidTr="00493F6A">
        <w:tblPrEx>
          <w:tblCellMar>
            <w:left w:w="108" w:type="dxa"/>
            <w:right w:w="108" w:type="dxa"/>
          </w:tblCellMar>
        </w:tblPrEx>
        <w:trPr>
          <w:trHeight w:val="300"/>
        </w:trPr>
        <w:tc>
          <w:tcPr>
            <w:tcW w:w="909" w:type="dxa"/>
            <w:tcBorders>
              <w:top w:val="single" w:sz="4" w:space="0" w:color="auto"/>
              <w:left w:val="single" w:sz="4" w:space="0" w:color="auto"/>
              <w:bottom w:val="single" w:sz="4" w:space="0" w:color="auto"/>
              <w:right w:val="single" w:sz="4" w:space="0" w:color="auto"/>
            </w:tcBorders>
          </w:tcPr>
          <w:p w14:paraId="3AA70D74" w14:textId="77777777" w:rsidR="00230D6E" w:rsidRPr="002A1827" w:rsidRDefault="000F7D63">
            <w:pPr>
              <w:rPr>
                <w:rFonts w:cs="Arial"/>
                <w:sz w:val="24"/>
                <w:szCs w:val="24"/>
              </w:rPr>
            </w:pPr>
            <w:r w:rsidRPr="002A1827">
              <w:rPr>
                <w:rFonts w:cs="Arial"/>
                <w:sz w:val="24"/>
                <w:szCs w:val="24"/>
              </w:rPr>
              <w:t>P3-10</w:t>
            </w:r>
          </w:p>
        </w:tc>
        <w:tc>
          <w:tcPr>
            <w:tcW w:w="3617" w:type="dxa"/>
            <w:tcBorders>
              <w:top w:val="single" w:sz="4" w:space="0" w:color="auto"/>
              <w:left w:val="single" w:sz="4" w:space="0" w:color="auto"/>
              <w:bottom w:val="single" w:sz="4" w:space="0" w:color="auto"/>
              <w:right w:val="single" w:sz="4" w:space="0" w:color="auto"/>
            </w:tcBorders>
          </w:tcPr>
          <w:p w14:paraId="35BBF14F" w14:textId="77777777" w:rsidR="00230D6E" w:rsidRPr="002A1827" w:rsidRDefault="000F7D63">
            <w:pPr>
              <w:rPr>
                <w:rFonts w:cs="Arial"/>
                <w:sz w:val="24"/>
                <w:szCs w:val="24"/>
              </w:rPr>
            </w:pPr>
            <w:r w:rsidRPr="002A1827">
              <w:rPr>
                <w:rFonts w:eastAsia="Arial" w:cs="Arial"/>
                <w:sz w:val="24"/>
                <w:szCs w:val="24"/>
                <w:lang w:val="en-US"/>
              </w:rPr>
              <w:t>Parent Company Guarantor (PCG)</w:t>
            </w:r>
          </w:p>
        </w:tc>
        <w:tc>
          <w:tcPr>
            <w:tcW w:w="5670" w:type="dxa"/>
            <w:vMerge/>
          </w:tcPr>
          <w:p w14:paraId="06253932" w14:textId="77777777" w:rsidR="00230D6E" w:rsidRPr="002A1827" w:rsidRDefault="0019771B">
            <w:pPr>
              <w:rPr>
                <w:rFonts w:cs="Arial"/>
                <w:sz w:val="24"/>
                <w:szCs w:val="24"/>
              </w:rPr>
            </w:pPr>
          </w:p>
        </w:tc>
      </w:tr>
      <w:tr w:rsidR="00493F6A" w14:paraId="5DA81D43" w14:textId="77777777" w:rsidTr="00493F6A">
        <w:tblPrEx>
          <w:tblCellMar>
            <w:left w:w="108" w:type="dxa"/>
            <w:right w:w="108" w:type="dxa"/>
          </w:tblCellMar>
        </w:tblPrEx>
        <w:trPr>
          <w:trHeight w:val="300"/>
        </w:trPr>
        <w:tc>
          <w:tcPr>
            <w:tcW w:w="909" w:type="dxa"/>
            <w:tcBorders>
              <w:top w:val="single" w:sz="4" w:space="0" w:color="auto"/>
              <w:left w:val="single" w:sz="4" w:space="0" w:color="auto"/>
              <w:bottom w:val="single" w:sz="4" w:space="0" w:color="auto"/>
              <w:right w:val="single" w:sz="4" w:space="0" w:color="auto"/>
            </w:tcBorders>
          </w:tcPr>
          <w:p w14:paraId="4782C291" w14:textId="77777777" w:rsidR="00631EBF" w:rsidRPr="002A1827" w:rsidRDefault="000F7D63">
            <w:pPr>
              <w:rPr>
                <w:rFonts w:cs="Arial"/>
                <w:sz w:val="24"/>
                <w:szCs w:val="24"/>
              </w:rPr>
            </w:pPr>
            <w:r w:rsidRPr="002A1827">
              <w:rPr>
                <w:rFonts w:cs="Arial"/>
                <w:sz w:val="24"/>
                <w:szCs w:val="24"/>
              </w:rPr>
              <w:t>P3-11</w:t>
            </w:r>
          </w:p>
        </w:tc>
        <w:tc>
          <w:tcPr>
            <w:tcW w:w="3617" w:type="dxa"/>
            <w:tcBorders>
              <w:top w:val="single" w:sz="4" w:space="0" w:color="auto"/>
              <w:left w:val="single" w:sz="4" w:space="0" w:color="auto"/>
              <w:bottom w:val="single" w:sz="4" w:space="0" w:color="auto"/>
              <w:right w:val="single" w:sz="4" w:space="0" w:color="auto"/>
            </w:tcBorders>
          </w:tcPr>
          <w:p w14:paraId="7E6F1388" w14:textId="77777777" w:rsidR="00631EBF" w:rsidRPr="002A1827" w:rsidRDefault="000F7D63">
            <w:pPr>
              <w:rPr>
                <w:rFonts w:cs="Arial"/>
                <w:sz w:val="24"/>
                <w:szCs w:val="24"/>
              </w:rPr>
            </w:pPr>
            <w:r w:rsidRPr="002A1827">
              <w:rPr>
                <w:rFonts w:cs="Arial"/>
                <w:sz w:val="24"/>
                <w:szCs w:val="24"/>
              </w:rPr>
              <w:t>Insurance</w:t>
            </w:r>
          </w:p>
        </w:tc>
        <w:tc>
          <w:tcPr>
            <w:tcW w:w="5670" w:type="dxa"/>
            <w:tcBorders>
              <w:top w:val="single" w:sz="4" w:space="0" w:color="auto"/>
              <w:left w:val="single" w:sz="4" w:space="0" w:color="auto"/>
              <w:bottom w:val="single" w:sz="4" w:space="0" w:color="auto"/>
              <w:right w:val="single" w:sz="4" w:space="0" w:color="auto"/>
            </w:tcBorders>
          </w:tcPr>
          <w:p w14:paraId="064D46F7" w14:textId="77777777" w:rsidR="00631EBF" w:rsidRPr="002A1827" w:rsidRDefault="000F7D63">
            <w:pPr>
              <w:rPr>
                <w:rFonts w:cs="Arial"/>
                <w:sz w:val="24"/>
                <w:szCs w:val="24"/>
              </w:rPr>
            </w:pPr>
            <w:r w:rsidRPr="002A1827">
              <w:rPr>
                <w:rFonts w:cs="Arial"/>
                <w:sz w:val="24"/>
                <w:szCs w:val="24"/>
              </w:rPr>
              <w:t xml:space="preserve">A single, combined response must be provided by the Applicant on behalf of itself, its Consortium </w:t>
            </w:r>
            <w:r>
              <w:rPr>
                <w:rFonts w:cs="Arial"/>
                <w:sz w:val="24"/>
                <w:szCs w:val="24"/>
              </w:rPr>
              <w:lastRenderedPageBreak/>
              <w:t>M</w:t>
            </w:r>
            <w:r w:rsidRPr="002A1827">
              <w:rPr>
                <w:rFonts w:cs="Arial"/>
                <w:sz w:val="24"/>
                <w:szCs w:val="24"/>
              </w:rPr>
              <w:t>embers (where applicable), and any Key Subcontractor (where applicable).</w:t>
            </w:r>
          </w:p>
        </w:tc>
      </w:tr>
      <w:tr w:rsidR="00493F6A" w14:paraId="3819D4DB" w14:textId="77777777" w:rsidTr="00493F6A">
        <w:tblPrEx>
          <w:tblCellMar>
            <w:left w:w="108" w:type="dxa"/>
            <w:right w:w="108" w:type="dxa"/>
          </w:tblCellMar>
        </w:tblPrEx>
        <w:trPr>
          <w:trHeight w:val="300"/>
        </w:trPr>
        <w:tc>
          <w:tcPr>
            <w:tcW w:w="909" w:type="dxa"/>
            <w:tcBorders>
              <w:top w:val="single" w:sz="4" w:space="0" w:color="auto"/>
              <w:left w:val="single" w:sz="4" w:space="0" w:color="auto"/>
              <w:bottom w:val="single" w:sz="4" w:space="0" w:color="auto"/>
              <w:right w:val="single" w:sz="4" w:space="0" w:color="auto"/>
            </w:tcBorders>
          </w:tcPr>
          <w:p w14:paraId="157781A3" w14:textId="77777777" w:rsidR="00492F70" w:rsidRPr="002A1827" w:rsidRDefault="000F7D63">
            <w:pPr>
              <w:rPr>
                <w:rFonts w:cs="Arial"/>
                <w:sz w:val="24"/>
                <w:szCs w:val="24"/>
              </w:rPr>
            </w:pPr>
            <w:r>
              <w:rPr>
                <w:rFonts w:cs="Arial"/>
                <w:sz w:val="24"/>
                <w:szCs w:val="24"/>
              </w:rPr>
              <w:lastRenderedPageBreak/>
              <w:t>P3-12</w:t>
            </w:r>
          </w:p>
        </w:tc>
        <w:tc>
          <w:tcPr>
            <w:tcW w:w="3617" w:type="dxa"/>
            <w:tcBorders>
              <w:top w:val="single" w:sz="4" w:space="0" w:color="auto"/>
              <w:left w:val="single" w:sz="4" w:space="0" w:color="auto"/>
              <w:bottom w:val="single" w:sz="4" w:space="0" w:color="auto"/>
              <w:right w:val="single" w:sz="4" w:space="0" w:color="auto"/>
            </w:tcBorders>
          </w:tcPr>
          <w:p w14:paraId="24B50C14" w14:textId="77777777" w:rsidR="00492F70" w:rsidRPr="002A1827" w:rsidRDefault="000F7D63">
            <w:pPr>
              <w:rPr>
                <w:rFonts w:cs="Arial"/>
                <w:sz w:val="24"/>
                <w:szCs w:val="24"/>
              </w:rPr>
            </w:pPr>
            <w:r w:rsidRPr="000E5557">
              <w:rPr>
                <w:rFonts w:cs="Arial"/>
                <w:sz w:val="24"/>
                <w:szCs w:val="24"/>
              </w:rPr>
              <w:t>Gas Industry Registration Scheme Certification</w:t>
            </w:r>
          </w:p>
        </w:tc>
        <w:tc>
          <w:tcPr>
            <w:tcW w:w="5670" w:type="dxa"/>
            <w:tcBorders>
              <w:top w:val="single" w:sz="4" w:space="0" w:color="auto"/>
              <w:left w:val="single" w:sz="4" w:space="0" w:color="auto"/>
              <w:bottom w:val="single" w:sz="4" w:space="0" w:color="auto"/>
              <w:right w:val="single" w:sz="4" w:space="0" w:color="auto"/>
            </w:tcBorders>
          </w:tcPr>
          <w:p w14:paraId="509D2824" w14:textId="77777777" w:rsidR="00492F70" w:rsidRPr="002A1827" w:rsidRDefault="000F7D63">
            <w:pPr>
              <w:rPr>
                <w:rFonts w:cs="Arial"/>
                <w:sz w:val="24"/>
                <w:szCs w:val="24"/>
              </w:rPr>
            </w:pPr>
            <w:r w:rsidRPr="002A1827">
              <w:rPr>
                <w:rFonts w:cs="Arial"/>
                <w:sz w:val="24"/>
                <w:szCs w:val="24"/>
              </w:rPr>
              <w:t xml:space="preserve">A single, combined response must be provided by the Applicant on behalf of itself, its Consortium </w:t>
            </w:r>
            <w:r>
              <w:rPr>
                <w:rFonts w:cs="Arial"/>
                <w:sz w:val="24"/>
                <w:szCs w:val="24"/>
              </w:rPr>
              <w:t>M</w:t>
            </w:r>
            <w:r w:rsidRPr="002A1827">
              <w:rPr>
                <w:rFonts w:cs="Arial"/>
                <w:sz w:val="24"/>
                <w:szCs w:val="24"/>
              </w:rPr>
              <w:t>embers (where applicable), and any Key Subcontractor (where applicable).</w:t>
            </w:r>
          </w:p>
        </w:tc>
      </w:tr>
    </w:tbl>
    <w:p w14:paraId="52079EFD" w14:textId="77777777" w:rsidR="15B6300F" w:rsidRPr="002A1827" w:rsidRDefault="0019771B" w:rsidP="000F084A">
      <w:pPr>
        <w:pStyle w:val="Heading3"/>
        <w:numPr>
          <w:ilvl w:val="0"/>
          <w:numId w:val="0"/>
        </w:numPr>
        <w:spacing w:before="0" w:after="240" w:line="276" w:lineRule="auto"/>
        <w:rPr>
          <w:szCs w:val="24"/>
        </w:rPr>
      </w:pPr>
    </w:p>
    <w:p w14:paraId="096B2A0D" w14:textId="77777777" w:rsidR="00631EBF" w:rsidRPr="002A1827" w:rsidRDefault="000F7D63" w:rsidP="00E87062">
      <w:pPr>
        <w:pStyle w:val="Heading2"/>
        <w:numPr>
          <w:ilvl w:val="1"/>
          <w:numId w:val="34"/>
        </w:numPr>
        <w:spacing w:after="240" w:line="276" w:lineRule="auto"/>
        <w:rPr>
          <w:rFonts w:eastAsia="Arial"/>
          <w:sz w:val="24"/>
          <w:szCs w:val="24"/>
        </w:rPr>
      </w:pPr>
      <w:bookmarkStart w:id="314" w:name="_Toc74314270"/>
      <w:r w:rsidRPr="00F6705D">
        <w:rPr>
          <w:sz w:val="24"/>
          <w:szCs w:val="24"/>
        </w:rPr>
        <w:t>Consortium</w:t>
      </w:r>
      <w:r w:rsidRPr="002A1827">
        <w:rPr>
          <w:rFonts w:eastAsia="Arial"/>
          <w:sz w:val="24"/>
          <w:szCs w:val="24"/>
        </w:rPr>
        <w:t xml:space="preserve"> arrangements</w:t>
      </w:r>
      <w:bookmarkEnd w:id="314"/>
    </w:p>
    <w:p w14:paraId="6F38FBE7" w14:textId="77777777" w:rsidR="00631EBF" w:rsidRPr="002A1827" w:rsidRDefault="000F7D63" w:rsidP="00F6705D">
      <w:pPr>
        <w:pStyle w:val="Heading3"/>
        <w:numPr>
          <w:ilvl w:val="2"/>
          <w:numId w:val="34"/>
        </w:numPr>
        <w:spacing w:before="0" w:after="240" w:line="276" w:lineRule="auto"/>
        <w:rPr>
          <w:szCs w:val="24"/>
        </w:rPr>
      </w:pPr>
      <w:r w:rsidRPr="002A1827">
        <w:rPr>
          <w:szCs w:val="24"/>
        </w:rPr>
        <w:t xml:space="preserve">Where the </w:t>
      </w:r>
      <w:r w:rsidRPr="00F6705D">
        <w:rPr>
          <w:rFonts w:eastAsia="Arial"/>
          <w:szCs w:val="24"/>
        </w:rPr>
        <w:t>Applicant</w:t>
      </w:r>
      <w:r w:rsidRPr="002A1827">
        <w:rPr>
          <w:szCs w:val="24"/>
        </w:rPr>
        <w:t xml:space="preserve"> completes the SQ as part of a Consortium: </w:t>
      </w:r>
    </w:p>
    <w:p w14:paraId="7824BC2F" w14:textId="77777777" w:rsidR="00631EBF" w:rsidRPr="002A1827" w:rsidRDefault="000F7D63" w:rsidP="00BE01B2">
      <w:pPr>
        <w:pStyle w:val="Heading3"/>
        <w:numPr>
          <w:ilvl w:val="0"/>
          <w:numId w:val="36"/>
        </w:numPr>
        <w:spacing w:before="0" w:after="240" w:line="276" w:lineRule="auto"/>
        <w:rPr>
          <w:szCs w:val="24"/>
        </w:rPr>
      </w:pPr>
      <w:r w:rsidRPr="002A1827">
        <w:rPr>
          <w:szCs w:val="24"/>
        </w:rPr>
        <w:t>responses for each part of the SQ must be provided as instructed in Table 2; and</w:t>
      </w:r>
    </w:p>
    <w:p w14:paraId="34544D3D" w14:textId="77777777" w:rsidR="00631EBF" w:rsidRPr="002A1827" w:rsidRDefault="000F7D63" w:rsidP="00BE01B2">
      <w:pPr>
        <w:pStyle w:val="Heading3"/>
        <w:numPr>
          <w:ilvl w:val="0"/>
          <w:numId w:val="36"/>
        </w:numPr>
        <w:spacing w:before="0" w:after="240" w:line="276" w:lineRule="auto"/>
        <w:rPr>
          <w:szCs w:val="24"/>
        </w:rPr>
      </w:pPr>
      <w:r w:rsidRPr="002A1827">
        <w:rPr>
          <w:szCs w:val="24"/>
        </w:rPr>
        <w:t>information shall be required within Appendix B which summarises details of the Consortium including:</w:t>
      </w:r>
    </w:p>
    <w:p w14:paraId="2123E1DF" w14:textId="77777777" w:rsidR="00631EBF" w:rsidRPr="002A1827" w:rsidRDefault="000F7D63" w:rsidP="00BE01B2">
      <w:pPr>
        <w:pStyle w:val="Heading3"/>
        <w:numPr>
          <w:ilvl w:val="1"/>
          <w:numId w:val="36"/>
        </w:numPr>
        <w:spacing w:before="0" w:after="240" w:line="276" w:lineRule="auto"/>
        <w:rPr>
          <w:szCs w:val="24"/>
        </w:rPr>
      </w:pPr>
      <w:r w:rsidRPr="002A1827">
        <w:rPr>
          <w:szCs w:val="24"/>
        </w:rPr>
        <w:t xml:space="preserve"> names and details of the Applicant and all other </w:t>
      </w:r>
      <w:r>
        <w:rPr>
          <w:szCs w:val="24"/>
        </w:rPr>
        <w:t>Consortium</w:t>
      </w:r>
      <w:r w:rsidRPr="002A1827">
        <w:rPr>
          <w:szCs w:val="24"/>
        </w:rPr>
        <w:t xml:space="preserve"> </w:t>
      </w:r>
      <w:r>
        <w:rPr>
          <w:szCs w:val="24"/>
        </w:rPr>
        <w:t>M</w:t>
      </w:r>
      <w:r w:rsidRPr="002A1827">
        <w:rPr>
          <w:szCs w:val="24"/>
        </w:rPr>
        <w:t xml:space="preserve">embers; </w:t>
      </w:r>
    </w:p>
    <w:p w14:paraId="789CF123" w14:textId="77777777" w:rsidR="00631EBF" w:rsidRPr="002A1827" w:rsidRDefault="000F7D63" w:rsidP="00BE01B2">
      <w:pPr>
        <w:pStyle w:val="Heading3"/>
        <w:numPr>
          <w:ilvl w:val="1"/>
          <w:numId w:val="36"/>
        </w:numPr>
        <w:spacing w:before="0" w:after="240" w:line="276" w:lineRule="auto"/>
        <w:rPr>
          <w:szCs w:val="24"/>
        </w:rPr>
      </w:pPr>
      <w:r w:rsidRPr="002A1827">
        <w:rPr>
          <w:szCs w:val="24"/>
        </w:rPr>
        <w:t xml:space="preserve">full details of the proposed Consortium arrangement; </w:t>
      </w:r>
    </w:p>
    <w:p w14:paraId="37DBD6B5" w14:textId="77777777" w:rsidR="00631EBF" w:rsidRPr="002A1827" w:rsidRDefault="000F7D63" w:rsidP="00BE01B2">
      <w:pPr>
        <w:pStyle w:val="Heading3"/>
        <w:numPr>
          <w:ilvl w:val="1"/>
          <w:numId w:val="36"/>
        </w:numPr>
        <w:spacing w:before="0" w:after="240" w:line="276" w:lineRule="auto"/>
        <w:rPr>
          <w:szCs w:val="24"/>
        </w:rPr>
      </w:pPr>
      <w:r w:rsidRPr="002A1827">
        <w:rPr>
          <w:szCs w:val="24"/>
        </w:rPr>
        <w:t>the proposed percentage share participation in the contract for each Consortium</w:t>
      </w:r>
      <w:r>
        <w:rPr>
          <w:szCs w:val="24"/>
        </w:rPr>
        <w:t xml:space="preserve"> Member</w:t>
      </w:r>
      <w:r w:rsidRPr="002A1827">
        <w:rPr>
          <w:szCs w:val="24"/>
        </w:rPr>
        <w:t xml:space="preserve">;  </w:t>
      </w:r>
    </w:p>
    <w:p w14:paraId="07C8B580" w14:textId="77777777" w:rsidR="00631EBF" w:rsidRPr="002A1827" w:rsidRDefault="000F7D63" w:rsidP="00BE01B2">
      <w:pPr>
        <w:pStyle w:val="Heading3"/>
        <w:numPr>
          <w:ilvl w:val="1"/>
          <w:numId w:val="36"/>
        </w:numPr>
        <w:spacing w:before="0" w:after="240" w:line="276" w:lineRule="auto"/>
        <w:rPr>
          <w:szCs w:val="24"/>
        </w:rPr>
      </w:pPr>
      <w:r w:rsidRPr="002A1827">
        <w:rPr>
          <w:szCs w:val="24"/>
        </w:rPr>
        <w:t xml:space="preserve">a statement from the Applicant and each of the Consortium </w:t>
      </w:r>
      <w:r>
        <w:rPr>
          <w:szCs w:val="24"/>
        </w:rPr>
        <w:t>M</w:t>
      </w:r>
      <w:r w:rsidRPr="002A1827">
        <w:rPr>
          <w:szCs w:val="24"/>
        </w:rPr>
        <w:t xml:space="preserve">embers to confirm that the Consortium </w:t>
      </w:r>
      <w:r>
        <w:rPr>
          <w:szCs w:val="24"/>
        </w:rPr>
        <w:t>M</w:t>
      </w:r>
      <w:r w:rsidRPr="002A1827">
        <w:rPr>
          <w:szCs w:val="24"/>
        </w:rPr>
        <w:t xml:space="preserve">embers shall be jointly and severally liable for the performance of the contract; </w:t>
      </w:r>
      <w:r>
        <w:rPr>
          <w:szCs w:val="24"/>
        </w:rPr>
        <w:t>and</w:t>
      </w:r>
    </w:p>
    <w:p w14:paraId="39E79783" w14:textId="77777777" w:rsidR="00631EBF" w:rsidRPr="002A1827" w:rsidRDefault="000F7D63" w:rsidP="00BE01B2">
      <w:pPr>
        <w:pStyle w:val="Heading3"/>
        <w:numPr>
          <w:ilvl w:val="1"/>
          <w:numId w:val="36"/>
        </w:numPr>
        <w:spacing w:before="0" w:after="240" w:line="276" w:lineRule="auto"/>
        <w:rPr>
          <w:szCs w:val="24"/>
        </w:rPr>
      </w:pPr>
      <w:r w:rsidRPr="002A1827">
        <w:rPr>
          <w:szCs w:val="24"/>
        </w:rPr>
        <w:t xml:space="preserve">a letter from the registered office of each Consortium </w:t>
      </w:r>
      <w:r>
        <w:rPr>
          <w:szCs w:val="24"/>
        </w:rPr>
        <w:t>M</w:t>
      </w:r>
      <w:r w:rsidRPr="002A1827">
        <w:rPr>
          <w:szCs w:val="24"/>
        </w:rPr>
        <w:t xml:space="preserve">ember confirming their participation and the proposed Consortium arrangement. </w:t>
      </w:r>
    </w:p>
    <w:p w14:paraId="04AC5648" w14:textId="77777777" w:rsidR="00D6145D" w:rsidRPr="002A1827" w:rsidRDefault="000F7D63" w:rsidP="00F6705D">
      <w:pPr>
        <w:pStyle w:val="Heading3"/>
        <w:numPr>
          <w:ilvl w:val="2"/>
          <w:numId w:val="34"/>
        </w:numPr>
        <w:spacing w:before="0" w:after="240" w:line="276" w:lineRule="auto"/>
        <w:rPr>
          <w:szCs w:val="24"/>
        </w:rPr>
      </w:pPr>
      <w:r>
        <w:rPr>
          <w:rFonts w:eastAsia="Arial"/>
          <w:szCs w:val="24"/>
        </w:rPr>
        <w:t>Highways England</w:t>
      </w:r>
      <w:r w:rsidRPr="002A1827">
        <w:rPr>
          <w:szCs w:val="24"/>
        </w:rPr>
        <w:t xml:space="preserve"> may require the Applicant and Consortium </w:t>
      </w:r>
      <w:r>
        <w:rPr>
          <w:szCs w:val="24"/>
        </w:rPr>
        <w:t>M</w:t>
      </w:r>
      <w:r w:rsidRPr="002A1827">
        <w:rPr>
          <w:szCs w:val="24"/>
        </w:rPr>
        <w:t xml:space="preserve">embers to assume a specific legal form if awarded the contract, to the extent that a specific legal form is deemed by </w:t>
      </w:r>
      <w:r>
        <w:rPr>
          <w:rFonts w:eastAsia="Arial"/>
          <w:szCs w:val="24"/>
        </w:rPr>
        <w:t>Highways England</w:t>
      </w:r>
      <w:r w:rsidRPr="002A1827">
        <w:rPr>
          <w:szCs w:val="24"/>
        </w:rPr>
        <w:t xml:space="preserve"> as being necessary for the satisfactory performance of the contract. </w:t>
      </w:r>
    </w:p>
    <w:p w14:paraId="6276CBE4" w14:textId="77777777" w:rsidR="00D6145D" w:rsidRPr="002A1827" w:rsidRDefault="000F7D63" w:rsidP="00F6705D">
      <w:pPr>
        <w:pStyle w:val="Heading3"/>
        <w:numPr>
          <w:ilvl w:val="2"/>
          <w:numId w:val="34"/>
        </w:numPr>
        <w:spacing w:before="0" w:after="240" w:line="276" w:lineRule="auto"/>
        <w:rPr>
          <w:szCs w:val="24"/>
        </w:rPr>
      </w:pPr>
      <w:r w:rsidRPr="002A1827">
        <w:rPr>
          <w:szCs w:val="24"/>
        </w:rPr>
        <w:t xml:space="preserve">Applicants should note that </w:t>
      </w:r>
      <w:r>
        <w:rPr>
          <w:rFonts w:eastAsia="Arial"/>
          <w:szCs w:val="24"/>
        </w:rPr>
        <w:t xml:space="preserve">Highways England </w:t>
      </w:r>
      <w:r w:rsidRPr="002A1827">
        <w:rPr>
          <w:szCs w:val="24"/>
        </w:rPr>
        <w:t xml:space="preserve">may request a copy of the Consortium agreement at any stage through the procurement process. </w:t>
      </w:r>
    </w:p>
    <w:p w14:paraId="0278CB77" w14:textId="77777777" w:rsidR="00631EBF" w:rsidRPr="002A1827" w:rsidRDefault="000F7D63" w:rsidP="00E87062">
      <w:pPr>
        <w:pStyle w:val="Heading2"/>
        <w:numPr>
          <w:ilvl w:val="1"/>
          <w:numId w:val="34"/>
        </w:numPr>
        <w:spacing w:after="240" w:line="276" w:lineRule="auto"/>
        <w:rPr>
          <w:rFonts w:eastAsia="Arial"/>
          <w:sz w:val="24"/>
          <w:szCs w:val="24"/>
        </w:rPr>
      </w:pPr>
      <w:bookmarkStart w:id="315" w:name="_Toc74314271"/>
      <w:r w:rsidRPr="00F6705D">
        <w:rPr>
          <w:sz w:val="24"/>
          <w:szCs w:val="24"/>
        </w:rPr>
        <w:t>Subcontracting</w:t>
      </w:r>
      <w:r w:rsidRPr="002A1827">
        <w:rPr>
          <w:rFonts w:eastAsia="Arial"/>
          <w:sz w:val="24"/>
          <w:szCs w:val="24"/>
        </w:rPr>
        <w:t xml:space="preserve"> arrangements</w:t>
      </w:r>
      <w:bookmarkEnd w:id="315"/>
      <w:r w:rsidRPr="002A1827">
        <w:rPr>
          <w:rFonts w:eastAsia="Arial"/>
          <w:sz w:val="24"/>
          <w:szCs w:val="24"/>
        </w:rPr>
        <w:t xml:space="preserve"> </w:t>
      </w:r>
    </w:p>
    <w:p w14:paraId="6F223B57" w14:textId="77777777" w:rsidR="00631EBF" w:rsidRPr="002A1827" w:rsidRDefault="000F7D63" w:rsidP="00F6705D">
      <w:pPr>
        <w:pStyle w:val="Heading3"/>
        <w:numPr>
          <w:ilvl w:val="2"/>
          <w:numId w:val="34"/>
        </w:numPr>
        <w:spacing w:before="0" w:after="240" w:line="276" w:lineRule="auto"/>
        <w:rPr>
          <w:szCs w:val="24"/>
        </w:rPr>
      </w:pPr>
      <w:r w:rsidRPr="002A1827">
        <w:rPr>
          <w:szCs w:val="24"/>
        </w:rPr>
        <w:t xml:space="preserve">Where Key Subcontractors are used, information shall be required within Appendix C of the SQ which </w:t>
      </w:r>
      <w:r w:rsidRPr="00F6705D">
        <w:rPr>
          <w:rFonts w:eastAsia="Arial"/>
          <w:szCs w:val="24"/>
        </w:rPr>
        <w:t>summarises</w:t>
      </w:r>
      <w:r w:rsidRPr="002A1827">
        <w:rPr>
          <w:szCs w:val="24"/>
        </w:rPr>
        <w:t>:</w:t>
      </w:r>
    </w:p>
    <w:p w14:paraId="0F4B71C5" w14:textId="77777777" w:rsidR="00631EBF" w:rsidRPr="002A1827" w:rsidRDefault="000F7D63" w:rsidP="00BE01B2">
      <w:pPr>
        <w:pStyle w:val="Heading3"/>
        <w:numPr>
          <w:ilvl w:val="0"/>
          <w:numId w:val="36"/>
        </w:numPr>
        <w:spacing w:before="0" w:after="240" w:line="276" w:lineRule="auto"/>
        <w:rPr>
          <w:szCs w:val="24"/>
        </w:rPr>
      </w:pPr>
      <w:r w:rsidRPr="002A1827">
        <w:rPr>
          <w:szCs w:val="24"/>
        </w:rPr>
        <w:t xml:space="preserve"> the details of each Key Subcontractor; </w:t>
      </w:r>
    </w:p>
    <w:p w14:paraId="5C585207" w14:textId="77777777" w:rsidR="00631EBF" w:rsidRPr="002A1827" w:rsidRDefault="000F7D63" w:rsidP="00BE01B2">
      <w:pPr>
        <w:pStyle w:val="Heading3"/>
        <w:numPr>
          <w:ilvl w:val="0"/>
          <w:numId w:val="36"/>
        </w:numPr>
        <w:spacing w:before="0" w:after="240" w:line="276" w:lineRule="auto"/>
        <w:rPr>
          <w:szCs w:val="24"/>
        </w:rPr>
      </w:pPr>
      <w:r w:rsidRPr="002A1827">
        <w:rPr>
          <w:szCs w:val="24"/>
        </w:rPr>
        <w:lastRenderedPageBreak/>
        <w:t xml:space="preserve">the anticipated percentage of work being delivered by each Key Subcontractor; and </w:t>
      </w:r>
    </w:p>
    <w:p w14:paraId="434FD0FA" w14:textId="77777777" w:rsidR="00631EBF" w:rsidRPr="002A1827" w:rsidRDefault="000F7D63" w:rsidP="00BE01B2">
      <w:pPr>
        <w:pStyle w:val="Heading3"/>
        <w:numPr>
          <w:ilvl w:val="0"/>
          <w:numId w:val="36"/>
        </w:numPr>
        <w:spacing w:before="0" w:after="240" w:line="276" w:lineRule="auto"/>
        <w:rPr>
          <w:szCs w:val="24"/>
        </w:rPr>
      </w:pPr>
      <w:r w:rsidRPr="002A1827">
        <w:rPr>
          <w:szCs w:val="24"/>
        </w:rPr>
        <w:t>the anticipated key contract deliverable(s) each Key Subcontractor shall be responsible for.</w:t>
      </w:r>
    </w:p>
    <w:p w14:paraId="6810D904" w14:textId="77777777" w:rsidR="002117AA" w:rsidRPr="002A1827" w:rsidRDefault="000F7D63" w:rsidP="00F6705D">
      <w:pPr>
        <w:pStyle w:val="Heading2"/>
        <w:numPr>
          <w:ilvl w:val="1"/>
          <w:numId w:val="34"/>
        </w:numPr>
        <w:spacing w:after="240" w:line="276" w:lineRule="auto"/>
        <w:rPr>
          <w:sz w:val="24"/>
          <w:szCs w:val="24"/>
        </w:rPr>
      </w:pPr>
      <w:bookmarkStart w:id="316" w:name="_Toc74314272"/>
      <w:r w:rsidRPr="002A1827">
        <w:rPr>
          <w:sz w:val="24"/>
          <w:szCs w:val="24"/>
        </w:rPr>
        <w:t>Constructionline (CL)</w:t>
      </w:r>
      <w:bookmarkEnd w:id="316"/>
    </w:p>
    <w:p w14:paraId="69625241" w14:textId="77777777" w:rsidR="00500601" w:rsidRPr="002A1827" w:rsidRDefault="000F7D63" w:rsidP="00F6705D">
      <w:pPr>
        <w:pStyle w:val="Heading3"/>
        <w:numPr>
          <w:ilvl w:val="2"/>
          <w:numId w:val="34"/>
        </w:numPr>
        <w:spacing w:before="0" w:after="240" w:line="276" w:lineRule="auto"/>
        <w:rPr>
          <w:szCs w:val="24"/>
        </w:rPr>
      </w:pPr>
      <w:r w:rsidRPr="002A1827">
        <w:rPr>
          <w:szCs w:val="24"/>
        </w:rPr>
        <w:t xml:space="preserve">CL is a United Kingdom based pre-qualification certification service for construction related contractors and suppliers. Where an Applicant has provided relevant CL registration details, at </w:t>
      </w:r>
      <w:r>
        <w:rPr>
          <w:rFonts w:eastAsia="Arial"/>
          <w:szCs w:val="24"/>
        </w:rPr>
        <w:t xml:space="preserve">Highways England’s </w:t>
      </w:r>
      <w:r w:rsidRPr="002A1827">
        <w:rPr>
          <w:szCs w:val="24"/>
        </w:rPr>
        <w:t>discretion, the Applicant may be able to gain exemptions for the relevant questions in the SQ as specified in Table 3 below.</w:t>
      </w:r>
    </w:p>
    <w:p w14:paraId="7BFA85B7" w14:textId="77777777" w:rsidR="002117AA" w:rsidRPr="002A1827" w:rsidRDefault="000F7D63" w:rsidP="00F6705D">
      <w:pPr>
        <w:pStyle w:val="Heading3"/>
        <w:numPr>
          <w:ilvl w:val="2"/>
          <w:numId w:val="34"/>
        </w:numPr>
        <w:spacing w:before="0" w:after="240" w:line="276" w:lineRule="auto"/>
        <w:rPr>
          <w:szCs w:val="24"/>
        </w:rPr>
      </w:pPr>
      <w:r w:rsidRPr="002A1827">
        <w:rPr>
          <w:szCs w:val="24"/>
        </w:rPr>
        <w:t xml:space="preserve">The Applicant must provide their CL registration details at part P1-5 of the SQ in order for </w:t>
      </w:r>
      <w:r>
        <w:rPr>
          <w:rFonts w:eastAsia="Arial"/>
          <w:szCs w:val="24"/>
        </w:rPr>
        <w:t>Highways England</w:t>
      </w:r>
      <w:r w:rsidRPr="002A1827">
        <w:rPr>
          <w:szCs w:val="24"/>
        </w:rPr>
        <w:t xml:space="preserve"> to consider if the relevant exemptions are applicable. It is the Applicant’s responsibility to ensure that the Applicant’s CL registration as a Gold member (Level 3) (minimum) or Platinum (Level 4) is complete and up to date. Membership and </w:t>
      </w:r>
      <w:r w:rsidRPr="00F6705D">
        <w:rPr>
          <w:rFonts w:eastAsia="Arial"/>
          <w:szCs w:val="24"/>
        </w:rPr>
        <w:t>information</w:t>
      </w:r>
      <w:r w:rsidRPr="002A1827">
        <w:rPr>
          <w:szCs w:val="24"/>
        </w:rPr>
        <w:t xml:space="preserve"> held on CL will be verified.</w:t>
      </w:r>
    </w:p>
    <w:p w14:paraId="54E8B238" w14:textId="3C99A8D1" w:rsidR="00FA367F" w:rsidRPr="002A1827" w:rsidRDefault="000F7D63" w:rsidP="00F6705D">
      <w:pPr>
        <w:pStyle w:val="Heading3"/>
        <w:numPr>
          <w:ilvl w:val="2"/>
          <w:numId w:val="34"/>
        </w:numPr>
        <w:spacing w:before="0" w:after="240" w:line="276" w:lineRule="auto"/>
        <w:rPr>
          <w:szCs w:val="24"/>
        </w:rPr>
      </w:pPr>
      <w:r w:rsidRPr="002A1827">
        <w:rPr>
          <w:szCs w:val="24"/>
        </w:rPr>
        <w:t xml:space="preserve">For clarity, the Applicant must be registered for the PAS91:2013 + A1: 2017 standard. </w:t>
      </w:r>
      <w:r>
        <w:rPr>
          <w:rFonts w:eastAsia="Arial"/>
          <w:szCs w:val="24"/>
        </w:rPr>
        <w:t>Highways England</w:t>
      </w:r>
      <w:r w:rsidRPr="002A1827">
        <w:rPr>
          <w:szCs w:val="24"/>
        </w:rPr>
        <w:t xml:space="preserve"> will </w:t>
      </w:r>
      <w:r w:rsidRPr="00F6705D">
        <w:rPr>
          <w:rFonts w:eastAsia="Arial"/>
          <w:szCs w:val="24"/>
        </w:rPr>
        <w:t>not</w:t>
      </w:r>
      <w:r w:rsidRPr="002A1827">
        <w:rPr>
          <w:szCs w:val="24"/>
        </w:rPr>
        <w:t xml:space="preserve"> accept exemptions if the Applicant is registered under PAS91:2013 standard.</w:t>
      </w:r>
    </w:p>
    <w:p w14:paraId="7E09E82E" w14:textId="77777777" w:rsidR="00FA367F" w:rsidRPr="002A1827" w:rsidRDefault="000F7D63" w:rsidP="00F6705D">
      <w:pPr>
        <w:pStyle w:val="Heading3"/>
        <w:numPr>
          <w:ilvl w:val="2"/>
          <w:numId w:val="34"/>
        </w:numPr>
        <w:spacing w:before="0" w:after="240" w:line="276" w:lineRule="auto"/>
        <w:rPr>
          <w:szCs w:val="24"/>
        </w:rPr>
      </w:pPr>
      <w:r w:rsidRPr="002A1827">
        <w:rPr>
          <w:szCs w:val="24"/>
        </w:rPr>
        <w:t>If any element of the Applicant’s CL account has not been verified, the Applicant must complete the relevant sections of the SQ.</w:t>
      </w:r>
    </w:p>
    <w:p w14:paraId="5D1D24BF" w14:textId="77777777" w:rsidR="00FA367F" w:rsidRPr="002A1827" w:rsidRDefault="000F7D63" w:rsidP="00F6705D">
      <w:pPr>
        <w:pStyle w:val="Heading3"/>
        <w:numPr>
          <w:ilvl w:val="2"/>
          <w:numId w:val="34"/>
        </w:numPr>
        <w:spacing w:before="0" w:after="240" w:line="276" w:lineRule="auto"/>
      </w:pPr>
      <w:r w:rsidRPr="002A1827">
        <w:t xml:space="preserve">If the Applicant is not registered on CL or if the Applicant does not have the required level of membership, </w:t>
      </w:r>
      <w:r w:rsidRPr="00F6705D">
        <w:rPr>
          <w:rFonts w:eastAsia="Arial"/>
          <w:szCs w:val="24"/>
        </w:rPr>
        <w:t>the</w:t>
      </w:r>
      <w:r w:rsidRPr="002A1827">
        <w:t xml:space="preserve"> Applicant will need to complete the SQ in its entirety within</w:t>
      </w:r>
      <w:r>
        <w:t xml:space="preserve"> the Sourcing Portal</w:t>
      </w:r>
      <w:r w:rsidRPr="002A1827">
        <w:t xml:space="preserve">. </w:t>
      </w:r>
    </w:p>
    <w:p w14:paraId="42178CED" w14:textId="77777777" w:rsidR="00FA367F" w:rsidRPr="002A1827" w:rsidRDefault="000F7D63" w:rsidP="00F6705D">
      <w:pPr>
        <w:pStyle w:val="Heading3"/>
        <w:numPr>
          <w:ilvl w:val="2"/>
          <w:numId w:val="34"/>
        </w:numPr>
        <w:spacing w:before="0" w:after="240" w:line="276" w:lineRule="auto"/>
      </w:pPr>
      <w:r w:rsidRPr="002A1827">
        <w:t xml:space="preserve">To gain an exemption under CL, all relevant modules and questions must have been completed </w:t>
      </w:r>
      <w:r w:rsidRPr="00F6705D">
        <w:rPr>
          <w:rFonts w:eastAsia="Arial"/>
          <w:szCs w:val="24"/>
        </w:rPr>
        <w:t>and</w:t>
      </w:r>
      <w:r w:rsidRPr="002A1827">
        <w:t xml:space="preserve"> verified on the Applicant’s CL profile. </w:t>
      </w:r>
    </w:p>
    <w:p w14:paraId="1C863C43" w14:textId="77777777" w:rsidR="00FA367F" w:rsidRPr="002A1827" w:rsidRDefault="000F7D63" w:rsidP="00F6705D">
      <w:pPr>
        <w:pStyle w:val="Heading3"/>
        <w:numPr>
          <w:ilvl w:val="2"/>
          <w:numId w:val="34"/>
        </w:numPr>
        <w:spacing w:before="0" w:after="240" w:line="276" w:lineRule="auto"/>
        <w:rPr>
          <w:szCs w:val="24"/>
        </w:rPr>
      </w:pPr>
      <w:r w:rsidRPr="002A1827">
        <w:rPr>
          <w:szCs w:val="24"/>
        </w:rPr>
        <w:t xml:space="preserve">Table 3 below </w:t>
      </w:r>
      <w:r w:rsidRPr="00F6705D">
        <w:rPr>
          <w:rFonts w:eastAsia="Arial"/>
          <w:szCs w:val="24"/>
        </w:rPr>
        <w:t>details</w:t>
      </w:r>
      <w:r w:rsidRPr="002A1827">
        <w:rPr>
          <w:szCs w:val="24"/>
        </w:rPr>
        <w:t xml:space="preserve"> which parts of the SQ enable exemptions under CL and under what level of membership the Applicant may claim the exemption.</w:t>
      </w:r>
    </w:p>
    <w:p w14:paraId="64C299D9" w14:textId="77777777" w:rsidR="00FA367F" w:rsidRPr="002A1827" w:rsidRDefault="000F7D63" w:rsidP="00FA367F">
      <w:pPr>
        <w:autoSpaceDE w:val="0"/>
        <w:autoSpaceDN w:val="0"/>
        <w:adjustRightInd w:val="0"/>
        <w:spacing w:line="240" w:lineRule="auto"/>
        <w:jc w:val="left"/>
        <w:rPr>
          <w:rFonts w:cs="Arial"/>
          <w:i/>
          <w:iCs/>
          <w:sz w:val="24"/>
          <w:szCs w:val="24"/>
        </w:rPr>
      </w:pPr>
      <w:r w:rsidRPr="0022053A">
        <w:rPr>
          <w:rFonts w:cs="Arial"/>
          <w:b/>
          <w:sz w:val="24"/>
          <w:szCs w:val="24"/>
        </w:rPr>
        <w:t>Table 3</w:t>
      </w:r>
      <w:r w:rsidRPr="002A1827">
        <w:rPr>
          <w:rFonts w:cs="Arial"/>
          <w:i/>
          <w:iCs/>
          <w:sz w:val="24"/>
          <w:szCs w:val="24"/>
        </w:rPr>
        <w:t xml:space="preserve"> Constructionline exemptions</w:t>
      </w:r>
    </w:p>
    <w:tbl>
      <w:tblPr>
        <w:tblStyle w:val="HESimpleGridTable1"/>
        <w:tblW w:w="10201" w:type="dxa"/>
        <w:tblLayout w:type="fixed"/>
        <w:tblLook w:val="0000" w:firstRow="0" w:lastRow="0" w:firstColumn="0" w:lastColumn="0" w:noHBand="0" w:noVBand="0"/>
      </w:tblPr>
      <w:tblGrid>
        <w:gridCol w:w="5807"/>
        <w:gridCol w:w="4394"/>
      </w:tblGrid>
      <w:tr w:rsidR="00493F6A" w14:paraId="6EB34012" w14:textId="77777777" w:rsidTr="00493F6A">
        <w:trPr>
          <w:trHeight w:val="19"/>
        </w:trPr>
        <w:tc>
          <w:tcPr>
            <w:tcW w:w="5807" w:type="dxa"/>
          </w:tcPr>
          <w:p w14:paraId="18950CED" w14:textId="77777777" w:rsidR="00FA367F" w:rsidRPr="002A1827" w:rsidRDefault="000F7D63" w:rsidP="00FA367F">
            <w:pPr>
              <w:autoSpaceDE w:val="0"/>
              <w:autoSpaceDN w:val="0"/>
              <w:adjustRightInd w:val="0"/>
              <w:spacing w:line="240" w:lineRule="auto"/>
              <w:jc w:val="left"/>
              <w:rPr>
                <w:rFonts w:cs="Arial"/>
                <w:color w:val="000000"/>
                <w:sz w:val="24"/>
                <w:szCs w:val="24"/>
              </w:rPr>
            </w:pPr>
            <w:r w:rsidRPr="002A1827">
              <w:rPr>
                <w:rFonts w:cs="Arial"/>
                <w:b/>
                <w:bCs/>
                <w:color w:val="000000"/>
                <w:sz w:val="24"/>
                <w:szCs w:val="24"/>
              </w:rPr>
              <w:t xml:space="preserve">SQ Part </w:t>
            </w:r>
          </w:p>
        </w:tc>
        <w:tc>
          <w:tcPr>
            <w:tcW w:w="4394" w:type="dxa"/>
          </w:tcPr>
          <w:p w14:paraId="291D9393" w14:textId="77777777" w:rsidR="00FA367F" w:rsidRPr="002A1827" w:rsidRDefault="000F7D63" w:rsidP="00FA367F">
            <w:pPr>
              <w:autoSpaceDE w:val="0"/>
              <w:autoSpaceDN w:val="0"/>
              <w:adjustRightInd w:val="0"/>
              <w:spacing w:line="240" w:lineRule="auto"/>
              <w:jc w:val="left"/>
              <w:rPr>
                <w:rFonts w:cs="Arial"/>
                <w:color w:val="000000"/>
                <w:sz w:val="24"/>
                <w:szCs w:val="24"/>
              </w:rPr>
            </w:pPr>
            <w:r w:rsidRPr="002A1827">
              <w:rPr>
                <w:rFonts w:cs="Arial"/>
                <w:b/>
                <w:bCs/>
                <w:color w:val="000000"/>
                <w:sz w:val="24"/>
                <w:szCs w:val="24"/>
              </w:rPr>
              <w:t xml:space="preserve">Constructionline membership level required to gain exemption </w:t>
            </w:r>
          </w:p>
        </w:tc>
      </w:tr>
      <w:tr w:rsidR="00493F6A" w14:paraId="1BBCCEA8" w14:textId="77777777" w:rsidTr="00493F6A">
        <w:trPr>
          <w:trHeight w:val="94"/>
        </w:trPr>
        <w:tc>
          <w:tcPr>
            <w:tcW w:w="5807" w:type="dxa"/>
          </w:tcPr>
          <w:p w14:paraId="6DADF24A" w14:textId="77777777" w:rsidR="00FA367F" w:rsidRPr="002A1827" w:rsidRDefault="000F7D63" w:rsidP="00FA367F">
            <w:pPr>
              <w:autoSpaceDE w:val="0"/>
              <w:autoSpaceDN w:val="0"/>
              <w:adjustRightInd w:val="0"/>
              <w:spacing w:line="240" w:lineRule="auto"/>
              <w:jc w:val="left"/>
              <w:rPr>
                <w:rFonts w:cs="Arial"/>
                <w:color w:val="000000"/>
                <w:sz w:val="24"/>
                <w:szCs w:val="24"/>
              </w:rPr>
            </w:pPr>
            <w:r w:rsidRPr="002A1827">
              <w:rPr>
                <w:rFonts w:cs="Arial"/>
                <w:b/>
                <w:bCs/>
                <w:color w:val="000000"/>
                <w:sz w:val="24"/>
                <w:szCs w:val="24"/>
              </w:rPr>
              <w:t xml:space="preserve">P3-3 Health &amp; Safety Policy and Capability </w:t>
            </w:r>
          </w:p>
        </w:tc>
        <w:tc>
          <w:tcPr>
            <w:tcW w:w="4394" w:type="dxa"/>
          </w:tcPr>
          <w:p w14:paraId="4534F58C" w14:textId="77777777" w:rsidR="00FA367F" w:rsidRPr="002A1827" w:rsidRDefault="000F7D63" w:rsidP="00FA367F">
            <w:pPr>
              <w:autoSpaceDE w:val="0"/>
              <w:autoSpaceDN w:val="0"/>
              <w:adjustRightInd w:val="0"/>
              <w:spacing w:line="240" w:lineRule="auto"/>
              <w:jc w:val="left"/>
              <w:rPr>
                <w:rFonts w:cs="Arial"/>
                <w:color w:val="000000"/>
                <w:sz w:val="24"/>
                <w:szCs w:val="24"/>
              </w:rPr>
            </w:pPr>
            <w:r w:rsidRPr="002A1827">
              <w:rPr>
                <w:rFonts w:cs="Arial"/>
                <w:color w:val="000000"/>
                <w:sz w:val="24"/>
                <w:szCs w:val="24"/>
              </w:rPr>
              <w:t xml:space="preserve">Gold or Platinum </w:t>
            </w:r>
          </w:p>
        </w:tc>
      </w:tr>
      <w:tr w:rsidR="00493F6A" w14:paraId="3854CD09" w14:textId="77777777" w:rsidTr="00493F6A">
        <w:trPr>
          <w:trHeight w:val="94"/>
        </w:trPr>
        <w:tc>
          <w:tcPr>
            <w:tcW w:w="5807" w:type="dxa"/>
          </w:tcPr>
          <w:p w14:paraId="3550D1DB" w14:textId="77777777" w:rsidR="00FA367F" w:rsidRPr="002A1827" w:rsidRDefault="000F7D63" w:rsidP="00FA367F">
            <w:pPr>
              <w:autoSpaceDE w:val="0"/>
              <w:autoSpaceDN w:val="0"/>
              <w:adjustRightInd w:val="0"/>
              <w:spacing w:line="240" w:lineRule="auto"/>
              <w:jc w:val="left"/>
              <w:rPr>
                <w:rFonts w:cs="Arial"/>
                <w:color w:val="000000"/>
                <w:sz w:val="24"/>
                <w:szCs w:val="24"/>
              </w:rPr>
            </w:pPr>
            <w:r w:rsidRPr="002A1827">
              <w:rPr>
                <w:rFonts w:cs="Arial"/>
                <w:b/>
                <w:bCs/>
                <w:color w:val="000000"/>
                <w:sz w:val="24"/>
                <w:szCs w:val="24"/>
              </w:rPr>
              <w:t xml:space="preserve">P3-4 Equal Opportunity and Diversity Policy and Capability </w:t>
            </w:r>
          </w:p>
        </w:tc>
        <w:tc>
          <w:tcPr>
            <w:tcW w:w="4394" w:type="dxa"/>
          </w:tcPr>
          <w:p w14:paraId="788F9BB1" w14:textId="77777777" w:rsidR="00FA367F" w:rsidRPr="002A1827" w:rsidRDefault="000F7D63" w:rsidP="00FA367F">
            <w:pPr>
              <w:autoSpaceDE w:val="0"/>
              <w:autoSpaceDN w:val="0"/>
              <w:adjustRightInd w:val="0"/>
              <w:spacing w:line="240" w:lineRule="auto"/>
              <w:jc w:val="left"/>
              <w:rPr>
                <w:rFonts w:cs="Arial"/>
                <w:color w:val="000000"/>
                <w:sz w:val="24"/>
                <w:szCs w:val="24"/>
              </w:rPr>
            </w:pPr>
            <w:r w:rsidRPr="002A1827">
              <w:rPr>
                <w:rFonts w:cs="Arial"/>
                <w:color w:val="000000"/>
                <w:sz w:val="24"/>
                <w:szCs w:val="24"/>
              </w:rPr>
              <w:t xml:space="preserve">Gold or Platinum </w:t>
            </w:r>
          </w:p>
        </w:tc>
      </w:tr>
      <w:tr w:rsidR="00493F6A" w14:paraId="23D29BFE" w14:textId="77777777" w:rsidTr="00493F6A">
        <w:trPr>
          <w:trHeight w:val="94"/>
        </w:trPr>
        <w:tc>
          <w:tcPr>
            <w:tcW w:w="5807" w:type="dxa"/>
          </w:tcPr>
          <w:p w14:paraId="284AB64D" w14:textId="77777777" w:rsidR="00FA367F" w:rsidRPr="002A1827" w:rsidRDefault="000F7D63" w:rsidP="00FA367F">
            <w:pPr>
              <w:autoSpaceDE w:val="0"/>
              <w:autoSpaceDN w:val="0"/>
              <w:adjustRightInd w:val="0"/>
              <w:spacing w:line="240" w:lineRule="auto"/>
              <w:jc w:val="left"/>
              <w:rPr>
                <w:rFonts w:cs="Arial"/>
                <w:color w:val="000000"/>
                <w:sz w:val="24"/>
                <w:szCs w:val="24"/>
              </w:rPr>
            </w:pPr>
            <w:r w:rsidRPr="002A1827">
              <w:rPr>
                <w:rFonts w:cs="Arial"/>
                <w:b/>
                <w:bCs/>
                <w:color w:val="000000"/>
                <w:sz w:val="24"/>
                <w:szCs w:val="24"/>
              </w:rPr>
              <w:t xml:space="preserve">P3-5 Environmental Management Policy and Capability </w:t>
            </w:r>
          </w:p>
        </w:tc>
        <w:tc>
          <w:tcPr>
            <w:tcW w:w="4394" w:type="dxa"/>
          </w:tcPr>
          <w:p w14:paraId="55406E41" w14:textId="77777777" w:rsidR="00FA367F" w:rsidRPr="002A1827" w:rsidRDefault="000F7D63" w:rsidP="00FA367F">
            <w:pPr>
              <w:autoSpaceDE w:val="0"/>
              <w:autoSpaceDN w:val="0"/>
              <w:adjustRightInd w:val="0"/>
              <w:spacing w:line="240" w:lineRule="auto"/>
              <w:jc w:val="left"/>
              <w:rPr>
                <w:rFonts w:cs="Arial"/>
                <w:color w:val="000000"/>
                <w:sz w:val="24"/>
                <w:szCs w:val="24"/>
              </w:rPr>
            </w:pPr>
            <w:r w:rsidRPr="002A1827">
              <w:rPr>
                <w:rFonts w:cs="Arial"/>
                <w:color w:val="000000"/>
                <w:sz w:val="24"/>
                <w:szCs w:val="24"/>
              </w:rPr>
              <w:t xml:space="preserve">Gold or Platinum </w:t>
            </w:r>
          </w:p>
        </w:tc>
      </w:tr>
      <w:tr w:rsidR="00493F6A" w14:paraId="0E3D6635" w14:textId="77777777" w:rsidTr="00493F6A">
        <w:trPr>
          <w:trHeight w:val="94"/>
        </w:trPr>
        <w:tc>
          <w:tcPr>
            <w:tcW w:w="5807" w:type="dxa"/>
          </w:tcPr>
          <w:p w14:paraId="61B713B9" w14:textId="77777777" w:rsidR="00FA367F" w:rsidRPr="002A1827" w:rsidRDefault="000F7D63" w:rsidP="00FA367F">
            <w:pPr>
              <w:autoSpaceDE w:val="0"/>
              <w:autoSpaceDN w:val="0"/>
              <w:adjustRightInd w:val="0"/>
              <w:spacing w:line="240" w:lineRule="auto"/>
              <w:jc w:val="left"/>
              <w:rPr>
                <w:rFonts w:cs="Arial"/>
                <w:color w:val="000000"/>
                <w:sz w:val="24"/>
                <w:szCs w:val="24"/>
              </w:rPr>
            </w:pPr>
            <w:r w:rsidRPr="002A1827">
              <w:rPr>
                <w:rFonts w:cs="Arial"/>
                <w:b/>
                <w:bCs/>
                <w:color w:val="000000"/>
                <w:sz w:val="24"/>
                <w:szCs w:val="24"/>
              </w:rPr>
              <w:t xml:space="preserve">P3-6 Quality Management Policy and Capability </w:t>
            </w:r>
          </w:p>
        </w:tc>
        <w:tc>
          <w:tcPr>
            <w:tcW w:w="4394" w:type="dxa"/>
          </w:tcPr>
          <w:p w14:paraId="477C7FBE" w14:textId="77777777" w:rsidR="00FA367F" w:rsidRPr="002A1827" w:rsidRDefault="000F7D63" w:rsidP="00FA367F">
            <w:pPr>
              <w:autoSpaceDE w:val="0"/>
              <w:autoSpaceDN w:val="0"/>
              <w:adjustRightInd w:val="0"/>
              <w:spacing w:line="240" w:lineRule="auto"/>
              <w:jc w:val="left"/>
              <w:rPr>
                <w:rFonts w:cs="Arial"/>
                <w:color w:val="000000"/>
                <w:sz w:val="24"/>
                <w:szCs w:val="24"/>
              </w:rPr>
            </w:pPr>
            <w:r w:rsidRPr="002A1827">
              <w:rPr>
                <w:rFonts w:cs="Arial"/>
                <w:color w:val="000000"/>
                <w:sz w:val="24"/>
                <w:szCs w:val="24"/>
              </w:rPr>
              <w:t xml:space="preserve">Gold or Platinum </w:t>
            </w:r>
          </w:p>
        </w:tc>
      </w:tr>
      <w:tr w:rsidR="00493F6A" w14:paraId="714EB689" w14:textId="77777777" w:rsidTr="00493F6A">
        <w:trPr>
          <w:trHeight w:val="94"/>
        </w:trPr>
        <w:tc>
          <w:tcPr>
            <w:tcW w:w="5807" w:type="dxa"/>
          </w:tcPr>
          <w:p w14:paraId="6486ABFC" w14:textId="77777777" w:rsidR="00937109" w:rsidRPr="002A1827" w:rsidRDefault="000F7D63" w:rsidP="00FA367F">
            <w:pPr>
              <w:autoSpaceDE w:val="0"/>
              <w:autoSpaceDN w:val="0"/>
              <w:adjustRightInd w:val="0"/>
              <w:spacing w:line="240" w:lineRule="auto"/>
              <w:jc w:val="left"/>
              <w:rPr>
                <w:rFonts w:cs="Arial"/>
                <w:b/>
                <w:bCs/>
                <w:color w:val="000000"/>
                <w:sz w:val="24"/>
                <w:szCs w:val="24"/>
              </w:rPr>
            </w:pPr>
            <w:r w:rsidRPr="002A1827">
              <w:rPr>
                <w:rFonts w:cs="Arial"/>
                <w:b/>
                <w:bCs/>
                <w:color w:val="000000"/>
                <w:sz w:val="24"/>
                <w:szCs w:val="24"/>
              </w:rPr>
              <w:lastRenderedPageBreak/>
              <w:t>P3-7 Building Information Modelling, Policy and Capability</w:t>
            </w:r>
          </w:p>
        </w:tc>
        <w:tc>
          <w:tcPr>
            <w:tcW w:w="4394" w:type="dxa"/>
          </w:tcPr>
          <w:p w14:paraId="1D80CD3F" w14:textId="77777777" w:rsidR="00937109" w:rsidRPr="002A1827" w:rsidRDefault="000F7D63" w:rsidP="00FA367F">
            <w:pPr>
              <w:autoSpaceDE w:val="0"/>
              <w:autoSpaceDN w:val="0"/>
              <w:adjustRightInd w:val="0"/>
              <w:spacing w:line="240" w:lineRule="auto"/>
              <w:jc w:val="left"/>
              <w:rPr>
                <w:rFonts w:cs="Arial"/>
                <w:color w:val="000000"/>
                <w:sz w:val="24"/>
                <w:szCs w:val="24"/>
              </w:rPr>
            </w:pPr>
            <w:r w:rsidRPr="002A1827">
              <w:rPr>
                <w:rFonts w:cs="Arial"/>
                <w:color w:val="000000"/>
                <w:sz w:val="24"/>
                <w:szCs w:val="24"/>
              </w:rPr>
              <w:t>Gold or Platinum</w:t>
            </w:r>
          </w:p>
        </w:tc>
      </w:tr>
    </w:tbl>
    <w:p w14:paraId="73BD9F00" w14:textId="77777777" w:rsidR="00857546" w:rsidRPr="002A1827" w:rsidRDefault="0019771B" w:rsidP="00FA367F">
      <w:pPr>
        <w:pStyle w:val="Default"/>
        <w:rPr>
          <w:rFonts w:ascii="Arial" w:hAnsi="Arial" w:cs="Arial"/>
        </w:rPr>
      </w:pPr>
    </w:p>
    <w:p w14:paraId="4C89BF4E" w14:textId="77777777" w:rsidR="00FA367F" w:rsidRDefault="000F7D63" w:rsidP="00F6705D">
      <w:pPr>
        <w:pStyle w:val="Heading3"/>
        <w:numPr>
          <w:ilvl w:val="2"/>
          <w:numId w:val="34"/>
        </w:numPr>
        <w:spacing w:before="0" w:after="240" w:line="276" w:lineRule="auto"/>
      </w:pPr>
      <w:r w:rsidRPr="002A1827">
        <w:t xml:space="preserve">If the Applicant claims an exemption related to CL and, at the time of assessment, the Applicant’s </w:t>
      </w:r>
      <w:r w:rsidRPr="00F6705D">
        <w:rPr>
          <w:rFonts w:eastAsia="Arial"/>
          <w:szCs w:val="24"/>
        </w:rPr>
        <w:t>account</w:t>
      </w:r>
      <w:r w:rsidRPr="002A1827">
        <w:t xml:space="preserve"> or the relevant information stored there is invalid/out of date/incomplete, then the Applicant may receive a "Fail" for that section and the Applicant’s SQ Response may not be assessed further. </w:t>
      </w:r>
    </w:p>
    <w:p w14:paraId="5B7CFA5C" w14:textId="77777777" w:rsidR="00633A70" w:rsidRPr="00555775" w:rsidRDefault="000F7D63" w:rsidP="00F6705D">
      <w:pPr>
        <w:pStyle w:val="Heading3"/>
        <w:numPr>
          <w:ilvl w:val="2"/>
          <w:numId w:val="34"/>
        </w:numPr>
        <w:spacing w:before="0" w:after="240" w:line="276" w:lineRule="auto"/>
      </w:pPr>
      <w:bookmarkStart w:id="317" w:name="_Hlk73031408"/>
      <w:r w:rsidRPr="00555775">
        <w:t xml:space="preserve">Where the Applicant is </w:t>
      </w:r>
      <w:r w:rsidRPr="00F6705D">
        <w:rPr>
          <w:rFonts w:eastAsia="Arial"/>
          <w:szCs w:val="24"/>
        </w:rPr>
        <w:t>claiming</w:t>
      </w:r>
      <w:r w:rsidRPr="00555775">
        <w:t xml:space="preserve"> an exemption for part P3-</w:t>
      </w:r>
      <w:r>
        <w:t>3</w:t>
      </w:r>
      <w:r w:rsidRPr="00555775">
        <w:t xml:space="preserve"> (Health &amp; Safety Policy and Capability) of the SQ, but such exemption does not cover all the categories or roles or technical capabilities relevant to the Applicant’s SQ Response, the Applicant shall:</w:t>
      </w:r>
    </w:p>
    <w:p w14:paraId="649D9242" w14:textId="77777777" w:rsidR="00633A70" w:rsidRPr="005E3AE7" w:rsidRDefault="000F7D63" w:rsidP="00BE01B2">
      <w:pPr>
        <w:pStyle w:val="Heading3"/>
        <w:numPr>
          <w:ilvl w:val="0"/>
          <w:numId w:val="36"/>
        </w:numPr>
        <w:spacing w:before="0" w:after="240" w:line="276" w:lineRule="auto"/>
        <w:rPr>
          <w:szCs w:val="24"/>
        </w:rPr>
      </w:pPr>
      <w:r w:rsidRPr="005E3AE7">
        <w:rPr>
          <w:szCs w:val="24"/>
        </w:rPr>
        <w:t>complete the relevant SQ questions in respect of each relevant category or role or technical capability not covered by the exemption; and</w:t>
      </w:r>
    </w:p>
    <w:p w14:paraId="0C00CAF7" w14:textId="77777777" w:rsidR="00633A70" w:rsidRPr="002A1827" w:rsidRDefault="000F7D63" w:rsidP="00BE01B2">
      <w:pPr>
        <w:pStyle w:val="Heading3"/>
        <w:numPr>
          <w:ilvl w:val="0"/>
          <w:numId w:val="36"/>
        </w:numPr>
        <w:spacing w:before="0" w:after="240" w:line="276" w:lineRule="auto"/>
      </w:pPr>
      <w:r w:rsidRPr="005E3AE7">
        <w:rPr>
          <w:szCs w:val="24"/>
        </w:rPr>
        <w:t xml:space="preserve">provide any additional information required in respect of </w:t>
      </w:r>
      <w:r>
        <w:rPr>
          <w:szCs w:val="24"/>
        </w:rPr>
        <w:t xml:space="preserve">the </w:t>
      </w:r>
      <w:r w:rsidRPr="005E3AE7">
        <w:rPr>
          <w:szCs w:val="24"/>
        </w:rPr>
        <w:t>relevant category or role or technical</w:t>
      </w:r>
      <w:r w:rsidRPr="00555775">
        <w:t xml:space="preserve"> capability that are not covered by the exemption.</w:t>
      </w:r>
    </w:p>
    <w:bookmarkEnd w:id="317"/>
    <w:p w14:paraId="1577292B" w14:textId="77777777" w:rsidR="00FA367F" w:rsidRPr="002A1827" w:rsidRDefault="000F7D63" w:rsidP="00F6705D">
      <w:pPr>
        <w:pStyle w:val="Heading3"/>
        <w:numPr>
          <w:ilvl w:val="2"/>
          <w:numId w:val="34"/>
        </w:numPr>
        <w:spacing w:before="0" w:after="240" w:line="276" w:lineRule="auto"/>
      </w:pPr>
      <w:r w:rsidRPr="002A1827">
        <w:t xml:space="preserve">Where an </w:t>
      </w:r>
      <w:r w:rsidRPr="00F6705D">
        <w:rPr>
          <w:rFonts w:eastAsia="Arial"/>
          <w:szCs w:val="24"/>
        </w:rPr>
        <w:t>exemption</w:t>
      </w:r>
      <w:r w:rsidRPr="002A1827">
        <w:t xml:space="preserve"> has been claimed under CL </w:t>
      </w:r>
      <w:r>
        <w:rPr>
          <w:rFonts w:eastAsia="Arial"/>
          <w:szCs w:val="24"/>
        </w:rPr>
        <w:t>Highways England</w:t>
      </w:r>
      <w:r w:rsidRPr="002A1827">
        <w:t xml:space="preserve"> reserves the right to: </w:t>
      </w:r>
    </w:p>
    <w:p w14:paraId="17731C62" w14:textId="77777777" w:rsidR="00FA367F" w:rsidRPr="005E3AE7" w:rsidRDefault="000F7D63" w:rsidP="00BE01B2">
      <w:pPr>
        <w:pStyle w:val="Heading3"/>
        <w:numPr>
          <w:ilvl w:val="0"/>
          <w:numId w:val="36"/>
        </w:numPr>
        <w:spacing w:before="0" w:after="240" w:line="276" w:lineRule="auto"/>
        <w:rPr>
          <w:szCs w:val="24"/>
        </w:rPr>
      </w:pPr>
      <w:r w:rsidRPr="005E3AE7">
        <w:rPr>
          <w:szCs w:val="24"/>
        </w:rPr>
        <w:t xml:space="preserve">check that the answers and information contained within CL are valid; and </w:t>
      </w:r>
    </w:p>
    <w:p w14:paraId="36149333" w14:textId="77777777" w:rsidR="00FA367F" w:rsidRPr="002A1827" w:rsidRDefault="000F7D63" w:rsidP="00BE01B2">
      <w:pPr>
        <w:pStyle w:val="Heading3"/>
        <w:numPr>
          <w:ilvl w:val="0"/>
          <w:numId w:val="36"/>
        </w:numPr>
        <w:spacing w:before="0" w:after="240" w:line="276" w:lineRule="auto"/>
      </w:pPr>
      <w:r w:rsidRPr="005E3AE7">
        <w:rPr>
          <w:szCs w:val="24"/>
        </w:rPr>
        <w:t xml:space="preserve">require the SQ Response to be completed in full at any time during the procurement process where </w:t>
      </w:r>
      <w:r>
        <w:rPr>
          <w:rFonts w:eastAsia="Arial"/>
          <w:szCs w:val="24"/>
        </w:rPr>
        <w:t xml:space="preserve">Highways England </w:t>
      </w:r>
      <w:r w:rsidRPr="005E3AE7">
        <w:rPr>
          <w:szCs w:val="24"/>
        </w:rPr>
        <w:t>deems the answers or information contain</w:t>
      </w:r>
      <w:r w:rsidRPr="002A1827">
        <w:t xml:space="preserve">ed within CL to not be valid. </w:t>
      </w:r>
    </w:p>
    <w:p w14:paraId="4E5FDCD3" w14:textId="77777777" w:rsidR="00FA367F" w:rsidRPr="002A1827" w:rsidRDefault="000F7D63" w:rsidP="00F6705D">
      <w:pPr>
        <w:pStyle w:val="Heading3"/>
        <w:numPr>
          <w:ilvl w:val="2"/>
          <w:numId w:val="34"/>
        </w:numPr>
        <w:spacing w:before="0" w:after="240" w:line="276" w:lineRule="auto"/>
      </w:pPr>
      <w:r w:rsidRPr="002A1827">
        <w:t xml:space="preserve">The Applicant must submit a response for the exempt questions set out at Table 3 above on behalf of each </w:t>
      </w:r>
      <w:r>
        <w:t xml:space="preserve">Consortium </w:t>
      </w:r>
      <w:r w:rsidRPr="002A1827">
        <w:t xml:space="preserve">Member (where applicable); and each Key </w:t>
      </w:r>
      <w:r w:rsidRPr="00F6705D">
        <w:rPr>
          <w:rFonts w:eastAsia="Arial"/>
          <w:szCs w:val="24"/>
        </w:rPr>
        <w:t>Subcontractor</w:t>
      </w:r>
      <w:r w:rsidRPr="002A1827">
        <w:t xml:space="preserve"> (where applicable) where CL details have not been provided for each </w:t>
      </w:r>
      <w:r>
        <w:t>Consortium</w:t>
      </w:r>
      <w:r w:rsidRPr="002A1827">
        <w:t xml:space="preserve"> Member (where applicable); and each Key Subcontractor (where applicable). </w:t>
      </w:r>
    </w:p>
    <w:p w14:paraId="4EA76790" w14:textId="77777777" w:rsidR="005262F0" w:rsidRPr="002A1827" w:rsidRDefault="000F7D63" w:rsidP="000D297D">
      <w:pPr>
        <w:pStyle w:val="Heading3"/>
        <w:keepNext/>
        <w:numPr>
          <w:ilvl w:val="2"/>
          <w:numId w:val="34"/>
        </w:numPr>
        <w:spacing w:before="0" w:after="240" w:line="276" w:lineRule="auto"/>
        <w:rPr>
          <w:rFonts w:eastAsia="Arial"/>
          <w:szCs w:val="24"/>
        </w:rPr>
      </w:pPr>
      <w:r w:rsidRPr="002A1827">
        <w:rPr>
          <w:szCs w:val="24"/>
        </w:rPr>
        <w:t xml:space="preserve">Where the Applicant submits a response on behalf of each </w:t>
      </w:r>
      <w:r>
        <w:rPr>
          <w:szCs w:val="24"/>
        </w:rPr>
        <w:t>Consortium</w:t>
      </w:r>
      <w:r w:rsidRPr="002A1827">
        <w:rPr>
          <w:szCs w:val="24"/>
        </w:rPr>
        <w:t xml:space="preserve"> Member (where </w:t>
      </w:r>
      <w:r w:rsidRPr="00F6705D">
        <w:rPr>
          <w:rFonts w:eastAsia="Arial"/>
          <w:szCs w:val="24"/>
        </w:rPr>
        <w:t>applicable</w:t>
      </w:r>
      <w:r w:rsidRPr="002A1827">
        <w:rPr>
          <w:szCs w:val="24"/>
        </w:rPr>
        <w:t>); and each Key Subcontractor (where applicable) claiming an exemption related to CL and, at the time of assessment, the relevant account or the relevant information stored there is invalid/out of date/incomplete, then the Applicant may receive a "Fail" for that section and the Applicant’s SQ Response may not be assessed further.</w:t>
      </w:r>
    </w:p>
    <w:p w14:paraId="073CE226" w14:textId="77777777" w:rsidR="005262F0" w:rsidRPr="002A1827" w:rsidRDefault="0019771B">
      <w:pPr>
        <w:spacing w:after="160" w:line="259" w:lineRule="auto"/>
        <w:jc w:val="left"/>
        <w:rPr>
          <w:rFonts w:eastAsia="Arial" w:cs="Arial"/>
          <w:b/>
          <w:bCs/>
          <w:caps/>
          <w:sz w:val="24"/>
          <w:szCs w:val="24"/>
        </w:rPr>
      </w:pPr>
    </w:p>
    <w:p w14:paraId="45BC6F52" w14:textId="77777777" w:rsidR="00043653" w:rsidRPr="002A1827" w:rsidRDefault="000F7D63" w:rsidP="00F6705D">
      <w:pPr>
        <w:pStyle w:val="Heading1"/>
        <w:numPr>
          <w:ilvl w:val="0"/>
          <w:numId w:val="34"/>
        </w:numPr>
        <w:spacing w:after="240" w:line="276" w:lineRule="auto"/>
        <w:rPr>
          <w:rFonts w:cs="Arial"/>
          <w:caps/>
          <w:sz w:val="24"/>
          <w:szCs w:val="24"/>
        </w:rPr>
      </w:pPr>
      <w:bookmarkStart w:id="318" w:name="_Toc74314273"/>
      <w:r w:rsidRPr="002A1827">
        <w:rPr>
          <w:rFonts w:cs="Arial"/>
          <w:caps/>
          <w:sz w:val="24"/>
          <w:szCs w:val="24"/>
        </w:rPr>
        <w:t>Information on the Selection Questionnaire</w:t>
      </w:r>
      <w:bookmarkEnd w:id="318"/>
      <w:r w:rsidRPr="002A1827">
        <w:rPr>
          <w:rFonts w:cs="Arial"/>
          <w:caps/>
          <w:sz w:val="24"/>
          <w:szCs w:val="24"/>
        </w:rPr>
        <w:t xml:space="preserve"> </w:t>
      </w:r>
    </w:p>
    <w:p w14:paraId="69077A5F" w14:textId="77777777" w:rsidR="00043653" w:rsidRPr="000D297D" w:rsidRDefault="000F7D63" w:rsidP="000D297D">
      <w:pPr>
        <w:pStyle w:val="Heading2"/>
        <w:numPr>
          <w:ilvl w:val="1"/>
          <w:numId w:val="34"/>
        </w:numPr>
        <w:spacing w:after="240" w:line="276" w:lineRule="auto"/>
        <w:rPr>
          <w:sz w:val="24"/>
          <w:szCs w:val="24"/>
        </w:rPr>
      </w:pPr>
      <w:bookmarkStart w:id="319" w:name="_Toc74314274"/>
      <w:r w:rsidRPr="000D297D">
        <w:rPr>
          <w:sz w:val="24"/>
          <w:szCs w:val="24"/>
        </w:rPr>
        <w:t>General</w:t>
      </w:r>
      <w:bookmarkEnd w:id="319"/>
    </w:p>
    <w:p w14:paraId="5EEE89B1" w14:textId="77777777" w:rsidR="00043653" w:rsidRPr="002A1827" w:rsidRDefault="000F7D63" w:rsidP="007952AB">
      <w:pPr>
        <w:pStyle w:val="Heading3"/>
        <w:numPr>
          <w:ilvl w:val="0"/>
          <w:numId w:val="0"/>
        </w:numPr>
        <w:spacing w:before="0" w:after="240" w:line="276" w:lineRule="auto"/>
        <w:ind w:left="426" w:hanging="426"/>
        <w:rPr>
          <w:caps/>
          <w:szCs w:val="24"/>
        </w:rPr>
      </w:pPr>
      <w:r w:rsidRPr="002E287B">
        <w:rPr>
          <w:rStyle w:val="Heading9Char"/>
          <w:b/>
          <w:bCs w:val="0"/>
          <w:sz w:val="24"/>
          <w:szCs w:val="24"/>
        </w:rPr>
        <w:t>PART 1</w:t>
      </w:r>
      <w:r w:rsidRPr="002A1827">
        <w:rPr>
          <w:b/>
          <w:caps/>
          <w:szCs w:val="24"/>
        </w:rPr>
        <w:t xml:space="preserve"> – APPLICANT INFORMATION</w:t>
      </w:r>
    </w:p>
    <w:p w14:paraId="00253CD2" w14:textId="77777777" w:rsidR="00043653" w:rsidRPr="002A1827" w:rsidRDefault="000F7D63" w:rsidP="00F6705D">
      <w:pPr>
        <w:pStyle w:val="Heading2"/>
        <w:numPr>
          <w:ilvl w:val="1"/>
          <w:numId w:val="34"/>
        </w:numPr>
        <w:spacing w:after="240" w:line="276" w:lineRule="auto"/>
        <w:rPr>
          <w:sz w:val="24"/>
          <w:szCs w:val="24"/>
        </w:rPr>
      </w:pPr>
      <w:bookmarkStart w:id="320" w:name="_Toc74314275"/>
      <w:r w:rsidRPr="002A1827">
        <w:rPr>
          <w:sz w:val="24"/>
          <w:szCs w:val="24"/>
        </w:rPr>
        <w:lastRenderedPageBreak/>
        <w:t xml:space="preserve">Section 1- </w:t>
      </w:r>
      <w:r>
        <w:rPr>
          <w:sz w:val="24"/>
          <w:szCs w:val="24"/>
        </w:rPr>
        <w:t xml:space="preserve">Applicant </w:t>
      </w:r>
      <w:r w:rsidRPr="002A1827">
        <w:rPr>
          <w:sz w:val="24"/>
          <w:szCs w:val="24"/>
        </w:rPr>
        <w:t>Information</w:t>
      </w:r>
      <w:bookmarkEnd w:id="320"/>
    </w:p>
    <w:p w14:paraId="2F9AFEE2" w14:textId="77777777" w:rsidR="00043653" w:rsidRPr="002A1827" w:rsidRDefault="000F7D63" w:rsidP="00F6705D">
      <w:pPr>
        <w:pStyle w:val="Heading3"/>
        <w:numPr>
          <w:ilvl w:val="2"/>
          <w:numId w:val="34"/>
        </w:numPr>
        <w:spacing w:before="0" w:after="240" w:line="276" w:lineRule="auto"/>
        <w:rPr>
          <w:szCs w:val="24"/>
        </w:rPr>
      </w:pPr>
      <w:r w:rsidRPr="002A1827">
        <w:rPr>
          <w:szCs w:val="24"/>
        </w:rPr>
        <w:t xml:space="preserve">This part </w:t>
      </w:r>
      <w:r w:rsidRPr="00F6705D">
        <w:rPr>
          <w:rFonts w:eastAsia="Arial"/>
          <w:szCs w:val="24"/>
        </w:rPr>
        <w:t>contains</w:t>
      </w:r>
      <w:r w:rsidRPr="002A1827">
        <w:rPr>
          <w:szCs w:val="24"/>
        </w:rPr>
        <w:t xml:space="preserve"> details relating to organisational details, the bidding model and subcontracting arrangements.</w:t>
      </w:r>
    </w:p>
    <w:p w14:paraId="6830FF97" w14:textId="77777777" w:rsidR="00043653" w:rsidRPr="002A1827" w:rsidRDefault="000F7D63" w:rsidP="000D297D">
      <w:pPr>
        <w:pStyle w:val="Heading2"/>
        <w:keepNext/>
        <w:numPr>
          <w:ilvl w:val="1"/>
          <w:numId w:val="34"/>
        </w:numPr>
        <w:spacing w:after="240" w:line="276" w:lineRule="auto"/>
        <w:rPr>
          <w:sz w:val="24"/>
          <w:szCs w:val="24"/>
        </w:rPr>
      </w:pPr>
      <w:bookmarkStart w:id="321" w:name="_Toc74314276"/>
      <w:r w:rsidRPr="002A1827">
        <w:rPr>
          <w:sz w:val="24"/>
          <w:szCs w:val="24"/>
        </w:rPr>
        <w:t>Section 1 – Bidding Model</w:t>
      </w:r>
      <w:bookmarkEnd w:id="321"/>
    </w:p>
    <w:p w14:paraId="3ACA23C4" w14:textId="77777777" w:rsidR="000A6F3F" w:rsidRPr="002A1827" w:rsidRDefault="000F7D63" w:rsidP="00F6705D">
      <w:pPr>
        <w:pStyle w:val="Heading3"/>
        <w:numPr>
          <w:ilvl w:val="2"/>
          <w:numId w:val="34"/>
        </w:numPr>
        <w:spacing w:before="0" w:after="240" w:line="276" w:lineRule="auto"/>
        <w:rPr>
          <w:szCs w:val="24"/>
        </w:rPr>
      </w:pPr>
      <w:r w:rsidRPr="002A1827">
        <w:rPr>
          <w:szCs w:val="24"/>
        </w:rPr>
        <w:t xml:space="preserve">This part of </w:t>
      </w:r>
      <w:r w:rsidRPr="00F6705D">
        <w:rPr>
          <w:rFonts w:eastAsia="Arial"/>
          <w:szCs w:val="24"/>
        </w:rPr>
        <w:t>the</w:t>
      </w:r>
      <w:r w:rsidRPr="002A1827">
        <w:rPr>
          <w:szCs w:val="24"/>
        </w:rPr>
        <w:t xml:space="preserve"> SQ asks for details of the proposed bidding model, including the </w:t>
      </w:r>
      <w:r>
        <w:rPr>
          <w:szCs w:val="24"/>
        </w:rPr>
        <w:t>Consortium</w:t>
      </w:r>
      <w:r w:rsidRPr="002A1827">
        <w:rPr>
          <w:szCs w:val="24"/>
        </w:rPr>
        <w:t xml:space="preserve"> arrangement (where applicable) and Key Subcontractors (where applicable). </w:t>
      </w:r>
    </w:p>
    <w:p w14:paraId="77CADCDC" w14:textId="77777777" w:rsidR="000A6F3F" w:rsidRPr="002A1827" w:rsidRDefault="000F7D63" w:rsidP="00F6705D">
      <w:pPr>
        <w:pStyle w:val="Heading3"/>
        <w:numPr>
          <w:ilvl w:val="2"/>
          <w:numId w:val="34"/>
        </w:numPr>
        <w:spacing w:before="0" w:after="240" w:line="276" w:lineRule="auto"/>
        <w:rPr>
          <w:szCs w:val="24"/>
        </w:rPr>
      </w:pPr>
      <w:r w:rsidRPr="002A1827">
        <w:rPr>
          <w:szCs w:val="24"/>
        </w:rPr>
        <w:t xml:space="preserve">Questions relating to the </w:t>
      </w:r>
      <w:r>
        <w:rPr>
          <w:szCs w:val="24"/>
        </w:rPr>
        <w:t xml:space="preserve">Consortium </w:t>
      </w:r>
      <w:r w:rsidRPr="002A1827">
        <w:rPr>
          <w:szCs w:val="24"/>
        </w:rPr>
        <w:t xml:space="preserve">arrangement shall only appear where Applicants </w:t>
      </w:r>
      <w:r w:rsidRPr="00F6705D">
        <w:rPr>
          <w:rFonts w:eastAsia="Arial"/>
          <w:szCs w:val="24"/>
        </w:rPr>
        <w:t>indicate</w:t>
      </w:r>
      <w:r w:rsidRPr="002A1827">
        <w:rPr>
          <w:szCs w:val="24"/>
        </w:rPr>
        <w:t xml:space="preserve"> they are bidding as a </w:t>
      </w:r>
      <w:r>
        <w:rPr>
          <w:szCs w:val="24"/>
        </w:rPr>
        <w:t>Consortium</w:t>
      </w:r>
      <w:r w:rsidRPr="002A1827">
        <w:rPr>
          <w:szCs w:val="24"/>
        </w:rPr>
        <w:t xml:space="preserve">. </w:t>
      </w:r>
    </w:p>
    <w:p w14:paraId="3C87C8C7" w14:textId="77777777" w:rsidR="000A6F3F" w:rsidRPr="002A1827" w:rsidRDefault="000F7D63" w:rsidP="00F6705D">
      <w:pPr>
        <w:pStyle w:val="Heading3"/>
        <w:numPr>
          <w:ilvl w:val="2"/>
          <w:numId w:val="34"/>
        </w:numPr>
        <w:spacing w:before="0" w:after="240" w:line="276" w:lineRule="auto"/>
        <w:rPr>
          <w:szCs w:val="24"/>
        </w:rPr>
      </w:pPr>
      <w:r w:rsidRPr="002A1827">
        <w:rPr>
          <w:szCs w:val="24"/>
        </w:rPr>
        <w:t xml:space="preserve">Details of the </w:t>
      </w:r>
      <w:r>
        <w:rPr>
          <w:szCs w:val="24"/>
        </w:rPr>
        <w:t xml:space="preserve">Consortium </w:t>
      </w:r>
      <w:r w:rsidRPr="002A1827">
        <w:rPr>
          <w:szCs w:val="24"/>
        </w:rPr>
        <w:t>arrangement must be provided using the form provided in Appendix B (</w:t>
      </w:r>
      <w:r w:rsidRPr="00F6705D">
        <w:rPr>
          <w:rFonts w:eastAsia="Arial"/>
          <w:szCs w:val="24"/>
        </w:rPr>
        <w:t>Consortium</w:t>
      </w:r>
      <w:r>
        <w:rPr>
          <w:szCs w:val="24"/>
        </w:rPr>
        <w:t xml:space="preserve"> </w:t>
      </w:r>
      <w:r w:rsidRPr="002A1827">
        <w:rPr>
          <w:szCs w:val="24"/>
        </w:rPr>
        <w:t xml:space="preserve">Arrangement). </w:t>
      </w:r>
    </w:p>
    <w:p w14:paraId="402E40A7" w14:textId="77777777" w:rsidR="000A6F3F" w:rsidRPr="002A1827" w:rsidRDefault="000F7D63" w:rsidP="00F6705D">
      <w:pPr>
        <w:pStyle w:val="Heading3"/>
        <w:numPr>
          <w:ilvl w:val="2"/>
          <w:numId w:val="34"/>
        </w:numPr>
        <w:spacing w:before="0" w:after="240" w:line="276" w:lineRule="auto"/>
        <w:rPr>
          <w:szCs w:val="24"/>
        </w:rPr>
      </w:pPr>
      <w:r w:rsidRPr="002A1827">
        <w:rPr>
          <w:szCs w:val="24"/>
        </w:rPr>
        <w:t xml:space="preserve">Questions relating to Key Subcontractors shall only appear where Applicants indicate they have relied on Key Subcontractors. </w:t>
      </w:r>
    </w:p>
    <w:p w14:paraId="49730FA6" w14:textId="77777777" w:rsidR="000A6F3F" w:rsidRPr="002A1827" w:rsidRDefault="000F7D63" w:rsidP="00F6705D">
      <w:pPr>
        <w:pStyle w:val="Heading3"/>
        <w:numPr>
          <w:ilvl w:val="2"/>
          <w:numId w:val="34"/>
        </w:numPr>
        <w:spacing w:before="0" w:after="240" w:line="276" w:lineRule="auto"/>
        <w:rPr>
          <w:szCs w:val="24"/>
        </w:rPr>
      </w:pPr>
      <w:r w:rsidRPr="002A1827">
        <w:rPr>
          <w:szCs w:val="24"/>
        </w:rPr>
        <w:t xml:space="preserve">Details of the Key Subcontractors must be provided using Appendix C (List of Key Subcontractors </w:t>
      </w:r>
      <w:r w:rsidRPr="00F6705D">
        <w:rPr>
          <w:rFonts w:eastAsia="Arial"/>
          <w:szCs w:val="24"/>
        </w:rPr>
        <w:t>Relied</w:t>
      </w:r>
      <w:r w:rsidRPr="002A1827">
        <w:rPr>
          <w:szCs w:val="24"/>
        </w:rPr>
        <w:t xml:space="preserve"> on for Selection).</w:t>
      </w:r>
    </w:p>
    <w:p w14:paraId="5E2C29FF" w14:textId="77777777" w:rsidR="00A54AB9" w:rsidRPr="002A1827" w:rsidRDefault="000F7D63" w:rsidP="00F6705D">
      <w:pPr>
        <w:pStyle w:val="Heading3"/>
        <w:numPr>
          <w:ilvl w:val="2"/>
          <w:numId w:val="34"/>
        </w:numPr>
        <w:spacing w:before="0" w:after="240" w:line="276" w:lineRule="auto"/>
        <w:rPr>
          <w:szCs w:val="24"/>
        </w:rPr>
      </w:pPr>
      <w:r w:rsidRPr="002A1827">
        <w:rPr>
          <w:szCs w:val="24"/>
        </w:rPr>
        <w:t xml:space="preserve">The Applicant shall be responsible for uploading their </w:t>
      </w:r>
      <w:r>
        <w:rPr>
          <w:szCs w:val="24"/>
        </w:rPr>
        <w:t>Consortium</w:t>
      </w:r>
      <w:r w:rsidRPr="002A1827">
        <w:rPr>
          <w:szCs w:val="24"/>
        </w:rPr>
        <w:t xml:space="preserve"> </w:t>
      </w:r>
      <w:r>
        <w:rPr>
          <w:szCs w:val="24"/>
        </w:rPr>
        <w:t>M</w:t>
      </w:r>
      <w:r w:rsidRPr="002A1827">
        <w:rPr>
          <w:szCs w:val="24"/>
        </w:rPr>
        <w:t xml:space="preserve">embers’ responses and </w:t>
      </w:r>
      <w:r w:rsidRPr="00F6705D">
        <w:rPr>
          <w:rFonts w:eastAsia="Arial"/>
          <w:szCs w:val="24"/>
        </w:rPr>
        <w:t>their</w:t>
      </w:r>
      <w:r w:rsidRPr="002A1827">
        <w:rPr>
          <w:szCs w:val="24"/>
        </w:rPr>
        <w:t xml:space="preserve"> Key Subcontractors responses to Parts 1, 2 and 3 of the SQ (as required by Table 2 of this document) within this part of the SQ. </w:t>
      </w:r>
    </w:p>
    <w:p w14:paraId="5F53FB8B" w14:textId="77777777" w:rsidR="00043653" w:rsidRPr="002A1827" w:rsidRDefault="000F7D63" w:rsidP="00F6705D">
      <w:pPr>
        <w:pStyle w:val="Heading2"/>
        <w:numPr>
          <w:ilvl w:val="1"/>
          <w:numId w:val="34"/>
        </w:numPr>
        <w:spacing w:after="240" w:line="276" w:lineRule="auto"/>
        <w:rPr>
          <w:sz w:val="24"/>
          <w:szCs w:val="24"/>
        </w:rPr>
      </w:pPr>
      <w:bookmarkStart w:id="322" w:name="_Toc74314277"/>
      <w:r w:rsidRPr="002A1827">
        <w:rPr>
          <w:sz w:val="24"/>
          <w:szCs w:val="24"/>
        </w:rPr>
        <w:t>Section 1 – Contact Details and Declaration</w:t>
      </w:r>
      <w:bookmarkEnd w:id="322"/>
    </w:p>
    <w:p w14:paraId="33E5F085" w14:textId="77777777" w:rsidR="00043653" w:rsidRPr="002A1827" w:rsidRDefault="000F7D63" w:rsidP="0077357C">
      <w:pPr>
        <w:pStyle w:val="Heading3"/>
        <w:numPr>
          <w:ilvl w:val="2"/>
          <w:numId w:val="34"/>
        </w:numPr>
        <w:spacing w:before="0" w:after="240" w:line="276" w:lineRule="auto"/>
        <w:rPr>
          <w:rFonts w:eastAsia="Arial"/>
          <w:szCs w:val="24"/>
        </w:rPr>
      </w:pPr>
      <w:r w:rsidRPr="002A1827">
        <w:rPr>
          <w:rFonts w:eastAsia="Arial"/>
          <w:spacing w:val="-1"/>
          <w:szCs w:val="24"/>
        </w:rPr>
        <w:t xml:space="preserve">This part </w:t>
      </w:r>
      <w:r>
        <w:rPr>
          <w:rFonts w:eastAsia="Arial"/>
          <w:spacing w:val="-1"/>
          <w:szCs w:val="24"/>
        </w:rPr>
        <w:t xml:space="preserve">of the SQ </w:t>
      </w:r>
      <w:r w:rsidRPr="002A1827">
        <w:rPr>
          <w:rFonts w:eastAsia="Arial"/>
          <w:spacing w:val="-1"/>
          <w:szCs w:val="24"/>
        </w:rPr>
        <w:t xml:space="preserve">requires </w:t>
      </w:r>
      <w:r>
        <w:rPr>
          <w:rFonts w:eastAsia="Arial"/>
          <w:spacing w:val="-1"/>
          <w:szCs w:val="24"/>
        </w:rPr>
        <w:t>the Applicant</w:t>
      </w:r>
      <w:r w:rsidRPr="002A1827">
        <w:rPr>
          <w:rFonts w:eastAsia="Arial"/>
          <w:spacing w:val="-1"/>
          <w:szCs w:val="24"/>
        </w:rPr>
        <w:t xml:space="preserve"> to</w:t>
      </w:r>
      <w:r w:rsidRPr="002A1827">
        <w:rPr>
          <w:rFonts w:eastAsia="Arial"/>
          <w:szCs w:val="24"/>
        </w:rPr>
        <w:t>:</w:t>
      </w:r>
    </w:p>
    <w:p w14:paraId="1748DCCF" w14:textId="77777777" w:rsidR="00043653" w:rsidRPr="002A1827" w:rsidRDefault="000F7D63" w:rsidP="00BE01B2">
      <w:pPr>
        <w:pStyle w:val="Heading3"/>
        <w:numPr>
          <w:ilvl w:val="0"/>
          <w:numId w:val="36"/>
        </w:numPr>
        <w:spacing w:before="0" w:after="240" w:line="276" w:lineRule="auto"/>
        <w:rPr>
          <w:szCs w:val="24"/>
        </w:rPr>
      </w:pPr>
      <w:r w:rsidRPr="002A1827">
        <w:rPr>
          <w:rFonts w:eastAsia="Arial"/>
          <w:spacing w:val="-1"/>
          <w:szCs w:val="24"/>
        </w:rPr>
        <w:t>make</w:t>
      </w:r>
      <w:r w:rsidRPr="002A1827">
        <w:rPr>
          <w:rFonts w:eastAsia="Arial"/>
          <w:szCs w:val="24"/>
        </w:rPr>
        <w:t xml:space="preserve"> </w:t>
      </w:r>
      <w:r w:rsidRPr="005E3AE7">
        <w:rPr>
          <w:szCs w:val="24"/>
        </w:rPr>
        <w:t>a declaration about the accuracy and completeness of their SQ responses;</w:t>
      </w:r>
    </w:p>
    <w:p w14:paraId="614BB768" w14:textId="77777777" w:rsidR="00043653" w:rsidRPr="005E3AE7" w:rsidRDefault="000F7D63" w:rsidP="00BE01B2">
      <w:pPr>
        <w:pStyle w:val="Heading3"/>
        <w:numPr>
          <w:ilvl w:val="0"/>
          <w:numId w:val="36"/>
        </w:numPr>
        <w:spacing w:before="0" w:after="240" w:line="276" w:lineRule="auto"/>
        <w:rPr>
          <w:szCs w:val="24"/>
        </w:rPr>
      </w:pPr>
      <w:r w:rsidRPr="005E3AE7">
        <w:rPr>
          <w:szCs w:val="24"/>
        </w:rPr>
        <w:t xml:space="preserve">commit to providing evidence to support their response if/when requested by </w:t>
      </w:r>
      <w:r>
        <w:rPr>
          <w:rFonts w:eastAsia="Arial"/>
          <w:szCs w:val="24"/>
        </w:rPr>
        <w:t>Highways England</w:t>
      </w:r>
      <w:r w:rsidRPr="005E3AE7">
        <w:rPr>
          <w:szCs w:val="24"/>
        </w:rPr>
        <w:t>; and</w:t>
      </w:r>
    </w:p>
    <w:p w14:paraId="30C7F230" w14:textId="77777777" w:rsidR="00043653" w:rsidRPr="002A1827" w:rsidRDefault="000F7D63" w:rsidP="00BE01B2">
      <w:pPr>
        <w:pStyle w:val="Heading3"/>
        <w:numPr>
          <w:ilvl w:val="0"/>
          <w:numId w:val="36"/>
        </w:numPr>
        <w:spacing w:before="0" w:after="240" w:line="276" w:lineRule="auto"/>
        <w:rPr>
          <w:rFonts w:eastAsia="Arial"/>
          <w:spacing w:val="-1"/>
          <w:szCs w:val="24"/>
        </w:rPr>
      </w:pPr>
      <w:r w:rsidRPr="005E3AE7">
        <w:rPr>
          <w:szCs w:val="24"/>
        </w:rPr>
        <w:t>complete basic</w:t>
      </w:r>
      <w:r w:rsidRPr="002A1827">
        <w:rPr>
          <w:rFonts w:eastAsia="Arial"/>
          <w:spacing w:val="-1"/>
          <w:szCs w:val="24"/>
        </w:rPr>
        <w:t xml:space="preserve"> contact detail information. </w:t>
      </w:r>
    </w:p>
    <w:p w14:paraId="01A2FA60" w14:textId="77777777" w:rsidR="00A40C78" w:rsidRPr="002A1827" w:rsidRDefault="000F7D63" w:rsidP="00F6705D">
      <w:pPr>
        <w:pStyle w:val="Heading2"/>
        <w:numPr>
          <w:ilvl w:val="1"/>
          <w:numId w:val="34"/>
        </w:numPr>
        <w:spacing w:after="240" w:line="276" w:lineRule="auto"/>
        <w:rPr>
          <w:rFonts w:eastAsia="Arial"/>
          <w:spacing w:val="-1"/>
          <w:sz w:val="24"/>
          <w:szCs w:val="24"/>
        </w:rPr>
      </w:pPr>
      <w:bookmarkStart w:id="323" w:name="_Toc74314278"/>
      <w:r w:rsidRPr="002A1827">
        <w:rPr>
          <w:rFonts w:eastAsia="Arial"/>
          <w:spacing w:val="-1"/>
          <w:sz w:val="24"/>
          <w:szCs w:val="24"/>
        </w:rPr>
        <w:t>Constructionline</w:t>
      </w:r>
      <w:bookmarkEnd w:id="323"/>
    </w:p>
    <w:p w14:paraId="646BEDAB" w14:textId="77777777" w:rsidR="00043653" w:rsidRPr="002A1827" w:rsidRDefault="000F7D63" w:rsidP="0077357C">
      <w:pPr>
        <w:pStyle w:val="Heading3"/>
        <w:numPr>
          <w:ilvl w:val="2"/>
          <w:numId w:val="34"/>
        </w:numPr>
        <w:spacing w:before="0" w:after="240" w:line="276" w:lineRule="auto"/>
        <w:rPr>
          <w:caps/>
          <w:szCs w:val="24"/>
        </w:rPr>
      </w:pPr>
      <w:r w:rsidRPr="002A1827">
        <w:rPr>
          <w:rFonts w:eastAsia="Arial"/>
          <w:spacing w:val="-1"/>
          <w:szCs w:val="24"/>
        </w:rPr>
        <w:t xml:space="preserve">This part of the SQ asks </w:t>
      </w:r>
      <w:r>
        <w:rPr>
          <w:rFonts w:eastAsia="Arial"/>
          <w:spacing w:val="-1"/>
          <w:szCs w:val="24"/>
        </w:rPr>
        <w:t>the Applicant</w:t>
      </w:r>
      <w:r w:rsidRPr="002A1827">
        <w:rPr>
          <w:rFonts w:eastAsia="Arial"/>
          <w:spacing w:val="-1"/>
          <w:szCs w:val="24"/>
        </w:rPr>
        <w:t xml:space="preserve"> to provide </w:t>
      </w:r>
      <w:r>
        <w:rPr>
          <w:rFonts w:eastAsia="Arial"/>
          <w:spacing w:val="-1"/>
          <w:szCs w:val="24"/>
        </w:rPr>
        <w:t xml:space="preserve">their </w:t>
      </w:r>
      <w:r w:rsidRPr="002A1827">
        <w:rPr>
          <w:rFonts w:eastAsia="Arial"/>
          <w:spacing w:val="-1"/>
          <w:szCs w:val="24"/>
        </w:rPr>
        <w:t xml:space="preserve">details and level of membership where </w:t>
      </w:r>
      <w:r>
        <w:rPr>
          <w:rFonts w:eastAsia="Arial"/>
          <w:spacing w:val="-1"/>
          <w:szCs w:val="24"/>
        </w:rPr>
        <w:t>they</w:t>
      </w:r>
      <w:r w:rsidRPr="002A1827">
        <w:rPr>
          <w:rFonts w:eastAsia="Arial"/>
          <w:spacing w:val="-1"/>
          <w:szCs w:val="24"/>
        </w:rPr>
        <w:t xml:space="preserve"> </w:t>
      </w:r>
      <w:r w:rsidRPr="0077357C">
        <w:rPr>
          <w:rFonts w:eastAsia="Arial"/>
          <w:szCs w:val="24"/>
        </w:rPr>
        <w:t>are</w:t>
      </w:r>
      <w:r w:rsidRPr="002A1827">
        <w:rPr>
          <w:rFonts w:eastAsia="Arial"/>
          <w:spacing w:val="-1"/>
          <w:szCs w:val="24"/>
        </w:rPr>
        <w:t xml:space="preserve"> a registered member of Constructionline</w:t>
      </w:r>
      <w:r>
        <w:rPr>
          <w:rFonts w:eastAsia="Arial"/>
          <w:spacing w:val="-1"/>
          <w:szCs w:val="24"/>
        </w:rPr>
        <w:t xml:space="preserve">. </w:t>
      </w:r>
    </w:p>
    <w:p w14:paraId="1B89AD30" w14:textId="77777777" w:rsidR="00043653" w:rsidRPr="002A1827" w:rsidRDefault="000F7D63" w:rsidP="007952AB">
      <w:pPr>
        <w:pStyle w:val="Heading1"/>
        <w:numPr>
          <w:ilvl w:val="0"/>
          <w:numId w:val="0"/>
        </w:numPr>
        <w:ind w:left="426" w:hanging="426"/>
        <w:rPr>
          <w:rFonts w:cs="Arial"/>
          <w:caps/>
          <w:sz w:val="24"/>
          <w:szCs w:val="24"/>
        </w:rPr>
      </w:pPr>
      <w:bookmarkStart w:id="324" w:name="_Toc74314279"/>
      <w:r w:rsidRPr="002A1827">
        <w:rPr>
          <w:rFonts w:cs="Arial"/>
          <w:caps/>
          <w:sz w:val="24"/>
          <w:szCs w:val="24"/>
        </w:rPr>
        <w:t>Part 2 – Exclusion Grounds</w:t>
      </w:r>
      <w:bookmarkEnd w:id="324"/>
    </w:p>
    <w:p w14:paraId="0BC5D73E" w14:textId="77777777" w:rsidR="00043653" w:rsidRPr="002A1827" w:rsidRDefault="000F7D63" w:rsidP="00F6705D">
      <w:pPr>
        <w:pStyle w:val="Heading2"/>
        <w:numPr>
          <w:ilvl w:val="1"/>
          <w:numId w:val="34"/>
        </w:numPr>
        <w:spacing w:after="240" w:line="276" w:lineRule="auto"/>
        <w:rPr>
          <w:sz w:val="24"/>
          <w:szCs w:val="24"/>
        </w:rPr>
      </w:pPr>
      <w:bookmarkStart w:id="325" w:name="_Toc74314280"/>
      <w:r w:rsidRPr="002A1827">
        <w:rPr>
          <w:sz w:val="24"/>
          <w:szCs w:val="24"/>
        </w:rPr>
        <w:t>Section 2 – Grounds for Mandatory Exclusion</w:t>
      </w:r>
      <w:bookmarkEnd w:id="325"/>
    </w:p>
    <w:p w14:paraId="3FDF1FF8" w14:textId="77777777" w:rsidR="00043653" w:rsidRPr="002A1827" w:rsidRDefault="000F7D63" w:rsidP="0077357C">
      <w:pPr>
        <w:pStyle w:val="Heading3"/>
        <w:numPr>
          <w:ilvl w:val="2"/>
          <w:numId w:val="34"/>
        </w:numPr>
        <w:spacing w:before="0" w:after="240" w:line="276" w:lineRule="auto"/>
        <w:rPr>
          <w:szCs w:val="24"/>
        </w:rPr>
      </w:pPr>
      <w:r w:rsidRPr="002A1827">
        <w:rPr>
          <w:bCs w:val="0"/>
          <w:spacing w:val="-1"/>
          <w:szCs w:val="24"/>
        </w:rPr>
        <w:t>This</w:t>
      </w:r>
      <w:r w:rsidRPr="002A1827">
        <w:rPr>
          <w:rFonts w:eastAsia="Arial"/>
          <w:szCs w:val="24"/>
        </w:rPr>
        <w:t xml:space="preserve"> part enables </w:t>
      </w:r>
      <w:r>
        <w:rPr>
          <w:rFonts w:eastAsia="Arial"/>
          <w:szCs w:val="24"/>
        </w:rPr>
        <w:t xml:space="preserve">the Applicant </w:t>
      </w:r>
      <w:r w:rsidRPr="002A1827">
        <w:rPr>
          <w:rFonts w:eastAsia="Arial"/>
          <w:szCs w:val="24"/>
        </w:rPr>
        <w:t xml:space="preserve">to self-certify that there are no </w:t>
      </w:r>
      <w:r w:rsidRPr="002A1827">
        <w:rPr>
          <w:szCs w:val="24"/>
        </w:rPr>
        <w:t xml:space="preserve">mandatory/ discretionary </w:t>
      </w:r>
      <w:r w:rsidRPr="0077357C">
        <w:rPr>
          <w:rFonts w:eastAsia="Arial"/>
          <w:szCs w:val="24"/>
        </w:rPr>
        <w:t>grounds</w:t>
      </w:r>
      <w:r w:rsidRPr="002A1827">
        <w:rPr>
          <w:szCs w:val="24"/>
        </w:rPr>
        <w:t xml:space="preserve"> for exclusion.</w:t>
      </w:r>
    </w:p>
    <w:p w14:paraId="6DDA3AA4" w14:textId="77777777" w:rsidR="00DA1994" w:rsidRPr="002A1827" w:rsidRDefault="000F7D63" w:rsidP="0077357C">
      <w:pPr>
        <w:pStyle w:val="Heading3"/>
        <w:numPr>
          <w:ilvl w:val="2"/>
          <w:numId w:val="34"/>
        </w:numPr>
        <w:spacing w:before="0" w:after="240" w:line="276" w:lineRule="auto"/>
        <w:rPr>
          <w:szCs w:val="24"/>
        </w:rPr>
      </w:pPr>
      <w:r>
        <w:rPr>
          <w:szCs w:val="24"/>
        </w:rPr>
        <w:lastRenderedPageBreak/>
        <w:t>The Applicant</w:t>
      </w:r>
      <w:r w:rsidRPr="002A1827">
        <w:rPr>
          <w:szCs w:val="24"/>
        </w:rPr>
        <w:t xml:space="preserve"> should refer to </w:t>
      </w:r>
      <w:r>
        <w:rPr>
          <w:szCs w:val="24"/>
        </w:rPr>
        <w:t>r</w:t>
      </w:r>
      <w:r w:rsidRPr="002A1827">
        <w:rPr>
          <w:szCs w:val="24"/>
        </w:rPr>
        <w:t>egulation 57 of the Regulations before completing these parts, which sets out the detailed grounds for mandatory and discretionary exclusion (see link here for guidance).</w:t>
      </w:r>
    </w:p>
    <w:p w14:paraId="6808A5B4" w14:textId="77777777" w:rsidR="00043653" w:rsidRPr="002A1827" w:rsidRDefault="000F7D63" w:rsidP="00F6705D">
      <w:pPr>
        <w:pStyle w:val="Heading2"/>
        <w:numPr>
          <w:ilvl w:val="1"/>
          <w:numId w:val="34"/>
        </w:numPr>
        <w:spacing w:after="240" w:line="276" w:lineRule="auto"/>
        <w:rPr>
          <w:sz w:val="24"/>
          <w:szCs w:val="24"/>
        </w:rPr>
      </w:pPr>
      <w:bookmarkStart w:id="326" w:name="_Toc74314281"/>
      <w:r w:rsidRPr="002A1827">
        <w:rPr>
          <w:sz w:val="24"/>
          <w:szCs w:val="24"/>
        </w:rPr>
        <w:t>Self-</w:t>
      </w:r>
      <w:r>
        <w:rPr>
          <w:sz w:val="24"/>
          <w:szCs w:val="24"/>
        </w:rPr>
        <w:t>c</w:t>
      </w:r>
      <w:r w:rsidRPr="002A1827">
        <w:rPr>
          <w:sz w:val="24"/>
          <w:szCs w:val="24"/>
        </w:rPr>
        <w:t>leaning Exemptions</w:t>
      </w:r>
      <w:bookmarkEnd w:id="326"/>
    </w:p>
    <w:p w14:paraId="2EC9DB9C" w14:textId="77777777" w:rsidR="00DA1994" w:rsidRPr="002A1827" w:rsidRDefault="000F7D63" w:rsidP="0077357C">
      <w:pPr>
        <w:pStyle w:val="Heading3"/>
        <w:numPr>
          <w:ilvl w:val="2"/>
          <w:numId w:val="34"/>
        </w:numPr>
        <w:spacing w:before="0" w:after="240" w:line="276" w:lineRule="auto"/>
        <w:rPr>
          <w:bCs w:val="0"/>
          <w:spacing w:val="-1"/>
          <w:szCs w:val="24"/>
        </w:rPr>
      </w:pPr>
      <w:r w:rsidRPr="002A1827">
        <w:rPr>
          <w:bCs w:val="0"/>
          <w:spacing w:val="-1"/>
          <w:szCs w:val="24"/>
        </w:rPr>
        <w:t xml:space="preserve">In </w:t>
      </w:r>
      <w:r w:rsidRPr="0077357C">
        <w:rPr>
          <w:rFonts w:eastAsia="Arial"/>
          <w:szCs w:val="24"/>
        </w:rPr>
        <w:t>accordance</w:t>
      </w:r>
      <w:r w:rsidRPr="002A1827">
        <w:rPr>
          <w:bCs w:val="0"/>
          <w:spacing w:val="-1"/>
          <w:szCs w:val="24"/>
        </w:rPr>
        <w:t xml:space="preserve"> with Regulation 57 of the Regulations, if </w:t>
      </w:r>
      <w:r>
        <w:rPr>
          <w:bCs w:val="0"/>
          <w:spacing w:val="-1"/>
          <w:szCs w:val="24"/>
        </w:rPr>
        <w:t>the Applicant</w:t>
      </w:r>
      <w:r w:rsidRPr="002A1827">
        <w:rPr>
          <w:bCs w:val="0"/>
          <w:spacing w:val="-1"/>
          <w:szCs w:val="24"/>
        </w:rPr>
        <w:t xml:space="preserve"> ha</w:t>
      </w:r>
      <w:r>
        <w:rPr>
          <w:bCs w:val="0"/>
          <w:spacing w:val="-1"/>
          <w:szCs w:val="24"/>
        </w:rPr>
        <w:t>s</w:t>
      </w:r>
      <w:r w:rsidRPr="002A1827">
        <w:rPr>
          <w:bCs w:val="0"/>
          <w:spacing w:val="-1"/>
          <w:szCs w:val="24"/>
        </w:rPr>
        <w:t xml:space="preserve"> breached certain exclusion grounds, </w:t>
      </w:r>
      <w:r>
        <w:rPr>
          <w:bCs w:val="0"/>
          <w:spacing w:val="-1"/>
          <w:szCs w:val="24"/>
        </w:rPr>
        <w:t>they</w:t>
      </w:r>
      <w:r w:rsidRPr="002A1827">
        <w:rPr>
          <w:bCs w:val="0"/>
          <w:spacing w:val="-1"/>
          <w:szCs w:val="24"/>
        </w:rPr>
        <w:t xml:space="preserve"> have an opportunity to </w:t>
      </w:r>
      <w:r>
        <w:rPr>
          <w:bCs w:val="0"/>
          <w:spacing w:val="-1"/>
          <w:szCs w:val="24"/>
        </w:rPr>
        <w:t xml:space="preserve">Self-clean. </w:t>
      </w:r>
    </w:p>
    <w:p w14:paraId="10FAB4C2" w14:textId="77777777" w:rsidR="00A40C78" w:rsidRPr="002A1827" w:rsidRDefault="000F7D63" w:rsidP="0077357C">
      <w:pPr>
        <w:pStyle w:val="Heading3"/>
        <w:numPr>
          <w:ilvl w:val="2"/>
          <w:numId w:val="34"/>
        </w:numPr>
        <w:spacing w:before="0" w:after="240" w:line="276" w:lineRule="auto"/>
        <w:rPr>
          <w:bCs w:val="0"/>
          <w:spacing w:val="-1"/>
          <w:szCs w:val="24"/>
        </w:rPr>
      </w:pPr>
      <w:r>
        <w:rPr>
          <w:bCs w:val="0"/>
          <w:spacing w:val="-1"/>
          <w:szCs w:val="24"/>
        </w:rPr>
        <w:t xml:space="preserve">The </w:t>
      </w:r>
      <w:r w:rsidRPr="0077357C">
        <w:rPr>
          <w:rFonts w:eastAsia="Arial"/>
          <w:szCs w:val="24"/>
        </w:rPr>
        <w:t>Applicant</w:t>
      </w:r>
      <w:r>
        <w:rPr>
          <w:bCs w:val="0"/>
          <w:spacing w:val="-1"/>
          <w:szCs w:val="24"/>
        </w:rPr>
        <w:t xml:space="preserve"> is</w:t>
      </w:r>
      <w:r w:rsidRPr="002A1827">
        <w:rPr>
          <w:bCs w:val="0"/>
          <w:spacing w:val="-1"/>
          <w:szCs w:val="24"/>
        </w:rPr>
        <w:t xml:space="preserve"> permitted to provide evidence of </w:t>
      </w:r>
      <w:r>
        <w:rPr>
          <w:bCs w:val="0"/>
          <w:spacing w:val="-1"/>
          <w:szCs w:val="24"/>
        </w:rPr>
        <w:t>S</w:t>
      </w:r>
      <w:r w:rsidRPr="002A1827">
        <w:rPr>
          <w:bCs w:val="0"/>
          <w:spacing w:val="-1"/>
          <w:szCs w:val="24"/>
        </w:rPr>
        <w:t>elf-cleaning, using Appendix D (Self-</w:t>
      </w:r>
      <w:r>
        <w:rPr>
          <w:bCs w:val="0"/>
          <w:spacing w:val="-1"/>
          <w:szCs w:val="24"/>
        </w:rPr>
        <w:t>c</w:t>
      </w:r>
      <w:r w:rsidRPr="002A1827">
        <w:rPr>
          <w:bCs w:val="0"/>
          <w:spacing w:val="-1"/>
          <w:szCs w:val="24"/>
        </w:rPr>
        <w:t xml:space="preserve">leaning Information), if </w:t>
      </w:r>
      <w:r>
        <w:rPr>
          <w:bCs w:val="0"/>
          <w:spacing w:val="-1"/>
          <w:szCs w:val="24"/>
        </w:rPr>
        <w:t>the Applicant</w:t>
      </w:r>
      <w:r w:rsidRPr="002A1827">
        <w:rPr>
          <w:bCs w:val="0"/>
          <w:spacing w:val="-1"/>
          <w:szCs w:val="24"/>
        </w:rPr>
        <w:t xml:space="preserve"> answer</w:t>
      </w:r>
      <w:r>
        <w:rPr>
          <w:bCs w:val="0"/>
          <w:spacing w:val="-1"/>
          <w:szCs w:val="24"/>
        </w:rPr>
        <w:t>s</w:t>
      </w:r>
      <w:r w:rsidRPr="002A1827">
        <w:rPr>
          <w:bCs w:val="0"/>
          <w:spacing w:val="-1"/>
          <w:szCs w:val="24"/>
        </w:rPr>
        <w:t xml:space="preserve"> ‘Yes’ to certain questions within the mandatory and discretionary exclusion parts of the SQ. </w:t>
      </w:r>
    </w:p>
    <w:p w14:paraId="7CF53C15" w14:textId="77777777" w:rsidR="00DA1994" w:rsidRPr="002A1827" w:rsidRDefault="000F7D63" w:rsidP="0077357C">
      <w:pPr>
        <w:pStyle w:val="Heading3"/>
        <w:numPr>
          <w:ilvl w:val="2"/>
          <w:numId w:val="34"/>
        </w:numPr>
        <w:spacing w:before="0" w:after="240" w:line="276" w:lineRule="auto"/>
        <w:rPr>
          <w:bCs w:val="0"/>
          <w:spacing w:val="-1"/>
          <w:szCs w:val="24"/>
        </w:rPr>
      </w:pPr>
      <w:r w:rsidRPr="002A1827">
        <w:rPr>
          <w:bCs w:val="0"/>
          <w:spacing w:val="-1"/>
          <w:szCs w:val="24"/>
        </w:rPr>
        <w:t xml:space="preserve">The </w:t>
      </w:r>
      <w:r w:rsidRPr="0077357C">
        <w:rPr>
          <w:rFonts w:eastAsia="Arial"/>
          <w:szCs w:val="24"/>
        </w:rPr>
        <w:t>evidence</w:t>
      </w:r>
      <w:r w:rsidRPr="002A1827">
        <w:rPr>
          <w:bCs w:val="0"/>
          <w:spacing w:val="-1"/>
          <w:szCs w:val="24"/>
        </w:rPr>
        <w:t xml:space="preserve"> of </w:t>
      </w:r>
      <w:r>
        <w:rPr>
          <w:bCs w:val="0"/>
          <w:spacing w:val="-1"/>
          <w:szCs w:val="24"/>
        </w:rPr>
        <w:t>S</w:t>
      </w:r>
      <w:r w:rsidRPr="002A1827">
        <w:rPr>
          <w:bCs w:val="0"/>
          <w:spacing w:val="-1"/>
          <w:szCs w:val="24"/>
        </w:rPr>
        <w:t>elf-cleaning must include:</w:t>
      </w:r>
    </w:p>
    <w:p w14:paraId="670EE803" w14:textId="77777777" w:rsidR="00A40C78" w:rsidRPr="005E3AE7" w:rsidRDefault="000F7D63" w:rsidP="00BE01B2">
      <w:pPr>
        <w:pStyle w:val="Heading3"/>
        <w:numPr>
          <w:ilvl w:val="0"/>
          <w:numId w:val="36"/>
        </w:numPr>
        <w:spacing w:before="0" w:after="240" w:line="276" w:lineRule="auto"/>
        <w:rPr>
          <w:szCs w:val="24"/>
        </w:rPr>
      </w:pPr>
      <w:r w:rsidRPr="002A1827">
        <w:rPr>
          <w:bCs w:val="0"/>
          <w:spacing w:val="-1"/>
          <w:szCs w:val="24"/>
        </w:rPr>
        <w:t xml:space="preserve">a </w:t>
      </w:r>
      <w:r w:rsidRPr="005E3AE7">
        <w:rPr>
          <w:szCs w:val="24"/>
        </w:rPr>
        <w:t xml:space="preserve">summary of the circumstances; and </w:t>
      </w:r>
    </w:p>
    <w:p w14:paraId="41E7BAFE" w14:textId="77777777" w:rsidR="00A40C78" w:rsidRPr="002A1827" w:rsidRDefault="000F7D63" w:rsidP="00BE01B2">
      <w:pPr>
        <w:pStyle w:val="Heading3"/>
        <w:numPr>
          <w:ilvl w:val="0"/>
          <w:numId w:val="36"/>
        </w:numPr>
        <w:spacing w:before="0" w:after="240" w:line="276" w:lineRule="auto"/>
        <w:rPr>
          <w:bCs w:val="0"/>
          <w:spacing w:val="-1"/>
          <w:szCs w:val="24"/>
        </w:rPr>
      </w:pPr>
      <w:r w:rsidRPr="005E3AE7">
        <w:rPr>
          <w:szCs w:val="24"/>
        </w:rPr>
        <w:t>remedial action that has taken place subsequently that effectively “</w:t>
      </w:r>
      <w:r>
        <w:rPr>
          <w:szCs w:val="24"/>
        </w:rPr>
        <w:t>S</w:t>
      </w:r>
      <w:r w:rsidRPr="005E3AE7">
        <w:rPr>
          <w:szCs w:val="24"/>
        </w:rPr>
        <w:t>elf-cleans” the s</w:t>
      </w:r>
      <w:r w:rsidRPr="002A1827">
        <w:rPr>
          <w:bCs w:val="0"/>
          <w:spacing w:val="-1"/>
          <w:szCs w:val="24"/>
        </w:rPr>
        <w:t xml:space="preserve">ituation. </w:t>
      </w:r>
    </w:p>
    <w:p w14:paraId="71FD7E6F" w14:textId="77777777" w:rsidR="00DA1994" w:rsidRPr="00C62D08" w:rsidRDefault="000F7D63" w:rsidP="0077357C">
      <w:pPr>
        <w:pStyle w:val="Heading3"/>
        <w:numPr>
          <w:ilvl w:val="2"/>
          <w:numId w:val="34"/>
        </w:numPr>
        <w:spacing w:before="0" w:after="240" w:line="276" w:lineRule="auto"/>
        <w:rPr>
          <w:bCs w:val="0"/>
          <w:spacing w:val="-1"/>
          <w:szCs w:val="24"/>
        </w:rPr>
      </w:pPr>
      <w:r>
        <w:rPr>
          <w:szCs w:val="24"/>
        </w:rPr>
        <w:t>The Applicant</w:t>
      </w:r>
      <w:r w:rsidRPr="002A1827">
        <w:rPr>
          <w:szCs w:val="24"/>
        </w:rPr>
        <w:t xml:space="preserve"> </w:t>
      </w:r>
      <w:r>
        <w:rPr>
          <w:szCs w:val="24"/>
        </w:rPr>
        <w:t>is</w:t>
      </w:r>
      <w:r w:rsidRPr="002A1827">
        <w:rPr>
          <w:szCs w:val="24"/>
        </w:rPr>
        <w:t xml:space="preserve"> required to demonstrate that remedial action has been taken, to the </w:t>
      </w:r>
      <w:r w:rsidRPr="0077357C">
        <w:rPr>
          <w:rFonts w:eastAsia="Arial"/>
          <w:szCs w:val="24"/>
        </w:rPr>
        <w:t>satisfaction</w:t>
      </w:r>
      <w:r w:rsidRPr="002A1827">
        <w:rPr>
          <w:szCs w:val="24"/>
        </w:rPr>
        <w:t xml:space="preserve"> of </w:t>
      </w:r>
      <w:r>
        <w:rPr>
          <w:rFonts w:eastAsia="Arial"/>
          <w:szCs w:val="24"/>
        </w:rPr>
        <w:t>Highways England</w:t>
      </w:r>
      <w:r w:rsidRPr="002A1827">
        <w:rPr>
          <w:szCs w:val="24"/>
        </w:rPr>
        <w:t xml:space="preserve">, and in accordance with </w:t>
      </w:r>
      <w:r>
        <w:rPr>
          <w:szCs w:val="24"/>
        </w:rPr>
        <w:t>r</w:t>
      </w:r>
      <w:r w:rsidRPr="002A1827">
        <w:rPr>
          <w:szCs w:val="24"/>
        </w:rPr>
        <w:t xml:space="preserve">egulation 57 of the Regulations. </w:t>
      </w:r>
    </w:p>
    <w:p w14:paraId="24E85233" w14:textId="77777777" w:rsidR="00C62D08" w:rsidRPr="00BB0422" w:rsidRDefault="000F7D63" w:rsidP="0077357C">
      <w:pPr>
        <w:pStyle w:val="Heading3"/>
        <w:numPr>
          <w:ilvl w:val="2"/>
          <w:numId w:val="34"/>
        </w:numPr>
        <w:spacing w:before="0" w:after="240" w:line="276" w:lineRule="auto"/>
        <w:rPr>
          <w:rFonts w:eastAsia="Times New Roman"/>
          <w:bCs w:val="0"/>
          <w:iCs/>
          <w:spacing w:val="-1"/>
          <w:szCs w:val="24"/>
          <w:lang w:val="en-US"/>
        </w:rPr>
      </w:pPr>
      <w:r w:rsidRPr="00A44CDF">
        <w:rPr>
          <w:rFonts w:eastAsia="Times New Roman"/>
          <w:bCs w:val="0"/>
          <w:iCs/>
          <w:spacing w:val="-1"/>
          <w:szCs w:val="24"/>
          <w:lang w:val="en-US"/>
        </w:rPr>
        <w:t xml:space="preserve">If </w:t>
      </w:r>
      <w:r>
        <w:rPr>
          <w:rFonts w:eastAsia="Arial"/>
          <w:szCs w:val="24"/>
        </w:rPr>
        <w:t xml:space="preserve">Highways England </w:t>
      </w:r>
      <w:r w:rsidRPr="00A44CDF">
        <w:rPr>
          <w:rFonts w:eastAsia="Times New Roman"/>
          <w:bCs w:val="0"/>
          <w:iCs/>
          <w:spacing w:val="-1"/>
          <w:szCs w:val="24"/>
          <w:lang w:val="en-US"/>
        </w:rPr>
        <w:t xml:space="preserve">considers the remedial action taken to be insufficient (taking into account the particular circumstances of the ground for exclusion and proposed </w:t>
      </w:r>
      <w:r>
        <w:rPr>
          <w:rFonts w:eastAsia="Times New Roman"/>
          <w:bCs w:val="0"/>
          <w:iCs/>
          <w:spacing w:val="-1"/>
          <w:szCs w:val="24"/>
          <w:lang w:val="en-US"/>
        </w:rPr>
        <w:t>S</w:t>
      </w:r>
      <w:r w:rsidRPr="00A44CDF">
        <w:rPr>
          <w:rFonts w:eastAsia="Times New Roman"/>
          <w:bCs w:val="0"/>
          <w:iCs/>
          <w:spacing w:val="-1"/>
          <w:szCs w:val="24"/>
          <w:lang w:val="en-US"/>
        </w:rPr>
        <w:t xml:space="preserve">elf-cleaning), the Applicant may be excluded from the </w:t>
      </w:r>
      <w:r>
        <w:rPr>
          <w:rFonts w:eastAsia="Times New Roman"/>
          <w:bCs w:val="0"/>
          <w:iCs/>
          <w:spacing w:val="-1"/>
          <w:szCs w:val="24"/>
          <w:lang w:val="en-US"/>
        </w:rPr>
        <w:t>p</w:t>
      </w:r>
      <w:r w:rsidRPr="00A44CDF">
        <w:rPr>
          <w:rFonts w:eastAsia="Times New Roman"/>
          <w:bCs w:val="0"/>
          <w:iCs/>
          <w:spacing w:val="-1"/>
          <w:szCs w:val="24"/>
          <w:lang w:val="en-US"/>
        </w:rPr>
        <w:t xml:space="preserve">rocurement </w:t>
      </w:r>
      <w:r>
        <w:rPr>
          <w:rFonts w:eastAsia="Times New Roman"/>
          <w:bCs w:val="0"/>
          <w:iCs/>
          <w:spacing w:val="-1"/>
          <w:szCs w:val="24"/>
          <w:lang w:val="en-US"/>
        </w:rPr>
        <w:t>p</w:t>
      </w:r>
      <w:r w:rsidRPr="00A44CDF">
        <w:rPr>
          <w:rFonts w:eastAsia="Times New Roman"/>
          <w:bCs w:val="0"/>
          <w:iCs/>
          <w:spacing w:val="-1"/>
          <w:szCs w:val="24"/>
          <w:lang w:val="en-US"/>
        </w:rPr>
        <w:t xml:space="preserve">rocess. In such circumstances </w:t>
      </w:r>
      <w:r>
        <w:rPr>
          <w:rFonts w:eastAsia="Arial"/>
          <w:szCs w:val="24"/>
        </w:rPr>
        <w:t>Highways England</w:t>
      </w:r>
      <w:r w:rsidRPr="00A44CDF">
        <w:rPr>
          <w:rFonts w:eastAsia="Times New Roman"/>
          <w:bCs w:val="0"/>
          <w:iCs/>
          <w:spacing w:val="-1"/>
          <w:szCs w:val="24"/>
          <w:lang w:val="en-US"/>
        </w:rPr>
        <w:t xml:space="preserve"> shall award a "Fail" for this section, and shall provide the Applicant with a statement of the reasons for that decision.</w:t>
      </w:r>
    </w:p>
    <w:p w14:paraId="7FA63B53" w14:textId="77777777" w:rsidR="00043653" w:rsidRPr="002A1827" w:rsidRDefault="000F7D63" w:rsidP="00F6705D">
      <w:pPr>
        <w:pStyle w:val="Heading2"/>
        <w:numPr>
          <w:ilvl w:val="1"/>
          <w:numId w:val="34"/>
        </w:numPr>
        <w:spacing w:after="240" w:line="276" w:lineRule="auto"/>
        <w:rPr>
          <w:sz w:val="24"/>
          <w:szCs w:val="24"/>
        </w:rPr>
      </w:pPr>
      <w:bookmarkStart w:id="327" w:name="_Toc74314282"/>
      <w:r w:rsidRPr="002A1827">
        <w:rPr>
          <w:sz w:val="24"/>
          <w:szCs w:val="24"/>
        </w:rPr>
        <w:t>Conflicts of interest</w:t>
      </w:r>
      <w:bookmarkEnd w:id="327"/>
    </w:p>
    <w:p w14:paraId="273EE653" w14:textId="77777777" w:rsidR="00367B6A" w:rsidRPr="00B86A88" w:rsidRDefault="000F7D63" w:rsidP="0077357C">
      <w:pPr>
        <w:pStyle w:val="Heading3"/>
        <w:numPr>
          <w:ilvl w:val="2"/>
          <w:numId w:val="34"/>
        </w:numPr>
        <w:spacing w:before="0" w:after="240" w:line="276" w:lineRule="auto"/>
        <w:rPr>
          <w:rFonts w:eastAsia="Times New Roman"/>
          <w:iCs/>
          <w:spacing w:val="-1"/>
          <w:lang w:val="en-US"/>
        </w:rPr>
      </w:pPr>
      <w:r w:rsidRPr="00B86A88">
        <w:rPr>
          <w:rFonts w:eastAsia="Times New Roman"/>
          <w:iCs/>
          <w:spacing w:val="-1"/>
          <w:lang w:val="en-US"/>
        </w:rPr>
        <w:t xml:space="preserve">Where a conflict of interest exists, or may arise, it is </w:t>
      </w:r>
      <w:r>
        <w:rPr>
          <w:rFonts w:eastAsia="Times New Roman"/>
          <w:iCs/>
          <w:spacing w:val="-1"/>
          <w:lang w:val="en-US"/>
        </w:rPr>
        <w:t>the Applicant’s</w:t>
      </w:r>
      <w:r w:rsidRPr="00B86A88">
        <w:rPr>
          <w:rFonts w:eastAsia="Times New Roman"/>
          <w:iCs/>
          <w:spacing w:val="-1"/>
          <w:lang w:val="en-US"/>
        </w:rPr>
        <w:t xml:space="preserve"> responsibility to inform </w:t>
      </w:r>
      <w:r>
        <w:rPr>
          <w:rFonts w:eastAsia="Arial"/>
          <w:szCs w:val="24"/>
        </w:rPr>
        <w:t>Highways England</w:t>
      </w:r>
      <w:r w:rsidRPr="00B86A88">
        <w:rPr>
          <w:rFonts w:eastAsia="Times New Roman"/>
          <w:iCs/>
          <w:spacing w:val="-1"/>
          <w:lang w:val="en-US"/>
        </w:rPr>
        <w:t>, providing details using Appendix E (Conflict of Interest).</w:t>
      </w:r>
    </w:p>
    <w:p w14:paraId="3316CBB4" w14:textId="77777777" w:rsidR="00367B6A" w:rsidRPr="002A1827" w:rsidRDefault="000F7D63" w:rsidP="0077357C">
      <w:pPr>
        <w:pStyle w:val="Heading3"/>
        <w:numPr>
          <w:ilvl w:val="2"/>
          <w:numId w:val="34"/>
        </w:numPr>
        <w:spacing w:before="0" w:after="240" w:line="276" w:lineRule="auto"/>
        <w:rPr>
          <w:rFonts w:eastAsia="Arial"/>
          <w:szCs w:val="24"/>
        </w:rPr>
      </w:pPr>
      <w:r>
        <w:rPr>
          <w:rFonts w:eastAsia="Arial"/>
          <w:szCs w:val="24"/>
        </w:rPr>
        <w:t>The Applicant</w:t>
      </w:r>
      <w:r w:rsidRPr="002A1827">
        <w:rPr>
          <w:rFonts w:eastAsia="Arial"/>
          <w:szCs w:val="24"/>
        </w:rPr>
        <w:t xml:space="preserve"> must explain:</w:t>
      </w:r>
    </w:p>
    <w:p w14:paraId="0C919228" w14:textId="77777777" w:rsidR="00367B6A" w:rsidRPr="002A1827" w:rsidRDefault="000F7D63" w:rsidP="00BE01B2">
      <w:pPr>
        <w:pStyle w:val="Heading3"/>
        <w:numPr>
          <w:ilvl w:val="0"/>
          <w:numId w:val="36"/>
        </w:numPr>
        <w:spacing w:before="0" w:after="240" w:line="276" w:lineRule="auto"/>
        <w:rPr>
          <w:szCs w:val="24"/>
        </w:rPr>
      </w:pPr>
      <w:r w:rsidRPr="002A1827">
        <w:rPr>
          <w:rFonts w:eastAsia="Arial"/>
          <w:szCs w:val="24"/>
        </w:rPr>
        <w:t xml:space="preserve">the </w:t>
      </w:r>
      <w:r w:rsidRPr="005E3AE7">
        <w:rPr>
          <w:szCs w:val="24"/>
        </w:rPr>
        <w:t>actual</w:t>
      </w:r>
      <w:r w:rsidRPr="002A1827">
        <w:rPr>
          <w:rFonts w:eastAsia="Arial"/>
          <w:szCs w:val="24"/>
        </w:rPr>
        <w:t xml:space="preserve"> or potential conflict of interest; and</w:t>
      </w:r>
    </w:p>
    <w:p w14:paraId="47A0D33C" w14:textId="77777777" w:rsidR="00367B6A" w:rsidRPr="002A1827" w:rsidRDefault="000F7D63" w:rsidP="00BE01B2">
      <w:pPr>
        <w:pStyle w:val="Heading3"/>
        <w:numPr>
          <w:ilvl w:val="0"/>
          <w:numId w:val="36"/>
        </w:numPr>
        <w:spacing w:before="0" w:after="240" w:line="276" w:lineRule="auto"/>
        <w:rPr>
          <w:rFonts w:eastAsia="Arial"/>
          <w:szCs w:val="24"/>
        </w:rPr>
      </w:pPr>
      <w:r w:rsidRPr="005E3AE7">
        <w:rPr>
          <w:szCs w:val="24"/>
        </w:rPr>
        <w:t>measures</w:t>
      </w:r>
      <w:r w:rsidRPr="002A1827">
        <w:rPr>
          <w:rFonts w:eastAsia="Arial"/>
          <w:szCs w:val="24"/>
        </w:rPr>
        <w:t xml:space="preserve"> </w:t>
      </w:r>
      <w:r w:rsidRPr="002A1827">
        <w:rPr>
          <w:rFonts w:eastAsia="Calibri"/>
          <w:szCs w:val="24"/>
        </w:rPr>
        <w:t xml:space="preserve">that </w:t>
      </w:r>
      <w:r>
        <w:rPr>
          <w:rFonts w:eastAsia="Calibri"/>
          <w:szCs w:val="24"/>
        </w:rPr>
        <w:t>the Applicant</w:t>
      </w:r>
      <w:r w:rsidRPr="002A1827">
        <w:rPr>
          <w:rFonts w:eastAsia="Calibri"/>
          <w:szCs w:val="24"/>
        </w:rPr>
        <w:t xml:space="preserve"> ha</w:t>
      </w:r>
      <w:r>
        <w:rPr>
          <w:rFonts w:eastAsia="Calibri"/>
          <w:szCs w:val="24"/>
        </w:rPr>
        <w:t>s</w:t>
      </w:r>
      <w:r w:rsidRPr="002A1827">
        <w:rPr>
          <w:rFonts w:eastAsia="Calibri"/>
          <w:szCs w:val="24"/>
        </w:rPr>
        <w:t xml:space="preserve"> taken or propose to put in place to identify, prevent and/or remedy any conflict or potential conflict of interest. Such measures could include submitting a conflict of interest mitigation plan for </w:t>
      </w:r>
      <w:r>
        <w:rPr>
          <w:rFonts w:eastAsia="Arial"/>
          <w:szCs w:val="24"/>
        </w:rPr>
        <w:t>Highways England</w:t>
      </w:r>
      <w:r w:rsidRPr="002A1827">
        <w:rPr>
          <w:rFonts w:eastAsia="Calibri"/>
          <w:szCs w:val="24"/>
        </w:rPr>
        <w:t>’s consideration and approval.</w:t>
      </w:r>
    </w:p>
    <w:p w14:paraId="7FD4824E" w14:textId="77777777" w:rsidR="00367B6A" w:rsidRPr="002A1827" w:rsidRDefault="000F7D63" w:rsidP="0077357C">
      <w:pPr>
        <w:pStyle w:val="Heading3"/>
        <w:numPr>
          <w:ilvl w:val="2"/>
          <w:numId w:val="34"/>
        </w:numPr>
        <w:spacing w:before="0" w:after="240" w:line="276" w:lineRule="auto"/>
        <w:rPr>
          <w:rFonts w:eastAsia="Arial"/>
          <w:szCs w:val="24"/>
        </w:rPr>
      </w:pPr>
      <w:r>
        <w:rPr>
          <w:rFonts w:eastAsia="Arial"/>
          <w:szCs w:val="24"/>
        </w:rPr>
        <w:t>Highways England</w:t>
      </w:r>
      <w:r w:rsidRPr="002A1827">
        <w:rPr>
          <w:rFonts w:eastAsia="Arial"/>
          <w:szCs w:val="24"/>
        </w:rPr>
        <w:t xml:space="preserve"> reserves the right to require</w:t>
      </w:r>
      <w:r>
        <w:rPr>
          <w:rFonts w:eastAsia="Arial"/>
          <w:szCs w:val="24"/>
        </w:rPr>
        <w:t xml:space="preserve"> the Applicant</w:t>
      </w:r>
      <w:r w:rsidRPr="002A1827">
        <w:rPr>
          <w:rFonts w:eastAsia="Arial"/>
          <w:szCs w:val="24"/>
        </w:rPr>
        <w:t xml:space="preserve"> to address a conflict of interest where </w:t>
      </w:r>
      <w:r>
        <w:rPr>
          <w:rFonts w:eastAsia="Arial"/>
          <w:szCs w:val="24"/>
        </w:rPr>
        <w:t>Highways England</w:t>
      </w:r>
      <w:r w:rsidRPr="002A1827">
        <w:rPr>
          <w:rFonts w:eastAsia="Arial"/>
          <w:szCs w:val="24"/>
        </w:rPr>
        <w:t xml:space="preserve"> deems a conflict of interest may exist.</w:t>
      </w:r>
    </w:p>
    <w:p w14:paraId="1697DE8D" w14:textId="6DEE3EC7" w:rsidR="00D6145D" w:rsidRPr="002A1827" w:rsidRDefault="000F7D63" w:rsidP="0077357C">
      <w:pPr>
        <w:pStyle w:val="Heading3"/>
        <w:numPr>
          <w:ilvl w:val="2"/>
          <w:numId w:val="34"/>
        </w:numPr>
        <w:spacing w:before="0" w:after="240" w:line="276" w:lineRule="auto"/>
        <w:rPr>
          <w:rFonts w:eastAsia="Arial"/>
          <w:szCs w:val="24"/>
        </w:rPr>
      </w:pPr>
      <w:r>
        <w:rPr>
          <w:rFonts w:eastAsia="Arial"/>
          <w:szCs w:val="24"/>
        </w:rPr>
        <w:lastRenderedPageBreak/>
        <w:t>The Applicant</w:t>
      </w:r>
      <w:r w:rsidRPr="002A1827">
        <w:rPr>
          <w:rFonts w:eastAsia="Arial"/>
          <w:szCs w:val="24"/>
        </w:rPr>
        <w:t xml:space="preserve"> </w:t>
      </w:r>
      <w:r>
        <w:rPr>
          <w:rFonts w:eastAsia="Arial"/>
          <w:szCs w:val="24"/>
        </w:rPr>
        <w:t xml:space="preserve">is </w:t>
      </w:r>
      <w:r w:rsidRPr="002A1827">
        <w:rPr>
          <w:rFonts w:eastAsia="Arial"/>
          <w:szCs w:val="24"/>
        </w:rPr>
        <w:t xml:space="preserve">required to demonstrate that </w:t>
      </w:r>
      <w:r>
        <w:rPr>
          <w:rFonts w:eastAsia="Arial"/>
          <w:szCs w:val="24"/>
        </w:rPr>
        <w:t>they</w:t>
      </w:r>
      <w:r w:rsidRPr="002A1827">
        <w:rPr>
          <w:rFonts w:eastAsia="Arial"/>
          <w:szCs w:val="24"/>
        </w:rPr>
        <w:t xml:space="preserve"> have identified, prevented and/or remedied the conflict of interest to the satisfaction of </w:t>
      </w:r>
      <w:r>
        <w:rPr>
          <w:rFonts w:eastAsia="Arial"/>
          <w:szCs w:val="24"/>
        </w:rPr>
        <w:t>Highways England</w:t>
      </w:r>
      <w:r w:rsidRPr="002A1827">
        <w:rPr>
          <w:rFonts w:eastAsia="Arial"/>
          <w:szCs w:val="24"/>
        </w:rPr>
        <w:t xml:space="preserve"> and in accordance with </w:t>
      </w:r>
      <w:r>
        <w:rPr>
          <w:rFonts w:eastAsia="Arial"/>
          <w:szCs w:val="24"/>
        </w:rPr>
        <w:t>r</w:t>
      </w:r>
      <w:r w:rsidRPr="002A1827">
        <w:rPr>
          <w:rFonts w:eastAsia="Arial"/>
          <w:szCs w:val="24"/>
        </w:rPr>
        <w:t>egulation 24, in order to be awarded a “Pass” for this section.</w:t>
      </w:r>
    </w:p>
    <w:p w14:paraId="5B419692" w14:textId="77777777" w:rsidR="1D798118" w:rsidRPr="002A1827" w:rsidRDefault="000F7D63" w:rsidP="0077357C">
      <w:pPr>
        <w:pStyle w:val="Heading3"/>
        <w:numPr>
          <w:ilvl w:val="2"/>
          <w:numId w:val="34"/>
        </w:numPr>
        <w:spacing w:before="0" w:after="240" w:line="276" w:lineRule="auto"/>
        <w:rPr>
          <w:rFonts w:eastAsia="Arial"/>
          <w:szCs w:val="24"/>
        </w:rPr>
      </w:pPr>
      <w:r w:rsidRPr="002A1827">
        <w:rPr>
          <w:rFonts w:eastAsia="Arial"/>
          <w:szCs w:val="24"/>
        </w:rPr>
        <w:t xml:space="preserve">If </w:t>
      </w:r>
      <w:r>
        <w:rPr>
          <w:rFonts w:eastAsia="Arial"/>
          <w:szCs w:val="24"/>
        </w:rPr>
        <w:t>Highways England</w:t>
      </w:r>
      <w:r w:rsidRPr="002A1827">
        <w:rPr>
          <w:rFonts w:eastAsia="Arial"/>
          <w:szCs w:val="24"/>
        </w:rPr>
        <w:t xml:space="preserve"> considers the remedial action taken to be insufficient (taking into account the particular circumstances of the discretionary ground for exclusion and the proposed </w:t>
      </w:r>
      <w:r>
        <w:rPr>
          <w:rFonts w:eastAsia="Arial"/>
          <w:szCs w:val="24"/>
        </w:rPr>
        <w:t>S</w:t>
      </w:r>
      <w:r w:rsidRPr="002A1827">
        <w:rPr>
          <w:rFonts w:eastAsia="Arial"/>
          <w:szCs w:val="24"/>
        </w:rPr>
        <w:t xml:space="preserve">elf-cleaning), it may exclude the Applicant from the </w:t>
      </w:r>
      <w:r>
        <w:rPr>
          <w:rFonts w:eastAsia="Arial"/>
          <w:szCs w:val="24"/>
        </w:rPr>
        <w:t>p</w:t>
      </w:r>
      <w:r w:rsidRPr="002A1827">
        <w:rPr>
          <w:rFonts w:eastAsia="Arial"/>
          <w:szCs w:val="24"/>
        </w:rPr>
        <w:t xml:space="preserve">rocurement </w:t>
      </w:r>
      <w:r>
        <w:rPr>
          <w:rFonts w:eastAsia="Arial"/>
          <w:szCs w:val="24"/>
        </w:rPr>
        <w:t>p</w:t>
      </w:r>
      <w:r w:rsidRPr="002A1827">
        <w:rPr>
          <w:rFonts w:eastAsia="Arial"/>
          <w:szCs w:val="24"/>
        </w:rPr>
        <w:t xml:space="preserve">rocess, awarding a “Fail” for this section, and shall provide the Applicant with a </w:t>
      </w:r>
      <w:r w:rsidRPr="00594053">
        <w:rPr>
          <w:rFonts w:eastAsia="Arial"/>
          <w:szCs w:val="24"/>
        </w:rPr>
        <w:t>statement of the reasons for that decision. In respect of questions P2-4a-vii and P2-4a-viii of the</w:t>
      </w:r>
      <w:r w:rsidRPr="002A1827">
        <w:rPr>
          <w:rFonts w:eastAsia="Arial"/>
          <w:szCs w:val="24"/>
        </w:rPr>
        <w:t xml:space="preserve"> S</w:t>
      </w:r>
      <w:r>
        <w:rPr>
          <w:rFonts w:eastAsia="Arial"/>
          <w:szCs w:val="24"/>
        </w:rPr>
        <w:t>Q</w:t>
      </w:r>
      <w:r w:rsidRPr="002A1827">
        <w:rPr>
          <w:rFonts w:eastAsia="Arial"/>
          <w:szCs w:val="24"/>
        </w:rPr>
        <w:t xml:space="preserve"> the Applicant shall only be excluded if there are no other means to ensure </w:t>
      </w:r>
      <w:r>
        <w:rPr>
          <w:rFonts w:eastAsia="Arial"/>
          <w:szCs w:val="24"/>
        </w:rPr>
        <w:t>Highways England</w:t>
      </w:r>
      <w:r w:rsidRPr="002A1827">
        <w:rPr>
          <w:rFonts w:eastAsia="Arial"/>
          <w:szCs w:val="24"/>
        </w:rPr>
        <w:t>'s compliance with its duty to treat all economic operators equally</w:t>
      </w:r>
      <w:r>
        <w:rPr>
          <w:rFonts w:eastAsia="Arial"/>
          <w:szCs w:val="24"/>
        </w:rPr>
        <w:t>.</w:t>
      </w:r>
    </w:p>
    <w:p w14:paraId="7E3A4696" w14:textId="77777777" w:rsidR="00A54AB9" w:rsidRPr="002A1827" w:rsidRDefault="000F7D63" w:rsidP="37C9BC76">
      <w:pPr>
        <w:pStyle w:val="Heading1"/>
        <w:numPr>
          <w:ilvl w:val="0"/>
          <w:numId w:val="0"/>
        </w:numPr>
        <w:rPr>
          <w:rFonts w:cs="Arial"/>
          <w:caps/>
          <w:sz w:val="24"/>
          <w:szCs w:val="24"/>
        </w:rPr>
      </w:pPr>
      <w:bookmarkStart w:id="328" w:name="_Toc74314283"/>
      <w:r w:rsidRPr="002A1827">
        <w:rPr>
          <w:rFonts w:cs="Arial"/>
          <w:caps/>
          <w:sz w:val="24"/>
          <w:szCs w:val="24"/>
        </w:rPr>
        <w:t>Part 3 – Supplier information</w:t>
      </w:r>
      <w:bookmarkEnd w:id="328"/>
    </w:p>
    <w:p w14:paraId="1CB2E9BF" w14:textId="77777777" w:rsidR="002E287B" w:rsidRPr="002E287B" w:rsidRDefault="0019771B" w:rsidP="00F6705D">
      <w:pPr>
        <w:pStyle w:val="Heading1"/>
        <w:numPr>
          <w:ilvl w:val="0"/>
          <w:numId w:val="34"/>
        </w:numPr>
        <w:spacing w:after="240" w:line="276" w:lineRule="auto"/>
        <w:rPr>
          <w:rFonts w:eastAsia="Times New Roman" w:cs="Arial"/>
          <w:b w:val="0"/>
          <w:bCs w:val="0"/>
          <w:iCs/>
          <w:vanish/>
          <w:sz w:val="24"/>
          <w:szCs w:val="24"/>
        </w:rPr>
      </w:pPr>
      <w:bookmarkStart w:id="329" w:name="_Toc73954664"/>
      <w:bookmarkStart w:id="330" w:name="_Toc73977929"/>
      <w:bookmarkStart w:id="331" w:name="_Toc74313502"/>
      <w:bookmarkStart w:id="332" w:name="_Toc74314284"/>
      <w:bookmarkEnd w:id="329"/>
      <w:bookmarkEnd w:id="330"/>
      <w:bookmarkEnd w:id="331"/>
      <w:bookmarkEnd w:id="332"/>
    </w:p>
    <w:p w14:paraId="16BE049A" w14:textId="77777777" w:rsidR="000A6F3F" w:rsidRPr="002E287B" w:rsidRDefault="000F7D63" w:rsidP="00F6705D">
      <w:pPr>
        <w:pStyle w:val="Heading2"/>
        <w:numPr>
          <w:ilvl w:val="1"/>
          <w:numId w:val="34"/>
        </w:numPr>
        <w:spacing w:after="240" w:line="276" w:lineRule="auto"/>
        <w:rPr>
          <w:sz w:val="24"/>
          <w:szCs w:val="24"/>
        </w:rPr>
      </w:pPr>
      <w:bookmarkStart w:id="333" w:name="_Toc74314285"/>
      <w:r w:rsidRPr="002E287B">
        <w:rPr>
          <w:sz w:val="24"/>
          <w:szCs w:val="24"/>
        </w:rPr>
        <w:t>Non-collusion</w:t>
      </w:r>
      <w:bookmarkEnd w:id="333"/>
      <w:r w:rsidRPr="002E287B">
        <w:rPr>
          <w:sz w:val="24"/>
          <w:szCs w:val="24"/>
        </w:rPr>
        <w:t xml:space="preserve"> </w:t>
      </w:r>
    </w:p>
    <w:p w14:paraId="12C354FA" w14:textId="77777777" w:rsidR="000A6F3F" w:rsidRPr="002A1827" w:rsidRDefault="000F7D63" w:rsidP="0077357C">
      <w:pPr>
        <w:pStyle w:val="Heading3"/>
        <w:numPr>
          <w:ilvl w:val="2"/>
          <w:numId w:val="34"/>
        </w:numPr>
        <w:spacing w:before="0" w:after="240" w:line="276" w:lineRule="auto"/>
        <w:rPr>
          <w:rFonts w:eastAsiaTheme="minorHAnsi"/>
        </w:rPr>
      </w:pPr>
      <w:r w:rsidRPr="002A1827">
        <w:rPr>
          <w:rFonts w:eastAsiaTheme="minorHAnsi"/>
        </w:rPr>
        <w:t xml:space="preserve">This part of the SQ asks the Applicant to confirm </w:t>
      </w:r>
      <w:r>
        <w:rPr>
          <w:rFonts w:eastAsiaTheme="minorHAnsi"/>
        </w:rPr>
        <w:t>that</w:t>
      </w:r>
      <w:r w:rsidRPr="002A1827">
        <w:rPr>
          <w:rFonts w:eastAsiaTheme="minorHAnsi"/>
        </w:rPr>
        <w:t xml:space="preserve"> the Applicant</w:t>
      </w:r>
      <w:r>
        <w:rPr>
          <w:rFonts w:eastAsiaTheme="minorHAnsi"/>
        </w:rPr>
        <w:t>,</w:t>
      </w:r>
      <w:r w:rsidRPr="002A1827">
        <w:rPr>
          <w:rFonts w:eastAsiaTheme="minorHAnsi"/>
        </w:rPr>
        <w:t xml:space="preserve"> each </w:t>
      </w:r>
      <w:r>
        <w:rPr>
          <w:rFonts w:eastAsiaTheme="minorHAnsi"/>
        </w:rPr>
        <w:t xml:space="preserve">Consortium </w:t>
      </w:r>
      <w:r w:rsidRPr="002A1827">
        <w:rPr>
          <w:rFonts w:eastAsiaTheme="minorHAnsi"/>
        </w:rPr>
        <w:t xml:space="preserve">Member (where </w:t>
      </w:r>
      <w:r w:rsidRPr="0077357C">
        <w:rPr>
          <w:rFonts w:eastAsia="Arial"/>
          <w:szCs w:val="24"/>
        </w:rPr>
        <w:t>applicable</w:t>
      </w:r>
      <w:r w:rsidRPr="002A1827">
        <w:rPr>
          <w:rFonts w:eastAsiaTheme="minorHAnsi"/>
        </w:rPr>
        <w:t>)</w:t>
      </w:r>
      <w:r>
        <w:rPr>
          <w:rFonts w:eastAsiaTheme="minorHAnsi"/>
        </w:rPr>
        <w:t>,</w:t>
      </w:r>
      <w:r w:rsidRPr="002A1827">
        <w:rPr>
          <w:rFonts w:eastAsiaTheme="minorHAnsi"/>
        </w:rPr>
        <w:t xml:space="preserve"> </w:t>
      </w:r>
      <w:r>
        <w:rPr>
          <w:rFonts w:eastAsiaTheme="minorHAnsi"/>
        </w:rPr>
        <w:t>and</w:t>
      </w:r>
      <w:r w:rsidRPr="002A1827">
        <w:rPr>
          <w:rFonts w:eastAsiaTheme="minorHAnsi"/>
        </w:rPr>
        <w:t xml:space="preserve"> any Key Subcontractor (where applicable) understands and has not breached any of the principles of non-collusion. </w:t>
      </w:r>
    </w:p>
    <w:p w14:paraId="6A9FA3CE" w14:textId="77777777" w:rsidR="000A6F3F" w:rsidRPr="002A1827" w:rsidRDefault="000F7D63" w:rsidP="0077357C">
      <w:pPr>
        <w:pStyle w:val="Heading3"/>
        <w:numPr>
          <w:ilvl w:val="2"/>
          <w:numId w:val="34"/>
        </w:numPr>
        <w:spacing w:before="0" w:after="240" w:line="276" w:lineRule="auto"/>
        <w:rPr>
          <w:color w:val="000000"/>
          <w:szCs w:val="24"/>
        </w:rPr>
      </w:pPr>
      <w:r>
        <w:rPr>
          <w:rFonts w:eastAsia="Arial"/>
          <w:szCs w:val="24"/>
        </w:rPr>
        <w:t xml:space="preserve">Highways England </w:t>
      </w:r>
      <w:r w:rsidRPr="002A1827">
        <w:rPr>
          <w:color w:val="000000"/>
          <w:szCs w:val="24"/>
        </w:rPr>
        <w:t xml:space="preserve">reserves the right to disqualify (without prejudice to any other civil remedies available to </w:t>
      </w:r>
      <w:r>
        <w:rPr>
          <w:rFonts w:eastAsia="Arial"/>
          <w:szCs w:val="24"/>
        </w:rPr>
        <w:t xml:space="preserve">Highways England </w:t>
      </w:r>
      <w:r w:rsidRPr="002A1827">
        <w:rPr>
          <w:color w:val="000000"/>
          <w:szCs w:val="24"/>
        </w:rPr>
        <w:t xml:space="preserve">and without prejudice to any criminal liability which such conduct by an Applicant may attract) any Applicant who, in connection with this SQ: </w:t>
      </w:r>
    </w:p>
    <w:p w14:paraId="095BFD64" w14:textId="77777777" w:rsidR="000A6F3F" w:rsidRPr="005E3AE7" w:rsidRDefault="000F7D63" w:rsidP="00BE01B2">
      <w:pPr>
        <w:pStyle w:val="Heading3"/>
        <w:numPr>
          <w:ilvl w:val="0"/>
          <w:numId w:val="36"/>
        </w:numPr>
        <w:spacing w:before="0" w:after="240" w:line="276" w:lineRule="auto"/>
        <w:rPr>
          <w:szCs w:val="24"/>
        </w:rPr>
      </w:pPr>
      <w:r w:rsidRPr="002A1827">
        <w:rPr>
          <w:color w:val="000000"/>
          <w:szCs w:val="24"/>
        </w:rPr>
        <w:t xml:space="preserve">enters </w:t>
      </w:r>
      <w:r w:rsidRPr="005E3AE7">
        <w:rPr>
          <w:szCs w:val="24"/>
        </w:rPr>
        <w:t xml:space="preserve">into any agreement or arrangement with any other Applicant or Consortium Member or any member of their supply chain to the effect that any other Applicant or Consortium Member or any member of their supply chain refrains from making any SQ Response; </w:t>
      </w:r>
    </w:p>
    <w:p w14:paraId="291499DB" w14:textId="77777777" w:rsidR="000A6F3F" w:rsidRPr="005E3AE7" w:rsidRDefault="000F7D63" w:rsidP="00BE01B2">
      <w:pPr>
        <w:pStyle w:val="Heading3"/>
        <w:numPr>
          <w:ilvl w:val="0"/>
          <w:numId w:val="36"/>
        </w:numPr>
        <w:spacing w:before="0" w:after="240" w:line="276" w:lineRule="auto"/>
        <w:rPr>
          <w:szCs w:val="24"/>
        </w:rPr>
      </w:pPr>
      <w:r w:rsidRPr="005E3AE7">
        <w:rPr>
          <w:szCs w:val="24"/>
        </w:rPr>
        <w:t xml:space="preserve">causes or induces any person to enter such agreement as is mentioned in the preceding </w:t>
      </w:r>
      <w:r>
        <w:rPr>
          <w:szCs w:val="24"/>
        </w:rPr>
        <w:t>section</w:t>
      </w:r>
      <w:r w:rsidRPr="005E3AE7">
        <w:rPr>
          <w:szCs w:val="24"/>
        </w:rPr>
        <w:t xml:space="preserve">; and/or </w:t>
      </w:r>
    </w:p>
    <w:p w14:paraId="165F26B3" w14:textId="77777777" w:rsidR="000A6F3F" w:rsidRPr="002A1827" w:rsidRDefault="000F7D63" w:rsidP="00BE01B2">
      <w:pPr>
        <w:pStyle w:val="Heading3"/>
        <w:numPr>
          <w:ilvl w:val="0"/>
          <w:numId w:val="36"/>
        </w:numPr>
        <w:spacing w:before="0" w:after="240" w:line="276" w:lineRule="auto"/>
        <w:rPr>
          <w:rFonts w:eastAsia="Arial"/>
          <w:spacing w:val="-1"/>
          <w:szCs w:val="24"/>
          <w:lang w:val="en-US"/>
        </w:rPr>
      </w:pPr>
      <w:r w:rsidRPr="005E3AE7">
        <w:rPr>
          <w:szCs w:val="24"/>
        </w:rPr>
        <w:t>offers or agrees to pay, or give or does pay, or give any sum of money, inducement</w:t>
      </w:r>
      <w:r w:rsidRPr="002A1827">
        <w:rPr>
          <w:color w:val="000000"/>
          <w:szCs w:val="24"/>
        </w:rPr>
        <w:t xml:space="preserve"> or valuable consideration directly or indirectly to any person for doing or having done or causing or having caused to be done any act or omission in relation to any other SQ Response.</w:t>
      </w:r>
    </w:p>
    <w:p w14:paraId="5B5C6715" w14:textId="77777777" w:rsidR="000A6F3F" w:rsidRPr="002E287B" w:rsidRDefault="000F7D63" w:rsidP="00F6705D">
      <w:pPr>
        <w:pStyle w:val="Heading2"/>
        <w:numPr>
          <w:ilvl w:val="1"/>
          <w:numId w:val="34"/>
        </w:numPr>
        <w:spacing w:after="240" w:line="276" w:lineRule="auto"/>
        <w:rPr>
          <w:sz w:val="24"/>
          <w:szCs w:val="24"/>
        </w:rPr>
      </w:pPr>
      <w:bookmarkStart w:id="334" w:name="_Toc74314286"/>
      <w:r w:rsidRPr="002E287B">
        <w:rPr>
          <w:sz w:val="24"/>
          <w:szCs w:val="24"/>
        </w:rPr>
        <w:t>Health and Safety Policy and Capability</w:t>
      </w:r>
      <w:bookmarkEnd w:id="334"/>
    </w:p>
    <w:p w14:paraId="02EB8A77" w14:textId="77777777" w:rsidR="000A6F3F" w:rsidRDefault="000F7D63" w:rsidP="0077357C">
      <w:pPr>
        <w:pStyle w:val="Heading3"/>
        <w:numPr>
          <w:ilvl w:val="2"/>
          <w:numId w:val="34"/>
        </w:numPr>
        <w:spacing w:before="0" w:after="240" w:line="276" w:lineRule="auto"/>
        <w:rPr>
          <w:szCs w:val="24"/>
        </w:rPr>
      </w:pPr>
      <w:r w:rsidRPr="002A1827">
        <w:rPr>
          <w:szCs w:val="24"/>
        </w:rPr>
        <w:t>This part of the SQ aligns to the PAS91:2013 + A1: 2017 standard. This enables Applicants to submit previously compiled responses to these questions.</w:t>
      </w:r>
    </w:p>
    <w:p w14:paraId="212BB80C" w14:textId="77777777" w:rsidR="00FA2C36" w:rsidRPr="002A1827" w:rsidRDefault="000F7D63" w:rsidP="0077357C">
      <w:pPr>
        <w:pStyle w:val="Heading3"/>
        <w:numPr>
          <w:ilvl w:val="2"/>
          <w:numId w:val="34"/>
        </w:numPr>
        <w:spacing w:before="0" w:after="240" w:line="276" w:lineRule="auto"/>
        <w:rPr>
          <w:szCs w:val="24"/>
        </w:rPr>
      </w:pPr>
      <w:r w:rsidRPr="00E93CE4">
        <w:rPr>
          <w:szCs w:val="24"/>
        </w:rPr>
        <w:t xml:space="preserve">Tenderers who do not claim a Constructionline exemption must complete Appendix F (Health and Safety Response Form). Where the form requests </w:t>
      </w:r>
      <w:r>
        <w:rPr>
          <w:szCs w:val="24"/>
        </w:rPr>
        <w:t>e</w:t>
      </w:r>
      <w:r w:rsidRPr="00E93CE4">
        <w:rPr>
          <w:szCs w:val="24"/>
        </w:rPr>
        <w:t xml:space="preserve">vidence Tenderers must provide specific evidence in relation to the question, such as </w:t>
      </w:r>
      <w:r w:rsidRPr="00E93CE4">
        <w:rPr>
          <w:szCs w:val="24"/>
        </w:rPr>
        <w:lastRenderedPageBreak/>
        <w:t>extracts from relevant policy and procedures rather than the Tenderer’s full policy documents.</w:t>
      </w:r>
    </w:p>
    <w:p w14:paraId="25405C69" w14:textId="77777777" w:rsidR="00A54AB9" w:rsidRPr="002E287B" w:rsidRDefault="000F7D63" w:rsidP="00F6705D">
      <w:pPr>
        <w:pStyle w:val="Heading2"/>
        <w:numPr>
          <w:ilvl w:val="1"/>
          <w:numId w:val="34"/>
        </w:numPr>
        <w:spacing w:after="240" w:line="276" w:lineRule="auto"/>
        <w:rPr>
          <w:rFonts w:eastAsia="Arial"/>
          <w:spacing w:val="-1"/>
          <w:sz w:val="24"/>
          <w:szCs w:val="24"/>
          <w:lang w:val="en-US"/>
        </w:rPr>
      </w:pPr>
      <w:bookmarkStart w:id="335" w:name="_Toc74314287"/>
      <w:r w:rsidRPr="002E287B">
        <w:rPr>
          <w:sz w:val="24"/>
          <w:szCs w:val="24"/>
        </w:rPr>
        <w:t>Equal Opportunities &amp; Diversity and Diversity Policy and Capability</w:t>
      </w:r>
      <w:bookmarkEnd w:id="335"/>
    </w:p>
    <w:p w14:paraId="3125ED88" w14:textId="67EB44DD" w:rsidR="00A54AB9" w:rsidRPr="002A1827" w:rsidRDefault="000F7D63" w:rsidP="0077357C">
      <w:pPr>
        <w:pStyle w:val="Heading3"/>
        <w:numPr>
          <w:ilvl w:val="2"/>
          <w:numId w:val="34"/>
        </w:numPr>
        <w:spacing w:before="0" w:after="240" w:line="276" w:lineRule="auto"/>
        <w:rPr>
          <w:rFonts w:eastAsia="Arial"/>
          <w:bCs w:val="0"/>
          <w:spacing w:val="-1"/>
          <w:szCs w:val="24"/>
          <w:lang w:val="en-US"/>
        </w:rPr>
      </w:pPr>
      <w:r>
        <w:rPr>
          <w:szCs w:val="24"/>
        </w:rPr>
        <w:t xml:space="preserve">Some of the questions of the SQ </w:t>
      </w:r>
      <w:r w:rsidRPr="002A1827">
        <w:rPr>
          <w:szCs w:val="24"/>
        </w:rPr>
        <w:t>align to the PAS91:2013 + A1: 2017 standard</w:t>
      </w:r>
      <w:r w:rsidRPr="002A1827">
        <w:rPr>
          <w:rFonts w:eastAsia="Arial"/>
          <w:bCs w:val="0"/>
          <w:spacing w:val="-1"/>
          <w:szCs w:val="24"/>
          <w:lang w:val="en-US"/>
        </w:rPr>
        <w:t xml:space="preserve">. </w:t>
      </w:r>
      <w:r w:rsidRPr="002A1827">
        <w:rPr>
          <w:szCs w:val="24"/>
        </w:rPr>
        <w:t xml:space="preserve">This enables </w:t>
      </w:r>
      <w:r w:rsidRPr="0077357C">
        <w:rPr>
          <w:rFonts w:eastAsia="Arial"/>
          <w:szCs w:val="24"/>
        </w:rPr>
        <w:t>Applicants</w:t>
      </w:r>
      <w:r w:rsidRPr="002A1827">
        <w:rPr>
          <w:szCs w:val="24"/>
        </w:rPr>
        <w:t xml:space="preserve"> to submit previously compiled responses to these questions.</w:t>
      </w:r>
      <w:r>
        <w:rPr>
          <w:szCs w:val="24"/>
        </w:rPr>
        <w:t xml:space="preserve"> Where additional information is required </w:t>
      </w:r>
      <w:r w:rsidRPr="00D079A2">
        <w:rPr>
          <w:szCs w:val="24"/>
        </w:rPr>
        <w:t>Tenderers must provide specific evidence in relation to the</w:t>
      </w:r>
      <w:r>
        <w:rPr>
          <w:szCs w:val="24"/>
        </w:rPr>
        <w:t xml:space="preserve"> relevant</w:t>
      </w:r>
      <w:r w:rsidRPr="00D079A2">
        <w:rPr>
          <w:szCs w:val="24"/>
        </w:rPr>
        <w:t xml:space="preserve"> question</w:t>
      </w:r>
      <w:r>
        <w:rPr>
          <w:szCs w:val="24"/>
        </w:rPr>
        <w:t xml:space="preserve"> in the SQ. </w:t>
      </w:r>
    </w:p>
    <w:p w14:paraId="17163587" w14:textId="77777777" w:rsidR="00793C6F" w:rsidRPr="002E287B" w:rsidRDefault="000F7D63" w:rsidP="00F6705D">
      <w:pPr>
        <w:pStyle w:val="Heading2"/>
        <w:numPr>
          <w:ilvl w:val="1"/>
          <w:numId w:val="34"/>
        </w:numPr>
        <w:spacing w:after="240" w:line="276" w:lineRule="auto"/>
        <w:rPr>
          <w:rFonts w:eastAsia="Arial"/>
          <w:sz w:val="24"/>
          <w:szCs w:val="24"/>
          <w:lang w:val="en-US"/>
        </w:rPr>
      </w:pPr>
      <w:bookmarkStart w:id="336" w:name="_Toc74314288"/>
      <w:r w:rsidRPr="002E287B">
        <w:rPr>
          <w:sz w:val="24"/>
          <w:szCs w:val="24"/>
        </w:rPr>
        <w:t>Environmental Management and Quality Management</w:t>
      </w:r>
      <w:bookmarkEnd w:id="336"/>
      <w:r w:rsidRPr="002E287B">
        <w:rPr>
          <w:sz w:val="24"/>
          <w:szCs w:val="24"/>
        </w:rPr>
        <w:t xml:space="preserve"> </w:t>
      </w:r>
    </w:p>
    <w:p w14:paraId="4A103B95" w14:textId="5E7EF7A6" w:rsidR="002A1827" w:rsidRPr="002A1827" w:rsidRDefault="000F7D63" w:rsidP="0077357C">
      <w:pPr>
        <w:pStyle w:val="Heading3"/>
        <w:numPr>
          <w:ilvl w:val="2"/>
          <w:numId w:val="34"/>
        </w:numPr>
        <w:spacing w:before="0" w:after="240" w:line="276" w:lineRule="auto"/>
        <w:rPr>
          <w:szCs w:val="24"/>
        </w:rPr>
      </w:pPr>
      <w:r w:rsidRPr="002A1827">
        <w:rPr>
          <w:szCs w:val="24"/>
        </w:rPr>
        <w:t xml:space="preserve">This part of the SQ aligns to the PAS91:2013 + A1: 2017 standard. This enables Applicants to submit </w:t>
      </w:r>
      <w:r w:rsidRPr="0077357C">
        <w:rPr>
          <w:rFonts w:eastAsia="Arial"/>
          <w:szCs w:val="24"/>
        </w:rPr>
        <w:t>previously</w:t>
      </w:r>
      <w:r w:rsidRPr="002A1827">
        <w:rPr>
          <w:szCs w:val="24"/>
        </w:rPr>
        <w:t xml:space="preserve"> compiled responses to these questions. </w:t>
      </w:r>
      <w:r>
        <w:rPr>
          <w:szCs w:val="24"/>
        </w:rPr>
        <w:t xml:space="preserve">The Applicant </w:t>
      </w:r>
      <w:r w:rsidRPr="002A1827">
        <w:rPr>
          <w:szCs w:val="24"/>
        </w:rPr>
        <w:t xml:space="preserve">may wish to refer to the European Commission guidance on the Eco-Management and Audit Scheme (EMAS) for this part (see link </w:t>
      </w:r>
      <w:hyperlink r:id="rId13" w:history="1">
        <w:r w:rsidRPr="000719EB">
          <w:rPr>
            <w:rStyle w:val="Hyperlink"/>
            <w:szCs w:val="24"/>
          </w:rPr>
          <w:t>here</w:t>
        </w:r>
      </w:hyperlink>
      <w:r w:rsidRPr="000E1FC5">
        <w:rPr>
          <w:rStyle w:val="Hyperlink"/>
          <w:szCs w:val="24"/>
        </w:rPr>
        <w:t>).</w:t>
      </w:r>
    </w:p>
    <w:p w14:paraId="6BCA9E2A" w14:textId="77777777" w:rsidR="00677C76" w:rsidRPr="002E287B" w:rsidRDefault="000F7D63" w:rsidP="00F6705D">
      <w:pPr>
        <w:pStyle w:val="Heading2"/>
        <w:numPr>
          <w:ilvl w:val="1"/>
          <w:numId w:val="34"/>
        </w:numPr>
        <w:spacing w:after="240" w:line="276" w:lineRule="auto"/>
        <w:rPr>
          <w:sz w:val="24"/>
          <w:szCs w:val="24"/>
        </w:rPr>
      </w:pPr>
      <w:bookmarkStart w:id="337" w:name="_Toc74314289"/>
      <w:r w:rsidRPr="002E287B">
        <w:rPr>
          <w:sz w:val="24"/>
          <w:szCs w:val="24"/>
        </w:rPr>
        <w:t>Quality Management Policy and Capability</w:t>
      </w:r>
      <w:bookmarkEnd w:id="337"/>
    </w:p>
    <w:p w14:paraId="5722A5B2" w14:textId="77777777" w:rsidR="00677C76" w:rsidRPr="002A1827" w:rsidRDefault="000F7D63" w:rsidP="0077357C">
      <w:pPr>
        <w:pStyle w:val="Heading3"/>
        <w:numPr>
          <w:ilvl w:val="2"/>
          <w:numId w:val="34"/>
        </w:numPr>
        <w:spacing w:before="0" w:after="240" w:line="276" w:lineRule="auto"/>
        <w:rPr>
          <w:bCs w:val="0"/>
          <w:spacing w:val="-1"/>
          <w:szCs w:val="24"/>
        </w:rPr>
      </w:pPr>
      <w:r w:rsidRPr="002A1827">
        <w:rPr>
          <w:szCs w:val="24"/>
        </w:rPr>
        <w:t xml:space="preserve">This part of the SQ aligns to the PAS91:2013 + A1: 2017 standard. This enables Applicants to </w:t>
      </w:r>
      <w:r w:rsidRPr="0077357C">
        <w:rPr>
          <w:rFonts w:eastAsia="Arial"/>
          <w:szCs w:val="24"/>
        </w:rPr>
        <w:t>submit</w:t>
      </w:r>
      <w:r w:rsidRPr="002A1827">
        <w:rPr>
          <w:szCs w:val="24"/>
        </w:rPr>
        <w:t xml:space="preserve"> previously compiled responses to these questions.</w:t>
      </w:r>
    </w:p>
    <w:p w14:paraId="673B81FE" w14:textId="77777777" w:rsidR="00793C6F" w:rsidRPr="002E287B" w:rsidRDefault="000F7D63" w:rsidP="00F6705D">
      <w:pPr>
        <w:pStyle w:val="Heading2"/>
        <w:numPr>
          <w:ilvl w:val="1"/>
          <w:numId w:val="34"/>
        </w:numPr>
        <w:spacing w:after="240" w:line="276" w:lineRule="auto"/>
        <w:rPr>
          <w:sz w:val="24"/>
          <w:szCs w:val="24"/>
        </w:rPr>
      </w:pPr>
      <w:bookmarkStart w:id="338" w:name="_Toc74314290"/>
      <w:r w:rsidRPr="002E287B">
        <w:rPr>
          <w:sz w:val="24"/>
          <w:szCs w:val="24"/>
        </w:rPr>
        <w:t>Modern Slavery</w:t>
      </w:r>
      <w:bookmarkEnd w:id="338"/>
      <w:r w:rsidRPr="002E287B">
        <w:rPr>
          <w:sz w:val="24"/>
          <w:szCs w:val="24"/>
        </w:rPr>
        <w:t xml:space="preserve"> </w:t>
      </w:r>
    </w:p>
    <w:p w14:paraId="70F6CF6D" w14:textId="77777777" w:rsidR="00793C6F" w:rsidRPr="00D92ABA" w:rsidRDefault="000F7D63" w:rsidP="0077357C">
      <w:pPr>
        <w:pStyle w:val="Heading3"/>
        <w:numPr>
          <w:ilvl w:val="2"/>
          <w:numId w:val="34"/>
        </w:numPr>
        <w:spacing w:before="0" w:after="240" w:line="276" w:lineRule="auto"/>
        <w:rPr>
          <w:rFonts w:eastAsia="Arial"/>
          <w:szCs w:val="24"/>
          <w:lang w:val="en-US"/>
        </w:rPr>
      </w:pPr>
      <w:r w:rsidRPr="002A1827">
        <w:rPr>
          <w:szCs w:val="24"/>
        </w:rPr>
        <w:t xml:space="preserve">This part of the SQ must be read in conjunction with Section 54 ("Transparency in supply </w:t>
      </w:r>
      <w:r w:rsidRPr="0077357C">
        <w:rPr>
          <w:rFonts w:eastAsia="Arial"/>
          <w:szCs w:val="24"/>
        </w:rPr>
        <w:t>chains</w:t>
      </w:r>
      <w:r w:rsidRPr="002A1827">
        <w:rPr>
          <w:szCs w:val="24"/>
        </w:rPr>
        <w:t xml:space="preserve"> etc.") of the Modern Slavery Act 2015 prior to answering questions within this section.</w:t>
      </w:r>
    </w:p>
    <w:p w14:paraId="478086DA" w14:textId="77777777" w:rsidR="00D92ABA" w:rsidRPr="00D3730F" w:rsidRDefault="000F7D63" w:rsidP="00F6705D">
      <w:pPr>
        <w:pStyle w:val="Heading2"/>
        <w:numPr>
          <w:ilvl w:val="1"/>
          <w:numId w:val="34"/>
        </w:numPr>
        <w:spacing w:after="240" w:line="276" w:lineRule="auto"/>
        <w:rPr>
          <w:rFonts w:eastAsia="Arial"/>
          <w:sz w:val="24"/>
          <w:szCs w:val="24"/>
          <w:lang w:val="en-US"/>
        </w:rPr>
      </w:pPr>
      <w:bookmarkStart w:id="339" w:name="_Toc74314291"/>
      <w:r w:rsidRPr="00D3730F">
        <w:rPr>
          <w:rFonts w:eastAsia="Arial"/>
          <w:sz w:val="24"/>
          <w:szCs w:val="24"/>
          <w:lang w:val="en-US"/>
        </w:rPr>
        <w:t>Building Information Modelling (BIM) Policy and Capability</w:t>
      </w:r>
      <w:bookmarkEnd w:id="339"/>
    </w:p>
    <w:p w14:paraId="28C23595" w14:textId="77777777" w:rsidR="00D3730F" w:rsidRPr="00D3730F" w:rsidRDefault="000F7D63" w:rsidP="0077357C">
      <w:pPr>
        <w:pStyle w:val="Heading3"/>
        <w:numPr>
          <w:ilvl w:val="2"/>
          <w:numId w:val="34"/>
        </w:numPr>
        <w:spacing w:before="0" w:after="240" w:line="276" w:lineRule="auto"/>
        <w:rPr>
          <w:szCs w:val="24"/>
        </w:rPr>
      </w:pPr>
      <w:bookmarkStart w:id="340" w:name="_Toc42267925"/>
      <w:r w:rsidRPr="00D3730F">
        <w:rPr>
          <w:szCs w:val="24"/>
        </w:rPr>
        <w:t xml:space="preserve">This part of the SQ aligns to the PAS91:2013 + A1: 2017 standard. This enables Applicants to </w:t>
      </w:r>
      <w:r w:rsidRPr="0077357C">
        <w:rPr>
          <w:rFonts w:eastAsia="Arial"/>
          <w:szCs w:val="24"/>
        </w:rPr>
        <w:t>submit</w:t>
      </w:r>
      <w:r w:rsidRPr="00D3730F">
        <w:rPr>
          <w:szCs w:val="24"/>
        </w:rPr>
        <w:t xml:space="preserve"> previously compiled responses to these questions. </w:t>
      </w:r>
      <w:r>
        <w:rPr>
          <w:szCs w:val="24"/>
        </w:rPr>
        <w:t>The Applicant</w:t>
      </w:r>
      <w:r w:rsidRPr="00D3730F">
        <w:rPr>
          <w:szCs w:val="24"/>
        </w:rPr>
        <w:t xml:space="preserve"> may wish to refer to the guidance on BIM Level 2 for this part (see link </w:t>
      </w:r>
      <w:bookmarkEnd w:id="340"/>
      <w:r w:rsidRPr="00DB2EAF">
        <w:rPr>
          <w:szCs w:val="24"/>
        </w:rPr>
        <w:t>here</w:t>
      </w:r>
      <w:r w:rsidRPr="00D3730F">
        <w:rPr>
          <w:szCs w:val="24"/>
        </w:rPr>
        <w:t>).</w:t>
      </w:r>
    </w:p>
    <w:p w14:paraId="3D8E6D8B" w14:textId="77777777" w:rsidR="00043653" w:rsidRPr="002A1827" w:rsidRDefault="000F7D63" w:rsidP="00095D3A">
      <w:pPr>
        <w:pStyle w:val="Heading2"/>
        <w:keepNext/>
        <w:numPr>
          <w:ilvl w:val="1"/>
          <w:numId w:val="34"/>
        </w:numPr>
        <w:spacing w:after="240" w:line="276" w:lineRule="auto"/>
        <w:rPr>
          <w:rFonts w:eastAsia="Arial"/>
          <w:sz w:val="24"/>
          <w:szCs w:val="24"/>
          <w:lang w:val="en-US"/>
        </w:rPr>
      </w:pPr>
      <w:bookmarkStart w:id="341" w:name="_Toc74314292"/>
      <w:r w:rsidRPr="002A1827">
        <w:rPr>
          <w:sz w:val="24"/>
          <w:szCs w:val="24"/>
        </w:rPr>
        <w:t>Economic and Financial Standing</w:t>
      </w:r>
      <w:bookmarkEnd w:id="341"/>
    </w:p>
    <w:p w14:paraId="1C0D543A" w14:textId="77777777" w:rsidR="00367B6A" w:rsidRPr="002A1827" w:rsidRDefault="000F7D63" w:rsidP="0077357C">
      <w:pPr>
        <w:pStyle w:val="Heading3"/>
        <w:numPr>
          <w:ilvl w:val="2"/>
          <w:numId w:val="34"/>
        </w:numPr>
        <w:spacing w:before="0" w:after="240" w:line="276" w:lineRule="auto"/>
        <w:rPr>
          <w:rFonts w:eastAsia="Calibri"/>
          <w:szCs w:val="24"/>
        </w:rPr>
      </w:pPr>
      <w:r w:rsidRPr="002A1827">
        <w:rPr>
          <w:rFonts w:eastAsia="Calibri"/>
          <w:szCs w:val="24"/>
        </w:rPr>
        <w:t xml:space="preserve">Regulation 58(7) of the Public Contracts Regulations 2015 allows a contracting authority such as </w:t>
      </w:r>
      <w:r w:rsidRPr="0077357C">
        <w:rPr>
          <w:rFonts w:eastAsia="Arial"/>
          <w:szCs w:val="24"/>
        </w:rPr>
        <w:t>Highways</w:t>
      </w:r>
      <w:r w:rsidRPr="002A1827">
        <w:rPr>
          <w:rFonts w:eastAsia="Calibri"/>
          <w:szCs w:val="24"/>
        </w:rPr>
        <w:t xml:space="preserve"> England to impose requirements ensuring that economic operators expressing an interest in bidding for an opportunity will, if successful, possess the necessary economic and financial standing to perform the contract to be awarded.</w:t>
      </w:r>
    </w:p>
    <w:p w14:paraId="4664E9AB" w14:textId="77777777" w:rsidR="0007222D" w:rsidRPr="002A1827" w:rsidRDefault="000F7D63" w:rsidP="0077357C">
      <w:pPr>
        <w:pStyle w:val="Heading3"/>
        <w:numPr>
          <w:ilvl w:val="2"/>
          <w:numId w:val="34"/>
        </w:numPr>
        <w:spacing w:before="0" w:after="240" w:line="276" w:lineRule="auto"/>
        <w:rPr>
          <w:rFonts w:eastAsia="Calibri"/>
          <w:szCs w:val="24"/>
        </w:rPr>
      </w:pPr>
      <w:r w:rsidRPr="002A1827">
        <w:rPr>
          <w:rFonts w:eastAsia="Calibri"/>
          <w:szCs w:val="24"/>
        </w:rPr>
        <w:t xml:space="preserve">The assessment process </w:t>
      </w:r>
      <w:r w:rsidRPr="0077357C">
        <w:rPr>
          <w:rFonts w:eastAsia="Arial"/>
          <w:szCs w:val="24"/>
        </w:rPr>
        <w:t>described</w:t>
      </w:r>
      <w:r w:rsidRPr="002A1827">
        <w:rPr>
          <w:rFonts w:eastAsia="Calibri"/>
          <w:szCs w:val="24"/>
        </w:rPr>
        <w:t xml:space="preserve"> in </w:t>
      </w:r>
      <w:r w:rsidRPr="005D4EED">
        <w:rPr>
          <w:rFonts w:eastAsia="Calibri"/>
          <w:szCs w:val="24"/>
        </w:rPr>
        <w:t>section 4</w:t>
      </w:r>
      <w:r>
        <w:rPr>
          <w:rFonts w:eastAsia="Calibri"/>
          <w:szCs w:val="24"/>
        </w:rPr>
        <w:t>.2</w:t>
      </w:r>
      <w:r w:rsidRPr="002A1827">
        <w:rPr>
          <w:rFonts w:eastAsia="Calibri"/>
          <w:szCs w:val="24"/>
        </w:rPr>
        <w:t xml:space="preserve"> allows </w:t>
      </w:r>
      <w:r>
        <w:rPr>
          <w:rFonts w:eastAsia="Arial"/>
          <w:szCs w:val="24"/>
        </w:rPr>
        <w:t xml:space="preserve">Highways England </w:t>
      </w:r>
      <w:r w:rsidRPr="002A1827">
        <w:rPr>
          <w:rFonts w:eastAsia="Calibri"/>
          <w:szCs w:val="24"/>
        </w:rPr>
        <w:t xml:space="preserve">to take a proportionate, flexible, contract specific and not unduly risk averse view of </w:t>
      </w:r>
      <w:r>
        <w:rPr>
          <w:rFonts w:eastAsia="Calibri"/>
          <w:szCs w:val="24"/>
        </w:rPr>
        <w:t>the Applicant’s</w:t>
      </w:r>
      <w:r w:rsidRPr="002A1827">
        <w:rPr>
          <w:rFonts w:eastAsia="Calibri"/>
          <w:szCs w:val="24"/>
        </w:rPr>
        <w:t xml:space="preserve"> economic and financial standing.  It takes account of the principles contained in the Guidance Note for Assessing and Monitoring the Economic and </w:t>
      </w:r>
      <w:r w:rsidRPr="002A1827">
        <w:rPr>
          <w:rFonts w:eastAsia="Calibri"/>
          <w:szCs w:val="24"/>
        </w:rPr>
        <w:lastRenderedPageBreak/>
        <w:t>Financial Standing of Bidders and Suppliers (revised December 2020) which forms part of the government’s Outsourcing Playbook.</w:t>
      </w:r>
    </w:p>
    <w:p w14:paraId="28653298" w14:textId="77777777" w:rsidR="00A40C78" w:rsidRPr="002E287B" w:rsidRDefault="000F7D63" w:rsidP="000D297D">
      <w:pPr>
        <w:pStyle w:val="Heading2"/>
        <w:keepNext/>
        <w:numPr>
          <w:ilvl w:val="1"/>
          <w:numId w:val="34"/>
        </w:numPr>
        <w:spacing w:after="240" w:line="276" w:lineRule="auto"/>
        <w:rPr>
          <w:sz w:val="24"/>
          <w:szCs w:val="24"/>
        </w:rPr>
      </w:pPr>
      <w:bookmarkStart w:id="342" w:name="_Toc74314293"/>
      <w:r w:rsidRPr="002E287B">
        <w:rPr>
          <w:sz w:val="24"/>
          <w:szCs w:val="24"/>
        </w:rPr>
        <w:t>Parent Company Guarantee</w:t>
      </w:r>
      <w:bookmarkEnd w:id="342"/>
      <w:r w:rsidRPr="002E287B">
        <w:rPr>
          <w:sz w:val="24"/>
          <w:szCs w:val="24"/>
        </w:rPr>
        <w:t xml:space="preserve"> </w:t>
      </w:r>
    </w:p>
    <w:p w14:paraId="4D52B328" w14:textId="77777777" w:rsidR="00F97F1C" w:rsidRPr="002A1827" w:rsidRDefault="000F7D63" w:rsidP="000D297D">
      <w:pPr>
        <w:pStyle w:val="Heading3"/>
        <w:numPr>
          <w:ilvl w:val="2"/>
          <w:numId w:val="34"/>
        </w:numPr>
        <w:spacing w:before="0" w:after="240" w:line="276" w:lineRule="auto"/>
        <w:rPr>
          <w:bCs w:val="0"/>
          <w:szCs w:val="24"/>
        </w:rPr>
      </w:pPr>
      <w:r>
        <w:rPr>
          <w:bCs w:val="0"/>
          <w:szCs w:val="24"/>
        </w:rPr>
        <w:t xml:space="preserve">Please </w:t>
      </w:r>
      <w:r w:rsidRPr="000D297D">
        <w:rPr>
          <w:rFonts w:eastAsia="Arial"/>
          <w:spacing w:val="-1"/>
          <w:szCs w:val="24"/>
          <w:lang w:val="en-US"/>
        </w:rPr>
        <w:t>see</w:t>
      </w:r>
      <w:r>
        <w:rPr>
          <w:bCs w:val="0"/>
          <w:szCs w:val="24"/>
        </w:rPr>
        <w:t xml:space="preserve"> section </w:t>
      </w:r>
      <w:r w:rsidRPr="002E444F">
        <w:rPr>
          <w:bCs w:val="0"/>
          <w:szCs w:val="24"/>
        </w:rPr>
        <w:t>4.</w:t>
      </w:r>
      <w:r>
        <w:rPr>
          <w:bCs w:val="0"/>
          <w:szCs w:val="24"/>
        </w:rPr>
        <w:t xml:space="preserve">5. </w:t>
      </w:r>
    </w:p>
    <w:p w14:paraId="78AFD95F" w14:textId="77777777" w:rsidR="006A43FE" w:rsidRPr="002E287B" w:rsidRDefault="000F7D63" w:rsidP="00F6705D">
      <w:pPr>
        <w:pStyle w:val="Heading2"/>
        <w:numPr>
          <w:ilvl w:val="1"/>
          <w:numId w:val="34"/>
        </w:numPr>
        <w:spacing w:after="240" w:line="276" w:lineRule="auto"/>
        <w:rPr>
          <w:sz w:val="24"/>
          <w:szCs w:val="24"/>
        </w:rPr>
      </w:pPr>
      <w:bookmarkStart w:id="343" w:name="_Toc74314294"/>
      <w:r w:rsidRPr="002E287B">
        <w:rPr>
          <w:sz w:val="24"/>
          <w:szCs w:val="24"/>
        </w:rPr>
        <w:t>Insurance</w:t>
      </w:r>
      <w:bookmarkEnd w:id="343"/>
    </w:p>
    <w:p w14:paraId="0D331B88" w14:textId="77777777" w:rsidR="00DE1C39" w:rsidRDefault="000F7D63" w:rsidP="0077357C">
      <w:pPr>
        <w:pStyle w:val="Heading3"/>
        <w:numPr>
          <w:ilvl w:val="2"/>
          <w:numId w:val="34"/>
        </w:numPr>
        <w:spacing w:before="0" w:after="240" w:line="276" w:lineRule="auto"/>
        <w:rPr>
          <w:rFonts w:eastAsia="Arial"/>
          <w:spacing w:val="-1"/>
          <w:szCs w:val="24"/>
          <w:lang w:val="en-US"/>
        </w:rPr>
      </w:pPr>
      <w:r>
        <w:rPr>
          <w:rFonts w:eastAsia="Arial"/>
          <w:spacing w:val="-1"/>
          <w:szCs w:val="24"/>
          <w:lang w:val="en-US"/>
        </w:rPr>
        <w:t xml:space="preserve">The </w:t>
      </w:r>
      <w:r w:rsidRPr="0077357C">
        <w:rPr>
          <w:rFonts w:eastAsia="Arial"/>
          <w:szCs w:val="24"/>
        </w:rPr>
        <w:t>Applicant</w:t>
      </w:r>
      <w:r w:rsidRPr="002A1827">
        <w:rPr>
          <w:rFonts w:eastAsia="Arial"/>
          <w:spacing w:val="1"/>
          <w:szCs w:val="24"/>
          <w:lang w:val="en-US"/>
        </w:rPr>
        <w:t xml:space="preserve"> </w:t>
      </w:r>
      <w:r w:rsidRPr="002A1827">
        <w:rPr>
          <w:rFonts w:eastAsia="Arial"/>
          <w:szCs w:val="24"/>
          <w:lang w:val="en-US"/>
        </w:rPr>
        <w:t>should</w:t>
      </w:r>
      <w:r w:rsidRPr="002A1827">
        <w:rPr>
          <w:rFonts w:eastAsia="Arial"/>
          <w:spacing w:val="-2"/>
          <w:szCs w:val="24"/>
          <w:lang w:val="en-US"/>
        </w:rPr>
        <w:t xml:space="preserve"> </w:t>
      </w:r>
      <w:r w:rsidRPr="002A1827">
        <w:rPr>
          <w:rFonts w:eastAsia="Arial"/>
          <w:spacing w:val="-1"/>
          <w:szCs w:val="24"/>
          <w:lang w:val="en-US"/>
        </w:rPr>
        <w:t>indicate</w:t>
      </w:r>
      <w:r w:rsidRPr="002A1827">
        <w:rPr>
          <w:rFonts w:eastAsia="Arial"/>
          <w:spacing w:val="1"/>
          <w:szCs w:val="24"/>
          <w:lang w:val="en-US"/>
        </w:rPr>
        <w:t xml:space="preserve"> </w:t>
      </w:r>
      <w:r>
        <w:rPr>
          <w:rFonts w:eastAsia="Arial"/>
          <w:spacing w:val="-1"/>
          <w:szCs w:val="24"/>
          <w:lang w:val="en-US"/>
        </w:rPr>
        <w:t>their</w:t>
      </w:r>
      <w:r w:rsidRPr="002A1827">
        <w:rPr>
          <w:rFonts w:eastAsia="Arial"/>
          <w:spacing w:val="1"/>
          <w:szCs w:val="24"/>
          <w:lang w:val="en-US"/>
        </w:rPr>
        <w:t xml:space="preserve"> </w:t>
      </w:r>
      <w:r w:rsidRPr="002A1827">
        <w:rPr>
          <w:rFonts w:eastAsia="Arial"/>
          <w:spacing w:val="-1"/>
          <w:szCs w:val="24"/>
          <w:lang w:val="en-US"/>
        </w:rPr>
        <w:t>understanding</w:t>
      </w:r>
      <w:r w:rsidRPr="002A1827">
        <w:rPr>
          <w:rFonts w:eastAsia="Arial"/>
          <w:szCs w:val="24"/>
          <w:lang w:val="en-US"/>
        </w:rPr>
        <w:t xml:space="preserve"> </w:t>
      </w:r>
      <w:r w:rsidRPr="002A1827">
        <w:rPr>
          <w:rFonts w:eastAsia="Arial"/>
          <w:spacing w:val="-2"/>
          <w:szCs w:val="24"/>
          <w:lang w:val="en-US"/>
        </w:rPr>
        <w:t>of</w:t>
      </w:r>
      <w:r w:rsidRPr="002A1827">
        <w:rPr>
          <w:rFonts w:eastAsia="Arial"/>
          <w:spacing w:val="2"/>
          <w:szCs w:val="24"/>
          <w:lang w:val="en-US"/>
        </w:rPr>
        <w:t xml:space="preserve"> </w:t>
      </w:r>
      <w:r w:rsidRPr="002A1827">
        <w:rPr>
          <w:rFonts w:eastAsia="Arial"/>
          <w:szCs w:val="24"/>
          <w:lang w:val="en-US"/>
        </w:rPr>
        <w:t>the</w:t>
      </w:r>
      <w:r w:rsidRPr="002A1827">
        <w:rPr>
          <w:rFonts w:eastAsia="Arial"/>
          <w:spacing w:val="-2"/>
          <w:szCs w:val="24"/>
          <w:lang w:val="en-US"/>
        </w:rPr>
        <w:t xml:space="preserve"> </w:t>
      </w:r>
      <w:r w:rsidRPr="002A1827">
        <w:rPr>
          <w:rFonts w:eastAsia="Arial"/>
          <w:spacing w:val="-1"/>
          <w:szCs w:val="24"/>
          <w:lang w:val="en-US"/>
        </w:rPr>
        <w:t>insurance</w:t>
      </w:r>
      <w:r w:rsidRPr="002A1827">
        <w:rPr>
          <w:rFonts w:eastAsia="Arial"/>
          <w:spacing w:val="-2"/>
          <w:szCs w:val="24"/>
          <w:lang w:val="en-US"/>
        </w:rPr>
        <w:t xml:space="preserve"> </w:t>
      </w:r>
      <w:r w:rsidRPr="002A1827">
        <w:rPr>
          <w:rFonts w:eastAsia="Arial"/>
          <w:spacing w:val="-1"/>
          <w:szCs w:val="24"/>
          <w:lang w:val="en-US"/>
        </w:rPr>
        <w:t xml:space="preserve">requirements detailed in the SQ on the </w:t>
      </w:r>
      <w:r>
        <w:rPr>
          <w:rFonts w:eastAsia="Arial"/>
          <w:spacing w:val="-1"/>
          <w:szCs w:val="24"/>
          <w:lang w:val="en-US"/>
        </w:rPr>
        <w:t>Sourcing</w:t>
      </w:r>
      <w:r w:rsidRPr="002A1827">
        <w:rPr>
          <w:rFonts w:eastAsia="Arial"/>
          <w:spacing w:val="-1"/>
          <w:szCs w:val="24"/>
          <w:lang w:val="en-US"/>
        </w:rPr>
        <w:t xml:space="preserve"> Portal. If successful </w:t>
      </w:r>
      <w:r>
        <w:rPr>
          <w:rFonts w:eastAsia="Arial"/>
          <w:spacing w:val="-1"/>
          <w:szCs w:val="24"/>
          <w:lang w:val="en-US"/>
        </w:rPr>
        <w:t>the Applicant</w:t>
      </w:r>
      <w:r w:rsidRPr="002A1827">
        <w:rPr>
          <w:rFonts w:eastAsia="Arial"/>
          <w:spacing w:val="-2"/>
          <w:szCs w:val="24"/>
          <w:lang w:val="en-US"/>
        </w:rPr>
        <w:t xml:space="preserve"> will</w:t>
      </w:r>
      <w:r w:rsidRPr="002A1827">
        <w:rPr>
          <w:rFonts w:eastAsia="Arial"/>
          <w:szCs w:val="24"/>
          <w:lang w:val="en-US"/>
        </w:rPr>
        <w:t xml:space="preserve"> be </w:t>
      </w:r>
      <w:r w:rsidRPr="002A1827">
        <w:rPr>
          <w:rFonts w:eastAsia="Arial"/>
          <w:spacing w:val="-1"/>
          <w:szCs w:val="24"/>
          <w:lang w:val="en-US"/>
        </w:rPr>
        <w:t>expected</w:t>
      </w:r>
      <w:r w:rsidRPr="002A1827">
        <w:rPr>
          <w:rFonts w:eastAsia="Arial"/>
          <w:szCs w:val="24"/>
          <w:lang w:val="en-US"/>
        </w:rPr>
        <w:t xml:space="preserve"> to</w:t>
      </w:r>
      <w:r w:rsidRPr="002A1827">
        <w:rPr>
          <w:rFonts w:eastAsia="Arial"/>
          <w:spacing w:val="-2"/>
          <w:szCs w:val="24"/>
          <w:lang w:val="en-US"/>
        </w:rPr>
        <w:t xml:space="preserve"> </w:t>
      </w:r>
      <w:r w:rsidRPr="002A1827">
        <w:rPr>
          <w:rFonts w:eastAsia="Arial"/>
          <w:spacing w:val="-1"/>
          <w:szCs w:val="24"/>
          <w:lang w:val="en-US"/>
        </w:rPr>
        <w:t>hold</w:t>
      </w:r>
      <w:r w:rsidRPr="002A1827">
        <w:rPr>
          <w:rFonts w:eastAsia="Arial"/>
          <w:spacing w:val="-2"/>
          <w:szCs w:val="24"/>
          <w:lang w:val="en-US"/>
        </w:rPr>
        <w:t xml:space="preserve"> </w:t>
      </w:r>
      <w:r w:rsidRPr="002A1827">
        <w:rPr>
          <w:rFonts w:eastAsia="Arial"/>
          <w:szCs w:val="24"/>
          <w:lang w:val="en-US"/>
        </w:rPr>
        <w:t>the</w:t>
      </w:r>
      <w:r w:rsidRPr="002A1827">
        <w:rPr>
          <w:rFonts w:eastAsia="Arial"/>
          <w:spacing w:val="-2"/>
          <w:szCs w:val="24"/>
          <w:lang w:val="en-US"/>
        </w:rPr>
        <w:t xml:space="preserve"> </w:t>
      </w:r>
      <w:r w:rsidRPr="002A1827">
        <w:rPr>
          <w:rFonts w:eastAsia="Arial"/>
          <w:spacing w:val="-1"/>
          <w:szCs w:val="24"/>
          <w:lang w:val="en-US"/>
        </w:rPr>
        <w:t>required</w:t>
      </w:r>
      <w:r w:rsidRPr="002A1827">
        <w:rPr>
          <w:rFonts w:eastAsia="Arial"/>
          <w:spacing w:val="-2"/>
          <w:szCs w:val="24"/>
          <w:lang w:val="en-US"/>
        </w:rPr>
        <w:t xml:space="preserve"> </w:t>
      </w:r>
      <w:r w:rsidRPr="002A1827">
        <w:rPr>
          <w:rFonts w:eastAsia="Arial"/>
          <w:spacing w:val="-1"/>
          <w:szCs w:val="24"/>
          <w:lang w:val="en-US"/>
        </w:rPr>
        <w:t>insurances.</w:t>
      </w:r>
    </w:p>
    <w:p w14:paraId="7CB3FA5B" w14:textId="77777777" w:rsidR="00594053" w:rsidRDefault="000F7D63" w:rsidP="00F6705D">
      <w:pPr>
        <w:pStyle w:val="Heading2"/>
        <w:numPr>
          <w:ilvl w:val="1"/>
          <w:numId w:val="34"/>
        </w:numPr>
        <w:spacing w:after="240" w:line="276" w:lineRule="auto"/>
        <w:rPr>
          <w:rFonts w:eastAsia="Arial"/>
          <w:b w:val="0"/>
          <w:bCs w:val="0"/>
          <w:spacing w:val="-1"/>
          <w:sz w:val="24"/>
          <w:szCs w:val="24"/>
          <w:lang w:val="en-US"/>
        </w:rPr>
      </w:pPr>
      <w:bookmarkStart w:id="344" w:name="_Toc74314295"/>
      <w:r w:rsidRPr="00AE2805">
        <w:rPr>
          <w:rFonts w:eastAsia="Arial"/>
          <w:spacing w:val="-1"/>
          <w:sz w:val="24"/>
          <w:szCs w:val="24"/>
          <w:lang w:val="en-US"/>
        </w:rPr>
        <w:t>Gas Industry Registration Scheme Certification</w:t>
      </w:r>
      <w:bookmarkEnd w:id="344"/>
    </w:p>
    <w:p w14:paraId="1F987FFA" w14:textId="77777777" w:rsidR="00F03CB7" w:rsidRDefault="000F7D63" w:rsidP="0077357C">
      <w:pPr>
        <w:pStyle w:val="Heading3"/>
        <w:numPr>
          <w:ilvl w:val="2"/>
          <w:numId w:val="34"/>
        </w:numPr>
        <w:spacing w:before="0" w:after="240" w:line="276" w:lineRule="auto"/>
        <w:rPr>
          <w:rFonts w:eastAsia="Arial"/>
          <w:spacing w:val="-1"/>
          <w:szCs w:val="24"/>
          <w:lang w:val="en-US"/>
        </w:rPr>
      </w:pPr>
      <w:r>
        <w:rPr>
          <w:rFonts w:eastAsia="Arial"/>
          <w:spacing w:val="-1"/>
          <w:szCs w:val="24"/>
          <w:lang w:val="en-US"/>
        </w:rPr>
        <w:t xml:space="preserve">The Applicant should confirm that they, or their Consortium, including any Key Subcontractors, are design accredited under the Gas Industry Registration scheme. Further information regarding the Gas Industry Registration Scheme including a register of accredited suppliers is available </w:t>
      </w:r>
      <w:r w:rsidRPr="003C23D7">
        <w:rPr>
          <w:rFonts w:eastAsia="Arial"/>
          <w:spacing w:val="-1"/>
          <w:szCs w:val="24"/>
          <w:lang w:val="en-US"/>
        </w:rPr>
        <w:t>here.</w:t>
      </w:r>
      <w:r>
        <w:rPr>
          <w:rFonts w:eastAsia="Arial"/>
          <w:spacing w:val="-1"/>
          <w:szCs w:val="24"/>
          <w:lang w:val="en-US"/>
        </w:rPr>
        <w:t xml:space="preserve"> </w:t>
      </w:r>
    </w:p>
    <w:p w14:paraId="38726AAB" w14:textId="77777777" w:rsidR="00AE2805" w:rsidRPr="00AE2805" w:rsidRDefault="000F7D63" w:rsidP="0077357C">
      <w:pPr>
        <w:pStyle w:val="Heading3"/>
        <w:numPr>
          <w:ilvl w:val="2"/>
          <w:numId w:val="34"/>
        </w:numPr>
        <w:spacing w:before="0" w:after="240" w:line="276" w:lineRule="auto"/>
        <w:rPr>
          <w:rFonts w:eastAsia="Arial"/>
          <w:spacing w:val="-1"/>
          <w:szCs w:val="24"/>
          <w:lang w:val="en-US"/>
        </w:rPr>
      </w:pPr>
      <w:r w:rsidRPr="00F03CB7">
        <w:rPr>
          <w:rFonts w:eastAsia="Arial"/>
          <w:spacing w:val="-1"/>
          <w:szCs w:val="24"/>
          <w:lang w:val="en-US"/>
        </w:rPr>
        <w:t>As the works</w:t>
      </w:r>
      <w:r>
        <w:rPr>
          <w:rFonts w:eastAsia="Arial"/>
          <w:spacing w:val="-1"/>
          <w:szCs w:val="24"/>
          <w:lang w:val="en-US"/>
        </w:rPr>
        <w:t xml:space="preserve"> that will be designed under the services agreement</w:t>
      </w:r>
      <w:r w:rsidRPr="00F03CB7">
        <w:rPr>
          <w:rFonts w:eastAsia="Arial"/>
          <w:spacing w:val="-1"/>
          <w:szCs w:val="24"/>
          <w:lang w:val="en-US"/>
        </w:rPr>
        <w:t xml:space="preserve"> </w:t>
      </w:r>
      <w:r>
        <w:rPr>
          <w:rFonts w:eastAsia="Arial"/>
          <w:spacing w:val="-1"/>
          <w:szCs w:val="24"/>
          <w:lang w:val="en-US"/>
        </w:rPr>
        <w:t>will</w:t>
      </w:r>
      <w:r w:rsidRPr="00F03CB7">
        <w:rPr>
          <w:rFonts w:eastAsia="Arial"/>
          <w:spacing w:val="-1"/>
          <w:szCs w:val="24"/>
          <w:lang w:val="en-US"/>
        </w:rPr>
        <w:t xml:space="preserve"> be</w:t>
      </w:r>
      <w:r>
        <w:rPr>
          <w:rFonts w:eastAsia="Arial"/>
          <w:spacing w:val="-1"/>
          <w:szCs w:val="24"/>
          <w:lang w:val="en-US"/>
        </w:rPr>
        <w:t xml:space="preserve"> </w:t>
      </w:r>
      <w:r w:rsidRPr="00F03CB7">
        <w:rPr>
          <w:rFonts w:eastAsia="Arial"/>
          <w:spacing w:val="-1"/>
          <w:szCs w:val="24"/>
          <w:lang w:val="en-US"/>
        </w:rPr>
        <w:t xml:space="preserve">undertaken </w:t>
      </w:r>
      <w:r>
        <w:rPr>
          <w:rFonts w:eastAsia="Arial"/>
          <w:spacing w:val="-1"/>
          <w:szCs w:val="24"/>
          <w:lang w:val="en-US"/>
        </w:rPr>
        <w:t xml:space="preserve">on Cadent’s </w:t>
      </w:r>
      <w:r w:rsidRPr="0077357C">
        <w:rPr>
          <w:rFonts w:eastAsia="Arial"/>
          <w:szCs w:val="24"/>
        </w:rPr>
        <w:t>network</w:t>
      </w:r>
      <w:r>
        <w:rPr>
          <w:rFonts w:eastAsia="Arial"/>
          <w:szCs w:val="24"/>
        </w:rPr>
        <w:t>,</w:t>
      </w:r>
      <w:r>
        <w:rPr>
          <w:rFonts w:eastAsia="Arial"/>
          <w:spacing w:val="-1"/>
          <w:szCs w:val="24"/>
          <w:lang w:val="en-US"/>
        </w:rPr>
        <w:t xml:space="preserve"> Highways England are required </w:t>
      </w:r>
      <w:r w:rsidRPr="00F03CB7">
        <w:rPr>
          <w:rFonts w:eastAsia="Arial"/>
          <w:spacing w:val="-1"/>
          <w:szCs w:val="24"/>
          <w:lang w:val="en-US"/>
        </w:rPr>
        <w:t xml:space="preserve">to follow </w:t>
      </w:r>
      <w:r>
        <w:rPr>
          <w:rFonts w:eastAsia="Arial"/>
          <w:spacing w:val="-1"/>
          <w:szCs w:val="24"/>
          <w:lang w:val="en-US"/>
        </w:rPr>
        <w:t>Cadent’s</w:t>
      </w:r>
      <w:r w:rsidRPr="00F03CB7">
        <w:rPr>
          <w:rFonts w:eastAsia="Arial"/>
          <w:spacing w:val="-1"/>
          <w:szCs w:val="24"/>
          <w:lang w:val="en-US"/>
        </w:rPr>
        <w:t xml:space="preserve"> requirements</w:t>
      </w:r>
      <w:r>
        <w:rPr>
          <w:rFonts w:eastAsia="Arial"/>
          <w:spacing w:val="-1"/>
          <w:szCs w:val="24"/>
          <w:lang w:val="en-US"/>
        </w:rPr>
        <w:t xml:space="preserve"> to ensure the works are adopted to Cadent’s network</w:t>
      </w:r>
      <w:r w:rsidRPr="00F03CB7">
        <w:rPr>
          <w:rFonts w:eastAsia="Arial"/>
          <w:spacing w:val="-1"/>
          <w:szCs w:val="24"/>
          <w:lang w:val="en-US"/>
        </w:rPr>
        <w:t>. Cadent stipulate all designers working on below 7bar connections</w:t>
      </w:r>
      <w:r>
        <w:rPr>
          <w:rFonts w:eastAsia="Arial"/>
          <w:spacing w:val="-1"/>
          <w:szCs w:val="24"/>
          <w:lang w:val="en-US"/>
        </w:rPr>
        <w:t xml:space="preserve"> or </w:t>
      </w:r>
      <w:r w:rsidRPr="00F03CB7">
        <w:rPr>
          <w:rFonts w:eastAsia="Arial"/>
          <w:spacing w:val="-1"/>
          <w:szCs w:val="24"/>
          <w:lang w:val="en-US"/>
        </w:rPr>
        <w:t>diversions to Cadent’s network are Gas Industry</w:t>
      </w:r>
      <w:r>
        <w:rPr>
          <w:rFonts w:eastAsia="Arial"/>
          <w:spacing w:val="-1"/>
          <w:szCs w:val="24"/>
          <w:lang w:val="en-US"/>
        </w:rPr>
        <w:t xml:space="preserve"> </w:t>
      </w:r>
      <w:r w:rsidRPr="00F03CB7">
        <w:rPr>
          <w:rFonts w:eastAsia="Arial"/>
          <w:spacing w:val="-1"/>
          <w:szCs w:val="24"/>
          <w:lang w:val="en-US"/>
        </w:rPr>
        <w:t>Registration Scheme</w:t>
      </w:r>
      <w:r>
        <w:rPr>
          <w:rFonts w:eastAsia="Arial"/>
          <w:spacing w:val="-1"/>
          <w:szCs w:val="24"/>
          <w:lang w:val="en-US"/>
        </w:rPr>
        <w:t xml:space="preserve"> accredited. </w:t>
      </w:r>
    </w:p>
    <w:p w14:paraId="1872FB97" w14:textId="77777777" w:rsidR="006A43FE" w:rsidRPr="002A1827" w:rsidRDefault="000F7D63" w:rsidP="0077357C">
      <w:pPr>
        <w:pStyle w:val="Heading1"/>
        <w:numPr>
          <w:ilvl w:val="0"/>
          <w:numId w:val="34"/>
        </w:numPr>
        <w:spacing w:after="240" w:line="276" w:lineRule="auto"/>
        <w:rPr>
          <w:rFonts w:cs="Arial"/>
          <w:caps/>
          <w:sz w:val="24"/>
          <w:szCs w:val="24"/>
        </w:rPr>
      </w:pPr>
      <w:bookmarkStart w:id="345" w:name="_Toc74314296"/>
      <w:r w:rsidRPr="002A1827">
        <w:rPr>
          <w:rFonts w:cs="Arial"/>
          <w:caps/>
          <w:sz w:val="24"/>
          <w:szCs w:val="24"/>
        </w:rPr>
        <w:t>Selection Criteria Evaluation process</w:t>
      </w:r>
      <w:bookmarkEnd w:id="345"/>
    </w:p>
    <w:p w14:paraId="0E2A7EB0" w14:textId="77777777" w:rsidR="006A43FE" w:rsidRPr="001F540E" w:rsidRDefault="000F7D63" w:rsidP="001F540E">
      <w:pPr>
        <w:pStyle w:val="Heading3"/>
        <w:numPr>
          <w:ilvl w:val="2"/>
          <w:numId w:val="34"/>
        </w:numPr>
        <w:spacing w:before="0" w:after="240" w:line="276" w:lineRule="auto"/>
        <w:rPr>
          <w:rFonts w:eastAsia="Arial"/>
          <w:spacing w:val="-1"/>
          <w:szCs w:val="24"/>
          <w:lang w:val="en-US"/>
        </w:rPr>
      </w:pPr>
      <w:r w:rsidRPr="001F540E">
        <w:rPr>
          <w:rFonts w:eastAsia="Arial"/>
          <w:spacing w:val="-1"/>
          <w:szCs w:val="24"/>
          <w:lang w:val="en-US"/>
        </w:rPr>
        <w:t xml:space="preserve">The selection criteria for each SQ part is provided in Table 4 below. </w:t>
      </w:r>
    </w:p>
    <w:p w14:paraId="0F4AED92" w14:textId="77777777" w:rsidR="006A43FE" w:rsidRPr="001F540E" w:rsidRDefault="000F7D63" w:rsidP="001F540E">
      <w:pPr>
        <w:pStyle w:val="Heading3"/>
        <w:numPr>
          <w:ilvl w:val="2"/>
          <w:numId w:val="34"/>
        </w:numPr>
        <w:spacing w:before="0" w:after="240" w:line="276" w:lineRule="auto"/>
        <w:rPr>
          <w:rFonts w:eastAsia="Arial"/>
          <w:spacing w:val="-1"/>
          <w:szCs w:val="24"/>
          <w:lang w:val="en-US"/>
        </w:rPr>
      </w:pPr>
      <w:r w:rsidRPr="001F540E">
        <w:rPr>
          <w:rFonts w:eastAsia="Arial"/>
          <w:spacing w:val="-1"/>
          <w:szCs w:val="24"/>
          <w:lang w:val="en-US"/>
        </w:rPr>
        <w:t xml:space="preserve">Where submitting the SQ as part of a Consortium, or relying on Key Subcontractors, responses to each part of the SQ will be assessed as a collective. Where assessed on a pass/fail basis, the SQ application shall be rejected in its entirety and the Applicant, as a collective, shall be disqualified should the Applicant, Consortium </w:t>
      </w:r>
      <w:r>
        <w:rPr>
          <w:rFonts w:eastAsia="Arial"/>
          <w:spacing w:val="-1"/>
          <w:szCs w:val="24"/>
          <w:lang w:val="en-US"/>
        </w:rPr>
        <w:t>M</w:t>
      </w:r>
      <w:r w:rsidRPr="001F540E">
        <w:rPr>
          <w:rFonts w:eastAsia="Arial"/>
          <w:spacing w:val="-1"/>
          <w:szCs w:val="24"/>
          <w:lang w:val="en-US"/>
        </w:rPr>
        <w:t>ember, or any Key Subcontractors fail any parts of this SQ, and Table 4 below shall be read in this context.</w:t>
      </w:r>
    </w:p>
    <w:p w14:paraId="4888C664" w14:textId="77777777" w:rsidR="006A43FE" w:rsidRPr="002A1827" w:rsidRDefault="000F7D63" w:rsidP="00095D3A">
      <w:pPr>
        <w:keepNext/>
        <w:rPr>
          <w:rFonts w:cs="Arial"/>
          <w:sz w:val="24"/>
          <w:szCs w:val="24"/>
        </w:rPr>
      </w:pPr>
      <w:r w:rsidRPr="0022053A">
        <w:rPr>
          <w:rFonts w:cs="Arial"/>
          <w:b/>
          <w:sz w:val="24"/>
          <w:szCs w:val="24"/>
        </w:rPr>
        <w:t>Table 4</w:t>
      </w:r>
      <w:r w:rsidRPr="002A1827">
        <w:rPr>
          <w:rFonts w:cs="Arial"/>
          <w:sz w:val="24"/>
          <w:szCs w:val="24"/>
        </w:rPr>
        <w:t xml:space="preserve"> </w:t>
      </w:r>
      <w:r w:rsidRPr="0022053A">
        <w:rPr>
          <w:rFonts w:cs="Arial"/>
          <w:i/>
          <w:sz w:val="24"/>
          <w:szCs w:val="24"/>
        </w:rPr>
        <w:t>Selection Criteria</w:t>
      </w:r>
    </w:p>
    <w:tbl>
      <w:tblPr>
        <w:tblW w:w="10490" w:type="dxa"/>
        <w:tblInd w:w="-6" w:type="dxa"/>
        <w:tblLayout w:type="fixed"/>
        <w:tblCellMar>
          <w:left w:w="0" w:type="dxa"/>
          <w:right w:w="0" w:type="dxa"/>
        </w:tblCellMar>
        <w:tblLook w:val="01E0" w:firstRow="1" w:lastRow="1" w:firstColumn="1" w:lastColumn="1" w:noHBand="0" w:noVBand="0"/>
      </w:tblPr>
      <w:tblGrid>
        <w:gridCol w:w="1430"/>
        <w:gridCol w:w="2551"/>
        <w:gridCol w:w="6509"/>
      </w:tblGrid>
      <w:tr w:rsidR="00493F6A" w14:paraId="40D161F8" w14:textId="77777777" w:rsidTr="002A5CFE">
        <w:trPr>
          <w:trHeight w:hRule="exact" w:val="290"/>
        </w:trPr>
        <w:tc>
          <w:tcPr>
            <w:tcW w:w="1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2FC7B0" w14:textId="77777777" w:rsidR="00A54AB9" w:rsidRPr="002A1827" w:rsidRDefault="000F7D63" w:rsidP="00095D3A">
            <w:pPr>
              <w:pStyle w:val="TableParagraph"/>
              <w:keepNext/>
              <w:spacing w:line="273" w:lineRule="exact"/>
              <w:ind w:left="99"/>
              <w:rPr>
                <w:rFonts w:ascii="Arial" w:eastAsia="Arial" w:hAnsi="Arial" w:cs="Arial"/>
                <w:sz w:val="24"/>
                <w:szCs w:val="24"/>
              </w:rPr>
            </w:pPr>
            <w:r w:rsidRPr="002A1827">
              <w:rPr>
                <w:rFonts w:ascii="Arial" w:hAnsi="Arial" w:cs="Arial"/>
                <w:b/>
                <w:sz w:val="24"/>
                <w:szCs w:val="24"/>
              </w:rPr>
              <w:t>Part 1</w:t>
            </w:r>
          </w:p>
        </w:tc>
        <w:tc>
          <w:tcPr>
            <w:tcW w:w="25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0C9137" w14:textId="77777777" w:rsidR="00A54AB9" w:rsidRPr="002A1827" w:rsidRDefault="000F7D63" w:rsidP="00095D3A">
            <w:pPr>
              <w:pStyle w:val="TableParagraph"/>
              <w:keepNext/>
              <w:spacing w:line="273" w:lineRule="exact"/>
              <w:ind w:left="102"/>
              <w:rPr>
                <w:rFonts w:ascii="Arial" w:eastAsia="Arial" w:hAnsi="Arial" w:cs="Arial"/>
                <w:sz w:val="24"/>
                <w:szCs w:val="24"/>
              </w:rPr>
            </w:pPr>
            <w:r w:rsidRPr="002A1827">
              <w:rPr>
                <w:rFonts w:ascii="Arial" w:hAnsi="Arial" w:cs="Arial"/>
                <w:b/>
                <w:bCs/>
                <w:sz w:val="24"/>
                <w:szCs w:val="24"/>
              </w:rPr>
              <w:t>Applicant Information</w:t>
            </w:r>
          </w:p>
        </w:tc>
        <w:tc>
          <w:tcPr>
            <w:tcW w:w="65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2BC280" w14:textId="77777777" w:rsidR="00A54AB9" w:rsidRPr="002A1827" w:rsidRDefault="000F7D63" w:rsidP="00095D3A">
            <w:pPr>
              <w:pStyle w:val="TableParagraph"/>
              <w:keepNext/>
              <w:spacing w:line="273" w:lineRule="exact"/>
              <w:ind w:left="102"/>
              <w:rPr>
                <w:rFonts w:ascii="Arial" w:eastAsia="Arial" w:hAnsi="Arial" w:cs="Arial"/>
                <w:sz w:val="24"/>
                <w:szCs w:val="24"/>
              </w:rPr>
            </w:pPr>
            <w:r w:rsidRPr="002A1827">
              <w:rPr>
                <w:rFonts w:ascii="Arial" w:hAnsi="Arial" w:cs="Arial"/>
                <w:b/>
                <w:spacing w:val="-1"/>
                <w:sz w:val="24"/>
                <w:szCs w:val="24"/>
              </w:rPr>
              <w:t>Assessment</w:t>
            </w:r>
          </w:p>
        </w:tc>
      </w:tr>
      <w:tr w:rsidR="00493F6A" w14:paraId="043645C2" w14:textId="77777777" w:rsidTr="002A1827">
        <w:trPr>
          <w:trHeight w:hRule="exact" w:val="1286"/>
        </w:trPr>
        <w:tc>
          <w:tcPr>
            <w:tcW w:w="1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A84D26" w14:textId="77777777" w:rsidR="00A54AB9" w:rsidRPr="002A1827" w:rsidRDefault="000F7D63" w:rsidP="00965FB4">
            <w:pPr>
              <w:pStyle w:val="TableParagraph"/>
              <w:spacing w:line="252" w:lineRule="exact"/>
              <w:ind w:left="99"/>
              <w:rPr>
                <w:rFonts w:ascii="Arial" w:eastAsia="Arial" w:hAnsi="Arial" w:cs="Arial"/>
                <w:sz w:val="24"/>
                <w:szCs w:val="24"/>
              </w:rPr>
            </w:pPr>
            <w:r w:rsidRPr="002A1827">
              <w:rPr>
                <w:rFonts w:ascii="Arial" w:hAnsi="Arial" w:cs="Arial"/>
                <w:spacing w:val="-1"/>
                <w:sz w:val="24"/>
                <w:szCs w:val="24"/>
              </w:rPr>
              <w:t>P1-3</w:t>
            </w:r>
          </w:p>
        </w:tc>
        <w:tc>
          <w:tcPr>
            <w:tcW w:w="25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A4846B" w14:textId="77777777" w:rsidR="00A54AB9" w:rsidRPr="002A1827" w:rsidRDefault="000F7D63" w:rsidP="00965FB4">
            <w:pPr>
              <w:pStyle w:val="TableParagraph"/>
              <w:ind w:left="102" w:right="747"/>
              <w:rPr>
                <w:rFonts w:ascii="Arial" w:eastAsia="Arial" w:hAnsi="Arial" w:cs="Arial"/>
                <w:sz w:val="24"/>
                <w:szCs w:val="24"/>
              </w:rPr>
            </w:pPr>
            <w:r>
              <w:rPr>
                <w:rFonts w:ascii="Arial" w:hAnsi="Arial" w:cs="Arial"/>
                <w:spacing w:val="-1"/>
                <w:sz w:val="24"/>
                <w:szCs w:val="24"/>
              </w:rPr>
              <w:t xml:space="preserve">Applicant </w:t>
            </w:r>
            <w:r w:rsidRPr="002A1827">
              <w:rPr>
                <w:rFonts w:ascii="Arial" w:hAnsi="Arial" w:cs="Arial"/>
                <w:spacing w:val="-1"/>
                <w:sz w:val="24"/>
                <w:szCs w:val="24"/>
              </w:rPr>
              <w:t>information</w:t>
            </w:r>
          </w:p>
        </w:tc>
        <w:tc>
          <w:tcPr>
            <w:tcW w:w="65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C78E000" w14:textId="77777777" w:rsidR="00A54AB9" w:rsidRPr="002A1827" w:rsidRDefault="000F7D63" w:rsidP="00965FB4">
            <w:pPr>
              <w:pStyle w:val="TableParagraph"/>
              <w:ind w:left="102" w:right="433"/>
              <w:rPr>
                <w:rFonts w:ascii="Arial" w:eastAsia="Arial" w:hAnsi="Arial" w:cs="Arial"/>
                <w:sz w:val="24"/>
                <w:szCs w:val="24"/>
              </w:rPr>
            </w:pPr>
            <w:r w:rsidRPr="002A1827">
              <w:rPr>
                <w:rFonts w:ascii="Arial" w:eastAsia="Arial" w:hAnsi="Arial" w:cs="Arial"/>
                <w:spacing w:val="-1"/>
                <w:sz w:val="24"/>
                <w:szCs w:val="24"/>
              </w:rPr>
              <w:t>This</w:t>
            </w:r>
            <w:r w:rsidRPr="002A1827">
              <w:rPr>
                <w:rFonts w:ascii="Arial" w:eastAsia="Arial" w:hAnsi="Arial" w:cs="Arial"/>
                <w:spacing w:val="1"/>
                <w:sz w:val="24"/>
                <w:szCs w:val="24"/>
              </w:rPr>
              <w:t xml:space="preserve"> </w:t>
            </w:r>
            <w:r>
              <w:rPr>
                <w:rFonts w:ascii="Arial" w:eastAsia="Arial" w:hAnsi="Arial" w:cs="Arial"/>
                <w:spacing w:val="1"/>
                <w:sz w:val="24"/>
                <w:szCs w:val="24"/>
              </w:rPr>
              <w:t xml:space="preserve">part </w:t>
            </w:r>
            <w:r w:rsidRPr="002A1827">
              <w:rPr>
                <w:rFonts w:ascii="Arial" w:eastAsia="Arial" w:hAnsi="Arial" w:cs="Arial"/>
                <w:spacing w:val="-1"/>
                <w:sz w:val="24"/>
                <w:szCs w:val="24"/>
              </w:rPr>
              <w:t>is</w:t>
            </w:r>
            <w:r w:rsidRPr="002A1827">
              <w:rPr>
                <w:rFonts w:ascii="Arial" w:eastAsia="Arial" w:hAnsi="Arial" w:cs="Arial"/>
                <w:spacing w:val="-4"/>
                <w:sz w:val="24"/>
                <w:szCs w:val="24"/>
              </w:rPr>
              <w:t xml:space="preserve"> </w:t>
            </w:r>
            <w:r w:rsidRPr="004F27B8">
              <w:rPr>
                <w:rFonts w:ascii="Arial" w:eastAsia="Arial" w:hAnsi="Arial" w:cs="Arial"/>
                <w:b/>
                <w:bCs/>
                <w:sz w:val="24"/>
                <w:szCs w:val="24"/>
              </w:rPr>
              <w:t>for</w:t>
            </w:r>
            <w:r w:rsidRPr="004F27B8">
              <w:rPr>
                <w:rFonts w:ascii="Arial" w:eastAsia="Arial" w:hAnsi="Arial" w:cs="Arial"/>
                <w:b/>
                <w:bCs/>
                <w:spacing w:val="1"/>
                <w:sz w:val="24"/>
                <w:szCs w:val="24"/>
              </w:rPr>
              <w:t xml:space="preserve"> </w:t>
            </w:r>
            <w:r w:rsidRPr="004F27B8">
              <w:rPr>
                <w:rFonts w:ascii="Arial" w:eastAsia="Arial" w:hAnsi="Arial" w:cs="Arial"/>
                <w:b/>
                <w:bCs/>
                <w:spacing w:val="-1"/>
                <w:sz w:val="24"/>
                <w:szCs w:val="24"/>
              </w:rPr>
              <w:t>information</w:t>
            </w:r>
            <w:r w:rsidRPr="002A1827">
              <w:rPr>
                <w:rFonts w:ascii="Arial" w:eastAsia="Arial" w:hAnsi="Arial" w:cs="Arial"/>
                <w:sz w:val="24"/>
                <w:szCs w:val="24"/>
              </w:rPr>
              <w:t xml:space="preserve"> </w:t>
            </w:r>
            <w:r w:rsidRPr="002A1827">
              <w:rPr>
                <w:rFonts w:ascii="Arial" w:eastAsia="Arial" w:hAnsi="Arial" w:cs="Arial"/>
                <w:spacing w:val="-1"/>
                <w:sz w:val="24"/>
                <w:szCs w:val="24"/>
              </w:rPr>
              <w:t>purposes</w:t>
            </w:r>
            <w:r w:rsidRPr="002A1827">
              <w:rPr>
                <w:rFonts w:ascii="Arial" w:eastAsia="Arial" w:hAnsi="Arial" w:cs="Arial"/>
                <w:sz w:val="24"/>
                <w:szCs w:val="24"/>
              </w:rPr>
              <w:t xml:space="preserve"> and</w:t>
            </w:r>
            <w:r w:rsidRPr="002A1827">
              <w:rPr>
                <w:rFonts w:ascii="Arial" w:eastAsia="Arial" w:hAnsi="Arial" w:cs="Arial"/>
                <w:spacing w:val="-2"/>
                <w:sz w:val="24"/>
                <w:szCs w:val="24"/>
              </w:rPr>
              <w:t xml:space="preserve"> </w:t>
            </w:r>
            <w:r w:rsidRPr="002A1827">
              <w:rPr>
                <w:rFonts w:ascii="Arial" w:eastAsia="Arial" w:hAnsi="Arial" w:cs="Arial"/>
                <w:spacing w:val="-1"/>
                <w:sz w:val="24"/>
                <w:szCs w:val="24"/>
              </w:rPr>
              <w:t>is</w:t>
            </w:r>
            <w:r w:rsidRPr="002A1827">
              <w:rPr>
                <w:rFonts w:ascii="Arial" w:eastAsia="Arial" w:hAnsi="Arial" w:cs="Arial"/>
                <w:spacing w:val="1"/>
                <w:sz w:val="24"/>
                <w:szCs w:val="24"/>
              </w:rPr>
              <w:t xml:space="preserve"> </w:t>
            </w:r>
            <w:r w:rsidRPr="002A1827">
              <w:rPr>
                <w:rFonts w:ascii="Arial" w:eastAsia="Arial" w:hAnsi="Arial" w:cs="Arial"/>
                <w:spacing w:val="-2"/>
                <w:sz w:val="24"/>
                <w:szCs w:val="24"/>
              </w:rPr>
              <w:t>not</w:t>
            </w:r>
            <w:r w:rsidRPr="002A1827">
              <w:rPr>
                <w:rFonts w:ascii="Arial" w:eastAsia="Arial" w:hAnsi="Arial" w:cs="Arial"/>
                <w:spacing w:val="25"/>
                <w:sz w:val="24"/>
                <w:szCs w:val="24"/>
              </w:rPr>
              <w:t xml:space="preserve"> </w:t>
            </w:r>
            <w:r w:rsidRPr="002A1827">
              <w:rPr>
                <w:rFonts w:ascii="Arial" w:eastAsia="Arial" w:hAnsi="Arial" w:cs="Arial"/>
                <w:sz w:val="24"/>
                <w:szCs w:val="24"/>
              </w:rPr>
              <w:t xml:space="preserve">scored.  </w:t>
            </w:r>
            <w:r w:rsidRPr="002A1827">
              <w:rPr>
                <w:rFonts w:ascii="Arial" w:eastAsia="Arial" w:hAnsi="Arial" w:cs="Arial"/>
                <w:spacing w:val="-1"/>
                <w:sz w:val="24"/>
                <w:szCs w:val="24"/>
              </w:rPr>
              <w:t>Failure</w:t>
            </w:r>
            <w:r w:rsidRPr="002A1827">
              <w:rPr>
                <w:rFonts w:ascii="Arial" w:eastAsia="Arial" w:hAnsi="Arial" w:cs="Arial"/>
                <w:spacing w:val="-2"/>
                <w:sz w:val="24"/>
                <w:szCs w:val="24"/>
              </w:rPr>
              <w:t xml:space="preserve"> </w:t>
            </w:r>
            <w:r w:rsidRPr="002A1827">
              <w:rPr>
                <w:rFonts w:ascii="Arial" w:eastAsia="Arial" w:hAnsi="Arial" w:cs="Arial"/>
                <w:sz w:val="24"/>
                <w:szCs w:val="24"/>
              </w:rPr>
              <w:t>to</w:t>
            </w:r>
            <w:r w:rsidRPr="002A1827">
              <w:rPr>
                <w:rFonts w:ascii="Arial" w:eastAsia="Arial" w:hAnsi="Arial" w:cs="Arial"/>
                <w:spacing w:val="-2"/>
                <w:sz w:val="24"/>
                <w:szCs w:val="24"/>
              </w:rPr>
              <w:t xml:space="preserve"> </w:t>
            </w:r>
            <w:r w:rsidRPr="002A1827">
              <w:rPr>
                <w:rFonts w:ascii="Arial" w:eastAsia="Arial" w:hAnsi="Arial" w:cs="Arial"/>
                <w:spacing w:val="-1"/>
                <w:sz w:val="24"/>
                <w:szCs w:val="24"/>
              </w:rPr>
              <w:t>provide</w:t>
            </w:r>
            <w:r w:rsidRPr="002A1827">
              <w:rPr>
                <w:rFonts w:ascii="Arial" w:eastAsia="Arial" w:hAnsi="Arial" w:cs="Arial"/>
                <w:sz w:val="24"/>
                <w:szCs w:val="24"/>
              </w:rPr>
              <w:t xml:space="preserve"> the</w:t>
            </w:r>
            <w:r w:rsidRPr="002A1827">
              <w:rPr>
                <w:rFonts w:ascii="Arial" w:eastAsia="Arial" w:hAnsi="Arial" w:cs="Arial"/>
                <w:spacing w:val="-2"/>
                <w:sz w:val="24"/>
                <w:szCs w:val="24"/>
              </w:rPr>
              <w:t xml:space="preserve"> </w:t>
            </w:r>
            <w:r w:rsidRPr="002A1827">
              <w:rPr>
                <w:rFonts w:ascii="Arial" w:eastAsia="Arial" w:hAnsi="Arial" w:cs="Arial"/>
                <w:spacing w:val="-1"/>
                <w:sz w:val="24"/>
                <w:szCs w:val="24"/>
              </w:rPr>
              <w:t>information</w:t>
            </w:r>
            <w:r w:rsidRPr="002A1827">
              <w:rPr>
                <w:rFonts w:ascii="Arial" w:eastAsia="Arial" w:hAnsi="Arial" w:cs="Arial"/>
                <w:spacing w:val="23"/>
                <w:sz w:val="24"/>
                <w:szCs w:val="24"/>
              </w:rPr>
              <w:t xml:space="preserve"> </w:t>
            </w:r>
            <w:r w:rsidRPr="002A1827">
              <w:rPr>
                <w:rFonts w:ascii="Arial" w:eastAsia="Arial" w:hAnsi="Arial" w:cs="Arial"/>
                <w:spacing w:val="-1"/>
                <w:sz w:val="24"/>
                <w:szCs w:val="24"/>
              </w:rPr>
              <w:t>requested</w:t>
            </w:r>
            <w:r w:rsidRPr="002A1827">
              <w:rPr>
                <w:rFonts w:ascii="Arial" w:eastAsia="Arial" w:hAnsi="Arial" w:cs="Arial"/>
                <w:spacing w:val="-2"/>
                <w:sz w:val="24"/>
                <w:szCs w:val="24"/>
              </w:rPr>
              <w:t xml:space="preserve"> </w:t>
            </w:r>
            <w:r w:rsidRPr="002A1827">
              <w:rPr>
                <w:rFonts w:ascii="Arial" w:eastAsia="Arial" w:hAnsi="Arial" w:cs="Arial"/>
                <w:sz w:val="24"/>
                <w:szCs w:val="24"/>
              </w:rPr>
              <w:t>may</w:t>
            </w:r>
            <w:r w:rsidRPr="002A1827">
              <w:rPr>
                <w:rFonts w:ascii="Arial" w:eastAsia="Arial" w:hAnsi="Arial" w:cs="Arial"/>
                <w:spacing w:val="-4"/>
                <w:sz w:val="24"/>
                <w:szCs w:val="24"/>
              </w:rPr>
              <w:t xml:space="preserve"> </w:t>
            </w:r>
            <w:r w:rsidRPr="002A1827">
              <w:rPr>
                <w:rFonts w:ascii="Arial" w:eastAsia="Arial" w:hAnsi="Arial" w:cs="Arial"/>
                <w:spacing w:val="-1"/>
                <w:sz w:val="24"/>
                <w:szCs w:val="24"/>
              </w:rPr>
              <w:t>result</w:t>
            </w:r>
            <w:r w:rsidRPr="002A1827">
              <w:rPr>
                <w:rFonts w:ascii="Arial" w:eastAsia="Arial" w:hAnsi="Arial" w:cs="Arial"/>
                <w:spacing w:val="2"/>
                <w:sz w:val="24"/>
                <w:szCs w:val="24"/>
              </w:rPr>
              <w:t xml:space="preserve"> </w:t>
            </w:r>
            <w:r w:rsidRPr="002A1827">
              <w:rPr>
                <w:rFonts w:ascii="Arial" w:eastAsia="Arial" w:hAnsi="Arial" w:cs="Arial"/>
                <w:spacing w:val="-1"/>
                <w:sz w:val="24"/>
                <w:szCs w:val="24"/>
              </w:rPr>
              <w:t>in</w:t>
            </w:r>
            <w:r w:rsidRPr="002A1827">
              <w:rPr>
                <w:rFonts w:ascii="Arial" w:eastAsia="Arial" w:hAnsi="Arial" w:cs="Arial"/>
                <w:spacing w:val="-4"/>
                <w:sz w:val="24"/>
                <w:szCs w:val="24"/>
              </w:rPr>
              <w:t xml:space="preserve"> </w:t>
            </w:r>
            <w:r w:rsidRPr="002A1827">
              <w:rPr>
                <w:rFonts w:ascii="Arial" w:eastAsia="Arial" w:hAnsi="Arial" w:cs="Arial"/>
                <w:sz w:val="24"/>
                <w:szCs w:val="24"/>
              </w:rPr>
              <w:t xml:space="preserve">a </w:t>
            </w:r>
            <w:r w:rsidRPr="002A1827">
              <w:rPr>
                <w:rFonts w:ascii="Arial" w:eastAsia="Arial" w:hAnsi="Arial" w:cs="Arial"/>
                <w:spacing w:val="-1"/>
                <w:sz w:val="24"/>
                <w:szCs w:val="24"/>
              </w:rPr>
              <w:t>“fail”</w:t>
            </w:r>
            <w:r w:rsidRPr="002A1827">
              <w:rPr>
                <w:rFonts w:ascii="Arial" w:eastAsia="Arial" w:hAnsi="Arial" w:cs="Arial"/>
                <w:spacing w:val="1"/>
                <w:sz w:val="24"/>
                <w:szCs w:val="24"/>
              </w:rPr>
              <w:t xml:space="preserve"> </w:t>
            </w:r>
            <w:r w:rsidRPr="002A1827">
              <w:rPr>
                <w:rFonts w:ascii="Arial" w:eastAsia="Arial" w:hAnsi="Arial" w:cs="Arial"/>
                <w:spacing w:val="-1"/>
                <w:sz w:val="24"/>
                <w:szCs w:val="24"/>
              </w:rPr>
              <w:t>and</w:t>
            </w:r>
            <w:r w:rsidRPr="002A1827">
              <w:rPr>
                <w:rFonts w:ascii="Arial" w:eastAsia="Arial" w:hAnsi="Arial" w:cs="Arial"/>
                <w:sz w:val="24"/>
                <w:szCs w:val="24"/>
              </w:rPr>
              <w:t xml:space="preserve"> </w:t>
            </w:r>
            <w:r>
              <w:rPr>
                <w:rFonts w:ascii="Arial" w:eastAsia="Arial" w:hAnsi="Arial" w:cs="Arial"/>
                <w:spacing w:val="-1"/>
                <w:sz w:val="24"/>
                <w:szCs w:val="24"/>
              </w:rPr>
              <w:t>the Applicant’s</w:t>
            </w:r>
            <w:r w:rsidRPr="002A1827">
              <w:rPr>
                <w:rFonts w:ascii="Arial" w:eastAsia="Arial" w:hAnsi="Arial" w:cs="Arial"/>
                <w:spacing w:val="27"/>
                <w:sz w:val="24"/>
                <w:szCs w:val="24"/>
              </w:rPr>
              <w:t xml:space="preserve"> </w:t>
            </w:r>
            <w:r w:rsidRPr="002A1827">
              <w:rPr>
                <w:rFonts w:ascii="Arial" w:eastAsia="Arial" w:hAnsi="Arial" w:cs="Arial"/>
                <w:spacing w:val="-1"/>
                <w:sz w:val="24"/>
                <w:szCs w:val="24"/>
              </w:rPr>
              <w:t>submission</w:t>
            </w:r>
            <w:r w:rsidRPr="002A1827">
              <w:rPr>
                <w:rFonts w:ascii="Arial" w:eastAsia="Arial" w:hAnsi="Arial" w:cs="Arial"/>
                <w:spacing w:val="-2"/>
                <w:sz w:val="24"/>
                <w:szCs w:val="24"/>
              </w:rPr>
              <w:t xml:space="preserve"> </w:t>
            </w:r>
            <w:r w:rsidRPr="002A1827">
              <w:rPr>
                <w:rFonts w:ascii="Arial" w:eastAsia="Arial" w:hAnsi="Arial" w:cs="Arial"/>
                <w:sz w:val="24"/>
                <w:szCs w:val="24"/>
              </w:rPr>
              <w:t>may</w:t>
            </w:r>
            <w:r w:rsidRPr="002A1827">
              <w:rPr>
                <w:rFonts w:ascii="Arial" w:eastAsia="Arial" w:hAnsi="Arial" w:cs="Arial"/>
                <w:spacing w:val="-2"/>
                <w:sz w:val="24"/>
                <w:szCs w:val="24"/>
              </w:rPr>
              <w:t xml:space="preserve"> </w:t>
            </w:r>
            <w:r w:rsidRPr="002A1827">
              <w:rPr>
                <w:rFonts w:ascii="Arial" w:eastAsia="Arial" w:hAnsi="Arial" w:cs="Arial"/>
                <w:spacing w:val="-1"/>
                <w:sz w:val="24"/>
                <w:szCs w:val="24"/>
              </w:rPr>
              <w:t>not</w:t>
            </w:r>
            <w:r w:rsidRPr="002A1827">
              <w:rPr>
                <w:rFonts w:ascii="Arial" w:eastAsia="Arial" w:hAnsi="Arial" w:cs="Arial"/>
                <w:spacing w:val="2"/>
                <w:sz w:val="24"/>
                <w:szCs w:val="24"/>
              </w:rPr>
              <w:t xml:space="preserve"> </w:t>
            </w:r>
            <w:r w:rsidRPr="002A1827">
              <w:rPr>
                <w:rFonts w:ascii="Arial" w:eastAsia="Arial" w:hAnsi="Arial" w:cs="Arial"/>
                <w:sz w:val="24"/>
                <w:szCs w:val="24"/>
              </w:rPr>
              <w:t>be</w:t>
            </w:r>
            <w:r w:rsidRPr="002A1827">
              <w:rPr>
                <w:rFonts w:ascii="Arial" w:eastAsia="Arial" w:hAnsi="Arial" w:cs="Arial"/>
                <w:spacing w:val="-2"/>
                <w:sz w:val="24"/>
                <w:szCs w:val="24"/>
              </w:rPr>
              <w:t xml:space="preserve"> </w:t>
            </w:r>
            <w:r w:rsidRPr="002A1827">
              <w:rPr>
                <w:rFonts w:ascii="Arial" w:eastAsia="Arial" w:hAnsi="Arial" w:cs="Arial"/>
                <w:spacing w:val="-1"/>
                <w:sz w:val="24"/>
                <w:szCs w:val="24"/>
              </w:rPr>
              <w:t>progressed</w:t>
            </w:r>
            <w:r w:rsidRPr="002A1827">
              <w:rPr>
                <w:rFonts w:ascii="Arial" w:eastAsia="Arial" w:hAnsi="Arial" w:cs="Arial"/>
                <w:spacing w:val="-4"/>
                <w:sz w:val="24"/>
                <w:szCs w:val="24"/>
              </w:rPr>
              <w:t xml:space="preserve"> </w:t>
            </w:r>
            <w:r w:rsidRPr="002A1827">
              <w:rPr>
                <w:rFonts w:ascii="Arial" w:eastAsia="Arial" w:hAnsi="Arial" w:cs="Arial"/>
                <w:spacing w:val="-1"/>
                <w:sz w:val="24"/>
                <w:szCs w:val="24"/>
              </w:rPr>
              <w:t>further.</w:t>
            </w:r>
          </w:p>
        </w:tc>
      </w:tr>
      <w:tr w:rsidR="00493F6A" w14:paraId="4E24CBE5" w14:textId="77777777" w:rsidTr="004820A1">
        <w:trPr>
          <w:trHeight w:hRule="exact" w:val="1164"/>
        </w:trPr>
        <w:tc>
          <w:tcPr>
            <w:tcW w:w="1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11ECA37" w14:textId="77777777" w:rsidR="00DE1C39" w:rsidRPr="002A1827" w:rsidRDefault="000F7D63" w:rsidP="00DE1C39">
            <w:pPr>
              <w:pStyle w:val="TableParagraph"/>
              <w:spacing w:line="250" w:lineRule="exact"/>
              <w:ind w:left="99"/>
              <w:rPr>
                <w:rFonts w:ascii="Arial" w:hAnsi="Arial" w:cs="Arial"/>
                <w:spacing w:val="-1"/>
                <w:sz w:val="24"/>
                <w:szCs w:val="24"/>
              </w:rPr>
            </w:pPr>
            <w:r w:rsidRPr="002A1827">
              <w:rPr>
                <w:rFonts w:ascii="Arial" w:hAnsi="Arial" w:cs="Arial"/>
                <w:spacing w:val="-1"/>
                <w:sz w:val="24"/>
                <w:szCs w:val="24"/>
              </w:rPr>
              <w:t>P5-2</w:t>
            </w:r>
          </w:p>
        </w:tc>
        <w:tc>
          <w:tcPr>
            <w:tcW w:w="25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40764D" w14:textId="77777777" w:rsidR="00DE1C39" w:rsidRPr="002A1827" w:rsidRDefault="000F7D63" w:rsidP="00DE1C39">
            <w:pPr>
              <w:pStyle w:val="TableParagraph"/>
              <w:spacing w:line="250" w:lineRule="exact"/>
              <w:ind w:left="102"/>
              <w:rPr>
                <w:rFonts w:ascii="Arial" w:hAnsi="Arial" w:cs="Arial"/>
                <w:spacing w:val="-1"/>
                <w:sz w:val="24"/>
                <w:szCs w:val="24"/>
              </w:rPr>
            </w:pPr>
            <w:r w:rsidRPr="002A1827">
              <w:rPr>
                <w:rFonts w:ascii="Arial" w:hAnsi="Arial" w:cs="Arial"/>
                <w:spacing w:val="-1"/>
                <w:sz w:val="24"/>
                <w:szCs w:val="24"/>
              </w:rPr>
              <w:t>Bidding</w:t>
            </w:r>
            <w:r w:rsidRPr="002A1827">
              <w:rPr>
                <w:rFonts w:ascii="Arial" w:hAnsi="Arial" w:cs="Arial"/>
                <w:spacing w:val="2"/>
                <w:sz w:val="24"/>
                <w:szCs w:val="24"/>
              </w:rPr>
              <w:t xml:space="preserve"> </w:t>
            </w:r>
            <w:r w:rsidRPr="002A1827">
              <w:rPr>
                <w:rFonts w:ascii="Arial" w:hAnsi="Arial" w:cs="Arial"/>
                <w:spacing w:val="-1"/>
                <w:sz w:val="24"/>
                <w:szCs w:val="24"/>
              </w:rPr>
              <w:t>Model</w:t>
            </w:r>
          </w:p>
        </w:tc>
        <w:tc>
          <w:tcPr>
            <w:tcW w:w="65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507250B" w14:textId="77777777" w:rsidR="00DE1C39" w:rsidRPr="002A1827" w:rsidRDefault="000F7D63" w:rsidP="00DE1C39">
            <w:pPr>
              <w:pStyle w:val="TableParagraph"/>
              <w:ind w:left="102" w:right="287"/>
              <w:rPr>
                <w:rFonts w:ascii="Arial" w:eastAsia="Arial" w:hAnsi="Arial" w:cs="Arial"/>
                <w:spacing w:val="-1"/>
                <w:sz w:val="24"/>
                <w:szCs w:val="24"/>
              </w:rPr>
            </w:pPr>
            <w:r w:rsidRPr="002A1827">
              <w:rPr>
                <w:rFonts w:ascii="Arial" w:eastAsia="Arial" w:hAnsi="Arial" w:cs="Arial"/>
                <w:spacing w:val="-1"/>
                <w:sz w:val="24"/>
                <w:szCs w:val="24"/>
              </w:rPr>
              <w:t>This</w:t>
            </w:r>
            <w:r>
              <w:rPr>
                <w:rFonts w:ascii="Arial" w:eastAsia="Arial" w:hAnsi="Arial" w:cs="Arial"/>
                <w:spacing w:val="-1"/>
                <w:sz w:val="24"/>
                <w:szCs w:val="24"/>
              </w:rPr>
              <w:t xml:space="preserve"> part</w:t>
            </w:r>
            <w:r w:rsidRPr="002A1827">
              <w:rPr>
                <w:rFonts w:ascii="Arial" w:eastAsia="Arial" w:hAnsi="Arial" w:cs="Arial"/>
                <w:spacing w:val="1"/>
                <w:sz w:val="24"/>
                <w:szCs w:val="24"/>
              </w:rPr>
              <w:t xml:space="preserve"> </w:t>
            </w:r>
            <w:r w:rsidRPr="002A1827">
              <w:rPr>
                <w:rFonts w:ascii="Arial" w:eastAsia="Arial" w:hAnsi="Arial" w:cs="Arial"/>
                <w:spacing w:val="-1"/>
                <w:sz w:val="24"/>
                <w:szCs w:val="24"/>
              </w:rPr>
              <w:t>is</w:t>
            </w:r>
            <w:r w:rsidRPr="002A1827">
              <w:rPr>
                <w:rFonts w:ascii="Arial" w:eastAsia="Arial" w:hAnsi="Arial" w:cs="Arial"/>
                <w:spacing w:val="-4"/>
                <w:sz w:val="24"/>
                <w:szCs w:val="24"/>
              </w:rPr>
              <w:t xml:space="preserve"> </w:t>
            </w:r>
            <w:r w:rsidRPr="00FA76E6">
              <w:rPr>
                <w:rFonts w:ascii="Arial" w:eastAsia="Arial" w:hAnsi="Arial" w:cs="Arial"/>
                <w:b/>
                <w:bCs/>
                <w:sz w:val="24"/>
                <w:szCs w:val="24"/>
              </w:rPr>
              <w:t>for</w:t>
            </w:r>
            <w:r w:rsidRPr="00FA76E6">
              <w:rPr>
                <w:rFonts w:ascii="Arial" w:eastAsia="Arial" w:hAnsi="Arial" w:cs="Arial"/>
                <w:b/>
                <w:bCs/>
                <w:spacing w:val="1"/>
                <w:sz w:val="24"/>
                <w:szCs w:val="24"/>
              </w:rPr>
              <w:t xml:space="preserve"> </w:t>
            </w:r>
            <w:r w:rsidRPr="00FA76E6">
              <w:rPr>
                <w:rFonts w:ascii="Arial" w:eastAsia="Arial" w:hAnsi="Arial" w:cs="Arial"/>
                <w:b/>
                <w:bCs/>
                <w:spacing w:val="-1"/>
                <w:sz w:val="24"/>
                <w:szCs w:val="24"/>
              </w:rPr>
              <w:t>information</w:t>
            </w:r>
            <w:r w:rsidRPr="002A1827">
              <w:rPr>
                <w:rFonts w:ascii="Arial" w:eastAsia="Arial" w:hAnsi="Arial" w:cs="Arial"/>
                <w:sz w:val="24"/>
                <w:szCs w:val="24"/>
              </w:rPr>
              <w:t xml:space="preserve"> </w:t>
            </w:r>
            <w:r w:rsidRPr="002A1827">
              <w:rPr>
                <w:rFonts w:ascii="Arial" w:eastAsia="Arial" w:hAnsi="Arial" w:cs="Arial"/>
                <w:spacing w:val="-1"/>
                <w:sz w:val="24"/>
                <w:szCs w:val="24"/>
              </w:rPr>
              <w:t>purposes</w:t>
            </w:r>
            <w:r w:rsidRPr="002A1827">
              <w:rPr>
                <w:rFonts w:ascii="Arial" w:eastAsia="Arial" w:hAnsi="Arial" w:cs="Arial"/>
                <w:sz w:val="24"/>
                <w:szCs w:val="24"/>
              </w:rPr>
              <w:t xml:space="preserve"> and</w:t>
            </w:r>
            <w:r w:rsidRPr="002A1827">
              <w:rPr>
                <w:rFonts w:ascii="Arial" w:eastAsia="Arial" w:hAnsi="Arial" w:cs="Arial"/>
                <w:spacing w:val="-2"/>
                <w:sz w:val="24"/>
                <w:szCs w:val="24"/>
              </w:rPr>
              <w:t xml:space="preserve"> </w:t>
            </w:r>
            <w:r w:rsidRPr="002A1827">
              <w:rPr>
                <w:rFonts w:ascii="Arial" w:eastAsia="Arial" w:hAnsi="Arial" w:cs="Arial"/>
                <w:spacing w:val="-1"/>
                <w:sz w:val="24"/>
                <w:szCs w:val="24"/>
              </w:rPr>
              <w:t>is</w:t>
            </w:r>
            <w:r w:rsidRPr="002A1827">
              <w:rPr>
                <w:rFonts w:ascii="Arial" w:eastAsia="Arial" w:hAnsi="Arial" w:cs="Arial"/>
                <w:spacing w:val="1"/>
                <w:sz w:val="24"/>
                <w:szCs w:val="24"/>
              </w:rPr>
              <w:t xml:space="preserve"> </w:t>
            </w:r>
            <w:r w:rsidRPr="002A1827">
              <w:rPr>
                <w:rFonts w:ascii="Arial" w:eastAsia="Arial" w:hAnsi="Arial" w:cs="Arial"/>
                <w:spacing w:val="-2"/>
                <w:sz w:val="24"/>
                <w:szCs w:val="24"/>
              </w:rPr>
              <w:t>not</w:t>
            </w:r>
            <w:r w:rsidRPr="002A1827">
              <w:rPr>
                <w:rFonts w:ascii="Arial" w:eastAsia="Arial" w:hAnsi="Arial" w:cs="Arial"/>
                <w:spacing w:val="25"/>
                <w:sz w:val="24"/>
                <w:szCs w:val="24"/>
              </w:rPr>
              <w:t xml:space="preserve"> </w:t>
            </w:r>
            <w:r w:rsidRPr="002A1827">
              <w:rPr>
                <w:rFonts w:ascii="Arial" w:eastAsia="Arial" w:hAnsi="Arial" w:cs="Arial"/>
                <w:sz w:val="24"/>
                <w:szCs w:val="24"/>
              </w:rPr>
              <w:t>scored.</w:t>
            </w:r>
            <w:r w:rsidRPr="002A1827">
              <w:rPr>
                <w:rFonts w:ascii="Arial" w:eastAsia="Arial" w:hAnsi="Arial" w:cs="Arial"/>
                <w:spacing w:val="-1"/>
                <w:sz w:val="24"/>
                <w:szCs w:val="24"/>
              </w:rPr>
              <w:t xml:space="preserve"> Failure</w:t>
            </w:r>
            <w:r w:rsidRPr="002A1827">
              <w:rPr>
                <w:rFonts w:ascii="Arial" w:eastAsia="Arial" w:hAnsi="Arial" w:cs="Arial"/>
                <w:spacing w:val="-2"/>
                <w:sz w:val="24"/>
                <w:szCs w:val="24"/>
              </w:rPr>
              <w:t xml:space="preserve"> </w:t>
            </w:r>
            <w:r w:rsidRPr="002A1827">
              <w:rPr>
                <w:rFonts w:ascii="Arial" w:eastAsia="Arial" w:hAnsi="Arial" w:cs="Arial"/>
                <w:sz w:val="24"/>
                <w:szCs w:val="24"/>
              </w:rPr>
              <w:t xml:space="preserve">to </w:t>
            </w:r>
            <w:r w:rsidRPr="002A1827">
              <w:rPr>
                <w:rFonts w:ascii="Arial" w:eastAsia="Arial" w:hAnsi="Arial" w:cs="Arial"/>
                <w:spacing w:val="-1"/>
                <w:sz w:val="24"/>
                <w:szCs w:val="24"/>
              </w:rPr>
              <w:t>provide</w:t>
            </w:r>
            <w:r w:rsidRPr="002A1827">
              <w:rPr>
                <w:rFonts w:ascii="Arial" w:eastAsia="Arial" w:hAnsi="Arial" w:cs="Arial"/>
                <w:sz w:val="24"/>
                <w:szCs w:val="24"/>
              </w:rPr>
              <w:t xml:space="preserve"> the</w:t>
            </w:r>
            <w:r w:rsidRPr="002A1827">
              <w:rPr>
                <w:rFonts w:ascii="Arial" w:eastAsia="Arial" w:hAnsi="Arial" w:cs="Arial"/>
                <w:spacing w:val="-2"/>
                <w:sz w:val="24"/>
                <w:szCs w:val="24"/>
              </w:rPr>
              <w:t xml:space="preserve"> </w:t>
            </w:r>
            <w:r w:rsidRPr="002A1827">
              <w:rPr>
                <w:rFonts w:ascii="Arial" w:eastAsia="Arial" w:hAnsi="Arial" w:cs="Arial"/>
                <w:spacing w:val="-1"/>
                <w:sz w:val="24"/>
                <w:szCs w:val="24"/>
              </w:rPr>
              <w:t>information</w:t>
            </w:r>
            <w:r w:rsidRPr="002A1827">
              <w:rPr>
                <w:rFonts w:ascii="Arial" w:eastAsia="Arial" w:hAnsi="Arial" w:cs="Arial"/>
                <w:spacing w:val="29"/>
                <w:sz w:val="24"/>
                <w:szCs w:val="24"/>
              </w:rPr>
              <w:t xml:space="preserve"> </w:t>
            </w:r>
            <w:r w:rsidRPr="002A1827">
              <w:rPr>
                <w:rFonts w:ascii="Arial" w:eastAsia="Arial" w:hAnsi="Arial" w:cs="Arial"/>
                <w:spacing w:val="-1"/>
                <w:sz w:val="24"/>
                <w:szCs w:val="24"/>
              </w:rPr>
              <w:t>requested</w:t>
            </w:r>
            <w:r w:rsidRPr="002A1827">
              <w:rPr>
                <w:rFonts w:ascii="Arial" w:eastAsia="Arial" w:hAnsi="Arial" w:cs="Arial"/>
                <w:spacing w:val="-2"/>
                <w:sz w:val="24"/>
                <w:szCs w:val="24"/>
              </w:rPr>
              <w:t xml:space="preserve"> </w:t>
            </w:r>
            <w:r w:rsidRPr="002A1827">
              <w:rPr>
                <w:rFonts w:ascii="Arial" w:eastAsia="Arial" w:hAnsi="Arial" w:cs="Arial"/>
                <w:sz w:val="24"/>
                <w:szCs w:val="24"/>
              </w:rPr>
              <w:t>may</w:t>
            </w:r>
            <w:r w:rsidRPr="002A1827">
              <w:rPr>
                <w:rFonts w:ascii="Arial" w:eastAsia="Arial" w:hAnsi="Arial" w:cs="Arial"/>
                <w:spacing w:val="-4"/>
                <w:sz w:val="24"/>
                <w:szCs w:val="24"/>
              </w:rPr>
              <w:t xml:space="preserve"> </w:t>
            </w:r>
            <w:r w:rsidRPr="002A1827">
              <w:rPr>
                <w:rFonts w:ascii="Arial" w:eastAsia="Arial" w:hAnsi="Arial" w:cs="Arial"/>
                <w:spacing w:val="-1"/>
                <w:sz w:val="24"/>
                <w:szCs w:val="24"/>
              </w:rPr>
              <w:t>result</w:t>
            </w:r>
            <w:r w:rsidRPr="002A1827">
              <w:rPr>
                <w:rFonts w:ascii="Arial" w:eastAsia="Arial" w:hAnsi="Arial" w:cs="Arial"/>
                <w:spacing w:val="2"/>
                <w:sz w:val="24"/>
                <w:szCs w:val="24"/>
              </w:rPr>
              <w:t xml:space="preserve"> </w:t>
            </w:r>
            <w:r w:rsidRPr="002A1827">
              <w:rPr>
                <w:rFonts w:ascii="Arial" w:eastAsia="Arial" w:hAnsi="Arial" w:cs="Arial"/>
                <w:spacing w:val="-1"/>
                <w:sz w:val="24"/>
                <w:szCs w:val="24"/>
              </w:rPr>
              <w:t>in</w:t>
            </w:r>
            <w:r w:rsidRPr="002A1827">
              <w:rPr>
                <w:rFonts w:ascii="Arial" w:eastAsia="Arial" w:hAnsi="Arial" w:cs="Arial"/>
                <w:spacing w:val="-4"/>
                <w:sz w:val="24"/>
                <w:szCs w:val="24"/>
              </w:rPr>
              <w:t xml:space="preserve"> </w:t>
            </w:r>
            <w:r w:rsidRPr="002A1827">
              <w:rPr>
                <w:rFonts w:ascii="Arial" w:eastAsia="Arial" w:hAnsi="Arial" w:cs="Arial"/>
                <w:sz w:val="24"/>
                <w:szCs w:val="24"/>
              </w:rPr>
              <w:t xml:space="preserve">a </w:t>
            </w:r>
            <w:r w:rsidRPr="002A1827">
              <w:rPr>
                <w:rFonts w:ascii="Arial" w:eastAsia="Arial" w:hAnsi="Arial" w:cs="Arial"/>
                <w:spacing w:val="-1"/>
                <w:sz w:val="24"/>
                <w:szCs w:val="24"/>
              </w:rPr>
              <w:t>“fail”</w:t>
            </w:r>
            <w:r w:rsidRPr="002A1827">
              <w:rPr>
                <w:rFonts w:ascii="Arial" w:eastAsia="Arial" w:hAnsi="Arial" w:cs="Arial"/>
                <w:spacing w:val="1"/>
                <w:sz w:val="24"/>
                <w:szCs w:val="24"/>
              </w:rPr>
              <w:t xml:space="preserve"> </w:t>
            </w:r>
            <w:r w:rsidRPr="002A1827">
              <w:rPr>
                <w:rFonts w:ascii="Arial" w:eastAsia="Arial" w:hAnsi="Arial" w:cs="Arial"/>
                <w:spacing w:val="-1"/>
                <w:sz w:val="24"/>
                <w:szCs w:val="24"/>
              </w:rPr>
              <w:t>and</w:t>
            </w:r>
            <w:r w:rsidRPr="002A1827">
              <w:rPr>
                <w:rFonts w:ascii="Arial" w:eastAsia="Arial" w:hAnsi="Arial" w:cs="Arial"/>
                <w:sz w:val="24"/>
                <w:szCs w:val="24"/>
              </w:rPr>
              <w:t xml:space="preserve"> </w:t>
            </w:r>
            <w:r>
              <w:rPr>
                <w:rFonts w:ascii="Arial" w:eastAsia="Arial" w:hAnsi="Arial" w:cs="Arial"/>
                <w:spacing w:val="-1"/>
                <w:sz w:val="24"/>
                <w:szCs w:val="24"/>
              </w:rPr>
              <w:t xml:space="preserve">the Applicant’s </w:t>
            </w:r>
            <w:r w:rsidRPr="002A1827">
              <w:rPr>
                <w:rFonts w:ascii="Arial" w:eastAsia="Arial" w:hAnsi="Arial" w:cs="Arial"/>
                <w:spacing w:val="-1"/>
                <w:sz w:val="24"/>
                <w:szCs w:val="24"/>
              </w:rPr>
              <w:t>submission</w:t>
            </w:r>
            <w:r w:rsidRPr="002A1827">
              <w:rPr>
                <w:rFonts w:ascii="Arial" w:eastAsia="Arial" w:hAnsi="Arial" w:cs="Arial"/>
                <w:sz w:val="24"/>
                <w:szCs w:val="24"/>
              </w:rPr>
              <w:t xml:space="preserve"> </w:t>
            </w:r>
            <w:r w:rsidRPr="002A1827">
              <w:rPr>
                <w:rFonts w:ascii="Arial" w:eastAsia="Arial" w:hAnsi="Arial" w:cs="Arial"/>
                <w:spacing w:val="-2"/>
                <w:sz w:val="24"/>
                <w:szCs w:val="24"/>
              </w:rPr>
              <w:t>may</w:t>
            </w:r>
            <w:r w:rsidRPr="002A1827">
              <w:rPr>
                <w:rFonts w:ascii="Arial" w:eastAsia="Arial" w:hAnsi="Arial" w:cs="Arial"/>
                <w:sz w:val="24"/>
                <w:szCs w:val="24"/>
              </w:rPr>
              <w:t xml:space="preserve"> </w:t>
            </w:r>
            <w:r w:rsidRPr="002A1827">
              <w:rPr>
                <w:rFonts w:ascii="Arial" w:eastAsia="Arial" w:hAnsi="Arial" w:cs="Arial"/>
                <w:spacing w:val="-1"/>
                <w:sz w:val="24"/>
                <w:szCs w:val="24"/>
              </w:rPr>
              <w:t>not</w:t>
            </w:r>
            <w:r w:rsidRPr="002A1827">
              <w:rPr>
                <w:rFonts w:ascii="Arial" w:eastAsia="Arial" w:hAnsi="Arial" w:cs="Arial"/>
                <w:spacing w:val="2"/>
                <w:sz w:val="24"/>
                <w:szCs w:val="24"/>
              </w:rPr>
              <w:t xml:space="preserve"> </w:t>
            </w:r>
            <w:r w:rsidRPr="002A1827">
              <w:rPr>
                <w:rFonts w:ascii="Arial" w:eastAsia="Arial" w:hAnsi="Arial" w:cs="Arial"/>
                <w:sz w:val="24"/>
                <w:szCs w:val="24"/>
              </w:rPr>
              <w:t xml:space="preserve">be </w:t>
            </w:r>
            <w:r w:rsidRPr="002A1827">
              <w:rPr>
                <w:rFonts w:ascii="Arial" w:eastAsia="Arial" w:hAnsi="Arial" w:cs="Arial"/>
                <w:spacing w:val="-1"/>
                <w:sz w:val="24"/>
                <w:szCs w:val="24"/>
              </w:rPr>
              <w:t>progressed</w:t>
            </w:r>
            <w:r w:rsidRPr="002A1827">
              <w:rPr>
                <w:rFonts w:ascii="Arial" w:eastAsia="Arial" w:hAnsi="Arial" w:cs="Arial"/>
                <w:spacing w:val="-2"/>
                <w:sz w:val="24"/>
                <w:szCs w:val="24"/>
              </w:rPr>
              <w:t xml:space="preserve"> </w:t>
            </w:r>
            <w:r w:rsidRPr="002A1827">
              <w:rPr>
                <w:rFonts w:ascii="Arial" w:eastAsia="Arial" w:hAnsi="Arial" w:cs="Arial"/>
                <w:spacing w:val="-1"/>
                <w:sz w:val="24"/>
                <w:szCs w:val="24"/>
              </w:rPr>
              <w:t>further.</w:t>
            </w:r>
          </w:p>
        </w:tc>
      </w:tr>
      <w:tr w:rsidR="00493F6A" w14:paraId="70F41A1D" w14:textId="77777777" w:rsidTr="00191327">
        <w:trPr>
          <w:trHeight w:hRule="exact" w:val="1161"/>
        </w:trPr>
        <w:tc>
          <w:tcPr>
            <w:tcW w:w="1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AEF32B" w14:textId="77777777" w:rsidR="00A54AB9" w:rsidRPr="002A1827" w:rsidRDefault="000F7D63" w:rsidP="00965FB4">
            <w:pPr>
              <w:pStyle w:val="TableParagraph"/>
              <w:spacing w:line="250" w:lineRule="exact"/>
              <w:ind w:left="99"/>
              <w:rPr>
                <w:rFonts w:ascii="Arial" w:eastAsia="Arial" w:hAnsi="Arial" w:cs="Arial"/>
                <w:sz w:val="24"/>
                <w:szCs w:val="24"/>
              </w:rPr>
            </w:pPr>
            <w:r w:rsidRPr="002A1827">
              <w:rPr>
                <w:rFonts w:ascii="Arial" w:hAnsi="Arial" w:cs="Arial"/>
                <w:spacing w:val="-1"/>
                <w:sz w:val="24"/>
                <w:szCs w:val="24"/>
              </w:rPr>
              <w:lastRenderedPageBreak/>
              <w:t>P1-4</w:t>
            </w:r>
          </w:p>
        </w:tc>
        <w:tc>
          <w:tcPr>
            <w:tcW w:w="25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B3B6CC" w14:textId="77777777" w:rsidR="00A54AB9" w:rsidRPr="002A1827" w:rsidRDefault="000F7D63" w:rsidP="00965FB4">
            <w:pPr>
              <w:pStyle w:val="TableParagraph"/>
              <w:spacing w:line="250" w:lineRule="exact"/>
              <w:ind w:left="102"/>
              <w:rPr>
                <w:rFonts w:ascii="Arial" w:eastAsia="Arial" w:hAnsi="Arial" w:cs="Arial"/>
                <w:sz w:val="24"/>
                <w:szCs w:val="24"/>
              </w:rPr>
            </w:pPr>
            <w:r w:rsidRPr="002A1827">
              <w:rPr>
                <w:rFonts w:ascii="Arial" w:hAnsi="Arial" w:cs="Arial"/>
                <w:spacing w:val="-1"/>
                <w:sz w:val="24"/>
                <w:szCs w:val="24"/>
              </w:rPr>
              <w:t>Declaration and Contact Details</w:t>
            </w:r>
          </w:p>
        </w:tc>
        <w:tc>
          <w:tcPr>
            <w:tcW w:w="65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78ABD0" w14:textId="77777777" w:rsidR="00A54AB9" w:rsidRPr="002A1827" w:rsidRDefault="000F7D63" w:rsidP="00965FB4">
            <w:pPr>
              <w:pStyle w:val="TableParagraph"/>
              <w:ind w:left="102" w:right="287"/>
              <w:rPr>
                <w:rFonts w:ascii="Arial" w:hAnsi="Arial" w:cs="Arial"/>
                <w:sz w:val="24"/>
                <w:szCs w:val="24"/>
              </w:rPr>
            </w:pPr>
            <w:r w:rsidRPr="002A1827">
              <w:rPr>
                <w:rFonts w:ascii="Arial" w:hAnsi="Arial" w:cs="Arial"/>
                <w:sz w:val="24"/>
                <w:szCs w:val="24"/>
              </w:rPr>
              <w:t xml:space="preserve">This part is assessed on a </w:t>
            </w:r>
            <w:r w:rsidRPr="00FA76E6">
              <w:rPr>
                <w:rFonts w:ascii="Arial" w:hAnsi="Arial" w:cs="Arial"/>
                <w:b/>
                <w:bCs/>
                <w:sz w:val="24"/>
                <w:szCs w:val="24"/>
              </w:rPr>
              <w:t>pass/fail</w:t>
            </w:r>
            <w:r w:rsidRPr="002A1827">
              <w:rPr>
                <w:rFonts w:ascii="Arial" w:hAnsi="Arial" w:cs="Arial"/>
                <w:sz w:val="24"/>
                <w:szCs w:val="24"/>
              </w:rPr>
              <w:t xml:space="preserve"> basis and requires confirmation of acceptance. </w:t>
            </w:r>
            <w:r>
              <w:rPr>
                <w:rFonts w:ascii="Arial" w:hAnsi="Arial" w:cs="Arial"/>
                <w:sz w:val="24"/>
                <w:szCs w:val="24"/>
              </w:rPr>
              <w:t>The Applicant</w:t>
            </w:r>
            <w:r w:rsidRPr="002A1827">
              <w:rPr>
                <w:rFonts w:ascii="Arial" w:hAnsi="Arial" w:cs="Arial"/>
                <w:sz w:val="24"/>
                <w:szCs w:val="24"/>
              </w:rPr>
              <w:t xml:space="preserve"> shall fail and be rejected if </w:t>
            </w:r>
            <w:r>
              <w:rPr>
                <w:rFonts w:ascii="Arial" w:hAnsi="Arial" w:cs="Arial"/>
                <w:sz w:val="24"/>
                <w:szCs w:val="24"/>
              </w:rPr>
              <w:t>they</w:t>
            </w:r>
            <w:r w:rsidRPr="002A1827">
              <w:rPr>
                <w:rFonts w:ascii="Arial" w:hAnsi="Arial" w:cs="Arial"/>
                <w:sz w:val="24"/>
                <w:szCs w:val="24"/>
              </w:rPr>
              <w:t xml:space="preserve"> do not confirm acceptance of the declaration.</w:t>
            </w:r>
          </w:p>
          <w:p w14:paraId="1B644692" w14:textId="77777777" w:rsidR="006A43FE" w:rsidRPr="002A1827" w:rsidRDefault="0019771B" w:rsidP="00965FB4">
            <w:pPr>
              <w:pStyle w:val="TableParagraph"/>
              <w:ind w:left="102" w:right="287"/>
              <w:rPr>
                <w:rFonts w:ascii="Arial" w:eastAsia="Arial" w:hAnsi="Arial" w:cs="Arial"/>
                <w:sz w:val="24"/>
                <w:szCs w:val="24"/>
              </w:rPr>
            </w:pPr>
          </w:p>
        </w:tc>
      </w:tr>
      <w:tr w:rsidR="00493F6A" w14:paraId="0D3CE397" w14:textId="77777777" w:rsidTr="002A1827">
        <w:trPr>
          <w:trHeight w:hRule="exact" w:val="491"/>
        </w:trPr>
        <w:tc>
          <w:tcPr>
            <w:tcW w:w="1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F9ACAE3" w14:textId="77777777" w:rsidR="002A5CFE" w:rsidRPr="002A1827" w:rsidRDefault="000F7D63" w:rsidP="00965FB4">
            <w:pPr>
              <w:pStyle w:val="TableParagraph"/>
              <w:spacing w:line="250" w:lineRule="exact"/>
              <w:ind w:left="99"/>
              <w:rPr>
                <w:rFonts w:ascii="Arial" w:hAnsi="Arial" w:cs="Arial"/>
                <w:spacing w:val="-1"/>
                <w:sz w:val="24"/>
                <w:szCs w:val="24"/>
              </w:rPr>
            </w:pPr>
            <w:r w:rsidRPr="002A1827">
              <w:rPr>
                <w:rFonts w:ascii="Arial" w:hAnsi="Arial" w:cs="Arial"/>
                <w:spacing w:val="-1"/>
                <w:sz w:val="24"/>
                <w:szCs w:val="24"/>
              </w:rPr>
              <w:t>P1 -5</w:t>
            </w:r>
          </w:p>
        </w:tc>
        <w:tc>
          <w:tcPr>
            <w:tcW w:w="25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664626" w14:textId="77777777" w:rsidR="002A5CFE" w:rsidRPr="002A1827" w:rsidRDefault="000F7D63" w:rsidP="002A5CFE">
            <w:pPr>
              <w:pStyle w:val="TableParagraph"/>
              <w:spacing w:line="250" w:lineRule="exact"/>
              <w:rPr>
                <w:rFonts w:ascii="Arial" w:hAnsi="Arial" w:cs="Arial"/>
                <w:spacing w:val="-1"/>
                <w:sz w:val="24"/>
                <w:szCs w:val="24"/>
              </w:rPr>
            </w:pPr>
            <w:r w:rsidRPr="002A1827">
              <w:rPr>
                <w:rFonts w:ascii="Arial" w:hAnsi="Arial" w:cs="Arial"/>
                <w:spacing w:val="-1"/>
                <w:sz w:val="24"/>
                <w:szCs w:val="24"/>
              </w:rPr>
              <w:t>Constructionline</w:t>
            </w:r>
          </w:p>
        </w:tc>
        <w:tc>
          <w:tcPr>
            <w:tcW w:w="65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E9DF7EB" w14:textId="77777777" w:rsidR="002A5CFE" w:rsidRPr="002A1827" w:rsidRDefault="000F7D63" w:rsidP="00965FB4">
            <w:pPr>
              <w:pStyle w:val="TableParagraph"/>
              <w:ind w:left="102" w:right="287"/>
              <w:rPr>
                <w:rFonts w:ascii="Arial" w:hAnsi="Arial" w:cs="Arial"/>
                <w:sz w:val="24"/>
                <w:szCs w:val="24"/>
              </w:rPr>
            </w:pPr>
            <w:r w:rsidRPr="002A1827">
              <w:rPr>
                <w:rFonts w:ascii="Arial" w:hAnsi="Arial" w:cs="Arial"/>
                <w:sz w:val="24"/>
                <w:szCs w:val="24"/>
              </w:rPr>
              <w:t xml:space="preserve">This part is </w:t>
            </w:r>
            <w:r w:rsidRPr="00FA76E6">
              <w:rPr>
                <w:rFonts w:ascii="Arial" w:hAnsi="Arial" w:cs="Arial"/>
                <w:b/>
                <w:bCs/>
                <w:sz w:val="24"/>
                <w:szCs w:val="24"/>
              </w:rPr>
              <w:t>for information</w:t>
            </w:r>
            <w:r w:rsidRPr="002A1827">
              <w:rPr>
                <w:rFonts w:ascii="Arial" w:hAnsi="Arial" w:cs="Arial"/>
                <w:sz w:val="24"/>
                <w:szCs w:val="24"/>
              </w:rPr>
              <w:t xml:space="preserve"> purposes and not scored.</w:t>
            </w:r>
          </w:p>
        </w:tc>
      </w:tr>
      <w:tr w:rsidR="00493F6A" w14:paraId="2E394BEE" w14:textId="77777777" w:rsidTr="002A1827">
        <w:trPr>
          <w:trHeight w:hRule="exact" w:val="629"/>
        </w:trPr>
        <w:tc>
          <w:tcPr>
            <w:tcW w:w="1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F3DD03" w14:textId="77777777" w:rsidR="00A54AB9" w:rsidRPr="002A1827" w:rsidRDefault="000F7D63" w:rsidP="00965FB4">
            <w:pPr>
              <w:pStyle w:val="TableParagraph"/>
              <w:spacing w:line="250" w:lineRule="exact"/>
              <w:ind w:left="99"/>
              <w:rPr>
                <w:rFonts w:ascii="Arial" w:hAnsi="Arial" w:cs="Arial"/>
                <w:spacing w:val="-1"/>
                <w:sz w:val="24"/>
                <w:szCs w:val="24"/>
              </w:rPr>
            </w:pPr>
            <w:r w:rsidRPr="002A1827">
              <w:rPr>
                <w:rFonts w:ascii="Arial" w:hAnsi="Arial" w:cs="Arial"/>
                <w:b/>
                <w:spacing w:val="-1"/>
                <w:sz w:val="24"/>
                <w:szCs w:val="24"/>
              </w:rPr>
              <w:t>Part</w:t>
            </w:r>
            <w:r w:rsidRPr="002A1827">
              <w:rPr>
                <w:rFonts w:ascii="Arial" w:hAnsi="Arial" w:cs="Arial"/>
                <w:b/>
                <w:spacing w:val="2"/>
                <w:sz w:val="24"/>
                <w:szCs w:val="24"/>
              </w:rPr>
              <w:t xml:space="preserve"> </w:t>
            </w:r>
            <w:r w:rsidRPr="002A1827">
              <w:rPr>
                <w:rFonts w:ascii="Arial" w:hAnsi="Arial" w:cs="Arial"/>
                <w:b/>
                <w:sz w:val="24"/>
                <w:szCs w:val="24"/>
              </w:rPr>
              <w:t>2</w:t>
            </w:r>
          </w:p>
        </w:tc>
        <w:tc>
          <w:tcPr>
            <w:tcW w:w="25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72AF07" w14:textId="77777777" w:rsidR="00A54AB9" w:rsidRPr="002A1827" w:rsidRDefault="000F7D63" w:rsidP="00965FB4">
            <w:pPr>
              <w:pStyle w:val="TableParagraph"/>
              <w:spacing w:line="250" w:lineRule="exact"/>
              <w:ind w:left="102"/>
              <w:rPr>
                <w:rFonts w:ascii="Arial" w:hAnsi="Arial" w:cs="Arial"/>
                <w:spacing w:val="-1"/>
                <w:sz w:val="24"/>
                <w:szCs w:val="24"/>
              </w:rPr>
            </w:pPr>
            <w:r w:rsidRPr="002A1827">
              <w:rPr>
                <w:rFonts w:ascii="Arial" w:hAnsi="Arial" w:cs="Arial"/>
                <w:b/>
                <w:spacing w:val="-1"/>
                <w:sz w:val="24"/>
                <w:szCs w:val="24"/>
              </w:rPr>
              <w:t>Grounds for exclusion</w:t>
            </w:r>
          </w:p>
        </w:tc>
        <w:tc>
          <w:tcPr>
            <w:tcW w:w="65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3B191F5" w14:textId="77777777" w:rsidR="00A54AB9" w:rsidRPr="002A1827" w:rsidRDefault="0019771B" w:rsidP="00965FB4">
            <w:pPr>
              <w:pStyle w:val="TableParagraph"/>
              <w:spacing w:before="1" w:line="252" w:lineRule="exact"/>
              <w:ind w:left="102" w:right="519"/>
              <w:rPr>
                <w:rFonts w:ascii="Arial" w:hAnsi="Arial" w:cs="Arial"/>
                <w:spacing w:val="-1"/>
                <w:sz w:val="24"/>
                <w:szCs w:val="24"/>
              </w:rPr>
            </w:pPr>
          </w:p>
        </w:tc>
      </w:tr>
      <w:tr w:rsidR="00493F6A" w14:paraId="60814F8F" w14:textId="77777777" w:rsidTr="00AF4498">
        <w:trPr>
          <w:trHeight w:hRule="exact" w:val="4047"/>
        </w:trPr>
        <w:tc>
          <w:tcPr>
            <w:tcW w:w="1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22C0D3" w14:textId="77777777" w:rsidR="00A54AB9" w:rsidRPr="002A1827" w:rsidRDefault="000F7D63" w:rsidP="00965FB4">
            <w:pPr>
              <w:pStyle w:val="TableParagraph"/>
              <w:spacing w:line="241" w:lineRule="auto"/>
              <w:ind w:left="99" w:right="131"/>
              <w:rPr>
                <w:rFonts w:ascii="Arial" w:eastAsia="Arial" w:hAnsi="Arial" w:cs="Arial"/>
                <w:sz w:val="24"/>
                <w:szCs w:val="24"/>
              </w:rPr>
            </w:pPr>
            <w:r w:rsidRPr="002A1827">
              <w:rPr>
                <w:rFonts w:ascii="Arial" w:hAnsi="Arial" w:cs="Arial"/>
                <w:spacing w:val="-1"/>
                <w:sz w:val="24"/>
                <w:szCs w:val="24"/>
              </w:rPr>
              <w:t>P2-2</w:t>
            </w:r>
            <w:r w:rsidRPr="002A1827">
              <w:rPr>
                <w:rFonts w:ascii="Arial" w:hAnsi="Arial" w:cs="Arial"/>
                <w:sz w:val="24"/>
                <w:szCs w:val="24"/>
              </w:rPr>
              <w:t xml:space="preserve"> to</w:t>
            </w:r>
            <w:r w:rsidRPr="002A1827">
              <w:rPr>
                <w:rFonts w:ascii="Arial" w:hAnsi="Arial" w:cs="Arial"/>
                <w:spacing w:val="23"/>
                <w:sz w:val="24"/>
                <w:szCs w:val="24"/>
              </w:rPr>
              <w:t xml:space="preserve"> </w:t>
            </w:r>
            <w:r w:rsidRPr="002A1827">
              <w:rPr>
                <w:rFonts w:ascii="Arial" w:hAnsi="Arial" w:cs="Arial"/>
                <w:spacing w:val="-1"/>
                <w:sz w:val="24"/>
                <w:szCs w:val="24"/>
              </w:rPr>
              <w:t>P2-4</w:t>
            </w:r>
          </w:p>
        </w:tc>
        <w:tc>
          <w:tcPr>
            <w:tcW w:w="25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4C56EA" w14:textId="77777777" w:rsidR="00A54AB9" w:rsidRPr="002A1827" w:rsidRDefault="000F7D63" w:rsidP="00965FB4">
            <w:pPr>
              <w:pStyle w:val="TableParagraph"/>
              <w:spacing w:line="241" w:lineRule="auto"/>
              <w:ind w:left="102" w:right="171"/>
              <w:rPr>
                <w:rFonts w:ascii="Arial" w:eastAsia="Arial" w:hAnsi="Arial" w:cs="Arial"/>
                <w:sz w:val="24"/>
                <w:szCs w:val="24"/>
              </w:rPr>
            </w:pPr>
            <w:r w:rsidRPr="002A1827">
              <w:rPr>
                <w:rFonts w:ascii="Arial" w:hAnsi="Arial" w:cs="Arial"/>
                <w:spacing w:val="-1"/>
                <w:sz w:val="24"/>
                <w:szCs w:val="24"/>
              </w:rPr>
              <w:t>Grounds</w:t>
            </w:r>
            <w:r w:rsidRPr="002A1827">
              <w:rPr>
                <w:rFonts w:ascii="Arial" w:hAnsi="Arial" w:cs="Arial"/>
                <w:spacing w:val="-4"/>
                <w:sz w:val="24"/>
                <w:szCs w:val="24"/>
              </w:rPr>
              <w:t xml:space="preserve"> </w:t>
            </w:r>
            <w:r w:rsidRPr="002A1827">
              <w:rPr>
                <w:rFonts w:ascii="Arial" w:hAnsi="Arial" w:cs="Arial"/>
                <w:sz w:val="24"/>
                <w:szCs w:val="24"/>
              </w:rPr>
              <w:t>for</w:t>
            </w:r>
            <w:r w:rsidRPr="002A1827">
              <w:rPr>
                <w:rFonts w:ascii="Arial" w:hAnsi="Arial" w:cs="Arial"/>
                <w:spacing w:val="-1"/>
                <w:sz w:val="24"/>
                <w:szCs w:val="24"/>
              </w:rPr>
              <w:t xml:space="preserve"> mandatory</w:t>
            </w:r>
            <w:r w:rsidRPr="002A1827">
              <w:rPr>
                <w:rFonts w:ascii="Arial" w:hAnsi="Arial" w:cs="Arial"/>
                <w:spacing w:val="30"/>
                <w:sz w:val="24"/>
                <w:szCs w:val="24"/>
              </w:rPr>
              <w:t xml:space="preserve"> and </w:t>
            </w:r>
            <w:r w:rsidRPr="002A1827">
              <w:rPr>
                <w:rFonts w:ascii="Arial" w:hAnsi="Arial" w:cs="Arial"/>
                <w:spacing w:val="-1"/>
                <w:sz w:val="24"/>
                <w:szCs w:val="24"/>
              </w:rPr>
              <w:t>discretionary</w:t>
            </w:r>
            <w:r w:rsidRPr="002A1827">
              <w:rPr>
                <w:rFonts w:ascii="Arial" w:hAnsi="Arial" w:cs="Arial"/>
                <w:spacing w:val="30"/>
                <w:sz w:val="24"/>
                <w:szCs w:val="24"/>
              </w:rPr>
              <w:t xml:space="preserve"> </w:t>
            </w:r>
            <w:r w:rsidRPr="002A1827">
              <w:rPr>
                <w:rFonts w:ascii="Arial" w:hAnsi="Arial" w:cs="Arial"/>
                <w:spacing w:val="-1"/>
                <w:sz w:val="24"/>
                <w:szCs w:val="24"/>
              </w:rPr>
              <w:t>exclusion</w:t>
            </w:r>
          </w:p>
        </w:tc>
        <w:tc>
          <w:tcPr>
            <w:tcW w:w="65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AF16F0" w14:textId="77777777" w:rsidR="006A43FE" w:rsidRPr="002A1827" w:rsidRDefault="000F7D63" w:rsidP="00191327">
            <w:pPr>
              <w:pStyle w:val="TableParagraph"/>
              <w:ind w:left="102" w:right="150"/>
              <w:rPr>
                <w:rFonts w:ascii="Arial" w:eastAsia="Arial" w:hAnsi="Arial" w:cs="Arial"/>
                <w:spacing w:val="-1"/>
                <w:sz w:val="24"/>
                <w:szCs w:val="24"/>
              </w:rPr>
            </w:pPr>
            <w:r w:rsidRPr="002A1827">
              <w:rPr>
                <w:rFonts w:ascii="Arial" w:eastAsia="Arial" w:hAnsi="Arial" w:cs="Arial"/>
                <w:spacing w:val="-1"/>
                <w:sz w:val="24"/>
                <w:szCs w:val="24"/>
              </w:rPr>
              <w:t xml:space="preserve">This </w:t>
            </w:r>
            <w:r>
              <w:rPr>
                <w:rFonts w:ascii="Arial" w:eastAsia="Arial" w:hAnsi="Arial" w:cs="Arial"/>
                <w:spacing w:val="-1"/>
                <w:sz w:val="24"/>
                <w:szCs w:val="24"/>
              </w:rPr>
              <w:t>part</w:t>
            </w:r>
            <w:r w:rsidRPr="002A1827">
              <w:rPr>
                <w:rFonts w:ascii="Arial" w:eastAsia="Arial" w:hAnsi="Arial" w:cs="Arial"/>
                <w:spacing w:val="-1"/>
                <w:sz w:val="24"/>
                <w:szCs w:val="24"/>
              </w:rPr>
              <w:t xml:space="preserve"> is </w:t>
            </w:r>
            <w:r>
              <w:rPr>
                <w:rFonts w:ascii="Arial" w:eastAsia="Arial" w:hAnsi="Arial" w:cs="Arial"/>
                <w:spacing w:val="-1"/>
                <w:sz w:val="24"/>
                <w:szCs w:val="24"/>
              </w:rPr>
              <w:t xml:space="preserve">assessed on a </w:t>
            </w:r>
            <w:r w:rsidRPr="000F559D">
              <w:rPr>
                <w:rFonts w:ascii="Arial" w:eastAsia="Arial" w:hAnsi="Arial" w:cs="Arial"/>
                <w:b/>
                <w:bCs/>
                <w:spacing w:val="-1"/>
                <w:sz w:val="24"/>
                <w:szCs w:val="24"/>
              </w:rPr>
              <w:t>pass/fail</w:t>
            </w:r>
            <w:r w:rsidRPr="002A1827">
              <w:rPr>
                <w:rFonts w:ascii="Arial" w:eastAsia="Arial" w:hAnsi="Arial" w:cs="Arial"/>
                <w:spacing w:val="-1"/>
                <w:sz w:val="24"/>
                <w:szCs w:val="24"/>
              </w:rPr>
              <w:t xml:space="preserve"> </w:t>
            </w:r>
            <w:r>
              <w:rPr>
                <w:rFonts w:ascii="Arial" w:eastAsia="Arial" w:hAnsi="Arial" w:cs="Arial"/>
                <w:spacing w:val="-1"/>
                <w:sz w:val="24"/>
                <w:szCs w:val="24"/>
              </w:rPr>
              <w:t>basis</w:t>
            </w:r>
            <w:r w:rsidRPr="002A1827">
              <w:rPr>
                <w:rFonts w:ascii="Arial" w:eastAsia="Arial" w:hAnsi="Arial" w:cs="Arial"/>
                <w:spacing w:val="-1"/>
                <w:sz w:val="24"/>
                <w:szCs w:val="24"/>
              </w:rPr>
              <w:t xml:space="preserve"> and is not scored but failure to provide the information requested may result in a “fail” and </w:t>
            </w:r>
            <w:r>
              <w:rPr>
                <w:rFonts w:ascii="Arial" w:eastAsia="Arial" w:hAnsi="Arial" w:cs="Arial"/>
                <w:spacing w:val="-1"/>
                <w:sz w:val="24"/>
                <w:szCs w:val="24"/>
              </w:rPr>
              <w:t>the Applicant’s</w:t>
            </w:r>
            <w:r w:rsidRPr="002A1827">
              <w:rPr>
                <w:rFonts w:ascii="Arial" w:eastAsia="Arial" w:hAnsi="Arial" w:cs="Arial"/>
                <w:spacing w:val="-1"/>
                <w:sz w:val="24"/>
                <w:szCs w:val="24"/>
              </w:rPr>
              <w:t xml:space="preserve"> submission may not be progressed further. </w:t>
            </w:r>
          </w:p>
          <w:p w14:paraId="2A0FDD6A" w14:textId="77777777" w:rsidR="006A43FE" w:rsidRPr="002A1827" w:rsidRDefault="0019771B" w:rsidP="00965FB4">
            <w:pPr>
              <w:pStyle w:val="TableParagraph"/>
              <w:ind w:left="102" w:right="150"/>
              <w:rPr>
                <w:rFonts w:ascii="Arial" w:eastAsia="Arial" w:hAnsi="Arial" w:cs="Arial"/>
                <w:spacing w:val="-1"/>
                <w:sz w:val="24"/>
                <w:szCs w:val="24"/>
              </w:rPr>
            </w:pPr>
          </w:p>
          <w:p w14:paraId="3DADF876" w14:textId="77777777" w:rsidR="006A43FE" w:rsidRPr="00AF4498" w:rsidRDefault="000F7D63" w:rsidP="00965FB4">
            <w:pPr>
              <w:pStyle w:val="TableParagraph"/>
              <w:ind w:left="102" w:right="150"/>
              <w:rPr>
                <w:rFonts w:ascii="Arial" w:eastAsia="Arial" w:hAnsi="Arial" w:cs="Arial"/>
                <w:spacing w:val="-1"/>
                <w:sz w:val="24"/>
                <w:szCs w:val="24"/>
              </w:rPr>
            </w:pPr>
            <w:r w:rsidRPr="002A1827">
              <w:rPr>
                <w:rFonts w:ascii="Arial" w:eastAsia="Arial" w:hAnsi="Arial" w:cs="Arial"/>
                <w:spacing w:val="-1"/>
                <w:sz w:val="24"/>
                <w:szCs w:val="24"/>
              </w:rPr>
              <w:t xml:space="preserve">If </w:t>
            </w:r>
            <w:r>
              <w:rPr>
                <w:rFonts w:ascii="Arial" w:eastAsia="Arial" w:hAnsi="Arial" w:cs="Arial"/>
                <w:spacing w:val="-1"/>
                <w:sz w:val="24"/>
                <w:szCs w:val="24"/>
              </w:rPr>
              <w:t>the Applicant</w:t>
            </w:r>
            <w:r w:rsidRPr="002A1827">
              <w:rPr>
                <w:rFonts w:ascii="Arial" w:eastAsia="Arial" w:hAnsi="Arial" w:cs="Arial"/>
                <w:spacing w:val="-1"/>
                <w:sz w:val="24"/>
                <w:szCs w:val="24"/>
              </w:rPr>
              <w:t xml:space="preserve"> answer</w:t>
            </w:r>
            <w:r>
              <w:rPr>
                <w:rFonts w:ascii="Arial" w:eastAsia="Arial" w:hAnsi="Arial" w:cs="Arial"/>
                <w:spacing w:val="-1"/>
                <w:sz w:val="24"/>
                <w:szCs w:val="24"/>
              </w:rPr>
              <w:t>s</w:t>
            </w:r>
            <w:r w:rsidRPr="002A1827">
              <w:rPr>
                <w:rFonts w:ascii="Arial" w:eastAsia="Arial" w:hAnsi="Arial" w:cs="Arial"/>
                <w:spacing w:val="-1"/>
                <w:sz w:val="24"/>
                <w:szCs w:val="24"/>
              </w:rPr>
              <w:t xml:space="preserve"> “no” to all questions this will be marked as a “pass”. </w:t>
            </w:r>
          </w:p>
          <w:p w14:paraId="56218F3F" w14:textId="77777777" w:rsidR="00A54AB9" w:rsidRPr="002A1827" w:rsidRDefault="000F7D63" w:rsidP="00AF4498">
            <w:pPr>
              <w:pStyle w:val="TableParagraph"/>
              <w:ind w:left="102" w:right="150"/>
              <w:rPr>
                <w:rFonts w:eastAsia="Arial" w:cs="Arial"/>
                <w:sz w:val="24"/>
                <w:szCs w:val="24"/>
              </w:rPr>
            </w:pPr>
            <w:r w:rsidRPr="00AF4498">
              <w:rPr>
                <w:rFonts w:ascii="Arial" w:eastAsia="Arial" w:hAnsi="Arial" w:cs="Arial"/>
                <w:spacing w:val="-1"/>
                <w:sz w:val="24"/>
                <w:szCs w:val="24"/>
              </w:rPr>
              <w:t xml:space="preserve">If </w:t>
            </w:r>
            <w:r>
              <w:rPr>
                <w:rFonts w:ascii="Arial" w:eastAsia="Arial" w:hAnsi="Arial" w:cs="Arial"/>
                <w:spacing w:val="-1"/>
                <w:sz w:val="24"/>
                <w:szCs w:val="24"/>
              </w:rPr>
              <w:t>the Applicant</w:t>
            </w:r>
            <w:r w:rsidRPr="00AF4498">
              <w:rPr>
                <w:rFonts w:ascii="Arial" w:eastAsia="Arial" w:hAnsi="Arial" w:cs="Arial"/>
                <w:spacing w:val="-1"/>
                <w:sz w:val="24"/>
                <w:szCs w:val="24"/>
              </w:rPr>
              <w:t xml:space="preserve"> answer</w:t>
            </w:r>
            <w:r>
              <w:rPr>
                <w:rFonts w:ascii="Arial" w:eastAsia="Arial" w:hAnsi="Arial" w:cs="Arial"/>
                <w:spacing w:val="-1"/>
                <w:sz w:val="24"/>
                <w:szCs w:val="24"/>
              </w:rPr>
              <w:t xml:space="preserve">s </w:t>
            </w:r>
            <w:r w:rsidRPr="00AF4498">
              <w:rPr>
                <w:rFonts w:ascii="Arial" w:eastAsia="Arial" w:hAnsi="Arial" w:cs="Arial"/>
                <w:spacing w:val="-1"/>
                <w:sz w:val="24"/>
                <w:szCs w:val="24"/>
              </w:rPr>
              <w:t xml:space="preserve">“yes” to a question then </w:t>
            </w:r>
            <w:r>
              <w:rPr>
                <w:rFonts w:ascii="Arial" w:eastAsia="Arial" w:hAnsi="Arial" w:cs="Arial"/>
                <w:spacing w:val="-1"/>
                <w:sz w:val="24"/>
                <w:szCs w:val="24"/>
              </w:rPr>
              <w:t>the Applicant</w:t>
            </w:r>
            <w:r w:rsidRPr="00AF4498">
              <w:rPr>
                <w:rFonts w:ascii="Arial" w:eastAsia="Arial" w:hAnsi="Arial" w:cs="Arial"/>
                <w:spacing w:val="-1"/>
                <w:sz w:val="24"/>
                <w:szCs w:val="24"/>
              </w:rPr>
              <w:t xml:space="preserve"> may be excluded from the process unless </w:t>
            </w:r>
            <w:r w:rsidRPr="00AF4498">
              <w:rPr>
                <w:rFonts w:ascii="Arial" w:hAnsi="Arial" w:cs="Arial"/>
                <w:sz w:val="24"/>
                <w:szCs w:val="24"/>
              </w:rPr>
              <w:t xml:space="preserve">the Applicant can demonstrate, to the satisfaction of </w:t>
            </w:r>
            <w:r w:rsidRPr="00765137">
              <w:rPr>
                <w:rFonts w:ascii="Arial" w:hAnsi="Arial" w:cs="Arial"/>
                <w:sz w:val="24"/>
                <w:szCs w:val="24"/>
              </w:rPr>
              <w:t>Highways England</w:t>
            </w:r>
            <w:r w:rsidRPr="00AF4498">
              <w:rPr>
                <w:rFonts w:ascii="Arial" w:hAnsi="Arial" w:cs="Arial"/>
                <w:sz w:val="24"/>
                <w:szCs w:val="24"/>
              </w:rPr>
              <w:t xml:space="preserve"> and in accordance with regulation 47 of the Regulations that 1) the exceptions to exclusion apply in accordance with regulation 57 of the Regulations; and/or 2) remedial action has been taken</w:t>
            </w:r>
            <w:r>
              <w:t>.</w:t>
            </w:r>
          </w:p>
        </w:tc>
      </w:tr>
      <w:tr w:rsidR="00493F6A" w14:paraId="5185D42B" w14:textId="77777777" w:rsidTr="002A1827">
        <w:trPr>
          <w:trHeight w:hRule="exact" w:val="3143"/>
        </w:trPr>
        <w:tc>
          <w:tcPr>
            <w:tcW w:w="1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D5FB76" w14:textId="77777777" w:rsidR="00A54AB9" w:rsidRPr="002A1827" w:rsidRDefault="000F7D63" w:rsidP="00965FB4">
            <w:pPr>
              <w:pStyle w:val="TableParagraph"/>
              <w:spacing w:line="252" w:lineRule="exact"/>
              <w:ind w:left="99"/>
              <w:rPr>
                <w:rFonts w:ascii="Arial" w:eastAsia="Arial" w:hAnsi="Arial" w:cs="Arial"/>
                <w:sz w:val="24"/>
                <w:szCs w:val="24"/>
              </w:rPr>
            </w:pPr>
            <w:r w:rsidRPr="002A1827">
              <w:rPr>
                <w:rFonts w:ascii="Arial" w:hAnsi="Arial" w:cs="Arial"/>
                <w:spacing w:val="-1"/>
                <w:sz w:val="24"/>
                <w:szCs w:val="24"/>
              </w:rPr>
              <w:t>P2-5</w:t>
            </w:r>
          </w:p>
        </w:tc>
        <w:tc>
          <w:tcPr>
            <w:tcW w:w="25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1CC7E4" w14:textId="77777777" w:rsidR="00A54AB9" w:rsidRPr="002A1827" w:rsidRDefault="000F7D63" w:rsidP="00965FB4">
            <w:pPr>
              <w:pStyle w:val="TableParagraph"/>
              <w:spacing w:line="252" w:lineRule="exact"/>
              <w:ind w:left="102"/>
              <w:rPr>
                <w:rFonts w:ascii="Arial" w:eastAsia="Arial" w:hAnsi="Arial" w:cs="Arial"/>
                <w:sz w:val="24"/>
                <w:szCs w:val="24"/>
              </w:rPr>
            </w:pPr>
            <w:r w:rsidRPr="002A1827">
              <w:rPr>
                <w:rFonts w:ascii="Arial" w:hAnsi="Arial" w:cs="Arial"/>
                <w:spacing w:val="-1"/>
                <w:sz w:val="24"/>
                <w:szCs w:val="24"/>
              </w:rPr>
              <w:t xml:space="preserve">Conflict </w:t>
            </w:r>
            <w:r w:rsidRPr="002A1827">
              <w:rPr>
                <w:rFonts w:ascii="Arial" w:hAnsi="Arial" w:cs="Arial"/>
                <w:spacing w:val="-2"/>
                <w:sz w:val="24"/>
                <w:szCs w:val="24"/>
              </w:rPr>
              <w:t>of</w:t>
            </w:r>
            <w:r w:rsidRPr="002A1827">
              <w:rPr>
                <w:rFonts w:ascii="Arial" w:hAnsi="Arial" w:cs="Arial"/>
                <w:spacing w:val="2"/>
                <w:sz w:val="24"/>
                <w:szCs w:val="24"/>
              </w:rPr>
              <w:t xml:space="preserve"> </w:t>
            </w:r>
            <w:r w:rsidRPr="002A1827">
              <w:rPr>
                <w:rFonts w:ascii="Arial" w:hAnsi="Arial" w:cs="Arial"/>
                <w:spacing w:val="-1"/>
                <w:sz w:val="24"/>
                <w:szCs w:val="24"/>
              </w:rPr>
              <w:t>Interest</w:t>
            </w:r>
          </w:p>
        </w:tc>
        <w:tc>
          <w:tcPr>
            <w:tcW w:w="65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2D507D" w14:textId="77777777" w:rsidR="00704E78" w:rsidRPr="002A1827" w:rsidRDefault="000F7D63" w:rsidP="00965FB4">
            <w:pPr>
              <w:pStyle w:val="TableParagraph"/>
              <w:ind w:left="102" w:right="139"/>
              <w:rPr>
                <w:rFonts w:ascii="Arial" w:eastAsia="Arial" w:hAnsi="Arial" w:cs="Arial"/>
                <w:spacing w:val="59"/>
                <w:sz w:val="24"/>
                <w:szCs w:val="24"/>
              </w:rPr>
            </w:pPr>
            <w:r w:rsidRPr="002A1827">
              <w:rPr>
                <w:rFonts w:ascii="Arial" w:eastAsia="Arial" w:hAnsi="Arial" w:cs="Arial"/>
                <w:sz w:val="24"/>
                <w:szCs w:val="24"/>
              </w:rPr>
              <w:t>This</w:t>
            </w:r>
            <w:r w:rsidRPr="002A1827">
              <w:rPr>
                <w:rFonts w:ascii="Arial" w:eastAsia="Arial" w:hAnsi="Arial" w:cs="Arial"/>
                <w:spacing w:val="-2"/>
                <w:sz w:val="24"/>
                <w:szCs w:val="24"/>
              </w:rPr>
              <w:t xml:space="preserve"> </w:t>
            </w:r>
            <w:r>
              <w:rPr>
                <w:rFonts w:ascii="Arial" w:eastAsia="Arial" w:hAnsi="Arial" w:cs="Arial"/>
                <w:sz w:val="24"/>
                <w:szCs w:val="24"/>
              </w:rPr>
              <w:t>part</w:t>
            </w:r>
            <w:r w:rsidRPr="002A1827">
              <w:rPr>
                <w:rFonts w:ascii="Arial" w:eastAsia="Arial" w:hAnsi="Arial" w:cs="Arial"/>
                <w:sz w:val="24"/>
                <w:szCs w:val="24"/>
              </w:rPr>
              <w:t xml:space="preserve"> is</w:t>
            </w:r>
            <w:r w:rsidRPr="002A1827">
              <w:rPr>
                <w:rFonts w:ascii="Arial" w:eastAsia="Arial" w:hAnsi="Arial" w:cs="Arial"/>
                <w:spacing w:val="-2"/>
                <w:sz w:val="24"/>
                <w:szCs w:val="24"/>
              </w:rPr>
              <w:t xml:space="preserve"> </w:t>
            </w:r>
            <w:r w:rsidRPr="002A1827">
              <w:rPr>
                <w:rFonts w:ascii="Arial" w:eastAsia="Arial" w:hAnsi="Arial" w:cs="Arial"/>
                <w:sz w:val="24"/>
                <w:szCs w:val="24"/>
              </w:rPr>
              <w:t xml:space="preserve">a </w:t>
            </w:r>
            <w:r w:rsidRPr="009838E3">
              <w:rPr>
                <w:rFonts w:ascii="Arial" w:eastAsia="Arial" w:hAnsi="Arial" w:cs="Arial"/>
                <w:b/>
                <w:bCs/>
                <w:sz w:val="24"/>
                <w:szCs w:val="24"/>
              </w:rPr>
              <w:t>pass / fail section</w:t>
            </w:r>
            <w:r w:rsidRPr="002A1827">
              <w:rPr>
                <w:rFonts w:ascii="Arial" w:eastAsia="Arial" w:hAnsi="Arial" w:cs="Arial"/>
                <w:spacing w:val="-2"/>
                <w:sz w:val="24"/>
                <w:szCs w:val="24"/>
              </w:rPr>
              <w:t xml:space="preserve"> </w:t>
            </w:r>
            <w:r w:rsidRPr="002A1827">
              <w:rPr>
                <w:rFonts w:ascii="Arial" w:eastAsia="Arial" w:hAnsi="Arial" w:cs="Arial"/>
                <w:sz w:val="24"/>
                <w:szCs w:val="24"/>
              </w:rPr>
              <w:t>and is</w:t>
            </w:r>
            <w:r w:rsidRPr="002A1827">
              <w:rPr>
                <w:rFonts w:ascii="Arial" w:eastAsia="Arial" w:hAnsi="Arial" w:cs="Arial"/>
                <w:spacing w:val="-2"/>
                <w:sz w:val="24"/>
                <w:szCs w:val="24"/>
              </w:rPr>
              <w:t xml:space="preserve"> </w:t>
            </w:r>
            <w:r w:rsidRPr="002A1827">
              <w:rPr>
                <w:rFonts w:ascii="Arial" w:eastAsia="Arial" w:hAnsi="Arial" w:cs="Arial"/>
                <w:sz w:val="24"/>
                <w:szCs w:val="24"/>
              </w:rPr>
              <w:t>not scored</w:t>
            </w:r>
            <w:r w:rsidRPr="002A1827">
              <w:rPr>
                <w:rFonts w:ascii="Arial" w:eastAsia="Arial" w:hAnsi="Arial" w:cs="Arial"/>
                <w:spacing w:val="1"/>
                <w:sz w:val="24"/>
                <w:szCs w:val="24"/>
              </w:rPr>
              <w:t xml:space="preserve"> </w:t>
            </w:r>
            <w:r w:rsidRPr="002A1827">
              <w:rPr>
                <w:rFonts w:ascii="Arial" w:eastAsia="Arial" w:hAnsi="Arial" w:cs="Arial"/>
                <w:spacing w:val="-2"/>
                <w:sz w:val="24"/>
                <w:szCs w:val="24"/>
              </w:rPr>
              <w:t>but</w:t>
            </w:r>
            <w:r w:rsidRPr="002A1827">
              <w:rPr>
                <w:rFonts w:ascii="Arial" w:eastAsia="Arial" w:hAnsi="Arial" w:cs="Arial"/>
                <w:spacing w:val="-1"/>
                <w:sz w:val="24"/>
                <w:szCs w:val="24"/>
              </w:rPr>
              <w:t xml:space="preserve"> failure</w:t>
            </w:r>
            <w:r w:rsidRPr="002A1827">
              <w:rPr>
                <w:rFonts w:ascii="Arial" w:eastAsia="Arial" w:hAnsi="Arial" w:cs="Arial"/>
                <w:spacing w:val="-2"/>
                <w:sz w:val="24"/>
                <w:szCs w:val="24"/>
              </w:rPr>
              <w:t xml:space="preserve"> </w:t>
            </w:r>
            <w:r w:rsidRPr="002A1827">
              <w:rPr>
                <w:rFonts w:ascii="Arial" w:eastAsia="Arial" w:hAnsi="Arial" w:cs="Arial"/>
                <w:sz w:val="24"/>
                <w:szCs w:val="24"/>
              </w:rPr>
              <w:t xml:space="preserve">to </w:t>
            </w:r>
            <w:r w:rsidRPr="002A1827">
              <w:rPr>
                <w:rFonts w:ascii="Arial" w:eastAsia="Arial" w:hAnsi="Arial" w:cs="Arial"/>
                <w:spacing w:val="-1"/>
                <w:sz w:val="24"/>
                <w:szCs w:val="24"/>
              </w:rPr>
              <w:t>provide</w:t>
            </w:r>
            <w:r w:rsidRPr="002A1827">
              <w:rPr>
                <w:rFonts w:ascii="Arial" w:eastAsia="Arial" w:hAnsi="Arial" w:cs="Arial"/>
                <w:sz w:val="24"/>
                <w:szCs w:val="24"/>
              </w:rPr>
              <w:t xml:space="preserve"> the </w:t>
            </w:r>
            <w:r w:rsidRPr="002A1827">
              <w:rPr>
                <w:rFonts w:ascii="Arial" w:eastAsia="Arial" w:hAnsi="Arial" w:cs="Arial"/>
                <w:spacing w:val="-1"/>
                <w:sz w:val="24"/>
                <w:szCs w:val="24"/>
              </w:rPr>
              <w:t>information</w:t>
            </w:r>
            <w:r w:rsidRPr="002A1827">
              <w:rPr>
                <w:rFonts w:ascii="Arial" w:eastAsia="Arial" w:hAnsi="Arial" w:cs="Arial"/>
                <w:spacing w:val="30"/>
                <w:sz w:val="24"/>
                <w:szCs w:val="24"/>
              </w:rPr>
              <w:t xml:space="preserve"> </w:t>
            </w:r>
            <w:r w:rsidRPr="002A1827">
              <w:rPr>
                <w:rFonts w:ascii="Arial" w:eastAsia="Arial" w:hAnsi="Arial" w:cs="Arial"/>
                <w:spacing w:val="-1"/>
                <w:sz w:val="24"/>
                <w:szCs w:val="24"/>
              </w:rPr>
              <w:t>requested</w:t>
            </w:r>
            <w:r w:rsidRPr="002A1827">
              <w:rPr>
                <w:rFonts w:ascii="Arial" w:eastAsia="Arial" w:hAnsi="Arial" w:cs="Arial"/>
                <w:spacing w:val="-2"/>
                <w:sz w:val="24"/>
                <w:szCs w:val="24"/>
              </w:rPr>
              <w:t xml:space="preserve"> may</w:t>
            </w:r>
            <w:r w:rsidRPr="002A1827">
              <w:rPr>
                <w:rFonts w:ascii="Arial" w:eastAsia="Arial" w:hAnsi="Arial" w:cs="Arial"/>
                <w:sz w:val="24"/>
                <w:szCs w:val="24"/>
              </w:rPr>
              <w:t xml:space="preserve"> </w:t>
            </w:r>
            <w:r w:rsidRPr="002A1827">
              <w:rPr>
                <w:rFonts w:ascii="Arial" w:eastAsia="Arial" w:hAnsi="Arial" w:cs="Arial"/>
                <w:spacing w:val="-1"/>
                <w:sz w:val="24"/>
                <w:szCs w:val="24"/>
              </w:rPr>
              <w:t>result</w:t>
            </w:r>
            <w:r w:rsidRPr="002A1827">
              <w:rPr>
                <w:rFonts w:ascii="Arial" w:eastAsia="Arial" w:hAnsi="Arial" w:cs="Arial"/>
                <w:spacing w:val="1"/>
                <w:sz w:val="24"/>
                <w:szCs w:val="24"/>
              </w:rPr>
              <w:t xml:space="preserve"> </w:t>
            </w:r>
            <w:r w:rsidRPr="002A1827">
              <w:rPr>
                <w:rFonts w:ascii="Arial" w:eastAsia="Arial" w:hAnsi="Arial" w:cs="Arial"/>
                <w:spacing w:val="-1"/>
                <w:sz w:val="24"/>
                <w:szCs w:val="24"/>
              </w:rPr>
              <w:t>in</w:t>
            </w:r>
            <w:r w:rsidRPr="002A1827">
              <w:rPr>
                <w:rFonts w:ascii="Arial" w:eastAsia="Arial" w:hAnsi="Arial" w:cs="Arial"/>
                <w:spacing w:val="-2"/>
                <w:sz w:val="24"/>
                <w:szCs w:val="24"/>
              </w:rPr>
              <w:t xml:space="preserve"> </w:t>
            </w:r>
            <w:r w:rsidRPr="002A1827">
              <w:rPr>
                <w:rFonts w:ascii="Arial" w:eastAsia="Arial" w:hAnsi="Arial" w:cs="Arial"/>
                <w:sz w:val="24"/>
                <w:szCs w:val="24"/>
              </w:rPr>
              <w:t>a</w:t>
            </w:r>
            <w:r w:rsidRPr="002A1827">
              <w:rPr>
                <w:rFonts w:ascii="Arial" w:eastAsia="Arial" w:hAnsi="Arial" w:cs="Arial"/>
                <w:spacing w:val="-2"/>
                <w:sz w:val="24"/>
                <w:szCs w:val="24"/>
              </w:rPr>
              <w:t xml:space="preserve"> </w:t>
            </w:r>
            <w:r w:rsidRPr="002A1827">
              <w:rPr>
                <w:rFonts w:ascii="Arial" w:eastAsia="Arial" w:hAnsi="Arial" w:cs="Arial"/>
                <w:spacing w:val="-1"/>
                <w:sz w:val="24"/>
                <w:szCs w:val="24"/>
              </w:rPr>
              <w:t>“fail”</w:t>
            </w:r>
            <w:r w:rsidRPr="002A1827">
              <w:rPr>
                <w:rFonts w:ascii="Arial" w:eastAsia="Arial" w:hAnsi="Arial" w:cs="Arial"/>
                <w:spacing w:val="1"/>
                <w:sz w:val="24"/>
                <w:szCs w:val="24"/>
              </w:rPr>
              <w:t xml:space="preserve"> </w:t>
            </w:r>
            <w:r w:rsidRPr="002A1827">
              <w:rPr>
                <w:rFonts w:ascii="Arial" w:eastAsia="Arial" w:hAnsi="Arial" w:cs="Arial"/>
                <w:spacing w:val="-1"/>
                <w:sz w:val="24"/>
                <w:szCs w:val="24"/>
              </w:rPr>
              <w:t>and</w:t>
            </w:r>
            <w:r w:rsidRPr="002A1827">
              <w:rPr>
                <w:rFonts w:ascii="Arial" w:eastAsia="Arial" w:hAnsi="Arial" w:cs="Arial"/>
                <w:spacing w:val="-2"/>
                <w:sz w:val="24"/>
                <w:szCs w:val="24"/>
              </w:rPr>
              <w:t xml:space="preserve"> </w:t>
            </w:r>
            <w:r>
              <w:rPr>
                <w:rFonts w:ascii="Arial" w:eastAsia="Arial" w:hAnsi="Arial" w:cs="Arial"/>
                <w:spacing w:val="-1"/>
                <w:sz w:val="24"/>
                <w:szCs w:val="24"/>
              </w:rPr>
              <w:t>the Applicant’s</w:t>
            </w:r>
            <w:r w:rsidRPr="002A1827">
              <w:rPr>
                <w:rFonts w:ascii="Arial" w:eastAsia="Arial" w:hAnsi="Arial" w:cs="Arial"/>
                <w:spacing w:val="35"/>
                <w:sz w:val="24"/>
                <w:szCs w:val="24"/>
              </w:rPr>
              <w:t xml:space="preserve"> </w:t>
            </w:r>
            <w:r w:rsidRPr="002A1827">
              <w:rPr>
                <w:rFonts w:ascii="Arial" w:eastAsia="Arial" w:hAnsi="Arial" w:cs="Arial"/>
                <w:spacing w:val="-1"/>
                <w:sz w:val="24"/>
                <w:szCs w:val="24"/>
              </w:rPr>
              <w:t>submission</w:t>
            </w:r>
            <w:r w:rsidRPr="002A1827">
              <w:rPr>
                <w:rFonts w:ascii="Arial" w:eastAsia="Arial" w:hAnsi="Arial" w:cs="Arial"/>
                <w:sz w:val="24"/>
                <w:szCs w:val="24"/>
              </w:rPr>
              <w:t xml:space="preserve"> </w:t>
            </w:r>
            <w:r w:rsidRPr="002A1827">
              <w:rPr>
                <w:rFonts w:ascii="Arial" w:eastAsia="Arial" w:hAnsi="Arial" w:cs="Arial"/>
                <w:spacing w:val="-2"/>
                <w:sz w:val="24"/>
                <w:szCs w:val="24"/>
              </w:rPr>
              <w:t>may</w:t>
            </w:r>
            <w:r w:rsidRPr="002A1827">
              <w:rPr>
                <w:rFonts w:ascii="Arial" w:eastAsia="Arial" w:hAnsi="Arial" w:cs="Arial"/>
                <w:sz w:val="24"/>
                <w:szCs w:val="24"/>
              </w:rPr>
              <w:t xml:space="preserve"> </w:t>
            </w:r>
            <w:r w:rsidRPr="002A1827">
              <w:rPr>
                <w:rFonts w:ascii="Arial" w:eastAsia="Arial" w:hAnsi="Arial" w:cs="Arial"/>
                <w:spacing w:val="-1"/>
                <w:sz w:val="24"/>
                <w:szCs w:val="24"/>
              </w:rPr>
              <w:t>not</w:t>
            </w:r>
            <w:r w:rsidRPr="002A1827">
              <w:rPr>
                <w:rFonts w:ascii="Arial" w:eastAsia="Arial" w:hAnsi="Arial" w:cs="Arial"/>
                <w:spacing w:val="1"/>
                <w:sz w:val="24"/>
                <w:szCs w:val="24"/>
              </w:rPr>
              <w:t xml:space="preserve"> </w:t>
            </w:r>
            <w:r w:rsidRPr="002A1827">
              <w:rPr>
                <w:rFonts w:ascii="Arial" w:eastAsia="Arial" w:hAnsi="Arial" w:cs="Arial"/>
                <w:sz w:val="24"/>
                <w:szCs w:val="24"/>
              </w:rPr>
              <w:t xml:space="preserve">be </w:t>
            </w:r>
            <w:r w:rsidRPr="002A1827">
              <w:rPr>
                <w:rFonts w:ascii="Arial" w:eastAsia="Arial" w:hAnsi="Arial" w:cs="Arial"/>
                <w:spacing w:val="-1"/>
                <w:sz w:val="24"/>
                <w:szCs w:val="24"/>
              </w:rPr>
              <w:t>progressed</w:t>
            </w:r>
            <w:r w:rsidRPr="002A1827">
              <w:rPr>
                <w:rFonts w:ascii="Arial" w:eastAsia="Arial" w:hAnsi="Arial" w:cs="Arial"/>
                <w:spacing w:val="-2"/>
                <w:sz w:val="24"/>
                <w:szCs w:val="24"/>
              </w:rPr>
              <w:t xml:space="preserve"> </w:t>
            </w:r>
            <w:r w:rsidRPr="002A1827">
              <w:rPr>
                <w:rFonts w:ascii="Arial" w:eastAsia="Arial" w:hAnsi="Arial" w:cs="Arial"/>
                <w:spacing w:val="-1"/>
                <w:sz w:val="24"/>
                <w:szCs w:val="24"/>
              </w:rPr>
              <w:t>further.</w:t>
            </w:r>
            <w:r w:rsidRPr="002A1827">
              <w:rPr>
                <w:rFonts w:ascii="Arial" w:eastAsia="Arial" w:hAnsi="Arial" w:cs="Arial"/>
                <w:spacing w:val="59"/>
                <w:sz w:val="24"/>
                <w:szCs w:val="24"/>
              </w:rPr>
              <w:t xml:space="preserve"> </w:t>
            </w:r>
          </w:p>
          <w:p w14:paraId="1775C360" w14:textId="77777777" w:rsidR="00704E78" w:rsidRPr="002A1827" w:rsidRDefault="000F7D63" w:rsidP="00965FB4">
            <w:pPr>
              <w:pStyle w:val="TableParagraph"/>
              <w:ind w:left="102" w:right="139"/>
              <w:rPr>
                <w:rFonts w:ascii="Arial" w:eastAsia="Arial" w:hAnsi="Arial" w:cs="Arial"/>
                <w:spacing w:val="61"/>
                <w:sz w:val="24"/>
                <w:szCs w:val="24"/>
              </w:rPr>
            </w:pPr>
            <w:r w:rsidRPr="002A1827">
              <w:rPr>
                <w:rFonts w:ascii="Arial" w:eastAsia="Arial" w:hAnsi="Arial" w:cs="Arial"/>
                <w:spacing w:val="-1"/>
                <w:sz w:val="24"/>
                <w:szCs w:val="24"/>
              </w:rPr>
              <w:t>If</w:t>
            </w:r>
            <w:r w:rsidRPr="002A1827">
              <w:rPr>
                <w:rFonts w:ascii="Arial" w:eastAsia="Arial" w:hAnsi="Arial" w:cs="Arial"/>
                <w:spacing w:val="33"/>
                <w:sz w:val="24"/>
                <w:szCs w:val="24"/>
              </w:rPr>
              <w:t xml:space="preserve"> </w:t>
            </w:r>
            <w:r>
              <w:rPr>
                <w:rFonts w:ascii="Arial" w:eastAsia="Arial" w:hAnsi="Arial" w:cs="Arial"/>
                <w:sz w:val="24"/>
                <w:szCs w:val="24"/>
              </w:rPr>
              <w:t>the Applicant</w:t>
            </w:r>
            <w:r w:rsidRPr="002A1827">
              <w:rPr>
                <w:rFonts w:ascii="Arial" w:eastAsia="Arial" w:hAnsi="Arial" w:cs="Arial"/>
                <w:spacing w:val="-1"/>
                <w:sz w:val="24"/>
                <w:szCs w:val="24"/>
              </w:rPr>
              <w:t xml:space="preserve"> answer</w:t>
            </w:r>
            <w:r>
              <w:rPr>
                <w:rFonts w:ascii="Arial" w:eastAsia="Arial" w:hAnsi="Arial" w:cs="Arial"/>
                <w:spacing w:val="-1"/>
                <w:sz w:val="24"/>
                <w:szCs w:val="24"/>
              </w:rPr>
              <w:t>s</w:t>
            </w:r>
            <w:r w:rsidRPr="002A1827">
              <w:rPr>
                <w:rFonts w:ascii="Arial" w:eastAsia="Arial" w:hAnsi="Arial" w:cs="Arial"/>
                <w:sz w:val="24"/>
                <w:szCs w:val="24"/>
              </w:rPr>
              <w:t xml:space="preserve"> </w:t>
            </w:r>
            <w:r w:rsidRPr="002A1827">
              <w:rPr>
                <w:rFonts w:ascii="Arial" w:eastAsia="Arial" w:hAnsi="Arial" w:cs="Arial"/>
                <w:spacing w:val="-1"/>
                <w:sz w:val="24"/>
                <w:szCs w:val="24"/>
              </w:rPr>
              <w:t xml:space="preserve">“no” </w:t>
            </w:r>
            <w:r w:rsidRPr="002A1827">
              <w:rPr>
                <w:rFonts w:ascii="Arial" w:eastAsia="Arial" w:hAnsi="Arial" w:cs="Arial"/>
                <w:sz w:val="24"/>
                <w:szCs w:val="24"/>
              </w:rPr>
              <w:t>to</w:t>
            </w:r>
            <w:r w:rsidRPr="002A1827">
              <w:rPr>
                <w:rFonts w:ascii="Arial" w:eastAsia="Arial" w:hAnsi="Arial" w:cs="Arial"/>
                <w:spacing w:val="-2"/>
                <w:sz w:val="24"/>
                <w:szCs w:val="24"/>
              </w:rPr>
              <w:t xml:space="preserve"> </w:t>
            </w:r>
            <w:r w:rsidRPr="002A1827">
              <w:rPr>
                <w:rFonts w:ascii="Arial" w:eastAsia="Arial" w:hAnsi="Arial" w:cs="Arial"/>
                <w:spacing w:val="-1"/>
                <w:sz w:val="24"/>
                <w:szCs w:val="24"/>
              </w:rPr>
              <w:t>this</w:t>
            </w:r>
            <w:r w:rsidRPr="002A1827">
              <w:rPr>
                <w:rFonts w:ascii="Arial" w:eastAsia="Arial" w:hAnsi="Arial" w:cs="Arial"/>
                <w:spacing w:val="30"/>
                <w:sz w:val="24"/>
                <w:szCs w:val="24"/>
              </w:rPr>
              <w:t xml:space="preserve"> </w:t>
            </w:r>
            <w:r w:rsidRPr="002A1827">
              <w:rPr>
                <w:rFonts w:ascii="Arial" w:eastAsia="Arial" w:hAnsi="Arial" w:cs="Arial"/>
                <w:spacing w:val="-1"/>
                <w:sz w:val="24"/>
                <w:szCs w:val="24"/>
              </w:rPr>
              <w:t>question</w:t>
            </w:r>
            <w:r w:rsidRPr="002A1827">
              <w:rPr>
                <w:rFonts w:ascii="Arial" w:eastAsia="Arial" w:hAnsi="Arial" w:cs="Arial"/>
                <w:sz w:val="24"/>
                <w:szCs w:val="24"/>
              </w:rPr>
              <w:t xml:space="preserve"> </w:t>
            </w:r>
            <w:r w:rsidRPr="002A1827">
              <w:rPr>
                <w:rFonts w:ascii="Arial" w:eastAsia="Arial" w:hAnsi="Arial" w:cs="Arial"/>
                <w:spacing w:val="-1"/>
                <w:sz w:val="24"/>
                <w:szCs w:val="24"/>
              </w:rPr>
              <w:t>this</w:t>
            </w:r>
            <w:r w:rsidRPr="002A1827">
              <w:rPr>
                <w:rFonts w:ascii="Arial" w:eastAsia="Arial" w:hAnsi="Arial" w:cs="Arial"/>
                <w:spacing w:val="-2"/>
                <w:sz w:val="24"/>
                <w:szCs w:val="24"/>
              </w:rPr>
              <w:t xml:space="preserve"> will</w:t>
            </w:r>
            <w:r w:rsidRPr="002A1827">
              <w:rPr>
                <w:rFonts w:ascii="Arial" w:eastAsia="Arial" w:hAnsi="Arial" w:cs="Arial"/>
                <w:sz w:val="24"/>
                <w:szCs w:val="24"/>
              </w:rPr>
              <w:t xml:space="preserve"> be </w:t>
            </w:r>
            <w:r w:rsidRPr="002A1827">
              <w:rPr>
                <w:rFonts w:ascii="Arial" w:eastAsia="Arial" w:hAnsi="Arial" w:cs="Arial"/>
                <w:spacing w:val="-1"/>
                <w:sz w:val="24"/>
                <w:szCs w:val="24"/>
              </w:rPr>
              <w:t>marked</w:t>
            </w:r>
            <w:r w:rsidRPr="002A1827">
              <w:rPr>
                <w:rFonts w:ascii="Arial" w:eastAsia="Arial" w:hAnsi="Arial" w:cs="Arial"/>
                <w:spacing w:val="-2"/>
                <w:sz w:val="24"/>
                <w:szCs w:val="24"/>
              </w:rPr>
              <w:t xml:space="preserve"> </w:t>
            </w:r>
            <w:r w:rsidRPr="002A1827">
              <w:rPr>
                <w:rFonts w:ascii="Arial" w:eastAsia="Arial" w:hAnsi="Arial" w:cs="Arial"/>
                <w:sz w:val="24"/>
                <w:szCs w:val="24"/>
              </w:rPr>
              <w:t>as a</w:t>
            </w:r>
            <w:r w:rsidRPr="002A1827">
              <w:rPr>
                <w:rFonts w:ascii="Arial" w:eastAsia="Arial" w:hAnsi="Arial" w:cs="Arial"/>
                <w:spacing w:val="-2"/>
                <w:sz w:val="24"/>
                <w:szCs w:val="24"/>
              </w:rPr>
              <w:t xml:space="preserve"> </w:t>
            </w:r>
            <w:r w:rsidRPr="002A1827">
              <w:rPr>
                <w:rFonts w:ascii="Arial" w:eastAsia="Arial" w:hAnsi="Arial" w:cs="Arial"/>
                <w:spacing w:val="-1"/>
                <w:sz w:val="24"/>
                <w:szCs w:val="24"/>
              </w:rPr>
              <w:t>“pass”.</w:t>
            </w:r>
            <w:r w:rsidRPr="002A1827">
              <w:rPr>
                <w:rFonts w:ascii="Arial" w:eastAsia="Arial" w:hAnsi="Arial" w:cs="Arial"/>
                <w:spacing w:val="61"/>
                <w:sz w:val="24"/>
                <w:szCs w:val="24"/>
              </w:rPr>
              <w:t xml:space="preserve"> </w:t>
            </w:r>
          </w:p>
          <w:p w14:paraId="1BD4E5EF" w14:textId="77777777" w:rsidR="00A54AB9" w:rsidRPr="002A1827" w:rsidRDefault="000F7D63" w:rsidP="00965FB4">
            <w:pPr>
              <w:pStyle w:val="TableParagraph"/>
              <w:ind w:left="102" w:right="139"/>
              <w:rPr>
                <w:rFonts w:ascii="Arial" w:eastAsia="Arial" w:hAnsi="Arial" w:cs="Arial"/>
                <w:sz w:val="24"/>
                <w:szCs w:val="24"/>
              </w:rPr>
            </w:pPr>
            <w:r w:rsidRPr="002A1827">
              <w:rPr>
                <w:rFonts w:ascii="Arial" w:eastAsia="Arial" w:hAnsi="Arial" w:cs="Arial"/>
                <w:spacing w:val="-1"/>
                <w:sz w:val="24"/>
                <w:szCs w:val="24"/>
              </w:rPr>
              <w:t>If</w:t>
            </w:r>
            <w:r w:rsidRPr="002A1827">
              <w:rPr>
                <w:rFonts w:ascii="Arial" w:eastAsia="Arial" w:hAnsi="Arial" w:cs="Arial"/>
                <w:spacing w:val="1"/>
                <w:sz w:val="24"/>
                <w:szCs w:val="24"/>
              </w:rPr>
              <w:t xml:space="preserve"> </w:t>
            </w:r>
            <w:r>
              <w:rPr>
                <w:rFonts w:ascii="Arial" w:eastAsia="Arial" w:hAnsi="Arial" w:cs="Arial"/>
                <w:sz w:val="24"/>
                <w:szCs w:val="24"/>
              </w:rPr>
              <w:t>the Applicant</w:t>
            </w:r>
            <w:r w:rsidRPr="002A1827">
              <w:rPr>
                <w:rFonts w:ascii="Arial" w:eastAsia="Arial" w:hAnsi="Arial" w:cs="Arial"/>
                <w:spacing w:val="1"/>
                <w:sz w:val="24"/>
                <w:szCs w:val="24"/>
              </w:rPr>
              <w:t xml:space="preserve"> </w:t>
            </w:r>
            <w:r w:rsidRPr="002A1827">
              <w:rPr>
                <w:rFonts w:ascii="Arial" w:eastAsia="Arial" w:hAnsi="Arial" w:cs="Arial"/>
                <w:spacing w:val="-1"/>
                <w:sz w:val="24"/>
                <w:szCs w:val="24"/>
              </w:rPr>
              <w:t>answer</w:t>
            </w:r>
            <w:r>
              <w:rPr>
                <w:rFonts w:ascii="Arial" w:eastAsia="Arial" w:hAnsi="Arial" w:cs="Arial"/>
                <w:spacing w:val="-1"/>
                <w:sz w:val="24"/>
                <w:szCs w:val="24"/>
              </w:rPr>
              <w:t>s</w:t>
            </w:r>
            <w:r w:rsidRPr="002A1827">
              <w:rPr>
                <w:rFonts w:ascii="Arial" w:eastAsia="Arial" w:hAnsi="Arial" w:cs="Arial"/>
                <w:spacing w:val="-2"/>
                <w:sz w:val="24"/>
                <w:szCs w:val="24"/>
              </w:rPr>
              <w:t xml:space="preserve"> </w:t>
            </w:r>
            <w:r w:rsidRPr="002A1827">
              <w:rPr>
                <w:rFonts w:ascii="Arial" w:eastAsia="Arial" w:hAnsi="Arial" w:cs="Arial"/>
                <w:spacing w:val="-1"/>
                <w:sz w:val="24"/>
                <w:szCs w:val="24"/>
              </w:rPr>
              <w:t>“yes”</w:t>
            </w:r>
            <w:r w:rsidRPr="002A1827">
              <w:rPr>
                <w:rFonts w:ascii="Arial" w:eastAsia="Arial" w:hAnsi="Arial" w:cs="Arial"/>
                <w:spacing w:val="1"/>
                <w:sz w:val="24"/>
                <w:szCs w:val="24"/>
              </w:rPr>
              <w:t xml:space="preserve"> </w:t>
            </w:r>
            <w:r w:rsidRPr="002A1827">
              <w:rPr>
                <w:rFonts w:ascii="Arial" w:eastAsia="Arial" w:hAnsi="Arial" w:cs="Arial"/>
                <w:sz w:val="24"/>
                <w:szCs w:val="24"/>
              </w:rPr>
              <w:t>to</w:t>
            </w:r>
            <w:r w:rsidRPr="002A1827">
              <w:rPr>
                <w:rFonts w:ascii="Arial" w:eastAsia="Arial" w:hAnsi="Arial" w:cs="Arial"/>
                <w:spacing w:val="-2"/>
                <w:sz w:val="24"/>
                <w:szCs w:val="24"/>
              </w:rPr>
              <w:t xml:space="preserve"> </w:t>
            </w:r>
            <w:r w:rsidRPr="002A1827">
              <w:rPr>
                <w:rFonts w:ascii="Arial" w:eastAsia="Arial" w:hAnsi="Arial" w:cs="Arial"/>
                <w:spacing w:val="-1"/>
                <w:sz w:val="24"/>
                <w:szCs w:val="24"/>
              </w:rPr>
              <w:t>this</w:t>
            </w:r>
            <w:r w:rsidRPr="002A1827">
              <w:rPr>
                <w:rFonts w:ascii="Arial" w:eastAsia="Arial" w:hAnsi="Arial" w:cs="Arial"/>
                <w:spacing w:val="-4"/>
                <w:sz w:val="24"/>
                <w:szCs w:val="24"/>
              </w:rPr>
              <w:t xml:space="preserve"> </w:t>
            </w:r>
            <w:r w:rsidRPr="002A1827">
              <w:rPr>
                <w:rFonts w:ascii="Arial" w:eastAsia="Arial" w:hAnsi="Arial" w:cs="Arial"/>
                <w:spacing w:val="-1"/>
                <w:sz w:val="24"/>
                <w:szCs w:val="24"/>
              </w:rPr>
              <w:t>question</w:t>
            </w:r>
            <w:r w:rsidRPr="002A1827">
              <w:rPr>
                <w:rFonts w:ascii="Arial" w:eastAsia="Arial" w:hAnsi="Arial" w:cs="Arial"/>
                <w:spacing w:val="29"/>
                <w:sz w:val="24"/>
                <w:szCs w:val="24"/>
              </w:rPr>
              <w:t xml:space="preserve"> </w:t>
            </w:r>
            <w:r w:rsidRPr="002A1827">
              <w:rPr>
                <w:rFonts w:ascii="Arial" w:eastAsia="Arial" w:hAnsi="Arial" w:cs="Arial"/>
                <w:spacing w:val="-1"/>
                <w:sz w:val="24"/>
                <w:szCs w:val="24"/>
              </w:rPr>
              <w:t>then</w:t>
            </w:r>
            <w:r w:rsidRPr="002A1827">
              <w:rPr>
                <w:rFonts w:ascii="Arial" w:eastAsia="Arial" w:hAnsi="Arial" w:cs="Arial"/>
                <w:spacing w:val="-2"/>
                <w:sz w:val="24"/>
                <w:szCs w:val="24"/>
              </w:rPr>
              <w:t xml:space="preserve"> </w:t>
            </w:r>
            <w:r>
              <w:rPr>
                <w:rFonts w:ascii="Arial" w:eastAsia="Arial" w:hAnsi="Arial" w:cs="Arial"/>
                <w:sz w:val="24"/>
                <w:szCs w:val="24"/>
              </w:rPr>
              <w:t>the Applicant</w:t>
            </w:r>
            <w:r w:rsidRPr="002A1827">
              <w:rPr>
                <w:rFonts w:ascii="Arial" w:eastAsia="Arial" w:hAnsi="Arial" w:cs="Arial"/>
                <w:sz w:val="24"/>
                <w:szCs w:val="24"/>
              </w:rPr>
              <w:t xml:space="preserve"> may be </w:t>
            </w:r>
            <w:r w:rsidRPr="002A1827">
              <w:rPr>
                <w:rFonts w:ascii="Arial" w:eastAsia="Arial" w:hAnsi="Arial" w:cs="Arial"/>
                <w:spacing w:val="-1"/>
                <w:sz w:val="24"/>
                <w:szCs w:val="24"/>
              </w:rPr>
              <w:t>excluded</w:t>
            </w:r>
            <w:r w:rsidRPr="002A1827">
              <w:rPr>
                <w:rFonts w:ascii="Arial" w:eastAsia="Arial" w:hAnsi="Arial" w:cs="Arial"/>
                <w:spacing w:val="27"/>
                <w:sz w:val="24"/>
                <w:szCs w:val="24"/>
              </w:rPr>
              <w:t xml:space="preserve"> </w:t>
            </w:r>
            <w:r w:rsidRPr="002A1827">
              <w:rPr>
                <w:rFonts w:ascii="Arial" w:eastAsia="Arial" w:hAnsi="Arial" w:cs="Arial"/>
                <w:spacing w:val="-1"/>
                <w:sz w:val="24"/>
                <w:szCs w:val="24"/>
              </w:rPr>
              <w:t xml:space="preserve">from </w:t>
            </w:r>
            <w:r w:rsidRPr="002A1827">
              <w:rPr>
                <w:rFonts w:ascii="Arial" w:eastAsia="Arial" w:hAnsi="Arial" w:cs="Arial"/>
                <w:sz w:val="24"/>
                <w:szCs w:val="24"/>
              </w:rPr>
              <w:t xml:space="preserve">the </w:t>
            </w:r>
            <w:r w:rsidRPr="002A1827">
              <w:rPr>
                <w:rFonts w:ascii="Arial" w:eastAsia="Arial" w:hAnsi="Arial" w:cs="Arial"/>
                <w:spacing w:val="-1"/>
                <w:sz w:val="24"/>
                <w:szCs w:val="24"/>
              </w:rPr>
              <w:t>process</w:t>
            </w:r>
            <w:r w:rsidRPr="002A1827">
              <w:rPr>
                <w:rFonts w:ascii="Arial" w:eastAsia="Arial" w:hAnsi="Arial" w:cs="Arial"/>
                <w:spacing w:val="-2"/>
                <w:sz w:val="24"/>
                <w:szCs w:val="24"/>
              </w:rPr>
              <w:t xml:space="preserve"> </w:t>
            </w:r>
            <w:r w:rsidRPr="002A1827">
              <w:rPr>
                <w:rFonts w:ascii="Arial" w:eastAsia="Arial" w:hAnsi="Arial" w:cs="Arial"/>
                <w:spacing w:val="-1"/>
                <w:sz w:val="24"/>
                <w:szCs w:val="24"/>
              </w:rPr>
              <w:t>unless</w:t>
            </w:r>
            <w:r w:rsidRPr="002A1827">
              <w:rPr>
                <w:rFonts w:ascii="Arial" w:eastAsia="Arial" w:hAnsi="Arial" w:cs="Arial"/>
                <w:spacing w:val="-2"/>
                <w:sz w:val="24"/>
                <w:szCs w:val="24"/>
              </w:rPr>
              <w:t xml:space="preserve"> </w:t>
            </w:r>
            <w:r>
              <w:rPr>
                <w:rFonts w:ascii="Arial" w:eastAsia="Arial" w:hAnsi="Arial" w:cs="Arial"/>
                <w:spacing w:val="-2"/>
                <w:sz w:val="24"/>
                <w:szCs w:val="24"/>
              </w:rPr>
              <w:t>Highways England</w:t>
            </w:r>
            <w:r w:rsidRPr="002A1827">
              <w:rPr>
                <w:rFonts w:ascii="Arial" w:eastAsia="Arial" w:hAnsi="Arial" w:cs="Arial"/>
                <w:spacing w:val="21"/>
                <w:sz w:val="24"/>
                <w:szCs w:val="24"/>
              </w:rPr>
              <w:t xml:space="preserve"> </w:t>
            </w:r>
            <w:r w:rsidRPr="002A1827">
              <w:rPr>
                <w:rFonts w:ascii="Arial" w:eastAsia="Arial" w:hAnsi="Arial" w:cs="Arial"/>
                <w:spacing w:val="-1"/>
                <w:sz w:val="24"/>
                <w:szCs w:val="24"/>
              </w:rPr>
              <w:t>determines</w:t>
            </w:r>
            <w:r w:rsidRPr="002A1827">
              <w:rPr>
                <w:rFonts w:ascii="Arial" w:eastAsia="Arial" w:hAnsi="Arial" w:cs="Arial"/>
                <w:spacing w:val="-2"/>
                <w:sz w:val="24"/>
                <w:szCs w:val="24"/>
              </w:rPr>
              <w:t xml:space="preserve"> </w:t>
            </w:r>
            <w:r w:rsidRPr="002A1827">
              <w:rPr>
                <w:rFonts w:ascii="Arial" w:eastAsia="Arial" w:hAnsi="Arial" w:cs="Arial"/>
                <w:spacing w:val="-1"/>
                <w:sz w:val="24"/>
                <w:szCs w:val="24"/>
              </w:rPr>
              <w:t>that evidence</w:t>
            </w:r>
            <w:r w:rsidRPr="002A1827">
              <w:rPr>
                <w:rFonts w:ascii="Arial" w:eastAsia="Arial" w:hAnsi="Arial" w:cs="Arial"/>
                <w:sz w:val="24"/>
                <w:szCs w:val="24"/>
              </w:rPr>
              <w:t xml:space="preserve"> </w:t>
            </w:r>
            <w:r w:rsidRPr="002A1827">
              <w:rPr>
                <w:rFonts w:ascii="Arial" w:eastAsia="Arial" w:hAnsi="Arial" w:cs="Arial"/>
                <w:spacing w:val="-1"/>
                <w:sz w:val="24"/>
                <w:szCs w:val="24"/>
              </w:rPr>
              <w:t>provided</w:t>
            </w:r>
            <w:r w:rsidRPr="002A1827">
              <w:rPr>
                <w:rFonts w:ascii="Arial" w:eastAsia="Arial" w:hAnsi="Arial" w:cs="Arial"/>
                <w:sz w:val="24"/>
                <w:szCs w:val="24"/>
              </w:rPr>
              <w:t xml:space="preserve"> by</w:t>
            </w:r>
            <w:r w:rsidRPr="002A1827">
              <w:rPr>
                <w:rFonts w:ascii="Arial" w:eastAsia="Arial" w:hAnsi="Arial" w:cs="Arial"/>
                <w:spacing w:val="-2"/>
                <w:sz w:val="24"/>
                <w:szCs w:val="24"/>
              </w:rPr>
              <w:t xml:space="preserve"> </w:t>
            </w:r>
            <w:r>
              <w:rPr>
                <w:rFonts w:ascii="Arial" w:eastAsia="Arial" w:hAnsi="Arial" w:cs="Arial"/>
                <w:sz w:val="24"/>
                <w:szCs w:val="24"/>
              </w:rPr>
              <w:t xml:space="preserve">the Applicant </w:t>
            </w:r>
            <w:r w:rsidRPr="002A1827">
              <w:rPr>
                <w:rFonts w:ascii="Arial" w:eastAsia="Arial" w:hAnsi="Arial" w:cs="Arial"/>
                <w:spacing w:val="1"/>
                <w:sz w:val="24"/>
                <w:szCs w:val="24"/>
              </w:rPr>
              <w:t xml:space="preserve">and/or any remedial action taken </w:t>
            </w:r>
            <w:r w:rsidRPr="002A1827">
              <w:rPr>
                <w:rFonts w:ascii="Arial" w:eastAsia="Arial" w:hAnsi="Arial" w:cs="Arial"/>
                <w:spacing w:val="-1"/>
                <w:sz w:val="24"/>
                <w:szCs w:val="24"/>
              </w:rPr>
              <w:t>is</w:t>
            </w:r>
            <w:r w:rsidRPr="002A1827">
              <w:rPr>
                <w:rFonts w:ascii="Arial" w:eastAsia="Arial" w:hAnsi="Arial" w:cs="Arial"/>
                <w:spacing w:val="1"/>
                <w:sz w:val="24"/>
                <w:szCs w:val="24"/>
              </w:rPr>
              <w:t xml:space="preserve"> </w:t>
            </w:r>
            <w:r w:rsidRPr="002A1827">
              <w:rPr>
                <w:rFonts w:ascii="Arial" w:eastAsia="Arial" w:hAnsi="Arial" w:cs="Arial"/>
                <w:spacing w:val="-1"/>
                <w:sz w:val="24"/>
                <w:szCs w:val="24"/>
              </w:rPr>
              <w:t xml:space="preserve">sufficient </w:t>
            </w:r>
            <w:r w:rsidRPr="002A1827">
              <w:rPr>
                <w:rFonts w:ascii="Arial" w:eastAsia="Arial" w:hAnsi="Arial" w:cs="Arial"/>
                <w:sz w:val="24"/>
                <w:szCs w:val="24"/>
              </w:rPr>
              <w:t>to</w:t>
            </w:r>
            <w:r w:rsidRPr="002A1827">
              <w:rPr>
                <w:rFonts w:ascii="Arial" w:eastAsia="Arial" w:hAnsi="Arial" w:cs="Arial"/>
                <w:spacing w:val="-4"/>
                <w:sz w:val="24"/>
                <w:szCs w:val="24"/>
              </w:rPr>
              <w:t xml:space="preserve"> </w:t>
            </w:r>
            <w:r w:rsidRPr="002A1827">
              <w:rPr>
                <w:rFonts w:ascii="Arial" w:eastAsia="Arial" w:hAnsi="Arial" w:cs="Arial"/>
                <w:spacing w:val="-1"/>
                <w:sz w:val="24"/>
                <w:szCs w:val="24"/>
              </w:rPr>
              <w:t>manage</w:t>
            </w:r>
            <w:r w:rsidRPr="002A1827">
              <w:rPr>
                <w:rFonts w:ascii="Arial" w:eastAsia="Arial" w:hAnsi="Arial" w:cs="Arial"/>
                <w:sz w:val="24"/>
                <w:szCs w:val="24"/>
              </w:rPr>
              <w:t xml:space="preserve"> and</w:t>
            </w:r>
            <w:r w:rsidRPr="002A1827">
              <w:rPr>
                <w:rFonts w:ascii="Arial" w:eastAsia="Arial" w:hAnsi="Arial" w:cs="Arial"/>
                <w:spacing w:val="-2"/>
                <w:sz w:val="24"/>
                <w:szCs w:val="24"/>
              </w:rPr>
              <w:t xml:space="preserve"> </w:t>
            </w:r>
            <w:r w:rsidRPr="002A1827">
              <w:rPr>
                <w:rFonts w:ascii="Arial" w:eastAsia="Arial" w:hAnsi="Arial" w:cs="Arial"/>
                <w:spacing w:val="-1"/>
                <w:sz w:val="24"/>
                <w:szCs w:val="24"/>
              </w:rPr>
              <w:t>mitigate</w:t>
            </w:r>
            <w:r w:rsidRPr="002A1827">
              <w:rPr>
                <w:rFonts w:ascii="Arial" w:eastAsia="Arial" w:hAnsi="Arial" w:cs="Arial"/>
                <w:spacing w:val="28"/>
                <w:sz w:val="24"/>
                <w:szCs w:val="24"/>
              </w:rPr>
              <w:t xml:space="preserve"> </w:t>
            </w:r>
            <w:r w:rsidRPr="002A1827">
              <w:rPr>
                <w:rFonts w:ascii="Arial" w:eastAsia="Arial" w:hAnsi="Arial" w:cs="Arial"/>
                <w:sz w:val="24"/>
                <w:szCs w:val="24"/>
              </w:rPr>
              <w:t xml:space="preserve">the </w:t>
            </w:r>
            <w:r w:rsidRPr="002A1827">
              <w:rPr>
                <w:rFonts w:ascii="Arial" w:eastAsia="Arial" w:hAnsi="Arial" w:cs="Arial"/>
                <w:spacing w:val="-1"/>
                <w:sz w:val="24"/>
                <w:szCs w:val="24"/>
              </w:rPr>
              <w:t>conflict.</w:t>
            </w:r>
          </w:p>
        </w:tc>
      </w:tr>
      <w:tr w:rsidR="00493F6A" w14:paraId="2D69E997" w14:textId="77777777" w:rsidTr="002A5CFE">
        <w:trPr>
          <w:trHeight w:hRule="exact" w:val="577"/>
        </w:trPr>
        <w:tc>
          <w:tcPr>
            <w:tcW w:w="1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29675D" w14:textId="77777777" w:rsidR="00AC331B" w:rsidRPr="002A1827" w:rsidRDefault="000F7D63" w:rsidP="00AC331B">
            <w:pPr>
              <w:pStyle w:val="TableParagraph"/>
              <w:spacing w:line="250" w:lineRule="exact"/>
              <w:rPr>
                <w:rFonts w:ascii="Arial" w:hAnsi="Arial" w:cs="Arial"/>
                <w:spacing w:val="-1"/>
                <w:sz w:val="24"/>
                <w:szCs w:val="24"/>
              </w:rPr>
            </w:pPr>
            <w:r w:rsidRPr="002A1827">
              <w:rPr>
                <w:rFonts w:ascii="Arial" w:hAnsi="Arial" w:cs="Arial"/>
                <w:b/>
                <w:spacing w:val="-1"/>
                <w:sz w:val="24"/>
                <w:szCs w:val="24"/>
              </w:rPr>
              <w:t>Part</w:t>
            </w:r>
            <w:r w:rsidRPr="002A1827">
              <w:rPr>
                <w:rFonts w:ascii="Arial" w:hAnsi="Arial" w:cs="Arial"/>
                <w:b/>
                <w:spacing w:val="2"/>
                <w:sz w:val="24"/>
                <w:szCs w:val="24"/>
              </w:rPr>
              <w:t xml:space="preserve"> </w:t>
            </w:r>
            <w:r w:rsidRPr="002A1827">
              <w:rPr>
                <w:rFonts w:ascii="Arial" w:hAnsi="Arial" w:cs="Arial"/>
                <w:b/>
                <w:sz w:val="24"/>
                <w:szCs w:val="24"/>
              </w:rPr>
              <w:t>3</w:t>
            </w:r>
          </w:p>
        </w:tc>
        <w:tc>
          <w:tcPr>
            <w:tcW w:w="25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6F2A49" w14:textId="77777777" w:rsidR="00AC331B" w:rsidRPr="002A1827" w:rsidRDefault="000F7D63" w:rsidP="00AC331B">
            <w:pPr>
              <w:pStyle w:val="TableParagraph"/>
              <w:spacing w:line="250" w:lineRule="exact"/>
              <w:ind w:left="102"/>
              <w:rPr>
                <w:rFonts w:ascii="Arial" w:hAnsi="Arial" w:cs="Arial"/>
                <w:spacing w:val="-1"/>
                <w:sz w:val="24"/>
                <w:szCs w:val="24"/>
              </w:rPr>
            </w:pPr>
            <w:r w:rsidRPr="002A1827">
              <w:rPr>
                <w:rFonts w:ascii="Arial" w:hAnsi="Arial" w:cs="Arial"/>
                <w:b/>
                <w:spacing w:val="-1"/>
                <w:sz w:val="24"/>
                <w:szCs w:val="24"/>
              </w:rPr>
              <w:t>Supplier Information</w:t>
            </w:r>
          </w:p>
        </w:tc>
        <w:tc>
          <w:tcPr>
            <w:tcW w:w="65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CB601A5" w14:textId="77777777" w:rsidR="00AC331B" w:rsidRPr="002A1827" w:rsidRDefault="0019771B" w:rsidP="00AC331B">
            <w:pPr>
              <w:pStyle w:val="TableParagraph"/>
              <w:spacing w:line="239" w:lineRule="auto"/>
              <w:ind w:left="102" w:right="322"/>
              <w:rPr>
                <w:rFonts w:ascii="Arial" w:eastAsia="Arial" w:hAnsi="Arial" w:cs="Arial"/>
                <w:spacing w:val="-1"/>
                <w:sz w:val="24"/>
                <w:szCs w:val="24"/>
              </w:rPr>
            </w:pPr>
          </w:p>
        </w:tc>
      </w:tr>
      <w:tr w:rsidR="00493F6A" w14:paraId="1461968F" w14:textId="77777777" w:rsidTr="006664A3">
        <w:trPr>
          <w:trHeight w:hRule="exact" w:val="875"/>
        </w:trPr>
        <w:tc>
          <w:tcPr>
            <w:tcW w:w="1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3306BE" w14:textId="77777777" w:rsidR="00D92ABA" w:rsidRPr="002A1827" w:rsidRDefault="000F7D63" w:rsidP="00AC331B">
            <w:pPr>
              <w:pStyle w:val="TableParagraph"/>
              <w:spacing w:line="250" w:lineRule="exact"/>
              <w:rPr>
                <w:rFonts w:ascii="Arial" w:hAnsi="Arial" w:cs="Arial"/>
                <w:spacing w:val="-1"/>
                <w:sz w:val="24"/>
                <w:szCs w:val="24"/>
              </w:rPr>
            </w:pPr>
            <w:r>
              <w:rPr>
                <w:rFonts w:ascii="Arial" w:hAnsi="Arial" w:cs="Arial"/>
                <w:spacing w:val="-1"/>
                <w:sz w:val="24"/>
                <w:szCs w:val="24"/>
              </w:rPr>
              <w:t>P3-1</w:t>
            </w:r>
          </w:p>
        </w:tc>
        <w:tc>
          <w:tcPr>
            <w:tcW w:w="25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968C66" w14:textId="77777777" w:rsidR="00D92ABA" w:rsidRPr="002A1827" w:rsidRDefault="000F7D63" w:rsidP="00AC331B">
            <w:pPr>
              <w:pStyle w:val="TableParagraph"/>
              <w:spacing w:line="250" w:lineRule="exact"/>
              <w:ind w:left="102"/>
              <w:rPr>
                <w:rFonts w:ascii="Arial" w:hAnsi="Arial" w:cs="Arial"/>
                <w:spacing w:val="-1"/>
                <w:sz w:val="24"/>
                <w:szCs w:val="24"/>
              </w:rPr>
            </w:pPr>
            <w:r w:rsidRPr="00D92ABA">
              <w:rPr>
                <w:rFonts w:ascii="Arial" w:hAnsi="Arial" w:cs="Arial"/>
                <w:spacing w:val="-1"/>
                <w:sz w:val="24"/>
                <w:szCs w:val="24"/>
              </w:rPr>
              <w:t>Part 3 Contents</w:t>
            </w:r>
          </w:p>
        </w:tc>
        <w:tc>
          <w:tcPr>
            <w:tcW w:w="65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5951C0B" w14:textId="77777777" w:rsidR="00D92ABA" w:rsidRPr="002A1827" w:rsidRDefault="000F7D63" w:rsidP="00AC331B">
            <w:pPr>
              <w:pStyle w:val="TableParagraph"/>
              <w:spacing w:line="239" w:lineRule="auto"/>
              <w:ind w:left="102" w:right="322"/>
              <w:rPr>
                <w:rFonts w:ascii="Arial" w:eastAsia="Arial" w:hAnsi="Arial" w:cs="Arial"/>
                <w:spacing w:val="-1"/>
                <w:sz w:val="24"/>
                <w:szCs w:val="24"/>
              </w:rPr>
            </w:pPr>
            <w:r>
              <w:rPr>
                <w:rFonts w:ascii="Arial" w:eastAsia="Arial" w:hAnsi="Arial" w:cs="Arial"/>
                <w:spacing w:val="-1"/>
                <w:sz w:val="24"/>
                <w:szCs w:val="24"/>
              </w:rPr>
              <w:t xml:space="preserve">This part is </w:t>
            </w:r>
            <w:r w:rsidRPr="006664A3">
              <w:rPr>
                <w:rFonts w:ascii="Arial" w:eastAsia="Arial" w:hAnsi="Arial" w:cs="Arial"/>
                <w:b/>
                <w:bCs/>
                <w:spacing w:val="-1"/>
                <w:sz w:val="24"/>
                <w:szCs w:val="24"/>
              </w:rPr>
              <w:t>for information</w:t>
            </w:r>
            <w:r>
              <w:rPr>
                <w:rFonts w:ascii="Arial" w:eastAsia="Arial" w:hAnsi="Arial" w:cs="Arial"/>
                <w:spacing w:val="-1"/>
                <w:sz w:val="24"/>
                <w:szCs w:val="24"/>
              </w:rPr>
              <w:t xml:space="preserve"> only and is not scored.</w:t>
            </w:r>
          </w:p>
        </w:tc>
      </w:tr>
      <w:tr w:rsidR="00493F6A" w14:paraId="1F83A160" w14:textId="77777777" w:rsidTr="002A1827">
        <w:trPr>
          <w:trHeight w:hRule="exact" w:val="1848"/>
        </w:trPr>
        <w:tc>
          <w:tcPr>
            <w:tcW w:w="1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ED9A724" w14:textId="77777777" w:rsidR="00AC331B" w:rsidRPr="002A1827" w:rsidRDefault="000F7D63" w:rsidP="00AC331B">
            <w:pPr>
              <w:pStyle w:val="TableParagraph"/>
              <w:spacing w:line="250" w:lineRule="exact"/>
              <w:rPr>
                <w:rFonts w:ascii="Arial" w:eastAsia="Arial" w:hAnsi="Arial" w:cs="Arial"/>
                <w:sz w:val="24"/>
                <w:szCs w:val="24"/>
              </w:rPr>
            </w:pPr>
            <w:r w:rsidRPr="002A1827">
              <w:rPr>
                <w:rFonts w:ascii="Arial" w:hAnsi="Arial" w:cs="Arial"/>
                <w:spacing w:val="-1"/>
                <w:sz w:val="24"/>
                <w:szCs w:val="24"/>
              </w:rPr>
              <w:t>P3-</w:t>
            </w:r>
            <w:r>
              <w:rPr>
                <w:rFonts w:ascii="Arial" w:hAnsi="Arial" w:cs="Arial"/>
                <w:spacing w:val="-1"/>
                <w:sz w:val="24"/>
                <w:szCs w:val="24"/>
              </w:rPr>
              <w:t>2</w:t>
            </w:r>
          </w:p>
        </w:tc>
        <w:tc>
          <w:tcPr>
            <w:tcW w:w="25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EEDFCF2" w14:textId="77777777" w:rsidR="00AC331B" w:rsidRPr="002A1827" w:rsidRDefault="000F7D63" w:rsidP="00AC331B">
            <w:pPr>
              <w:pStyle w:val="TableParagraph"/>
              <w:spacing w:line="250" w:lineRule="exact"/>
              <w:ind w:left="102"/>
              <w:rPr>
                <w:rFonts w:ascii="Arial" w:eastAsia="Arial" w:hAnsi="Arial" w:cs="Arial"/>
                <w:sz w:val="24"/>
                <w:szCs w:val="24"/>
              </w:rPr>
            </w:pPr>
            <w:r w:rsidRPr="002A1827">
              <w:rPr>
                <w:rFonts w:ascii="Arial" w:hAnsi="Arial" w:cs="Arial"/>
                <w:spacing w:val="-1"/>
                <w:sz w:val="24"/>
                <w:szCs w:val="24"/>
              </w:rPr>
              <w:t>Non-collusion</w:t>
            </w:r>
          </w:p>
        </w:tc>
        <w:tc>
          <w:tcPr>
            <w:tcW w:w="65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B0DCD46" w14:textId="77777777" w:rsidR="00AC331B" w:rsidRPr="002A1827" w:rsidRDefault="000F7D63" w:rsidP="00AC331B">
            <w:pPr>
              <w:pStyle w:val="TableParagraph"/>
              <w:spacing w:line="239" w:lineRule="auto"/>
              <w:ind w:left="102" w:right="322"/>
              <w:rPr>
                <w:rFonts w:ascii="Arial" w:eastAsia="Arial" w:hAnsi="Arial" w:cs="Arial"/>
                <w:spacing w:val="-1"/>
                <w:sz w:val="24"/>
                <w:szCs w:val="24"/>
              </w:rPr>
            </w:pPr>
            <w:r w:rsidRPr="002A1827">
              <w:rPr>
                <w:rFonts w:ascii="Arial" w:eastAsia="Arial" w:hAnsi="Arial" w:cs="Arial"/>
                <w:spacing w:val="-1"/>
                <w:sz w:val="24"/>
                <w:szCs w:val="24"/>
              </w:rPr>
              <w:t>This</w:t>
            </w:r>
            <w:r w:rsidRPr="002A1827">
              <w:rPr>
                <w:rFonts w:ascii="Arial" w:eastAsia="Arial" w:hAnsi="Arial" w:cs="Arial"/>
                <w:spacing w:val="-2"/>
                <w:sz w:val="24"/>
                <w:szCs w:val="24"/>
              </w:rPr>
              <w:t xml:space="preserve"> </w:t>
            </w:r>
            <w:r>
              <w:rPr>
                <w:rFonts w:ascii="Arial" w:eastAsia="Arial" w:hAnsi="Arial" w:cs="Arial"/>
                <w:spacing w:val="-1"/>
                <w:sz w:val="24"/>
                <w:szCs w:val="24"/>
              </w:rPr>
              <w:t>part</w:t>
            </w:r>
            <w:r w:rsidRPr="002A1827">
              <w:rPr>
                <w:rFonts w:ascii="Arial" w:eastAsia="Arial" w:hAnsi="Arial" w:cs="Arial"/>
                <w:sz w:val="24"/>
                <w:szCs w:val="24"/>
              </w:rPr>
              <w:t xml:space="preserve"> i</w:t>
            </w:r>
            <w:r>
              <w:rPr>
                <w:rFonts w:ascii="Arial" w:eastAsia="Arial" w:hAnsi="Arial" w:cs="Arial"/>
                <w:sz w:val="24"/>
                <w:szCs w:val="24"/>
              </w:rPr>
              <w:t xml:space="preserve">s assessed on a </w:t>
            </w:r>
            <w:r w:rsidRPr="0060323F">
              <w:rPr>
                <w:rFonts w:ascii="Arial" w:eastAsia="Arial" w:hAnsi="Arial" w:cs="Arial"/>
                <w:b/>
                <w:bCs/>
                <w:spacing w:val="-1"/>
                <w:sz w:val="24"/>
                <w:szCs w:val="24"/>
              </w:rPr>
              <w:t>pass/fail</w:t>
            </w:r>
            <w:r w:rsidRPr="002A1827">
              <w:rPr>
                <w:rFonts w:ascii="Arial" w:eastAsia="Arial" w:hAnsi="Arial" w:cs="Arial"/>
                <w:sz w:val="24"/>
                <w:szCs w:val="24"/>
              </w:rPr>
              <w:t xml:space="preserve"> </w:t>
            </w:r>
            <w:r>
              <w:rPr>
                <w:rFonts w:ascii="Arial" w:eastAsia="Arial" w:hAnsi="Arial" w:cs="Arial"/>
                <w:spacing w:val="-1"/>
                <w:sz w:val="24"/>
                <w:szCs w:val="24"/>
              </w:rPr>
              <w:t>basis</w:t>
            </w:r>
            <w:r w:rsidRPr="002A1827">
              <w:rPr>
                <w:rFonts w:ascii="Arial" w:eastAsia="Arial" w:hAnsi="Arial" w:cs="Arial"/>
                <w:spacing w:val="-1"/>
                <w:sz w:val="24"/>
                <w:szCs w:val="24"/>
              </w:rPr>
              <w:t>.</w:t>
            </w:r>
            <w:r w:rsidRPr="002A1827">
              <w:rPr>
                <w:rFonts w:ascii="Arial" w:eastAsia="Arial" w:hAnsi="Arial" w:cs="Arial"/>
                <w:spacing w:val="29"/>
                <w:sz w:val="24"/>
                <w:szCs w:val="24"/>
              </w:rPr>
              <w:t xml:space="preserve"> </w:t>
            </w:r>
          </w:p>
          <w:p w14:paraId="2B88A590" w14:textId="77777777" w:rsidR="00AC331B" w:rsidRPr="002A1827" w:rsidRDefault="0019771B" w:rsidP="00AC331B">
            <w:pPr>
              <w:pStyle w:val="TableParagraph"/>
              <w:spacing w:line="239" w:lineRule="auto"/>
              <w:ind w:left="102" w:right="322"/>
              <w:rPr>
                <w:rFonts w:ascii="Arial" w:eastAsia="Arial" w:hAnsi="Arial" w:cs="Arial"/>
                <w:spacing w:val="-1"/>
                <w:sz w:val="24"/>
                <w:szCs w:val="24"/>
              </w:rPr>
            </w:pPr>
          </w:p>
          <w:p w14:paraId="34444274" w14:textId="77777777" w:rsidR="00AC331B" w:rsidRPr="002A1827" w:rsidRDefault="000F7D63" w:rsidP="00AC331B">
            <w:pPr>
              <w:pStyle w:val="TableParagraph"/>
              <w:spacing w:line="239" w:lineRule="auto"/>
              <w:ind w:left="102" w:right="322"/>
              <w:rPr>
                <w:rFonts w:ascii="Arial" w:hAnsi="Arial" w:cs="Arial"/>
                <w:sz w:val="24"/>
                <w:szCs w:val="24"/>
              </w:rPr>
            </w:pPr>
            <w:r>
              <w:rPr>
                <w:rFonts w:ascii="Arial" w:hAnsi="Arial" w:cs="Arial"/>
                <w:sz w:val="24"/>
                <w:szCs w:val="24"/>
              </w:rPr>
              <w:t xml:space="preserve">The Applicant </w:t>
            </w:r>
            <w:r w:rsidRPr="002A1827">
              <w:rPr>
                <w:rFonts w:ascii="Arial" w:hAnsi="Arial" w:cs="Arial"/>
                <w:sz w:val="24"/>
                <w:szCs w:val="24"/>
              </w:rPr>
              <w:t xml:space="preserve">shall fail and be rejected if </w:t>
            </w:r>
            <w:r>
              <w:rPr>
                <w:rFonts w:ascii="Arial" w:hAnsi="Arial" w:cs="Arial"/>
                <w:sz w:val="24"/>
                <w:szCs w:val="24"/>
              </w:rPr>
              <w:t>they</w:t>
            </w:r>
            <w:r w:rsidRPr="002A1827">
              <w:rPr>
                <w:rFonts w:ascii="Arial" w:hAnsi="Arial" w:cs="Arial"/>
                <w:sz w:val="24"/>
                <w:szCs w:val="24"/>
              </w:rPr>
              <w:t>:</w:t>
            </w:r>
          </w:p>
          <w:p w14:paraId="39B63E5F" w14:textId="77777777" w:rsidR="00AC331B" w:rsidRPr="002A1827" w:rsidRDefault="000F7D63" w:rsidP="00BE01B2">
            <w:pPr>
              <w:pStyle w:val="TableParagraph"/>
              <w:numPr>
                <w:ilvl w:val="0"/>
                <w:numId w:val="37"/>
              </w:numPr>
              <w:spacing w:line="239" w:lineRule="auto"/>
              <w:ind w:right="322"/>
              <w:rPr>
                <w:rFonts w:ascii="Arial" w:hAnsi="Arial" w:cs="Arial"/>
                <w:sz w:val="24"/>
                <w:szCs w:val="24"/>
              </w:rPr>
            </w:pPr>
            <w:r w:rsidRPr="002A1827">
              <w:rPr>
                <w:rFonts w:ascii="Arial" w:hAnsi="Arial" w:cs="Arial"/>
                <w:sz w:val="24"/>
                <w:szCs w:val="24"/>
              </w:rPr>
              <w:t xml:space="preserve">do not confirm that </w:t>
            </w:r>
            <w:r>
              <w:rPr>
                <w:rFonts w:ascii="Arial" w:hAnsi="Arial" w:cs="Arial"/>
                <w:sz w:val="24"/>
                <w:szCs w:val="24"/>
              </w:rPr>
              <w:t>the Applicant</w:t>
            </w:r>
            <w:r w:rsidRPr="002A1827">
              <w:rPr>
                <w:rFonts w:ascii="Arial" w:hAnsi="Arial" w:cs="Arial"/>
                <w:sz w:val="24"/>
                <w:szCs w:val="24"/>
              </w:rPr>
              <w:t xml:space="preserve"> understand</w:t>
            </w:r>
            <w:r>
              <w:rPr>
                <w:rFonts w:ascii="Arial" w:hAnsi="Arial" w:cs="Arial"/>
                <w:sz w:val="24"/>
                <w:szCs w:val="24"/>
              </w:rPr>
              <w:t>s</w:t>
            </w:r>
            <w:r w:rsidRPr="002A1827">
              <w:rPr>
                <w:rFonts w:ascii="Arial" w:hAnsi="Arial" w:cs="Arial"/>
                <w:sz w:val="24"/>
                <w:szCs w:val="24"/>
              </w:rPr>
              <w:t>, and have not, or will not, breach any of the principles of non-collusion as stated within this part.</w:t>
            </w:r>
          </w:p>
        </w:tc>
      </w:tr>
      <w:tr w:rsidR="00493F6A" w14:paraId="491608A3" w14:textId="77777777" w:rsidTr="002A1827">
        <w:trPr>
          <w:trHeight w:hRule="exact" w:val="2554"/>
        </w:trPr>
        <w:tc>
          <w:tcPr>
            <w:tcW w:w="1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D291B5" w14:textId="77777777" w:rsidR="00AC331B" w:rsidRPr="002A1827" w:rsidRDefault="000F7D63" w:rsidP="00AC331B">
            <w:pPr>
              <w:pStyle w:val="TableParagraph"/>
              <w:spacing w:line="250" w:lineRule="exact"/>
              <w:ind w:left="99"/>
              <w:rPr>
                <w:rFonts w:ascii="Arial" w:eastAsia="Arial" w:hAnsi="Arial" w:cs="Arial"/>
                <w:sz w:val="24"/>
                <w:szCs w:val="24"/>
              </w:rPr>
            </w:pPr>
            <w:r w:rsidRPr="002A1827">
              <w:rPr>
                <w:rFonts w:ascii="Arial" w:hAnsi="Arial" w:cs="Arial"/>
                <w:spacing w:val="-1"/>
                <w:sz w:val="24"/>
                <w:szCs w:val="24"/>
              </w:rPr>
              <w:lastRenderedPageBreak/>
              <w:t>P3-</w:t>
            </w:r>
            <w:r>
              <w:rPr>
                <w:rFonts w:ascii="Arial" w:hAnsi="Arial" w:cs="Arial"/>
                <w:spacing w:val="-1"/>
                <w:sz w:val="24"/>
                <w:szCs w:val="24"/>
              </w:rPr>
              <w:t>3</w:t>
            </w:r>
          </w:p>
        </w:tc>
        <w:tc>
          <w:tcPr>
            <w:tcW w:w="25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2C7837" w14:textId="77777777" w:rsidR="00AC331B" w:rsidRPr="002A1827" w:rsidRDefault="000F7D63" w:rsidP="00AC331B">
            <w:pPr>
              <w:pStyle w:val="TableParagraph"/>
              <w:spacing w:line="250" w:lineRule="exact"/>
              <w:ind w:left="102"/>
              <w:rPr>
                <w:rFonts w:ascii="Arial" w:eastAsia="Arial" w:hAnsi="Arial" w:cs="Arial"/>
                <w:sz w:val="24"/>
                <w:szCs w:val="24"/>
              </w:rPr>
            </w:pPr>
            <w:r w:rsidRPr="002A1827">
              <w:rPr>
                <w:rFonts w:ascii="Arial" w:hAnsi="Arial" w:cs="Arial"/>
                <w:sz w:val="24"/>
                <w:szCs w:val="24"/>
              </w:rPr>
              <w:t>Health &amp; Safety Policy and Capability</w:t>
            </w:r>
          </w:p>
        </w:tc>
        <w:tc>
          <w:tcPr>
            <w:tcW w:w="65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0C96F2" w14:textId="77777777" w:rsidR="00AC331B" w:rsidRPr="002A1827" w:rsidRDefault="000F7D63" w:rsidP="00AC331B">
            <w:pPr>
              <w:pStyle w:val="TableParagraph"/>
              <w:spacing w:line="252" w:lineRule="exact"/>
              <w:ind w:left="102"/>
              <w:rPr>
                <w:rFonts w:ascii="Arial" w:hAnsi="Arial" w:cs="Arial"/>
                <w:sz w:val="24"/>
                <w:szCs w:val="24"/>
              </w:rPr>
            </w:pPr>
            <w:r w:rsidRPr="002A1827">
              <w:rPr>
                <w:rFonts w:ascii="Arial" w:hAnsi="Arial" w:cs="Arial"/>
                <w:sz w:val="24"/>
                <w:szCs w:val="24"/>
              </w:rPr>
              <w:t xml:space="preserve">This part is assessed on a </w:t>
            </w:r>
            <w:r w:rsidRPr="00CB3AFF">
              <w:rPr>
                <w:rFonts w:ascii="Arial" w:hAnsi="Arial" w:cs="Arial"/>
                <w:b/>
                <w:bCs/>
                <w:sz w:val="24"/>
                <w:szCs w:val="24"/>
              </w:rPr>
              <w:t>pass/fail</w:t>
            </w:r>
            <w:r w:rsidRPr="002A1827">
              <w:rPr>
                <w:rFonts w:ascii="Arial" w:hAnsi="Arial" w:cs="Arial"/>
                <w:sz w:val="24"/>
                <w:szCs w:val="24"/>
              </w:rPr>
              <w:t xml:space="preserve"> basis and is not scored. </w:t>
            </w:r>
            <w:r>
              <w:rPr>
                <w:rFonts w:ascii="Arial" w:hAnsi="Arial" w:cs="Arial"/>
                <w:sz w:val="24"/>
                <w:szCs w:val="24"/>
              </w:rPr>
              <w:t>The Applicant</w:t>
            </w:r>
            <w:r w:rsidRPr="002A1827">
              <w:rPr>
                <w:rFonts w:ascii="Arial" w:hAnsi="Arial" w:cs="Arial"/>
                <w:sz w:val="24"/>
                <w:szCs w:val="24"/>
              </w:rPr>
              <w:t xml:space="preserve"> shall fail and be rejected if:</w:t>
            </w:r>
          </w:p>
          <w:p w14:paraId="330787E6" w14:textId="77777777" w:rsidR="00AC331B" w:rsidRPr="002A1827" w:rsidRDefault="0019771B" w:rsidP="00AC331B">
            <w:pPr>
              <w:pStyle w:val="TableParagraph"/>
              <w:spacing w:line="252" w:lineRule="exact"/>
              <w:ind w:left="102"/>
              <w:rPr>
                <w:rFonts w:ascii="Arial" w:hAnsi="Arial" w:cs="Arial"/>
                <w:sz w:val="24"/>
                <w:szCs w:val="24"/>
              </w:rPr>
            </w:pPr>
          </w:p>
          <w:p w14:paraId="42F54F0E" w14:textId="77777777" w:rsidR="00AC331B" w:rsidRPr="00995097" w:rsidRDefault="000F7D63" w:rsidP="00BE01B2">
            <w:pPr>
              <w:pStyle w:val="TableParagraph"/>
              <w:numPr>
                <w:ilvl w:val="0"/>
                <w:numId w:val="38"/>
              </w:numPr>
              <w:spacing w:line="252" w:lineRule="exact"/>
              <w:rPr>
                <w:rFonts w:ascii="Arial" w:hAnsi="Arial" w:cs="Arial"/>
                <w:sz w:val="24"/>
                <w:szCs w:val="24"/>
              </w:rPr>
            </w:pPr>
            <w:r>
              <w:rPr>
                <w:rFonts w:ascii="Arial" w:hAnsi="Arial" w:cs="Arial"/>
                <w:sz w:val="24"/>
                <w:szCs w:val="24"/>
              </w:rPr>
              <w:t>The Applicant</w:t>
            </w:r>
            <w:r w:rsidRPr="00995097">
              <w:rPr>
                <w:rFonts w:ascii="Arial" w:hAnsi="Arial" w:cs="Arial"/>
                <w:sz w:val="24"/>
                <w:szCs w:val="24"/>
              </w:rPr>
              <w:t xml:space="preserve"> ha</w:t>
            </w:r>
            <w:r>
              <w:rPr>
                <w:rFonts w:ascii="Arial" w:hAnsi="Arial" w:cs="Arial"/>
                <w:sz w:val="24"/>
                <w:szCs w:val="24"/>
              </w:rPr>
              <w:t>s</w:t>
            </w:r>
            <w:r w:rsidRPr="00995097">
              <w:rPr>
                <w:rFonts w:ascii="Arial" w:hAnsi="Arial" w:cs="Arial"/>
                <w:sz w:val="24"/>
                <w:szCs w:val="24"/>
              </w:rPr>
              <w:t xml:space="preserve"> not claimed an exemption either under Constructionline or as per the instructions within the Appendix F (Health and Safety Response Form); </w:t>
            </w:r>
          </w:p>
          <w:p w14:paraId="57E6B762" w14:textId="77777777" w:rsidR="00AC331B" w:rsidRPr="002A1827" w:rsidRDefault="000F7D63" w:rsidP="00BE01B2">
            <w:pPr>
              <w:pStyle w:val="TableParagraph"/>
              <w:numPr>
                <w:ilvl w:val="0"/>
                <w:numId w:val="38"/>
              </w:numPr>
              <w:spacing w:line="252" w:lineRule="exact"/>
              <w:rPr>
                <w:rFonts w:ascii="Arial" w:eastAsia="Arial" w:hAnsi="Arial" w:cs="Arial"/>
                <w:sz w:val="24"/>
                <w:szCs w:val="24"/>
              </w:rPr>
            </w:pPr>
            <w:r>
              <w:rPr>
                <w:rFonts w:ascii="Arial" w:hAnsi="Arial" w:cs="Arial"/>
                <w:sz w:val="24"/>
                <w:szCs w:val="24"/>
              </w:rPr>
              <w:t>The Applicant</w:t>
            </w:r>
            <w:r w:rsidRPr="00995097">
              <w:rPr>
                <w:rFonts w:ascii="Arial" w:hAnsi="Arial" w:cs="Arial"/>
                <w:sz w:val="24"/>
                <w:szCs w:val="24"/>
              </w:rPr>
              <w:t xml:space="preserve"> answer</w:t>
            </w:r>
            <w:r>
              <w:rPr>
                <w:rFonts w:ascii="Arial" w:hAnsi="Arial" w:cs="Arial"/>
                <w:sz w:val="24"/>
                <w:szCs w:val="24"/>
              </w:rPr>
              <w:t>s</w:t>
            </w:r>
            <w:r w:rsidRPr="00995097">
              <w:rPr>
                <w:rFonts w:ascii="Arial" w:hAnsi="Arial" w:cs="Arial"/>
                <w:sz w:val="24"/>
                <w:szCs w:val="24"/>
              </w:rPr>
              <w:t xml:space="preserve"> “No” to any question from C4-Q2 to C4- Q11, or from C4-Q12 to C4-Q22</w:t>
            </w:r>
            <w:r>
              <w:rPr>
                <w:rFonts w:ascii="Arial" w:hAnsi="Arial" w:cs="Arial"/>
                <w:sz w:val="24"/>
                <w:szCs w:val="24"/>
              </w:rPr>
              <w:t xml:space="preserve"> in Appendix F</w:t>
            </w:r>
            <w:r w:rsidRPr="00995097">
              <w:rPr>
                <w:rFonts w:ascii="Arial" w:hAnsi="Arial" w:cs="Arial"/>
                <w:sz w:val="24"/>
                <w:szCs w:val="24"/>
              </w:rPr>
              <w:t>, or are unable to provide supporting evidence on request</w:t>
            </w:r>
            <w:r w:rsidRPr="002A1827">
              <w:rPr>
                <w:rFonts w:ascii="Arial" w:hAnsi="Arial" w:cs="Arial"/>
                <w:sz w:val="24"/>
                <w:szCs w:val="24"/>
              </w:rPr>
              <w:t>.</w:t>
            </w:r>
          </w:p>
        </w:tc>
      </w:tr>
      <w:tr w:rsidR="00493F6A" w14:paraId="67AEF49B" w14:textId="77777777" w:rsidTr="00674C5A">
        <w:trPr>
          <w:trHeight w:hRule="exact" w:val="3710"/>
        </w:trPr>
        <w:tc>
          <w:tcPr>
            <w:tcW w:w="1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562D7A" w14:textId="77777777" w:rsidR="00AC331B" w:rsidRPr="002A1827" w:rsidRDefault="000F7D63" w:rsidP="00AC331B">
            <w:pPr>
              <w:rPr>
                <w:rFonts w:cs="Arial"/>
                <w:sz w:val="24"/>
                <w:szCs w:val="24"/>
              </w:rPr>
            </w:pPr>
            <w:r w:rsidRPr="002A1827">
              <w:rPr>
                <w:rFonts w:cs="Arial"/>
                <w:spacing w:val="-1"/>
                <w:sz w:val="24"/>
                <w:szCs w:val="24"/>
              </w:rPr>
              <w:t>P3-</w:t>
            </w:r>
            <w:r>
              <w:rPr>
                <w:rFonts w:cs="Arial"/>
                <w:spacing w:val="-1"/>
                <w:sz w:val="24"/>
                <w:szCs w:val="24"/>
              </w:rPr>
              <w:t>4</w:t>
            </w:r>
          </w:p>
        </w:tc>
        <w:tc>
          <w:tcPr>
            <w:tcW w:w="25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1BA07A" w14:textId="77777777" w:rsidR="00AC331B" w:rsidRPr="002A1827" w:rsidRDefault="000F7D63" w:rsidP="009E52F2">
            <w:pPr>
              <w:spacing w:line="240" w:lineRule="auto"/>
              <w:jc w:val="left"/>
              <w:rPr>
                <w:rFonts w:cs="Arial"/>
                <w:sz w:val="24"/>
                <w:szCs w:val="24"/>
              </w:rPr>
            </w:pPr>
            <w:r w:rsidRPr="002A1827">
              <w:rPr>
                <w:rFonts w:cs="Arial"/>
                <w:spacing w:val="-1"/>
                <w:sz w:val="24"/>
                <w:szCs w:val="24"/>
              </w:rPr>
              <w:t>Equal</w:t>
            </w:r>
            <w:r w:rsidRPr="002A1827">
              <w:rPr>
                <w:rFonts w:cs="Arial"/>
                <w:spacing w:val="-3"/>
                <w:sz w:val="24"/>
                <w:szCs w:val="24"/>
              </w:rPr>
              <w:t xml:space="preserve"> </w:t>
            </w:r>
            <w:r w:rsidRPr="002A1827">
              <w:rPr>
                <w:rFonts w:cs="Arial"/>
                <w:spacing w:val="-1"/>
                <w:sz w:val="24"/>
                <w:szCs w:val="24"/>
              </w:rPr>
              <w:t>Opportunity</w:t>
            </w:r>
            <w:r w:rsidRPr="002A1827">
              <w:rPr>
                <w:rFonts w:cs="Arial"/>
                <w:spacing w:val="-2"/>
                <w:sz w:val="24"/>
                <w:szCs w:val="24"/>
              </w:rPr>
              <w:t xml:space="preserve"> </w:t>
            </w:r>
            <w:r w:rsidRPr="002A1827">
              <w:rPr>
                <w:rFonts w:cs="Arial"/>
                <w:spacing w:val="-1"/>
                <w:sz w:val="24"/>
                <w:szCs w:val="24"/>
              </w:rPr>
              <w:t>and</w:t>
            </w:r>
            <w:r w:rsidRPr="002A1827">
              <w:rPr>
                <w:rFonts w:cs="Arial"/>
                <w:spacing w:val="23"/>
                <w:sz w:val="24"/>
                <w:szCs w:val="24"/>
              </w:rPr>
              <w:t xml:space="preserve"> </w:t>
            </w:r>
            <w:r w:rsidRPr="002A1827">
              <w:rPr>
                <w:rFonts w:cs="Arial"/>
                <w:spacing w:val="-1"/>
                <w:sz w:val="24"/>
                <w:szCs w:val="24"/>
              </w:rPr>
              <w:t>Diversity Policy</w:t>
            </w:r>
            <w:r w:rsidRPr="002A1827">
              <w:rPr>
                <w:rFonts w:cs="Arial"/>
                <w:spacing w:val="-2"/>
                <w:sz w:val="24"/>
                <w:szCs w:val="24"/>
              </w:rPr>
              <w:t xml:space="preserve"> </w:t>
            </w:r>
            <w:r w:rsidRPr="002A1827">
              <w:rPr>
                <w:rFonts w:cs="Arial"/>
                <w:spacing w:val="-1"/>
                <w:sz w:val="24"/>
                <w:szCs w:val="24"/>
              </w:rPr>
              <w:t>and</w:t>
            </w:r>
            <w:r w:rsidRPr="002A1827">
              <w:rPr>
                <w:rFonts w:cs="Arial"/>
                <w:spacing w:val="28"/>
                <w:sz w:val="24"/>
                <w:szCs w:val="24"/>
              </w:rPr>
              <w:t xml:space="preserve"> </w:t>
            </w:r>
            <w:r w:rsidRPr="002A1827">
              <w:rPr>
                <w:rFonts w:cs="Arial"/>
                <w:spacing w:val="-1"/>
                <w:sz w:val="24"/>
                <w:szCs w:val="24"/>
              </w:rPr>
              <w:t>Capability</w:t>
            </w:r>
          </w:p>
        </w:tc>
        <w:tc>
          <w:tcPr>
            <w:tcW w:w="65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E8253D" w14:textId="77777777" w:rsidR="00AC331B" w:rsidRPr="002A1827" w:rsidRDefault="000F7D63" w:rsidP="009E52F2">
            <w:pPr>
              <w:spacing w:line="240" w:lineRule="auto"/>
              <w:jc w:val="left"/>
              <w:rPr>
                <w:rFonts w:cs="Arial"/>
                <w:sz w:val="24"/>
                <w:szCs w:val="24"/>
              </w:rPr>
            </w:pPr>
            <w:r w:rsidRPr="002A1827">
              <w:rPr>
                <w:rFonts w:cs="Arial"/>
                <w:sz w:val="24"/>
                <w:szCs w:val="24"/>
              </w:rPr>
              <w:t xml:space="preserve">This part is assessed on a </w:t>
            </w:r>
            <w:r w:rsidRPr="00CB3AFF">
              <w:rPr>
                <w:rFonts w:cs="Arial"/>
                <w:b/>
                <w:bCs/>
                <w:sz w:val="24"/>
                <w:szCs w:val="24"/>
              </w:rPr>
              <w:t>pass/fail</w:t>
            </w:r>
            <w:r w:rsidRPr="002A1827">
              <w:rPr>
                <w:rFonts w:cs="Arial"/>
                <w:sz w:val="24"/>
                <w:szCs w:val="24"/>
              </w:rPr>
              <w:t xml:space="preserve"> basis and is not scored. </w:t>
            </w:r>
          </w:p>
          <w:p w14:paraId="78E9627C" w14:textId="77777777" w:rsidR="00AC331B" w:rsidRPr="002A1827" w:rsidRDefault="000F7D63" w:rsidP="009E52F2">
            <w:pPr>
              <w:spacing w:line="240" w:lineRule="auto"/>
              <w:jc w:val="left"/>
              <w:rPr>
                <w:rFonts w:cs="Arial"/>
                <w:sz w:val="24"/>
                <w:szCs w:val="24"/>
              </w:rPr>
            </w:pPr>
            <w:r>
              <w:rPr>
                <w:rFonts w:cs="Arial"/>
                <w:sz w:val="24"/>
                <w:szCs w:val="24"/>
              </w:rPr>
              <w:t>The Applicant</w:t>
            </w:r>
            <w:r w:rsidRPr="002A1827">
              <w:rPr>
                <w:rFonts w:cs="Arial"/>
                <w:sz w:val="24"/>
                <w:szCs w:val="24"/>
              </w:rPr>
              <w:t xml:space="preserve"> shall fail and be rejected if </w:t>
            </w:r>
            <w:r>
              <w:rPr>
                <w:rFonts w:cs="Arial"/>
                <w:sz w:val="24"/>
                <w:szCs w:val="24"/>
              </w:rPr>
              <w:t>they</w:t>
            </w:r>
            <w:r w:rsidRPr="002A1827">
              <w:rPr>
                <w:rFonts w:cs="Arial"/>
                <w:sz w:val="24"/>
                <w:szCs w:val="24"/>
              </w:rPr>
              <w:t xml:space="preserve">: </w:t>
            </w:r>
          </w:p>
          <w:p w14:paraId="2C741A45" w14:textId="77777777" w:rsidR="00AC331B" w:rsidRPr="002A1827" w:rsidRDefault="000F7D63" w:rsidP="009E52F2">
            <w:pPr>
              <w:spacing w:line="240" w:lineRule="auto"/>
              <w:ind w:left="554" w:hanging="554"/>
              <w:jc w:val="left"/>
              <w:rPr>
                <w:rFonts w:cs="Arial"/>
                <w:sz w:val="24"/>
                <w:szCs w:val="24"/>
              </w:rPr>
            </w:pPr>
            <w:r w:rsidRPr="002A1827">
              <w:rPr>
                <w:rFonts w:cs="Arial"/>
                <w:sz w:val="24"/>
                <w:szCs w:val="24"/>
              </w:rPr>
              <w:t xml:space="preserve">1) are unable to demonstrate that </w:t>
            </w:r>
            <w:r>
              <w:rPr>
                <w:rFonts w:cs="Arial"/>
                <w:sz w:val="24"/>
                <w:szCs w:val="24"/>
              </w:rPr>
              <w:t>the Applicant</w:t>
            </w:r>
            <w:r w:rsidRPr="002A1827">
              <w:rPr>
                <w:rFonts w:cs="Arial"/>
                <w:sz w:val="24"/>
                <w:szCs w:val="24"/>
              </w:rPr>
              <w:t xml:space="preserve"> </w:t>
            </w:r>
            <w:r>
              <w:rPr>
                <w:rFonts w:cs="Arial"/>
                <w:sz w:val="24"/>
                <w:szCs w:val="24"/>
              </w:rPr>
              <w:t>is</w:t>
            </w:r>
            <w:r w:rsidRPr="002A1827">
              <w:rPr>
                <w:rFonts w:cs="Arial"/>
                <w:sz w:val="24"/>
                <w:szCs w:val="24"/>
              </w:rPr>
              <w:t xml:space="preserve"> compliant, or have been found to be non-compliant, with </w:t>
            </w:r>
            <w:r>
              <w:rPr>
                <w:rFonts w:cs="Arial"/>
                <w:sz w:val="24"/>
                <w:szCs w:val="24"/>
              </w:rPr>
              <w:t>the Applicant’s</w:t>
            </w:r>
            <w:r w:rsidRPr="002A1827">
              <w:rPr>
                <w:rFonts w:cs="Arial"/>
                <w:sz w:val="24"/>
                <w:szCs w:val="24"/>
              </w:rPr>
              <w:t xml:space="preserve"> statutory obligations under the Equality Act 2010; and </w:t>
            </w:r>
          </w:p>
          <w:p w14:paraId="7D20A034" w14:textId="77777777" w:rsidR="00AC331B" w:rsidRPr="002A1827" w:rsidRDefault="000F7D63" w:rsidP="009E52F2">
            <w:pPr>
              <w:spacing w:line="240" w:lineRule="auto"/>
              <w:ind w:left="554" w:hanging="554"/>
              <w:jc w:val="left"/>
              <w:rPr>
                <w:rFonts w:cs="Arial"/>
                <w:sz w:val="24"/>
                <w:szCs w:val="24"/>
              </w:rPr>
            </w:pPr>
            <w:r w:rsidRPr="002A1827">
              <w:rPr>
                <w:rFonts w:cs="Arial"/>
                <w:sz w:val="24"/>
                <w:szCs w:val="24"/>
              </w:rPr>
              <w:t xml:space="preserve">2) where </w:t>
            </w:r>
            <w:r>
              <w:rPr>
                <w:rFonts w:cs="Arial"/>
                <w:sz w:val="24"/>
                <w:szCs w:val="24"/>
              </w:rPr>
              <w:t>the Applicant</w:t>
            </w:r>
            <w:r w:rsidRPr="002A1827">
              <w:rPr>
                <w:rFonts w:cs="Arial"/>
                <w:sz w:val="24"/>
                <w:szCs w:val="24"/>
              </w:rPr>
              <w:t xml:space="preserve"> </w:t>
            </w:r>
            <w:r>
              <w:rPr>
                <w:rFonts w:cs="Arial"/>
                <w:sz w:val="24"/>
                <w:szCs w:val="24"/>
              </w:rPr>
              <w:t>is</w:t>
            </w:r>
            <w:r w:rsidRPr="002A1827">
              <w:rPr>
                <w:rFonts w:cs="Arial"/>
                <w:sz w:val="24"/>
                <w:szCs w:val="24"/>
              </w:rPr>
              <w:t xml:space="preserve"> unable to demonstrate that </w:t>
            </w:r>
            <w:r>
              <w:rPr>
                <w:rFonts w:cs="Arial"/>
                <w:sz w:val="24"/>
                <w:szCs w:val="24"/>
              </w:rPr>
              <w:t>they</w:t>
            </w:r>
            <w:r w:rsidRPr="002A1827">
              <w:rPr>
                <w:rFonts w:cs="Arial"/>
                <w:sz w:val="24"/>
                <w:szCs w:val="24"/>
              </w:rPr>
              <w:t xml:space="preserve"> are compliant, or have been found to be non-compliant with </w:t>
            </w:r>
            <w:r>
              <w:rPr>
                <w:rFonts w:cs="Arial"/>
                <w:sz w:val="24"/>
                <w:szCs w:val="24"/>
              </w:rPr>
              <w:t xml:space="preserve">the Applicant’s </w:t>
            </w:r>
            <w:r w:rsidRPr="002A1827">
              <w:rPr>
                <w:rFonts w:cs="Arial"/>
                <w:sz w:val="24"/>
                <w:szCs w:val="24"/>
              </w:rPr>
              <w:t xml:space="preserve">statutory obligations under the Equality Act 2010, </w:t>
            </w:r>
            <w:r>
              <w:rPr>
                <w:rFonts w:cs="Arial"/>
                <w:sz w:val="24"/>
                <w:szCs w:val="24"/>
              </w:rPr>
              <w:t>the Applicant is</w:t>
            </w:r>
            <w:r w:rsidRPr="002A1827">
              <w:rPr>
                <w:rFonts w:cs="Arial"/>
                <w:sz w:val="24"/>
                <w:szCs w:val="24"/>
              </w:rPr>
              <w:t xml:space="preserve"> unable to provide an explanation and details of the remedial action taken for the purposes of complying with the duty, to the satisfaction of </w:t>
            </w:r>
            <w:r w:rsidRPr="00765137">
              <w:rPr>
                <w:rFonts w:cs="Arial"/>
                <w:sz w:val="24"/>
                <w:szCs w:val="24"/>
              </w:rPr>
              <w:t>Highways England</w:t>
            </w:r>
            <w:r w:rsidRPr="002A1827">
              <w:rPr>
                <w:rFonts w:cs="Arial"/>
                <w:sz w:val="24"/>
                <w:szCs w:val="24"/>
              </w:rPr>
              <w:t>.</w:t>
            </w:r>
          </w:p>
        </w:tc>
      </w:tr>
      <w:tr w:rsidR="00493F6A" w14:paraId="3CC1C0E9" w14:textId="77777777" w:rsidTr="002A1827">
        <w:trPr>
          <w:trHeight w:hRule="exact" w:val="2707"/>
        </w:trPr>
        <w:tc>
          <w:tcPr>
            <w:tcW w:w="1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EAD91E" w14:textId="77777777" w:rsidR="00AC331B" w:rsidRPr="002A1827" w:rsidRDefault="000F7D63" w:rsidP="00AC331B">
            <w:pPr>
              <w:rPr>
                <w:rFonts w:cs="Arial"/>
                <w:spacing w:val="-1"/>
                <w:sz w:val="24"/>
                <w:szCs w:val="24"/>
              </w:rPr>
            </w:pPr>
            <w:r w:rsidRPr="002A1827">
              <w:rPr>
                <w:rFonts w:cs="Arial"/>
                <w:spacing w:val="-1"/>
                <w:sz w:val="24"/>
                <w:szCs w:val="24"/>
              </w:rPr>
              <w:t>P3-</w:t>
            </w:r>
            <w:r>
              <w:rPr>
                <w:rFonts w:cs="Arial"/>
                <w:spacing w:val="-1"/>
                <w:sz w:val="24"/>
                <w:szCs w:val="24"/>
              </w:rPr>
              <w:t>5</w:t>
            </w:r>
          </w:p>
        </w:tc>
        <w:tc>
          <w:tcPr>
            <w:tcW w:w="25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982292" w14:textId="77777777" w:rsidR="00AC331B" w:rsidRPr="002A1827" w:rsidRDefault="000F7D63" w:rsidP="00AC331B">
            <w:pPr>
              <w:rPr>
                <w:rFonts w:cs="Arial"/>
                <w:spacing w:val="-1"/>
                <w:sz w:val="24"/>
                <w:szCs w:val="24"/>
              </w:rPr>
            </w:pPr>
            <w:r w:rsidRPr="002A1827">
              <w:rPr>
                <w:rFonts w:cs="Arial"/>
                <w:spacing w:val="-1"/>
                <w:sz w:val="24"/>
                <w:szCs w:val="24"/>
              </w:rPr>
              <w:t>Environmental Management Policy</w:t>
            </w:r>
          </w:p>
        </w:tc>
        <w:tc>
          <w:tcPr>
            <w:tcW w:w="65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733099" w14:textId="77777777" w:rsidR="009E52F2" w:rsidRPr="002A1827" w:rsidRDefault="000F7D63" w:rsidP="009E52F2">
            <w:pPr>
              <w:spacing w:line="240" w:lineRule="auto"/>
              <w:jc w:val="left"/>
              <w:rPr>
                <w:rFonts w:cs="Arial"/>
                <w:sz w:val="24"/>
                <w:szCs w:val="24"/>
              </w:rPr>
            </w:pPr>
            <w:r w:rsidRPr="002A1827">
              <w:rPr>
                <w:rFonts w:cs="Arial"/>
                <w:sz w:val="24"/>
                <w:szCs w:val="24"/>
              </w:rPr>
              <w:t xml:space="preserve">This part is assessed on a </w:t>
            </w:r>
            <w:r w:rsidRPr="00EF103C">
              <w:rPr>
                <w:rFonts w:cs="Arial"/>
                <w:b/>
                <w:bCs/>
                <w:sz w:val="24"/>
                <w:szCs w:val="24"/>
              </w:rPr>
              <w:t>pass/fail</w:t>
            </w:r>
            <w:r w:rsidRPr="002A1827">
              <w:rPr>
                <w:rFonts w:cs="Arial"/>
                <w:sz w:val="24"/>
                <w:szCs w:val="24"/>
              </w:rPr>
              <w:t xml:space="preserve"> basis and is not scored. </w:t>
            </w:r>
            <w:r>
              <w:rPr>
                <w:rFonts w:cs="Arial"/>
                <w:sz w:val="24"/>
                <w:szCs w:val="24"/>
              </w:rPr>
              <w:t>The Applicant</w:t>
            </w:r>
            <w:r w:rsidRPr="002A1827">
              <w:rPr>
                <w:rFonts w:cs="Arial"/>
                <w:sz w:val="24"/>
                <w:szCs w:val="24"/>
              </w:rPr>
              <w:t xml:space="preserve"> shall fail and be rejected if: </w:t>
            </w:r>
          </w:p>
          <w:p w14:paraId="261C5DA3" w14:textId="77777777" w:rsidR="00AC331B" w:rsidRPr="002A1827" w:rsidRDefault="000F7D63" w:rsidP="009E52F2">
            <w:pPr>
              <w:spacing w:line="240" w:lineRule="auto"/>
              <w:ind w:left="696" w:hanging="696"/>
              <w:jc w:val="left"/>
              <w:rPr>
                <w:rFonts w:cs="Arial"/>
                <w:sz w:val="24"/>
                <w:szCs w:val="24"/>
              </w:rPr>
            </w:pPr>
            <w:r w:rsidRPr="002A1827">
              <w:rPr>
                <w:rFonts w:cs="Arial"/>
                <w:sz w:val="24"/>
                <w:szCs w:val="24"/>
              </w:rPr>
              <w:t xml:space="preserve">1) </w:t>
            </w:r>
            <w:r>
              <w:rPr>
                <w:rFonts w:cs="Arial"/>
                <w:sz w:val="24"/>
                <w:szCs w:val="24"/>
              </w:rPr>
              <w:t>they</w:t>
            </w:r>
            <w:r w:rsidRPr="002A1827">
              <w:rPr>
                <w:rFonts w:cs="Arial"/>
                <w:sz w:val="24"/>
                <w:szCs w:val="24"/>
              </w:rPr>
              <w:t xml:space="preserve"> have not claimed an exemption, and do not hold a UKAS (or equivalent) accredited certificate of compliance with BS EN ISO 14001 (or equivalent) or a valid EMAS certificate; and </w:t>
            </w:r>
          </w:p>
          <w:p w14:paraId="2940F9F4" w14:textId="77777777" w:rsidR="00AC331B" w:rsidRPr="002A1827" w:rsidRDefault="000F7D63" w:rsidP="009E52F2">
            <w:pPr>
              <w:spacing w:line="240" w:lineRule="auto"/>
              <w:ind w:left="696" w:hanging="696"/>
              <w:jc w:val="left"/>
              <w:rPr>
                <w:rFonts w:eastAsia="Arial" w:cs="Arial"/>
                <w:spacing w:val="-1"/>
                <w:sz w:val="24"/>
                <w:szCs w:val="24"/>
              </w:rPr>
            </w:pPr>
            <w:r w:rsidRPr="002A1827">
              <w:rPr>
                <w:rFonts w:cs="Arial"/>
                <w:sz w:val="24"/>
                <w:szCs w:val="24"/>
              </w:rPr>
              <w:t xml:space="preserve">2) </w:t>
            </w:r>
            <w:r>
              <w:rPr>
                <w:rFonts w:cs="Arial"/>
                <w:sz w:val="24"/>
                <w:szCs w:val="24"/>
              </w:rPr>
              <w:t>they</w:t>
            </w:r>
            <w:r w:rsidRPr="002A1827">
              <w:rPr>
                <w:rFonts w:cs="Arial"/>
                <w:sz w:val="24"/>
                <w:szCs w:val="24"/>
              </w:rPr>
              <w:t xml:space="preserve"> are unable to provide relevant evidence, to the satisfaction of </w:t>
            </w:r>
            <w:r w:rsidRPr="00765137">
              <w:rPr>
                <w:rFonts w:cs="Arial"/>
                <w:sz w:val="24"/>
                <w:szCs w:val="24"/>
              </w:rPr>
              <w:t>Highways England</w:t>
            </w:r>
            <w:r w:rsidRPr="002A1827">
              <w:rPr>
                <w:rFonts w:cs="Arial"/>
                <w:sz w:val="24"/>
                <w:szCs w:val="24"/>
              </w:rPr>
              <w:t>, which demonstrates equivalent capability</w:t>
            </w:r>
            <w:r>
              <w:rPr>
                <w:rFonts w:cs="Arial"/>
                <w:sz w:val="24"/>
                <w:szCs w:val="24"/>
              </w:rPr>
              <w:t>.</w:t>
            </w:r>
          </w:p>
        </w:tc>
      </w:tr>
      <w:tr w:rsidR="00493F6A" w14:paraId="43A31E2C" w14:textId="77777777" w:rsidTr="00D3730F">
        <w:trPr>
          <w:trHeight w:hRule="exact" w:val="2704"/>
        </w:trPr>
        <w:tc>
          <w:tcPr>
            <w:tcW w:w="1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12781E" w14:textId="77777777" w:rsidR="00AC331B" w:rsidRPr="002A1827" w:rsidRDefault="000F7D63" w:rsidP="00AC331B">
            <w:pPr>
              <w:pStyle w:val="TableParagraph"/>
              <w:spacing w:line="250" w:lineRule="exact"/>
              <w:ind w:left="99" w:hanging="99"/>
              <w:rPr>
                <w:rFonts w:ascii="Arial" w:hAnsi="Arial" w:cs="Arial"/>
                <w:spacing w:val="-1"/>
                <w:sz w:val="24"/>
                <w:szCs w:val="24"/>
              </w:rPr>
            </w:pPr>
            <w:r w:rsidRPr="002A1827">
              <w:rPr>
                <w:rFonts w:ascii="Arial" w:hAnsi="Arial" w:cs="Arial"/>
                <w:spacing w:val="-1"/>
                <w:sz w:val="24"/>
                <w:szCs w:val="24"/>
              </w:rPr>
              <w:t>P3-</w:t>
            </w:r>
            <w:r>
              <w:rPr>
                <w:rFonts w:ascii="Arial" w:hAnsi="Arial" w:cs="Arial"/>
                <w:spacing w:val="-1"/>
                <w:sz w:val="24"/>
                <w:szCs w:val="24"/>
              </w:rPr>
              <w:t>6</w:t>
            </w:r>
          </w:p>
        </w:tc>
        <w:tc>
          <w:tcPr>
            <w:tcW w:w="25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F971010" w14:textId="77777777" w:rsidR="00AC331B" w:rsidRPr="002A1827" w:rsidRDefault="000F7D63" w:rsidP="009E52F2">
            <w:pPr>
              <w:spacing w:line="240" w:lineRule="auto"/>
              <w:jc w:val="left"/>
              <w:rPr>
                <w:rFonts w:cs="Arial"/>
                <w:spacing w:val="-1"/>
                <w:sz w:val="24"/>
                <w:szCs w:val="24"/>
              </w:rPr>
            </w:pPr>
            <w:r w:rsidRPr="002A1827">
              <w:rPr>
                <w:rFonts w:cs="Arial"/>
                <w:spacing w:val="-1"/>
                <w:sz w:val="24"/>
                <w:szCs w:val="24"/>
              </w:rPr>
              <w:t>Quality Management Policy and Capability</w:t>
            </w:r>
          </w:p>
        </w:tc>
        <w:tc>
          <w:tcPr>
            <w:tcW w:w="65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14FDE5A" w14:textId="77777777" w:rsidR="00AC331B" w:rsidRPr="002A1827" w:rsidRDefault="000F7D63" w:rsidP="00AC331B">
            <w:pPr>
              <w:pStyle w:val="TableParagraph"/>
              <w:spacing w:line="250" w:lineRule="exact"/>
              <w:ind w:hanging="6"/>
              <w:rPr>
                <w:rFonts w:ascii="Arial" w:hAnsi="Arial" w:cs="Arial"/>
                <w:sz w:val="24"/>
                <w:szCs w:val="24"/>
              </w:rPr>
            </w:pPr>
            <w:r w:rsidRPr="002A1827">
              <w:rPr>
                <w:rFonts w:ascii="Arial" w:hAnsi="Arial" w:cs="Arial"/>
                <w:sz w:val="24"/>
                <w:szCs w:val="24"/>
              </w:rPr>
              <w:t xml:space="preserve">This part is assessed on a </w:t>
            </w:r>
            <w:r w:rsidRPr="00EF103C">
              <w:rPr>
                <w:rFonts w:ascii="Arial" w:hAnsi="Arial" w:cs="Arial"/>
                <w:b/>
                <w:bCs/>
                <w:sz w:val="24"/>
                <w:szCs w:val="24"/>
              </w:rPr>
              <w:t>pass/fail</w:t>
            </w:r>
            <w:r w:rsidRPr="002A1827">
              <w:rPr>
                <w:rFonts w:ascii="Arial" w:hAnsi="Arial" w:cs="Arial"/>
                <w:sz w:val="24"/>
                <w:szCs w:val="24"/>
              </w:rPr>
              <w:t xml:space="preserve"> basis and is not scored. </w:t>
            </w:r>
          </w:p>
          <w:p w14:paraId="6011E06F" w14:textId="77777777" w:rsidR="00AC331B" w:rsidRPr="002A1827" w:rsidRDefault="000F7D63" w:rsidP="00AC331B">
            <w:pPr>
              <w:pStyle w:val="TableParagraph"/>
              <w:spacing w:line="250" w:lineRule="exact"/>
              <w:ind w:hanging="6"/>
              <w:rPr>
                <w:rFonts w:ascii="Arial" w:hAnsi="Arial" w:cs="Arial"/>
                <w:sz w:val="24"/>
                <w:szCs w:val="24"/>
              </w:rPr>
            </w:pPr>
            <w:r>
              <w:rPr>
                <w:rFonts w:ascii="Arial" w:hAnsi="Arial" w:cs="Arial"/>
                <w:sz w:val="24"/>
                <w:szCs w:val="24"/>
              </w:rPr>
              <w:t>The Applicant</w:t>
            </w:r>
            <w:r w:rsidRPr="002A1827">
              <w:rPr>
                <w:rFonts w:ascii="Arial" w:hAnsi="Arial" w:cs="Arial"/>
                <w:sz w:val="24"/>
                <w:szCs w:val="24"/>
              </w:rPr>
              <w:t xml:space="preserve"> shall fail and be rejected if:</w:t>
            </w:r>
          </w:p>
          <w:p w14:paraId="28DBF5F1" w14:textId="77777777" w:rsidR="00AC331B" w:rsidRPr="002A1827" w:rsidRDefault="000F7D63" w:rsidP="009E52F2">
            <w:pPr>
              <w:pStyle w:val="TableParagraph"/>
              <w:spacing w:line="250" w:lineRule="exact"/>
              <w:ind w:left="696" w:hanging="696"/>
              <w:rPr>
                <w:rFonts w:ascii="Arial" w:hAnsi="Arial" w:cs="Arial"/>
                <w:sz w:val="24"/>
                <w:szCs w:val="24"/>
              </w:rPr>
            </w:pPr>
            <w:r w:rsidRPr="002A1827">
              <w:rPr>
                <w:rFonts w:ascii="Arial" w:hAnsi="Arial" w:cs="Arial"/>
                <w:sz w:val="24"/>
                <w:szCs w:val="24"/>
              </w:rPr>
              <w:t xml:space="preserve"> 1) </w:t>
            </w:r>
            <w:r>
              <w:rPr>
                <w:rFonts w:ascii="Arial" w:hAnsi="Arial" w:cs="Arial"/>
                <w:sz w:val="24"/>
                <w:szCs w:val="24"/>
              </w:rPr>
              <w:t>they</w:t>
            </w:r>
            <w:r w:rsidRPr="002A1827">
              <w:rPr>
                <w:rFonts w:ascii="Arial" w:hAnsi="Arial" w:cs="Arial"/>
                <w:sz w:val="24"/>
                <w:szCs w:val="24"/>
              </w:rPr>
              <w:t xml:space="preserve"> have not claimed an exemption, and do not hold UKAS (or equivalent) accredited independent third-party certificate of compliance with BS EN ISO 9001; and </w:t>
            </w:r>
          </w:p>
          <w:p w14:paraId="1976DC72" w14:textId="77777777" w:rsidR="00AC331B" w:rsidRPr="002A1827" w:rsidRDefault="000F7D63" w:rsidP="009E52F2">
            <w:pPr>
              <w:pStyle w:val="TableParagraph"/>
              <w:spacing w:line="250" w:lineRule="exact"/>
              <w:ind w:left="696" w:hanging="696"/>
              <w:rPr>
                <w:rFonts w:ascii="Arial" w:hAnsi="Arial" w:cs="Arial"/>
                <w:sz w:val="24"/>
                <w:szCs w:val="24"/>
              </w:rPr>
            </w:pPr>
            <w:r w:rsidRPr="002A1827">
              <w:rPr>
                <w:rFonts w:ascii="Arial" w:hAnsi="Arial" w:cs="Arial"/>
                <w:sz w:val="24"/>
                <w:szCs w:val="24"/>
              </w:rPr>
              <w:t xml:space="preserve">2) </w:t>
            </w:r>
            <w:r>
              <w:rPr>
                <w:rFonts w:ascii="Arial" w:hAnsi="Arial" w:cs="Arial"/>
                <w:sz w:val="24"/>
                <w:szCs w:val="24"/>
              </w:rPr>
              <w:t>they</w:t>
            </w:r>
            <w:r w:rsidRPr="002A1827">
              <w:rPr>
                <w:rFonts w:ascii="Arial" w:hAnsi="Arial" w:cs="Arial"/>
                <w:sz w:val="24"/>
                <w:szCs w:val="24"/>
              </w:rPr>
              <w:t xml:space="preserve"> are unable to provide relevant evidence, to the satisfaction of </w:t>
            </w:r>
            <w:r w:rsidRPr="00765137">
              <w:rPr>
                <w:rFonts w:ascii="Arial" w:hAnsi="Arial" w:cs="Arial"/>
                <w:sz w:val="24"/>
                <w:szCs w:val="24"/>
              </w:rPr>
              <w:t>Highways England</w:t>
            </w:r>
            <w:r w:rsidRPr="002A1827">
              <w:rPr>
                <w:rFonts w:ascii="Arial" w:hAnsi="Arial" w:cs="Arial"/>
                <w:sz w:val="24"/>
                <w:szCs w:val="24"/>
              </w:rPr>
              <w:t>, which demonstrates equivalent capability.</w:t>
            </w:r>
          </w:p>
          <w:p w14:paraId="7FF3B63C" w14:textId="77777777" w:rsidR="00AC331B" w:rsidRPr="002A1827" w:rsidRDefault="0019771B" w:rsidP="00AC331B">
            <w:pPr>
              <w:pStyle w:val="TableParagraph"/>
              <w:spacing w:line="250" w:lineRule="exact"/>
              <w:ind w:hanging="6"/>
              <w:rPr>
                <w:rFonts w:ascii="Arial" w:hAnsi="Arial" w:cs="Arial"/>
                <w:b/>
                <w:spacing w:val="-1"/>
                <w:sz w:val="24"/>
                <w:szCs w:val="24"/>
              </w:rPr>
            </w:pPr>
          </w:p>
        </w:tc>
      </w:tr>
      <w:tr w:rsidR="00493F6A" w14:paraId="15CB284E" w14:textId="77777777" w:rsidTr="00D3730F">
        <w:trPr>
          <w:trHeight w:hRule="exact" w:val="2704"/>
        </w:trPr>
        <w:tc>
          <w:tcPr>
            <w:tcW w:w="1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3C959EB" w14:textId="77777777" w:rsidR="00D92ABA" w:rsidRPr="002A1827" w:rsidRDefault="000F7D63" w:rsidP="002A5CFE">
            <w:pPr>
              <w:pStyle w:val="TableParagraph"/>
              <w:spacing w:line="250" w:lineRule="exact"/>
              <w:ind w:left="99" w:right="332"/>
              <w:rPr>
                <w:rFonts w:ascii="Arial" w:hAnsi="Arial" w:cs="Arial"/>
                <w:spacing w:val="-1"/>
                <w:sz w:val="24"/>
                <w:szCs w:val="24"/>
              </w:rPr>
            </w:pPr>
            <w:r w:rsidRPr="00D92ABA">
              <w:rPr>
                <w:rFonts w:ascii="Arial" w:hAnsi="Arial" w:cs="Arial"/>
                <w:spacing w:val="-1"/>
                <w:sz w:val="24"/>
                <w:szCs w:val="24"/>
              </w:rPr>
              <w:t>P3-7</w:t>
            </w:r>
          </w:p>
        </w:tc>
        <w:tc>
          <w:tcPr>
            <w:tcW w:w="25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8B87B4" w14:textId="77777777" w:rsidR="00D92ABA" w:rsidRPr="002A1827" w:rsidRDefault="000F7D63" w:rsidP="00AC331B">
            <w:pPr>
              <w:pStyle w:val="TableParagraph"/>
              <w:spacing w:line="250" w:lineRule="exact"/>
              <w:ind w:left="102"/>
              <w:rPr>
                <w:rFonts w:ascii="Arial" w:hAnsi="Arial" w:cs="Arial"/>
                <w:spacing w:val="-1"/>
                <w:sz w:val="24"/>
                <w:szCs w:val="24"/>
              </w:rPr>
            </w:pPr>
            <w:r w:rsidRPr="00D3730F">
              <w:rPr>
                <w:rFonts w:ascii="Arial" w:hAnsi="Arial" w:cs="Arial"/>
                <w:spacing w:val="-1"/>
                <w:sz w:val="24"/>
                <w:szCs w:val="24"/>
              </w:rPr>
              <w:t>Building Information Modelling (BIM) Policy and Capability</w:t>
            </w:r>
          </w:p>
        </w:tc>
        <w:tc>
          <w:tcPr>
            <w:tcW w:w="65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9E1DD7C" w14:textId="77777777" w:rsidR="00D3730F" w:rsidRPr="00D3730F" w:rsidRDefault="000F7D63" w:rsidP="00D3730F">
            <w:pPr>
              <w:pStyle w:val="TableParagraph"/>
              <w:spacing w:line="241" w:lineRule="auto"/>
              <w:ind w:left="-6" w:right="226"/>
              <w:rPr>
                <w:rFonts w:ascii="Arial" w:hAnsi="Arial" w:cs="Arial"/>
                <w:sz w:val="24"/>
                <w:szCs w:val="24"/>
              </w:rPr>
            </w:pPr>
            <w:r w:rsidRPr="00D3730F">
              <w:rPr>
                <w:rFonts w:ascii="Arial" w:hAnsi="Arial" w:cs="Arial"/>
                <w:sz w:val="24"/>
                <w:szCs w:val="24"/>
              </w:rPr>
              <w:t xml:space="preserve">This part is assessed on a </w:t>
            </w:r>
            <w:r w:rsidRPr="00544C1A">
              <w:rPr>
                <w:rFonts w:ascii="Arial" w:hAnsi="Arial" w:cs="Arial"/>
                <w:b/>
                <w:bCs/>
                <w:sz w:val="24"/>
                <w:szCs w:val="24"/>
              </w:rPr>
              <w:t>pass/fail</w:t>
            </w:r>
            <w:r w:rsidRPr="00D3730F">
              <w:rPr>
                <w:rFonts w:ascii="Arial" w:hAnsi="Arial" w:cs="Arial"/>
                <w:sz w:val="24"/>
                <w:szCs w:val="24"/>
              </w:rPr>
              <w:t xml:space="preserve"> basis.</w:t>
            </w:r>
          </w:p>
          <w:p w14:paraId="38FA9066" w14:textId="77777777" w:rsidR="00D3730F" w:rsidRPr="00D3730F" w:rsidRDefault="000F7D63" w:rsidP="00D3730F">
            <w:pPr>
              <w:pStyle w:val="TableParagraph"/>
              <w:spacing w:line="241" w:lineRule="auto"/>
              <w:ind w:left="-6" w:right="226"/>
              <w:rPr>
                <w:rFonts w:ascii="Arial" w:hAnsi="Arial" w:cs="Arial"/>
                <w:sz w:val="24"/>
                <w:szCs w:val="24"/>
              </w:rPr>
            </w:pPr>
            <w:r w:rsidRPr="00D3730F">
              <w:rPr>
                <w:rFonts w:ascii="Arial" w:hAnsi="Arial" w:cs="Arial"/>
                <w:sz w:val="24"/>
                <w:szCs w:val="24"/>
              </w:rPr>
              <w:t>The Applicant shall fail and be rejected if:</w:t>
            </w:r>
          </w:p>
          <w:p w14:paraId="7F82754A" w14:textId="77777777" w:rsidR="00D3730F" w:rsidRDefault="000F7D63" w:rsidP="00D3730F">
            <w:pPr>
              <w:pStyle w:val="TableParagraph"/>
              <w:spacing w:line="250" w:lineRule="exact"/>
              <w:ind w:left="696" w:hanging="696"/>
              <w:rPr>
                <w:rFonts w:ascii="Arial" w:hAnsi="Arial" w:cs="Arial"/>
                <w:sz w:val="24"/>
                <w:szCs w:val="24"/>
              </w:rPr>
            </w:pPr>
            <w:r w:rsidRPr="00D3730F">
              <w:rPr>
                <w:rFonts w:ascii="Arial" w:hAnsi="Arial" w:cs="Arial"/>
                <w:sz w:val="24"/>
                <w:szCs w:val="24"/>
              </w:rPr>
              <w:t xml:space="preserve">1) the Applicant has not claimed an exemption, and does </w:t>
            </w:r>
          </w:p>
          <w:p w14:paraId="4ADA88B9" w14:textId="77777777" w:rsidR="00D3730F" w:rsidRPr="00D3730F" w:rsidRDefault="000F7D63" w:rsidP="00D3730F">
            <w:pPr>
              <w:pStyle w:val="TableParagraph"/>
              <w:spacing w:line="250" w:lineRule="exact"/>
              <w:ind w:left="696" w:hanging="696"/>
              <w:rPr>
                <w:rFonts w:ascii="Arial" w:hAnsi="Arial" w:cs="Arial"/>
                <w:sz w:val="24"/>
                <w:szCs w:val="24"/>
              </w:rPr>
            </w:pPr>
            <w:r w:rsidRPr="00D3730F">
              <w:rPr>
                <w:rFonts w:ascii="Arial" w:hAnsi="Arial" w:cs="Arial"/>
                <w:sz w:val="24"/>
                <w:szCs w:val="24"/>
              </w:rPr>
              <w:t>not hold third-party certificate of compliance (with PAS1192: 2: 2013 and BS1192, or BS EN ISO 19650</w:t>
            </w:r>
            <w:r w:rsidRPr="00D3730F">
              <w:rPr>
                <w:rFonts w:ascii="Cambria Math" w:hAnsi="Cambria Math" w:cs="Cambria Math"/>
                <w:sz w:val="24"/>
                <w:szCs w:val="24"/>
              </w:rPr>
              <w:t>‑</w:t>
            </w:r>
            <w:r w:rsidRPr="00D3730F">
              <w:rPr>
                <w:rFonts w:ascii="Arial" w:hAnsi="Arial" w:cs="Arial"/>
                <w:sz w:val="24"/>
                <w:szCs w:val="24"/>
              </w:rPr>
              <w:t>1:2018 and BS EN ISO 19650</w:t>
            </w:r>
            <w:r w:rsidRPr="00D3730F">
              <w:rPr>
                <w:rFonts w:ascii="Cambria Math" w:hAnsi="Cambria Math" w:cs="Cambria Math"/>
                <w:sz w:val="24"/>
                <w:szCs w:val="24"/>
              </w:rPr>
              <w:t>‑</w:t>
            </w:r>
            <w:r w:rsidRPr="00D3730F">
              <w:rPr>
                <w:rFonts w:ascii="Arial" w:hAnsi="Arial" w:cs="Arial"/>
                <w:sz w:val="24"/>
                <w:szCs w:val="24"/>
              </w:rPr>
              <w:t>2:2018 from an organisation with a related UKAS accreditation (or equivalent)); and</w:t>
            </w:r>
          </w:p>
          <w:p w14:paraId="3CBC1054" w14:textId="77777777" w:rsidR="00D92ABA" w:rsidRPr="002A1827" w:rsidRDefault="000F7D63" w:rsidP="00D3730F">
            <w:pPr>
              <w:pStyle w:val="TableParagraph"/>
              <w:spacing w:line="250" w:lineRule="exact"/>
              <w:ind w:left="696" w:hanging="696"/>
              <w:rPr>
                <w:rFonts w:ascii="Arial" w:hAnsi="Arial" w:cs="Arial"/>
                <w:sz w:val="24"/>
                <w:szCs w:val="24"/>
              </w:rPr>
            </w:pPr>
            <w:r w:rsidRPr="00D3730F">
              <w:rPr>
                <w:rFonts w:ascii="Arial" w:hAnsi="Arial" w:cs="Arial"/>
                <w:sz w:val="24"/>
                <w:szCs w:val="24"/>
              </w:rPr>
              <w:t xml:space="preserve">2) the Applicant is unable to provide relevant evidence, to the satisfaction of </w:t>
            </w:r>
            <w:r w:rsidRPr="00765137">
              <w:rPr>
                <w:rFonts w:ascii="Arial" w:hAnsi="Arial" w:cs="Arial"/>
                <w:sz w:val="24"/>
                <w:szCs w:val="24"/>
              </w:rPr>
              <w:t>Highways England</w:t>
            </w:r>
            <w:r w:rsidRPr="00D3730F">
              <w:rPr>
                <w:rFonts w:ascii="Arial" w:hAnsi="Arial" w:cs="Arial"/>
                <w:sz w:val="24"/>
                <w:szCs w:val="24"/>
              </w:rPr>
              <w:t>, which demonstrates equivalent capability.</w:t>
            </w:r>
          </w:p>
        </w:tc>
      </w:tr>
      <w:tr w:rsidR="00493F6A" w14:paraId="0F384F8E" w14:textId="77777777" w:rsidTr="0022053A">
        <w:trPr>
          <w:trHeight w:hRule="exact" w:val="3833"/>
        </w:trPr>
        <w:tc>
          <w:tcPr>
            <w:tcW w:w="1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D5FE3F" w14:textId="77777777" w:rsidR="00D92ABA" w:rsidRPr="00D92ABA" w:rsidRDefault="000F7D63" w:rsidP="002A5CFE">
            <w:pPr>
              <w:pStyle w:val="TableParagraph"/>
              <w:spacing w:line="250" w:lineRule="exact"/>
              <w:ind w:left="99" w:right="332"/>
              <w:rPr>
                <w:rFonts w:ascii="Arial" w:hAnsi="Arial" w:cs="Arial"/>
                <w:spacing w:val="-1"/>
                <w:sz w:val="24"/>
                <w:szCs w:val="24"/>
              </w:rPr>
            </w:pPr>
            <w:r w:rsidRPr="00294631">
              <w:rPr>
                <w:rFonts w:ascii="Arial" w:hAnsi="Arial" w:cs="Arial"/>
                <w:spacing w:val="-1"/>
                <w:sz w:val="24"/>
                <w:szCs w:val="24"/>
              </w:rPr>
              <w:lastRenderedPageBreak/>
              <w:t>P3-</w:t>
            </w:r>
            <w:r>
              <w:rPr>
                <w:rFonts w:ascii="Arial" w:hAnsi="Arial" w:cs="Arial"/>
                <w:spacing w:val="-1"/>
                <w:sz w:val="24"/>
                <w:szCs w:val="24"/>
              </w:rPr>
              <w:t>8</w:t>
            </w:r>
          </w:p>
        </w:tc>
        <w:tc>
          <w:tcPr>
            <w:tcW w:w="25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877C6D" w14:textId="77777777" w:rsidR="00D92ABA" w:rsidRPr="00D92ABA" w:rsidRDefault="000F7D63" w:rsidP="00AC331B">
            <w:pPr>
              <w:pStyle w:val="TableParagraph"/>
              <w:spacing w:line="250" w:lineRule="exact"/>
              <w:ind w:left="102"/>
              <w:rPr>
                <w:rFonts w:ascii="Arial" w:hAnsi="Arial" w:cs="Arial"/>
                <w:spacing w:val="-1"/>
                <w:sz w:val="24"/>
                <w:szCs w:val="24"/>
              </w:rPr>
            </w:pPr>
            <w:r w:rsidRPr="00294631">
              <w:rPr>
                <w:rFonts w:ascii="Arial" w:hAnsi="Arial" w:cs="Arial"/>
                <w:spacing w:val="-1"/>
                <w:sz w:val="24"/>
                <w:szCs w:val="24"/>
              </w:rPr>
              <w:t>Modern Slavery</w:t>
            </w:r>
          </w:p>
        </w:tc>
        <w:tc>
          <w:tcPr>
            <w:tcW w:w="65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BD044A" w14:textId="77777777" w:rsidR="00D92ABA" w:rsidRPr="00D92ABA" w:rsidRDefault="000F7D63" w:rsidP="00D92ABA">
            <w:pPr>
              <w:pStyle w:val="TableParagraph"/>
              <w:spacing w:line="241" w:lineRule="auto"/>
              <w:ind w:left="-6" w:right="226"/>
              <w:rPr>
                <w:rFonts w:ascii="Arial" w:hAnsi="Arial" w:cs="Arial"/>
                <w:sz w:val="24"/>
                <w:szCs w:val="24"/>
              </w:rPr>
            </w:pPr>
            <w:r w:rsidRPr="00D92ABA">
              <w:rPr>
                <w:rFonts w:ascii="Arial" w:hAnsi="Arial" w:cs="Arial"/>
                <w:sz w:val="24"/>
                <w:szCs w:val="24"/>
              </w:rPr>
              <w:t xml:space="preserve">This part is assessed on a </w:t>
            </w:r>
            <w:r w:rsidRPr="00544C1A">
              <w:rPr>
                <w:rFonts w:ascii="Arial" w:hAnsi="Arial" w:cs="Arial"/>
                <w:b/>
                <w:bCs/>
                <w:sz w:val="24"/>
                <w:szCs w:val="24"/>
              </w:rPr>
              <w:t>pass/fail</w:t>
            </w:r>
            <w:r w:rsidRPr="00D92ABA">
              <w:rPr>
                <w:rFonts w:ascii="Arial" w:hAnsi="Arial" w:cs="Arial"/>
                <w:sz w:val="24"/>
                <w:szCs w:val="24"/>
              </w:rPr>
              <w:t xml:space="preserve"> basis and is not scored. </w:t>
            </w:r>
            <w:r>
              <w:rPr>
                <w:rFonts w:ascii="Arial" w:hAnsi="Arial" w:cs="Arial"/>
                <w:sz w:val="24"/>
                <w:szCs w:val="24"/>
              </w:rPr>
              <w:t>The Applicant</w:t>
            </w:r>
            <w:r w:rsidRPr="00D92ABA">
              <w:rPr>
                <w:rFonts w:ascii="Arial" w:hAnsi="Arial" w:cs="Arial"/>
                <w:sz w:val="24"/>
                <w:szCs w:val="24"/>
              </w:rPr>
              <w:t xml:space="preserve"> shall fail and be rejected if </w:t>
            </w:r>
            <w:r>
              <w:rPr>
                <w:rFonts w:ascii="Arial" w:hAnsi="Arial" w:cs="Arial"/>
                <w:sz w:val="24"/>
                <w:szCs w:val="24"/>
              </w:rPr>
              <w:t>they</w:t>
            </w:r>
            <w:r w:rsidRPr="00D92ABA">
              <w:rPr>
                <w:rFonts w:ascii="Arial" w:hAnsi="Arial" w:cs="Arial"/>
                <w:sz w:val="24"/>
                <w:szCs w:val="24"/>
              </w:rPr>
              <w:t xml:space="preserve">: </w:t>
            </w:r>
          </w:p>
          <w:p w14:paraId="235A688C" w14:textId="77777777" w:rsidR="00D92ABA" w:rsidRPr="00D92ABA" w:rsidRDefault="000F7D63" w:rsidP="00D3730F">
            <w:pPr>
              <w:pStyle w:val="TableParagraph"/>
              <w:spacing w:line="250" w:lineRule="exact"/>
              <w:ind w:left="696" w:hanging="696"/>
              <w:rPr>
                <w:rFonts w:ascii="Arial" w:hAnsi="Arial" w:cs="Arial"/>
                <w:sz w:val="24"/>
                <w:szCs w:val="24"/>
              </w:rPr>
            </w:pPr>
            <w:r w:rsidRPr="00D92ABA">
              <w:rPr>
                <w:rFonts w:ascii="Arial" w:hAnsi="Arial" w:cs="Arial"/>
                <w:sz w:val="24"/>
                <w:szCs w:val="24"/>
              </w:rPr>
              <w:t xml:space="preserve">1) are unable to demonstrate that </w:t>
            </w:r>
            <w:r>
              <w:rPr>
                <w:rFonts w:ascii="Arial" w:hAnsi="Arial" w:cs="Arial"/>
                <w:sz w:val="24"/>
                <w:szCs w:val="24"/>
              </w:rPr>
              <w:t>the Applicant</w:t>
            </w:r>
            <w:r w:rsidRPr="00D92ABA">
              <w:rPr>
                <w:rFonts w:ascii="Arial" w:hAnsi="Arial" w:cs="Arial"/>
                <w:sz w:val="24"/>
                <w:szCs w:val="24"/>
              </w:rPr>
              <w:t xml:space="preserve"> </w:t>
            </w:r>
            <w:r>
              <w:rPr>
                <w:rFonts w:ascii="Arial" w:hAnsi="Arial" w:cs="Arial"/>
                <w:sz w:val="24"/>
                <w:szCs w:val="24"/>
              </w:rPr>
              <w:t>is</w:t>
            </w:r>
            <w:r w:rsidRPr="00D92ABA">
              <w:rPr>
                <w:rFonts w:ascii="Arial" w:hAnsi="Arial" w:cs="Arial"/>
                <w:sz w:val="24"/>
                <w:szCs w:val="24"/>
              </w:rPr>
              <w:t xml:space="preserve"> compliant, or have been found to be non-compliant, with the annual reporting requirements contained within Section 54 of the Modern Slavery Act 2015</w:t>
            </w:r>
            <w:r>
              <w:rPr>
                <w:rFonts w:ascii="Arial" w:hAnsi="Arial" w:cs="Arial"/>
                <w:sz w:val="24"/>
                <w:szCs w:val="24"/>
              </w:rPr>
              <w:t xml:space="preserve"> and PPN 05/19 (or equivalent)</w:t>
            </w:r>
            <w:r w:rsidRPr="00D92ABA">
              <w:rPr>
                <w:rFonts w:ascii="Arial" w:hAnsi="Arial" w:cs="Arial"/>
                <w:sz w:val="24"/>
                <w:szCs w:val="24"/>
              </w:rPr>
              <w:t xml:space="preserve">; and </w:t>
            </w:r>
          </w:p>
          <w:p w14:paraId="5E697848" w14:textId="77777777" w:rsidR="00D92ABA" w:rsidRPr="002A1827" w:rsidRDefault="000F7D63" w:rsidP="00D3730F">
            <w:pPr>
              <w:pStyle w:val="TableParagraph"/>
              <w:spacing w:line="250" w:lineRule="exact"/>
              <w:ind w:left="696" w:hanging="696"/>
              <w:rPr>
                <w:rFonts w:ascii="Arial" w:hAnsi="Arial" w:cs="Arial"/>
                <w:sz w:val="24"/>
                <w:szCs w:val="24"/>
              </w:rPr>
            </w:pPr>
            <w:r w:rsidRPr="00D92ABA">
              <w:rPr>
                <w:rFonts w:ascii="Arial" w:hAnsi="Arial" w:cs="Arial"/>
                <w:sz w:val="24"/>
                <w:szCs w:val="24"/>
              </w:rPr>
              <w:t xml:space="preserve">2) are unable to demonstrate that </w:t>
            </w:r>
            <w:r>
              <w:rPr>
                <w:rFonts w:ascii="Arial" w:hAnsi="Arial" w:cs="Arial"/>
                <w:sz w:val="24"/>
                <w:szCs w:val="24"/>
              </w:rPr>
              <w:t>they</w:t>
            </w:r>
            <w:r w:rsidRPr="00D92ABA">
              <w:rPr>
                <w:rFonts w:ascii="Arial" w:hAnsi="Arial" w:cs="Arial"/>
                <w:sz w:val="24"/>
                <w:szCs w:val="24"/>
              </w:rPr>
              <w:t xml:space="preserve"> are compliant, or have been found to be non-compliant with the annual reporting requirements contained within Section 54 of the Modern Slavery Act 2015</w:t>
            </w:r>
            <w:r>
              <w:rPr>
                <w:rFonts w:ascii="Arial" w:hAnsi="Arial" w:cs="Arial"/>
                <w:sz w:val="24"/>
                <w:szCs w:val="24"/>
              </w:rPr>
              <w:t xml:space="preserve"> and PPN 05/19</w:t>
            </w:r>
            <w:r w:rsidRPr="00D92ABA">
              <w:rPr>
                <w:rFonts w:ascii="Arial" w:hAnsi="Arial" w:cs="Arial"/>
                <w:sz w:val="24"/>
                <w:szCs w:val="24"/>
              </w:rPr>
              <w:t xml:space="preserve">, </w:t>
            </w:r>
            <w:r>
              <w:rPr>
                <w:rFonts w:ascii="Arial" w:hAnsi="Arial" w:cs="Arial"/>
                <w:sz w:val="24"/>
                <w:szCs w:val="24"/>
              </w:rPr>
              <w:t>and the Applicant</w:t>
            </w:r>
            <w:r w:rsidRPr="00D92ABA">
              <w:rPr>
                <w:rFonts w:ascii="Arial" w:hAnsi="Arial" w:cs="Arial"/>
                <w:sz w:val="24"/>
                <w:szCs w:val="24"/>
              </w:rPr>
              <w:t xml:space="preserve"> </w:t>
            </w:r>
            <w:r>
              <w:rPr>
                <w:rFonts w:ascii="Arial" w:hAnsi="Arial" w:cs="Arial"/>
                <w:sz w:val="24"/>
                <w:szCs w:val="24"/>
              </w:rPr>
              <w:t>is</w:t>
            </w:r>
            <w:r w:rsidRPr="00D92ABA">
              <w:rPr>
                <w:rFonts w:ascii="Arial" w:hAnsi="Arial" w:cs="Arial"/>
                <w:sz w:val="24"/>
                <w:szCs w:val="24"/>
              </w:rPr>
              <w:t xml:space="preserve"> unable to provide an explanation and details of the remedial action taken, to the satisfaction of </w:t>
            </w:r>
            <w:r w:rsidRPr="00765137">
              <w:rPr>
                <w:rFonts w:ascii="Arial" w:hAnsi="Arial" w:cs="Arial"/>
                <w:sz w:val="24"/>
                <w:szCs w:val="24"/>
              </w:rPr>
              <w:t>Highways England</w:t>
            </w:r>
            <w:r w:rsidRPr="00D92ABA">
              <w:rPr>
                <w:rFonts w:ascii="Arial" w:hAnsi="Arial" w:cs="Arial"/>
                <w:sz w:val="24"/>
                <w:szCs w:val="24"/>
              </w:rPr>
              <w:t>.</w:t>
            </w:r>
          </w:p>
        </w:tc>
      </w:tr>
      <w:tr w:rsidR="00493F6A" w14:paraId="739EAE4F" w14:textId="77777777" w:rsidTr="002A1827">
        <w:trPr>
          <w:trHeight w:hRule="exact" w:val="855"/>
        </w:trPr>
        <w:tc>
          <w:tcPr>
            <w:tcW w:w="1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E50B58D" w14:textId="77777777" w:rsidR="002A5CFE" w:rsidRPr="002A1827" w:rsidRDefault="000F7D63" w:rsidP="002A5CFE">
            <w:pPr>
              <w:pStyle w:val="TableParagraph"/>
              <w:spacing w:line="250" w:lineRule="exact"/>
              <w:ind w:left="99" w:right="332"/>
              <w:rPr>
                <w:rFonts w:ascii="Arial" w:eastAsia="Arial" w:hAnsi="Arial" w:cs="Arial"/>
                <w:sz w:val="24"/>
                <w:szCs w:val="24"/>
              </w:rPr>
            </w:pPr>
            <w:r w:rsidRPr="002A1827">
              <w:rPr>
                <w:rFonts w:ascii="Arial" w:hAnsi="Arial" w:cs="Arial"/>
                <w:spacing w:val="-1"/>
                <w:sz w:val="24"/>
                <w:szCs w:val="24"/>
              </w:rPr>
              <w:t>P3-</w:t>
            </w:r>
            <w:r>
              <w:rPr>
                <w:rFonts w:ascii="Arial" w:hAnsi="Arial" w:cs="Arial"/>
                <w:spacing w:val="-1"/>
                <w:sz w:val="24"/>
                <w:szCs w:val="24"/>
              </w:rPr>
              <w:t>9</w:t>
            </w:r>
          </w:p>
          <w:p w14:paraId="7951E08C" w14:textId="77777777" w:rsidR="00AC331B" w:rsidRPr="002A1827" w:rsidRDefault="0019771B" w:rsidP="00AC331B">
            <w:pPr>
              <w:pStyle w:val="TableParagraph"/>
              <w:spacing w:line="252" w:lineRule="exact"/>
              <w:ind w:left="99"/>
              <w:rPr>
                <w:rFonts w:ascii="Arial" w:eastAsia="Arial" w:hAnsi="Arial" w:cs="Arial"/>
                <w:sz w:val="24"/>
                <w:szCs w:val="24"/>
              </w:rPr>
            </w:pPr>
          </w:p>
        </w:tc>
        <w:tc>
          <w:tcPr>
            <w:tcW w:w="25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2064A7" w14:textId="77777777" w:rsidR="00AC331B" w:rsidRPr="002A1827" w:rsidRDefault="000F7D63" w:rsidP="00AC331B">
            <w:pPr>
              <w:pStyle w:val="TableParagraph"/>
              <w:spacing w:line="250" w:lineRule="exact"/>
              <w:ind w:left="102"/>
              <w:rPr>
                <w:rFonts w:ascii="Arial" w:eastAsia="Arial" w:hAnsi="Arial" w:cs="Arial"/>
                <w:sz w:val="24"/>
                <w:szCs w:val="24"/>
              </w:rPr>
            </w:pPr>
            <w:r w:rsidRPr="002A1827">
              <w:rPr>
                <w:rFonts w:ascii="Arial" w:hAnsi="Arial" w:cs="Arial"/>
                <w:spacing w:val="-1"/>
                <w:sz w:val="24"/>
                <w:szCs w:val="24"/>
              </w:rPr>
              <w:t>Economic and Financial Standing</w:t>
            </w:r>
          </w:p>
        </w:tc>
        <w:tc>
          <w:tcPr>
            <w:tcW w:w="65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C23601" w14:textId="77777777" w:rsidR="00AC331B" w:rsidRPr="002A1827" w:rsidRDefault="000F7D63" w:rsidP="00AC331B">
            <w:pPr>
              <w:pStyle w:val="TableParagraph"/>
              <w:spacing w:line="241" w:lineRule="auto"/>
              <w:ind w:left="-6" w:right="226"/>
              <w:rPr>
                <w:rFonts w:ascii="Arial" w:eastAsia="Arial" w:hAnsi="Arial" w:cs="Arial"/>
                <w:sz w:val="24"/>
                <w:szCs w:val="24"/>
              </w:rPr>
            </w:pPr>
            <w:r w:rsidRPr="002A1827">
              <w:rPr>
                <w:rFonts w:ascii="Arial" w:hAnsi="Arial" w:cs="Arial"/>
                <w:sz w:val="24"/>
                <w:szCs w:val="24"/>
              </w:rPr>
              <w:t>This</w:t>
            </w:r>
            <w:r>
              <w:rPr>
                <w:rFonts w:ascii="Arial" w:hAnsi="Arial" w:cs="Arial"/>
                <w:sz w:val="24"/>
                <w:szCs w:val="24"/>
              </w:rPr>
              <w:t xml:space="preserve"> part is assessed on</w:t>
            </w:r>
            <w:r w:rsidRPr="002A1827">
              <w:rPr>
                <w:rFonts w:ascii="Arial" w:hAnsi="Arial" w:cs="Arial"/>
                <w:sz w:val="24"/>
                <w:szCs w:val="24"/>
              </w:rPr>
              <w:t xml:space="preserve"> a </w:t>
            </w:r>
            <w:r w:rsidRPr="004E25EA">
              <w:rPr>
                <w:rFonts w:ascii="Arial" w:hAnsi="Arial" w:cs="Arial"/>
                <w:b/>
                <w:bCs/>
                <w:sz w:val="24"/>
                <w:szCs w:val="24"/>
              </w:rPr>
              <w:t>pass/fail</w:t>
            </w:r>
            <w:r w:rsidRPr="002A1827">
              <w:rPr>
                <w:rFonts w:ascii="Arial" w:hAnsi="Arial" w:cs="Arial"/>
                <w:sz w:val="24"/>
                <w:szCs w:val="24"/>
              </w:rPr>
              <w:t xml:space="preserve"> </w:t>
            </w:r>
            <w:r>
              <w:rPr>
                <w:rFonts w:ascii="Arial" w:hAnsi="Arial" w:cs="Arial"/>
                <w:sz w:val="24"/>
                <w:szCs w:val="24"/>
              </w:rPr>
              <w:t>basis</w:t>
            </w:r>
            <w:r w:rsidRPr="002A1827">
              <w:rPr>
                <w:rFonts w:ascii="Arial" w:hAnsi="Arial" w:cs="Arial"/>
                <w:sz w:val="24"/>
                <w:szCs w:val="24"/>
              </w:rPr>
              <w:t xml:space="preserve">. Full details of the assessment are provided in </w:t>
            </w:r>
            <w:r w:rsidRPr="004E25EA">
              <w:rPr>
                <w:rFonts w:ascii="Arial" w:hAnsi="Arial" w:cs="Arial"/>
                <w:sz w:val="24"/>
                <w:szCs w:val="24"/>
              </w:rPr>
              <w:t>section 4.</w:t>
            </w:r>
            <w:r>
              <w:rPr>
                <w:rFonts w:ascii="Arial" w:hAnsi="Arial" w:cs="Arial"/>
                <w:sz w:val="24"/>
                <w:szCs w:val="24"/>
              </w:rPr>
              <w:t>2.</w:t>
            </w:r>
          </w:p>
        </w:tc>
      </w:tr>
      <w:tr w:rsidR="00493F6A" w14:paraId="1655AD61" w14:textId="77777777" w:rsidTr="001E2542">
        <w:trPr>
          <w:trHeight w:hRule="exact" w:val="1422"/>
        </w:trPr>
        <w:tc>
          <w:tcPr>
            <w:tcW w:w="1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99206C2" w14:textId="77777777" w:rsidR="00AC331B" w:rsidRPr="002A1827" w:rsidRDefault="000F7D63" w:rsidP="00AC331B">
            <w:pPr>
              <w:pStyle w:val="TableParagraph"/>
              <w:spacing w:line="250" w:lineRule="exact"/>
              <w:ind w:left="99"/>
              <w:rPr>
                <w:rFonts w:ascii="Arial" w:hAnsi="Arial" w:cs="Arial"/>
                <w:spacing w:val="-1"/>
                <w:sz w:val="24"/>
                <w:szCs w:val="24"/>
              </w:rPr>
            </w:pPr>
            <w:r w:rsidRPr="002A1827">
              <w:rPr>
                <w:rFonts w:ascii="Arial" w:hAnsi="Arial" w:cs="Arial"/>
                <w:spacing w:val="-1"/>
                <w:sz w:val="24"/>
                <w:szCs w:val="24"/>
              </w:rPr>
              <w:t>P3-</w:t>
            </w:r>
            <w:r>
              <w:rPr>
                <w:rFonts w:ascii="Arial" w:hAnsi="Arial" w:cs="Arial"/>
                <w:spacing w:val="-1"/>
                <w:sz w:val="24"/>
                <w:szCs w:val="24"/>
              </w:rPr>
              <w:t>10</w:t>
            </w:r>
          </w:p>
        </w:tc>
        <w:tc>
          <w:tcPr>
            <w:tcW w:w="25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1A1645" w14:textId="77777777" w:rsidR="00AC331B" w:rsidRPr="002A1827" w:rsidRDefault="000F7D63" w:rsidP="00AC331B">
            <w:pPr>
              <w:pStyle w:val="TableParagraph"/>
              <w:spacing w:line="250" w:lineRule="exact"/>
              <w:ind w:left="102"/>
              <w:rPr>
                <w:rFonts w:ascii="Arial" w:hAnsi="Arial" w:cs="Arial"/>
                <w:spacing w:val="-1"/>
                <w:sz w:val="24"/>
                <w:szCs w:val="24"/>
              </w:rPr>
            </w:pPr>
            <w:r w:rsidRPr="002A1827">
              <w:rPr>
                <w:rFonts w:ascii="Arial" w:hAnsi="Arial" w:cs="Arial"/>
                <w:spacing w:val="-1"/>
                <w:sz w:val="24"/>
                <w:szCs w:val="24"/>
              </w:rPr>
              <w:t>Parent Company Guarantee</w:t>
            </w:r>
          </w:p>
        </w:tc>
        <w:tc>
          <w:tcPr>
            <w:tcW w:w="65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D52E15" w14:textId="77777777" w:rsidR="00AC331B" w:rsidRPr="002A1827" w:rsidRDefault="000F7D63" w:rsidP="00AC331B">
            <w:pPr>
              <w:pStyle w:val="TableParagraph"/>
              <w:ind w:left="-6" w:right="248" w:firstLine="6"/>
              <w:rPr>
                <w:rFonts w:ascii="Arial" w:eastAsia="Arial" w:hAnsi="Arial" w:cs="Arial"/>
                <w:spacing w:val="-1"/>
                <w:sz w:val="24"/>
                <w:szCs w:val="24"/>
              </w:rPr>
            </w:pPr>
            <w:r w:rsidRPr="004A7D12">
              <w:rPr>
                <w:rFonts w:ascii="Arial" w:eastAsia="Arial" w:hAnsi="Arial" w:cs="Arial"/>
                <w:spacing w:val="-1"/>
                <w:sz w:val="24"/>
                <w:szCs w:val="24"/>
                <w:lang w:val="en-GB"/>
              </w:rPr>
              <w:t xml:space="preserve">This part is assessed on a </w:t>
            </w:r>
            <w:r w:rsidRPr="004A7D12">
              <w:rPr>
                <w:rFonts w:ascii="Arial" w:eastAsia="Arial" w:hAnsi="Arial" w:cs="Arial"/>
                <w:b/>
                <w:bCs/>
                <w:spacing w:val="-1"/>
                <w:sz w:val="24"/>
                <w:szCs w:val="24"/>
                <w:lang w:val="en-GB"/>
              </w:rPr>
              <w:t>pass/fail</w:t>
            </w:r>
            <w:r w:rsidRPr="004A7D12">
              <w:rPr>
                <w:rFonts w:ascii="Arial" w:eastAsia="Arial" w:hAnsi="Arial" w:cs="Arial"/>
                <w:spacing w:val="-1"/>
                <w:sz w:val="24"/>
                <w:szCs w:val="24"/>
                <w:lang w:val="en-GB"/>
              </w:rPr>
              <w:t xml:space="preserve"> basis and is not scored. Failure to nominate a potential guarantor or alternative form of guarantee or security</w:t>
            </w:r>
            <w:r>
              <w:rPr>
                <w:rFonts w:ascii="Arial" w:eastAsia="Arial" w:hAnsi="Arial" w:cs="Arial"/>
                <w:spacing w:val="-1"/>
                <w:sz w:val="24"/>
                <w:szCs w:val="24"/>
                <w:lang w:val="en-GB"/>
              </w:rPr>
              <w:t xml:space="preserve"> when required</w:t>
            </w:r>
            <w:r w:rsidRPr="004A7D12">
              <w:rPr>
                <w:rFonts w:ascii="Arial" w:eastAsia="Arial" w:hAnsi="Arial" w:cs="Arial"/>
                <w:spacing w:val="-1"/>
                <w:sz w:val="24"/>
                <w:szCs w:val="24"/>
                <w:lang w:val="en-GB"/>
              </w:rPr>
              <w:t xml:space="preserve"> may result in a “fail” and the Applicant’s submission may not be progressed further.</w:t>
            </w:r>
          </w:p>
        </w:tc>
      </w:tr>
      <w:tr w:rsidR="00493F6A" w14:paraId="3778C1B0" w14:textId="77777777" w:rsidTr="002A1827">
        <w:trPr>
          <w:trHeight w:hRule="exact" w:val="1563"/>
        </w:trPr>
        <w:tc>
          <w:tcPr>
            <w:tcW w:w="1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E91C3B" w14:textId="77777777" w:rsidR="00AC331B" w:rsidRPr="002A1827" w:rsidRDefault="000F7D63" w:rsidP="00AC331B">
            <w:pPr>
              <w:pStyle w:val="TableParagraph"/>
              <w:spacing w:line="250" w:lineRule="exact"/>
              <w:ind w:left="99"/>
              <w:rPr>
                <w:rFonts w:ascii="Arial" w:eastAsia="Arial" w:hAnsi="Arial" w:cs="Arial"/>
                <w:sz w:val="24"/>
                <w:szCs w:val="24"/>
              </w:rPr>
            </w:pPr>
            <w:r w:rsidRPr="002A1827">
              <w:rPr>
                <w:rFonts w:ascii="Arial" w:hAnsi="Arial" w:cs="Arial"/>
                <w:spacing w:val="-1"/>
                <w:sz w:val="24"/>
                <w:szCs w:val="24"/>
              </w:rPr>
              <w:t>P3-1</w:t>
            </w:r>
            <w:r>
              <w:rPr>
                <w:rFonts w:ascii="Arial" w:hAnsi="Arial" w:cs="Arial"/>
                <w:spacing w:val="-1"/>
                <w:sz w:val="24"/>
                <w:szCs w:val="24"/>
              </w:rPr>
              <w:t>1</w:t>
            </w:r>
          </w:p>
        </w:tc>
        <w:tc>
          <w:tcPr>
            <w:tcW w:w="25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ECF3E6" w14:textId="77777777" w:rsidR="00AC331B" w:rsidRPr="002A1827" w:rsidRDefault="000F7D63" w:rsidP="00AC331B">
            <w:pPr>
              <w:pStyle w:val="TableParagraph"/>
              <w:spacing w:line="250" w:lineRule="exact"/>
              <w:ind w:left="102"/>
              <w:rPr>
                <w:rFonts w:ascii="Arial" w:eastAsia="Arial" w:hAnsi="Arial" w:cs="Arial"/>
                <w:sz w:val="24"/>
                <w:szCs w:val="24"/>
              </w:rPr>
            </w:pPr>
            <w:r w:rsidRPr="002A1827">
              <w:rPr>
                <w:rFonts w:ascii="Arial" w:hAnsi="Arial" w:cs="Arial"/>
                <w:spacing w:val="-1"/>
                <w:sz w:val="24"/>
                <w:szCs w:val="24"/>
              </w:rPr>
              <w:t>Insurance</w:t>
            </w:r>
            <w:r w:rsidRPr="002A1827">
              <w:rPr>
                <w:rFonts w:ascii="Arial" w:hAnsi="Arial" w:cs="Arial"/>
                <w:spacing w:val="-2"/>
                <w:sz w:val="24"/>
                <w:szCs w:val="24"/>
              </w:rPr>
              <w:t xml:space="preserve"> </w:t>
            </w:r>
            <w:r w:rsidRPr="002A1827">
              <w:rPr>
                <w:rFonts w:ascii="Arial" w:hAnsi="Arial" w:cs="Arial"/>
                <w:spacing w:val="-1"/>
                <w:sz w:val="24"/>
                <w:szCs w:val="24"/>
              </w:rPr>
              <w:t>Information</w:t>
            </w:r>
          </w:p>
        </w:tc>
        <w:tc>
          <w:tcPr>
            <w:tcW w:w="65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955B120" w14:textId="77777777" w:rsidR="00AC331B" w:rsidRPr="002A1827" w:rsidRDefault="000F7D63" w:rsidP="00AC331B">
            <w:pPr>
              <w:pStyle w:val="TableParagraph"/>
              <w:spacing w:line="241" w:lineRule="auto"/>
              <w:ind w:right="296"/>
              <w:rPr>
                <w:rFonts w:ascii="Arial" w:eastAsia="Arial" w:hAnsi="Arial" w:cs="Arial"/>
                <w:sz w:val="24"/>
                <w:szCs w:val="24"/>
              </w:rPr>
            </w:pPr>
            <w:r w:rsidRPr="002A1827">
              <w:rPr>
                <w:rFonts w:ascii="Arial" w:hAnsi="Arial" w:cs="Arial"/>
                <w:sz w:val="24"/>
                <w:szCs w:val="24"/>
              </w:rPr>
              <w:t xml:space="preserve">This part is assessed on a </w:t>
            </w:r>
            <w:r w:rsidRPr="006A4867">
              <w:rPr>
                <w:rFonts w:ascii="Arial" w:hAnsi="Arial" w:cs="Arial"/>
                <w:b/>
                <w:bCs/>
                <w:sz w:val="24"/>
                <w:szCs w:val="24"/>
              </w:rPr>
              <w:t>pass/fail</w:t>
            </w:r>
            <w:r w:rsidRPr="002A1827">
              <w:rPr>
                <w:rFonts w:ascii="Arial" w:hAnsi="Arial" w:cs="Arial"/>
                <w:sz w:val="24"/>
                <w:szCs w:val="24"/>
              </w:rPr>
              <w:t xml:space="preserve"> basis and is not scored. Failure to self-certify whether </w:t>
            </w:r>
            <w:r>
              <w:rPr>
                <w:rFonts w:ascii="Arial" w:hAnsi="Arial" w:cs="Arial"/>
                <w:sz w:val="24"/>
                <w:szCs w:val="24"/>
              </w:rPr>
              <w:t>the Applicant</w:t>
            </w:r>
            <w:r w:rsidRPr="002A1827">
              <w:rPr>
                <w:rFonts w:ascii="Arial" w:hAnsi="Arial" w:cs="Arial"/>
                <w:sz w:val="24"/>
                <w:szCs w:val="24"/>
              </w:rPr>
              <w:t xml:space="preserve"> ha</w:t>
            </w:r>
            <w:r>
              <w:rPr>
                <w:rFonts w:ascii="Arial" w:hAnsi="Arial" w:cs="Arial"/>
                <w:sz w:val="24"/>
                <w:szCs w:val="24"/>
              </w:rPr>
              <w:t>s</w:t>
            </w:r>
            <w:r w:rsidRPr="002A1827">
              <w:rPr>
                <w:rFonts w:ascii="Arial" w:hAnsi="Arial" w:cs="Arial"/>
                <w:sz w:val="24"/>
                <w:szCs w:val="24"/>
              </w:rPr>
              <w:t xml:space="preserve">, or can commit to obtain, prior to the commencement of the contract, the level of insurance cover means </w:t>
            </w:r>
            <w:r>
              <w:rPr>
                <w:rFonts w:ascii="Arial" w:hAnsi="Arial" w:cs="Arial"/>
                <w:sz w:val="24"/>
                <w:szCs w:val="24"/>
              </w:rPr>
              <w:t>the Applicant</w:t>
            </w:r>
            <w:r w:rsidRPr="002A1827">
              <w:rPr>
                <w:rFonts w:ascii="Arial" w:hAnsi="Arial" w:cs="Arial"/>
                <w:sz w:val="24"/>
                <w:szCs w:val="24"/>
              </w:rPr>
              <w:t xml:space="preserve"> shall fail and be rejected.</w:t>
            </w:r>
          </w:p>
        </w:tc>
      </w:tr>
      <w:tr w:rsidR="00493F6A" w14:paraId="6AFC75B5" w14:textId="77777777" w:rsidTr="00397DA9">
        <w:trPr>
          <w:trHeight w:hRule="exact" w:val="2416"/>
        </w:trPr>
        <w:tc>
          <w:tcPr>
            <w:tcW w:w="1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AB4518" w14:textId="77777777" w:rsidR="00995097" w:rsidRPr="002A1827" w:rsidRDefault="000F7D63" w:rsidP="00AC331B">
            <w:pPr>
              <w:pStyle w:val="TableParagraph"/>
              <w:spacing w:line="250" w:lineRule="exact"/>
              <w:ind w:left="99"/>
              <w:rPr>
                <w:rFonts w:ascii="Arial" w:hAnsi="Arial" w:cs="Arial"/>
                <w:spacing w:val="-1"/>
                <w:sz w:val="24"/>
                <w:szCs w:val="24"/>
              </w:rPr>
            </w:pPr>
            <w:r>
              <w:rPr>
                <w:rFonts w:ascii="Arial" w:hAnsi="Arial" w:cs="Arial"/>
                <w:spacing w:val="-1"/>
                <w:sz w:val="24"/>
                <w:szCs w:val="24"/>
              </w:rPr>
              <w:t xml:space="preserve">P3-12 </w:t>
            </w:r>
          </w:p>
        </w:tc>
        <w:tc>
          <w:tcPr>
            <w:tcW w:w="25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86807B" w14:textId="77777777" w:rsidR="00995097" w:rsidRPr="002A1827" w:rsidRDefault="000F7D63" w:rsidP="00F8385D">
            <w:pPr>
              <w:pStyle w:val="TableParagraph"/>
              <w:spacing w:line="250" w:lineRule="exact"/>
              <w:rPr>
                <w:rFonts w:ascii="Arial" w:hAnsi="Arial" w:cs="Arial"/>
                <w:spacing w:val="-1"/>
                <w:sz w:val="24"/>
                <w:szCs w:val="24"/>
              </w:rPr>
            </w:pPr>
            <w:r w:rsidRPr="00F8385D">
              <w:rPr>
                <w:rFonts w:ascii="Arial" w:hAnsi="Arial" w:cs="Arial"/>
                <w:spacing w:val="-1"/>
                <w:sz w:val="24"/>
                <w:szCs w:val="24"/>
              </w:rPr>
              <w:t>Gas Industry Registration Scheme Certification</w:t>
            </w:r>
          </w:p>
        </w:tc>
        <w:tc>
          <w:tcPr>
            <w:tcW w:w="65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105230" w14:textId="77777777" w:rsidR="00A85E79" w:rsidRDefault="000F7D63" w:rsidP="00AC331B">
            <w:pPr>
              <w:pStyle w:val="TableParagraph"/>
              <w:spacing w:line="241" w:lineRule="auto"/>
              <w:ind w:right="296"/>
              <w:rPr>
                <w:rFonts w:ascii="Arial" w:hAnsi="Arial" w:cs="Arial"/>
                <w:sz w:val="24"/>
                <w:szCs w:val="24"/>
              </w:rPr>
            </w:pPr>
            <w:r w:rsidRPr="002A1827">
              <w:rPr>
                <w:rFonts w:ascii="Arial" w:hAnsi="Arial" w:cs="Arial"/>
                <w:sz w:val="24"/>
                <w:szCs w:val="24"/>
              </w:rPr>
              <w:t xml:space="preserve">This part is assessed on a </w:t>
            </w:r>
            <w:r w:rsidRPr="006A4867">
              <w:rPr>
                <w:rFonts w:ascii="Arial" w:hAnsi="Arial" w:cs="Arial"/>
                <w:b/>
                <w:bCs/>
                <w:sz w:val="24"/>
                <w:szCs w:val="24"/>
              </w:rPr>
              <w:t>pass/fail</w:t>
            </w:r>
            <w:r w:rsidRPr="002A1827">
              <w:rPr>
                <w:rFonts w:ascii="Arial" w:hAnsi="Arial" w:cs="Arial"/>
                <w:sz w:val="24"/>
                <w:szCs w:val="24"/>
              </w:rPr>
              <w:t xml:space="preserve"> basis and is not scored. Failure to</w:t>
            </w:r>
            <w:r w:rsidR="00A85E79">
              <w:rPr>
                <w:rFonts w:ascii="Arial" w:hAnsi="Arial" w:cs="Arial"/>
                <w:sz w:val="24"/>
                <w:szCs w:val="24"/>
              </w:rPr>
              <w:t>:</w:t>
            </w:r>
          </w:p>
          <w:p w14:paraId="067A9147" w14:textId="27D7D117" w:rsidR="00A85E79" w:rsidRDefault="000F7D63" w:rsidP="00A85E79">
            <w:pPr>
              <w:pStyle w:val="TableParagraph"/>
              <w:numPr>
                <w:ilvl w:val="0"/>
                <w:numId w:val="49"/>
              </w:numPr>
              <w:spacing w:line="241" w:lineRule="auto"/>
              <w:ind w:right="296"/>
              <w:rPr>
                <w:rFonts w:ascii="Arial" w:hAnsi="Arial" w:cs="Arial"/>
                <w:sz w:val="24"/>
                <w:szCs w:val="24"/>
              </w:rPr>
            </w:pPr>
            <w:r w:rsidRPr="002A1827">
              <w:rPr>
                <w:rFonts w:ascii="Arial" w:hAnsi="Arial" w:cs="Arial"/>
                <w:sz w:val="24"/>
                <w:szCs w:val="24"/>
              </w:rPr>
              <w:t xml:space="preserve">self-certify </w:t>
            </w:r>
            <w:r>
              <w:rPr>
                <w:rFonts w:ascii="Arial" w:hAnsi="Arial" w:cs="Arial"/>
                <w:sz w:val="24"/>
                <w:szCs w:val="24"/>
              </w:rPr>
              <w:t>that</w:t>
            </w:r>
            <w:r w:rsidRPr="002A1827">
              <w:rPr>
                <w:rFonts w:ascii="Arial" w:hAnsi="Arial" w:cs="Arial"/>
                <w:sz w:val="24"/>
                <w:szCs w:val="24"/>
              </w:rPr>
              <w:t xml:space="preserve"> </w:t>
            </w:r>
            <w:r>
              <w:rPr>
                <w:rFonts w:ascii="Arial" w:hAnsi="Arial" w:cs="Arial"/>
                <w:sz w:val="24"/>
                <w:szCs w:val="24"/>
              </w:rPr>
              <w:t xml:space="preserve">the </w:t>
            </w:r>
            <w:r w:rsidR="008A3300">
              <w:rPr>
                <w:rFonts w:ascii="Arial" w:hAnsi="Arial" w:cs="Arial"/>
                <w:sz w:val="24"/>
                <w:szCs w:val="24"/>
              </w:rPr>
              <w:t xml:space="preserve">designer </w:t>
            </w:r>
            <w:r>
              <w:rPr>
                <w:rFonts w:ascii="Arial" w:hAnsi="Arial" w:cs="Arial"/>
                <w:sz w:val="24"/>
                <w:szCs w:val="24"/>
              </w:rPr>
              <w:t xml:space="preserve">is design accredited under the Gas Industry Registration </w:t>
            </w:r>
            <w:r w:rsidR="0081463A">
              <w:rPr>
                <w:rFonts w:ascii="Arial" w:hAnsi="Arial" w:cs="Arial"/>
                <w:sz w:val="24"/>
                <w:szCs w:val="24"/>
              </w:rPr>
              <w:t>Scheme and</w:t>
            </w:r>
            <w:r w:rsidR="00A85E79">
              <w:rPr>
                <w:rFonts w:ascii="Arial" w:hAnsi="Arial" w:cs="Arial"/>
                <w:sz w:val="24"/>
                <w:szCs w:val="24"/>
              </w:rPr>
              <w:t>;</w:t>
            </w:r>
          </w:p>
          <w:p w14:paraId="415EBA3A" w14:textId="77777777" w:rsidR="00A85E79" w:rsidRDefault="00A85E79" w:rsidP="00A85E79">
            <w:pPr>
              <w:pStyle w:val="TableParagraph"/>
              <w:numPr>
                <w:ilvl w:val="0"/>
                <w:numId w:val="49"/>
              </w:numPr>
              <w:spacing w:line="241" w:lineRule="auto"/>
              <w:ind w:right="296"/>
              <w:rPr>
                <w:rFonts w:ascii="Arial" w:hAnsi="Arial" w:cs="Arial"/>
                <w:sz w:val="24"/>
                <w:szCs w:val="24"/>
              </w:rPr>
            </w:pPr>
            <w:r>
              <w:rPr>
                <w:rFonts w:ascii="Arial" w:hAnsi="Arial" w:cs="Arial"/>
                <w:sz w:val="24"/>
                <w:szCs w:val="24"/>
              </w:rPr>
              <w:t>failure</w:t>
            </w:r>
            <w:r w:rsidR="0081463A" w:rsidRPr="0081463A">
              <w:rPr>
                <w:rFonts w:ascii="Arial" w:hAnsi="Arial" w:cs="Arial"/>
                <w:sz w:val="24"/>
                <w:szCs w:val="24"/>
              </w:rPr>
              <w:t xml:space="preserve"> </w:t>
            </w:r>
            <w:r w:rsidR="0081463A">
              <w:rPr>
                <w:rFonts w:ascii="Arial" w:hAnsi="Arial" w:cs="Arial"/>
                <w:sz w:val="24"/>
                <w:szCs w:val="24"/>
              </w:rPr>
              <w:t xml:space="preserve">to </w:t>
            </w:r>
            <w:r w:rsidR="0081463A" w:rsidRPr="0081463A">
              <w:rPr>
                <w:rFonts w:ascii="Arial" w:hAnsi="Arial" w:cs="Arial"/>
                <w:sz w:val="24"/>
                <w:szCs w:val="24"/>
              </w:rPr>
              <w:t>provide the name of a fully approved and accredited supplier</w:t>
            </w:r>
            <w:r w:rsidR="0081463A">
              <w:rPr>
                <w:rFonts w:ascii="Arial" w:hAnsi="Arial" w:cs="Arial"/>
                <w:sz w:val="24"/>
                <w:szCs w:val="24"/>
              </w:rPr>
              <w:t xml:space="preserve"> </w:t>
            </w:r>
          </w:p>
          <w:p w14:paraId="71FBFBEC" w14:textId="14635273" w:rsidR="00995097" w:rsidRPr="002A1827" w:rsidRDefault="000F7D63" w:rsidP="00A85E79">
            <w:pPr>
              <w:pStyle w:val="TableParagraph"/>
              <w:spacing w:line="241" w:lineRule="auto"/>
              <w:ind w:right="296"/>
              <w:rPr>
                <w:rFonts w:ascii="Arial" w:hAnsi="Arial" w:cs="Arial"/>
                <w:sz w:val="24"/>
                <w:szCs w:val="24"/>
              </w:rPr>
            </w:pPr>
            <w:r>
              <w:rPr>
                <w:rFonts w:ascii="Arial" w:hAnsi="Arial" w:cs="Arial"/>
                <w:sz w:val="24"/>
                <w:szCs w:val="24"/>
              </w:rPr>
              <w:t>means</w:t>
            </w:r>
            <w:r w:rsidRPr="002A1827">
              <w:rPr>
                <w:rFonts w:ascii="Arial" w:hAnsi="Arial" w:cs="Arial"/>
                <w:sz w:val="24"/>
                <w:szCs w:val="24"/>
              </w:rPr>
              <w:t xml:space="preserve"> </w:t>
            </w:r>
            <w:r>
              <w:rPr>
                <w:rFonts w:ascii="Arial" w:hAnsi="Arial" w:cs="Arial"/>
                <w:sz w:val="24"/>
                <w:szCs w:val="24"/>
              </w:rPr>
              <w:t>the Applicant</w:t>
            </w:r>
            <w:r w:rsidRPr="002A1827">
              <w:rPr>
                <w:rFonts w:ascii="Arial" w:hAnsi="Arial" w:cs="Arial"/>
                <w:sz w:val="24"/>
                <w:szCs w:val="24"/>
              </w:rPr>
              <w:t xml:space="preserve"> shall fail and </w:t>
            </w:r>
            <w:r>
              <w:rPr>
                <w:rFonts w:ascii="Arial" w:hAnsi="Arial" w:cs="Arial"/>
                <w:sz w:val="24"/>
                <w:szCs w:val="24"/>
              </w:rPr>
              <w:t xml:space="preserve">will </w:t>
            </w:r>
            <w:r w:rsidRPr="002A1827">
              <w:rPr>
                <w:rFonts w:ascii="Arial" w:hAnsi="Arial" w:cs="Arial"/>
                <w:sz w:val="24"/>
                <w:szCs w:val="24"/>
              </w:rPr>
              <w:t>be rejected.</w:t>
            </w:r>
            <w:r>
              <w:rPr>
                <w:rFonts w:ascii="Arial" w:hAnsi="Arial" w:cs="Arial"/>
                <w:sz w:val="24"/>
                <w:szCs w:val="24"/>
              </w:rPr>
              <w:t xml:space="preserve"> </w:t>
            </w:r>
          </w:p>
        </w:tc>
      </w:tr>
    </w:tbl>
    <w:p w14:paraId="723C8D06" w14:textId="77777777" w:rsidR="00AA1383" w:rsidRPr="002A1827" w:rsidRDefault="0019771B">
      <w:pPr>
        <w:rPr>
          <w:rFonts w:cs="Arial"/>
          <w:sz w:val="24"/>
          <w:szCs w:val="24"/>
        </w:rPr>
      </w:pPr>
    </w:p>
    <w:p w14:paraId="17FB0B27" w14:textId="77777777" w:rsidR="00AC331B" w:rsidRPr="001F540E" w:rsidRDefault="000F7D63" w:rsidP="00F6705D">
      <w:pPr>
        <w:pStyle w:val="Heading2"/>
        <w:numPr>
          <w:ilvl w:val="1"/>
          <w:numId w:val="34"/>
        </w:numPr>
        <w:spacing w:after="240" w:line="276" w:lineRule="auto"/>
        <w:rPr>
          <w:rFonts w:eastAsia="Arial"/>
          <w:spacing w:val="-1"/>
          <w:sz w:val="24"/>
          <w:szCs w:val="24"/>
          <w:lang w:val="en-US"/>
        </w:rPr>
      </w:pPr>
      <w:bookmarkStart w:id="346" w:name="_Toc74314297"/>
      <w:r w:rsidRPr="001F540E">
        <w:rPr>
          <w:rFonts w:eastAsia="Arial"/>
          <w:spacing w:val="-1"/>
          <w:sz w:val="24"/>
          <w:szCs w:val="24"/>
          <w:lang w:val="en-US"/>
        </w:rPr>
        <w:t>Economic and Financial Standing Assessment</w:t>
      </w:r>
      <w:bookmarkEnd w:id="346"/>
    </w:p>
    <w:p w14:paraId="14E7A745" w14:textId="77777777" w:rsidR="00E21712" w:rsidRPr="00E21712" w:rsidRDefault="000F7D63" w:rsidP="0077357C">
      <w:pPr>
        <w:pStyle w:val="Heading3"/>
        <w:numPr>
          <w:ilvl w:val="2"/>
          <w:numId w:val="34"/>
        </w:numPr>
        <w:spacing w:before="0" w:after="240" w:line="276" w:lineRule="auto"/>
        <w:rPr>
          <w:szCs w:val="24"/>
        </w:rPr>
      </w:pPr>
      <w:bookmarkStart w:id="347" w:name="_Toc42267930"/>
      <w:r w:rsidRPr="00E21712">
        <w:rPr>
          <w:szCs w:val="24"/>
        </w:rPr>
        <w:t xml:space="preserve">Regulation 58(7) of the Public Contracts Regulations 2015 allows a contracting </w:t>
      </w:r>
      <w:r w:rsidRPr="0077357C">
        <w:rPr>
          <w:rFonts w:eastAsia="Arial"/>
          <w:szCs w:val="24"/>
        </w:rPr>
        <w:t>authority</w:t>
      </w:r>
      <w:r w:rsidRPr="00E21712">
        <w:rPr>
          <w:szCs w:val="24"/>
        </w:rPr>
        <w:t xml:space="preserve"> such as Highways England to impose requirements ensuring that economic operators expressing an interest in bidding for an opportunity will, if successful, possess the necessary economic and financial standing to perform the contract to be awarded.</w:t>
      </w:r>
    </w:p>
    <w:p w14:paraId="1608BC37" w14:textId="77777777" w:rsidR="00E21712" w:rsidRPr="00E21712" w:rsidRDefault="000F7D63" w:rsidP="0077357C">
      <w:pPr>
        <w:pStyle w:val="Heading3"/>
        <w:numPr>
          <w:ilvl w:val="2"/>
          <w:numId w:val="34"/>
        </w:numPr>
        <w:spacing w:before="0" w:after="240" w:line="276" w:lineRule="auto"/>
        <w:rPr>
          <w:szCs w:val="24"/>
        </w:rPr>
      </w:pPr>
      <w:r w:rsidRPr="00E21712">
        <w:rPr>
          <w:szCs w:val="24"/>
        </w:rPr>
        <w:t xml:space="preserve">The assessment process described below allows </w:t>
      </w:r>
      <w:r>
        <w:rPr>
          <w:rFonts w:eastAsia="Arial"/>
          <w:szCs w:val="24"/>
        </w:rPr>
        <w:t xml:space="preserve">Highways England </w:t>
      </w:r>
      <w:r w:rsidRPr="00E21712">
        <w:rPr>
          <w:szCs w:val="24"/>
        </w:rPr>
        <w:t>to take a proportionate, flexible, contract specific and not unduly risk averse view of</w:t>
      </w:r>
      <w:r>
        <w:rPr>
          <w:szCs w:val="24"/>
        </w:rPr>
        <w:t xml:space="preserve"> the Applicant’s </w:t>
      </w:r>
      <w:r w:rsidRPr="0077357C">
        <w:rPr>
          <w:rFonts w:eastAsia="Arial"/>
          <w:szCs w:val="24"/>
        </w:rPr>
        <w:t>economic</w:t>
      </w:r>
      <w:r w:rsidRPr="00E21712">
        <w:rPr>
          <w:szCs w:val="24"/>
        </w:rPr>
        <w:t xml:space="preserve"> and financial standing.  It takes account of the principles contained in the Guidance Note for Assessing and Monitoring the Economic and </w:t>
      </w:r>
      <w:r w:rsidRPr="00E21712">
        <w:rPr>
          <w:szCs w:val="24"/>
        </w:rPr>
        <w:lastRenderedPageBreak/>
        <w:t>Financial Standing of Bidders and Suppliers (revised December 2020) which forms part of the government’s Outsourcing Playbook.</w:t>
      </w:r>
    </w:p>
    <w:p w14:paraId="68293BA8" w14:textId="77777777" w:rsidR="00E21712" w:rsidRPr="00E21712" w:rsidRDefault="000F7D63" w:rsidP="0077357C">
      <w:pPr>
        <w:pStyle w:val="Heading3"/>
        <w:numPr>
          <w:ilvl w:val="2"/>
          <w:numId w:val="34"/>
        </w:numPr>
        <w:spacing w:before="0" w:after="240" w:line="276" w:lineRule="auto"/>
        <w:rPr>
          <w:szCs w:val="24"/>
        </w:rPr>
      </w:pPr>
      <w:r w:rsidRPr="00E21712">
        <w:rPr>
          <w:szCs w:val="24"/>
        </w:rPr>
        <w:t xml:space="preserve">The assessment methodology comprises three separate economic and financial standing </w:t>
      </w:r>
      <w:r w:rsidRPr="0077357C">
        <w:rPr>
          <w:rFonts w:eastAsia="Arial"/>
          <w:szCs w:val="24"/>
        </w:rPr>
        <w:t>tests</w:t>
      </w:r>
      <w:r w:rsidRPr="00E21712">
        <w:rPr>
          <w:szCs w:val="24"/>
        </w:rPr>
        <w:t xml:space="preserve"> (EFSTs):</w:t>
      </w:r>
    </w:p>
    <w:p w14:paraId="10E28648" w14:textId="77777777" w:rsidR="00E21712" w:rsidRPr="00E21712" w:rsidRDefault="000F7D63" w:rsidP="00BE01B2">
      <w:pPr>
        <w:pStyle w:val="ScheduleL3"/>
        <w:numPr>
          <w:ilvl w:val="2"/>
          <w:numId w:val="39"/>
        </w:numPr>
        <w:ind w:left="1440"/>
        <w:rPr>
          <w:rFonts w:cs="Arial"/>
          <w:sz w:val="24"/>
          <w:szCs w:val="24"/>
        </w:rPr>
      </w:pPr>
      <w:r w:rsidRPr="00E21712">
        <w:rPr>
          <w:rFonts w:cs="Arial"/>
          <w:sz w:val="24"/>
          <w:szCs w:val="24"/>
        </w:rPr>
        <w:t>Test 1 is an assessment using a Dun &amp; Bradstreet (D&amp;B) comprehensive report;</w:t>
      </w:r>
    </w:p>
    <w:p w14:paraId="5D46415C" w14:textId="77777777" w:rsidR="00E21712" w:rsidRPr="00E21712" w:rsidRDefault="000F7D63" w:rsidP="00BE01B2">
      <w:pPr>
        <w:pStyle w:val="ScheduleL3"/>
        <w:numPr>
          <w:ilvl w:val="2"/>
          <w:numId w:val="39"/>
        </w:numPr>
        <w:ind w:left="1440"/>
        <w:rPr>
          <w:rFonts w:cs="Arial"/>
          <w:sz w:val="24"/>
          <w:szCs w:val="24"/>
        </w:rPr>
      </w:pPr>
      <w:r w:rsidRPr="00E21712">
        <w:rPr>
          <w:rFonts w:cs="Arial"/>
          <w:sz w:val="24"/>
          <w:szCs w:val="24"/>
        </w:rPr>
        <w:t xml:space="preserve">Test 2 is an assessment using the turnover figure from </w:t>
      </w:r>
      <w:r>
        <w:rPr>
          <w:rFonts w:cs="Arial"/>
          <w:sz w:val="24"/>
          <w:szCs w:val="24"/>
        </w:rPr>
        <w:t>the Applicant’s</w:t>
      </w:r>
      <w:r w:rsidRPr="00E21712">
        <w:rPr>
          <w:rFonts w:cs="Arial"/>
          <w:sz w:val="24"/>
          <w:szCs w:val="24"/>
        </w:rPr>
        <w:t xml:space="preserve"> most recent financial statements compared to the projected annual value of the contract being procured;</w:t>
      </w:r>
      <w:r>
        <w:rPr>
          <w:rFonts w:cs="Arial"/>
          <w:sz w:val="24"/>
          <w:szCs w:val="24"/>
        </w:rPr>
        <w:t xml:space="preserve"> and</w:t>
      </w:r>
    </w:p>
    <w:p w14:paraId="6B465204" w14:textId="77777777" w:rsidR="00E21712" w:rsidRPr="00E21712" w:rsidRDefault="000F7D63" w:rsidP="00BE01B2">
      <w:pPr>
        <w:pStyle w:val="ScheduleL3"/>
        <w:numPr>
          <w:ilvl w:val="2"/>
          <w:numId w:val="39"/>
        </w:numPr>
        <w:ind w:left="1440"/>
        <w:rPr>
          <w:rFonts w:cs="Arial"/>
          <w:sz w:val="24"/>
          <w:szCs w:val="24"/>
        </w:rPr>
      </w:pPr>
      <w:r w:rsidRPr="00E21712">
        <w:rPr>
          <w:rFonts w:cs="Arial"/>
          <w:sz w:val="24"/>
          <w:szCs w:val="24"/>
        </w:rPr>
        <w:t xml:space="preserve">Test 3 (if necessary – see below) is an assessment of four accounting ratios using information from </w:t>
      </w:r>
      <w:r>
        <w:rPr>
          <w:rFonts w:cs="Arial"/>
          <w:sz w:val="24"/>
          <w:szCs w:val="24"/>
        </w:rPr>
        <w:t>the Applicant’s</w:t>
      </w:r>
      <w:r w:rsidRPr="00E21712">
        <w:rPr>
          <w:rFonts w:cs="Arial"/>
          <w:sz w:val="24"/>
          <w:szCs w:val="24"/>
        </w:rPr>
        <w:t xml:space="preserve"> last two years’ financial statements. </w:t>
      </w:r>
    </w:p>
    <w:p w14:paraId="03C55D5E" w14:textId="77777777" w:rsidR="00E21712" w:rsidRPr="00E21712" w:rsidRDefault="000F7D63" w:rsidP="0077357C">
      <w:pPr>
        <w:pStyle w:val="Heading3"/>
        <w:numPr>
          <w:ilvl w:val="2"/>
          <w:numId w:val="34"/>
        </w:numPr>
        <w:spacing w:before="0" w:after="240" w:line="276" w:lineRule="auto"/>
        <w:rPr>
          <w:szCs w:val="24"/>
        </w:rPr>
      </w:pPr>
      <w:r w:rsidRPr="00E21712">
        <w:rPr>
          <w:szCs w:val="24"/>
        </w:rPr>
        <w:t xml:space="preserve">Each of </w:t>
      </w:r>
      <w:r w:rsidRPr="0077357C">
        <w:rPr>
          <w:rFonts w:eastAsia="Arial"/>
          <w:szCs w:val="24"/>
        </w:rPr>
        <w:t>these</w:t>
      </w:r>
      <w:r w:rsidRPr="00E21712">
        <w:rPr>
          <w:szCs w:val="24"/>
        </w:rPr>
        <w:t xml:space="preserve"> three tests will result in </w:t>
      </w:r>
      <w:r>
        <w:rPr>
          <w:szCs w:val="24"/>
        </w:rPr>
        <w:t>the Applicant</w:t>
      </w:r>
      <w:r w:rsidRPr="00E21712">
        <w:rPr>
          <w:szCs w:val="24"/>
        </w:rPr>
        <w:t xml:space="preserve"> being rated as High or Low risk.  In this context “risk” means the risk of </w:t>
      </w:r>
      <w:r>
        <w:rPr>
          <w:szCs w:val="24"/>
        </w:rPr>
        <w:t>the Applicant</w:t>
      </w:r>
      <w:r w:rsidRPr="00E21712">
        <w:rPr>
          <w:szCs w:val="24"/>
        </w:rPr>
        <w:t xml:space="preserve"> not being able to perform the contract for its full duration were </w:t>
      </w:r>
      <w:r>
        <w:rPr>
          <w:szCs w:val="24"/>
        </w:rPr>
        <w:t>the Applicant</w:t>
      </w:r>
      <w:r w:rsidRPr="00E21712">
        <w:rPr>
          <w:szCs w:val="24"/>
        </w:rPr>
        <w:t xml:space="preserve"> to be successful in the procurement.  </w:t>
      </w:r>
    </w:p>
    <w:p w14:paraId="459B80A4" w14:textId="77777777" w:rsidR="00E21712" w:rsidRPr="00E21712" w:rsidRDefault="000F7D63" w:rsidP="0077357C">
      <w:pPr>
        <w:pStyle w:val="Heading3"/>
        <w:numPr>
          <w:ilvl w:val="2"/>
          <w:numId w:val="34"/>
        </w:numPr>
        <w:spacing w:before="0" w:after="240" w:line="276" w:lineRule="auto"/>
        <w:rPr>
          <w:szCs w:val="24"/>
        </w:rPr>
      </w:pPr>
      <w:r>
        <w:rPr>
          <w:szCs w:val="24"/>
        </w:rPr>
        <w:t>The Applicant’s</w:t>
      </w:r>
      <w:r w:rsidRPr="00E21712">
        <w:rPr>
          <w:szCs w:val="24"/>
        </w:rPr>
        <w:t xml:space="preserve"> overall risk rating will be determined as follows.  If </w:t>
      </w:r>
      <w:r>
        <w:rPr>
          <w:szCs w:val="24"/>
        </w:rPr>
        <w:t>the Applicant</w:t>
      </w:r>
      <w:r w:rsidRPr="00E21712">
        <w:rPr>
          <w:szCs w:val="24"/>
        </w:rPr>
        <w:t xml:space="preserve"> receive</w:t>
      </w:r>
      <w:r>
        <w:rPr>
          <w:szCs w:val="24"/>
        </w:rPr>
        <w:t>s</w:t>
      </w:r>
      <w:r w:rsidRPr="00E21712">
        <w:rPr>
          <w:szCs w:val="24"/>
        </w:rPr>
        <w:t xml:space="preserve"> a Low risk rating for both Tests 1 and 2 then </w:t>
      </w:r>
      <w:r>
        <w:rPr>
          <w:szCs w:val="24"/>
        </w:rPr>
        <w:t>the Applicant’s</w:t>
      </w:r>
      <w:r w:rsidRPr="00E21712">
        <w:rPr>
          <w:szCs w:val="24"/>
        </w:rPr>
        <w:t xml:space="preserve"> overall risk rating is Low and </w:t>
      </w:r>
      <w:r w:rsidRPr="0077357C">
        <w:rPr>
          <w:rFonts w:eastAsia="Arial"/>
          <w:szCs w:val="24"/>
        </w:rPr>
        <w:t>Test</w:t>
      </w:r>
      <w:r w:rsidRPr="00E21712">
        <w:rPr>
          <w:szCs w:val="24"/>
        </w:rPr>
        <w:t xml:space="preserve"> 3 is not performed.  If </w:t>
      </w:r>
      <w:r>
        <w:rPr>
          <w:szCs w:val="24"/>
        </w:rPr>
        <w:t>the Applicant</w:t>
      </w:r>
      <w:r w:rsidRPr="00E21712">
        <w:rPr>
          <w:szCs w:val="24"/>
        </w:rPr>
        <w:t xml:space="preserve"> receive</w:t>
      </w:r>
      <w:r>
        <w:rPr>
          <w:szCs w:val="24"/>
        </w:rPr>
        <w:t>s</w:t>
      </w:r>
      <w:r w:rsidRPr="00E21712">
        <w:rPr>
          <w:szCs w:val="24"/>
        </w:rPr>
        <w:t xml:space="preserve"> a High risk rating for either Test 1 or Test 2 then Test 3 is performed.  If </w:t>
      </w:r>
      <w:r>
        <w:rPr>
          <w:szCs w:val="24"/>
        </w:rPr>
        <w:t>the Applicant</w:t>
      </w:r>
      <w:r w:rsidRPr="00E21712">
        <w:rPr>
          <w:szCs w:val="24"/>
        </w:rPr>
        <w:t xml:space="preserve"> receive</w:t>
      </w:r>
      <w:r>
        <w:rPr>
          <w:szCs w:val="24"/>
        </w:rPr>
        <w:t>s</w:t>
      </w:r>
      <w:r w:rsidRPr="00E21712">
        <w:rPr>
          <w:szCs w:val="24"/>
        </w:rPr>
        <w:t xml:space="preserve"> a High risk rating for two or more of the four elements in Test 3 then </w:t>
      </w:r>
      <w:r>
        <w:rPr>
          <w:szCs w:val="24"/>
        </w:rPr>
        <w:t xml:space="preserve">the Applicant’s </w:t>
      </w:r>
      <w:r w:rsidRPr="00E21712">
        <w:rPr>
          <w:szCs w:val="24"/>
        </w:rPr>
        <w:t>overall risk rating is assessed as High.</w:t>
      </w:r>
    </w:p>
    <w:p w14:paraId="79A2F4D5" w14:textId="77777777" w:rsidR="00E21712" w:rsidRPr="00E21712" w:rsidRDefault="000F7D63" w:rsidP="0077357C">
      <w:pPr>
        <w:pStyle w:val="Heading3"/>
        <w:numPr>
          <w:ilvl w:val="2"/>
          <w:numId w:val="34"/>
        </w:numPr>
        <w:spacing w:before="0" w:after="240" w:line="276" w:lineRule="auto"/>
        <w:rPr>
          <w:szCs w:val="24"/>
        </w:rPr>
      </w:pPr>
      <w:r w:rsidRPr="00E21712">
        <w:rPr>
          <w:szCs w:val="24"/>
        </w:rPr>
        <w:t xml:space="preserve">The information that Highways England will use to conduct Test 2 is taken from </w:t>
      </w:r>
      <w:r>
        <w:rPr>
          <w:szCs w:val="24"/>
        </w:rPr>
        <w:t>the Applicant’s</w:t>
      </w:r>
      <w:r w:rsidRPr="00E21712">
        <w:rPr>
          <w:szCs w:val="24"/>
        </w:rPr>
        <w:t xml:space="preserve"> most </w:t>
      </w:r>
      <w:r w:rsidRPr="0077357C">
        <w:rPr>
          <w:rFonts w:eastAsia="Arial"/>
          <w:szCs w:val="24"/>
        </w:rPr>
        <w:t>recent</w:t>
      </w:r>
      <w:r w:rsidRPr="00E21712">
        <w:rPr>
          <w:szCs w:val="24"/>
        </w:rPr>
        <w:t xml:space="preserve"> set of audited financial statements and for Test 3 is taken from </w:t>
      </w:r>
      <w:r>
        <w:rPr>
          <w:szCs w:val="24"/>
        </w:rPr>
        <w:t>the Applicant’s</w:t>
      </w:r>
      <w:r w:rsidRPr="00E21712">
        <w:rPr>
          <w:szCs w:val="24"/>
        </w:rPr>
        <w:t xml:space="preserve"> last two years audited financial statements.  If no such audited financial statements are available, then unaudited financial statements will be used instead.</w:t>
      </w:r>
    </w:p>
    <w:p w14:paraId="7B9786BD" w14:textId="77777777" w:rsidR="002A5CFE" w:rsidRPr="001F540E" w:rsidRDefault="000F7D63" w:rsidP="00F6705D">
      <w:pPr>
        <w:pStyle w:val="Heading2"/>
        <w:numPr>
          <w:ilvl w:val="1"/>
          <w:numId w:val="34"/>
        </w:numPr>
        <w:spacing w:after="240" w:line="276" w:lineRule="auto"/>
        <w:rPr>
          <w:rFonts w:eastAsia="Arial"/>
          <w:spacing w:val="-1"/>
          <w:sz w:val="24"/>
          <w:szCs w:val="24"/>
          <w:lang w:val="en-US"/>
        </w:rPr>
      </w:pPr>
      <w:bookmarkStart w:id="348" w:name="_Toc74314298"/>
      <w:r w:rsidRPr="001F540E">
        <w:rPr>
          <w:rFonts w:eastAsia="Arial"/>
          <w:spacing w:val="-1"/>
          <w:sz w:val="24"/>
          <w:szCs w:val="24"/>
          <w:lang w:val="en-US"/>
        </w:rPr>
        <w:t>Consequences of being assessed High risk</w:t>
      </w:r>
      <w:bookmarkEnd w:id="348"/>
    </w:p>
    <w:p w14:paraId="7F18E822" w14:textId="77777777" w:rsidR="008438B5" w:rsidRPr="008438B5" w:rsidRDefault="000F7D63" w:rsidP="0077357C">
      <w:pPr>
        <w:pStyle w:val="Heading3"/>
        <w:numPr>
          <w:ilvl w:val="2"/>
          <w:numId w:val="34"/>
        </w:numPr>
        <w:spacing w:before="0" w:after="240" w:line="276" w:lineRule="auto"/>
        <w:rPr>
          <w:szCs w:val="24"/>
        </w:rPr>
      </w:pPr>
      <w:r w:rsidRPr="008438B5">
        <w:rPr>
          <w:szCs w:val="24"/>
        </w:rPr>
        <w:t xml:space="preserve">If </w:t>
      </w:r>
      <w:r>
        <w:rPr>
          <w:szCs w:val="24"/>
        </w:rPr>
        <w:t>the Applicant</w:t>
      </w:r>
      <w:r w:rsidRPr="008438B5">
        <w:rPr>
          <w:szCs w:val="24"/>
        </w:rPr>
        <w:t xml:space="preserve"> </w:t>
      </w:r>
      <w:r>
        <w:rPr>
          <w:szCs w:val="24"/>
        </w:rPr>
        <w:t>is</w:t>
      </w:r>
      <w:r w:rsidRPr="008438B5">
        <w:rPr>
          <w:szCs w:val="24"/>
        </w:rPr>
        <w:t xml:space="preserve"> assessed as High risk </w:t>
      </w:r>
      <w:r>
        <w:rPr>
          <w:rFonts w:eastAsia="Arial"/>
          <w:szCs w:val="24"/>
        </w:rPr>
        <w:t xml:space="preserve">Highways England </w:t>
      </w:r>
      <w:r w:rsidRPr="008438B5">
        <w:rPr>
          <w:szCs w:val="24"/>
        </w:rPr>
        <w:t xml:space="preserve">will engage in dialogue with </w:t>
      </w:r>
      <w:r>
        <w:rPr>
          <w:szCs w:val="24"/>
        </w:rPr>
        <w:t>the Applicant</w:t>
      </w:r>
      <w:r w:rsidRPr="008438B5">
        <w:rPr>
          <w:szCs w:val="24"/>
        </w:rPr>
        <w:t xml:space="preserve">.  This will identify </w:t>
      </w:r>
      <w:r>
        <w:rPr>
          <w:rFonts w:eastAsia="Arial"/>
          <w:szCs w:val="24"/>
        </w:rPr>
        <w:t xml:space="preserve">Highways England’s </w:t>
      </w:r>
      <w:r w:rsidRPr="008438B5">
        <w:rPr>
          <w:szCs w:val="24"/>
        </w:rPr>
        <w:t xml:space="preserve">concerns and ask if </w:t>
      </w:r>
      <w:r>
        <w:rPr>
          <w:szCs w:val="24"/>
        </w:rPr>
        <w:t>the Applicant</w:t>
      </w:r>
      <w:r w:rsidRPr="008438B5">
        <w:rPr>
          <w:szCs w:val="24"/>
        </w:rPr>
        <w:t xml:space="preserve"> can </w:t>
      </w:r>
      <w:r w:rsidRPr="0077357C">
        <w:rPr>
          <w:rFonts w:eastAsia="Arial"/>
          <w:szCs w:val="24"/>
        </w:rPr>
        <w:t>provide</w:t>
      </w:r>
      <w:r w:rsidRPr="008438B5">
        <w:rPr>
          <w:szCs w:val="24"/>
        </w:rPr>
        <w:t xml:space="preserve"> any mitigation, e.g. more recent unpublished or management accounts showing an improvement in </w:t>
      </w:r>
      <w:r>
        <w:rPr>
          <w:szCs w:val="24"/>
        </w:rPr>
        <w:t xml:space="preserve">the Applicant’s </w:t>
      </w:r>
      <w:r w:rsidRPr="008438B5">
        <w:rPr>
          <w:szCs w:val="24"/>
        </w:rPr>
        <w:t>financial position or details of an agreed but unannounced re-capitalisation, merger or takeover.</w:t>
      </w:r>
    </w:p>
    <w:p w14:paraId="798E5AB5" w14:textId="77777777" w:rsidR="008438B5" w:rsidRPr="008438B5" w:rsidRDefault="000F7D63" w:rsidP="0077357C">
      <w:pPr>
        <w:pStyle w:val="Heading3"/>
        <w:numPr>
          <w:ilvl w:val="2"/>
          <w:numId w:val="34"/>
        </w:numPr>
        <w:spacing w:before="0" w:after="240" w:line="276" w:lineRule="auto"/>
        <w:rPr>
          <w:szCs w:val="24"/>
        </w:rPr>
      </w:pPr>
      <w:r w:rsidRPr="008438B5">
        <w:rPr>
          <w:szCs w:val="24"/>
        </w:rPr>
        <w:t xml:space="preserve">If </w:t>
      </w:r>
      <w:r>
        <w:rPr>
          <w:szCs w:val="24"/>
        </w:rPr>
        <w:t>the Applicant</w:t>
      </w:r>
      <w:r w:rsidRPr="008438B5">
        <w:rPr>
          <w:szCs w:val="24"/>
        </w:rPr>
        <w:t xml:space="preserve"> </w:t>
      </w:r>
      <w:r>
        <w:rPr>
          <w:szCs w:val="24"/>
        </w:rPr>
        <w:t>is</w:t>
      </w:r>
      <w:r w:rsidRPr="008438B5">
        <w:rPr>
          <w:szCs w:val="24"/>
        </w:rPr>
        <w:t xml:space="preserve"> unable to provide any, or sufficient, mitigation </w:t>
      </w:r>
      <w:r>
        <w:rPr>
          <w:rFonts w:eastAsia="Arial"/>
          <w:szCs w:val="24"/>
        </w:rPr>
        <w:t xml:space="preserve">Highways England </w:t>
      </w:r>
      <w:r w:rsidRPr="008438B5">
        <w:rPr>
          <w:szCs w:val="24"/>
        </w:rPr>
        <w:t xml:space="preserve">reserves the right to exclude </w:t>
      </w:r>
      <w:r>
        <w:rPr>
          <w:szCs w:val="24"/>
        </w:rPr>
        <w:t>the Applicant</w:t>
      </w:r>
      <w:r w:rsidRPr="008438B5">
        <w:rPr>
          <w:szCs w:val="24"/>
        </w:rPr>
        <w:t xml:space="preserve"> from further participation in the procurement.</w:t>
      </w:r>
    </w:p>
    <w:p w14:paraId="653AC36B" w14:textId="77777777" w:rsidR="008438B5" w:rsidRDefault="000F7D63" w:rsidP="0077357C">
      <w:pPr>
        <w:pStyle w:val="Heading3"/>
        <w:numPr>
          <w:ilvl w:val="2"/>
          <w:numId w:val="34"/>
        </w:numPr>
        <w:spacing w:before="0" w:after="240" w:line="276" w:lineRule="auto"/>
        <w:rPr>
          <w:szCs w:val="24"/>
        </w:rPr>
      </w:pPr>
      <w:r w:rsidRPr="008438B5">
        <w:rPr>
          <w:szCs w:val="24"/>
        </w:rPr>
        <w:t xml:space="preserve">If </w:t>
      </w:r>
      <w:r>
        <w:rPr>
          <w:szCs w:val="24"/>
        </w:rPr>
        <w:t>the Applicant</w:t>
      </w:r>
      <w:r w:rsidRPr="008438B5">
        <w:rPr>
          <w:szCs w:val="24"/>
        </w:rPr>
        <w:t xml:space="preserve"> can </w:t>
      </w:r>
      <w:r w:rsidRPr="0077357C">
        <w:rPr>
          <w:rFonts w:eastAsia="Arial"/>
          <w:szCs w:val="24"/>
        </w:rPr>
        <w:t>provide</w:t>
      </w:r>
      <w:r w:rsidRPr="008438B5">
        <w:rPr>
          <w:szCs w:val="24"/>
        </w:rPr>
        <w:t xml:space="preserve"> mitigation then unless this is sufficient to downgrade </w:t>
      </w:r>
      <w:r>
        <w:rPr>
          <w:szCs w:val="24"/>
        </w:rPr>
        <w:t>the Applicant’s</w:t>
      </w:r>
      <w:r w:rsidRPr="008438B5">
        <w:rPr>
          <w:szCs w:val="24"/>
        </w:rPr>
        <w:t xml:space="preserve"> risk assessment to Low </w:t>
      </w:r>
      <w:r>
        <w:rPr>
          <w:szCs w:val="24"/>
        </w:rPr>
        <w:t>the Applicant’s</w:t>
      </w:r>
      <w:r w:rsidRPr="008438B5">
        <w:rPr>
          <w:szCs w:val="24"/>
        </w:rPr>
        <w:t xml:space="preserve"> continued participation in the process will be made conditional upon </w:t>
      </w:r>
      <w:r>
        <w:rPr>
          <w:szCs w:val="24"/>
        </w:rPr>
        <w:t>the Applicant</w:t>
      </w:r>
      <w:r w:rsidRPr="008438B5">
        <w:rPr>
          <w:szCs w:val="24"/>
        </w:rPr>
        <w:t xml:space="preserve"> providing a written commitment </w:t>
      </w:r>
      <w:r w:rsidRPr="008438B5">
        <w:rPr>
          <w:szCs w:val="24"/>
        </w:rPr>
        <w:lastRenderedPageBreak/>
        <w:t xml:space="preserve">to obtain either a parent company guarantee or other form of financial security should </w:t>
      </w:r>
      <w:r>
        <w:rPr>
          <w:szCs w:val="24"/>
        </w:rPr>
        <w:t>the Applicant</w:t>
      </w:r>
      <w:r w:rsidRPr="008438B5">
        <w:rPr>
          <w:szCs w:val="24"/>
        </w:rPr>
        <w:t xml:space="preserve"> be successful in the procurement.</w:t>
      </w:r>
    </w:p>
    <w:p w14:paraId="1A67CED8" w14:textId="77777777" w:rsidR="002A5CFE" w:rsidRPr="002A1827" w:rsidRDefault="000F7D63" w:rsidP="00F6705D">
      <w:pPr>
        <w:pStyle w:val="Heading2"/>
        <w:numPr>
          <w:ilvl w:val="1"/>
          <w:numId w:val="34"/>
        </w:numPr>
        <w:spacing w:after="240" w:line="276" w:lineRule="auto"/>
        <w:rPr>
          <w:b w:val="0"/>
          <w:sz w:val="24"/>
          <w:szCs w:val="24"/>
        </w:rPr>
      </w:pPr>
      <w:bookmarkStart w:id="349" w:name="_Toc74314299"/>
      <w:r w:rsidRPr="002A1827">
        <w:rPr>
          <w:sz w:val="24"/>
          <w:szCs w:val="24"/>
        </w:rPr>
        <w:t>Consequences of being assessed Low risk</w:t>
      </w:r>
      <w:bookmarkEnd w:id="349"/>
    </w:p>
    <w:p w14:paraId="1B76E852" w14:textId="77777777" w:rsidR="002A5CFE" w:rsidRPr="002A1827" w:rsidRDefault="000F7D63" w:rsidP="0077357C">
      <w:pPr>
        <w:pStyle w:val="Heading3"/>
        <w:numPr>
          <w:ilvl w:val="2"/>
          <w:numId w:val="34"/>
        </w:numPr>
        <w:spacing w:before="0" w:after="240" w:line="276" w:lineRule="auto"/>
        <w:rPr>
          <w:szCs w:val="24"/>
        </w:rPr>
      </w:pPr>
      <w:r w:rsidRPr="00834D5F">
        <w:rPr>
          <w:szCs w:val="24"/>
        </w:rPr>
        <w:t xml:space="preserve">If </w:t>
      </w:r>
      <w:r>
        <w:rPr>
          <w:szCs w:val="24"/>
        </w:rPr>
        <w:t xml:space="preserve">the Applicant is </w:t>
      </w:r>
      <w:r w:rsidRPr="00834D5F">
        <w:rPr>
          <w:szCs w:val="24"/>
        </w:rPr>
        <w:t xml:space="preserve">assessed as Low risk no dialogue is required and </w:t>
      </w:r>
      <w:r>
        <w:rPr>
          <w:szCs w:val="24"/>
        </w:rPr>
        <w:t>the Applicant</w:t>
      </w:r>
      <w:r w:rsidRPr="00834D5F">
        <w:rPr>
          <w:szCs w:val="24"/>
        </w:rPr>
        <w:t xml:space="preserve"> will be allowed to </w:t>
      </w:r>
      <w:r w:rsidRPr="0077357C">
        <w:rPr>
          <w:rFonts w:eastAsia="Arial"/>
          <w:szCs w:val="24"/>
        </w:rPr>
        <w:t>continue</w:t>
      </w:r>
      <w:r w:rsidRPr="00834D5F">
        <w:rPr>
          <w:szCs w:val="24"/>
        </w:rPr>
        <w:t xml:space="preserve"> to participate in the procurement process.</w:t>
      </w:r>
    </w:p>
    <w:p w14:paraId="3BBB5FF1" w14:textId="77777777" w:rsidR="002A5CFE" w:rsidRPr="002A1827" w:rsidRDefault="000F7D63" w:rsidP="00F6705D">
      <w:pPr>
        <w:pStyle w:val="Heading2"/>
        <w:numPr>
          <w:ilvl w:val="1"/>
          <w:numId w:val="34"/>
        </w:numPr>
        <w:spacing w:after="240" w:line="276" w:lineRule="auto"/>
        <w:rPr>
          <w:b w:val="0"/>
          <w:sz w:val="24"/>
          <w:szCs w:val="24"/>
        </w:rPr>
      </w:pPr>
      <w:bookmarkStart w:id="350" w:name="_Toc74314300"/>
      <w:r w:rsidRPr="002A1827">
        <w:rPr>
          <w:sz w:val="24"/>
          <w:szCs w:val="24"/>
        </w:rPr>
        <w:t>Parent Company Guarantee or Other Form of Financial Security</w:t>
      </w:r>
      <w:bookmarkEnd w:id="350"/>
    </w:p>
    <w:p w14:paraId="1E5C6556" w14:textId="77777777" w:rsidR="00A15085" w:rsidRPr="00F056A0" w:rsidRDefault="000F7D63" w:rsidP="00A15085">
      <w:pPr>
        <w:pStyle w:val="Heading3"/>
        <w:numPr>
          <w:ilvl w:val="2"/>
          <w:numId w:val="34"/>
        </w:numPr>
        <w:spacing w:before="0" w:after="240" w:line="276" w:lineRule="auto"/>
        <w:rPr>
          <w:szCs w:val="24"/>
        </w:rPr>
      </w:pPr>
      <w:r>
        <w:t xml:space="preserve">Where the Applicant’s continued participation in the procurement process is conditional </w:t>
      </w:r>
      <w:r w:rsidRPr="69C94974">
        <w:rPr>
          <w:rFonts w:eastAsia="Arial"/>
        </w:rPr>
        <w:t>upon</w:t>
      </w:r>
      <w:r>
        <w:t xml:space="preserve"> the Applicant committing to provide a parent company guarantee the Applicant’s Parent Company must itself achieve a Low risk rating when subjected to the three EFSTs set out below. For the avoidance of doubt, if the Parent Company is assessed as being High risk, but </w:t>
      </w:r>
      <w:r w:rsidRPr="00F056A0">
        <w:rPr>
          <w:szCs w:val="24"/>
        </w:rPr>
        <w:t>can provide mitigation (but not enough to be downgraded to Low risk) it will be required to agree to provide a</w:t>
      </w:r>
      <w:r>
        <w:rPr>
          <w:szCs w:val="24"/>
        </w:rPr>
        <w:t>n</w:t>
      </w:r>
      <w:r w:rsidRPr="00F056A0">
        <w:rPr>
          <w:szCs w:val="24"/>
        </w:rPr>
        <w:t xml:space="preserve">other form of security consistent with its joint and several liability under the </w:t>
      </w:r>
      <w:r>
        <w:rPr>
          <w:szCs w:val="24"/>
        </w:rPr>
        <w:t>C</w:t>
      </w:r>
      <w:r w:rsidRPr="00F056A0">
        <w:rPr>
          <w:szCs w:val="24"/>
        </w:rPr>
        <w:t>ontract</w:t>
      </w:r>
      <w:r>
        <w:rPr>
          <w:szCs w:val="24"/>
        </w:rPr>
        <w:t xml:space="preserve"> (in accordance with 4.5.2) if</w:t>
      </w:r>
      <w:r w:rsidRPr="00F056A0">
        <w:rPr>
          <w:szCs w:val="24"/>
        </w:rPr>
        <w:t xml:space="preserve"> the </w:t>
      </w:r>
      <w:r>
        <w:rPr>
          <w:szCs w:val="24"/>
        </w:rPr>
        <w:t>joint venture or C</w:t>
      </w:r>
      <w:r w:rsidRPr="00F056A0">
        <w:rPr>
          <w:szCs w:val="24"/>
        </w:rPr>
        <w:t>onsortium would be awarded were it to be successful in the procurement.</w:t>
      </w:r>
    </w:p>
    <w:p w14:paraId="59A86457" w14:textId="53A64C1B" w:rsidR="002A5CFE" w:rsidRPr="002A1827" w:rsidRDefault="000F7D63" w:rsidP="0022053A">
      <w:pPr>
        <w:pStyle w:val="Heading3"/>
        <w:numPr>
          <w:ilvl w:val="0"/>
          <w:numId w:val="0"/>
        </w:numPr>
        <w:spacing w:before="0" w:after="240" w:line="276" w:lineRule="auto"/>
        <w:ind w:left="851"/>
      </w:pPr>
      <w:r>
        <w:t xml:space="preserve">The parent company guarantee will be in the form of the document at Annex 16 of the Scope. </w:t>
      </w:r>
    </w:p>
    <w:p w14:paraId="2C1E3E1D" w14:textId="77777777" w:rsidR="002A5CFE" w:rsidRPr="002A1827" w:rsidRDefault="000F7D63" w:rsidP="0077357C">
      <w:pPr>
        <w:pStyle w:val="Heading3"/>
        <w:numPr>
          <w:ilvl w:val="2"/>
          <w:numId w:val="34"/>
        </w:numPr>
        <w:spacing w:before="0" w:after="240" w:line="276" w:lineRule="auto"/>
        <w:rPr>
          <w:szCs w:val="24"/>
        </w:rPr>
      </w:pPr>
      <w:r w:rsidRPr="002A1827">
        <w:rPr>
          <w:szCs w:val="24"/>
        </w:rPr>
        <w:t xml:space="preserve">If </w:t>
      </w:r>
      <w:r>
        <w:rPr>
          <w:szCs w:val="24"/>
        </w:rPr>
        <w:t xml:space="preserve">the </w:t>
      </w:r>
      <w:r w:rsidRPr="0077357C">
        <w:rPr>
          <w:rFonts w:eastAsia="Arial"/>
          <w:szCs w:val="24"/>
        </w:rPr>
        <w:t>Applicant</w:t>
      </w:r>
      <w:r w:rsidRPr="002A1827">
        <w:rPr>
          <w:szCs w:val="24"/>
        </w:rPr>
        <w:t xml:space="preserve"> </w:t>
      </w:r>
      <w:r>
        <w:rPr>
          <w:szCs w:val="24"/>
        </w:rPr>
        <w:t>is</w:t>
      </w:r>
      <w:r w:rsidRPr="002A1827">
        <w:rPr>
          <w:szCs w:val="24"/>
        </w:rPr>
        <w:t>:</w:t>
      </w:r>
    </w:p>
    <w:p w14:paraId="1F41B694" w14:textId="77777777" w:rsidR="002A5CFE" w:rsidRPr="002A1827" w:rsidRDefault="000F7D63" w:rsidP="00BE01B2">
      <w:pPr>
        <w:pStyle w:val="ScheduleL3"/>
        <w:numPr>
          <w:ilvl w:val="2"/>
          <w:numId w:val="40"/>
        </w:numPr>
        <w:ind w:left="1571"/>
        <w:rPr>
          <w:rFonts w:cs="Arial"/>
          <w:sz w:val="24"/>
          <w:szCs w:val="24"/>
        </w:rPr>
      </w:pPr>
      <w:r w:rsidRPr="002A1827">
        <w:rPr>
          <w:rFonts w:cs="Arial"/>
          <w:sz w:val="24"/>
          <w:szCs w:val="24"/>
        </w:rPr>
        <w:t>a company without a parent company, or</w:t>
      </w:r>
    </w:p>
    <w:p w14:paraId="37060FA7" w14:textId="77777777" w:rsidR="002A5CFE" w:rsidRPr="002A1827" w:rsidRDefault="000F7D63" w:rsidP="00BE01B2">
      <w:pPr>
        <w:pStyle w:val="ScheduleL3"/>
        <w:numPr>
          <w:ilvl w:val="2"/>
          <w:numId w:val="40"/>
        </w:numPr>
        <w:ind w:left="1571"/>
        <w:rPr>
          <w:rFonts w:cs="Arial"/>
          <w:sz w:val="24"/>
          <w:szCs w:val="24"/>
        </w:rPr>
      </w:pPr>
      <w:r w:rsidRPr="002A1827">
        <w:rPr>
          <w:rFonts w:cs="Arial"/>
          <w:sz w:val="24"/>
          <w:szCs w:val="24"/>
        </w:rPr>
        <w:t>a company whose parent company does not achieve a Low risk rating for the three EFSTs</w:t>
      </w:r>
      <w:r>
        <w:rPr>
          <w:rFonts w:cs="Arial"/>
          <w:sz w:val="24"/>
          <w:szCs w:val="24"/>
        </w:rPr>
        <w:t>,</w:t>
      </w:r>
    </w:p>
    <w:p w14:paraId="7E9342DF" w14:textId="77777777" w:rsidR="00F012AF" w:rsidRDefault="000F7D63" w:rsidP="000D297D">
      <w:pPr>
        <w:pStyle w:val="Heading6"/>
        <w:numPr>
          <w:ilvl w:val="5"/>
          <w:numId w:val="0"/>
        </w:numPr>
        <w:spacing w:before="0" w:after="240" w:line="276" w:lineRule="auto"/>
        <w:ind w:left="720"/>
        <w:rPr>
          <w:rFonts w:cs="Arial"/>
          <w:sz w:val="24"/>
          <w:szCs w:val="24"/>
        </w:rPr>
      </w:pPr>
      <w:r w:rsidRPr="69C94974">
        <w:rPr>
          <w:rFonts w:cs="Arial"/>
          <w:sz w:val="24"/>
          <w:szCs w:val="24"/>
        </w:rPr>
        <w:t>then Highways England may accept a suitable form of alternative financial security proposed by the Applicant, such as an on demand bond in a form acceptable to Highways England and issued by a reputable financial institution with a credit rating of at least equal to</w:t>
      </w:r>
      <w:r>
        <w:rPr>
          <w:rFonts w:cs="Arial"/>
          <w:sz w:val="24"/>
          <w:szCs w:val="24"/>
        </w:rPr>
        <w:t>:</w:t>
      </w:r>
      <w:r w:rsidRPr="69C94974">
        <w:rPr>
          <w:rFonts w:cs="Arial"/>
          <w:sz w:val="24"/>
          <w:szCs w:val="24"/>
        </w:rPr>
        <w:t xml:space="preserve"> </w:t>
      </w:r>
    </w:p>
    <w:p w14:paraId="7279509B" w14:textId="77777777" w:rsidR="002D1B59" w:rsidRPr="002D1B59" w:rsidRDefault="000F7D63" w:rsidP="00BE01B2">
      <w:pPr>
        <w:pStyle w:val="ScheduleL3"/>
        <w:numPr>
          <w:ilvl w:val="2"/>
          <w:numId w:val="40"/>
        </w:numPr>
        <w:ind w:left="1571"/>
        <w:rPr>
          <w:rFonts w:cs="Arial"/>
          <w:sz w:val="24"/>
          <w:szCs w:val="24"/>
        </w:rPr>
      </w:pPr>
      <w:r w:rsidRPr="002D1B59">
        <w:rPr>
          <w:rFonts w:cs="Arial"/>
          <w:sz w:val="24"/>
          <w:szCs w:val="24"/>
        </w:rPr>
        <w:t xml:space="preserve">long term credit rating of A or short term issues credit rating of A2 (Standard &amp; Poor’s Financial Services LLC.), </w:t>
      </w:r>
    </w:p>
    <w:p w14:paraId="33164438" w14:textId="77777777" w:rsidR="002D1B59" w:rsidRPr="002D1B59" w:rsidRDefault="000F7D63" w:rsidP="00BE01B2">
      <w:pPr>
        <w:pStyle w:val="ScheduleL3"/>
        <w:numPr>
          <w:ilvl w:val="2"/>
          <w:numId w:val="40"/>
        </w:numPr>
        <w:ind w:left="1571"/>
        <w:rPr>
          <w:rFonts w:cs="Arial"/>
          <w:sz w:val="24"/>
          <w:szCs w:val="24"/>
        </w:rPr>
      </w:pPr>
      <w:r w:rsidRPr="002D1B59">
        <w:rPr>
          <w:rFonts w:cs="Arial"/>
          <w:sz w:val="24"/>
          <w:szCs w:val="24"/>
        </w:rPr>
        <w:t>long term credit rating of Aa or short term rating of Prime-1 (Moody’s Investor Service Inc.)</w:t>
      </w:r>
      <w:r>
        <w:rPr>
          <w:rFonts w:cs="Arial"/>
          <w:sz w:val="24"/>
          <w:szCs w:val="24"/>
        </w:rPr>
        <w:t>,</w:t>
      </w:r>
      <w:r w:rsidRPr="002D1B59">
        <w:rPr>
          <w:rFonts w:cs="Arial"/>
          <w:sz w:val="24"/>
          <w:szCs w:val="24"/>
        </w:rPr>
        <w:t xml:space="preserve"> or </w:t>
      </w:r>
    </w:p>
    <w:p w14:paraId="7843E032" w14:textId="77777777" w:rsidR="00F012AF" w:rsidRPr="002D1B59" w:rsidRDefault="000F7D63" w:rsidP="00BE01B2">
      <w:pPr>
        <w:pStyle w:val="ScheduleL3"/>
        <w:numPr>
          <w:ilvl w:val="2"/>
          <w:numId w:val="40"/>
        </w:numPr>
        <w:ind w:left="1571"/>
        <w:rPr>
          <w:rFonts w:cs="Arial"/>
          <w:sz w:val="24"/>
          <w:szCs w:val="24"/>
        </w:rPr>
      </w:pPr>
      <w:r w:rsidRPr="002D1B59">
        <w:rPr>
          <w:rFonts w:cs="Arial"/>
          <w:sz w:val="24"/>
          <w:szCs w:val="24"/>
        </w:rPr>
        <w:t>long term credit rating of A or short term issues credit rating of F2 (Fitch Ratings Inc.)</w:t>
      </w:r>
      <w:r>
        <w:rPr>
          <w:rFonts w:cs="Arial"/>
          <w:sz w:val="24"/>
          <w:szCs w:val="24"/>
        </w:rPr>
        <w:t>,</w:t>
      </w:r>
    </w:p>
    <w:p w14:paraId="5EFCE5C8" w14:textId="77777777" w:rsidR="002A5CFE" w:rsidRPr="002A1827" w:rsidRDefault="000F7D63" w:rsidP="000D297D">
      <w:pPr>
        <w:pStyle w:val="Heading6"/>
        <w:numPr>
          <w:ilvl w:val="0"/>
          <w:numId w:val="0"/>
        </w:numPr>
        <w:spacing w:before="0" w:after="240" w:line="276" w:lineRule="auto"/>
        <w:ind w:left="720"/>
        <w:rPr>
          <w:rFonts w:cs="Arial"/>
          <w:sz w:val="24"/>
          <w:szCs w:val="24"/>
        </w:rPr>
      </w:pPr>
      <w:r w:rsidRPr="002A1827">
        <w:rPr>
          <w:rFonts w:cs="Arial"/>
          <w:sz w:val="24"/>
          <w:szCs w:val="24"/>
        </w:rPr>
        <w:t xml:space="preserve">and with a value of </w:t>
      </w:r>
      <w:r w:rsidRPr="00B23603">
        <w:rPr>
          <w:rFonts w:cs="Arial"/>
          <w:sz w:val="24"/>
          <w:szCs w:val="24"/>
        </w:rPr>
        <w:t>10% of</w:t>
      </w:r>
      <w:r w:rsidRPr="002A1827">
        <w:rPr>
          <w:rFonts w:cs="Arial"/>
          <w:sz w:val="24"/>
          <w:szCs w:val="24"/>
        </w:rPr>
        <w:t xml:space="preserve"> </w:t>
      </w:r>
      <w:r>
        <w:rPr>
          <w:rFonts w:cs="Arial"/>
          <w:sz w:val="24"/>
          <w:szCs w:val="24"/>
        </w:rPr>
        <w:t xml:space="preserve">the </w:t>
      </w:r>
      <w:r w:rsidRPr="002A1827">
        <w:rPr>
          <w:rFonts w:cs="Arial"/>
          <w:sz w:val="24"/>
          <w:szCs w:val="24"/>
        </w:rPr>
        <w:t xml:space="preserve">overall contract value </w:t>
      </w:r>
      <w:r>
        <w:rPr>
          <w:rFonts w:cs="Arial"/>
          <w:sz w:val="24"/>
          <w:szCs w:val="24"/>
        </w:rPr>
        <w:t xml:space="preserve">stated on the Find A Tender Service Contract Notice. </w:t>
      </w:r>
    </w:p>
    <w:p w14:paraId="2708212B" w14:textId="77777777" w:rsidR="002A5CFE" w:rsidRPr="002A1827" w:rsidRDefault="000F7D63" w:rsidP="00F6705D">
      <w:pPr>
        <w:pStyle w:val="Heading2"/>
        <w:numPr>
          <w:ilvl w:val="1"/>
          <w:numId w:val="34"/>
        </w:numPr>
        <w:spacing w:after="240" w:line="276" w:lineRule="auto"/>
        <w:rPr>
          <w:b w:val="0"/>
          <w:sz w:val="24"/>
          <w:szCs w:val="24"/>
        </w:rPr>
      </w:pPr>
      <w:bookmarkStart w:id="351" w:name="_Toc74314301"/>
      <w:r w:rsidRPr="002A1827">
        <w:rPr>
          <w:sz w:val="24"/>
          <w:szCs w:val="24"/>
        </w:rPr>
        <w:t>The Three Economic and Financial Standing Tests (EFSTs)</w:t>
      </w:r>
      <w:bookmarkEnd w:id="351"/>
    </w:p>
    <w:p w14:paraId="7DED3D98" w14:textId="77777777" w:rsidR="002A5CFE" w:rsidRPr="001F540E" w:rsidRDefault="000F7D63" w:rsidP="000D297D">
      <w:pPr>
        <w:pStyle w:val="Heading3"/>
        <w:numPr>
          <w:ilvl w:val="2"/>
          <w:numId w:val="34"/>
        </w:numPr>
        <w:spacing w:before="0" w:after="240" w:line="276" w:lineRule="auto"/>
        <w:rPr>
          <w:b/>
          <w:szCs w:val="24"/>
        </w:rPr>
      </w:pPr>
      <w:r w:rsidRPr="001F540E">
        <w:rPr>
          <w:b/>
          <w:szCs w:val="24"/>
        </w:rPr>
        <w:t xml:space="preserve">Test 1 – Dun and Bradstreet </w:t>
      </w:r>
      <w:r>
        <w:rPr>
          <w:b/>
          <w:szCs w:val="24"/>
        </w:rPr>
        <w:t xml:space="preserve">(D&amp;B) </w:t>
      </w:r>
      <w:r w:rsidRPr="001F540E">
        <w:rPr>
          <w:b/>
          <w:szCs w:val="24"/>
        </w:rPr>
        <w:t>Comprehensive Business Credit Report</w:t>
      </w:r>
    </w:p>
    <w:p w14:paraId="1160DB4B" w14:textId="77777777" w:rsidR="002A5CFE" w:rsidRPr="002A1827" w:rsidRDefault="000F7D63" w:rsidP="001F540E">
      <w:pPr>
        <w:pStyle w:val="Heading3"/>
        <w:numPr>
          <w:ilvl w:val="3"/>
          <w:numId w:val="34"/>
        </w:numPr>
        <w:spacing w:before="0" w:after="240" w:line="276" w:lineRule="auto"/>
        <w:ind w:left="2161" w:hanging="1310"/>
        <w:rPr>
          <w:szCs w:val="24"/>
        </w:rPr>
      </w:pPr>
      <w:r w:rsidRPr="002A1827">
        <w:rPr>
          <w:szCs w:val="24"/>
        </w:rPr>
        <w:lastRenderedPageBreak/>
        <w:t xml:space="preserve">To conduct Test 1 Highways England will obtain a D&amp;B comprehensive business credit report about </w:t>
      </w:r>
      <w:r>
        <w:rPr>
          <w:szCs w:val="24"/>
        </w:rPr>
        <w:t>the Applicant’s</w:t>
      </w:r>
      <w:r w:rsidRPr="002A1827">
        <w:rPr>
          <w:szCs w:val="24"/>
        </w:rPr>
        <w:t xml:space="preserve"> company.</w:t>
      </w:r>
    </w:p>
    <w:p w14:paraId="4BC99573" w14:textId="77777777" w:rsidR="002A5CFE" w:rsidRPr="002A1827" w:rsidRDefault="000F7D63" w:rsidP="00F056A0">
      <w:pPr>
        <w:pStyle w:val="Heading3"/>
        <w:numPr>
          <w:ilvl w:val="3"/>
          <w:numId w:val="34"/>
        </w:numPr>
        <w:spacing w:before="0" w:after="240" w:line="276" w:lineRule="auto"/>
        <w:ind w:left="2161" w:hanging="1310"/>
        <w:rPr>
          <w:szCs w:val="24"/>
        </w:rPr>
      </w:pPr>
      <w:r w:rsidRPr="002A1827">
        <w:rPr>
          <w:szCs w:val="24"/>
        </w:rPr>
        <w:t xml:space="preserve">The D&amp;B comprehensive business credit report contains D&amp;B scores and ratings which are produced using a combination of mathematical modelling, expert rules, skilled business analysis and experience of insolvency trends.  D&amp;B carefully analyse all business failures, and compare them with the normal population of actively trading companies, to identify those events which are most significant and predictive in nature, and which could affect the status of a business. </w:t>
      </w:r>
    </w:p>
    <w:p w14:paraId="0F774861" w14:textId="77777777" w:rsidR="002A5CFE" w:rsidRPr="002A1827" w:rsidRDefault="000F7D63" w:rsidP="00F056A0">
      <w:pPr>
        <w:pStyle w:val="Heading3"/>
        <w:numPr>
          <w:ilvl w:val="3"/>
          <w:numId w:val="34"/>
        </w:numPr>
        <w:spacing w:before="0" w:after="240" w:line="276" w:lineRule="auto"/>
        <w:ind w:left="2161" w:hanging="1310"/>
        <w:rPr>
          <w:szCs w:val="24"/>
        </w:rPr>
      </w:pPr>
      <w:r w:rsidRPr="002A1827">
        <w:rPr>
          <w:szCs w:val="24"/>
        </w:rPr>
        <w:t xml:space="preserve">The D&amp;B Risk Indicator is based on daily monitoring of the subject company's financial and other key strategic activities, and is predictive of the probability that the company will fail. The D&amp;B Risk Indicator is a score from 1 to 4, where </w:t>
      </w:r>
      <w:bookmarkStart w:id="352" w:name="_Hlk65567353"/>
      <w:r w:rsidRPr="002A1827">
        <w:rPr>
          <w:szCs w:val="24"/>
        </w:rPr>
        <w:t>1 represents a minimum risk of failure, 2 a lower than average risk of failure, 3 a higher than average risk of failure and 4 a high risk of failure</w:t>
      </w:r>
      <w:bookmarkEnd w:id="352"/>
      <w:r w:rsidRPr="002A1827">
        <w:rPr>
          <w:szCs w:val="24"/>
        </w:rPr>
        <w:t xml:space="preserve">. </w:t>
      </w:r>
    </w:p>
    <w:p w14:paraId="6E205E6B" w14:textId="77777777" w:rsidR="002A5CFE" w:rsidRPr="002A1827" w:rsidRDefault="000F7D63" w:rsidP="00F056A0">
      <w:pPr>
        <w:pStyle w:val="Heading3"/>
        <w:numPr>
          <w:ilvl w:val="3"/>
          <w:numId w:val="34"/>
        </w:numPr>
        <w:spacing w:before="0" w:after="240" w:line="276" w:lineRule="auto"/>
        <w:ind w:left="2161" w:hanging="1310"/>
        <w:rPr>
          <w:szCs w:val="24"/>
        </w:rPr>
      </w:pPr>
      <w:r w:rsidRPr="002A1827">
        <w:rPr>
          <w:szCs w:val="24"/>
        </w:rPr>
        <w:t>For Test 1</w:t>
      </w:r>
      <w:r>
        <w:rPr>
          <w:szCs w:val="24"/>
        </w:rPr>
        <w:t>:</w:t>
      </w:r>
    </w:p>
    <w:p w14:paraId="6AD31D03" w14:textId="77777777" w:rsidR="002A5CFE" w:rsidRPr="002A1827" w:rsidRDefault="000F7D63" w:rsidP="00BE01B2">
      <w:pPr>
        <w:pStyle w:val="ScheduleL3"/>
        <w:numPr>
          <w:ilvl w:val="2"/>
          <w:numId w:val="41"/>
        </w:numPr>
        <w:ind w:left="2356" w:hanging="229"/>
        <w:rPr>
          <w:rFonts w:cs="Arial"/>
          <w:sz w:val="24"/>
          <w:szCs w:val="24"/>
        </w:rPr>
      </w:pPr>
      <w:r w:rsidRPr="002A1827">
        <w:rPr>
          <w:rFonts w:cs="Arial"/>
          <w:sz w:val="24"/>
          <w:szCs w:val="24"/>
        </w:rPr>
        <w:t>a D&amp;B score of 4 will be regarded as High risk</w:t>
      </w:r>
      <w:r>
        <w:rPr>
          <w:rFonts w:cs="Arial"/>
          <w:sz w:val="24"/>
          <w:szCs w:val="24"/>
        </w:rPr>
        <w:t>; and</w:t>
      </w:r>
    </w:p>
    <w:p w14:paraId="400CFCE4" w14:textId="77777777" w:rsidR="002A5CFE" w:rsidRPr="002A1827" w:rsidRDefault="000F7D63" w:rsidP="00BE01B2">
      <w:pPr>
        <w:pStyle w:val="ScheduleL3"/>
        <w:numPr>
          <w:ilvl w:val="2"/>
          <w:numId w:val="41"/>
        </w:numPr>
        <w:ind w:left="2356" w:hanging="229"/>
        <w:rPr>
          <w:rFonts w:cs="Arial"/>
          <w:sz w:val="24"/>
          <w:szCs w:val="24"/>
        </w:rPr>
      </w:pPr>
      <w:r w:rsidRPr="002A1827">
        <w:rPr>
          <w:rFonts w:cs="Arial"/>
          <w:sz w:val="24"/>
          <w:szCs w:val="24"/>
        </w:rPr>
        <w:t>a D&amp;B score of 1, 2 or 3 will be regarded as Low risk.</w:t>
      </w:r>
    </w:p>
    <w:p w14:paraId="4D4E99F5" w14:textId="77777777" w:rsidR="002A5CFE" w:rsidRPr="00724534" w:rsidRDefault="000F7D63" w:rsidP="00F056A0">
      <w:pPr>
        <w:pStyle w:val="Heading3"/>
        <w:numPr>
          <w:ilvl w:val="2"/>
          <w:numId w:val="34"/>
        </w:numPr>
        <w:spacing w:before="0" w:after="240" w:line="276" w:lineRule="auto"/>
        <w:rPr>
          <w:b/>
          <w:szCs w:val="24"/>
        </w:rPr>
      </w:pPr>
      <w:r w:rsidRPr="00724534">
        <w:rPr>
          <w:b/>
          <w:szCs w:val="24"/>
        </w:rPr>
        <w:t>Test 2 – Annual Turnover Relative to Annual Contract Value</w:t>
      </w:r>
    </w:p>
    <w:p w14:paraId="5B7531C1" w14:textId="77777777" w:rsidR="004C5C61" w:rsidRPr="004C5C61" w:rsidRDefault="000F7D63" w:rsidP="00F056A0">
      <w:pPr>
        <w:pStyle w:val="Heading3"/>
        <w:numPr>
          <w:ilvl w:val="3"/>
          <w:numId w:val="34"/>
        </w:numPr>
        <w:spacing w:before="0" w:after="240" w:line="276" w:lineRule="auto"/>
        <w:ind w:left="2161" w:hanging="1310"/>
        <w:rPr>
          <w:szCs w:val="24"/>
        </w:rPr>
      </w:pPr>
      <w:r w:rsidRPr="004C5C61">
        <w:rPr>
          <w:szCs w:val="24"/>
        </w:rPr>
        <w:t xml:space="preserve">Test 2 involves calculating a ratio by dividing the annual turnover from </w:t>
      </w:r>
      <w:r>
        <w:rPr>
          <w:szCs w:val="24"/>
        </w:rPr>
        <w:t>the Applicant’s</w:t>
      </w:r>
      <w:r w:rsidRPr="004C5C61">
        <w:rPr>
          <w:szCs w:val="24"/>
        </w:rPr>
        <w:t xml:space="preserve"> most recent year’s audited financial statements by the estimated annual value of the contract to be awarded.  Where the estimated annual contract value is expected to vary the average estimated annual contract value is used (i.e. total estimated contract value divided by number of years of contract duration).</w:t>
      </w:r>
    </w:p>
    <w:p w14:paraId="3A02AC94" w14:textId="77777777" w:rsidR="004C5C61" w:rsidRPr="004C5C61" w:rsidRDefault="000F7D63" w:rsidP="00F056A0">
      <w:pPr>
        <w:pStyle w:val="Heading3"/>
        <w:numPr>
          <w:ilvl w:val="3"/>
          <w:numId w:val="34"/>
        </w:numPr>
        <w:spacing w:before="0" w:after="240" w:line="276" w:lineRule="auto"/>
        <w:ind w:left="2161" w:hanging="1310"/>
        <w:rPr>
          <w:szCs w:val="24"/>
        </w:rPr>
      </w:pPr>
      <w:r w:rsidRPr="004C5C61">
        <w:rPr>
          <w:szCs w:val="24"/>
        </w:rPr>
        <w:t>The estimated value of the contract is shown on the notice that Highways England has published on the Find a Tender and/or Contracts Finder portals.</w:t>
      </w:r>
    </w:p>
    <w:p w14:paraId="13A38016" w14:textId="77777777" w:rsidR="004C5C61" w:rsidRPr="004C5C61" w:rsidRDefault="000F7D63" w:rsidP="00F056A0">
      <w:pPr>
        <w:pStyle w:val="Heading3"/>
        <w:numPr>
          <w:ilvl w:val="3"/>
          <w:numId w:val="34"/>
        </w:numPr>
        <w:spacing w:before="0" w:after="240" w:line="276" w:lineRule="auto"/>
        <w:ind w:left="2161" w:hanging="1310"/>
        <w:rPr>
          <w:szCs w:val="24"/>
        </w:rPr>
      </w:pPr>
      <w:r w:rsidRPr="004C5C61">
        <w:rPr>
          <w:szCs w:val="24"/>
        </w:rPr>
        <w:t xml:space="preserve">For example, if </w:t>
      </w:r>
      <w:r>
        <w:rPr>
          <w:szCs w:val="24"/>
        </w:rPr>
        <w:t>the Applicant</w:t>
      </w:r>
      <w:r w:rsidRPr="004C5C61">
        <w:rPr>
          <w:szCs w:val="24"/>
        </w:rPr>
        <w:t xml:space="preserve"> ha</w:t>
      </w:r>
      <w:r>
        <w:rPr>
          <w:szCs w:val="24"/>
        </w:rPr>
        <w:t>s</w:t>
      </w:r>
      <w:r w:rsidRPr="004C5C61">
        <w:rPr>
          <w:szCs w:val="24"/>
        </w:rPr>
        <w:t xml:space="preserve"> an annual turnover of £17 million and the average estimated annual contract value is £10 million then </w:t>
      </w:r>
      <w:r>
        <w:rPr>
          <w:szCs w:val="24"/>
        </w:rPr>
        <w:t xml:space="preserve">the Applicant’s </w:t>
      </w:r>
      <w:r w:rsidRPr="004C5C61">
        <w:rPr>
          <w:szCs w:val="24"/>
        </w:rPr>
        <w:t>turnover ratio will be 1.7.</w:t>
      </w:r>
    </w:p>
    <w:p w14:paraId="02758910" w14:textId="77777777" w:rsidR="004C5C61" w:rsidRPr="004C5C61" w:rsidRDefault="000F7D63" w:rsidP="00F056A0">
      <w:pPr>
        <w:pStyle w:val="Heading3"/>
        <w:numPr>
          <w:ilvl w:val="3"/>
          <w:numId w:val="34"/>
        </w:numPr>
        <w:spacing w:before="0" w:after="240" w:line="276" w:lineRule="auto"/>
        <w:ind w:left="2161" w:hanging="1310"/>
        <w:rPr>
          <w:szCs w:val="24"/>
        </w:rPr>
      </w:pPr>
      <w:r w:rsidRPr="004C5C61">
        <w:rPr>
          <w:szCs w:val="24"/>
        </w:rPr>
        <w:t>A turnover ratio of 2 or less is High risk.</w:t>
      </w:r>
    </w:p>
    <w:p w14:paraId="7217DFB6" w14:textId="77777777" w:rsidR="004C5C61" w:rsidRDefault="000F7D63" w:rsidP="00F056A0">
      <w:pPr>
        <w:pStyle w:val="Heading3"/>
        <w:numPr>
          <w:ilvl w:val="3"/>
          <w:numId w:val="34"/>
        </w:numPr>
        <w:spacing w:before="0" w:after="240" w:line="276" w:lineRule="auto"/>
        <w:ind w:left="2161" w:hanging="1310"/>
        <w:rPr>
          <w:szCs w:val="24"/>
        </w:rPr>
      </w:pPr>
      <w:r w:rsidRPr="004C5C61">
        <w:rPr>
          <w:szCs w:val="24"/>
        </w:rPr>
        <w:t>A turnover ratio of above 2 is Low risk.</w:t>
      </w:r>
    </w:p>
    <w:p w14:paraId="18EE2C1A" w14:textId="77777777" w:rsidR="002A5CFE" w:rsidRPr="00724534" w:rsidRDefault="000F7D63" w:rsidP="00F056A0">
      <w:pPr>
        <w:pStyle w:val="Heading3"/>
        <w:numPr>
          <w:ilvl w:val="2"/>
          <w:numId w:val="34"/>
        </w:numPr>
        <w:spacing w:before="0" w:after="240" w:line="276" w:lineRule="auto"/>
        <w:rPr>
          <w:b/>
          <w:szCs w:val="24"/>
        </w:rPr>
      </w:pPr>
      <w:r w:rsidRPr="002A1827">
        <w:rPr>
          <w:b/>
          <w:szCs w:val="24"/>
        </w:rPr>
        <w:t>Test 3 – Financial Ratios</w:t>
      </w:r>
    </w:p>
    <w:p w14:paraId="041EA9E8" w14:textId="77777777" w:rsidR="005C135E" w:rsidRPr="00C607C2" w:rsidRDefault="000F7D63" w:rsidP="00F056A0">
      <w:pPr>
        <w:pStyle w:val="Heading3"/>
        <w:numPr>
          <w:ilvl w:val="3"/>
          <w:numId w:val="34"/>
        </w:numPr>
        <w:spacing w:before="0" w:after="240" w:line="276" w:lineRule="auto"/>
        <w:ind w:left="2161" w:hanging="1310"/>
        <w:rPr>
          <w:szCs w:val="24"/>
        </w:rPr>
      </w:pPr>
      <w:r w:rsidRPr="00C607C2">
        <w:rPr>
          <w:szCs w:val="24"/>
        </w:rPr>
        <w:lastRenderedPageBreak/>
        <w:t xml:space="preserve">Test 3 will only be performed if </w:t>
      </w:r>
      <w:r>
        <w:rPr>
          <w:szCs w:val="24"/>
        </w:rPr>
        <w:t>the Applicant</w:t>
      </w:r>
      <w:r w:rsidRPr="00C607C2">
        <w:rPr>
          <w:szCs w:val="24"/>
        </w:rPr>
        <w:t xml:space="preserve"> </w:t>
      </w:r>
      <w:r>
        <w:rPr>
          <w:szCs w:val="24"/>
        </w:rPr>
        <w:t>is</w:t>
      </w:r>
      <w:r w:rsidRPr="00C607C2">
        <w:rPr>
          <w:szCs w:val="24"/>
        </w:rPr>
        <w:t xml:space="preserve"> assessed as High risk on either Test 1 or Test 2.</w:t>
      </w:r>
    </w:p>
    <w:p w14:paraId="2768CF32" w14:textId="77777777" w:rsidR="002A5CFE" w:rsidRPr="002A1827" w:rsidRDefault="000F7D63" w:rsidP="00F056A0">
      <w:pPr>
        <w:pStyle w:val="Heading3"/>
        <w:numPr>
          <w:ilvl w:val="3"/>
          <w:numId w:val="34"/>
        </w:numPr>
        <w:spacing w:before="0" w:after="240" w:line="276" w:lineRule="auto"/>
        <w:ind w:left="2161" w:hanging="1310"/>
        <w:rPr>
          <w:szCs w:val="24"/>
        </w:rPr>
      </w:pPr>
      <w:r w:rsidRPr="002A1827">
        <w:rPr>
          <w:szCs w:val="24"/>
        </w:rPr>
        <w:t>Test 3 involves an analysis of the four accounting ratios (a) -(d) below</w:t>
      </w:r>
      <w:r>
        <w:rPr>
          <w:szCs w:val="24"/>
        </w:rPr>
        <w:t>.</w:t>
      </w:r>
    </w:p>
    <w:p w14:paraId="7AE1878E" w14:textId="77777777" w:rsidR="002A5CFE" w:rsidRPr="00724534" w:rsidRDefault="000F7D63" w:rsidP="00F056A0">
      <w:pPr>
        <w:pStyle w:val="Heading3"/>
        <w:numPr>
          <w:ilvl w:val="3"/>
          <w:numId w:val="34"/>
        </w:numPr>
        <w:spacing w:before="0" w:after="240" w:line="276" w:lineRule="auto"/>
        <w:ind w:left="2161" w:hanging="1310"/>
        <w:rPr>
          <w:szCs w:val="24"/>
        </w:rPr>
      </w:pPr>
      <w:r w:rsidRPr="002A1827">
        <w:rPr>
          <w:szCs w:val="24"/>
        </w:rPr>
        <w:t xml:space="preserve">Each ratio will be calculated based on </w:t>
      </w:r>
      <w:r>
        <w:rPr>
          <w:szCs w:val="24"/>
        </w:rPr>
        <w:t xml:space="preserve">the Applicant’s </w:t>
      </w:r>
      <w:r w:rsidRPr="00724534">
        <w:rPr>
          <w:szCs w:val="24"/>
        </w:rPr>
        <w:t xml:space="preserve">last two years audited financial statements.  </w:t>
      </w:r>
      <w:r>
        <w:rPr>
          <w:szCs w:val="24"/>
        </w:rPr>
        <w:t>The Applicant’s</w:t>
      </w:r>
      <w:r w:rsidRPr="00724534">
        <w:rPr>
          <w:szCs w:val="24"/>
        </w:rPr>
        <w:t xml:space="preserve"> overall risk rating will be determined by the highest risk rating for any individual ratio.</w:t>
      </w:r>
    </w:p>
    <w:p w14:paraId="391A3CFC" w14:textId="77777777" w:rsidR="002A5CFE" w:rsidRPr="002A1827" w:rsidRDefault="000F7D63" w:rsidP="00BE01B2">
      <w:pPr>
        <w:pStyle w:val="Heading6"/>
        <w:numPr>
          <w:ilvl w:val="0"/>
          <w:numId w:val="42"/>
        </w:numPr>
        <w:spacing w:before="0" w:after="240" w:line="276" w:lineRule="auto"/>
        <w:ind w:left="2520"/>
        <w:rPr>
          <w:rFonts w:cs="Arial"/>
          <w:bCs/>
          <w:iCs/>
          <w:sz w:val="24"/>
          <w:szCs w:val="24"/>
          <w:u w:val="single"/>
        </w:rPr>
      </w:pPr>
      <w:bookmarkStart w:id="353" w:name="_Hlk65569019"/>
      <w:r w:rsidRPr="002A1827">
        <w:rPr>
          <w:rFonts w:cs="Arial"/>
          <w:bCs/>
          <w:iCs/>
          <w:sz w:val="24"/>
          <w:szCs w:val="24"/>
          <w:u w:val="single"/>
        </w:rPr>
        <w:t>Pre-Tax Margin Ratio</w:t>
      </w:r>
      <w:r>
        <w:rPr>
          <w:rFonts w:cs="Arial"/>
          <w:bCs/>
          <w:iCs/>
          <w:sz w:val="24"/>
          <w:szCs w:val="24"/>
          <w:u w:val="single"/>
        </w:rPr>
        <w:t>:</w:t>
      </w:r>
    </w:p>
    <w:p w14:paraId="3EA266B0" w14:textId="77777777" w:rsidR="002A5CFE" w:rsidRPr="002A1827" w:rsidRDefault="000F7D63" w:rsidP="00BE01B2">
      <w:pPr>
        <w:pStyle w:val="Heading6"/>
        <w:numPr>
          <w:ilvl w:val="0"/>
          <w:numId w:val="43"/>
        </w:numPr>
        <w:spacing w:before="0" w:after="240" w:line="276" w:lineRule="auto"/>
        <w:ind w:left="2880"/>
        <w:rPr>
          <w:rFonts w:cs="Arial"/>
          <w:sz w:val="24"/>
          <w:szCs w:val="24"/>
        </w:rPr>
      </w:pPr>
      <w:r>
        <w:rPr>
          <w:rFonts w:cs="Arial"/>
          <w:sz w:val="24"/>
          <w:szCs w:val="24"/>
        </w:rPr>
        <w:t>t</w:t>
      </w:r>
      <w:r w:rsidRPr="002A1827">
        <w:rPr>
          <w:rFonts w:cs="Arial"/>
          <w:sz w:val="24"/>
          <w:szCs w:val="24"/>
        </w:rPr>
        <w:t xml:space="preserve">his ratio is calculated by dividing </w:t>
      </w:r>
      <w:r>
        <w:rPr>
          <w:rFonts w:cs="Arial"/>
          <w:sz w:val="24"/>
          <w:szCs w:val="24"/>
        </w:rPr>
        <w:t xml:space="preserve">the Applicant </w:t>
      </w:r>
      <w:r w:rsidRPr="002A1827">
        <w:rPr>
          <w:rFonts w:cs="Arial"/>
          <w:sz w:val="24"/>
          <w:szCs w:val="24"/>
        </w:rPr>
        <w:t xml:space="preserve">company’s annual pre-tax profits by </w:t>
      </w:r>
      <w:r>
        <w:rPr>
          <w:rFonts w:cs="Arial"/>
          <w:sz w:val="24"/>
          <w:szCs w:val="24"/>
        </w:rPr>
        <w:t>the Applicant’s</w:t>
      </w:r>
      <w:r w:rsidRPr="002A1827">
        <w:rPr>
          <w:rFonts w:cs="Arial"/>
          <w:sz w:val="24"/>
          <w:szCs w:val="24"/>
        </w:rPr>
        <w:t xml:space="preserve"> annual turnover expressed as a percentage</w:t>
      </w:r>
      <w:r>
        <w:rPr>
          <w:rFonts w:cs="Arial"/>
          <w:sz w:val="24"/>
          <w:szCs w:val="24"/>
        </w:rPr>
        <w:t>;</w:t>
      </w:r>
    </w:p>
    <w:bookmarkEnd w:id="353"/>
    <w:p w14:paraId="774A514A" w14:textId="77777777" w:rsidR="002A5CFE" w:rsidRPr="002A1827" w:rsidRDefault="000F7D63" w:rsidP="00BE01B2">
      <w:pPr>
        <w:pStyle w:val="Heading6"/>
        <w:numPr>
          <w:ilvl w:val="0"/>
          <w:numId w:val="43"/>
        </w:numPr>
        <w:spacing w:before="0" w:after="240" w:line="276" w:lineRule="auto"/>
        <w:ind w:left="2880"/>
        <w:rPr>
          <w:rFonts w:cs="Arial"/>
          <w:sz w:val="24"/>
          <w:szCs w:val="24"/>
        </w:rPr>
      </w:pPr>
      <w:r>
        <w:rPr>
          <w:rFonts w:cs="Arial"/>
          <w:sz w:val="24"/>
          <w:szCs w:val="24"/>
        </w:rPr>
        <w:t>a</w:t>
      </w:r>
      <w:r w:rsidRPr="002A1827">
        <w:rPr>
          <w:rFonts w:cs="Arial"/>
          <w:sz w:val="24"/>
          <w:szCs w:val="24"/>
        </w:rPr>
        <w:t xml:space="preserve"> result that is below 0% (i.e. negative) is High risk</w:t>
      </w:r>
      <w:r>
        <w:rPr>
          <w:rFonts w:cs="Arial"/>
          <w:sz w:val="24"/>
          <w:szCs w:val="24"/>
        </w:rPr>
        <w:t>; and</w:t>
      </w:r>
    </w:p>
    <w:p w14:paraId="791D7E8A" w14:textId="77777777" w:rsidR="002A5CFE" w:rsidRPr="002A1827" w:rsidRDefault="000F7D63" w:rsidP="00BE01B2">
      <w:pPr>
        <w:pStyle w:val="Heading6"/>
        <w:numPr>
          <w:ilvl w:val="0"/>
          <w:numId w:val="43"/>
        </w:numPr>
        <w:spacing w:before="0" w:after="240" w:line="276" w:lineRule="auto"/>
        <w:ind w:left="2880"/>
        <w:rPr>
          <w:rFonts w:cs="Arial"/>
          <w:sz w:val="24"/>
          <w:szCs w:val="24"/>
        </w:rPr>
      </w:pPr>
      <w:r>
        <w:rPr>
          <w:rFonts w:cs="Arial"/>
          <w:sz w:val="24"/>
          <w:szCs w:val="24"/>
        </w:rPr>
        <w:t>a</w:t>
      </w:r>
      <w:r w:rsidRPr="002A1827">
        <w:rPr>
          <w:rFonts w:cs="Arial"/>
          <w:sz w:val="24"/>
          <w:szCs w:val="24"/>
        </w:rPr>
        <w:t xml:space="preserve"> result that is at or above 0% is Low risk</w:t>
      </w:r>
      <w:r>
        <w:rPr>
          <w:rFonts w:cs="Arial"/>
          <w:sz w:val="24"/>
          <w:szCs w:val="24"/>
        </w:rPr>
        <w:t>.</w:t>
      </w:r>
      <w:r w:rsidRPr="002A1827">
        <w:rPr>
          <w:rFonts w:cs="Arial"/>
          <w:sz w:val="24"/>
          <w:szCs w:val="24"/>
        </w:rPr>
        <w:t xml:space="preserve"> </w:t>
      </w:r>
    </w:p>
    <w:p w14:paraId="7B8C5B4E" w14:textId="77777777" w:rsidR="002A5CFE" w:rsidRPr="002A1827" w:rsidRDefault="000F7D63" w:rsidP="00BE01B2">
      <w:pPr>
        <w:pStyle w:val="Heading6"/>
        <w:numPr>
          <w:ilvl w:val="0"/>
          <w:numId w:val="42"/>
        </w:numPr>
        <w:spacing w:before="0" w:after="240" w:line="276" w:lineRule="auto"/>
        <w:ind w:left="2520"/>
        <w:rPr>
          <w:rFonts w:cs="Arial"/>
          <w:bCs/>
          <w:iCs/>
          <w:sz w:val="24"/>
          <w:szCs w:val="24"/>
          <w:u w:val="single"/>
        </w:rPr>
      </w:pPr>
      <w:r w:rsidRPr="002A1827">
        <w:rPr>
          <w:rFonts w:cs="Arial"/>
          <w:bCs/>
          <w:iCs/>
          <w:sz w:val="24"/>
          <w:szCs w:val="24"/>
          <w:u w:val="single"/>
        </w:rPr>
        <w:t>Finance Cover Ratio</w:t>
      </w:r>
      <w:r>
        <w:rPr>
          <w:rFonts w:cs="Arial"/>
          <w:bCs/>
          <w:iCs/>
          <w:sz w:val="24"/>
          <w:szCs w:val="24"/>
          <w:u w:val="single"/>
        </w:rPr>
        <w:t>:</w:t>
      </w:r>
    </w:p>
    <w:p w14:paraId="5297C42F" w14:textId="77777777" w:rsidR="002A5CFE" w:rsidRPr="002A1827" w:rsidRDefault="000F7D63" w:rsidP="00BE01B2">
      <w:pPr>
        <w:pStyle w:val="Heading6"/>
        <w:numPr>
          <w:ilvl w:val="0"/>
          <w:numId w:val="43"/>
        </w:numPr>
        <w:spacing w:before="0" w:after="240" w:line="276" w:lineRule="auto"/>
        <w:ind w:left="2880"/>
        <w:rPr>
          <w:rFonts w:cs="Arial"/>
          <w:sz w:val="24"/>
          <w:szCs w:val="24"/>
        </w:rPr>
      </w:pPr>
      <w:r>
        <w:rPr>
          <w:rFonts w:cs="Arial"/>
          <w:sz w:val="24"/>
          <w:szCs w:val="24"/>
        </w:rPr>
        <w:t>t</w:t>
      </w:r>
      <w:r w:rsidRPr="002A1827">
        <w:rPr>
          <w:rFonts w:cs="Arial"/>
          <w:sz w:val="24"/>
          <w:szCs w:val="24"/>
        </w:rPr>
        <w:t xml:space="preserve">his ratio is calculated by dividing </w:t>
      </w:r>
      <w:r>
        <w:rPr>
          <w:rFonts w:cs="Arial"/>
          <w:sz w:val="24"/>
          <w:szCs w:val="24"/>
        </w:rPr>
        <w:t xml:space="preserve">the Applicant’s </w:t>
      </w:r>
      <w:r w:rsidRPr="002A1827">
        <w:rPr>
          <w:rFonts w:cs="Arial"/>
          <w:sz w:val="24"/>
          <w:szCs w:val="24"/>
        </w:rPr>
        <w:t xml:space="preserve">operating profit plus finance income by </w:t>
      </w:r>
      <w:r>
        <w:rPr>
          <w:rFonts w:cs="Arial"/>
          <w:sz w:val="24"/>
          <w:szCs w:val="24"/>
        </w:rPr>
        <w:t>the Applicant’s</w:t>
      </w:r>
      <w:r w:rsidRPr="002A1827">
        <w:rPr>
          <w:rFonts w:cs="Arial"/>
          <w:sz w:val="24"/>
          <w:szCs w:val="24"/>
        </w:rPr>
        <w:t xml:space="preserve"> finance expenses.  It is a test of whether </w:t>
      </w:r>
      <w:r>
        <w:rPr>
          <w:rFonts w:cs="Arial"/>
          <w:sz w:val="24"/>
          <w:szCs w:val="24"/>
        </w:rPr>
        <w:t>the Applicant</w:t>
      </w:r>
      <w:r w:rsidRPr="002A1827">
        <w:rPr>
          <w:rFonts w:cs="Arial"/>
          <w:sz w:val="24"/>
          <w:szCs w:val="24"/>
        </w:rPr>
        <w:t xml:space="preserve"> </w:t>
      </w:r>
      <w:r>
        <w:rPr>
          <w:rFonts w:cs="Arial"/>
          <w:sz w:val="24"/>
          <w:szCs w:val="24"/>
        </w:rPr>
        <w:t>is</w:t>
      </w:r>
      <w:r w:rsidRPr="002A1827">
        <w:rPr>
          <w:rFonts w:cs="Arial"/>
          <w:sz w:val="24"/>
          <w:szCs w:val="24"/>
        </w:rPr>
        <w:t xml:space="preserve"> generating enough profit to service </w:t>
      </w:r>
      <w:r>
        <w:rPr>
          <w:rFonts w:cs="Arial"/>
          <w:sz w:val="24"/>
          <w:szCs w:val="24"/>
        </w:rPr>
        <w:t>the Applicant’s</w:t>
      </w:r>
      <w:r w:rsidRPr="002A1827">
        <w:rPr>
          <w:rFonts w:cs="Arial"/>
          <w:sz w:val="24"/>
          <w:szCs w:val="24"/>
        </w:rPr>
        <w:t xml:space="preserve"> interest-bearing debt.</w:t>
      </w:r>
    </w:p>
    <w:p w14:paraId="234E1ADD" w14:textId="77777777" w:rsidR="002A5CFE" w:rsidRPr="002A1827" w:rsidRDefault="000F7D63" w:rsidP="00BE01B2">
      <w:pPr>
        <w:pStyle w:val="Heading6"/>
        <w:numPr>
          <w:ilvl w:val="0"/>
          <w:numId w:val="43"/>
        </w:numPr>
        <w:spacing w:before="0" w:after="240" w:line="276" w:lineRule="auto"/>
        <w:ind w:left="2880"/>
        <w:rPr>
          <w:rFonts w:cs="Arial"/>
          <w:sz w:val="24"/>
          <w:szCs w:val="24"/>
        </w:rPr>
      </w:pPr>
      <w:r>
        <w:rPr>
          <w:rFonts w:cs="Arial"/>
          <w:sz w:val="24"/>
          <w:szCs w:val="24"/>
        </w:rPr>
        <w:t>a</w:t>
      </w:r>
      <w:r w:rsidRPr="002A1827">
        <w:rPr>
          <w:rFonts w:cs="Arial"/>
          <w:sz w:val="24"/>
          <w:szCs w:val="24"/>
        </w:rPr>
        <w:t xml:space="preserve"> result that is 2 or less is High risk</w:t>
      </w:r>
      <w:r>
        <w:rPr>
          <w:rFonts w:cs="Arial"/>
          <w:sz w:val="24"/>
          <w:szCs w:val="24"/>
        </w:rPr>
        <w:t>; and</w:t>
      </w:r>
      <w:r w:rsidRPr="002A1827">
        <w:rPr>
          <w:rFonts w:cs="Arial"/>
          <w:sz w:val="24"/>
          <w:szCs w:val="24"/>
        </w:rPr>
        <w:t xml:space="preserve"> </w:t>
      </w:r>
    </w:p>
    <w:p w14:paraId="06695752" w14:textId="77777777" w:rsidR="002A5CFE" w:rsidRPr="002A1827" w:rsidRDefault="000F7D63" w:rsidP="00BE01B2">
      <w:pPr>
        <w:pStyle w:val="Heading6"/>
        <w:numPr>
          <w:ilvl w:val="0"/>
          <w:numId w:val="43"/>
        </w:numPr>
        <w:spacing w:before="0" w:after="240" w:line="276" w:lineRule="auto"/>
        <w:ind w:left="2880"/>
        <w:rPr>
          <w:rFonts w:cs="Arial"/>
          <w:sz w:val="24"/>
          <w:szCs w:val="24"/>
        </w:rPr>
      </w:pPr>
      <w:r>
        <w:rPr>
          <w:rFonts w:cs="Arial"/>
          <w:sz w:val="24"/>
          <w:szCs w:val="24"/>
        </w:rPr>
        <w:t>a</w:t>
      </w:r>
      <w:r w:rsidRPr="002A1827">
        <w:rPr>
          <w:rFonts w:cs="Arial"/>
          <w:sz w:val="24"/>
          <w:szCs w:val="24"/>
        </w:rPr>
        <w:t xml:space="preserve"> result that is above 2 is Low risk</w:t>
      </w:r>
      <w:r>
        <w:rPr>
          <w:rFonts w:cs="Arial"/>
          <w:sz w:val="24"/>
          <w:szCs w:val="24"/>
        </w:rPr>
        <w:t>.</w:t>
      </w:r>
      <w:r w:rsidRPr="002A1827">
        <w:rPr>
          <w:rFonts w:cs="Arial"/>
          <w:sz w:val="24"/>
          <w:szCs w:val="24"/>
        </w:rPr>
        <w:t xml:space="preserve"> </w:t>
      </w:r>
    </w:p>
    <w:p w14:paraId="12479FC3" w14:textId="77777777" w:rsidR="002A5CFE" w:rsidRPr="00305CD9" w:rsidRDefault="000F7D63" w:rsidP="00BE01B2">
      <w:pPr>
        <w:pStyle w:val="Heading6"/>
        <w:numPr>
          <w:ilvl w:val="0"/>
          <w:numId w:val="42"/>
        </w:numPr>
        <w:spacing w:before="0" w:after="240" w:line="276" w:lineRule="auto"/>
        <w:ind w:left="2520"/>
        <w:rPr>
          <w:rFonts w:cs="Arial"/>
          <w:bCs/>
          <w:iCs/>
          <w:sz w:val="24"/>
          <w:szCs w:val="24"/>
          <w:u w:val="single"/>
        </w:rPr>
      </w:pPr>
      <w:r w:rsidRPr="002A1827">
        <w:rPr>
          <w:rFonts w:cs="Arial"/>
          <w:bCs/>
          <w:iCs/>
          <w:sz w:val="24"/>
          <w:szCs w:val="24"/>
          <w:u w:val="single"/>
        </w:rPr>
        <w:t>Current Ratio</w:t>
      </w:r>
      <w:r>
        <w:rPr>
          <w:rFonts w:cs="Arial"/>
          <w:bCs/>
          <w:iCs/>
          <w:sz w:val="24"/>
          <w:szCs w:val="24"/>
          <w:u w:val="single"/>
        </w:rPr>
        <w:t>:</w:t>
      </w:r>
      <w:r w:rsidRPr="00305CD9">
        <w:rPr>
          <w:rFonts w:cs="Arial"/>
          <w:bCs/>
          <w:iCs/>
          <w:sz w:val="24"/>
          <w:szCs w:val="24"/>
          <w:u w:val="single"/>
        </w:rPr>
        <w:t xml:space="preserve"> </w:t>
      </w:r>
    </w:p>
    <w:p w14:paraId="60C8AD71" w14:textId="2DC282D9" w:rsidR="002A5CFE" w:rsidRPr="00305CD9" w:rsidRDefault="000F7D63" w:rsidP="00BE01B2">
      <w:pPr>
        <w:pStyle w:val="Heading6"/>
        <w:numPr>
          <w:ilvl w:val="0"/>
          <w:numId w:val="43"/>
        </w:numPr>
        <w:spacing w:before="0" w:after="240" w:line="276" w:lineRule="auto"/>
        <w:ind w:left="2880"/>
        <w:rPr>
          <w:rFonts w:cs="Arial"/>
          <w:sz w:val="24"/>
          <w:szCs w:val="24"/>
        </w:rPr>
      </w:pPr>
      <w:r>
        <w:rPr>
          <w:rFonts w:cs="Arial"/>
          <w:sz w:val="24"/>
          <w:szCs w:val="24"/>
        </w:rPr>
        <w:t>t</w:t>
      </w:r>
      <w:r w:rsidRPr="00305CD9">
        <w:rPr>
          <w:rFonts w:cs="Arial"/>
          <w:sz w:val="24"/>
          <w:szCs w:val="24"/>
        </w:rPr>
        <w:t xml:space="preserve">his is calculated by dividing </w:t>
      </w:r>
      <w:r>
        <w:rPr>
          <w:rFonts w:cs="Arial"/>
          <w:sz w:val="24"/>
          <w:szCs w:val="24"/>
        </w:rPr>
        <w:t xml:space="preserve">the Applicant’s </w:t>
      </w:r>
      <w:r w:rsidRPr="00305CD9">
        <w:rPr>
          <w:rFonts w:cs="Arial"/>
          <w:sz w:val="24"/>
          <w:szCs w:val="24"/>
        </w:rPr>
        <w:t xml:space="preserve">current assets by </w:t>
      </w:r>
      <w:r>
        <w:rPr>
          <w:rFonts w:cs="Arial"/>
          <w:sz w:val="24"/>
          <w:szCs w:val="24"/>
        </w:rPr>
        <w:t>the Applicant’s</w:t>
      </w:r>
      <w:r w:rsidRPr="00305CD9">
        <w:rPr>
          <w:rFonts w:cs="Arial"/>
          <w:sz w:val="24"/>
          <w:szCs w:val="24"/>
        </w:rPr>
        <w:t xml:space="preserve"> current liabilities.  It is a test of whether </w:t>
      </w:r>
      <w:r>
        <w:rPr>
          <w:rFonts w:cs="Arial"/>
          <w:sz w:val="24"/>
          <w:szCs w:val="24"/>
        </w:rPr>
        <w:t>the Applicant</w:t>
      </w:r>
      <w:r w:rsidRPr="00305CD9">
        <w:rPr>
          <w:rFonts w:cs="Arial"/>
          <w:sz w:val="24"/>
          <w:szCs w:val="24"/>
        </w:rPr>
        <w:t xml:space="preserve"> ha</w:t>
      </w:r>
      <w:r>
        <w:rPr>
          <w:rFonts w:cs="Arial"/>
          <w:sz w:val="24"/>
          <w:szCs w:val="24"/>
        </w:rPr>
        <w:t>s</w:t>
      </w:r>
      <w:r w:rsidRPr="00305CD9">
        <w:rPr>
          <w:rFonts w:cs="Arial"/>
          <w:sz w:val="24"/>
          <w:szCs w:val="24"/>
        </w:rPr>
        <w:t xml:space="preserve"> sufficient liquid assets, e.g. cash, short term debtors and stock to meet </w:t>
      </w:r>
      <w:r>
        <w:rPr>
          <w:rFonts w:cs="Arial"/>
          <w:sz w:val="24"/>
          <w:szCs w:val="24"/>
        </w:rPr>
        <w:t>the Applicant’s</w:t>
      </w:r>
      <w:r w:rsidRPr="00305CD9">
        <w:rPr>
          <w:rFonts w:cs="Arial"/>
          <w:sz w:val="24"/>
          <w:szCs w:val="24"/>
        </w:rPr>
        <w:t xml:space="preserve"> outstanding current liabilities, e.g. trade creditors, bank overdraft, lease payments and interest due</w:t>
      </w:r>
      <w:r>
        <w:rPr>
          <w:rFonts w:cs="Arial"/>
          <w:sz w:val="24"/>
          <w:szCs w:val="24"/>
        </w:rPr>
        <w:t>;</w:t>
      </w:r>
    </w:p>
    <w:p w14:paraId="0DB2AB56" w14:textId="77777777" w:rsidR="002A5CFE" w:rsidRPr="002A1827" w:rsidRDefault="000F7D63" w:rsidP="00BE01B2">
      <w:pPr>
        <w:pStyle w:val="Heading6"/>
        <w:numPr>
          <w:ilvl w:val="0"/>
          <w:numId w:val="43"/>
        </w:numPr>
        <w:spacing w:before="0" w:after="240" w:line="276" w:lineRule="auto"/>
        <w:ind w:left="2880"/>
        <w:rPr>
          <w:rFonts w:cs="Arial"/>
          <w:sz w:val="24"/>
          <w:szCs w:val="24"/>
        </w:rPr>
      </w:pPr>
      <w:r>
        <w:rPr>
          <w:rFonts w:cs="Arial"/>
          <w:sz w:val="24"/>
          <w:szCs w:val="24"/>
        </w:rPr>
        <w:t>a</w:t>
      </w:r>
      <w:r w:rsidRPr="002A1827">
        <w:rPr>
          <w:rFonts w:cs="Arial"/>
          <w:sz w:val="24"/>
          <w:szCs w:val="24"/>
        </w:rPr>
        <w:t xml:space="preserve"> result that is less than 0.8 is High risk</w:t>
      </w:r>
      <w:r>
        <w:rPr>
          <w:rFonts w:cs="Arial"/>
          <w:sz w:val="24"/>
          <w:szCs w:val="24"/>
        </w:rPr>
        <w:t>; and</w:t>
      </w:r>
    </w:p>
    <w:p w14:paraId="1A63A935" w14:textId="77777777" w:rsidR="002A5CFE" w:rsidRPr="002A1827" w:rsidRDefault="000F7D63" w:rsidP="00BE01B2">
      <w:pPr>
        <w:pStyle w:val="Heading6"/>
        <w:numPr>
          <w:ilvl w:val="0"/>
          <w:numId w:val="43"/>
        </w:numPr>
        <w:spacing w:before="0" w:after="240" w:line="276" w:lineRule="auto"/>
        <w:ind w:left="2880"/>
        <w:rPr>
          <w:rFonts w:cs="Arial"/>
          <w:sz w:val="24"/>
          <w:szCs w:val="24"/>
        </w:rPr>
      </w:pPr>
      <w:r>
        <w:rPr>
          <w:rFonts w:cs="Arial"/>
          <w:sz w:val="24"/>
          <w:szCs w:val="24"/>
        </w:rPr>
        <w:t>a</w:t>
      </w:r>
      <w:r w:rsidRPr="002A1827">
        <w:rPr>
          <w:rFonts w:cs="Arial"/>
          <w:sz w:val="24"/>
          <w:szCs w:val="24"/>
        </w:rPr>
        <w:t xml:space="preserve"> result that is 0.8 or above is Low risk</w:t>
      </w:r>
      <w:r>
        <w:rPr>
          <w:rFonts w:cs="Arial"/>
          <w:sz w:val="24"/>
          <w:szCs w:val="24"/>
        </w:rPr>
        <w:t>.</w:t>
      </w:r>
      <w:r w:rsidRPr="002A1827">
        <w:rPr>
          <w:rFonts w:cs="Arial"/>
          <w:sz w:val="24"/>
          <w:szCs w:val="24"/>
        </w:rPr>
        <w:t xml:space="preserve"> </w:t>
      </w:r>
    </w:p>
    <w:p w14:paraId="7C5F1B1C" w14:textId="77777777" w:rsidR="002A5CFE" w:rsidRPr="00305CD9" w:rsidRDefault="000F7D63" w:rsidP="00BE01B2">
      <w:pPr>
        <w:pStyle w:val="Heading6"/>
        <w:numPr>
          <w:ilvl w:val="0"/>
          <w:numId w:val="42"/>
        </w:numPr>
        <w:spacing w:before="0" w:after="240" w:line="276" w:lineRule="auto"/>
        <w:ind w:left="2520"/>
        <w:rPr>
          <w:rFonts w:cs="Arial"/>
          <w:bCs/>
          <w:iCs/>
          <w:sz w:val="24"/>
          <w:szCs w:val="24"/>
          <w:u w:val="single"/>
        </w:rPr>
      </w:pPr>
      <w:r w:rsidRPr="00305CD9">
        <w:rPr>
          <w:rFonts w:cs="Arial"/>
          <w:bCs/>
          <w:iCs/>
          <w:sz w:val="24"/>
          <w:szCs w:val="24"/>
          <w:u w:val="single"/>
        </w:rPr>
        <w:t>Debt to Equity Ratio</w:t>
      </w:r>
      <w:r>
        <w:rPr>
          <w:rFonts w:cs="Arial"/>
          <w:bCs/>
          <w:iCs/>
          <w:sz w:val="24"/>
          <w:szCs w:val="24"/>
          <w:u w:val="single"/>
        </w:rPr>
        <w:t>:</w:t>
      </w:r>
    </w:p>
    <w:p w14:paraId="679FFE9A" w14:textId="77777777" w:rsidR="002A5CFE" w:rsidRPr="002A1827" w:rsidRDefault="000F7D63" w:rsidP="00BE01B2">
      <w:pPr>
        <w:pStyle w:val="Heading6"/>
        <w:numPr>
          <w:ilvl w:val="0"/>
          <w:numId w:val="43"/>
        </w:numPr>
        <w:spacing w:before="0" w:after="240" w:line="276" w:lineRule="auto"/>
        <w:ind w:left="2880"/>
        <w:rPr>
          <w:rFonts w:cs="Arial"/>
          <w:sz w:val="24"/>
          <w:szCs w:val="24"/>
        </w:rPr>
      </w:pPr>
      <w:r>
        <w:rPr>
          <w:rFonts w:cs="Arial"/>
          <w:sz w:val="24"/>
          <w:szCs w:val="24"/>
        </w:rPr>
        <w:t>t</w:t>
      </w:r>
      <w:r w:rsidRPr="002A1827">
        <w:rPr>
          <w:rFonts w:cs="Arial"/>
          <w:sz w:val="24"/>
          <w:szCs w:val="24"/>
        </w:rPr>
        <w:t xml:space="preserve">his is determined by dividing </w:t>
      </w:r>
      <w:r>
        <w:rPr>
          <w:rFonts w:cs="Arial"/>
          <w:sz w:val="24"/>
          <w:szCs w:val="24"/>
        </w:rPr>
        <w:t xml:space="preserve">the Applicant’s </w:t>
      </w:r>
      <w:r w:rsidRPr="002A1827">
        <w:rPr>
          <w:rFonts w:cs="Arial"/>
          <w:sz w:val="24"/>
          <w:szCs w:val="24"/>
        </w:rPr>
        <w:t xml:space="preserve">total liabilities by </w:t>
      </w:r>
      <w:r>
        <w:rPr>
          <w:rFonts w:cs="Arial"/>
          <w:sz w:val="24"/>
          <w:szCs w:val="24"/>
        </w:rPr>
        <w:t>the Applicant’s</w:t>
      </w:r>
      <w:r w:rsidRPr="002A1827">
        <w:rPr>
          <w:rFonts w:cs="Arial"/>
          <w:sz w:val="24"/>
          <w:szCs w:val="24"/>
        </w:rPr>
        <w:t xml:space="preserve"> shareholder equity.  It is a basic test of </w:t>
      </w:r>
      <w:r>
        <w:rPr>
          <w:rFonts w:cs="Arial"/>
          <w:sz w:val="24"/>
          <w:szCs w:val="24"/>
        </w:rPr>
        <w:t xml:space="preserve">the Applicant’s </w:t>
      </w:r>
      <w:r w:rsidRPr="002A1827">
        <w:rPr>
          <w:rFonts w:cs="Arial"/>
          <w:sz w:val="24"/>
          <w:szCs w:val="24"/>
        </w:rPr>
        <w:t>solvency.</w:t>
      </w:r>
    </w:p>
    <w:p w14:paraId="7FF7367A" w14:textId="77777777" w:rsidR="002A5CFE" w:rsidRPr="002A1827" w:rsidRDefault="000F7D63" w:rsidP="00BE01B2">
      <w:pPr>
        <w:pStyle w:val="Heading6"/>
        <w:numPr>
          <w:ilvl w:val="0"/>
          <w:numId w:val="43"/>
        </w:numPr>
        <w:spacing w:before="0" w:after="240" w:line="276" w:lineRule="auto"/>
        <w:ind w:left="2880"/>
        <w:rPr>
          <w:rFonts w:cs="Arial"/>
          <w:sz w:val="24"/>
          <w:szCs w:val="24"/>
        </w:rPr>
      </w:pPr>
      <w:r>
        <w:rPr>
          <w:rFonts w:cs="Arial"/>
          <w:sz w:val="24"/>
          <w:szCs w:val="24"/>
        </w:rPr>
        <w:t>a</w:t>
      </w:r>
      <w:r w:rsidRPr="002A1827">
        <w:rPr>
          <w:rFonts w:cs="Arial"/>
          <w:sz w:val="24"/>
          <w:szCs w:val="24"/>
        </w:rPr>
        <w:t xml:space="preserve"> result that is more than 4 is High risk</w:t>
      </w:r>
      <w:r>
        <w:rPr>
          <w:rFonts w:cs="Arial"/>
          <w:sz w:val="24"/>
          <w:szCs w:val="24"/>
        </w:rPr>
        <w:t>; and</w:t>
      </w:r>
    </w:p>
    <w:p w14:paraId="49F1F309" w14:textId="77777777" w:rsidR="002A5CFE" w:rsidRPr="002A1827" w:rsidRDefault="000F7D63" w:rsidP="00BE01B2">
      <w:pPr>
        <w:pStyle w:val="Heading6"/>
        <w:numPr>
          <w:ilvl w:val="0"/>
          <w:numId w:val="43"/>
        </w:numPr>
        <w:spacing w:before="0" w:after="240" w:line="276" w:lineRule="auto"/>
        <w:ind w:left="2880"/>
        <w:rPr>
          <w:rFonts w:cs="Arial"/>
          <w:sz w:val="24"/>
          <w:szCs w:val="24"/>
        </w:rPr>
      </w:pPr>
      <w:r>
        <w:rPr>
          <w:rFonts w:cs="Arial"/>
          <w:sz w:val="24"/>
          <w:szCs w:val="24"/>
        </w:rPr>
        <w:lastRenderedPageBreak/>
        <w:t>a</w:t>
      </w:r>
      <w:r w:rsidRPr="002A1827">
        <w:rPr>
          <w:rFonts w:cs="Arial"/>
          <w:sz w:val="24"/>
          <w:szCs w:val="24"/>
        </w:rPr>
        <w:t xml:space="preserve"> result that is 4 or lower is Low risk</w:t>
      </w:r>
      <w:r>
        <w:rPr>
          <w:rFonts w:cs="Arial"/>
          <w:sz w:val="24"/>
          <w:szCs w:val="24"/>
        </w:rPr>
        <w:t>.</w:t>
      </w:r>
    </w:p>
    <w:p w14:paraId="62057EE7" w14:textId="77777777" w:rsidR="002A5CFE" w:rsidRPr="002A1827" w:rsidRDefault="000F7D63" w:rsidP="001F540E">
      <w:pPr>
        <w:pStyle w:val="Heading2"/>
        <w:keepNext/>
        <w:numPr>
          <w:ilvl w:val="1"/>
          <w:numId w:val="34"/>
        </w:numPr>
        <w:spacing w:after="240" w:line="276" w:lineRule="auto"/>
        <w:rPr>
          <w:b w:val="0"/>
          <w:bCs w:val="0"/>
          <w:sz w:val="24"/>
          <w:szCs w:val="24"/>
        </w:rPr>
      </w:pPr>
      <w:bookmarkStart w:id="354" w:name="_Toc74314302"/>
      <w:r w:rsidRPr="69C94974">
        <w:rPr>
          <w:sz w:val="24"/>
          <w:szCs w:val="24"/>
        </w:rPr>
        <w:t>Assessing Consortia and Joint Ventures</w:t>
      </w:r>
      <w:bookmarkEnd w:id="354"/>
    </w:p>
    <w:p w14:paraId="07E24D92" w14:textId="77777777" w:rsidR="002A5CFE" w:rsidRPr="002A1827" w:rsidRDefault="000F7D63" w:rsidP="00F056A0">
      <w:pPr>
        <w:pStyle w:val="Heading3"/>
        <w:numPr>
          <w:ilvl w:val="2"/>
          <w:numId w:val="34"/>
        </w:numPr>
        <w:spacing w:before="0" w:after="240" w:line="276" w:lineRule="auto"/>
        <w:rPr>
          <w:szCs w:val="24"/>
        </w:rPr>
      </w:pPr>
      <w:r w:rsidRPr="002A1827">
        <w:rPr>
          <w:szCs w:val="24"/>
        </w:rPr>
        <w:t xml:space="preserve">Where </w:t>
      </w:r>
      <w:r>
        <w:rPr>
          <w:szCs w:val="24"/>
        </w:rPr>
        <w:t>the Applicant is</w:t>
      </w:r>
      <w:r w:rsidRPr="002A1827">
        <w:rPr>
          <w:szCs w:val="24"/>
        </w:rPr>
        <w:t xml:space="preserve"> part of an incorporated </w:t>
      </w:r>
      <w:r>
        <w:rPr>
          <w:szCs w:val="24"/>
        </w:rPr>
        <w:t>joint venture</w:t>
      </w:r>
      <w:r w:rsidRPr="002A1827">
        <w:rPr>
          <w:szCs w:val="24"/>
        </w:rPr>
        <w:t xml:space="preserve"> or </w:t>
      </w:r>
      <w:r>
        <w:rPr>
          <w:szCs w:val="24"/>
        </w:rPr>
        <w:t>C</w:t>
      </w:r>
      <w:r w:rsidRPr="002A1827">
        <w:rPr>
          <w:szCs w:val="24"/>
        </w:rPr>
        <w:t xml:space="preserve">onsortium its economic and financial standing will be assessed in the same way as any other individual </w:t>
      </w:r>
      <w:r>
        <w:rPr>
          <w:szCs w:val="24"/>
        </w:rPr>
        <w:t>T</w:t>
      </w:r>
      <w:r w:rsidRPr="002A1827">
        <w:rPr>
          <w:szCs w:val="24"/>
        </w:rPr>
        <w:t xml:space="preserve">enderer, i.e. it will be subject to the three EFSTs </w:t>
      </w:r>
      <w:r w:rsidRPr="000719EB">
        <w:rPr>
          <w:bCs w:val="0"/>
          <w:szCs w:val="24"/>
        </w:rPr>
        <w:t>described</w:t>
      </w:r>
      <w:r w:rsidRPr="002A1827">
        <w:rPr>
          <w:szCs w:val="24"/>
        </w:rPr>
        <w:t xml:space="preserve"> above.  If it is a new special purpose vehicle it may not have audited accounts in which case the EFSTs will be applied to the best available financial data.</w:t>
      </w:r>
    </w:p>
    <w:p w14:paraId="0FC691DD" w14:textId="77777777" w:rsidR="002A5CFE" w:rsidRPr="002A1827" w:rsidRDefault="000F7D63" w:rsidP="00F056A0">
      <w:pPr>
        <w:pStyle w:val="Heading3"/>
        <w:numPr>
          <w:ilvl w:val="2"/>
          <w:numId w:val="34"/>
        </w:numPr>
        <w:spacing w:before="0" w:after="240" w:line="276" w:lineRule="auto"/>
        <w:rPr>
          <w:szCs w:val="24"/>
        </w:rPr>
      </w:pPr>
      <w:r w:rsidRPr="002A1827">
        <w:rPr>
          <w:szCs w:val="24"/>
        </w:rPr>
        <w:t xml:space="preserve">Where </w:t>
      </w:r>
      <w:r>
        <w:rPr>
          <w:szCs w:val="24"/>
        </w:rPr>
        <w:t>the Applicant</w:t>
      </w:r>
      <w:r w:rsidRPr="002A1827">
        <w:rPr>
          <w:szCs w:val="24"/>
        </w:rPr>
        <w:t xml:space="preserve"> </w:t>
      </w:r>
      <w:r>
        <w:rPr>
          <w:szCs w:val="24"/>
        </w:rPr>
        <w:t>is</w:t>
      </w:r>
      <w:r w:rsidRPr="002A1827">
        <w:rPr>
          <w:szCs w:val="24"/>
        </w:rPr>
        <w:t xml:space="preserve"> part of an unincorporated </w:t>
      </w:r>
      <w:r>
        <w:rPr>
          <w:szCs w:val="24"/>
        </w:rPr>
        <w:t>joint venture</w:t>
      </w:r>
      <w:r w:rsidRPr="002A1827">
        <w:rPr>
          <w:szCs w:val="24"/>
        </w:rPr>
        <w:t xml:space="preserve"> or </w:t>
      </w:r>
      <w:r>
        <w:rPr>
          <w:szCs w:val="24"/>
        </w:rPr>
        <w:t>C</w:t>
      </w:r>
      <w:r w:rsidRPr="002A1827">
        <w:rPr>
          <w:szCs w:val="24"/>
        </w:rPr>
        <w:t xml:space="preserve">onsortium the three EFSTs will be applied to </w:t>
      </w:r>
      <w:r>
        <w:rPr>
          <w:szCs w:val="24"/>
        </w:rPr>
        <w:t xml:space="preserve">the </w:t>
      </w:r>
      <w:r w:rsidRPr="000719EB">
        <w:rPr>
          <w:bCs w:val="0"/>
          <w:szCs w:val="24"/>
        </w:rPr>
        <w:t>Applicant</w:t>
      </w:r>
      <w:r w:rsidRPr="002A1827">
        <w:rPr>
          <w:szCs w:val="24"/>
        </w:rPr>
        <w:t xml:space="preserve"> and the other</w:t>
      </w:r>
      <w:r>
        <w:rPr>
          <w:szCs w:val="24"/>
        </w:rPr>
        <w:t xml:space="preserve"> joint venture</w:t>
      </w:r>
      <w:r w:rsidRPr="002A1827">
        <w:rPr>
          <w:szCs w:val="24"/>
        </w:rPr>
        <w:t xml:space="preserve"> members o</w:t>
      </w:r>
      <w:r>
        <w:rPr>
          <w:szCs w:val="24"/>
        </w:rPr>
        <w:t xml:space="preserve">r Consortium Members </w:t>
      </w:r>
      <w:r w:rsidRPr="002A1827">
        <w:rPr>
          <w:szCs w:val="24"/>
        </w:rPr>
        <w:t>as follows.</w:t>
      </w:r>
    </w:p>
    <w:p w14:paraId="4FD68B20" w14:textId="77777777" w:rsidR="002A5CFE" w:rsidRPr="002A1827" w:rsidRDefault="000F7D63" w:rsidP="00F056A0">
      <w:pPr>
        <w:pStyle w:val="Heading3"/>
        <w:numPr>
          <w:ilvl w:val="2"/>
          <w:numId w:val="34"/>
        </w:numPr>
        <w:spacing w:before="0" w:after="240" w:line="276" w:lineRule="auto"/>
        <w:rPr>
          <w:szCs w:val="24"/>
        </w:rPr>
      </w:pPr>
      <w:r w:rsidRPr="002A1827">
        <w:rPr>
          <w:szCs w:val="24"/>
        </w:rPr>
        <w:t xml:space="preserve">Test 1 - </w:t>
      </w:r>
      <w:r>
        <w:rPr>
          <w:szCs w:val="24"/>
        </w:rPr>
        <w:t>a</w:t>
      </w:r>
      <w:r w:rsidRPr="002A1827">
        <w:rPr>
          <w:szCs w:val="24"/>
        </w:rPr>
        <w:t xml:space="preserve">ll members of the </w:t>
      </w:r>
      <w:r>
        <w:rPr>
          <w:szCs w:val="24"/>
        </w:rPr>
        <w:t>C</w:t>
      </w:r>
      <w:r w:rsidRPr="002A1827">
        <w:rPr>
          <w:szCs w:val="24"/>
        </w:rPr>
        <w:t>onsortium will be assessed using a D</w:t>
      </w:r>
      <w:r>
        <w:rPr>
          <w:szCs w:val="24"/>
        </w:rPr>
        <w:t>&amp;B</w:t>
      </w:r>
      <w:r w:rsidRPr="002A1827">
        <w:rPr>
          <w:szCs w:val="24"/>
        </w:rPr>
        <w:t xml:space="preserve"> comprehensive report.</w:t>
      </w:r>
    </w:p>
    <w:p w14:paraId="74A41B2C" w14:textId="77777777" w:rsidR="002A5CFE" w:rsidRPr="002A1827" w:rsidRDefault="000F7D63" w:rsidP="00F056A0">
      <w:pPr>
        <w:pStyle w:val="Heading3"/>
        <w:numPr>
          <w:ilvl w:val="2"/>
          <w:numId w:val="34"/>
        </w:numPr>
        <w:spacing w:before="0" w:after="240" w:line="276" w:lineRule="auto"/>
        <w:rPr>
          <w:szCs w:val="24"/>
        </w:rPr>
      </w:pPr>
      <w:r w:rsidRPr="002A1827">
        <w:rPr>
          <w:szCs w:val="24"/>
        </w:rPr>
        <w:t xml:space="preserve">Test 2 - </w:t>
      </w:r>
      <w:r>
        <w:rPr>
          <w:szCs w:val="24"/>
        </w:rPr>
        <w:t>f</w:t>
      </w:r>
      <w:r w:rsidRPr="002A1827">
        <w:rPr>
          <w:szCs w:val="24"/>
        </w:rPr>
        <w:t xml:space="preserve">or the purposes of calculating the ratio between turnover and annual contract value each </w:t>
      </w:r>
      <w:r w:rsidRPr="000719EB">
        <w:rPr>
          <w:bCs w:val="0"/>
          <w:szCs w:val="24"/>
        </w:rPr>
        <w:t>member</w:t>
      </w:r>
      <w:r w:rsidRPr="002A1827">
        <w:rPr>
          <w:szCs w:val="24"/>
        </w:rPr>
        <w:t xml:space="preserve"> of the </w:t>
      </w:r>
      <w:r>
        <w:rPr>
          <w:szCs w:val="24"/>
        </w:rPr>
        <w:t>joint venture or C</w:t>
      </w:r>
      <w:r w:rsidRPr="002A1827">
        <w:rPr>
          <w:szCs w:val="24"/>
        </w:rPr>
        <w:t xml:space="preserve">onsortium is assessed separately.  Its annual turnover will be compared against a share of the annual contract value proportionate to its participation in the </w:t>
      </w:r>
      <w:r>
        <w:rPr>
          <w:szCs w:val="24"/>
        </w:rPr>
        <w:t>joint venture</w:t>
      </w:r>
      <w:r w:rsidRPr="002A1827">
        <w:rPr>
          <w:szCs w:val="24"/>
        </w:rPr>
        <w:t xml:space="preserve"> or </w:t>
      </w:r>
      <w:r>
        <w:rPr>
          <w:szCs w:val="24"/>
        </w:rPr>
        <w:t>C</w:t>
      </w:r>
      <w:r w:rsidRPr="002A1827">
        <w:rPr>
          <w:szCs w:val="24"/>
        </w:rPr>
        <w:t xml:space="preserve">onsortium.  For example, in a </w:t>
      </w:r>
      <w:r>
        <w:rPr>
          <w:szCs w:val="24"/>
        </w:rPr>
        <w:t>joint venture</w:t>
      </w:r>
      <w:r w:rsidRPr="002A1827">
        <w:rPr>
          <w:szCs w:val="24"/>
        </w:rPr>
        <w:t xml:space="preserve"> of three members where they each contribute in the proportion of 50%, 30% and 20% the first member’s turnover will be compared against 50% of the annual contract value, the second members against 30% and the third members against 20%.  If the </w:t>
      </w:r>
      <w:r>
        <w:rPr>
          <w:szCs w:val="24"/>
        </w:rPr>
        <w:t>joint venture</w:t>
      </w:r>
      <w:r w:rsidRPr="002A1827">
        <w:rPr>
          <w:szCs w:val="24"/>
        </w:rPr>
        <w:t xml:space="preserve"> does not specify the proportions in which each member contributes their respective turnovers will be compared against equal shares of the annual contract value (i.e. the annual contract value divided by number of </w:t>
      </w:r>
      <w:r>
        <w:rPr>
          <w:szCs w:val="24"/>
        </w:rPr>
        <w:t xml:space="preserve">joint venture </w:t>
      </w:r>
      <w:r w:rsidRPr="002A1827">
        <w:rPr>
          <w:szCs w:val="24"/>
        </w:rPr>
        <w:t>members).</w:t>
      </w:r>
    </w:p>
    <w:p w14:paraId="56B34AF0" w14:textId="77777777" w:rsidR="002A5CFE" w:rsidRPr="00F056A0" w:rsidRDefault="000F7D63" w:rsidP="00F056A0">
      <w:pPr>
        <w:pStyle w:val="Heading3"/>
        <w:numPr>
          <w:ilvl w:val="2"/>
          <w:numId w:val="34"/>
        </w:numPr>
        <w:spacing w:before="0" w:after="240" w:line="276" w:lineRule="auto"/>
        <w:rPr>
          <w:szCs w:val="24"/>
        </w:rPr>
      </w:pPr>
      <w:r w:rsidRPr="00F056A0">
        <w:rPr>
          <w:szCs w:val="24"/>
        </w:rPr>
        <w:t xml:space="preserve">Test 3 - </w:t>
      </w:r>
      <w:r>
        <w:rPr>
          <w:szCs w:val="24"/>
        </w:rPr>
        <w:t>t</w:t>
      </w:r>
      <w:r w:rsidRPr="00F056A0">
        <w:rPr>
          <w:szCs w:val="24"/>
        </w:rPr>
        <w:t xml:space="preserve">o calculate the ratios all of the </w:t>
      </w:r>
      <w:r>
        <w:rPr>
          <w:szCs w:val="24"/>
        </w:rPr>
        <w:t>C</w:t>
      </w:r>
      <w:r w:rsidRPr="00F056A0">
        <w:rPr>
          <w:szCs w:val="24"/>
        </w:rPr>
        <w:t>onsortium</w:t>
      </w:r>
      <w:r>
        <w:rPr>
          <w:szCs w:val="24"/>
        </w:rPr>
        <w:t xml:space="preserve"> Members</w:t>
      </w:r>
      <w:r w:rsidRPr="00F056A0">
        <w:rPr>
          <w:szCs w:val="24"/>
        </w:rPr>
        <w:t xml:space="preserve"> are separately assessed.</w:t>
      </w:r>
    </w:p>
    <w:p w14:paraId="374EBF04" w14:textId="77777777" w:rsidR="002A5CFE" w:rsidRPr="00F056A0" w:rsidRDefault="000F7D63" w:rsidP="00F056A0">
      <w:pPr>
        <w:pStyle w:val="Heading3"/>
        <w:numPr>
          <w:ilvl w:val="2"/>
          <w:numId w:val="34"/>
        </w:numPr>
        <w:spacing w:before="0" w:after="240" w:line="276" w:lineRule="auto"/>
        <w:rPr>
          <w:szCs w:val="24"/>
        </w:rPr>
      </w:pPr>
      <w:r w:rsidRPr="00F056A0">
        <w:rPr>
          <w:szCs w:val="24"/>
        </w:rPr>
        <w:t xml:space="preserve">For each of the three EFSTs if any </w:t>
      </w:r>
      <w:r>
        <w:rPr>
          <w:szCs w:val="24"/>
        </w:rPr>
        <w:t>C</w:t>
      </w:r>
      <w:r w:rsidRPr="00F056A0">
        <w:rPr>
          <w:szCs w:val="24"/>
        </w:rPr>
        <w:t>onsortium</w:t>
      </w:r>
      <w:r>
        <w:rPr>
          <w:szCs w:val="24"/>
        </w:rPr>
        <w:t xml:space="preserve"> Member</w:t>
      </w:r>
      <w:r w:rsidRPr="00F056A0">
        <w:rPr>
          <w:szCs w:val="24"/>
        </w:rPr>
        <w:t xml:space="preserve"> is assessed as High risk and cannot provide any, or sufficient, mitigation during dialogue with </w:t>
      </w:r>
      <w:r>
        <w:rPr>
          <w:rFonts w:eastAsia="Arial"/>
          <w:szCs w:val="24"/>
        </w:rPr>
        <w:t xml:space="preserve">Highways England </w:t>
      </w:r>
      <w:r w:rsidRPr="00F056A0">
        <w:rPr>
          <w:szCs w:val="24"/>
        </w:rPr>
        <w:t xml:space="preserve">the entire </w:t>
      </w:r>
      <w:r>
        <w:rPr>
          <w:szCs w:val="24"/>
        </w:rPr>
        <w:t>joint venture or C</w:t>
      </w:r>
      <w:r w:rsidRPr="00F056A0">
        <w:rPr>
          <w:szCs w:val="24"/>
        </w:rPr>
        <w:t>onsortium will be excluded from the procurement unless that member is removed or replaced by another member</w:t>
      </w:r>
      <w:r>
        <w:rPr>
          <w:szCs w:val="24"/>
        </w:rPr>
        <w:t xml:space="preserve"> of the joint venture or Consortium</w:t>
      </w:r>
      <w:r w:rsidRPr="00F056A0">
        <w:rPr>
          <w:szCs w:val="24"/>
        </w:rPr>
        <w:t xml:space="preserve"> that is not assessed as High </w:t>
      </w:r>
      <w:r>
        <w:rPr>
          <w:szCs w:val="24"/>
        </w:rPr>
        <w:t>r</w:t>
      </w:r>
      <w:r w:rsidRPr="00F056A0">
        <w:rPr>
          <w:szCs w:val="24"/>
        </w:rPr>
        <w:t>isk or is assessed as High risk but can provide mitigation.</w:t>
      </w:r>
    </w:p>
    <w:p w14:paraId="6302D085" w14:textId="77777777" w:rsidR="002A5CFE" w:rsidRPr="00F056A0" w:rsidRDefault="000F7D63" w:rsidP="00F056A0">
      <w:pPr>
        <w:pStyle w:val="Heading3"/>
        <w:numPr>
          <w:ilvl w:val="2"/>
          <w:numId w:val="34"/>
        </w:numPr>
        <w:spacing w:before="0" w:after="240" w:line="276" w:lineRule="auto"/>
        <w:rPr>
          <w:szCs w:val="24"/>
        </w:rPr>
      </w:pPr>
      <w:r w:rsidRPr="00F056A0">
        <w:rPr>
          <w:szCs w:val="24"/>
        </w:rPr>
        <w:t xml:space="preserve">If any </w:t>
      </w:r>
      <w:r>
        <w:rPr>
          <w:szCs w:val="24"/>
        </w:rPr>
        <w:t>C</w:t>
      </w:r>
      <w:r w:rsidRPr="00F056A0">
        <w:rPr>
          <w:szCs w:val="24"/>
        </w:rPr>
        <w:t xml:space="preserve">onsortium </w:t>
      </w:r>
      <w:r>
        <w:rPr>
          <w:szCs w:val="24"/>
        </w:rPr>
        <w:t xml:space="preserve">Member </w:t>
      </w:r>
      <w:r w:rsidRPr="00F056A0">
        <w:rPr>
          <w:szCs w:val="24"/>
        </w:rPr>
        <w:t xml:space="preserve">is assessed as High risk but can provide mitigation (but not enough to be downgraded to Low risk) it will be required to agree to provide a parent company guarantee or other form of security consistent with its joint and several liability under the </w:t>
      </w:r>
      <w:r>
        <w:rPr>
          <w:szCs w:val="24"/>
        </w:rPr>
        <w:t>C</w:t>
      </w:r>
      <w:r w:rsidRPr="00F056A0">
        <w:rPr>
          <w:szCs w:val="24"/>
        </w:rPr>
        <w:t xml:space="preserve">ontract </w:t>
      </w:r>
      <w:r>
        <w:rPr>
          <w:szCs w:val="24"/>
        </w:rPr>
        <w:t>if</w:t>
      </w:r>
      <w:r w:rsidRPr="00F056A0">
        <w:rPr>
          <w:szCs w:val="24"/>
        </w:rPr>
        <w:t xml:space="preserve"> the </w:t>
      </w:r>
      <w:r>
        <w:rPr>
          <w:szCs w:val="24"/>
        </w:rPr>
        <w:t>joint venture or C</w:t>
      </w:r>
      <w:r w:rsidRPr="00F056A0">
        <w:rPr>
          <w:szCs w:val="24"/>
        </w:rPr>
        <w:t>onsortium would be awarded were it to be successful in the procurement.</w:t>
      </w:r>
    </w:p>
    <w:p w14:paraId="7E0676DF" w14:textId="77777777" w:rsidR="002A5CFE" w:rsidRPr="002A1827" w:rsidRDefault="000F7D63" w:rsidP="00F056A0">
      <w:pPr>
        <w:pStyle w:val="Heading2"/>
        <w:numPr>
          <w:ilvl w:val="1"/>
          <w:numId w:val="34"/>
        </w:numPr>
        <w:spacing w:after="240" w:line="276" w:lineRule="auto"/>
        <w:rPr>
          <w:b w:val="0"/>
          <w:sz w:val="24"/>
          <w:szCs w:val="24"/>
        </w:rPr>
      </w:pPr>
      <w:bookmarkStart w:id="355" w:name="_Toc74314303"/>
      <w:r w:rsidRPr="002A1827">
        <w:rPr>
          <w:sz w:val="24"/>
          <w:szCs w:val="24"/>
        </w:rPr>
        <w:t>Repetition of Economic and Financial Standing Assessment</w:t>
      </w:r>
      <w:bookmarkEnd w:id="355"/>
    </w:p>
    <w:p w14:paraId="590B532E" w14:textId="77777777" w:rsidR="002A5CFE" w:rsidRPr="002A1827" w:rsidRDefault="000F7D63" w:rsidP="00F056A0">
      <w:pPr>
        <w:pStyle w:val="Heading3"/>
        <w:numPr>
          <w:ilvl w:val="2"/>
          <w:numId w:val="34"/>
        </w:numPr>
        <w:spacing w:before="0" w:after="240" w:line="276" w:lineRule="auto"/>
        <w:rPr>
          <w:szCs w:val="24"/>
        </w:rPr>
      </w:pPr>
      <w:r w:rsidRPr="002A1827">
        <w:rPr>
          <w:szCs w:val="24"/>
        </w:rPr>
        <w:lastRenderedPageBreak/>
        <w:t xml:space="preserve">Highways England will repeat the EFSTs if it has any concerns that there has been a change in </w:t>
      </w:r>
      <w:r w:rsidRPr="0022053A">
        <w:rPr>
          <w:szCs w:val="24"/>
        </w:rPr>
        <w:t>the</w:t>
      </w:r>
      <w:r>
        <w:rPr>
          <w:szCs w:val="24"/>
        </w:rPr>
        <w:t xml:space="preserve"> </w:t>
      </w:r>
      <w:r w:rsidRPr="000719EB">
        <w:rPr>
          <w:bCs w:val="0"/>
          <w:szCs w:val="24"/>
        </w:rPr>
        <w:t>Applicant’s</w:t>
      </w:r>
      <w:r>
        <w:rPr>
          <w:szCs w:val="24"/>
        </w:rPr>
        <w:t xml:space="preserve"> or any of the Consortium Members </w:t>
      </w:r>
      <w:r w:rsidRPr="002A1827">
        <w:rPr>
          <w:szCs w:val="24"/>
        </w:rPr>
        <w:t>circumstances or if new information becomes available since the initial assessment.</w:t>
      </w:r>
    </w:p>
    <w:p w14:paraId="2282E374" w14:textId="77777777" w:rsidR="00AC702D" w:rsidRPr="00092C56" w:rsidRDefault="000F7D63" w:rsidP="00ED741C">
      <w:pPr>
        <w:pStyle w:val="Heading3"/>
        <w:numPr>
          <w:ilvl w:val="2"/>
          <w:numId w:val="34"/>
        </w:numPr>
        <w:spacing w:before="0" w:after="240" w:line="276" w:lineRule="auto"/>
        <w:rPr>
          <w:szCs w:val="24"/>
        </w:rPr>
      </w:pPr>
      <w:r>
        <w:rPr>
          <w:szCs w:val="24"/>
        </w:rPr>
        <w:t xml:space="preserve">The </w:t>
      </w:r>
      <w:r w:rsidRPr="000719EB">
        <w:rPr>
          <w:bCs w:val="0"/>
          <w:szCs w:val="24"/>
        </w:rPr>
        <w:t>Applicant</w:t>
      </w:r>
      <w:r w:rsidRPr="002A1827">
        <w:rPr>
          <w:szCs w:val="24"/>
        </w:rPr>
        <w:t xml:space="preserve"> </w:t>
      </w:r>
      <w:r>
        <w:rPr>
          <w:szCs w:val="24"/>
        </w:rPr>
        <w:t>is</w:t>
      </w:r>
      <w:r w:rsidRPr="002A1827">
        <w:rPr>
          <w:szCs w:val="24"/>
        </w:rPr>
        <w:t xml:space="preserve"> reminded of </w:t>
      </w:r>
      <w:r>
        <w:rPr>
          <w:szCs w:val="24"/>
        </w:rPr>
        <w:t>section</w:t>
      </w:r>
      <w:r w:rsidRPr="002E04B2">
        <w:rPr>
          <w:szCs w:val="24"/>
        </w:rPr>
        <w:t xml:space="preserve"> 4.8.3</w:t>
      </w:r>
      <w:r>
        <w:rPr>
          <w:szCs w:val="24"/>
        </w:rPr>
        <w:t xml:space="preserve"> </w:t>
      </w:r>
      <w:r w:rsidRPr="002A1827">
        <w:rPr>
          <w:szCs w:val="24"/>
        </w:rPr>
        <w:t>of th</w:t>
      </w:r>
      <w:r>
        <w:rPr>
          <w:szCs w:val="24"/>
        </w:rPr>
        <w:t xml:space="preserve">e Instructions for Tenderers </w:t>
      </w:r>
      <w:r w:rsidRPr="002A1827">
        <w:rPr>
          <w:szCs w:val="24"/>
        </w:rPr>
        <w:t xml:space="preserve">which requires </w:t>
      </w:r>
      <w:r>
        <w:rPr>
          <w:szCs w:val="24"/>
        </w:rPr>
        <w:t>the Applicant</w:t>
      </w:r>
      <w:r w:rsidRPr="002A1827">
        <w:rPr>
          <w:szCs w:val="24"/>
        </w:rPr>
        <w:t xml:space="preserve"> to notify Highways England if </w:t>
      </w:r>
      <w:r>
        <w:rPr>
          <w:szCs w:val="24"/>
        </w:rPr>
        <w:t xml:space="preserve">their </w:t>
      </w:r>
      <w:r w:rsidRPr="002A1827">
        <w:rPr>
          <w:szCs w:val="24"/>
        </w:rPr>
        <w:t>circumstances change.</w:t>
      </w:r>
      <w:bookmarkEnd w:id="347"/>
    </w:p>
    <w:sectPr w:rsidR="00AC702D" w:rsidRPr="00092C56" w:rsidSect="008634E7">
      <w:headerReference w:type="default" r:id="rId14"/>
      <w:footerReference w:type="default" r:id="rId15"/>
      <w:pgSz w:w="11906" w:h="16838"/>
      <w:pgMar w:top="1134" w:right="1134" w:bottom="1134" w:left="1134" w:header="708" w:footer="58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2E222" w14:textId="77777777" w:rsidR="0019771B" w:rsidRDefault="0019771B">
      <w:pPr>
        <w:spacing w:line="240" w:lineRule="auto"/>
      </w:pPr>
      <w:r>
        <w:separator/>
      </w:r>
    </w:p>
  </w:endnote>
  <w:endnote w:type="continuationSeparator" w:id="0">
    <w:p w14:paraId="4B577E1E" w14:textId="77777777" w:rsidR="0019771B" w:rsidRDefault="001977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FFC41" w14:textId="77777777" w:rsidR="00460E09" w:rsidRDefault="000F7D63" w:rsidP="00F64E4D">
    <w:pPr>
      <w:pStyle w:val="Footer"/>
    </w:pPr>
    <w:r>
      <w:t>Appendix 1 – Selection Questionnaire Guidance</w:t>
    </w:r>
    <w:r w:rsidRPr="00A23357">
      <w:tab/>
    </w:r>
    <w:r w:rsidRPr="00A23357">
      <w:rPr>
        <w:b/>
        <w:bCs/>
      </w:rPr>
      <w:tab/>
    </w:r>
    <w:r w:rsidRPr="00A23357">
      <w:rPr>
        <w:b/>
        <w:bCs/>
        <w:color w:val="2B579A"/>
        <w:shd w:val="clear" w:color="auto" w:fill="E6E6E6"/>
      </w:rPr>
      <w:fldChar w:fldCharType="begin"/>
    </w:r>
    <w:r w:rsidRPr="00A23357">
      <w:rPr>
        <w:b/>
        <w:bCs/>
      </w:rPr>
      <w:instrText xml:space="preserve"> PAGE </w:instrText>
    </w:r>
    <w:r w:rsidRPr="00A23357">
      <w:rPr>
        <w:b/>
        <w:bCs/>
        <w:color w:val="2B579A"/>
        <w:shd w:val="clear" w:color="auto" w:fill="E6E6E6"/>
      </w:rPr>
      <w:fldChar w:fldCharType="separate"/>
    </w:r>
    <w:r>
      <w:rPr>
        <w:b/>
        <w:bCs/>
        <w:noProof/>
      </w:rPr>
      <w:t>54</w:t>
    </w:r>
    <w:r w:rsidRPr="00A23357">
      <w:rPr>
        <w:color w:val="2B579A"/>
        <w:shd w:val="clear" w:color="auto" w:fill="E6E6E6"/>
      </w:rPr>
      <w:fldChar w:fldCharType="end"/>
    </w:r>
  </w:p>
  <w:p w14:paraId="25AD0C3A" w14:textId="77777777" w:rsidR="00460E09" w:rsidRDefault="001977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D33A1" w14:textId="77777777" w:rsidR="0019771B" w:rsidRDefault="0019771B">
      <w:pPr>
        <w:spacing w:line="240" w:lineRule="auto"/>
      </w:pPr>
      <w:r>
        <w:separator/>
      </w:r>
    </w:p>
  </w:footnote>
  <w:footnote w:type="continuationSeparator" w:id="0">
    <w:p w14:paraId="19C5C27E" w14:textId="77777777" w:rsidR="0019771B" w:rsidRDefault="001977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86A43" w14:textId="77777777" w:rsidR="00460E09" w:rsidRPr="00816D80" w:rsidRDefault="000F7D63" w:rsidP="00F64E4D">
    <w:pPr>
      <w:pStyle w:val="Header"/>
      <w:tabs>
        <w:tab w:val="center" w:pos="8278"/>
      </w:tabs>
      <w:rPr>
        <w:rFonts w:cs="Arial"/>
        <w:b/>
        <w:bCs/>
      </w:rPr>
    </w:pPr>
    <w:r w:rsidRPr="00A05ABC">
      <w:rPr>
        <w:rFonts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8254711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824C78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1484CC8"/>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F47A6DC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E78CFB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F566754"/>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F648F05E"/>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D11820D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9386259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A611E5"/>
    <w:multiLevelType w:val="hybridMultilevel"/>
    <w:tmpl w:val="827C4412"/>
    <w:lvl w:ilvl="0" w:tplc="13446C42">
      <w:start w:val="1"/>
      <w:numFmt w:val="bullet"/>
      <w:lvlText w:val=""/>
      <w:lvlJc w:val="left"/>
      <w:pPr>
        <w:ind w:left="1163" w:hanging="360"/>
      </w:pPr>
      <w:rPr>
        <w:rFonts w:ascii="Symbol" w:hAnsi="Symbol" w:hint="default"/>
      </w:rPr>
    </w:lvl>
    <w:lvl w:ilvl="1" w:tplc="8CC4B0D0">
      <w:start w:val="1"/>
      <w:numFmt w:val="bullet"/>
      <w:lvlText w:val="o"/>
      <w:lvlJc w:val="left"/>
      <w:pPr>
        <w:ind w:left="1883" w:hanging="360"/>
      </w:pPr>
      <w:rPr>
        <w:rFonts w:ascii="Courier New" w:hAnsi="Courier New" w:cs="Courier New" w:hint="default"/>
      </w:rPr>
    </w:lvl>
    <w:lvl w:ilvl="2" w:tplc="88AA5BB8" w:tentative="1">
      <w:start w:val="1"/>
      <w:numFmt w:val="bullet"/>
      <w:lvlText w:val=""/>
      <w:lvlJc w:val="left"/>
      <w:pPr>
        <w:ind w:left="2603" w:hanging="360"/>
      </w:pPr>
      <w:rPr>
        <w:rFonts w:ascii="Wingdings" w:hAnsi="Wingdings" w:hint="default"/>
      </w:rPr>
    </w:lvl>
    <w:lvl w:ilvl="3" w:tplc="3DEACC10" w:tentative="1">
      <w:start w:val="1"/>
      <w:numFmt w:val="bullet"/>
      <w:lvlText w:val=""/>
      <w:lvlJc w:val="left"/>
      <w:pPr>
        <w:ind w:left="3323" w:hanging="360"/>
      </w:pPr>
      <w:rPr>
        <w:rFonts w:ascii="Symbol" w:hAnsi="Symbol" w:hint="default"/>
      </w:rPr>
    </w:lvl>
    <w:lvl w:ilvl="4" w:tplc="F9609816" w:tentative="1">
      <w:start w:val="1"/>
      <w:numFmt w:val="bullet"/>
      <w:lvlText w:val="o"/>
      <w:lvlJc w:val="left"/>
      <w:pPr>
        <w:ind w:left="4043" w:hanging="360"/>
      </w:pPr>
      <w:rPr>
        <w:rFonts w:ascii="Courier New" w:hAnsi="Courier New" w:cs="Courier New" w:hint="default"/>
      </w:rPr>
    </w:lvl>
    <w:lvl w:ilvl="5" w:tplc="11A439AA" w:tentative="1">
      <w:start w:val="1"/>
      <w:numFmt w:val="bullet"/>
      <w:lvlText w:val=""/>
      <w:lvlJc w:val="left"/>
      <w:pPr>
        <w:ind w:left="4763" w:hanging="360"/>
      </w:pPr>
      <w:rPr>
        <w:rFonts w:ascii="Wingdings" w:hAnsi="Wingdings" w:hint="default"/>
      </w:rPr>
    </w:lvl>
    <w:lvl w:ilvl="6" w:tplc="B96E3F66" w:tentative="1">
      <w:start w:val="1"/>
      <w:numFmt w:val="bullet"/>
      <w:lvlText w:val=""/>
      <w:lvlJc w:val="left"/>
      <w:pPr>
        <w:ind w:left="5483" w:hanging="360"/>
      </w:pPr>
      <w:rPr>
        <w:rFonts w:ascii="Symbol" w:hAnsi="Symbol" w:hint="default"/>
      </w:rPr>
    </w:lvl>
    <w:lvl w:ilvl="7" w:tplc="AD0E72E6" w:tentative="1">
      <w:start w:val="1"/>
      <w:numFmt w:val="bullet"/>
      <w:lvlText w:val="o"/>
      <w:lvlJc w:val="left"/>
      <w:pPr>
        <w:ind w:left="6203" w:hanging="360"/>
      </w:pPr>
      <w:rPr>
        <w:rFonts w:ascii="Courier New" w:hAnsi="Courier New" w:cs="Courier New" w:hint="default"/>
      </w:rPr>
    </w:lvl>
    <w:lvl w:ilvl="8" w:tplc="562EB01E" w:tentative="1">
      <w:start w:val="1"/>
      <w:numFmt w:val="bullet"/>
      <w:lvlText w:val=""/>
      <w:lvlJc w:val="left"/>
      <w:pPr>
        <w:ind w:left="6923" w:hanging="360"/>
      </w:pPr>
      <w:rPr>
        <w:rFonts w:ascii="Wingdings" w:hAnsi="Wingdings" w:hint="default"/>
      </w:rPr>
    </w:lvl>
  </w:abstractNum>
  <w:abstractNum w:abstractNumId="10" w15:restartNumberingAfterBreak="0">
    <w:nsid w:val="01F25E8E"/>
    <w:multiLevelType w:val="multilevel"/>
    <w:tmpl w:val="D402EF02"/>
    <w:styleLink w:val="TTTableBullet"/>
    <w:lvl w:ilvl="0">
      <w:start w:val="1"/>
      <w:numFmt w:val="bullet"/>
      <w:lvlText w:val=""/>
      <w:lvlJc w:val="left"/>
      <w:pPr>
        <w:ind w:left="360" w:hanging="360"/>
      </w:pPr>
      <w:rPr>
        <w:rFonts w:ascii="Wingdings" w:hAnsi="Wingdings" w:hint="default"/>
        <w:color w:val="000000" w:themeColor="text1"/>
        <w:sz w:val="18"/>
      </w:rPr>
    </w:lvl>
    <w:lvl w:ilvl="1">
      <w:start w:val="1"/>
      <w:numFmt w:val="bullet"/>
      <w:lvlText w:val=""/>
      <w:lvlJc w:val="left"/>
      <w:pPr>
        <w:ind w:left="340" w:hanging="340"/>
      </w:pPr>
      <w:rPr>
        <w:rFonts w:ascii="Wingdings" w:hAnsi="Wingdings" w:hint="default"/>
        <w:color w:val="000000" w:themeColor="text1"/>
        <w:sz w:val="18"/>
      </w:rPr>
    </w:lvl>
    <w:lvl w:ilvl="2">
      <w:start w:val="1"/>
      <w:numFmt w:val="bullet"/>
      <w:lvlText w:val=""/>
      <w:lvlJc w:val="left"/>
      <w:pPr>
        <w:ind w:left="680" w:hanging="340"/>
      </w:pPr>
      <w:rPr>
        <w:rFonts w:ascii="Wingdings" w:hAnsi="Wingdings" w:hint="default"/>
        <w:b w:val="0"/>
        <w:i w:val="0"/>
        <w:color w:val="000000" w:themeColor="text1"/>
        <w:sz w:val="18"/>
      </w:rPr>
    </w:lvl>
    <w:lvl w:ilvl="3">
      <w:start w:val="1"/>
      <w:numFmt w:val="bullet"/>
      <w:lvlText w:val=""/>
      <w:lvlJc w:val="left"/>
      <w:pPr>
        <w:ind w:left="1021" w:hanging="341"/>
      </w:pPr>
      <w:rPr>
        <w:rFonts w:ascii="Wingdings" w:hAnsi="Wingdings" w:hint="default"/>
        <w:b w:val="0"/>
        <w:i w:val="0"/>
        <w:color w:val="000000" w:themeColor="text1"/>
        <w:sz w:val="18"/>
      </w:rPr>
    </w:lvl>
    <w:lvl w:ilvl="4">
      <w:start w:val="1"/>
      <w:numFmt w:val="bullet"/>
      <w:lvlText w:val=""/>
      <w:lvlJc w:val="left"/>
      <w:pPr>
        <w:ind w:left="1361" w:hanging="340"/>
      </w:pPr>
      <w:rPr>
        <w:rFonts w:ascii="Wingdings" w:hAnsi="Wingdings" w:hint="default"/>
        <w:color w:val="000000" w:themeColor="text1"/>
      </w:rPr>
    </w:lvl>
    <w:lvl w:ilvl="5">
      <w:start w:val="1"/>
      <w:numFmt w:val="bullet"/>
      <w:lvlText w:val=""/>
      <w:lvlJc w:val="left"/>
      <w:pPr>
        <w:ind w:left="1701" w:hanging="340"/>
      </w:pPr>
      <w:rPr>
        <w:rFonts w:ascii="Wingdings" w:hAnsi="Wingdings" w:hint="default"/>
        <w:color w:val="000000" w:themeColor="text1"/>
        <w:sz w:val="18"/>
      </w:rPr>
    </w:lvl>
    <w:lvl w:ilvl="6">
      <w:start w:val="1"/>
      <w:numFmt w:val="bullet"/>
      <w:lvlText w:val=""/>
      <w:lvlJc w:val="left"/>
      <w:pPr>
        <w:ind w:left="2041" w:hanging="340"/>
      </w:pPr>
      <w:rPr>
        <w:rFonts w:ascii="Wingdings" w:hAnsi="Wingdings" w:hint="default"/>
        <w:color w:val="000000" w:themeColor="text1"/>
        <w:sz w:val="18"/>
      </w:rPr>
    </w:lvl>
    <w:lvl w:ilvl="7">
      <w:start w:val="1"/>
      <w:numFmt w:val="bullet"/>
      <w:lvlText w:val=""/>
      <w:lvlJc w:val="left"/>
      <w:pPr>
        <w:ind w:left="2381" w:hanging="340"/>
      </w:pPr>
      <w:rPr>
        <w:rFonts w:ascii="Wingdings" w:hAnsi="Wingdings" w:hint="default"/>
        <w:color w:val="000000" w:themeColor="text1"/>
        <w:sz w:val="18"/>
      </w:rPr>
    </w:lvl>
    <w:lvl w:ilvl="8">
      <w:start w:val="1"/>
      <w:numFmt w:val="bullet"/>
      <w:lvlText w:val=""/>
      <w:lvlJc w:val="left"/>
      <w:pPr>
        <w:ind w:left="2722" w:hanging="341"/>
      </w:pPr>
      <w:rPr>
        <w:rFonts w:ascii="Wingdings" w:hAnsi="Wingdings" w:hint="default"/>
        <w:color w:val="000000" w:themeColor="text1"/>
        <w:sz w:val="18"/>
      </w:rPr>
    </w:lvl>
  </w:abstractNum>
  <w:abstractNum w:abstractNumId="11" w15:restartNumberingAfterBreak="0">
    <w:nsid w:val="0503717F"/>
    <w:multiLevelType w:val="hybridMultilevel"/>
    <w:tmpl w:val="B2C013C4"/>
    <w:lvl w:ilvl="0" w:tplc="2C3C7C16">
      <w:start w:val="1"/>
      <w:numFmt w:val="bullet"/>
      <w:lvlText w:val=""/>
      <w:lvlJc w:val="left"/>
      <w:pPr>
        <w:ind w:left="1440" w:hanging="360"/>
      </w:pPr>
      <w:rPr>
        <w:rFonts w:ascii="Symbol" w:hAnsi="Symbol" w:hint="default"/>
      </w:rPr>
    </w:lvl>
    <w:lvl w:ilvl="1" w:tplc="BF1C298C" w:tentative="1">
      <w:start w:val="1"/>
      <w:numFmt w:val="bullet"/>
      <w:lvlText w:val="o"/>
      <w:lvlJc w:val="left"/>
      <w:pPr>
        <w:ind w:left="2160" w:hanging="360"/>
      </w:pPr>
      <w:rPr>
        <w:rFonts w:ascii="Courier New" w:hAnsi="Courier New" w:cs="Courier New" w:hint="default"/>
      </w:rPr>
    </w:lvl>
    <w:lvl w:ilvl="2" w:tplc="309E9114" w:tentative="1">
      <w:start w:val="1"/>
      <w:numFmt w:val="bullet"/>
      <w:lvlText w:val=""/>
      <w:lvlJc w:val="left"/>
      <w:pPr>
        <w:ind w:left="2880" w:hanging="360"/>
      </w:pPr>
      <w:rPr>
        <w:rFonts w:ascii="Wingdings" w:hAnsi="Wingdings" w:hint="default"/>
      </w:rPr>
    </w:lvl>
    <w:lvl w:ilvl="3" w:tplc="12D25374" w:tentative="1">
      <w:start w:val="1"/>
      <w:numFmt w:val="bullet"/>
      <w:lvlText w:val=""/>
      <w:lvlJc w:val="left"/>
      <w:pPr>
        <w:ind w:left="3600" w:hanging="360"/>
      </w:pPr>
      <w:rPr>
        <w:rFonts w:ascii="Symbol" w:hAnsi="Symbol" w:hint="default"/>
      </w:rPr>
    </w:lvl>
    <w:lvl w:ilvl="4" w:tplc="EFA66066" w:tentative="1">
      <w:start w:val="1"/>
      <w:numFmt w:val="bullet"/>
      <w:lvlText w:val="o"/>
      <w:lvlJc w:val="left"/>
      <w:pPr>
        <w:ind w:left="4320" w:hanging="360"/>
      </w:pPr>
      <w:rPr>
        <w:rFonts w:ascii="Courier New" w:hAnsi="Courier New" w:cs="Courier New" w:hint="default"/>
      </w:rPr>
    </w:lvl>
    <w:lvl w:ilvl="5" w:tplc="927AF798" w:tentative="1">
      <w:start w:val="1"/>
      <w:numFmt w:val="bullet"/>
      <w:lvlText w:val=""/>
      <w:lvlJc w:val="left"/>
      <w:pPr>
        <w:ind w:left="5040" w:hanging="360"/>
      </w:pPr>
      <w:rPr>
        <w:rFonts w:ascii="Wingdings" w:hAnsi="Wingdings" w:hint="default"/>
      </w:rPr>
    </w:lvl>
    <w:lvl w:ilvl="6" w:tplc="2F206D18" w:tentative="1">
      <w:start w:val="1"/>
      <w:numFmt w:val="bullet"/>
      <w:lvlText w:val=""/>
      <w:lvlJc w:val="left"/>
      <w:pPr>
        <w:ind w:left="5760" w:hanging="360"/>
      </w:pPr>
      <w:rPr>
        <w:rFonts w:ascii="Symbol" w:hAnsi="Symbol" w:hint="default"/>
      </w:rPr>
    </w:lvl>
    <w:lvl w:ilvl="7" w:tplc="9ACADF44" w:tentative="1">
      <w:start w:val="1"/>
      <w:numFmt w:val="bullet"/>
      <w:lvlText w:val="o"/>
      <w:lvlJc w:val="left"/>
      <w:pPr>
        <w:ind w:left="6480" w:hanging="360"/>
      </w:pPr>
      <w:rPr>
        <w:rFonts w:ascii="Courier New" w:hAnsi="Courier New" w:cs="Courier New" w:hint="default"/>
      </w:rPr>
    </w:lvl>
    <w:lvl w:ilvl="8" w:tplc="B930E3FA" w:tentative="1">
      <w:start w:val="1"/>
      <w:numFmt w:val="bullet"/>
      <w:lvlText w:val=""/>
      <w:lvlJc w:val="left"/>
      <w:pPr>
        <w:ind w:left="7200" w:hanging="360"/>
      </w:pPr>
      <w:rPr>
        <w:rFonts w:ascii="Wingdings" w:hAnsi="Wingdings" w:hint="default"/>
      </w:rPr>
    </w:lvl>
  </w:abstractNum>
  <w:abstractNum w:abstractNumId="12" w15:restartNumberingAfterBreak="0">
    <w:nsid w:val="0594221F"/>
    <w:multiLevelType w:val="multilevel"/>
    <w:tmpl w:val="2D00BC10"/>
    <w:styleLink w:val="TTBulletOutline"/>
    <w:lvl w:ilvl="0">
      <w:start w:val="1"/>
      <w:numFmt w:val="bullet"/>
      <w:lvlText w:val=""/>
      <w:lvlJc w:val="left"/>
      <w:pPr>
        <w:tabs>
          <w:tab w:val="num" w:pos="1021"/>
        </w:tabs>
        <w:ind w:left="1361" w:hanging="340"/>
      </w:pPr>
      <w:rPr>
        <w:rFonts w:ascii="Wingdings" w:hAnsi="Wingdings" w:hint="default"/>
        <w:color w:val="002060"/>
      </w:rPr>
    </w:lvl>
    <w:lvl w:ilvl="1">
      <w:start w:val="1"/>
      <w:numFmt w:val="bullet"/>
      <w:pStyle w:val="BulletOutline"/>
      <w:lvlText w:val=""/>
      <w:lvlJc w:val="left"/>
      <w:pPr>
        <w:tabs>
          <w:tab w:val="num" w:pos="1361"/>
        </w:tabs>
        <w:ind w:left="1361" w:hanging="340"/>
      </w:pPr>
      <w:rPr>
        <w:rFonts w:ascii="Wingdings" w:hAnsi="Wingdings" w:hint="default"/>
        <w:color w:val="002060"/>
      </w:rPr>
    </w:lvl>
    <w:lvl w:ilvl="2">
      <w:start w:val="1"/>
      <w:numFmt w:val="bullet"/>
      <w:lvlText w:val=""/>
      <w:lvlJc w:val="left"/>
      <w:pPr>
        <w:tabs>
          <w:tab w:val="num" w:pos="1701"/>
        </w:tabs>
        <w:ind w:left="1701" w:hanging="340"/>
      </w:pPr>
      <w:rPr>
        <w:rFonts w:ascii="Wingdings" w:hAnsi="Wingdings" w:hint="default"/>
        <w:color w:val="002060"/>
      </w:rPr>
    </w:lvl>
    <w:lvl w:ilvl="3">
      <w:start w:val="1"/>
      <w:numFmt w:val="bullet"/>
      <w:lvlText w:val=""/>
      <w:lvlJc w:val="left"/>
      <w:pPr>
        <w:tabs>
          <w:tab w:val="num" w:pos="2041"/>
        </w:tabs>
        <w:ind w:left="2041" w:hanging="340"/>
      </w:pPr>
      <w:rPr>
        <w:rFonts w:ascii="Wingdings" w:hAnsi="Wingdings" w:hint="default"/>
        <w:color w:val="002060"/>
      </w:rPr>
    </w:lvl>
    <w:lvl w:ilvl="4">
      <w:start w:val="1"/>
      <w:numFmt w:val="bullet"/>
      <w:lvlText w:val=""/>
      <w:lvlJc w:val="left"/>
      <w:pPr>
        <w:tabs>
          <w:tab w:val="num" w:pos="2381"/>
        </w:tabs>
        <w:ind w:left="2381" w:hanging="340"/>
      </w:pPr>
      <w:rPr>
        <w:rFonts w:ascii="Wingdings" w:hAnsi="Wingdings" w:hint="default"/>
        <w:color w:val="002060"/>
      </w:rPr>
    </w:lvl>
    <w:lvl w:ilvl="5">
      <w:start w:val="1"/>
      <w:numFmt w:val="bullet"/>
      <w:lvlText w:val=""/>
      <w:lvlJc w:val="left"/>
      <w:pPr>
        <w:tabs>
          <w:tab w:val="num" w:pos="2721"/>
        </w:tabs>
        <w:ind w:left="2722" w:hanging="341"/>
      </w:pPr>
      <w:rPr>
        <w:rFonts w:ascii="Wingdings" w:hAnsi="Wingdings" w:hint="default"/>
        <w:color w:val="002060"/>
      </w:rPr>
    </w:lvl>
    <w:lvl w:ilvl="6">
      <w:start w:val="1"/>
      <w:numFmt w:val="bullet"/>
      <w:lvlText w:val=""/>
      <w:lvlJc w:val="left"/>
      <w:pPr>
        <w:tabs>
          <w:tab w:val="num" w:pos="3061"/>
        </w:tabs>
        <w:ind w:left="3062" w:hanging="340"/>
      </w:pPr>
      <w:rPr>
        <w:rFonts w:ascii="Wingdings" w:hAnsi="Wingdings" w:hint="default"/>
        <w:color w:val="002060"/>
      </w:rPr>
    </w:lvl>
    <w:lvl w:ilvl="7">
      <w:start w:val="1"/>
      <w:numFmt w:val="bullet"/>
      <w:lvlText w:val=""/>
      <w:lvlJc w:val="left"/>
      <w:pPr>
        <w:tabs>
          <w:tab w:val="num" w:pos="3401"/>
        </w:tabs>
        <w:ind w:left="3402" w:hanging="340"/>
      </w:pPr>
      <w:rPr>
        <w:rFonts w:ascii="Wingdings" w:hAnsi="Wingdings" w:hint="default"/>
        <w:color w:val="002060"/>
      </w:rPr>
    </w:lvl>
    <w:lvl w:ilvl="8">
      <w:start w:val="1"/>
      <w:numFmt w:val="bullet"/>
      <w:lvlText w:val=""/>
      <w:lvlJc w:val="left"/>
      <w:pPr>
        <w:tabs>
          <w:tab w:val="num" w:pos="3741"/>
        </w:tabs>
        <w:ind w:left="3742" w:hanging="340"/>
      </w:pPr>
      <w:rPr>
        <w:rFonts w:ascii="Wingdings" w:hAnsi="Wingdings" w:hint="default"/>
        <w:color w:val="002060"/>
      </w:rPr>
    </w:lvl>
  </w:abstractNum>
  <w:abstractNum w:abstractNumId="13" w15:restartNumberingAfterBreak="0">
    <w:nsid w:val="09FF201D"/>
    <w:multiLevelType w:val="multilevel"/>
    <w:tmpl w:val="46160FEC"/>
    <w:styleLink w:val="TTBulletList"/>
    <w:lvl w:ilvl="0">
      <w:start w:val="1"/>
      <w:numFmt w:val="bullet"/>
      <w:lvlText w:val=""/>
      <w:lvlJc w:val="left"/>
      <w:pPr>
        <w:ind w:left="340" w:hanging="340"/>
      </w:pPr>
      <w:rPr>
        <w:rFonts w:ascii="Wingdings" w:hAnsi="Wingdings" w:hint="default"/>
        <w:sz w:val="18"/>
      </w:rPr>
    </w:lvl>
    <w:lvl w:ilvl="1">
      <w:start w:val="1"/>
      <w:numFmt w:val="bullet"/>
      <w:pStyle w:val="Bullet"/>
      <w:lvlText w:val=""/>
      <w:lvlJc w:val="left"/>
      <w:pPr>
        <w:ind w:left="340" w:hanging="340"/>
      </w:pPr>
      <w:rPr>
        <w:rFonts w:ascii="Wingdings" w:hAnsi="Wingdings" w:hint="default"/>
        <w:color w:val="002060"/>
      </w:rPr>
    </w:lvl>
    <w:lvl w:ilvl="2">
      <w:start w:val="1"/>
      <w:numFmt w:val="bullet"/>
      <w:lvlText w:val=""/>
      <w:lvlJc w:val="left"/>
      <w:pPr>
        <w:ind w:left="680" w:hanging="340"/>
      </w:pPr>
      <w:rPr>
        <w:rFonts w:ascii="Wingdings" w:hAnsi="Wingdings" w:hint="default"/>
        <w:color w:val="002060"/>
      </w:rPr>
    </w:lvl>
    <w:lvl w:ilvl="3">
      <w:start w:val="1"/>
      <w:numFmt w:val="bullet"/>
      <w:lvlText w:val=""/>
      <w:lvlJc w:val="left"/>
      <w:pPr>
        <w:ind w:left="1021" w:hanging="341"/>
      </w:pPr>
      <w:rPr>
        <w:rFonts w:ascii="Wingdings" w:hAnsi="Wingdings" w:hint="default"/>
        <w:color w:val="002060"/>
      </w:rPr>
    </w:lvl>
    <w:lvl w:ilvl="4">
      <w:start w:val="1"/>
      <w:numFmt w:val="bullet"/>
      <w:lvlText w:val=""/>
      <w:lvlJc w:val="left"/>
      <w:pPr>
        <w:ind w:left="1361" w:hanging="340"/>
      </w:pPr>
      <w:rPr>
        <w:rFonts w:ascii="Wingdings" w:hAnsi="Wingdings" w:hint="default"/>
        <w:color w:val="002060"/>
      </w:rPr>
    </w:lvl>
    <w:lvl w:ilvl="5">
      <w:start w:val="1"/>
      <w:numFmt w:val="bullet"/>
      <w:lvlText w:val=""/>
      <w:lvlJc w:val="left"/>
      <w:pPr>
        <w:ind w:left="1701" w:hanging="340"/>
      </w:pPr>
      <w:rPr>
        <w:rFonts w:ascii="Wingdings" w:hAnsi="Wingdings" w:hint="default"/>
        <w:color w:val="002060"/>
      </w:rPr>
    </w:lvl>
    <w:lvl w:ilvl="6">
      <w:start w:val="1"/>
      <w:numFmt w:val="bullet"/>
      <w:lvlText w:val=""/>
      <w:lvlJc w:val="left"/>
      <w:pPr>
        <w:ind w:left="2041" w:hanging="340"/>
      </w:pPr>
      <w:rPr>
        <w:rFonts w:ascii="Wingdings" w:hAnsi="Wingdings" w:hint="default"/>
        <w:color w:val="002060"/>
      </w:rPr>
    </w:lvl>
    <w:lvl w:ilvl="7">
      <w:start w:val="1"/>
      <w:numFmt w:val="bullet"/>
      <w:lvlText w:val=""/>
      <w:lvlJc w:val="left"/>
      <w:pPr>
        <w:ind w:left="2381" w:hanging="340"/>
      </w:pPr>
      <w:rPr>
        <w:rFonts w:ascii="Wingdings" w:hAnsi="Wingdings" w:hint="default"/>
        <w:color w:val="002060"/>
      </w:rPr>
    </w:lvl>
    <w:lvl w:ilvl="8">
      <w:start w:val="1"/>
      <w:numFmt w:val="bullet"/>
      <w:lvlText w:val=""/>
      <w:lvlJc w:val="left"/>
      <w:pPr>
        <w:ind w:left="2722" w:hanging="341"/>
      </w:pPr>
      <w:rPr>
        <w:rFonts w:ascii="Wingdings" w:hAnsi="Wingdings" w:hint="default"/>
        <w:color w:val="002060"/>
      </w:rPr>
    </w:lvl>
  </w:abstractNum>
  <w:abstractNum w:abstractNumId="14" w15:restartNumberingAfterBreak="0">
    <w:nsid w:val="0C473B97"/>
    <w:multiLevelType w:val="multilevel"/>
    <w:tmpl w:val="B8AC2932"/>
    <w:styleLink w:val="IfTbody"/>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15" w15:restartNumberingAfterBreak="0">
    <w:nsid w:val="10F70392"/>
    <w:multiLevelType w:val="multilevel"/>
    <w:tmpl w:val="540CA37C"/>
    <w:styleLink w:val="TTQuote"/>
    <w:lvl w:ilvl="0">
      <w:start w:val="1"/>
      <w:numFmt w:val="none"/>
      <w:suff w:val="nothing"/>
      <w:lvlText w:val="%1"/>
      <w:lvlJc w:val="left"/>
      <w:pPr>
        <w:ind w:left="0" w:firstLine="0"/>
      </w:pPr>
      <w:rPr>
        <w:rFonts w:hint="default"/>
      </w:rPr>
    </w:lvl>
    <w:lvl w:ilvl="1">
      <w:start w:val="1"/>
      <w:numFmt w:val="none"/>
      <w:lvlRestart w:val="0"/>
      <w:pStyle w:val="Quotation"/>
      <w:suff w:val="nothing"/>
      <w:lvlText w:val="%2"/>
      <w:lvlJc w:val="left"/>
      <w:pPr>
        <w:ind w:left="0" w:firstLine="0"/>
      </w:pPr>
      <w:rPr>
        <w:rFonts w:hint="default"/>
      </w:rPr>
    </w:lvl>
    <w:lvl w:ilvl="2">
      <w:start w:val="1"/>
      <w:numFmt w:val="none"/>
      <w:lvlRestart w:val="0"/>
      <w:pStyle w:val="QuoteLeftBold"/>
      <w:suff w:val="nothing"/>
      <w:lvlText w:val="%3"/>
      <w:lvlJc w:val="left"/>
      <w:pPr>
        <w:ind w:left="0" w:firstLine="0"/>
      </w:pPr>
      <w:rPr>
        <w:rFonts w:hint="default"/>
      </w:rPr>
    </w:lvl>
    <w:lvl w:ilvl="3">
      <w:start w:val="1"/>
      <w:numFmt w:val="none"/>
      <w:lvlRestart w:val="0"/>
      <w:pStyle w:val="QuoteLeftBoldItalic"/>
      <w:suff w:val="nothing"/>
      <w:lvlText w:val=""/>
      <w:lvlJc w:val="left"/>
      <w:pPr>
        <w:ind w:left="0" w:firstLine="0"/>
      </w:pPr>
      <w:rPr>
        <w:rFonts w:hint="default"/>
      </w:rPr>
    </w:lvl>
    <w:lvl w:ilvl="4">
      <w:start w:val="1"/>
      <w:numFmt w:val="none"/>
      <w:lvlRestart w:val="0"/>
      <w:pStyle w:val="QuoteLeft8pt"/>
      <w:suff w:val="nothing"/>
      <w:lvlText w:val=""/>
      <w:lvlJc w:val="left"/>
      <w:pPr>
        <w:ind w:left="0" w:firstLine="0"/>
      </w:pPr>
      <w:rPr>
        <w:rFonts w:hint="default"/>
      </w:rPr>
    </w:lvl>
    <w:lvl w:ilvl="5">
      <w:start w:val="1"/>
      <w:numFmt w:val="none"/>
      <w:lvlRestart w:val="0"/>
      <w:pStyle w:val="QuoteRight"/>
      <w:suff w:val="nothing"/>
      <w:lvlText w:val=""/>
      <w:lvlJc w:val="left"/>
      <w:pPr>
        <w:ind w:left="0" w:firstLine="0"/>
      </w:pPr>
      <w:rPr>
        <w:rFonts w:hint="default"/>
      </w:rPr>
    </w:lvl>
    <w:lvl w:ilvl="6">
      <w:start w:val="1"/>
      <w:numFmt w:val="none"/>
      <w:lvlRestart w:val="0"/>
      <w:pStyle w:val="QuoteRightItalic"/>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3E733B7"/>
    <w:multiLevelType w:val="multilevel"/>
    <w:tmpl w:val="7116D0F4"/>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i w:val="0"/>
      </w:rPr>
    </w:lvl>
    <w:lvl w:ilvl="2">
      <w:start w:val="1"/>
      <w:numFmt w:val="bullet"/>
      <w:pStyle w:val="bullet0"/>
      <w:lvlText w:val=""/>
      <w:lvlJc w:val="left"/>
      <w:pPr>
        <w:tabs>
          <w:tab w:val="num" w:pos="851"/>
        </w:tabs>
        <w:ind w:left="851" w:hanging="851"/>
      </w:pPr>
      <w:rPr>
        <w:rFonts w:ascii="Symbol" w:hAnsi="Symbo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17" w15:restartNumberingAfterBreak="0">
    <w:nsid w:val="1933730B"/>
    <w:multiLevelType w:val="singleLevel"/>
    <w:tmpl w:val="C7DA8706"/>
    <w:lvl w:ilvl="0">
      <w:start w:val="2"/>
      <w:numFmt w:val="decimal"/>
      <w:pStyle w:val="Parties"/>
      <w:lvlText w:val="(%1)"/>
      <w:lvlJc w:val="left"/>
      <w:pPr>
        <w:tabs>
          <w:tab w:val="num" w:pos="851"/>
        </w:tabs>
        <w:ind w:left="851" w:hanging="851"/>
      </w:pPr>
      <w:rPr>
        <w:rFonts w:cs="Times New Roman" w:hint="default"/>
      </w:rPr>
    </w:lvl>
  </w:abstractNum>
  <w:abstractNum w:abstractNumId="18" w15:restartNumberingAfterBreak="0">
    <w:nsid w:val="1A346CE4"/>
    <w:multiLevelType w:val="multilevel"/>
    <w:tmpl w:val="F4AC3274"/>
    <w:lvl w:ilvl="0">
      <w:start w:val="1"/>
      <w:numFmt w:val="decima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upperLetter"/>
      <w:lvlText w:val="Annex %4"/>
      <w:lvlJc w:val="left"/>
      <w:pPr>
        <w:ind w:left="1985" w:hanging="1985"/>
      </w:pPr>
      <w:rPr>
        <w:rFonts w:ascii="Arial Bold" w:hAnsi="Arial Bold" w:hint="default"/>
        <w:b/>
        <w:i w:val="0"/>
        <w:color w:val="4472C4" w:themeColor="accent1"/>
        <w:sz w:val="36"/>
      </w:rPr>
    </w:lvl>
    <w:lvl w:ilvl="4">
      <w:start w:val="1"/>
      <w:numFmt w:val="decimal"/>
      <w:lvlRestart w:val="0"/>
      <w:lvlText w:val="%4.%5"/>
      <w:lvlJc w:val="left"/>
      <w:pPr>
        <w:ind w:left="1134" w:hanging="1134"/>
      </w:pPr>
      <w:rPr>
        <w:rFonts w:ascii="Arial" w:hAnsi="Arial" w:hint="default"/>
        <w:b w:val="0"/>
        <w:i w:val="0"/>
        <w:color w:val="4472C4" w:themeColor="accent1"/>
        <w:sz w:val="24"/>
      </w:rPr>
    </w:lvl>
    <w:lvl w:ilvl="5">
      <w:start w:val="1"/>
      <w:numFmt w:val="decimal"/>
      <w:lvlText w:val="%4.%5.%6"/>
      <w:lvlJc w:val="left"/>
      <w:pPr>
        <w:ind w:left="1134" w:hanging="1134"/>
      </w:pPr>
      <w:rPr>
        <w:rFonts w:hint="default"/>
      </w:rPr>
    </w:lvl>
    <w:lvl w:ilvl="6">
      <w:start w:val="1"/>
      <w:numFmt w:val="none"/>
      <w:lvlText w:val=""/>
      <w:lvlJc w:val="left"/>
      <w:pPr>
        <w:ind w:left="1134" w:hanging="1134"/>
      </w:pPr>
      <w:rPr>
        <w:rFonts w:hint="default"/>
      </w:rPr>
    </w:lvl>
    <w:lvl w:ilvl="7">
      <w:start w:val="1"/>
      <w:numFmt w:val="decimal"/>
      <w:pStyle w:val="Heading8"/>
      <w:lvlText w:val="%8"/>
      <w:lvlJc w:val="left"/>
      <w:pPr>
        <w:ind w:left="714" w:hanging="714"/>
      </w:pPr>
      <w:rPr>
        <w:rFonts w:ascii="Arial Bold" w:hAnsi="Arial Bold" w:hint="default"/>
        <w:b/>
        <w:i w:val="0"/>
        <w:sz w:val="24"/>
      </w:rPr>
    </w:lvl>
    <w:lvl w:ilvl="8">
      <w:start w:val="1"/>
      <w:numFmt w:val="decimal"/>
      <w:pStyle w:val="Heading9"/>
      <w:lvlText w:val="%8.%9"/>
      <w:lvlJc w:val="left"/>
      <w:pPr>
        <w:ind w:left="714" w:hanging="714"/>
      </w:pPr>
      <w:rPr>
        <w:rFonts w:ascii="Arial" w:hAnsi="Arial" w:hint="default"/>
        <w:b w:val="0"/>
        <w:i w:val="0"/>
        <w:sz w:val="24"/>
      </w:rPr>
    </w:lvl>
  </w:abstractNum>
  <w:abstractNum w:abstractNumId="19" w15:restartNumberingAfterBreak="0">
    <w:nsid w:val="1B861620"/>
    <w:multiLevelType w:val="multilevel"/>
    <w:tmpl w:val="F6E6973A"/>
    <w:lvl w:ilvl="0">
      <w:start w:val="2"/>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bullet"/>
      <w:lvlText w:val=""/>
      <w:lvlJc w:val="left"/>
      <w:pPr>
        <w:ind w:left="1080" w:hanging="720"/>
      </w:pPr>
      <w:rPr>
        <w:rFonts w:ascii="Symbol" w:hAnsi="Symbol" w:hint="default"/>
        <w:sz w:val="22"/>
      </w:rPr>
    </w:lvl>
    <w:lvl w:ilvl="3">
      <w:start w:val="1"/>
      <w:numFmt w:val="decimal"/>
      <w:isLgl/>
      <w:lvlText w:val="%1.%2.%3.%4"/>
      <w:lvlJc w:val="left"/>
      <w:pPr>
        <w:ind w:left="2137" w:hanging="720"/>
      </w:pPr>
      <w:rPr>
        <w:rFonts w:ascii="Arial" w:hAnsi="Arial" w:cs="Arial" w:hint="default"/>
        <w:i w:val="0"/>
        <w:color w:val="auto"/>
        <w:sz w:val="22"/>
        <w:szCs w:val="22"/>
      </w:rPr>
    </w:lvl>
    <w:lvl w:ilvl="4">
      <w:start w:val="1"/>
      <w:numFmt w:val="decimal"/>
      <w:isLgl/>
      <w:lvlText w:val="%1.%2.%3.%4.%5"/>
      <w:lvlJc w:val="left"/>
      <w:pPr>
        <w:ind w:left="3206" w:hanging="1080"/>
      </w:pPr>
      <w:rPr>
        <w:rFonts w:hint="default"/>
        <w:color w:val="auto"/>
        <w:sz w:val="22"/>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DC70C91"/>
    <w:multiLevelType w:val="multilevel"/>
    <w:tmpl w:val="B15A55A4"/>
    <w:styleLink w:val="TurnerTownsendAlphaList"/>
    <w:lvl w:ilvl="0">
      <w:start w:val="1"/>
      <w:numFmt w:val="lowerLetter"/>
      <w:lvlText w:val="%1"/>
      <w:lvlJc w:val="left"/>
      <w:pPr>
        <w:ind w:left="340" w:hanging="340"/>
      </w:pPr>
      <w:rPr>
        <w:rFonts w:ascii="Verdana" w:hAnsi="Verdana" w:hint="default"/>
        <w:b w:val="0"/>
        <w:i w:val="0"/>
        <w:color w:val="auto"/>
        <w:sz w:val="18"/>
      </w:rPr>
    </w:lvl>
    <w:lvl w:ilvl="1">
      <w:start w:val="1"/>
      <w:numFmt w:val="lowerLetter"/>
      <w:pStyle w:val="Alpha"/>
      <w:lvlText w:val="%2"/>
      <w:lvlJc w:val="left"/>
      <w:pPr>
        <w:ind w:left="340" w:hanging="340"/>
      </w:pPr>
      <w:rPr>
        <w:rFonts w:ascii="Verdana" w:hAnsi="Verdana" w:hint="default"/>
        <w:b w:val="0"/>
        <w:i w:val="0"/>
        <w:sz w:val="18"/>
      </w:rPr>
    </w:lvl>
    <w:lvl w:ilvl="2">
      <w:start w:val="1"/>
      <w:numFmt w:val="lowerLetter"/>
      <w:lvlText w:val="%3"/>
      <w:lvlJc w:val="left"/>
      <w:pPr>
        <w:ind w:left="680" w:hanging="340"/>
      </w:pPr>
      <w:rPr>
        <w:rFonts w:ascii="Verdana" w:hAnsi="Verdana" w:hint="default"/>
        <w:b w:val="0"/>
        <w:i w:val="0"/>
        <w:sz w:val="18"/>
      </w:rPr>
    </w:lvl>
    <w:lvl w:ilvl="3">
      <w:start w:val="1"/>
      <w:numFmt w:val="lowerLetter"/>
      <w:lvlText w:val="%4"/>
      <w:lvlJc w:val="left"/>
      <w:pPr>
        <w:ind w:left="1021" w:hanging="341"/>
      </w:pPr>
      <w:rPr>
        <w:rFonts w:ascii="Verdana" w:hAnsi="Verdana" w:hint="default"/>
        <w:b w:val="0"/>
        <w:i w:val="0"/>
        <w:sz w:val="18"/>
      </w:rPr>
    </w:lvl>
    <w:lvl w:ilvl="4">
      <w:start w:val="1"/>
      <w:numFmt w:val="lowerLetter"/>
      <w:lvlText w:val="%5"/>
      <w:lvlJc w:val="left"/>
      <w:pPr>
        <w:ind w:left="1361" w:hanging="340"/>
      </w:pPr>
      <w:rPr>
        <w:rFonts w:ascii="Verdana" w:hAnsi="Verdana" w:hint="default"/>
        <w:b w:val="0"/>
        <w:i w:val="0"/>
        <w:sz w:val="18"/>
      </w:rPr>
    </w:lvl>
    <w:lvl w:ilvl="5">
      <w:start w:val="1"/>
      <w:numFmt w:val="lowerLetter"/>
      <w:lvlText w:val="%6"/>
      <w:lvlJc w:val="left"/>
      <w:pPr>
        <w:ind w:left="1701" w:hanging="340"/>
      </w:pPr>
      <w:rPr>
        <w:rFonts w:ascii="Verdana" w:hAnsi="Verdana" w:hint="default"/>
        <w:b w:val="0"/>
        <w:i w:val="0"/>
        <w:sz w:val="18"/>
      </w:rPr>
    </w:lvl>
    <w:lvl w:ilvl="6">
      <w:start w:val="1"/>
      <w:numFmt w:val="lowerLetter"/>
      <w:lvlText w:val="%7"/>
      <w:lvlJc w:val="left"/>
      <w:pPr>
        <w:ind w:left="2041" w:hanging="340"/>
      </w:pPr>
      <w:rPr>
        <w:rFonts w:ascii="Verdana" w:hAnsi="Verdana" w:hint="default"/>
        <w:b w:val="0"/>
        <w:i w:val="0"/>
        <w:sz w:val="18"/>
      </w:rPr>
    </w:lvl>
    <w:lvl w:ilvl="7">
      <w:start w:val="1"/>
      <w:numFmt w:val="lowerLetter"/>
      <w:lvlText w:val="%8"/>
      <w:lvlJc w:val="left"/>
      <w:pPr>
        <w:ind w:left="2381" w:hanging="340"/>
      </w:pPr>
      <w:rPr>
        <w:rFonts w:ascii="Verdana" w:hAnsi="Verdana" w:hint="default"/>
        <w:b w:val="0"/>
        <w:i w:val="0"/>
        <w:sz w:val="18"/>
      </w:rPr>
    </w:lvl>
    <w:lvl w:ilvl="8">
      <w:start w:val="1"/>
      <w:numFmt w:val="lowerLetter"/>
      <w:lvlText w:val="%9"/>
      <w:lvlJc w:val="left"/>
      <w:pPr>
        <w:ind w:left="2722" w:hanging="341"/>
      </w:pPr>
      <w:rPr>
        <w:rFonts w:ascii="Verdana" w:hAnsi="Verdana" w:hint="default"/>
        <w:b w:val="0"/>
        <w:i w:val="0"/>
        <w:color w:val="auto"/>
        <w:sz w:val="18"/>
      </w:rPr>
    </w:lvl>
  </w:abstractNum>
  <w:abstractNum w:abstractNumId="21"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2" w15:restartNumberingAfterBreak="0">
    <w:nsid w:val="2A2C275A"/>
    <w:multiLevelType w:val="multilevel"/>
    <w:tmpl w:val="F6E6973A"/>
    <w:lvl w:ilvl="0">
      <w:start w:val="2"/>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bullet"/>
      <w:lvlText w:val=""/>
      <w:lvlJc w:val="left"/>
      <w:pPr>
        <w:ind w:left="1080" w:hanging="720"/>
      </w:pPr>
      <w:rPr>
        <w:rFonts w:ascii="Symbol" w:hAnsi="Symbol" w:hint="default"/>
        <w:sz w:val="22"/>
      </w:rPr>
    </w:lvl>
    <w:lvl w:ilvl="3">
      <w:start w:val="1"/>
      <w:numFmt w:val="decimal"/>
      <w:isLgl/>
      <w:lvlText w:val="%1.%2.%3.%4"/>
      <w:lvlJc w:val="left"/>
      <w:pPr>
        <w:ind w:left="2137" w:hanging="720"/>
      </w:pPr>
      <w:rPr>
        <w:rFonts w:ascii="Arial" w:hAnsi="Arial" w:cs="Arial" w:hint="default"/>
        <w:i w:val="0"/>
        <w:color w:val="auto"/>
        <w:sz w:val="22"/>
        <w:szCs w:val="22"/>
      </w:rPr>
    </w:lvl>
    <w:lvl w:ilvl="4">
      <w:start w:val="1"/>
      <w:numFmt w:val="decimal"/>
      <w:isLgl/>
      <w:lvlText w:val="%1.%2.%3.%4.%5"/>
      <w:lvlJc w:val="left"/>
      <w:pPr>
        <w:ind w:left="3206" w:hanging="1080"/>
      </w:pPr>
      <w:rPr>
        <w:rFonts w:hint="default"/>
        <w:color w:val="auto"/>
        <w:sz w:val="22"/>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AA960C8"/>
    <w:multiLevelType w:val="multilevel"/>
    <w:tmpl w:val="74929778"/>
    <w:lvl w:ilvl="0">
      <w:start w:val="2"/>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pStyle w:val="ScheduleL8"/>
      <w:lvlText w:val=""/>
      <w:lvlJc w:val="left"/>
      <w:pPr>
        <w:tabs>
          <w:tab w:val="num" w:pos="4320"/>
        </w:tabs>
        <w:ind w:left="4320" w:hanging="720"/>
      </w:pPr>
      <w:rPr>
        <w:rFonts w:hint="default"/>
        <w:caps w:val="0"/>
        <w:effect w:val="none"/>
      </w:rPr>
    </w:lvl>
    <w:lvl w:ilvl="8">
      <w:start w:val="1"/>
      <w:numFmt w:val="none"/>
      <w:pStyle w:val="ScheduleL9"/>
      <w:lvlText w:val=""/>
      <w:lvlJc w:val="left"/>
      <w:pPr>
        <w:tabs>
          <w:tab w:val="num" w:pos="4320"/>
        </w:tabs>
        <w:ind w:left="4320" w:hanging="720"/>
      </w:pPr>
      <w:rPr>
        <w:rFonts w:hint="default"/>
        <w:caps w:val="0"/>
        <w:effect w:val="none"/>
      </w:rPr>
    </w:lvl>
  </w:abstractNum>
  <w:abstractNum w:abstractNumId="24" w15:restartNumberingAfterBreak="0">
    <w:nsid w:val="2CCA6D61"/>
    <w:multiLevelType w:val="multilevel"/>
    <w:tmpl w:val="6BF03052"/>
    <w:styleLink w:val="TTPlainHeadings"/>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space"/>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5" w15:restartNumberingAfterBreak="0">
    <w:nsid w:val="2D7F1415"/>
    <w:multiLevelType w:val="multilevel"/>
    <w:tmpl w:val="F3E8A738"/>
    <w:styleLink w:val="TTNumberOutline"/>
    <w:lvl w:ilvl="0">
      <w:start w:val="1"/>
      <w:numFmt w:val="decimal"/>
      <w:lvlText w:val="%1"/>
      <w:lvlJc w:val="left"/>
      <w:pPr>
        <w:tabs>
          <w:tab w:val="num" w:pos="1021"/>
        </w:tabs>
        <w:ind w:left="1361" w:hanging="340"/>
      </w:pPr>
      <w:rPr>
        <w:rFonts w:hint="default"/>
      </w:rPr>
    </w:lvl>
    <w:lvl w:ilvl="1">
      <w:start w:val="1"/>
      <w:numFmt w:val="decimal"/>
      <w:lvlText w:val="%2"/>
      <w:lvlJc w:val="left"/>
      <w:pPr>
        <w:tabs>
          <w:tab w:val="num" w:pos="1361"/>
        </w:tabs>
        <w:ind w:left="1361" w:hanging="340"/>
      </w:pPr>
      <w:rPr>
        <w:rFonts w:hint="default"/>
      </w:rPr>
    </w:lvl>
    <w:lvl w:ilvl="2">
      <w:start w:val="1"/>
      <w:numFmt w:val="decimal"/>
      <w:lvlText w:val="%3"/>
      <w:lvlJc w:val="left"/>
      <w:pPr>
        <w:tabs>
          <w:tab w:val="num" w:pos="1701"/>
        </w:tabs>
        <w:ind w:left="1701" w:hanging="340"/>
      </w:pPr>
      <w:rPr>
        <w:rFonts w:hint="default"/>
      </w:rPr>
    </w:lvl>
    <w:lvl w:ilvl="3">
      <w:start w:val="1"/>
      <w:numFmt w:val="decimal"/>
      <w:lvlText w:val="%4"/>
      <w:lvlJc w:val="left"/>
      <w:pPr>
        <w:tabs>
          <w:tab w:val="num" w:pos="2041"/>
        </w:tabs>
        <w:ind w:left="2041" w:hanging="340"/>
      </w:pPr>
      <w:rPr>
        <w:rFonts w:hint="default"/>
      </w:rPr>
    </w:lvl>
    <w:lvl w:ilvl="4">
      <w:start w:val="1"/>
      <w:numFmt w:val="decimal"/>
      <w:lvlText w:val="%5"/>
      <w:lvlJc w:val="left"/>
      <w:pPr>
        <w:tabs>
          <w:tab w:val="num" w:pos="2381"/>
        </w:tabs>
        <w:ind w:left="2381" w:hanging="340"/>
      </w:pPr>
      <w:rPr>
        <w:rFonts w:hint="default"/>
      </w:rPr>
    </w:lvl>
    <w:lvl w:ilvl="5">
      <w:start w:val="1"/>
      <w:numFmt w:val="decimal"/>
      <w:lvlText w:val="%6"/>
      <w:lvlJc w:val="left"/>
      <w:pPr>
        <w:tabs>
          <w:tab w:val="num" w:pos="2721"/>
        </w:tabs>
        <w:ind w:left="2722" w:hanging="341"/>
      </w:pPr>
      <w:rPr>
        <w:rFonts w:hint="default"/>
      </w:rPr>
    </w:lvl>
    <w:lvl w:ilvl="6">
      <w:start w:val="1"/>
      <w:numFmt w:val="decimal"/>
      <w:lvlText w:val="%7"/>
      <w:lvlJc w:val="left"/>
      <w:pPr>
        <w:tabs>
          <w:tab w:val="num" w:pos="3061"/>
        </w:tabs>
        <w:ind w:left="3062" w:hanging="340"/>
      </w:pPr>
      <w:rPr>
        <w:rFonts w:hint="default"/>
      </w:rPr>
    </w:lvl>
    <w:lvl w:ilvl="7">
      <w:start w:val="1"/>
      <w:numFmt w:val="decimal"/>
      <w:lvlText w:val="%8"/>
      <w:lvlJc w:val="left"/>
      <w:pPr>
        <w:tabs>
          <w:tab w:val="num" w:pos="3401"/>
        </w:tabs>
        <w:ind w:left="3402" w:hanging="340"/>
      </w:pPr>
      <w:rPr>
        <w:rFonts w:hint="default"/>
      </w:rPr>
    </w:lvl>
    <w:lvl w:ilvl="8">
      <w:start w:val="1"/>
      <w:numFmt w:val="decimal"/>
      <w:lvlText w:val="%9"/>
      <w:lvlJc w:val="left"/>
      <w:pPr>
        <w:tabs>
          <w:tab w:val="num" w:pos="3741"/>
        </w:tabs>
        <w:ind w:left="3742" w:hanging="340"/>
      </w:pPr>
      <w:rPr>
        <w:rFonts w:hint="default"/>
      </w:rPr>
    </w:lvl>
  </w:abstractNum>
  <w:abstractNum w:abstractNumId="26" w15:restartNumberingAfterBreak="0">
    <w:nsid w:val="2F1E5F18"/>
    <w:multiLevelType w:val="multilevel"/>
    <w:tmpl w:val="9B1ADDAA"/>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lvl>
    <w:lvl w:ilvl="3">
      <w:start w:val="1"/>
      <w:numFmt w:val="upperLetter"/>
      <w:pStyle w:val="Heading4"/>
      <w:lvlText w:val="Annex %4"/>
      <w:lvlJc w:val="left"/>
      <w:pPr>
        <w:ind w:left="1985" w:hanging="1985"/>
      </w:pPr>
      <w:rPr>
        <w:rFonts w:ascii="Arial Bold" w:hAnsi="Arial Bold" w:hint="default"/>
        <w:b/>
        <w:i w:val="0"/>
        <w:color w:val="4472C4" w:themeColor="accent1"/>
        <w:sz w:val="36"/>
      </w:rPr>
    </w:lvl>
    <w:lvl w:ilvl="4">
      <w:start w:val="1"/>
      <w:numFmt w:val="decimal"/>
      <w:lvlRestart w:val="0"/>
      <w:lvlText w:val="%4.%5"/>
      <w:lvlJc w:val="left"/>
      <w:pPr>
        <w:ind w:left="1134" w:hanging="1134"/>
      </w:pPr>
      <w:rPr>
        <w:rFonts w:ascii="Arial" w:hAnsi="Arial" w:hint="default"/>
        <w:b w:val="0"/>
        <w:i w:val="0"/>
        <w:color w:val="4472C4" w:themeColor="accent1"/>
        <w:sz w:val="24"/>
      </w:rPr>
    </w:lvl>
    <w:lvl w:ilvl="5">
      <w:start w:val="1"/>
      <w:numFmt w:val="decimal"/>
      <w:pStyle w:val="Heading6"/>
      <w:lvlText w:val="%4.%5.%6"/>
      <w:lvlJc w:val="left"/>
      <w:pPr>
        <w:ind w:left="1134" w:hanging="1134"/>
      </w:pPr>
      <w:rPr>
        <w:rFonts w:hint="default"/>
      </w:rPr>
    </w:lvl>
    <w:lvl w:ilvl="6">
      <w:start w:val="1"/>
      <w:numFmt w:val="none"/>
      <w:pStyle w:val="HEIndentedHeading"/>
      <w:lvlText w:val=""/>
      <w:lvlJc w:val="left"/>
      <w:pPr>
        <w:ind w:left="1134" w:hanging="1134"/>
      </w:pPr>
      <w:rPr>
        <w:rFonts w:hint="default"/>
      </w:rPr>
    </w:lvl>
    <w:lvl w:ilvl="7">
      <w:start w:val="1"/>
      <w:numFmt w:val="none"/>
      <w:pStyle w:val="HEIndentedItalicHeading"/>
      <w:lvlText w:val=""/>
      <w:lvlJc w:val="left"/>
      <w:pPr>
        <w:ind w:left="1134" w:hanging="1134"/>
      </w:pPr>
      <w:rPr>
        <w:rFonts w:hint="default"/>
      </w:rPr>
    </w:lvl>
    <w:lvl w:ilvl="8">
      <w:start w:val="1"/>
      <w:numFmt w:val="none"/>
      <w:pStyle w:val="HENormalIndented"/>
      <w:lvlText w:val=""/>
      <w:lvlJc w:val="left"/>
      <w:pPr>
        <w:ind w:left="1134" w:hanging="1134"/>
      </w:pPr>
      <w:rPr>
        <w:rFonts w:hint="default"/>
      </w:rPr>
    </w:lvl>
  </w:abstractNum>
  <w:abstractNum w:abstractNumId="27" w15:restartNumberingAfterBreak="0">
    <w:nsid w:val="30403172"/>
    <w:multiLevelType w:val="multilevel"/>
    <w:tmpl w:val="57968DDA"/>
    <w:styleLink w:val="TTAlphaOutline"/>
    <w:lvl w:ilvl="0">
      <w:start w:val="1"/>
      <w:numFmt w:val="lowerLetter"/>
      <w:lvlText w:val="%1)"/>
      <w:lvlJc w:val="left"/>
      <w:pPr>
        <w:tabs>
          <w:tab w:val="num" w:pos="1021"/>
        </w:tabs>
        <w:ind w:left="1361" w:hanging="340"/>
      </w:pPr>
      <w:rPr>
        <w:rFonts w:hint="default"/>
      </w:rPr>
    </w:lvl>
    <w:lvl w:ilvl="1">
      <w:start w:val="1"/>
      <w:numFmt w:val="lowerLetter"/>
      <w:pStyle w:val="AlphaOutline"/>
      <w:lvlText w:val="%2)"/>
      <w:lvlJc w:val="left"/>
      <w:pPr>
        <w:tabs>
          <w:tab w:val="num" w:pos="1361"/>
        </w:tabs>
        <w:ind w:left="1361" w:hanging="340"/>
      </w:pPr>
      <w:rPr>
        <w:rFonts w:hint="default"/>
      </w:rPr>
    </w:lvl>
    <w:lvl w:ilvl="2">
      <w:start w:val="1"/>
      <w:numFmt w:val="lowerLetter"/>
      <w:lvlText w:val="%3)"/>
      <w:lvlJc w:val="left"/>
      <w:pPr>
        <w:tabs>
          <w:tab w:val="num" w:pos="1701"/>
        </w:tabs>
        <w:ind w:left="1701" w:hanging="340"/>
      </w:pPr>
      <w:rPr>
        <w:rFonts w:hint="default"/>
      </w:rPr>
    </w:lvl>
    <w:lvl w:ilvl="3">
      <w:start w:val="1"/>
      <w:numFmt w:val="lowerLetter"/>
      <w:lvlText w:val="%4)"/>
      <w:lvlJc w:val="left"/>
      <w:pPr>
        <w:tabs>
          <w:tab w:val="num" w:pos="2041"/>
        </w:tabs>
        <w:ind w:left="2041" w:hanging="340"/>
      </w:pPr>
      <w:rPr>
        <w:rFonts w:hint="default"/>
      </w:rPr>
    </w:lvl>
    <w:lvl w:ilvl="4">
      <w:start w:val="1"/>
      <w:numFmt w:val="lowerLetter"/>
      <w:lvlText w:val="%5)"/>
      <w:lvlJc w:val="left"/>
      <w:pPr>
        <w:tabs>
          <w:tab w:val="num" w:pos="2381"/>
        </w:tabs>
        <w:ind w:left="2381" w:hanging="340"/>
      </w:pPr>
      <w:rPr>
        <w:rFonts w:hint="default"/>
      </w:rPr>
    </w:lvl>
    <w:lvl w:ilvl="5">
      <w:start w:val="1"/>
      <w:numFmt w:val="lowerLetter"/>
      <w:lvlText w:val="%6)"/>
      <w:lvlJc w:val="left"/>
      <w:pPr>
        <w:tabs>
          <w:tab w:val="num" w:pos="2721"/>
        </w:tabs>
        <w:ind w:left="2722" w:hanging="341"/>
      </w:pPr>
      <w:rPr>
        <w:rFonts w:hint="default"/>
      </w:rPr>
    </w:lvl>
    <w:lvl w:ilvl="6">
      <w:start w:val="1"/>
      <w:numFmt w:val="lowerLetter"/>
      <w:lvlText w:val="%7)"/>
      <w:lvlJc w:val="left"/>
      <w:pPr>
        <w:tabs>
          <w:tab w:val="num" w:pos="3061"/>
        </w:tabs>
        <w:ind w:left="3062" w:hanging="340"/>
      </w:pPr>
      <w:rPr>
        <w:rFonts w:hint="default"/>
      </w:rPr>
    </w:lvl>
    <w:lvl w:ilvl="7">
      <w:start w:val="1"/>
      <w:numFmt w:val="lowerLetter"/>
      <w:lvlText w:val="%8)"/>
      <w:lvlJc w:val="left"/>
      <w:pPr>
        <w:tabs>
          <w:tab w:val="num" w:pos="3401"/>
        </w:tabs>
        <w:ind w:left="3402" w:hanging="340"/>
      </w:pPr>
      <w:rPr>
        <w:rFonts w:hint="default"/>
      </w:rPr>
    </w:lvl>
    <w:lvl w:ilvl="8">
      <w:start w:val="1"/>
      <w:numFmt w:val="lowerLetter"/>
      <w:lvlText w:val="%9)"/>
      <w:lvlJc w:val="left"/>
      <w:pPr>
        <w:tabs>
          <w:tab w:val="num" w:pos="3741"/>
        </w:tabs>
        <w:ind w:left="3742" w:hanging="340"/>
      </w:pPr>
      <w:rPr>
        <w:rFonts w:hint="default"/>
      </w:rPr>
    </w:lvl>
  </w:abstractNum>
  <w:abstractNum w:abstractNumId="28" w15:restartNumberingAfterBreak="0">
    <w:nsid w:val="340D0426"/>
    <w:multiLevelType w:val="hybridMultilevel"/>
    <w:tmpl w:val="824E8C86"/>
    <w:lvl w:ilvl="0" w:tplc="2FEE303E">
      <w:start w:val="1"/>
      <w:numFmt w:val="lowerLetter"/>
      <w:pStyle w:val="List4"/>
      <w:lvlText w:val="%1)"/>
      <w:lvlJc w:val="left"/>
      <w:pPr>
        <w:ind w:left="1908" w:hanging="360"/>
      </w:pPr>
    </w:lvl>
    <w:lvl w:ilvl="1" w:tplc="125E09E4" w:tentative="1">
      <w:start w:val="1"/>
      <w:numFmt w:val="lowerLetter"/>
      <w:lvlText w:val="%2."/>
      <w:lvlJc w:val="left"/>
      <w:pPr>
        <w:ind w:left="2289" w:hanging="360"/>
      </w:pPr>
    </w:lvl>
    <w:lvl w:ilvl="2" w:tplc="D60E5FBE" w:tentative="1">
      <w:start w:val="1"/>
      <w:numFmt w:val="lowerRoman"/>
      <w:lvlText w:val="%3."/>
      <w:lvlJc w:val="right"/>
      <w:pPr>
        <w:ind w:left="3009" w:hanging="180"/>
      </w:pPr>
    </w:lvl>
    <w:lvl w:ilvl="3" w:tplc="8864F6E4" w:tentative="1">
      <w:start w:val="1"/>
      <w:numFmt w:val="decimal"/>
      <w:lvlText w:val="%4."/>
      <w:lvlJc w:val="left"/>
      <w:pPr>
        <w:ind w:left="3729" w:hanging="360"/>
      </w:pPr>
    </w:lvl>
    <w:lvl w:ilvl="4" w:tplc="12C09504" w:tentative="1">
      <w:start w:val="1"/>
      <w:numFmt w:val="lowerLetter"/>
      <w:lvlText w:val="%5."/>
      <w:lvlJc w:val="left"/>
      <w:pPr>
        <w:ind w:left="4449" w:hanging="360"/>
      </w:pPr>
    </w:lvl>
    <w:lvl w:ilvl="5" w:tplc="2F54F626" w:tentative="1">
      <w:start w:val="1"/>
      <w:numFmt w:val="lowerRoman"/>
      <w:lvlText w:val="%6."/>
      <w:lvlJc w:val="right"/>
      <w:pPr>
        <w:ind w:left="5169" w:hanging="180"/>
      </w:pPr>
    </w:lvl>
    <w:lvl w:ilvl="6" w:tplc="C14E553E" w:tentative="1">
      <w:start w:val="1"/>
      <w:numFmt w:val="decimal"/>
      <w:lvlText w:val="%7."/>
      <w:lvlJc w:val="left"/>
      <w:pPr>
        <w:ind w:left="5889" w:hanging="360"/>
      </w:pPr>
    </w:lvl>
    <w:lvl w:ilvl="7" w:tplc="C584D95E" w:tentative="1">
      <w:start w:val="1"/>
      <w:numFmt w:val="lowerLetter"/>
      <w:lvlText w:val="%8."/>
      <w:lvlJc w:val="left"/>
      <w:pPr>
        <w:ind w:left="6609" w:hanging="360"/>
      </w:pPr>
    </w:lvl>
    <w:lvl w:ilvl="8" w:tplc="938E1490">
      <w:start w:val="1"/>
      <w:numFmt w:val="lowerRoman"/>
      <w:lvlText w:val="%9."/>
      <w:lvlJc w:val="right"/>
      <w:pPr>
        <w:ind w:left="7329" w:hanging="180"/>
      </w:pPr>
    </w:lvl>
  </w:abstractNum>
  <w:abstractNum w:abstractNumId="29"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30" w15:restartNumberingAfterBreak="0">
    <w:nsid w:val="36E1142C"/>
    <w:multiLevelType w:val="hybridMultilevel"/>
    <w:tmpl w:val="3B8E3D90"/>
    <w:lvl w:ilvl="0" w:tplc="28DA9C66">
      <w:start w:val="1"/>
      <w:numFmt w:val="lowerLetter"/>
      <w:lvlText w:val="%1)"/>
      <w:lvlJc w:val="left"/>
      <w:pPr>
        <w:ind w:left="1080" w:hanging="360"/>
      </w:pPr>
    </w:lvl>
    <w:lvl w:ilvl="1" w:tplc="90B27374" w:tentative="1">
      <w:start w:val="1"/>
      <w:numFmt w:val="lowerLetter"/>
      <w:lvlText w:val="%2."/>
      <w:lvlJc w:val="left"/>
      <w:pPr>
        <w:ind w:left="1800" w:hanging="360"/>
      </w:pPr>
    </w:lvl>
    <w:lvl w:ilvl="2" w:tplc="C0C84914" w:tentative="1">
      <w:start w:val="1"/>
      <w:numFmt w:val="lowerRoman"/>
      <w:lvlText w:val="%3."/>
      <w:lvlJc w:val="right"/>
      <w:pPr>
        <w:ind w:left="2520" w:hanging="180"/>
      </w:pPr>
    </w:lvl>
    <w:lvl w:ilvl="3" w:tplc="12F0C1EA" w:tentative="1">
      <w:start w:val="1"/>
      <w:numFmt w:val="decimal"/>
      <w:lvlText w:val="%4."/>
      <w:lvlJc w:val="left"/>
      <w:pPr>
        <w:ind w:left="3240" w:hanging="360"/>
      </w:pPr>
    </w:lvl>
    <w:lvl w:ilvl="4" w:tplc="BB8EA972" w:tentative="1">
      <w:start w:val="1"/>
      <w:numFmt w:val="lowerLetter"/>
      <w:lvlText w:val="%5."/>
      <w:lvlJc w:val="left"/>
      <w:pPr>
        <w:ind w:left="3960" w:hanging="360"/>
      </w:pPr>
    </w:lvl>
    <w:lvl w:ilvl="5" w:tplc="14AA1D9E" w:tentative="1">
      <w:start w:val="1"/>
      <w:numFmt w:val="lowerRoman"/>
      <w:lvlText w:val="%6."/>
      <w:lvlJc w:val="right"/>
      <w:pPr>
        <w:ind w:left="4680" w:hanging="180"/>
      </w:pPr>
    </w:lvl>
    <w:lvl w:ilvl="6" w:tplc="BA527E9C" w:tentative="1">
      <w:start w:val="1"/>
      <w:numFmt w:val="decimal"/>
      <w:lvlText w:val="%7."/>
      <w:lvlJc w:val="left"/>
      <w:pPr>
        <w:ind w:left="5400" w:hanging="360"/>
      </w:pPr>
    </w:lvl>
    <w:lvl w:ilvl="7" w:tplc="B5342F22" w:tentative="1">
      <w:start w:val="1"/>
      <w:numFmt w:val="lowerLetter"/>
      <w:lvlText w:val="%8."/>
      <w:lvlJc w:val="left"/>
      <w:pPr>
        <w:ind w:left="6120" w:hanging="360"/>
      </w:pPr>
    </w:lvl>
    <w:lvl w:ilvl="8" w:tplc="AD868372" w:tentative="1">
      <w:start w:val="1"/>
      <w:numFmt w:val="lowerRoman"/>
      <w:lvlText w:val="%9."/>
      <w:lvlJc w:val="right"/>
      <w:pPr>
        <w:ind w:left="6840" w:hanging="180"/>
      </w:pPr>
    </w:lvl>
  </w:abstractNum>
  <w:abstractNum w:abstractNumId="31" w15:restartNumberingAfterBreak="0">
    <w:nsid w:val="37CC3D41"/>
    <w:multiLevelType w:val="multilevel"/>
    <w:tmpl w:val="D832A9DC"/>
    <w:styleLink w:val="IfTannexes"/>
    <w:lvl w:ilvl="0">
      <w:start w:val="1"/>
      <w:numFmt w:val="none"/>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lvlText w:val=""/>
      <w:lvlJc w:val="left"/>
      <w:pPr>
        <w:ind w:left="3260" w:hanging="567"/>
      </w:pPr>
      <w:rPr>
        <w:rFonts w:ascii="Symbol" w:hAnsi="Symbol" w:hint="default"/>
        <w:color w:val="auto"/>
      </w:rPr>
    </w:lvl>
  </w:abstractNum>
  <w:abstractNum w:abstractNumId="32" w15:restartNumberingAfterBreak="0">
    <w:nsid w:val="3C2F1EBF"/>
    <w:multiLevelType w:val="multilevel"/>
    <w:tmpl w:val="9DA2F41C"/>
    <w:styleLink w:val="TTTables"/>
    <w:lvl w:ilvl="0">
      <w:start w:val="1"/>
      <w:numFmt w:val="none"/>
      <w:lvlText w:val="%1"/>
      <w:lvlJc w:val="left"/>
      <w:pPr>
        <w:ind w:left="0" w:firstLine="0"/>
      </w:pPr>
      <w:rPr>
        <w:rFonts w:ascii="Verdana" w:hAnsi="Verdana" w:hint="default"/>
        <w:sz w:val="18"/>
      </w:rPr>
    </w:lvl>
    <w:lvl w:ilvl="1">
      <w:start w:val="1"/>
      <w:numFmt w:val="none"/>
      <w:lvlRestart w:val="0"/>
      <w:pStyle w:val="TableText"/>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pStyle w:val="NormalItalics"/>
      <w:suff w:val="nothing"/>
      <w:lvlText w:val=""/>
      <w:lvlJc w:val="left"/>
      <w:pPr>
        <w:ind w:left="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3DB50354"/>
    <w:multiLevelType w:val="multilevel"/>
    <w:tmpl w:val="9DA2F41C"/>
    <w:numStyleLink w:val="TTTables"/>
  </w:abstractNum>
  <w:abstractNum w:abstractNumId="34" w15:restartNumberingAfterBreak="0">
    <w:nsid w:val="488261A2"/>
    <w:multiLevelType w:val="hybridMultilevel"/>
    <w:tmpl w:val="E69442A2"/>
    <w:lvl w:ilvl="0" w:tplc="FC84FDC0">
      <w:start w:val="1"/>
      <w:numFmt w:val="lowerRoman"/>
      <w:pStyle w:val="ListContinue"/>
      <w:lvlText w:val="%1."/>
      <w:lvlJc w:val="right"/>
      <w:pPr>
        <w:ind w:left="2157" w:hanging="360"/>
      </w:pPr>
      <w:rPr>
        <w:rFonts w:hint="default"/>
      </w:rPr>
    </w:lvl>
    <w:lvl w:ilvl="1" w:tplc="49EE8808" w:tentative="1">
      <w:start w:val="1"/>
      <w:numFmt w:val="lowerLetter"/>
      <w:lvlText w:val="%2."/>
      <w:lvlJc w:val="left"/>
      <w:pPr>
        <w:ind w:left="1723" w:hanging="360"/>
      </w:pPr>
    </w:lvl>
    <w:lvl w:ilvl="2" w:tplc="3D3230B6" w:tentative="1">
      <w:start w:val="1"/>
      <w:numFmt w:val="lowerRoman"/>
      <w:lvlText w:val="%3."/>
      <w:lvlJc w:val="right"/>
      <w:pPr>
        <w:ind w:left="2443" w:hanging="180"/>
      </w:pPr>
    </w:lvl>
    <w:lvl w:ilvl="3" w:tplc="27DED8C4" w:tentative="1">
      <w:start w:val="1"/>
      <w:numFmt w:val="decimal"/>
      <w:lvlText w:val="%4."/>
      <w:lvlJc w:val="left"/>
      <w:pPr>
        <w:ind w:left="3163" w:hanging="360"/>
      </w:pPr>
    </w:lvl>
    <w:lvl w:ilvl="4" w:tplc="4FBC5810" w:tentative="1">
      <w:start w:val="1"/>
      <w:numFmt w:val="lowerLetter"/>
      <w:lvlText w:val="%5."/>
      <w:lvlJc w:val="left"/>
      <w:pPr>
        <w:ind w:left="3883" w:hanging="360"/>
      </w:pPr>
    </w:lvl>
    <w:lvl w:ilvl="5" w:tplc="E856EB18" w:tentative="1">
      <w:start w:val="1"/>
      <w:numFmt w:val="lowerRoman"/>
      <w:lvlText w:val="%6."/>
      <w:lvlJc w:val="right"/>
      <w:pPr>
        <w:ind w:left="4603" w:hanging="180"/>
      </w:pPr>
    </w:lvl>
    <w:lvl w:ilvl="6" w:tplc="7D1E5DAA" w:tentative="1">
      <w:start w:val="1"/>
      <w:numFmt w:val="decimal"/>
      <w:lvlText w:val="%7."/>
      <w:lvlJc w:val="left"/>
      <w:pPr>
        <w:ind w:left="5323" w:hanging="360"/>
      </w:pPr>
    </w:lvl>
    <w:lvl w:ilvl="7" w:tplc="A53C8328" w:tentative="1">
      <w:start w:val="1"/>
      <w:numFmt w:val="lowerLetter"/>
      <w:lvlText w:val="%8."/>
      <w:lvlJc w:val="left"/>
      <w:pPr>
        <w:ind w:left="6043" w:hanging="360"/>
      </w:pPr>
    </w:lvl>
    <w:lvl w:ilvl="8" w:tplc="28C46124">
      <w:start w:val="1"/>
      <w:numFmt w:val="lowerRoman"/>
      <w:lvlText w:val="%9."/>
      <w:lvlJc w:val="right"/>
      <w:pPr>
        <w:ind w:left="6763" w:hanging="180"/>
      </w:pPr>
    </w:lvl>
  </w:abstractNum>
  <w:abstractNum w:abstractNumId="35" w15:restartNumberingAfterBreak="0">
    <w:nsid w:val="4D67311F"/>
    <w:multiLevelType w:val="multilevel"/>
    <w:tmpl w:val="63A40624"/>
    <w:styleLink w:val="TTIndent"/>
    <w:lvl w:ilvl="0">
      <w:start w:val="1"/>
      <w:numFmt w:val="none"/>
      <w:suff w:val="nothing"/>
      <w:lvlText w:val="%1"/>
      <w:lvlJc w:val="left"/>
      <w:pPr>
        <w:ind w:left="1021" w:firstLine="0"/>
      </w:pPr>
      <w:rPr>
        <w:rFonts w:hint="default"/>
      </w:rPr>
    </w:lvl>
    <w:lvl w:ilvl="1">
      <w:start w:val="1"/>
      <w:numFmt w:val="none"/>
      <w:lvlRestart w:val="0"/>
      <w:suff w:val="nothing"/>
      <w:lvlText w:val="%2"/>
      <w:lvlJc w:val="left"/>
      <w:pPr>
        <w:ind w:left="1021" w:firstLine="0"/>
      </w:pPr>
      <w:rPr>
        <w:rFonts w:hint="default"/>
      </w:rPr>
    </w:lvl>
    <w:lvl w:ilvl="2">
      <w:start w:val="1"/>
      <w:numFmt w:val="none"/>
      <w:lvlRestart w:val="0"/>
      <w:suff w:val="nothing"/>
      <w:lvlText w:val="%3"/>
      <w:lvlJc w:val="left"/>
      <w:pPr>
        <w:ind w:left="1021" w:firstLine="0"/>
      </w:pPr>
      <w:rPr>
        <w:rFonts w:hint="default"/>
      </w:rPr>
    </w:lvl>
    <w:lvl w:ilvl="3">
      <w:start w:val="1"/>
      <w:numFmt w:val="none"/>
      <w:lvlRestart w:val="0"/>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lvlRestart w:val="0"/>
      <w:suff w:val="nothing"/>
      <w:lvlText w:val=""/>
      <w:lvlJc w:val="left"/>
      <w:pPr>
        <w:ind w:left="1021" w:firstLine="0"/>
      </w:pPr>
      <w:rPr>
        <w:rFonts w:hint="default"/>
      </w:rPr>
    </w:lvl>
    <w:lvl w:ilvl="6">
      <w:start w:val="1"/>
      <w:numFmt w:val="none"/>
      <w:lvlRestart w:val="0"/>
      <w:suff w:val="nothing"/>
      <w:lvlText w:val="%7"/>
      <w:lvlJc w:val="left"/>
      <w:pPr>
        <w:ind w:left="1021" w:firstLine="0"/>
      </w:pPr>
      <w:rPr>
        <w:rFonts w:hint="default"/>
      </w:rPr>
    </w:lvl>
    <w:lvl w:ilvl="7">
      <w:start w:val="1"/>
      <w:numFmt w:val="none"/>
      <w:lvlRestart w:val="0"/>
      <w:suff w:val="nothing"/>
      <w:lvlText w:val="%8"/>
      <w:lvlJc w:val="left"/>
      <w:pPr>
        <w:ind w:left="1021" w:firstLine="0"/>
      </w:pPr>
      <w:rPr>
        <w:rFonts w:hint="default"/>
      </w:rPr>
    </w:lvl>
    <w:lvl w:ilvl="8">
      <w:start w:val="1"/>
      <w:numFmt w:val="none"/>
      <w:lvlRestart w:val="0"/>
      <w:suff w:val="nothing"/>
      <w:lvlText w:val="%9"/>
      <w:lvlJc w:val="left"/>
      <w:pPr>
        <w:ind w:left="1021" w:firstLine="0"/>
      </w:pPr>
      <w:rPr>
        <w:rFonts w:hint="default"/>
      </w:rPr>
    </w:lvl>
  </w:abstractNum>
  <w:abstractNum w:abstractNumId="36" w15:restartNumberingAfterBreak="0">
    <w:nsid w:val="4F3A305A"/>
    <w:multiLevelType w:val="multilevel"/>
    <w:tmpl w:val="FC841DB0"/>
    <w:styleLink w:val="TTNumberList"/>
    <w:lvl w:ilvl="0">
      <w:start w:val="1"/>
      <w:numFmt w:val="decimal"/>
      <w:lvlText w:val="%1"/>
      <w:lvlJc w:val="left"/>
      <w:pPr>
        <w:ind w:left="340" w:hanging="340"/>
      </w:pPr>
      <w:rPr>
        <w:rFonts w:ascii="Verdana" w:hAnsi="Verdana" w:hint="default"/>
        <w:sz w:val="18"/>
      </w:rPr>
    </w:lvl>
    <w:lvl w:ilvl="1">
      <w:start w:val="1"/>
      <w:numFmt w:val="decimal"/>
      <w:lvlText w:val="%2"/>
      <w:lvlJc w:val="left"/>
      <w:pPr>
        <w:ind w:left="340" w:hanging="340"/>
      </w:pPr>
      <w:rPr>
        <w:rFonts w:ascii="Verdana" w:hAnsi="Verdana" w:hint="default"/>
        <w:b w:val="0"/>
        <w:i w:val="0"/>
        <w:sz w:val="18"/>
      </w:rPr>
    </w:lvl>
    <w:lvl w:ilvl="2">
      <w:start w:val="1"/>
      <w:numFmt w:val="decimal"/>
      <w:lvlText w:val="%3"/>
      <w:lvlJc w:val="left"/>
      <w:pPr>
        <w:ind w:left="680" w:hanging="340"/>
      </w:pPr>
      <w:rPr>
        <w:rFonts w:ascii="Verdana" w:hAnsi="Verdana" w:hint="default"/>
        <w:b w:val="0"/>
        <w:i w:val="0"/>
        <w:sz w:val="18"/>
      </w:rPr>
    </w:lvl>
    <w:lvl w:ilvl="3">
      <w:start w:val="1"/>
      <w:numFmt w:val="decimal"/>
      <w:lvlText w:val="%4"/>
      <w:lvlJc w:val="left"/>
      <w:pPr>
        <w:ind w:left="1021" w:hanging="341"/>
      </w:pPr>
      <w:rPr>
        <w:rFonts w:ascii="Verdana" w:hAnsi="Verdana" w:hint="default"/>
        <w:b w:val="0"/>
        <w:i w:val="0"/>
        <w:sz w:val="18"/>
      </w:rPr>
    </w:lvl>
    <w:lvl w:ilvl="4">
      <w:start w:val="1"/>
      <w:numFmt w:val="decimal"/>
      <w:lvlText w:val="%5"/>
      <w:lvlJc w:val="left"/>
      <w:pPr>
        <w:ind w:left="1361" w:hanging="340"/>
      </w:pPr>
      <w:rPr>
        <w:rFonts w:ascii="Verdana" w:hAnsi="Verdana" w:hint="default"/>
        <w:b w:val="0"/>
        <w:i w:val="0"/>
        <w:sz w:val="18"/>
      </w:rPr>
    </w:lvl>
    <w:lvl w:ilvl="5">
      <w:start w:val="1"/>
      <w:numFmt w:val="decimal"/>
      <w:lvlText w:val="%6"/>
      <w:lvlJc w:val="left"/>
      <w:pPr>
        <w:ind w:left="1701" w:hanging="340"/>
      </w:pPr>
      <w:rPr>
        <w:rFonts w:ascii="Verdana" w:hAnsi="Verdana" w:hint="default"/>
        <w:b w:val="0"/>
        <w:i w:val="0"/>
        <w:sz w:val="18"/>
      </w:rPr>
    </w:lvl>
    <w:lvl w:ilvl="6">
      <w:start w:val="1"/>
      <w:numFmt w:val="decimal"/>
      <w:lvlText w:val="%7"/>
      <w:lvlJc w:val="left"/>
      <w:pPr>
        <w:ind w:left="2041" w:hanging="340"/>
      </w:pPr>
      <w:rPr>
        <w:rFonts w:ascii="Verdana" w:hAnsi="Verdana" w:hint="default"/>
        <w:b w:val="0"/>
        <w:i w:val="0"/>
        <w:sz w:val="18"/>
      </w:rPr>
    </w:lvl>
    <w:lvl w:ilvl="7">
      <w:start w:val="1"/>
      <w:numFmt w:val="decimal"/>
      <w:lvlText w:val="%8"/>
      <w:lvlJc w:val="left"/>
      <w:pPr>
        <w:ind w:left="2381" w:hanging="340"/>
      </w:pPr>
      <w:rPr>
        <w:rFonts w:ascii="Verdana" w:hAnsi="Verdana" w:hint="default"/>
        <w:b w:val="0"/>
        <w:i w:val="0"/>
        <w:sz w:val="18"/>
      </w:rPr>
    </w:lvl>
    <w:lvl w:ilvl="8">
      <w:start w:val="1"/>
      <w:numFmt w:val="decimal"/>
      <w:lvlText w:val="%9"/>
      <w:lvlJc w:val="left"/>
      <w:pPr>
        <w:ind w:left="2722" w:hanging="341"/>
      </w:pPr>
      <w:rPr>
        <w:rFonts w:ascii="Verdana" w:hAnsi="Verdana" w:hint="default"/>
        <w:b w:val="0"/>
        <w:i w:val="0"/>
        <w:sz w:val="18"/>
      </w:rPr>
    </w:lvl>
  </w:abstractNum>
  <w:abstractNum w:abstractNumId="37" w15:restartNumberingAfterBreak="0">
    <w:nsid w:val="539B2D96"/>
    <w:multiLevelType w:val="hybridMultilevel"/>
    <w:tmpl w:val="AC827166"/>
    <w:lvl w:ilvl="0" w:tplc="3886E2DA">
      <w:start w:val="1"/>
      <w:numFmt w:val="decimal"/>
      <w:lvlText w:val="%1)"/>
      <w:lvlJc w:val="left"/>
      <w:pPr>
        <w:ind w:left="413" w:hanging="360"/>
      </w:pPr>
      <w:rPr>
        <w:rFonts w:hint="default"/>
      </w:rPr>
    </w:lvl>
    <w:lvl w:ilvl="1" w:tplc="6C3C913E" w:tentative="1">
      <w:start w:val="1"/>
      <w:numFmt w:val="lowerLetter"/>
      <w:lvlText w:val="%2."/>
      <w:lvlJc w:val="left"/>
      <w:pPr>
        <w:ind w:left="1133" w:hanging="360"/>
      </w:pPr>
    </w:lvl>
    <w:lvl w:ilvl="2" w:tplc="671E5B2E" w:tentative="1">
      <w:start w:val="1"/>
      <w:numFmt w:val="lowerRoman"/>
      <w:lvlText w:val="%3."/>
      <w:lvlJc w:val="right"/>
      <w:pPr>
        <w:ind w:left="1853" w:hanging="180"/>
      </w:pPr>
    </w:lvl>
    <w:lvl w:ilvl="3" w:tplc="8E140084" w:tentative="1">
      <w:start w:val="1"/>
      <w:numFmt w:val="decimal"/>
      <w:lvlText w:val="%4."/>
      <w:lvlJc w:val="left"/>
      <w:pPr>
        <w:ind w:left="2573" w:hanging="360"/>
      </w:pPr>
    </w:lvl>
    <w:lvl w:ilvl="4" w:tplc="1A50CDE6" w:tentative="1">
      <w:start w:val="1"/>
      <w:numFmt w:val="lowerLetter"/>
      <w:lvlText w:val="%5."/>
      <w:lvlJc w:val="left"/>
      <w:pPr>
        <w:ind w:left="3293" w:hanging="360"/>
      </w:pPr>
    </w:lvl>
    <w:lvl w:ilvl="5" w:tplc="6B6C938A" w:tentative="1">
      <w:start w:val="1"/>
      <w:numFmt w:val="lowerRoman"/>
      <w:lvlText w:val="%6."/>
      <w:lvlJc w:val="right"/>
      <w:pPr>
        <w:ind w:left="4013" w:hanging="180"/>
      </w:pPr>
    </w:lvl>
    <w:lvl w:ilvl="6" w:tplc="A25E73E6" w:tentative="1">
      <w:start w:val="1"/>
      <w:numFmt w:val="decimal"/>
      <w:lvlText w:val="%7."/>
      <w:lvlJc w:val="left"/>
      <w:pPr>
        <w:ind w:left="4733" w:hanging="360"/>
      </w:pPr>
    </w:lvl>
    <w:lvl w:ilvl="7" w:tplc="BEB4AAD6" w:tentative="1">
      <w:start w:val="1"/>
      <w:numFmt w:val="lowerLetter"/>
      <w:lvlText w:val="%8."/>
      <w:lvlJc w:val="left"/>
      <w:pPr>
        <w:ind w:left="5453" w:hanging="360"/>
      </w:pPr>
    </w:lvl>
    <w:lvl w:ilvl="8" w:tplc="4C2A50DA" w:tentative="1">
      <w:start w:val="1"/>
      <w:numFmt w:val="lowerRoman"/>
      <w:lvlText w:val="%9."/>
      <w:lvlJc w:val="right"/>
      <w:pPr>
        <w:ind w:left="6173" w:hanging="180"/>
      </w:pPr>
    </w:lvl>
  </w:abstractNum>
  <w:abstractNum w:abstractNumId="38" w15:restartNumberingAfterBreak="0">
    <w:nsid w:val="5F2D7F1D"/>
    <w:multiLevelType w:val="hybridMultilevel"/>
    <w:tmpl w:val="C3D66FA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9" w15:restartNumberingAfterBreak="0">
    <w:nsid w:val="61FA72F1"/>
    <w:multiLevelType w:val="hybridMultilevel"/>
    <w:tmpl w:val="903A772E"/>
    <w:lvl w:ilvl="0" w:tplc="38C44508">
      <w:start w:val="1"/>
      <w:numFmt w:val="upperLetter"/>
      <w:pStyle w:val="List"/>
      <w:lvlText w:val="(%1)"/>
      <w:lvlJc w:val="left"/>
      <w:pPr>
        <w:ind w:left="720" w:hanging="360"/>
      </w:pPr>
      <w:rPr>
        <w:rFonts w:hint="default"/>
      </w:rPr>
    </w:lvl>
    <w:lvl w:ilvl="1" w:tplc="90B6247E" w:tentative="1">
      <w:start w:val="1"/>
      <w:numFmt w:val="lowerLetter"/>
      <w:lvlText w:val="%2."/>
      <w:lvlJc w:val="left"/>
      <w:pPr>
        <w:ind w:left="1440" w:hanging="360"/>
      </w:pPr>
    </w:lvl>
    <w:lvl w:ilvl="2" w:tplc="6626582A" w:tentative="1">
      <w:start w:val="1"/>
      <w:numFmt w:val="lowerRoman"/>
      <w:lvlText w:val="%3."/>
      <w:lvlJc w:val="right"/>
      <w:pPr>
        <w:ind w:left="2160" w:hanging="180"/>
      </w:pPr>
    </w:lvl>
    <w:lvl w:ilvl="3" w:tplc="B8E82604" w:tentative="1">
      <w:start w:val="1"/>
      <w:numFmt w:val="decimal"/>
      <w:lvlText w:val="%4."/>
      <w:lvlJc w:val="left"/>
      <w:pPr>
        <w:ind w:left="2880" w:hanging="360"/>
      </w:pPr>
    </w:lvl>
    <w:lvl w:ilvl="4" w:tplc="DF905B30" w:tentative="1">
      <w:start w:val="1"/>
      <w:numFmt w:val="lowerLetter"/>
      <w:lvlText w:val="%5."/>
      <w:lvlJc w:val="left"/>
      <w:pPr>
        <w:ind w:left="3600" w:hanging="360"/>
      </w:pPr>
    </w:lvl>
    <w:lvl w:ilvl="5" w:tplc="A5A660E2" w:tentative="1">
      <w:start w:val="1"/>
      <w:numFmt w:val="lowerRoman"/>
      <w:lvlText w:val="%6."/>
      <w:lvlJc w:val="right"/>
      <w:pPr>
        <w:ind w:left="4320" w:hanging="180"/>
      </w:pPr>
    </w:lvl>
    <w:lvl w:ilvl="6" w:tplc="22187F98" w:tentative="1">
      <w:start w:val="1"/>
      <w:numFmt w:val="decimal"/>
      <w:lvlText w:val="%7."/>
      <w:lvlJc w:val="left"/>
      <w:pPr>
        <w:ind w:left="5040" w:hanging="360"/>
      </w:pPr>
    </w:lvl>
    <w:lvl w:ilvl="7" w:tplc="53487104" w:tentative="1">
      <w:start w:val="1"/>
      <w:numFmt w:val="lowerLetter"/>
      <w:lvlText w:val="%8."/>
      <w:lvlJc w:val="left"/>
      <w:pPr>
        <w:ind w:left="5760" w:hanging="360"/>
      </w:pPr>
    </w:lvl>
    <w:lvl w:ilvl="8" w:tplc="05B088D8" w:tentative="1">
      <w:start w:val="1"/>
      <w:numFmt w:val="lowerRoman"/>
      <w:lvlText w:val="%9."/>
      <w:lvlJc w:val="right"/>
      <w:pPr>
        <w:ind w:left="6480" w:hanging="180"/>
      </w:pPr>
    </w:lvl>
  </w:abstractNum>
  <w:abstractNum w:abstractNumId="40" w15:restartNumberingAfterBreak="0">
    <w:nsid w:val="62787184"/>
    <w:multiLevelType w:val="multilevel"/>
    <w:tmpl w:val="8B7A3580"/>
    <w:lvl w:ilvl="0">
      <w:start w:val="1"/>
      <w:numFmt w:val="decimal"/>
      <w:pStyle w:val="Level1"/>
      <w:lvlText w:val="%1."/>
      <w:lvlJc w:val="left"/>
      <w:pPr>
        <w:tabs>
          <w:tab w:val="num" w:pos="851"/>
        </w:tabs>
        <w:ind w:left="851" w:hanging="851"/>
      </w:pPr>
      <w:rPr>
        <w:rFonts w:ascii="Arial" w:hAnsi="Arial" w:cs="Arial" w:hint="default"/>
        <w:b w:val="0"/>
        <w:i w:val="0"/>
        <w:sz w:val="22"/>
        <w:szCs w:val="22"/>
        <w:u w:val="none"/>
      </w:rPr>
    </w:lvl>
    <w:lvl w:ilvl="1">
      <w:start w:val="1"/>
      <w:numFmt w:val="decimal"/>
      <w:pStyle w:val="Level2"/>
      <w:lvlText w:val="%1.%2"/>
      <w:lvlJc w:val="left"/>
      <w:pPr>
        <w:tabs>
          <w:tab w:val="num" w:pos="851"/>
        </w:tabs>
        <w:ind w:left="851" w:hanging="851"/>
      </w:pPr>
      <w:rPr>
        <w:rFonts w:cs="Times New Roman" w:hint="default"/>
        <w:b w:val="0"/>
        <w:i w:val="0"/>
        <w:u w:val="none"/>
      </w:rPr>
    </w:lvl>
    <w:lvl w:ilvl="2">
      <w:start w:val="1"/>
      <w:numFmt w:val="decimal"/>
      <w:pStyle w:val="Level3"/>
      <w:lvlText w:val="%1.%2.%3"/>
      <w:lvlJc w:val="left"/>
      <w:pPr>
        <w:tabs>
          <w:tab w:val="num" w:pos="1702"/>
        </w:tabs>
        <w:ind w:left="1702"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41" w15:restartNumberingAfterBreak="0">
    <w:nsid w:val="68820EDB"/>
    <w:multiLevelType w:val="multilevel"/>
    <w:tmpl w:val="F6E6973A"/>
    <w:lvl w:ilvl="0">
      <w:start w:val="2"/>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bullet"/>
      <w:lvlText w:val=""/>
      <w:lvlJc w:val="left"/>
      <w:pPr>
        <w:ind w:left="1080" w:hanging="720"/>
      </w:pPr>
      <w:rPr>
        <w:rFonts w:ascii="Symbol" w:hAnsi="Symbol" w:hint="default"/>
        <w:sz w:val="22"/>
      </w:rPr>
    </w:lvl>
    <w:lvl w:ilvl="3">
      <w:start w:val="1"/>
      <w:numFmt w:val="decimal"/>
      <w:isLgl/>
      <w:lvlText w:val="%1.%2.%3.%4"/>
      <w:lvlJc w:val="left"/>
      <w:pPr>
        <w:ind w:left="2137" w:hanging="720"/>
      </w:pPr>
      <w:rPr>
        <w:rFonts w:ascii="Arial" w:hAnsi="Arial" w:cs="Arial" w:hint="default"/>
        <w:i w:val="0"/>
        <w:color w:val="auto"/>
        <w:sz w:val="22"/>
        <w:szCs w:val="22"/>
      </w:rPr>
    </w:lvl>
    <w:lvl w:ilvl="4">
      <w:start w:val="1"/>
      <w:numFmt w:val="decimal"/>
      <w:isLgl/>
      <w:lvlText w:val="%1.%2.%3.%4.%5"/>
      <w:lvlJc w:val="left"/>
      <w:pPr>
        <w:ind w:left="3206" w:hanging="1080"/>
      </w:pPr>
      <w:rPr>
        <w:rFonts w:hint="default"/>
        <w:color w:val="auto"/>
        <w:sz w:val="22"/>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39674A"/>
    <w:multiLevelType w:val="multilevel"/>
    <w:tmpl w:val="EA4AB5E6"/>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val="0"/>
        <w:bCs/>
        <w:i w:val="0"/>
        <w:caps w:val="0"/>
        <w:strike w:val="0"/>
        <w:dstrike w:val="0"/>
        <w:vanish w:val="0"/>
        <w:color w:val="auto"/>
        <w:sz w:val="24"/>
        <w:szCs w:val="24"/>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1.%2.%3.%4"/>
      <w:lvlJc w:val="left"/>
      <w:pPr>
        <w:ind w:left="1559" w:hanging="708"/>
      </w:pPr>
      <w:rPr>
        <w:rFonts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43" w15:restartNumberingAfterBreak="0">
    <w:nsid w:val="786D2ECC"/>
    <w:multiLevelType w:val="hybridMultilevel"/>
    <w:tmpl w:val="0A84CEAE"/>
    <w:lvl w:ilvl="0" w:tplc="A148B136">
      <w:start w:val="1"/>
      <w:numFmt w:val="decimal"/>
      <w:lvlText w:val="%1)"/>
      <w:lvlJc w:val="left"/>
      <w:pPr>
        <w:ind w:left="515" w:hanging="360"/>
      </w:pPr>
      <w:rPr>
        <w:rFonts w:hint="default"/>
      </w:rPr>
    </w:lvl>
    <w:lvl w:ilvl="1" w:tplc="DB029226" w:tentative="1">
      <w:start w:val="1"/>
      <w:numFmt w:val="lowerLetter"/>
      <w:lvlText w:val="%2."/>
      <w:lvlJc w:val="left"/>
      <w:pPr>
        <w:ind w:left="1235" w:hanging="360"/>
      </w:pPr>
    </w:lvl>
    <w:lvl w:ilvl="2" w:tplc="3F72567C" w:tentative="1">
      <w:start w:val="1"/>
      <w:numFmt w:val="lowerRoman"/>
      <w:lvlText w:val="%3."/>
      <w:lvlJc w:val="right"/>
      <w:pPr>
        <w:ind w:left="1955" w:hanging="180"/>
      </w:pPr>
    </w:lvl>
    <w:lvl w:ilvl="3" w:tplc="65FCF416" w:tentative="1">
      <w:start w:val="1"/>
      <w:numFmt w:val="decimal"/>
      <w:lvlText w:val="%4."/>
      <w:lvlJc w:val="left"/>
      <w:pPr>
        <w:ind w:left="2675" w:hanging="360"/>
      </w:pPr>
    </w:lvl>
    <w:lvl w:ilvl="4" w:tplc="A928CE10" w:tentative="1">
      <w:start w:val="1"/>
      <w:numFmt w:val="lowerLetter"/>
      <w:lvlText w:val="%5."/>
      <w:lvlJc w:val="left"/>
      <w:pPr>
        <w:ind w:left="3395" w:hanging="360"/>
      </w:pPr>
    </w:lvl>
    <w:lvl w:ilvl="5" w:tplc="EF6E0278" w:tentative="1">
      <w:start w:val="1"/>
      <w:numFmt w:val="lowerRoman"/>
      <w:lvlText w:val="%6."/>
      <w:lvlJc w:val="right"/>
      <w:pPr>
        <w:ind w:left="4115" w:hanging="180"/>
      </w:pPr>
    </w:lvl>
    <w:lvl w:ilvl="6" w:tplc="17E2A44E" w:tentative="1">
      <w:start w:val="1"/>
      <w:numFmt w:val="decimal"/>
      <w:lvlText w:val="%7."/>
      <w:lvlJc w:val="left"/>
      <w:pPr>
        <w:ind w:left="4835" w:hanging="360"/>
      </w:pPr>
    </w:lvl>
    <w:lvl w:ilvl="7" w:tplc="E8CECCEC" w:tentative="1">
      <w:start w:val="1"/>
      <w:numFmt w:val="lowerLetter"/>
      <w:lvlText w:val="%8."/>
      <w:lvlJc w:val="left"/>
      <w:pPr>
        <w:ind w:left="5555" w:hanging="360"/>
      </w:pPr>
    </w:lvl>
    <w:lvl w:ilvl="8" w:tplc="114E1D54" w:tentative="1">
      <w:start w:val="1"/>
      <w:numFmt w:val="lowerRoman"/>
      <w:lvlText w:val="%9."/>
      <w:lvlJc w:val="right"/>
      <w:pPr>
        <w:ind w:left="6275" w:hanging="180"/>
      </w:pPr>
    </w:lvl>
  </w:abstractNum>
  <w:num w:numId="1">
    <w:abstractNumId w:val="20"/>
  </w:num>
  <w:num w:numId="2">
    <w:abstractNumId w:val="27"/>
  </w:num>
  <w:num w:numId="3">
    <w:abstractNumId w:val="21"/>
  </w:num>
  <w:num w:numId="4">
    <w:abstractNumId w:val="13"/>
  </w:num>
  <w:num w:numId="5">
    <w:abstractNumId w:val="12"/>
  </w:num>
  <w:num w:numId="6">
    <w:abstractNumId w:val="35"/>
  </w:num>
  <w:num w:numId="7">
    <w:abstractNumId w:val="36"/>
  </w:num>
  <w:num w:numId="8">
    <w:abstractNumId w:val="25"/>
  </w:num>
  <w:num w:numId="9">
    <w:abstractNumId w:val="29"/>
  </w:num>
  <w:num w:numId="10">
    <w:abstractNumId w:val="24"/>
  </w:num>
  <w:num w:numId="11">
    <w:abstractNumId w:val="15"/>
  </w:num>
  <w:num w:numId="12">
    <w:abstractNumId w:val="10"/>
  </w:num>
  <w:num w:numId="13">
    <w:abstractNumId w:val="32"/>
  </w:num>
  <w:num w:numId="14">
    <w:abstractNumId w:val="33"/>
  </w:num>
  <w:num w:numId="15">
    <w:abstractNumId w:val="2"/>
  </w:num>
  <w:num w:numId="16">
    <w:abstractNumId w:val="1"/>
  </w:num>
  <w:num w:numId="17">
    <w:abstractNumId w:val="28"/>
  </w:num>
  <w:num w:numId="18">
    <w:abstractNumId w:val="8"/>
  </w:num>
  <w:num w:numId="19">
    <w:abstractNumId w:val="3"/>
  </w:num>
  <w:num w:numId="20">
    <w:abstractNumId w:val="7"/>
  </w:num>
  <w:num w:numId="21">
    <w:abstractNumId w:val="34"/>
  </w:num>
  <w:num w:numId="22">
    <w:abstractNumId w:val="39"/>
  </w:num>
  <w:num w:numId="23">
    <w:abstractNumId w:val="4"/>
  </w:num>
  <w:num w:numId="24">
    <w:abstractNumId w:val="5"/>
  </w:num>
  <w:num w:numId="25">
    <w:abstractNumId w:val="6"/>
  </w:num>
  <w:num w:numId="26">
    <w:abstractNumId w:val="0"/>
  </w:num>
  <w:num w:numId="27">
    <w:abstractNumId w:val="26"/>
  </w:num>
  <w:num w:numId="28">
    <w:abstractNumId w:val="18"/>
  </w:num>
  <w:num w:numId="29">
    <w:abstractNumId w:val="14"/>
  </w:num>
  <w:num w:numId="30">
    <w:abstractNumId w:val="31"/>
  </w:num>
  <w:num w:numId="31">
    <w:abstractNumId w:val="40"/>
  </w:num>
  <w:num w:numId="32">
    <w:abstractNumId w:val="16"/>
  </w:num>
  <w:num w:numId="33">
    <w:abstractNumId w:val="17"/>
    <w:lvlOverride w:ilvl="0">
      <w:startOverride w:val="1"/>
    </w:lvlOverride>
  </w:num>
  <w:num w:numId="34">
    <w:abstractNumId w:val="42"/>
  </w:num>
  <w:num w:numId="35">
    <w:abstractNumId w:val="23"/>
  </w:num>
  <w:num w:numId="36">
    <w:abstractNumId w:val="9"/>
  </w:num>
  <w:num w:numId="37">
    <w:abstractNumId w:val="43"/>
  </w:num>
  <w:num w:numId="38">
    <w:abstractNumId w:val="37"/>
  </w:num>
  <w:num w:numId="39">
    <w:abstractNumId w:val="41"/>
  </w:num>
  <w:num w:numId="40">
    <w:abstractNumId w:val="22"/>
  </w:num>
  <w:num w:numId="41">
    <w:abstractNumId w:val="19"/>
  </w:num>
  <w:num w:numId="42">
    <w:abstractNumId w:val="30"/>
  </w:num>
  <w:num w:numId="43">
    <w:abstractNumId w:val="11"/>
  </w:num>
  <w:num w:numId="44">
    <w:abstractNumId w:val="26"/>
  </w:num>
  <w:num w:numId="45">
    <w:abstractNumId w:val="26"/>
  </w:num>
  <w:num w:numId="46">
    <w:abstractNumId w:val="26"/>
  </w:num>
  <w:num w:numId="47">
    <w:abstractNumId w:val="26"/>
  </w:num>
  <w:num w:numId="48">
    <w:abstractNumId w:val="26"/>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F6A"/>
    <w:rsid w:val="000719EB"/>
    <w:rsid w:val="000F7D63"/>
    <w:rsid w:val="0019771B"/>
    <w:rsid w:val="00397DA9"/>
    <w:rsid w:val="00493F6A"/>
    <w:rsid w:val="0081463A"/>
    <w:rsid w:val="00896069"/>
    <w:rsid w:val="008A3300"/>
    <w:rsid w:val="00A85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FFFF6"/>
  <w15:docId w15:val="{2AB517DB-15EF-4DC0-BC84-B16B0A45F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qFormat="1"/>
    <w:lsdException w:name="List Number 4" w:semiHidden="1"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9"/>
    <w:qFormat/>
    <w:rsid w:val="002117AA"/>
    <w:pPr>
      <w:spacing w:after="0" w:line="360" w:lineRule="auto"/>
      <w:jc w:val="both"/>
    </w:pPr>
    <w:rPr>
      <w:rFonts w:cstheme="minorBidi"/>
      <w:sz w:val="22"/>
      <w:szCs w:val="18"/>
    </w:rPr>
  </w:style>
  <w:style w:type="paragraph" w:styleId="Heading1">
    <w:name w:val="heading 1"/>
    <w:aliases w:val="Heading A,Heading Mike 1,Heading One,Lev 1,Numbered - 1,Oscar Faber 1,Outline1,Paragraph,Paragraph No,Section,Section Heading,Section heading,for contents page,h1,h11,h12,h13,heading1,level 1,normal"/>
    <w:basedOn w:val="Normal"/>
    <w:next w:val="Heading2"/>
    <w:link w:val="Heading1Char"/>
    <w:qFormat/>
    <w:rsid w:val="002117AA"/>
    <w:pPr>
      <w:numPr>
        <w:numId w:val="27"/>
      </w:numPr>
      <w:spacing w:after="120" w:line="240" w:lineRule="auto"/>
      <w:outlineLvl w:val="0"/>
    </w:pPr>
    <w:rPr>
      <w:rFonts w:eastAsiaTheme="majorEastAsia" w:cstheme="majorBidi"/>
      <w:b/>
      <w:bCs/>
      <w:sz w:val="28"/>
      <w:szCs w:val="28"/>
    </w:rPr>
  </w:style>
  <w:style w:type="paragraph" w:styleId="Heading2">
    <w:name w:val="heading 2"/>
    <w:aliases w:val="#2,(Alt+2),1.1,1.2 Heading,AITS 2,AITS Section Heading,B,Clause,H2,H21,H211,H2111,H212,H22,H221,H2211,H222,H23,H231,H24,Headline 2,Lev 2,Major,Numbered - 2,PARA2,ParaLvl2,Paragraafkop,Sub-paragraph,h 3,h2,level 2,nmhd2,section header,•H2,•H21"/>
    <w:basedOn w:val="Normal"/>
    <w:next w:val="Normal"/>
    <w:link w:val="Heading2Char"/>
    <w:qFormat/>
    <w:rsid w:val="002117AA"/>
    <w:pPr>
      <w:numPr>
        <w:ilvl w:val="1"/>
        <w:numId w:val="27"/>
      </w:numPr>
      <w:spacing w:after="120"/>
      <w:outlineLvl w:val="1"/>
    </w:pPr>
    <w:rPr>
      <w:rFonts w:eastAsia="Times New Roman" w:cs="Arial"/>
      <w:b/>
      <w:bCs/>
      <w:iCs/>
      <w:szCs w:val="28"/>
    </w:rPr>
  </w:style>
  <w:style w:type="paragraph" w:styleId="Heading3">
    <w:name w:val="heading 3"/>
    <w:link w:val="Heading3Char"/>
    <w:uiPriority w:val="9"/>
    <w:qFormat/>
    <w:rsid w:val="002117AA"/>
    <w:pPr>
      <w:numPr>
        <w:ilvl w:val="2"/>
        <w:numId w:val="27"/>
      </w:numPr>
      <w:spacing w:before="120" w:after="60" w:line="360" w:lineRule="auto"/>
      <w:jc w:val="both"/>
      <w:outlineLvl w:val="2"/>
    </w:pPr>
    <w:rPr>
      <w:rFonts w:eastAsiaTheme="majorEastAsia"/>
      <w:bCs/>
      <w:szCs w:val="26"/>
    </w:rPr>
  </w:style>
  <w:style w:type="paragraph" w:styleId="Heading4">
    <w:name w:val="heading 4"/>
    <w:aliases w:val="Annex Alpha"/>
    <w:next w:val="Normal"/>
    <w:link w:val="Heading4Char"/>
    <w:uiPriority w:val="9"/>
    <w:qFormat/>
    <w:rsid w:val="002117AA"/>
    <w:pPr>
      <w:keepNext/>
      <w:keepLines/>
      <w:numPr>
        <w:ilvl w:val="3"/>
        <w:numId w:val="27"/>
      </w:numPr>
      <w:spacing w:before="120" w:after="120" w:line="240" w:lineRule="auto"/>
      <w:outlineLvl w:val="3"/>
    </w:pPr>
    <w:rPr>
      <w:rFonts w:eastAsiaTheme="majorEastAsia" w:cstheme="majorBidi"/>
      <w:bCs/>
      <w:iCs/>
      <w:color w:val="4472C4" w:themeColor="accent1"/>
      <w:sz w:val="36"/>
      <w:szCs w:val="18"/>
    </w:rPr>
  </w:style>
  <w:style w:type="paragraph" w:styleId="Heading5">
    <w:name w:val="heading 5"/>
    <w:aliases w:val="Annex alpha 2"/>
    <w:basedOn w:val="Normal"/>
    <w:next w:val="Normal"/>
    <w:link w:val="Heading5Char"/>
    <w:uiPriority w:val="9"/>
    <w:qFormat/>
    <w:rsid w:val="002117AA"/>
    <w:pPr>
      <w:spacing w:before="120" w:after="120"/>
      <w:outlineLvl w:val="4"/>
    </w:pPr>
    <w:rPr>
      <w:color w:val="4472C4" w:themeColor="accent1"/>
    </w:rPr>
  </w:style>
  <w:style w:type="paragraph" w:styleId="Heading6">
    <w:name w:val="heading 6"/>
    <w:aliases w:val="Annex Alpha 3"/>
    <w:basedOn w:val="Normal"/>
    <w:link w:val="Heading6Char"/>
    <w:uiPriority w:val="9"/>
    <w:qFormat/>
    <w:rsid w:val="002117AA"/>
    <w:pPr>
      <w:numPr>
        <w:ilvl w:val="5"/>
        <w:numId w:val="27"/>
      </w:numPr>
      <w:spacing w:before="120" w:after="120"/>
      <w:outlineLvl w:val="5"/>
    </w:pPr>
  </w:style>
  <w:style w:type="paragraph" w:styleId="Heading7">
    <w:name w:val="heading 7"/>
    <w:basedOn w:val="Normal"/>
    <w:next w:val="Normal"/>
    <w:link w:val="Heading7Char"/>
    <w:uiPriority w:val="9"/>
    <w:unhideWhenUsed/>
    <w:qFormat/>
    <w:rsid w:val="002117AA"/>
    <w:pPr>
      <w:spacing w:after="240" w:line="276" w:lineRule="auto"/>
      <w:ind w:left="2126" w:hanging="567"/>
      <w:outlineLvl w:val="6"/>
    </w:pPr>
    <w:rPr>
      <w:rFonts w:eastAsiaTheme="majorEastAsia" w:cstheme="majorBidi"/>
      <w:iCs/>
      <w:szCs w:val="22"/>
    </w:rPr>
  </w:style>
  <w:style w:type="paragraph" w:styleId="Heading8">
    <w:name w:val="heading 8"/>
    <w:aliases w:val="1 HE"/>
    <w:basedOn w:val="Normal"/>
    <w:next w:val="Heading9"/>
    <w:link w:val="Heading8Char"/>
    <w:uiPriority w:val="9"/>
    <w:qFormat/>
    <w:rsid w:val="002117AA"/>
    <w:pPr>
      <w:keepNext/>
      <w:keepLines/>
      <w:numPr>
        <w:ilvl w:val="7"/>
        <w:numId w:val="28"/>
      </w:numPr>
      <w:spacing w:before="120" w:after="120" w:line="240" w:lineRule="auto"/>
      <w:jc w:val="left"/>
      <w:outlineLvl w:val="7"/>
    </w:pPr>
    <w:rPr>
      <w:rFonts w:eastAsiaTheme="majorEastAsia" w:cstheme="majorBidi"/>
      <w:b/>
      <w:color w:val="272727" w:themeColor="text1" w:themeTint="D8"/>
      <w:szCs w:val="21"/>
    </w:rPr>
  </w:style>
  <w:style w:type="paragraph" w:styleId="Heading9">
    <w:name w:val="heading 9"/>
    <w:aliases w:val="1.1 HE"/>
    <w:basedOn w:val="Normal"/>
    <w:link w:val="Heading9Char"/>
    <w:qFormat/>
    <w:rsid w:val="002117AA"/>
    <w:pPr>
      <w:keepNext/>
      <w:keepLines/>
      <w:numPr>
        <w:ilvl w:val="8"/>
        <w:numId w:val="28"/>
      </w:numPr>
      <w:tabs>
        <w:tab w:val="left" w:pos="714"/>
      </w:tabs>
      <w:spacing w:before="120" w:after="120"/>
      <w:jc w:val="left"/>
      <w:outlineLvl w:val="8"/>
    </w:pPr>
    <w:rPr>
      <w:rFonts w:eastAsiaTheme="majorEastAsia" w:cstheme="majorBid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Heading Mike 1 Char,Heading One Char,Lev 1 Char,Numbered - 1 Char,Oscar Faber 1 Char,Outline1 Char,Paragraph Char,Paragraph No Char,Section Char,Section Heading Char,Section heading Char,for contents page Char,h1 Char"/>
    <w:basedOn w:val="DefaultParagraphFont"/>
    <w:link w:val="Heading1"/>
    <w:rsid w:val="002117AA"/>
    <w:rPr>
      <w:rFonts w:eastAsiaTheme="majorEastAsia" w:cstheme="majorBidi"/>
      <w:b/>
      <w:bCs/>
      <w:sz w:val="28"/>
      <w:szCs w:val="28"/>
    </w:rPr>
  </w:style>
  <w:style w:type="character" w:customStyle="1" w:styleId="Heading2Char">
    <w:name w:val="Heading 2 Char"/>
    <w:aliases w:val="#2 Char,(Alt+2) Char,1.1 Char,1.2 Heading Char,AITS 2 Char,AITS Section Heading Char,B Char,Clause Char,H2 Char,H21 Char,H211 Char,H2111 Char,H212 Char,H22 Char,H221 Char,H2211 Char,H222 Char,H23 Char,H231 Char,H24 Char,Headline 2 Char"/>
    <w:basedOn w:val="DefaultParagraphFont"/>
    <w:link w:val="Heading2"/>
    <w:rsid w:val="002117AA"/>
    <w:rPr>
      <w:rFonts w:eastAsia="Times New Roman"/>
      <w:b/>
      <w:bCs/>
      <w:iCs/>
      <w:sz w:val="22"/>
      <w:szCs w:val="28"/>
    </w:rPr>
  </w:style>
  <w:style w:type="character" w:customStyle="1" w:styleId="Heading3Char">
    <w:name w:val="Heading 3 Char"/>
    <w:basedOn w:val="DefaultParagraphFont"/>
    <w:link w:val="Heading3"/>
    <w:uiPriority w:val="9"/>
    <w:rsid w:val="002117AA"/>
    <w:rPr>
      <w:rFonts w:eastAsiaTheme="majorEastAsia"/>
      <w:bCs/>
      <w:szCs w:val="26"/>
    </w:rPr>
  </w:style>
  <w:style w:type="character" w:customStyle="1" w:styleId="Heading4Char">
    <w:name w:val="Heading 4 Char"/>
    <w:aliases w:val="Annex Alpha Char"/>
    <w:basedOn w:val="DefaultParagraphFont"/>
    <w:link w:val="Heading4"/>
    <w:uiPriority w:val="9"/>
    <w:rsid w:val="002117AA"/>
    <w:rPr>
      <w:rFonts w:eastAsiaTheme="majorEastAsia" w:cstheme="majorBidi"/>
      <w:bCs/>
      <w:iCs/>
      <w:color w:val="4472C4" w:themeColor="accent1"/>
      <w:sz w:val="36"/>
      <w:szCs w:val="18"/>
    </w:rPr>
  </w:style>
  <w:style w:type="character" w:customStyle="1" w:styleId="Heading5Char">
    <w:name w:val="Heading 5 Char"/>
    <w:aliases w:val="Annex alpha 2 Char"/>
    <w:basedOn w:val="DefaultParagraphFont"/>
    <w:link w:val="Heading5"/>
    <w:uiPriority w:val="9"/>
    <w:rsid w:val="002117AA"/>
    <w:rPr>
      <w:rFonts w:cstheme="minorBidi"/>
      <w:color w:val="4472C4" w:themeColor="accent1"/>
      <w:sz w:val="22"/>
      <w:szCs w:val="18"/>
    </w:rPr>
  </w:style>
  <w:style w:type="character" w:customStyle="1" w:styleId="Heading6Char">
    <w:name w:val="Heading 6 Char"/>
    <w:aliases w:val="Annex Alpha 3 Char"/>
    <w:basedOn w:val="DefaultParagraphFont"/>
    <w:link w:val="Heading6"/>
    <w:uiPriority w:val="9"/>
    <w:rsid w:val="002117AA"/>
    <w:rPr>
      <w:rFonts w:cstheme="minorBidi"/>
      <w:sz w:val="22"/>
      <w:szCs w:val="18"/>
    </w:rPr>
  </w:style>
  <w:style w:type="character" w:customStyle="1" w:styleId="Heading7Char">
    <w:name w:val="Heading 7 Char"/>
    <w:basedOn w:val="DefaultParagraphFont"/>
    <w:link w:val="Heading7"/>
    <w:uiPriority w:val="9"/>
    <w:rsid w:val="002117AA"/>
    <w:rPr>
      <w:rFonts w:eastAsiaTheme="majorEastAsia" w:cstheme="majorBidi"/>
      <w:iCs/>
      <w:sz w:val="22"/>
      <w:szCs w:val="22"/>
    </w:rPr>
  </w:style>
  <w:style w:type="character" w:customStyle="1" w:styleId="Heading8Char">
    <w:name w:val="Heading 8 Char"/>
    <w:aliases w:val="1 HE Char"/>
    <w:basedOn w:val="DefaultParagraphFont"/>
    <w:link w:val="Heading8"/>
    <w:uiPriority w:val="9"/>
    <w:rsid w:val="002117AA"/>
    <w:rPr>
      <w:rFonts w:eastAsiaTheme="majorEastAsia" w:cstheme="majorBidi"/>
      <w:b/>
      <w:color w:val="272727" w:themeColor="text1" w:themeTint="D8"/>
      <w:sz w:val="22"/>
      <w:szCs w:val="21"/>
    </w:rPr>
  </w:style>
  <w:style w:type="character" w:customStyle="1" w:styleId="Heading9Char">
    <w:name w:val="Heading 9 Char"/>
    <w:aliases w:val="1.1 HE Char"/>
    <w:basedOn w:val="DefaultParagraphFont"/>
    <w:link w:val="Heading9"/>
    <w:rsid w:val="002117AA"/>
    <w:rPr>
      <w:rFonts w:eastAsiaTheme="majorEastAsia" w:cstheme="majorBidi"/>
      <w:iCs/>
      <w:color w:val="272727" w:themeColor="text1" w:themeTint="D8"/>
      <w:sz w:val="22"/>
      <w:szCs w:val="21"/>
    </w:rPr>
  </w:style>
  <w:style w:type="paragraph" w:customStyle="1" w:styleId="Alpha">
    <w:name w:val="Alpha"/>
    <w:uiPriority w:val="8"/>
    <w:unhideWhenUsed/>
    <w:rsid w:val="002117AA"/>
    <w:pPr>
      <w:numPr>
        <w:ilvl w:val="1"/>
        <w:numId w:val="1"/>
      </w:numPr>
      <w:spacing w:after="240" w:line="260" w:lineRule="exact"/>
    </w:pPr>
    <w:rPr>
      <w:rFonts w:ascii="Verdana" w:hAnsi="Verdana" w:cstheme="minorBidi"/>
      <w:sz w:val="18"/>
      <w:szCs w:val="18"/>
    </w:rPr>
  </w:style>
  <w:style w:type="paragraph" w:customStyle="1" w:styleId="AlphaOutline">
    <w:name w:val="Alpha Outline"/>
    <w:uiPriority w:val="3"/>
    <w:unhideWhenUsed/>
    <w:rsid w:val="002117AA"/>
    <w:pPr>
      <w:numPr>
        <w:ilvl w:val="1"/>
        <w:numId w:val="2"/>
      </w:numPr>
      <w:spacing w:after="240" w:line="260" w:lineRule="exact"/>
    </w:pPr>
    <w:rPr>
      <w:rFonts w:ascii="Verdana" w:hAnsi="Verdana" w:cstheme="minorBidi"/>
      <w:sz w:val="18"/>
      <w:szCs w:val="18"/>
    </w:rPr>
  </w:style>
  <w:style w:type="paragraph" w:styleId="Closing">
    <w:name w:val="Closing"/>
    <w:basedOn w:val="Normal"/>
    <w:link w:val="ClosingChar"/>
    <w:uiPriority w:val="99"/>
    <w:unhideWhenUsed/>
    <w:rsid w:val="002117AA"/>
    <w:pPr>
      <w:ind w:left="4252"/>
    </w:pPr>
  </w:style>
  <w:style w:type="character" w:customStyle="1" w:styleId="ClosingChar">
    <w:name w:val="Closing Char"/>
    <w:basedOn w:val="DefaultParagraphFont"/>
    <w:link w:val="Closing"/>
    <w:uiPriority w:val="99"/>
    <w:rsid w:val="002117AA"/>
    <w:rPr>
      <w:rFonts w:cstheme="minorBidi"/>
      <w:sz w:val="22"/>
      <w:szCs w:val="18"/>
    </w:rPr>
  </w:style>
  <w:style w:type="paragraph" w:customStyle="1" w:styleId="BodyTextBlue">
    <w:name w:val="Body Text Blue"/>
    <w:basedOn w:val="Normal"/>
    <w:uiPriority w:val="29"/>
    <w:semiHidden/>
    <w:qFormat/>
    <w:rsid w:val="002117AA"/>
    <w:pPr>
      <w:numPr>
        <w:ilvl w:val="2"/>
      </w:numPr>
    </w:pPr>
    <w:rPr>
      <w:b/>
      <w:color w:val="002060"/>
    </w:rPr>
  </w:style>
  <w:style w:type="paragraph" w:customStyle="1" w:styleId="BodyTextItalic">
    <w:name w:val="Body Text Italic"/>
    <w:basedOn w:val="BodyTextBlue"/>
    <w:uiPriority w:val="29"/>
    <w:semiHidden/>
    <w:qFormat/>
    <w:rsid w:val="002117AA"/>
    <w:pPr>
      <w:numPr>
        <w:ilvl w:val="3"/>
      </w:numPr>
    </w:pPr>
    <w:rPr>
      <w:b w:val="0"/>
      <w:i/>
      <w:color w:val="auto"/>
    </w:rPr>
  </w:style>
  <w:style w:type="paragraph" w:customStyle="1" w:styleId="Bullet">
    <w:name w:val="Bullet"/>
    <w:uiPriority w:val="99"/>
    <w:rsid w:val="002117AA"/>
    <w:pPr>
      <w:numPr>
        <w:ilvl w:val="1"/>
        <w:numId w:val="4"/>
      </w:numPr>
      <w:spacing w:after="240" w:line="260" w:lineRule="exact"/>
    </w:pPr>
    <w:rPr>
      <w:rFonts w:ascii="Verdana" w:eastAsia="Times New Roman" w:hAnsi="Verdana" w:cs="Times New Roman"/>
      <w:sz w:val="18"/>
      <w:szCs w:val="20"/>
    </w:rPr>
  </w:style>
  <w:style w:type="paragraph" w:customStyle="1" w:styleId="BulletOutline">
    <w:name w:val="Bullet Outline"/>
    <w:uiPriority w:val="4"/>
    <w:rsid w:val="002117AA"/>
    <w:pPr>
      <w:numPr>
        <w:ilvl w:val="1"/>
        <w:numId w:val="5"/>
      </w:numPr>
      <w:spacing w:after="240" w:line="260" w:lineRule="exact"/>
    </w:pPr>
    <w:rPr>
      <w:rFonts w:ascii="Verdana" w:hAnsi="Verdana" w:cstheme="minorBidi"/>
      <w:sz w:val="18"/>
      <w:szCs w:val="18"/>
    </w:rPr>
  </w:style>
  <w:style w:type="paragraph" w:customStyle="1" w:styleId="copywrite">
    <w:name w:val="copy write"/>
    <w:basedOn w:val="Normal"/>
    <w:uiPriority w:val="31"/>
    <w:semiHidden/>
    <w:rsid w:val="002117AA"/>
    <w:rPr>
      <w:rFonts w:ascii="Verdana" w:eastAsia="Times New Roman" w:hAnsi="Verdana" w:cs="Times New Roman"/>
      <w:sz w:val="10"/>
      <w:szCs w:val="10"/>
    </w:rPr>
  </w:style>
  <w:style w:type="paragraph" w:styleId="Footer">
    <w:name w:val="footer"/>
    <w:basedOn w:val="Normal"/>
    <w:link w:val="FooterChar"/>
    <w:uiPriority w:val="99"/>
    <w:rsid w:val="002117AA"/>
    <w:pPr>
      <w:tabs>
        <w:tab w:val="center" w:pos="4513"/>
        <w:tab w:val="right" w:pos="9026"/>
      </w:tabs>
      <w:spacing w:after="60"/>
    </w:pPr>
    <w:rPr>
      <w:sz w:val="16"/>
    </w:rPr>
  </w:style>
  <w:style w:type="character" w:customStyle="1" w:styleId="FooterChar">
    <w:name w:val="Footer Char"/>
    <w:basedOn w:val="DefaultParagraphFont"/>
    <w:link w:val="Footer"/>
    <w:uiPriority w:val="99"/>
    <w:rsid w:val="002117AA"/>
    <w:rPr>
      <w:rFonts w:cstheme="minorBidi"/>
      <w:sz w:val="16"/>
      <w:szCs w:val="18"/>
    </w:rPr>
  </w:style>
  <w:style w:type="paragraph" w:customStyle="1" w:styleId="HeadName2">
    <w:name w:val="Head Name 2"/>
    <w:basedOn w:val="Normal"/>
    <w:uiPriority w:val="15"/>
    <w:qFormat/>
    <w:rsid w:val="002117AA"/>
    <w:pPr>
      <w:spacing w:before="100" w:beforeAutospacing="1" w:after="240"/>
      <w:jc w:val="center"/>
    </w:pPr>
    <w:rPr>
      <w:rFonts w:eastAsia="Arial" w:cs="Arial"/>
      <w:b/>
      <w:sz w:val="56"/>
      <w:szCs w:val="20"/>
      <w:lang w:eastAsia="en-GB"/>
    </w:rPr>
  </w:style>
  <w:style w:type="paragraph" w:customStyle="1" w:styleId="HeadName3">
    <w:name w:val="Head Name 3"/>
    <w:basedOn w:val="HeadName2"/>
    <w:uiPriority w:val="15"/>
    <w:qFormat/>
    <w:rsid w:val="002117AA"/>
    <w:pPr>
      <w:spacing w:after="120"/>
    </w:pPr>
    <w:rPr>
      <w:sz w:val="48"/>
      <w:szCs w:val="48"/>
    </w:rPr>
  </w:style>
  <w:style w:type="paragraph" w:styleId="Header">
    <w:name w:val="header"/>
    <w:basedOn w:val="Normal"/>
    <w:link w:val="HeaderChar"/>
    <w:uiPriority w:val="99"/>
    <w:rsid w:val="002117AA"/>
    <w:pPr>
      <w:tabs>
        <w:tab w:val="center" w:pos="4513"/>
        <w:tab w:val="right" w:pos="9026"/>
      </w:tabs>
    </w:pPr>
  </w:style>
  <w:style w:type="character" w:customStyle="1" w:styleId="HeaderChar">
    <w:name w:val="Header Char"/>
    <w:basedOn w:val="DefaultParagraphFont"/>
    <w:link w:val="Header"/>
    <w:uiPriority w:val="99"/>
    <w:rsid w:val="002117AA"/>
    <w:rPr>
      <w:rFonts w:cstheme="minorBidi"/>
      <w:sz w:val="22"/>
      <w:szCs w:val="18"/>
    </w:rPr>
  </w:style>
  <w:style w:type="paragraph" w:customStyle="1" w:styleId="HENormalIndented">
    <w:name w:val="HE Normal Indented"/>
    <w:basedOn w:val="Normal"/>
    <w:uiPriority w:val="5"/>
    <w:qFormat/>
    <w:rsid w:val="002117AA"/>
    <w:pPr>
      <w:numPr>
        <w:ilvl w:val="8"/>
        <w:numId w:val="27"/>
      </w:numPr>
      <w:spacing w:after="120"/>
    </w:pPr>
    <w:rPr>
      <w:rFonts w:eastAsia="Times New Roman" w:cs="Times New Roman"/>
      <w:szCs w:val="20"/>
    </w:rPr>
  </w:style>
  <w:style w:type="paragraph" w:customStyle="1" w:styleId="IndentBlue">
    <w:name w:val="Indent Blue"/>
    <w:basedOn w:val="HENormalIndented"/>
    <w:uiPriority w:val="23"/>
    <w:semiHidden/>
    <w:qFormat/>
    <w:rsid w:val="002117AA"/>
    <w:pPr>
      <w:numPr>
        <w:ilvl w:val="0"/>
        <w:numId w:val="0"/>
      </w:numPr>
      <w:ind w:left="1134" w:hanging="1134"/>
    </w:pPr>
    <w:rPr>
      <w:b/>
      <w:color w:val="002060"/>
    </w:rPr>
  </w:style>
  <w:style w:type="paragraph" w:customStyle="1" w:styleId="HEIndentedItalicHeading">
    <w:name w:val="HE Indented Italic Heading"/>
    <w:basedOn w:val="NormalItalics"/>
    <w:uiPriority w:val="2"/>
    <w:unhideWhenUsed/>
    <w:qFormat/>
    <w:rsid w:val="002117AA"/>
    <w:pPr>
      <w:numPr>
        <w:ilvl w:val="7"/>
        <w:numId w:val="27"/>
      </w:numPr>
      <w:spacing w:after="120"/>
    </w:pPr>
    <w:rPr>
      <w:b/>
    </w:rPr>
  </w:style>
  <w:style w:type="paragraph" w:styleId="ListParagraph">
    <w:name w:val="List Paragraph"/>
    <w:aliases w:val="Bullet Number,Bullet Points,Dot pt,F5 List Paragraph,Headding 3,Indicator Text,List Paragraph Char Char Char,List Paragraph1,List Paragraph11,List Paragraph12,List Paragraph2,MAIN CONTENT,No Spacing1,Normal numbered,Numbered Para 1"/>
    <w:basedOn w:val="Normal"/>
    <w:link w:val="ListParagraphChar"/>
    <w:uiPriority w:val="34"/>
    <w:qFormat/>
    <w:rsid w:val="002117AA"/>
    <w:pPr>
      <w:tabs>
        <w:tab w:val="left" w:pos="567"/>
      </w:tabs>
      <w:ind w:left="1134" w:hanging="567"/>
      <w:contextualSpacing/>
    </w:pPr>
  </w:style>
  <w:style w:type="paragraph" w:customStyle="1" w:styleId="OutlineNumbering">
    <w:name w:val="Outline Numbering"/>
    <w:uiPriority w:val="22"/>
    <w:rsid w:val="002117AA"/>
    <w:pPr>
      <w:numPr>
        <w:ilvl w:val="1"/>
        <w:numId w:val="9"/>
      </w:numPr>
      <w:spacing w:after="240" w:line="240" w:lineRule="auto"/>
      <w:outlineLvl w:val="0"/>
    </w:pPr>
    <w:rPr>
      <w:rFonts w:ascii="Verdana" w:eastAsiaTheme="majorEastAsia" w:hAnsi="Verdana" w:cstheme="majorBidi"/>
      <w:bCs/>
      <w:color w:val="4472C4" w:themeColor="accent1"/>
      <w:sz w:val="28"/>
      <w:szCs w:val="28"/>
    </w:rPr>
  </w:style>
  <w:style w:type="paragraph" w:customStyle="1" w:styleId="Outline2">
    <w:name w:val="Outline 2"/>
    <w:basedOn w:val="OutlineNumbering"/>
    <w:uiPriority w:val="23"/>
    <w:semiHidden/>
    <w:rsid w:val="002117AA"/>
    <w:pPr>
      <w:numPr>
        <w:ilvl w:val="2"/>
      </w:numPr>
      <w:outlineLvl w:val="1"/>
    </w:pPr>
    <w:rPr>
      <w:rFonts w:eastAsia="Times New Roman" w:cs="Arial"/>
      <w:b/>
      <w:bCs w:val="0"/>
      <w:iCs/>
      <w:sz w:val="18"/>
    </w:rPr>
  </w:style>
  <w:style w:type="paragraph" w:customStyle="1" w:styleId="Outline3">
    <w:name w:val="Outline 3"/>
    <w:basedOn w:val="Outline2"/>
    <w:uiPriority w:val="23"/>
    <w:semiHidden/>
    <w:rsid w:val="002117AA"/>
    <w:pPr>
      <w:numPr>
        <w:ilvl w:val="3"/>
      </w:numPr>
      <w:outlineLvl w:val="2"/>
    </w:pPr>
    <w:rPr>
      <w:rFonts w:cs="Times New Roman"/>
      <w:color w:val="auto"/>
      <w:szCs w:val="20"/>
    </w:rPr>
  </w:style>
  <w:style w:type="paragraph" w:customStyle="1" w:styleId="Outline4">
    <w:name w:val="Outline 4"/>
    <w:uiPriority w:val="23"/>
    <w:semiHidden/>
    <w:rsid w:val="002117AA"/>
    <w:pPr>
      <w:numPr>
        <w:ilvl w:val="4"/>
        <w:numId w:val="9"/>
      </w:numPr>
      <w:spacing w:after="240" w:line="240" w:lineRule="auto"/>
    </w:pPr>
    <w:rPr>
      <w:rFonts w:ascii="Verdana" w:eastAsiaTheme="majorEastAsia" w:hAnsi="Verdana" w:cstheme="majorBidi"/>
      <w:b/>
      <w:bCs/>
      <w:color w:val="808080" w:themeColor="background1" w:themeShade="80"/>
      <w:sz w:val="18"/>
      <w:szCs w:val="28"/>
    </w:rPr>
  </w:style>
  <w:style w:type="paragraph" w:customStyle="1" w:styleId="Outline5">
    <w:name w:val="Outline 5"/>
    <w:uiPriority w:val="23"/>
    <w:semiHidden/>
    <w:rsid w:val="002117AA"/>
    <w:pPr>
      <w:numPr>
        <w:ilvl w:val="5"/>
        <w:numId w:val="9"/>
      </w:numPr>
      <w:spacing w:after="240" w:line="240" w:lineRule="auto"/>
    </w:pPr>
    <w:rPr>
      <w:rFonts w:ascii="Verdana" w:eastAsiaTheme="majorEastAsia" w:hAnsi="Verdana" w:cstheme="majorBidi"/>
      <w:bCs/>
      <w:sz w:val="18"/>
      <w:szCs w:val="28"/>
    </w:rPr>
  </w:style>
  <w:style w:type="paragraph" w:customStyle="1" w:styleId="HEIndentedHeading">
    <w:name w:val="HE Indented Heading"/>
    <w:next w:val="Normal"/>
    <w:uiPriority w:val="5"/>
    <w:qFormat/>
    <w:rsid w:val="002117AA"/>
    <w:pPr>
      <w:numPr>
        <w:ilvl w:val="6"/>
        <w:numId w:val="27"/>
      </w:numPr>
      <w:spacing w:before="120" w:after="120" w:line="360" w:lineRule="auto"/>
    </w:pPr>
    <w:rPr>
      <w:rFonts w:eastAsia="Times New Roman" w:cs="Times New Roman"/>
      <w:b/>
      <w:szCs w:val="20"/>
    </w:rPr>
  </w:style>
  <w:style w:type="paragraph" w:customStyle="1" w:styleId="Plain2">
    <w:name w:val="Plain 2"/>
    <w:basedOn w:val="HEIndentedHeading"/>
    <w:semiHidden/>
    <w:rsid w:val="002117AA"/>
    <w:pPr>
      <w:numPr>
        <w:ilvl w:val="0"/>
        <w:numId w:val="0"/>
      </w:numPr>
      <w:ind w:left="1134" w:hanging="1134"/>
    </w:pPr>
    <w:rPr>
      <w:b w:val="0"/>
      <w:sz w:val="20"/>
    </w:rPr>
  </w:style>
  <w:style w:type="paragraph" w:customStyle="1" w:styleId="Plain3">
    <w:name w:val="Plain 3"/>
    <w:basedOn w:val="Plain2"/>
    <w:semiHidden/>
    <w:rsid w:val="002117AA"/>
    <w:pPr>
      <w:numPr>
        <w:ilvl w:val="3"/>
      </w:numPr>
      <w:ind w:left="1134" w:hanging="1134"/>
    </w:pPr>
    <w:rPr>
      <w:sz w:val="18"/>
    </w:rPr>
  </w:style>
  <w:style w:type="paragraph" w:customStyle="1" w:styleId="Plain4">
    <w:name w:val="Plain 4"/>
    <w:basedOn w:val="Plain3"/>
    <w:semiHidden/>
    <w:rsid w:val="002117AA"/>
    <w:pPr>
      <w:numPr>
        <w:ilvl w:val="4"/>
      </w:numPr>
      <w:ind w:left="1134" w:hanging="1134"/>
    </w:pPr>
    <w:rPr>
      <w:color w:val="808080" w:themeColor="background1" w:themeShade="80"/>
    </w:rPr>
  </w:style>
  <w:style w:type="paragraph" w:customStyle="1" w:styleId="Quotation">
    <w:name w:val="Quotation"/>
    <w:basedOn w:val="Normal"/>
    <w:uiPriority w:val="12"/>
    <w:semiHidden/>
    <w:qFormat/>
    <w:rsid w:val="002117AA"/>
    <w:pPr>
      <w:numPr>
        <w:ilvl w:val="1"/>
        <w:numId w:val="11"/>
      </w:numPr>
      <w:spacing w:after="240" w:line="260" w:lineRule="exact"/>
    </w:pPr>
    <w:rPr>
      <w:rFonts w:ascii="Verdana" w:eastAsia="Times New Roman" w:hAnsi="Verdana" w:cs="Times New Roman"/>
      <w:color w:val="002060"/>
      <w:sz w:val="20"/>
      <w:szCs w:val="20"/>
    </w:rPr>
  </w:style>
  <w:style w:type="paragraph" w:customStyle="1" w:styleId="QuoteLeftBold">
    <w:name w:val="Quote Left Bold"/>
    <w:basedOn w:val="Quotation"/>
    <w:semiHidden/>
    <w:rsid w:val="002117AA"/>
    <w:pPr>
      <w:numPr>
        <w:ilvl w:val="2"/>
      </w:numPr>
    </w:pPr>
    <w:rPr>
      <w:b/>
    </w:rPr>
  </w:style>
  <w:style w:type="paragraph" w:customStyle="1" w:styleId="QuoteLeftBoldItalic">
    <w:name w:val="Quote Left Bold Italic"/>
    <w:basedOn w:val="QuoteLeftBold"/>
    <w:semiHidden/>
    <w:rsid w:val="002117AA"/>
    <w:pPr>
      <w:numPr>
        <w:ilvl w:val="3"/>
      </w:numPr>
    </w:pPr>
    <w:rPr>
      <w:i/>
    </w:rPr>
  </w:style>
  <w:style w:type="paragraph" w:customStyle="1" w:styleId="QuoteLeft8pt">
    <w:name w:val="Quote Left 8pt"/>
    <w:basedOn w:val="QuoteLeftBoldItalic"/>
    <w:semiHidden/>
    <w:rsid w:val="002117AA"/>
    <w:pPr>
      <w:numPr>
        <w:ilvl w:val="4"/>
      </w:numPr>
    </w:pPr>
    <w:rPr>
      <w:b w:val="0"/>
      <w:i w:val="0"/>
      <w:sz w:val="16"/>
    </w:rPr>
  </w:style>
  <w:style w:type="paragraph" w:customStyle="1" w:styleId="QuoteRight">
    <w:name w:val="Quote Right"/>
    <w:basedOn w:val="QuoteLeft8pt"/>
    <w:semiHidden/>
    <w:rsid w:val="002117AA"/>
    <w:pPr>
      <w:numPr>
        <w:ilvl w:val="5"/>
      </w:numPr>
      <w:jc w:val="right"/>
    </w:pPr>
    <w:rPr>
      <w:b/>
    </w:rPr>
  </w:style>
  <w:style w:type="paragraph" w:customStyle="1" w:styleId="QuoteRightItalic">
    <w:name w:val="Quote Right Italic"/>
    <w:basedOn w:val="QuoteRight"/>
    <w:semiHidden/>
    <w:rsid w:val="002117AA"/>
    <w:pPr>
      <w:numPr>
        <w:ilvl w:val="6"/>
      </w:numPr>
    </w:pPr>
    <w:rPr>
      <w:b w:val="0"/>
      <w:i/>
    </w:rPr>
  </w:style>
  <w:style w:type="numbering" w:customStyle="1" w:styleId="TTAlphaOutline">
    <w:name w:val="T&amp;T Alpha Outline"/>
    <w:uiPriority w:val="99"/>
    <w:rsid w:val="002117AA"/>
    <w:pPr>
      <w:numPr>
        <w:numId w:val="2"/>
      </w:numPr>
    </w:pPr>
  </w:style>
  <w:style w:type="numbering" w:customStyle="1" w:styleId="TTBodyText">
    <w:name w:val="T&amp;T Body Text"/>
    <w:uiPriority w:val="99"/>
    <w:rsid w:val="002117AA"/>
    <w:pPr>
      <w:numPr>
        <w:numId w:val="3"/>
      </w:numPr>
    </w:pPr>
  </w:style>
  <w:style w:type="numbering" w:customStyle="1" w:styleId="TTBulletList">
    <w:name w:val="T&amp;T Bullet List"/>
    <w:basedOn w:val="NoList"/>
    <w:uiPriority w:val="99"/>
    <w:rsid w:val="002117AA"/>
    <w:pPr>
      <w:numPr>
        <w:numId w:val="4"/>
      </w:numPr>
    </w:pPr>
  </w:style>
  <w:style w:type="numbering" w:customStyle="1" w:styleId="TTBulletOutline">
    <w:name w:val="T&amp;T Bullet Outline"/>
    <w:uiPriority w:val="99"/>
    <w:rsid w:val="002117AA"/>
    <w:pPr>
      <w:numPr>
        <w:numId w:val="5"/>
      </w:numPr>
    </w:pPr>
  </w:style>
  <w:style w:type="table" w:styleId="TableGrid">
    <w:name w:val="Table Grid"/>
    <w:aliases w:val="HE Simple Grid Table"/>
    <w:basedOn w:val="TableNormal"/>
    <w:uiPriority w:val="59"/>
    <w:rsid w:val="002117AA"/>
    <w:pPr>
      <w:spacing w:before="100" w:beforeAutospacing="1" w:after="100" w:afterAutospacing="1" w:line="240" w:lineRule="auto"/>
    </w:pPr>
    <w:rPr>
      <w:rFonts w:cstheme="minorBidi"/>
      <w:sz w:val="2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pPr>
        <w:wordWrap/>
        <w:spacing w:beforeLines="0" w:before="0" w:beforeAutospacing="0" w:afterLines="0" w:after="0" w:afterAutospacing="0" w:line="240" w:lineRule="auto"/>
        <w:ind w:firstLineChars="0" w:firstLine="0"/>
        <w:contextualSpacing w:val="0"/>
        <w:jc w:val="center"/>
      </w:pPr>
      <w:rPr>
        <w:rFonts w:ascii="Arial Bold" w:hAnsi="Arial Bold"/>
        <w:b/>
        <w:i w:val="0"/>
        <w:color w:val="auto"/>
        <w:sz w:val="20"/>
      </w:rPr>
      <w:tblPr>
        <w:tblCellMar>
          <w:top w:w="113" w:type="dxa"/>
          <w:left w:w="113" w:type="dxa"/>
          <w:bottom w:w="113" w:type="dxa"/>
          <w:right w:w="113" w:type="dxa"/>
        </w:tblCellMar>
      </w:tblPr>
    </w:tblStylePr>
    <w:tblStylePr w:type="lastCol">
      <w:pPr>
        <w:wordWrap/>
        <w:spacing w:beforeLines="0" w:before="100" w:beforeAutospacing="1" w:afterLines="0" w:after="100" w:afterAutospacing="1"/>
      </w:pPr>
    </w:tblStylePr>
  </w:style>
  <w:style w:type="table" w:customStyle="1" w:styleId="TTCaseStudy2Table">
    <w:name w:val="T&amp;T Case Study 2 Table"/>
    <w:basedOn w:val="TableGrid"/>
    <w:uiPriority w:val="99"/>
    <w:qFormat/>
    <w:rsid w:val="002117AA"/>
    <w:tblPr>
      <w:tblStyleRowBandSize w:val="1"/>
    </w:tblPr>
    <w:tblStylePr w:type="firstRow">
      <w:pPr>
        <w:wordWrap/>
        <w:spacing w:beforeLines="0" w:before="0" w:beforeAutospacing="0" w:afterLines="0" w:after="0" w:afterAutospacing="0" w:line="240" w:lineRule="auto"/>
        <w:ind w:leftChars="0" w:left="0" w:rightChars="0" w:right="0" w:firstLineChars="0" w:firstLine="0"/>
        <w:contextualSpacing w:val="0"/>
        <w:jc w:val="center"/>
        <w:outlineLvl w:val="9"/>
      </w:pPr>
      <w:rPr>
        <w:rFonts w:ascii="Verdana" w:hAnsi="Verdana"/>
        <w:b/>
        <w:i w:val="0"/>
        <w:color w:val="FFFFFF" w:themeColor="background1"/>
        <w:sz w:val="18"/>
      </w:rPr>
      <w:tblPr>
        <w:tblCellMar>
          <w:top w:w="113" w:type="dxa"/>
          <w:left w:w="113" w:type="dxa"/>
          <w:bottom w:w="113" w:type="dxa"/>
          <w:right w:w="113" w:type="dxa"/>
        </w:tblCellMa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002060"/>
      </w:tcPr>
    </w:tblStylePr>
    <w:tblStylePr w:type="lastCol">
      <w:pPr>
        <w:wordWrap/>
        <w:spacing w:beforeLines="0" w:before="100" w:beforeAutospacing="1" w:afterLines="0" w:after="100" w:afterAutospacing="1"/>
      </w:pPr>
    </w:tblStylePr>
    <w:tblStylePr w:type="band1Horz">
      <w:pPr>
        <w:wordWrap/>
        <w:spacing w:beforeLines="0" w:beforeAutospacing="0" w:afterLines="0" w:afterAutospacing="0" w:line="240" w:lineRule="auto"/>
        <w:ind w:leftChars="0" w:left="0" w:rightChars="0" w:right="0"/>
        <w:jc w:val="left"/>
        <w:outlineLvl w:val="9"/>
      </w:pPr>
      <w:rPr>
        <w:rFonts w:ascii="Verdana" w:hAnsi="Verdana"/>
        <w:color w:val="002060"/>
        <w:sz w:val="18"/>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tcPr>
    </w:tblStylePr>
    <w:tblStylePr w:type="band2Horz">
      <w:pPr>
        <w:wordWrap/>
        <w:spacing w:beforeLines="0" w:beforeAutospacing="0" w:afterLines="0" w:afterAutospacing="0" w:line="240" w:lineRule="auto"/>
        <w:ind w:leftChars="0" w:left="0" w:rightChars="0" w:right="0"/>
        <w:jc w:val="left"/>
        <w:outlineLvl w:val="9"/>
      </w:pPr>
      <w:rPr>
        <w:rFonts w:ascii="Verdana" w:hAnsi="Verdana"/>
        <w:color w:val="002060"/>
        <w:sz w:val="18"/>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tcPr>
    </w:tblStylePr>
  </w:style>
  <w:style w:type="numbering" w:customStyle="1" w:styleId="TTIndent">
    <w:name w:val="T&amp;T Indent"/>
    <w:uiPriority w:val="99"/>
    <w:rsid w:val="002117AA"/>
    <w:pPr>
      <w:numPr>
        <w:numId w:val="6"/>
      </w:numPr>
    </w:pPr>
  </w:style>
  <w:style w:type="numbering" w:customStyle="1" w:styleId="TTNumberList">
    <w:name w:val="T&amp;T Number List"/>
    <w:uiPriority w:val="99"/>
    <w:rsid w:val="002117AA"/>
    <w:pPr>
      <w:numPr>
        <w:numId w:val="7"/>
      </w:numPr>
    </w:pPr>
  </w:style>
  <w:style w:type="numbering" w:customStyle="1" w:styleId="TTNumberOutline">
    <w:name w:val="T&amp;T Number Outline"/>
    <w:uiPriority w:val="99"/>
    <w:rsid w:val="002117AA"/>
    <w:pPr>
      <w:numPr>
        <w:numId w:val="8"/>
      </w:numPr>
    </w:pPr>
  </w:style>
  <w:style w:type="numbering" w:customStyle="1" w:styleId="TTOutlineNumbering">
    <w:name w:val="T&amp;T Outline Numbering"/>
    <w:uiPriority w:val="99"/>
    <w:rsid w:val="002117AA"/>
    <w:pPr>
      <w:numPr>
        <w:numId w:val="9"/>
      </w:numPr>
    </w:pPr>
  </w:style>
  <w:style w:type="numbering" w:customStyle="1" w:styleId="TTPlainHeadings">
    <w:name w:val="T&amp;T Plain Headings"/>
    <w:uiPriority w:val="99"/>
    <w:rsid w:val="002117AA"/>
    <w:pPr>
      <w:numPr>
        <w:numId w:val="10"/>
      </w:numPr>
    </w:pPr>
  </w:style>
  <w:style w:type="numbering" w:customStyle="1" w:styleId="TTQuote">
    <w:name w:val="T&amp;T Quote"/>
    <w:uiPriority w:val="99"/>
    <w:rsid w:val="002117AA"/>
    <w:pPr>
      <w:numPr>
        <w:numId w:val="11"/>
      </w:numPr>
    </w:pPr>
  </w:style>
  <w:style w:type="numbering" w:customStyle="1" w:styleId="TTTableBullet">
    <w:name w:val="T&amp;T Table Bullet"/>
    <w:uiPriority w:val="99"/>
    <w:rsid w:val="002117AA"/>
    <w:pPr>
      <w:numPr>
        <w:numId w:val="12"/>
      </w:numPr>
    </w:pPr>
  </w:style>
  <w:style w:type="numbering" w:customStyle="1" w:styleId="TTTables">
    <w:name w:val="T&amp;T Tables"/>
    <w:uiPriority w:val="99"/>
    <w:rsid w:val="002117AA"/>
    <w:pPr>
      <w:numPr>
        <w:numId w:val="13"/>
      </w:numPr>
    </w:pPr>
  </w:style>
  <w:style w:type="paragraph" w:customStyle="1" w:styleId="TableText">
    <w:name w:val="Table Text"/>
    <w:basedOn w:val="Normal"/>
    <w:autoRedefine/>
    <w:uiPriority w:val="13"/>
    <w:qFormat/>
    <w:rsid w:val="002117AA"/>
    <w:pPr>
      <w:numPr>
        <w:ilvl w:val="1"/>
        <w:numId w:val="14"/>
      </w:numPr>
      <w:spacing w:before="100" w:beforeAutospacing="1" w:after="100" w:afterAutospacing="1" w:line="240" w:lineRule="auto"/>
      <w:jc w:val="left"/>
    </w:pPr>
    <w:rPr>
      <w:rFonts w:eastAsia="Times New Roman" w:cs="Times New Roman"/>
      <w:szCs w:val="20"/>
    </w:rPr>
  </w:style>
  <w:style w:type="paragraph" w:customStyle="1" w:styleId="TablesBullet">
    <w:name w:val="Tables Bullet"/>
    <w:uiPriority w:val="14"/>
    <w:qFormat/>
    <w:rsid w:val="002117AA"/>
    <w:pPr>
      <w:spacing w:after="240" w:line="240" w:lineRule="auto"/>
    </w:pPr>
    <w:rPr>
      <w:rFonts w:ascii="Verdana" w:eastAsia="Times New Roman" w:hAnsi="Verdana" w:cs="Times New Roman"/>
      <w:sz w:val="18"/>
      <w:szCs w:val="20"/>
    </w:rPr>
  </w:style>
  <w:style w:type="paragraph" w:customStyle="1" w:styleId="NormalItalics">
    <w:name w:val="Normal Italics"/>
    <w:uiPriority w:val="23"/>
    <w:semiHidden/>
    <w:qFormat/>
    <w:rsid w:val="002117AA"/>
    <w:pPr>
      <w:numPr>
        <w:ilvl w:val="3"/>
        <w:numId w:val="14"/>
      </w:numPr>
      <w:spacing w:after="0" w:line="240" w:lineRule="auto"/>
      <w:jc w:val="both"/>
    </w:pPr>
    <w:rPr>
      <w:rFonts w:eastAsia="Times New Roman" w:cs="Times New Roman"/>
      <w:i/>
      <w:szCs w:val="20"/>
    </w:rPr>
  </w:style>
  <w:style w:type="numbering" w:customStyle="1" w:styleId="TurnerTownsendAlphaList">
    <w:name w:val="Turner &amp; Townsend Alpha List"/>
    <w:uiPriority w:val="99"/>
    <w:rsid w:val="002117AA"/>
    <w:pPr>
      <w:numPr>
        <w:numId w:val="1"/>
      </w:numPr>
    </w:pPr>
  </w:style>
  <w:style w:type="paragraph" w:styleId="ListContinue">
    <w:name w:val="List Continue"/>
    <w:aliases w:val="Roman"/>
    <w:basedOn w:val="Normal"/>
    <w:uiPriority w:val="99"/>
    <w:unhideWhenUsed/>
    <w:rsid w:val="002117AA"/>
    <w:pPr>
      <w:numPr>
        <w:numId w:val="21"/>
      </w:numPr>
      <w:spacing w:after="120"/>
      <w:ind w:left="1871" w:hanging="170"/>
    </w:pPr>
  </w:style>
  <w:style w:type="paragraph" w:styleId="List4">
    <w:name w:val="List 4"/>
    <w:aliases w:val="alpha 1"/>
    <w:basedOn w:val="Normal"/>
    <w:uiPriority w:val="99"/>
    <w:unhideWhenUsed/>
    <w:qFormat/>
    <w:rsid w:val="002117AA"/>
    <w:pPr>
      <w:numPr>
        <w:numId w:val="17"/>
      </w:numPr>
      <w:spacing w:before="100" w:beforeAutospacing="1" w:after="100" w:afterAutospacing="1"/>
      <w:ind w:left="1905" w:hanging="357"/>
    </w:pPr>
  </w:style>
  <w:style w:type="paragraph" w:styleId="TOCHeading">
    <w:name w:val="TOC Heading"/>
    <w:basedOn w:val="Heading1"/>
    <w:next w:val="Normal"/>
    <w:uiPriority w:val="39"/>
    <w:unhideWhenUsed/>
    <w:qFormat/>
    <w:rsid w:val="002117AA"/>
    <w:pPr>
      <w:keepNext/>
      <w:keepLines/>
      <w:spacing w:before="240" w:after="0"/>
      <w:ind w:left="0" w:firstLine="0"/>
      <w:outlineLvl w:val="9"/>
    </w:pPr>
    <w:rPr>
      <w:bCs w:val="0"/>
      <w:sz w:val="24"/>
      <w:szCs w:val="32"/>
    </w:rPr>
  </w:style>
  <w:style w:type="character" w:styleId="Hyperlink">
    <w:name w:val="Hyperlink"/>
    <w:basedOn w:val="DefaultParagraphFont"/>
    <w:uiPriority w:val="99"/>
    <w:unhideWhenUsed/>
    <w:rsid w:val="002117AA"/>
    <w:rPr>
      <w:color w:val="0563C1" w:themeColor="hyperlink"/>
      <w:u w:val="single"/>
    </w:rPr>
  </w:style>
  <w:style w:type="paragraph" w:styleId="List">
    <w:name w:val="List"/>
    <w:aliases w:val="Recitals"/>
    <w:basedOn w:val="Normal"/>
    <w:uiPriority w:val="99"/>
    <w:unhideWhenUsed/>
    <w:rsid w:val="002117AA"/>
    <w:pPr>
      <w:numPr>
        <w:numId w:val="22"/>
      </w:numPr>
      <w:ind w:left="851" w:hanging="851"/>
      <w:contextualSpacing/>
    </w:pPr>
  </w:style>
  <w:style w:type="paragraph" w:styleId="Caption">
    <w:name w:val="caption"/>
    <w:basedOn w:val="Normal"/>
    <w:next w:val="Normal"/>
    <w:uiPriority w:val="35"/>
    <w:unhideWhenUsed/>
    <w:qFormat/>
    <w:rsid w:val="002117AA"/>
    <w:pPr>
      <w:spacing w:after="200"/>
      <w:jc w:val="center"/>
    </w:pPr>
    <w:rPr>
      <w:i/>
      <w:iCs/>
      <w:sz w:val="20"/>
    </w:rPr>
  </w:style>
  <w:style w:type="table" w:customStyle="1" w:styleId="HETableStyle">
    <w:name w:val="HE Table Style"/>
    <w:basedOn w:val="TableNormal"/>
    <w:uiPriority w:val="99"/>
    <w:rsid w:val="002117AA"/>
    <w:pPr>
      <w:spacing w:after="120" w:line="240" w:lineRule="auto"/>
    </w:pPr>
    <w:rPr>
      <w:rFonts w:cstheme="minorBidi"/>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right w:w="284" w:type="dxa"/>
      </w:tblCellMar>
    </w:tblPr>
    <w:tcPr>
      <w:shd w:val="clear" w:color="auto" w:fill="FFFFFF" w:themeFill="background1"/>
      <w:vAlign w:val="center"/>
    </w:tcPr>
    <w:tblStylePr w:type="firstRow">
      <w:pPr>
        <w:wordWrap/>
        <w:spacing w:beforeLines="0" w:before="0" w:beforeAutospacing="0" w:afterLines="0" w:after="0" w:afterAutospacing="0" w:line="240" w:lineRule="auto"/>
        <w:ind w:rightChars="0" w:right="0"/>
        <w:contextualSpacing w:val="0"/>
        <w:jc w:val="center"/>
      </w:pPr>
      <w:rPr>
        <w:rFonts w:ascii="Arial" w:hAnsi="Arial"/>
        <w:sz w:val="20"/>
      </w:rPr>
      <w:tblPr/>
      <w:tcPr>
        <w:tcBorders>
          <w:left w:val="single" w:sz="4" w:space="0" w:color="auto"/>
          <w:right w:val="single" w:sz="4" w:space="0" w:color="auto"/>
        </w:tcBorders>
        <w:shd w:val="clear" w:color="auto" w:fill="4472C4" w:themeFill="accent1"/>
      </w:tcPr>
    </w:tblStylePr>
  </w:style>
  <w:style w:type="table" w:customStyle="1" w:styleId="GridTable1Light1">
    <w:name w:val="Grid Table 1 Light1"/>
    <w:aliases w:val="HE Grey Header"/>
    <w:basedOn w:val="TableGridLight1"/>
    <w:uiPriority w:val="46"/>
    <w:rsid w:val="002117AA"/>
    <w:rPr>
      <w:sz w:val="20"/>
      <w:szCs w:val="20"/>
      <w:lang w:eastAsia="en-GB"/>
    </w:rPr>
    <w:tblPr>
      <w:tblStyleRow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left"/>
      </w:pPr>
      <w:rPr>
        <w:rFonts w:ascii="Arial" w:hAnsi="Arial"/>
        <w:b/>
        <w:bCs/>
        <w:sz w:val="24"/>
      </w:rPr>
      <w:tblPr/>
      <w:trPr>
        <w:tblHeader/>
      </w:trPr>
      <w:tcPr>
        <w:shd w:val="clear" w:color="auto" w:fill="D9D9D9" w:themeFill="background1" w:themeFillShade="D9"/>
        <w:vAlign w:val="center"/>
      </w:tcPr>
    </w:tblStylePr>
    <w:tblStylePr w:type="lastRow">
      <w:rPr>
        <w:rFonts w:ascii="Arial" w:hAnsi="Arial"/>
        <w:b w:val="0"/>
        <w:bCs/>
        <w:sz w:val="20"/>
      </w:rPr>
      <w:tblPr/>
      <w:tcPr>
        <w:tcBorders>
          <w:top w:val="double" w:sz="2" w:space="0" w:color="666666" w:themeColor="text1" w:themeTint="99"/>
        </w:tcBorders>
      </w:tcPr>
    </w:tblStylePr>
    <w:tblStylePr w:type="firstCol">
      <w:rPr>
        <w:rFonts w:ascii="Arial" w:hAnsi="Arial"/>
        <w:b w:val="0"/>
        <w:bCs/>
        <w:sz w:val="20"/>
      </w:rPr>
    </w:tblStylePr>
    <w:tblStylePr w:type="lastCol">
      <w:rPr>
        <w:rFonts w:ascii="Arial" w:hAnsi="Arial"/>
        <w:b w:val="0"/>
        <w:bCs/>
        <w:sz w:val="20"/>
        <w:u w:val="none"/>
      </w:rPr>
    </w:tblStylePr>
    <w:tblStylePr w:type="band1Horz">
      <w:rPr>
        <w:rFonts w:ascii="Arial" w:hAnsi="Arial"/>
        <w:sz w:val="20"/>
      </w:rPr>
    </w:tblStylePr>
    <w:tblStylePr w:type="band2Horz">
      <w:pPr>
        <w:wordWrap/>
        <w:spacing w:line="240" w:lineRule="auto"/>
      </w:pPr>
      <w:rPr>
        <w:rFonts w:ascii="Arial" w:hAnsi="Arial"/>
        <w:sz w:val="20"/>
      </w:rPr>
    </w:tblStylePr>
  </w:style>
  <w:style w:type="table" w:customStyle="1" w:styleId="GridTable4-Accent51">
    <w:name w:val="Grid Table 4 - Accent 51"/>
    <w:aliases w:val="HE Table"/>
    <w:basedOn w:val="TableNormal"/>
    <w:uiPriority w:val="49"/>
    <w:rsid w:val="002117AA"/>
    <w:pPr>
      <w:spacing w:before="120" w:after="120" w:line="240" w:lineRule="auto"/>
    </w:pPr>
    <w:rPr>
      <w:rFonts w:cstheme="minorBidi"/>
      <w:sz w:val="20"/>
      <w:szCs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tblStylePr w:type="firstRow">
      <w:pPr>
        <w:wordWrap/>
        <w:spacing w:beforeLines="0" w:before="120" w:beforeAutospacing="0" w:afterLines="0" w:after="120" w:afterAutospacing="0" w:line="240" w:lineRule="auto"/>
        <w:jc w:val="left"/>
      </w:pPr>
      <w:rPr>
        <w:rFonts w:ascii="Arial" w:hAnsi="Arial"/>
        <w:b/>
        <w:bCs/>
        <w:color w:val="FFFFFF" w:themeColor="background1"/>
        <w:sz w:val="24"/>
      </w:rPr>
      <w:tblPr/>
      <w:tcPr>
        <w:shd w:val="clear" w:color="auto" w:fill="4472C4" w:themeFill="accent1"/>
      </w:tcPr>
    </w:tblStylePr>
    <w:tblStylePr w:type="lastRow">
      <w:rPr>
        <w:rFonts w:ascii="Arial" w:hAnsi="Arial"/>
        <w:b w:val="0"/>
        <w:bCs/>
        <w:sz w:val="24"/>
      </w:rPr>
      <w:tblPr/>
      <w:tcPr>
        <w:tcBorders>
          <w:top w:val="double" w:sz="4" w:space="0" w:color="5B9BD5" w:themeColor="accent5"/>
        </w:tcBorders>
      </w:tcPr>
    </w:tblStylePr>
    <w:tblStylePr w:type="firstCol">
      <w:rPr>
        <w:rFonts w:ascii="Arial" w:hAnsi="Arial"/>
        <w:b w:val="0"/>
        <w:bCs/>
        <w:sz w:val="24"/>
      </w:rPr>
    </w:tblStylePr>
    <w:tblStylePr w:type="lastCol">
      <w:rPr>
        <w:rFonts w:ascii="Arial" w:hAnsi="Arial"/>
        <w:b w:val="0"/>
        <w:bCs/>
        <w:sz w:val="24"/>
      </w:rPr>
    </w:tblStylePr>
    <w:tblStylePr w:type="band1Vert">
      <w:rPr>
        <w:rFonts w:ascii="Arial" w:hAnsi="Arial"/>
        <w:b w:val="0"/>
        <w:sz w:val="24"/>
      </w:rPr>
    </w:tblStylePr>
    <w:tblStylePr w:type="band2Vert">
      <w:rPr>
        <w:rFonts w:ascii="Arial" w:hAnsi="Arial"/>
        <w:b w:val="0"/>
        <w:sz w:val="24"/>
      </w:rPr>
    </w:tblStylePr>
    <w:tblStylePr w:type="band1Horz">
      <w:rPr>
        <w:rFonts w:ascii="Arial" w:hAnsi="Arial"/>
        <w:b/>
        <w:sz w:val="20"/>
      </w:rPr>
      <w:tblPr/>
      <w:tcPr>
        <w:shd w:val="clear" w:color="auto" w:fill="DEEAF6" w:themeFill="accent5" w:themeFillTint="33"/>
      </w:tcPr>
    </w:tblStylePr>
    <w:tblStylePr w:type="band2Horz">
      <w:rPr>
        <w:rFonts w:ascii="Arial" w:hAnsi="Arial"/>
        <w:b w:val="0"/>
        <w:sz w:val="24"/>
      </w:rPr>
    </w:tblStylePr>
  </w:style>
  <w:style w:type="paragraph" w:styleId="ListBullet">
    <w:name w:val="List Bullet"/>
    <w:basedOn w:val="Normal"/>
    <w:unhideWhenUsed/>
    <w:rsid w:val="002117AA"/>
    <w:pPr>
      <w:numPr>
        <w:numId w:val="18"/>
      </w:numPr>
      <w:contextualSpacing/>
    </w:pPr>
  </w:style>
  <w:style w:type="paragraph" w:styleId="ListNumber">
    <w:name w:val="List Number"/>
    <w:aliases w:val="HE no indent"/>
    <w:basedOn w:val="Normal"/>
    <w:uiPriority w:val="99"/>
    <w:unhideWhenUsed/>
    <w:rsid w:val="002117AA"/>
    <w:pPr>
      <w:numPr>
        <w:numId w:val="20"/>
      </w:numPr>
      <w:tabs>
        <w:tab w:val="clear" w:pos="360"/>
        <w:tab w:val="left" w:pos="851"/>
      </w:tabs>
      <w:ind w:left="851" w:hanging="851"/>
      <w:contextualSpacing/>
    </w:pPr>
  </w:style>
  <w:style w:type="paragraph" w:styleId="Index1">
    <w:name w:val="index 1"/>
    <w:basedOn w:val="Normal"/>
    <w:next w:val="Normal"/>
    <w:autoRedefine/>
    <w:uiPriority w:val="99"/>
    <w:unhideWhenUsed/>
    <w:rsid w:val="002117AA"/>
    <w:pPr>
      <w:ind w:left="240" w:hanging="240"/>
    </w:pPr>
  </w:style>
  <w:style w:type="paragraph" w:styleId="Index4">
    <w:name w:val="index 4"/>
    <w:basedOn w:val="Normal"/>
    <w:next w:val="Normal"/>
    <w:autoRedefine/>
    <w:uiPriority w:val="99"/>
    <w:unhideWhenUsed/>
    <w:rsid w:val="002117AA"/>
    <w:pPr>
      <w:ind w:left="960" w:hanging="240"/>
    </w:pPr>
  </w:style>
  <w:style w:type="paragraph" w:styleId="Index7">
    <w:name w:val="index 7"/>
    <w:basedOn w:val="Normal"/>
    <w:next w:val="Normal"/>
    <w:autoRedefine/>
    <w:uiPriority w:val="99"/>
    <w:unhideWhenUsed/>
    <w:rsid w:val="002117AA"/>
    <w:pPr>
      <w:ind w:left="1680" w:hanging="240"/>
    </w:pPr>
  </w:style>
  <w:style w:type="character" w:styleId="LineNumber">
    <w:name w:val="line number"/>
    <w:basedOn w:val="DefaultParagraphFont"/>
    <w:uiPriority w:val="99"/>
    <w:unhideWhenUsed/>
    <w:rsid w:val="002117AA"/>
  </w:style>
  <w:style w:type="paragraph" w:styleId="ListBullet5">
    <w:name w:val="List Bullet 5"/>
    <w:aliases w:val="HE"/>
    <w:basedOn w:val="Normal"/>
    <w:uiPriority w:val="99"/>
    <w:unhideWhenUsed/>
    <w:qFormat/>
    <w:rsid w:val="002117AA"/>
    <w:pPr>
      <w:numPr>
        <w:numId w:val="19"/>
      </w:numPr>
      <w:spacing w:after="120"/>
      <w:ind w:left="2342" w:hanging="357"/>
      <w:contextualSpacing/>
    </w:pPr>
  </w:style>
  <w:style w:type="paragraph" w:customStyle="1" w:styleId="TableHeading">
    <w:name w:val="Table Heading"/>
    <w:basedOn w:val="Normal"/>
    <w:uiPriority w:val="2"/>
    <w:qFormat/>
    <w:rsid w:val="002117AA"/>
    <w:pPr>
      <w:jc w:val="center"/>
    </w:pPr>
    <w:rPr>
      <w:b/>
    </w:rPr>
  </w:style>
  <w:style w:type="paragraph" w:styleId="NormalIndent">
    <w:name w:val="Normal Indent"/>
    <w:basedOn w:val="Normal"/>
    <w:uiPriority w:val="99"/>
    <w:unhideWhenUsed/>
    <w:rsid w:val="002117AA"/>
    <w:pPr>
      <w:ind w:left="1134"/>
    </w:pPr>
  </w:style>
  <w:style w:type="paragraph" w:styleId="TOC1">
    <w:name w:val="toc 1"/>
    <w:basedOn w:val="Normal"/>
    <w:next w:val="Normal"/>
    <w:autoRedefine/>
    <w:uiPriority w:val="39"/>
    <w:unhideWhenUsed/>
    <w:rsid w:val="00BC2830"/>
    <w:pPr>
      <w:tabs>
        <w:tab w:val="left" w:pos="480"/>
        <w:tab w:val="right" w:leader="dot" w:pos="8212"/>
      </w:tabs>
      <w:spacing w:after="100" w:line="240" w:lineRule="auto"/>
    </w:pPr>
  </w:style>
  <w:style w:type="paragraph" w:styleId="TOC2">
    <w:name w:val="toc 2"/>
    <w:basedOn w:val="Normal"/>
    <w:next w:val="Normal"/>
    <w:autoRedefine/>
    <w:uiPriority w:val="39"/>
    <w:unhideWhenUsed/>
    <w:rsid w:val="002117AA"/>
    <w:pPr>
      <w:tabs>
        <w:tab w:val="left" w:pos="880"/>
        <w:tab w:val="right" w:leader="dot" w:pos="8212"/>
      </w:tabs>
      <w:spacing w:after="100" w:line="240" w:lineRule="auto"/>
      <w:ind w:left="238"/>
    </w:pPr>
  </w:style>
  <w:style w:type="paragraph" w:styleId="TOC3">
    <w:name w:val="toc 3"/>
    <w:basedOn w:val="Normal"/>
    <w:next w:val="Normal"/>
    <w:autoRedefine/>
    <w:uiPriority w:val="39"/>
    <w:unhideWhenUsed/>
    <w:rsid w:val="002117AA"/>
    <w:pPr>
      <w:spacing w:after="100"/>
      <w:ind w:left="480"/>
    </w:pPr>
  </w:style>
  <w:style w:type="paragraph" w:customStyle="1" w:styleId="HEHeadingnoindent">
    <w:name w:val="HE Heading no indent"/>
    <w:basedOn w:val="HEIndentedHeading"/>
    <w:uiPriority w:val="7"/>
    <w:qFormat/>
    <w:rsid w:val="002117AA"/>
    <w:pPr>
      <w:numPr>
        <w:ilvl w:val="0"/>
        <w:numId w:val="0"/>
      </w:numPr>
      <w:spacing w:line="240" w:lineRule="auto"/>
    </w:pPr>
  </w:style>
  <w:style w:type="paragraph" w:styleId="ListNumber2">
    <w:name w:val="List Number 2"/>
    <w:basedOn w:val="Normal"/>
    <w:uiPriority w:val="99"/>
    <w:unhideWhenUsed/>
    <w:rsid w:val="002117AA"/>
    <w:pPr>
      <w:numPr>
        <w:numId w:val="15"/>
      </w:numPr>
      <w:contextualSpacing/>
    </w:pPr>
  </w:style>
  <w:style w:type="paragraph" w:styleId="ListContinue2">
    <w:name w:val="List Continue 2"/>
    <w:basedOn w:val="Normal"/>
    <w:uiPriority w:val="99"/>
    <w:unhideWhenUsed/>
    <w:rsid w:val="002117AA"/>
    <w:pPr>
      <w:spacing w:after="120"/>
      <w:ind w:left="566"/>
      <w:contextualSpacing/>
    </w:pPr>
  </w:style>
  <w:style w:type="paragraph" w:styleId="ListNumber3">
    <w:name w:val="List Number 3"/>
    <w:aliases w:val="HE 1cm"/>
    <w:basedOn w:val="Normal"/>
    <w:uiPriority w:val="99"/>
    <w:qFormat/>
    <w:rsid w:val="002117AA"/>
    <w:pPr>
      <w:numPr>
        <w:numId w:val="16"/>
      </w:numPr>
      <w:contextualSpacing/>
    </w:pPr>
  </w:style>
  <w:style w:type="paragraph" w:styleId="List2">
    <w:name w:val="List 2"/>
    <w:basedOn w:val="Normal"/>
    <w:uiPriority w:val="99"/>
    <w:unhideWhenUsed/>
    <w:rsid w:val="002117AA"/>
    <w:pPr>
      <w:ind w:left="566" w:hanging="283"/>
      <w:contextualSpacing/>
    </w:pPr>
  </w:style>
  <w:style w:type="paragraph" w:styleId="List3">
    <w:name w:val="List 3"/>
    <w:basedOn w:val="Normal"/>
    <w:uiPriority w:val="99"/>
    <w:unhideWhenUsed/>
    <w:rsid w:val="002117AA"/>
    <w:pPr>
      <w:ind w:left="849" w:hanging="283"/>
      <w:contextualSpacing/>
    </w:pPr>
  </w:style>
  <w:style w:type="paragraph" w:styleId="MessageHeader">
    <w:name w:val="Message Header"/>
    <w:basedOn w:val="Normal"/>
    <w:link w:val="MessageHeaderChar"/>
    <w:uiPriority w:val="99"/>
    <w:unhideWhenUsed/>
    <w:rsid w:val="002117AA"/>
    <w:pPr>
      <w:shd w:val="pct20" w:color="auto" w:fill="auto"/>
      <w:spacing w:before="120" w:after="120" w:line="240" w:lineRule="auto"/>
      <w:ind w:left="1134" w:hanging="1134"/>
    </w:pPr>
    <w:rPr>
      <w:rFonts w:ascii="Arial Bold" w:eastAsiaTheme="majorEastAsia" w:hAnsi="Arial Bold" w:cstheme="majorBidi"/>
      <w:b/>
      <w:szCs w:val="24"/>
    </w:rPr>
  </w:style>
  <w:style w:type="character" w:customStyle="1" w:styleId="MessageHeaderChar">
    <w:name w:val="Message Header Char"/>
    <w:basedOn w:val="DefaultParagraphFont"/>
    <w:link w:val="MessageHeader"/>
    <w:uiPriority w:val="99"/>
    <w:rsid w:val="002117AA"/>
    <w:rPr>
      <w:rFonts w:ascii="Arial Bold" w:eastAsiaTheme="majorEastAsia" w:hAnsi="Arial Bold" w:cstheme="majorBidi"/>
      <w:b/>
      <w:sz w:val="22"/>
      <w:shd w:val="pct20" w:color="auto" w:fill="auto"/>
    </w:rPr>
  </w:style>
  <w:style w:type="character" w:styleId="FootnoteReference">
    <w:name w:val="footnote reference"/>
    <w:uiPriority w:val="99"/>
    <w:rsid w:val="002117AA"/>
    <w:rPr>
      <w:vertAlign w:val="superscript"/>
    </w:rPr>
  </w:style>
  <w:style w:type="paragraph" w:styleId="FootnoteText">
    <w:name w:val="footnote text"/>
    <w:aliases w:val="Footnote Text1"/>
    <w:basedOn w:val="Normal"/>
    <w:link w:val="FootnoteTextChar"/>
    <w:unhideWhenUsed/>
    <w:rsid w:val="002117AA"/>
    <w:pPr>
      <w:spacing w:line="240" w:lineRule="auto"/>
      <w:jc w:val="left"/>
    </w:pPr>
    <w:rPr>
      <w:rFonts w:eastAsia="Times New Roman" w:cs="Times New Roman"/>
      <w:sz w:val="20"/>
      <w:szCs w:val="20"/>
      <w:lang w:val="en-US"/>
    </w:rPr>
  </w:style>
  <w:style w:type="character" w:customStyle="1" w:styleId="FootnoteTextChar">
    <w:name w:val="Footnote Text Char"/>
    <w:aliases w:val="Footnote Text1 Char"/>
    <w:basedOn w:val="DefaultParagraphFont"/>
    <w:link w:val="FootnoteText"/>
    <w:rsid w:val="002117AA"/>
    <w:rPr>
      <w:rFonts w:eastAsia="Times New Roman" w:cs="Times New Roman"/>
      <w:sz w:val="20"/>
      <w:szCs w:val="20"/>
      <w:lang w:val="en-US"/>
    </w:rPr>
  </w:style>
  <w:style w:type="paragraph" w:styleId="ListBullet2">
    <w:name w:val="List Bullet 2"/>
    <w:basedOn w:val="Normal"/>
    <w:unhideWhenUsed/>
    <w:rsid w:val="002117AA"/>
    <w:pPr>
      <w:numPr>
        <w:numId w:val="25"/>
      </w:numPr>
      <w:contextualSpacing/>
    </w:pPr>
  </w:style>
  <w:style w:type="paragraph" w:styleId="ListBullet3">
    <w:name w:val="List Bullet 3"/>
    <w:aliases w:val="Dot 1.1 HE"/>
    <w:basedOn w:val="Normal"/>
    <w:uiPriority w:val="99"/>
    <w:unhideWhenUsed/>
    <w:rsid w:val="002117AA"/>
    <w:pPr>
      <w:numPr>
        <w:numId w:val="24"/>
      </w:numPr>
      <w:contextualSpacing/>
    </w:pPr>
  </w:style>
  <w:style w:type="paragraph" w:styleId="ListBullet4">
    <w:name w:val="List Bullet 4"/>
    <w:basedOn w:val="Normal"/>
    <w:uiPriority w:val="99"/>
    <w:unhideWhenUsed/>
    <w:rsid w:val="002117AA"/>
    <w:pPr>
      <w:numPr>
        <w:numId w:val="23"/>
      </w:numPr>
      <w:contextualSpacing/>
    </w:pPr>
  </w:style>
  <w:style w:type="paragraph" w:styleId="ListNumber4">
    <w:name w:val="List Number 4"/>
    <w:aliases w:val="HE 1.26"/>
    <w:basedOn w:val="Normal"/>
    <w:uiPriority w:val="99"/>
    <w:qFormat/>
    <w:rsid w:val="002117AA"/>
    <w:pPr>
      <w:numPr>
        <w:numId w:val="26"/>
      </w:numPr>
      <w:contextualSpacing/>
    </w:pPr>
  </w:style>
  <w:style w:type="paragraph" w:styleId="NormalWeb">
    <w:name w:val="Normal (Web)"/>
    <w:basedOn w:val="Normal"/>
    <w:uiPriority w:val="99"/>
    <w:semiHidden/>
    <w:unhideWhenUsed/>
    <w:rsid w:val="002117AA"/>
    <w:rPr>
      <w:rFonts w:ascii="Times New Roman" w:hAnsi="Times New Roman" w:cs="Times New Roman"/>
      <w:szCs w:val="24"/>
    </w:rPr>
  </w:style>
  <w:style w:type="table" w:customStyle="1" w:styleId="HEGreyHeaderStyle">
    <w:name w:val="HE Grey Header Style"/>
    <w:basedOn w:val="TableGridLight1"/>
    <w:uiPriority w:val="99"/>
    <w:rsid w:val="002117AA"/>
    <w:tblPr/>
  </w:style>
  <w:style w:type="table" w:customStyle="1" w:styleId="GridTable1Light-Accent61">
    <w:name w:val="Grid Table 1 Light - Accent 61"/>
    <w:basedOn w:val="TableNormal"/>
    <w:uiPriority w:val="46"/>
    <w:rsid w:val="002117AA"/>
    <w:pPr>
      <w:spacing w:after="0" w:line="240" w:lineRule="auto"/>
    </w:pPr>
    <w:rPr>
      <w:rFonts w:asciiTheme="minorHAnsi" w:hAnsiTheme="minorHAnsi" w:cstheme="minorBidi"/>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ListTable7Colorful-Accent41">
    <w:name w:val="List Table 7 Colorful - Accent 41"/>
    <w:basedOn w:val="TableNormal"/>
    <w:uiPriority w:val="52"/>
    <w:rsid w:val="002117AA"/>
    <w:pPr>
      <w:spacing w:after="0" w:line="240" w:lineRule="auto"/>
    </w:pPr>
    <w:rPr>
      <w:rFonts w:asciiTheme="minorHAnsi" w:hAnsiTheme="minorHAnsi" w:cstheme="minorBidi"/>
      <w:color w:val="BF8F00"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2117AA"/>
    <w:pPr>
      <w:spacing w:after="0" w:line="240" w:lineRule="auto"/>
      <w:contextualSpacing/>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HEBoldonGreyHeader">
    <w:name w:val="HE Bold on Grey Header"/>
    <w:basedOn w:val="PlainTable11"/>
    <w:uiPriority w:val="99"/>
    <w:rsid w:val="002117AA"/>
    <w:rPr>
      <w:sz w:val="20"/>
      <w:szCs w:val="20"/>
      <w:lang w:eastAsia="en-GB"/>
    </w:rPr>
    <w:tblPr/>
    <w:tblStylePr w:type="firstRow">
      <w:rPr>
        <w:b/>
        <w:bCs/>
      </w:rPr>
      <w:tblPr/>
      <w:tcPr>
        <w:shd w:val="clear" w:color="auto" w:fill="C5C2C2" w:themeFill="background2" w:themeFillShade="D9"/>
      </w:tcPr>
    </w:tblStylePr>
    <w:tblStylePr w:type="lastRow">
      <w:rPr>
        <w:b/>
        <w:bCs/>
      </w:rPr>
      <w:tblPr/>
      <w:tcPr>
        <w:tcBorders>
          <w:top w:val="double" w:sz="4" w:space="0" w:color="BFBFBF" w:themeColor="background1" w:themeShade="BF"/>
        </w:tcBorders>
      </w:tcPr>
    </w:tblStylePr>
    <w:tblStylePr w:type="firstCol">
      <w:rPr>
        <w:rFonts w:ascii="Arial" w:hAnsi="Arial"/>
        <w:b w:val="0"/>
        <w:bCs/>
        <w:sz w:val="22"/>
      </w:rPr>
    </w:tblStylePr>
    <w:tblStylePr w:type="lastCol">
      <w:rPr>
        <w:rFonts w:ascii="Arial" w:hAnsi="Arial"/>
        <w:b w:val="0"/>
        <w:bCs/>
        <w:sz w:val="22"/>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2117AA"/>
    <w:pPr>
      <w:spacing w:after="0" w:line="240" w:lineRule="auto"/>
    </w:pPr>
    <w:rPr>
      <w:rFonts w:ascii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rsid w:val="002117AA"/>
    <w:rPr>
      <w:sz w:val="16"/>
      <w:szCs w:val="16"/>
    </w:rPr>
  </w:style>
  <w:style w:type="paragraph" w:styleId="CommentText">
    <w:name w:val="annotation text"/>
    <w:basedOn w:val="Normal"/>
    <w:link w:val="CommentTextChar"/>
    <w:uiPriority w:val="99"/>
    <w:rsid w:val="002117AA"/>
    <w:pPr>
      <w:spacing w:after="120" w:line="264"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2117AA"/>
    <w:rPr>
      <w:rFonts w:eastAsia="Times New Roman" w:cs="Times New Roman"/>
      <w:sz w:val="20"/>
      <w:szCs w:val="20"/>
    </w:rPr>
  </w:style>
  <w:style w:type="paragraph" w:styleId="BalloonText">
    <w:name w:val="Balloon Text"/>
    <w:basedOn w:val="Normal"/>
    <w:link w:val="BalloonTextChar"/>
    <w:uiPriority w:val="99"/>
    <w:semiHidden/>
    <w:unhideWhenUsed/>
    <w:rsid w:val="002117AA"/>
    <w:pPr>
      <w:spacing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2117AA"/>
    <w:rPr>
      <w:rFonts w:ascii="Segoe UI" w:hAnsi="Segoe UI" w:cs="Segoe UI"/>
      <w:sz w:val="18"/>
      <w:szCs w:val="18"/>
    </w:rPr>
  </w:style>
  <w:style w:type="numbering" w:customStyle="1" w:styleId="IfTbody">
    <w:name w:val="IfT body"/>
    <w:uiPriority w:val="99"/>
    <w:rsid w:val="002117AA"/>
    <w:pPr>
      <w:numPr>
        <w:numId w:val="29"/>
      </w:numPr>
    </w:pPr>
  </w:style>
  <w:style w:type="character" w:styleId="PageNumber">
    <w:name w:val="page number"/>
    <w:uiPriority w:val="99"/>
    <w:rsid w:val="002117AA"/>
    <w:rPr>
      <w:rFonts w:cs="Times New Roman"/>
    </w:rPr>
  </w:style>
  <w:style w:type="paragraph" w:styleId="BodyTextIndent2">
    <w:name w:val="Body Text Indent 2"/>
    <w:basedOn w:val="Normal"/>
    <w:link w:val="BodyTextIndent2Char"/>
    <w:uiPriority w:val="99"/>
    <w:rsid w:val="002117AA"/>
    <w:pPr>
      <w:autoSpaceDE w:val="0"/>
      <w:autoSpaceDN w:val="0"/>
      <w:adjustRightInd w:val="0"/>
      <w:spacing w:after="240" w:line="240" w:lineRule="auto"/>
      <w:ind w:left="720"/>
    </w:pPr>
    <w:rPr>
      <w:rFonts w:eastAsia="Times New Roman" w:cs="Times New Roman"/>
      <w:i/>
      <w:color w:val="FF0000"/>
      <w:szCs w:val="22"/>
      <w:lang w:eastAsia="en-GB"/>
    </w:rPr>
  </w:style>
  <w:style w:type="character" w:customStyle="1" w:styleId="BodyTextIndent2Char">
    <w:name w:val="Body Text Indent 2 Char"/>
    <w:basedOn w:val="DefaultParagraphFont"/>
    <w:link w:val="BodyTextIndent2"/>
    <w:uiPriority w:val="99"/>
    <w:rsid w:val="002117AA"/>
    <w:rPr>
      <w:rFonts w:eastAsia="Times New Roman" w:cs="Times New Roman"/>
      <w:i/>
      <w:color w:val="FF0000"/>
      <w:sz w:val="22"/>
      <w:szCs w:val="22"/>
      <w:lang w:eastAsia="en-GB"/>
    </w:rPr>
  </w:style>
  <w:style w:type="paragraph" w:customStyle="1" w:styleId="BodyText1">
    <w:name w:val="Body Text 1"/>
    <w:basedOn w:val="Normal"/>
    <w:link w:val="BodyText1Char"/>
    <w:uiPriority w:val="99"/>
    <w:qFormat/>
    <w:rsid w:val="002117AA"/>
    <w:pPr>
      <w:spacing w:after="120" w:line="264" w:lineRule="auto"/>
      <w:ind w:left="720" w:hanging="720"/>
      <w:jc w:val="left"/>
    </w:pPr>
    <w:rPr>
      <w:rFonts w:eastAsia="Times New Roman" w:cs="Times New Roman"/>
      <w:szCs w:val="20"/>
    </w:rPr>
  </w:style>
  <w:style w:type="numbering" w:customStyle="1" w:styleId="IfTannexes">
    <w:name w:val="IfT annexes"/>
    <w:uiPriority w:val="99"/>
    <w:rsid w:val="002117AA"/>
    <w:pPr>
      <w:numPr>
        <w:numId w:val="30"/>
      </w:numPr>
    </w:pPr>
  </w:style>
  <w:style w:type="paragraph" w:styleId="EndnoteText">
    <w:name w:val="endnote text"/>
    <w:basedOn w:val="Normal"/>
    <w:link w:val="EndnoteTextChar"/>
    <w:uiPriority w:val="99"/>
    <w:rsid w:val="002117AA"/>
    <w:pPr>
      <w:widowControl w:val="0"/>
      <w:snapToGrid w:val="0"/>
      <w:spacing w:line="240" w:lineRule="auto"/>
      <w:jc w:val="left"/>
    </w:pPr>
    <w:rPr>
      <w:rFonts w:eastAsia="Times New Roman" w:cs="Times New Roman"/>
      <w:szCs w:val="20"/>
      <w:lang w:eastAsia="en-GB"/>
    </w:rPr>
  </w:style>
  <w:style w:type="character" w:customStyle="1" w:styleId="EndnoteTextChar">
    <w:name w:val="Endnote Text Char"/>
    <w:basedOn w:val="DefaultParagraphFont"/>
    <w:link w:val="EndnoteText"/>
    <w:uiPriority w:val="99"/>
    <w:rsid w:val="002117AA"/>
    <w:rPr>
      <w:rFonts w:eastAsia="Times New Roman" w:cs="Times New Roman"/>
      <w:sz w:val="22"/>
      <w:szCs w:val="20"/>
      <w:lang w:eastAsia="en-GB"/>
    </w:rPr>
  </w:style>
  <w:style w:type="paragraph" w:customStyle="1" w:styleId="NormalJustified">
    <w:name w:val="Normal + Justified"/>
    <w:aliases w:val="After:  6 pt,Left:  1.5 cm,Line spacing:  Multiple 1.1 ..."/>
    <w:basedOn w:val="Normal"/>
    <w:uiPriority w:val="99"/>
    <w:rsid w:val="002117AA"/>
    <w:pPr>
      <w:keepNext/>
      <w:tabs>
        <w:tab w:val="num" w:pos="851"/>
      </w:tabs>
      <w:spacing w:after="240" w:line="240" w:lineRule="auto"/>
      <w:ind w:left="360" w:hanging="360"/>
      <w:outlineLvl w:val="1"/>
    </w:pPr>
    <w:rPr>
      <w:rFonts w:eastAsia="Arial Unicode MS" w:cs="Times New Roman"/>
      <w:bCs/>
      <w:szCs w:val="24"/>
      <w:lang w:eastAsia="en-GB"/>
    </w:rPr>
  </w:style>
  <w:style w:type="paragraph" w:styleId="TOC4">
    <w:name w:val="toc 4"/>
    <w:basedOn w:val="Normal"/>
    <w:next w:val="Normal"/>
    <w:autoRedefine/>
    <w:uiPriority w:val="39"/>
    <w:unhideWhenUsed/>
    <w:rsid w:val="002117AA"/>
    <w:pPr>
      <w:spacing w:after="100" w:line="276" w:lineRule="auto"/>
      <w:ind w:left="660"/>
      <w:jc w:val="left"/>
    </w:pPr>
    <w:rPr>
      <w:rFonts w:asciiTheme="minorHAnsi" w:eastAsiaTheme="minorEastAsia" w:hAnsiTheme="minorHAnsi"/>
      <w:szCs w:val="22"/>
      <w:lang w:eastAsia="en-GB"/>
    </w:rPr>
  </w:style>
  <w:style w:type="paragraph" w:styleId="TOC5">
    <w:name w:val="toc 5"/>
    <w:basedOn w:val="Normal"/>
    <w:next w:val="Normal"/>
    <w:autoRedefine/>
    <w:uiPriority w:val="39"/>
    <w:unhideWhenUsed/>
    <w:rsid w:val="002117AA"/>
    <w:pPr>
      <w:spacing w:after="100" w:line="276" w:lineRule="auto"/>
      <w:ind w:left="880"/>
      <w:jc w:val="left"/>
    </w:pPr>
    <w:rPr>
      <w:rFonts w:asciiTheme="minorHAnsi" w:eastAsiaTheme="minorEastAsia" w:hAnsiTheme="minorHAnsi"/>
      <w:szCs w:val="22"/>
      <w:lang w:eastAsia="en-GB"/>
    </w:rPr>
  </w:style>
  <w:style w:type="paragraph" w:styleId="TOC6">
    <w:name w:val="toc 6"/>
    <w:basedOn w:val="Normal"/>
    <w:next w:val="Normal"/>
    <w:autoRedefine/>
    <w:uiPriority w:val="39"/>
    <w:unhideWhenUsed/>
    <w:rsid w:val="002117AA"/>
    <w:pPr>
      <w:spacing w:after="100" w:line="276" w:lineRule="auto"/>
      <w:ind w:left="1100"/>
      <w:jc w:val="left"/>
    </w:pPr>
    <w:rPr>
      <w:rFonts w:asciiTheme="minorHAnsi" w:eastAsiaTheme="minorEastAsia" w:hAnsiTheme="minorHAnsi"/>
      <w:szCs w:val="22"/>
      <w:lang w:eastAsia="en-GB"/>
    </w:rPr>
  </w:style>
  <w:style w:type="paragraph" w:styleId="TOC7">
    <w:name w:val="toc 7"/>
    <w:basedOn w:val="Normal"/>
    <w:next w:val="Normal"/>
    <w:autoRedefine/>
    <w:uiPriority w:val="39"/>
    <w:unhideWhenUsed/>
    <w:rsid w:val="002117AA"/>
    <w:pPr>
      <w:spacing w:after="100" w:line="276" w:lineRule="auto"/>
      <w:ind w:left="1320"/>
      <w:jc w:val="left"/>
    </w:pPr>
    <w:rPr>
      <w:rFonts w:asciiTheme="minorHAnsi" w:eastAsiaTheme="minorEastAsia" w:hAnsiTheme="minorHAnsi"/>
      <w:szCs w:val="22"/>
      <w:lang w:eastAsia="en-GB"/>
    </w:rPr>
  </w:style>
  <w:style w:type="paragraph" w:styleId="TOC8">
    <w:name w:val="toc 8"/>
    <w:basedOn w:val="Normal"/>
    <w:next w:val="Normal"/>
    <w:autoRedefine/>
    <w:uiPriority w:val="39"/>
    <w:unhideWhenUsed/>
    <w:rsid w:val="002117AA"/>
    <w:pPr>
      <w:spacing w:after="100" w:line="276" w:lineRule="auto"/>
      <w:ind w:left="1540"/>
      <w:jc w:val="left"/>
    </w:pPr>
    <w:rPr>
      <w:rFonts w:asciiTheme="minorHAnsi" w:eastAsiaTheme="minorEastAsia" w:hAnsiTheme="minorHAnsi"/>
      <w:szCs w:val="22"/>
      <w:lang w:eastAsia="en-GB"/>
    </w:rPr>
  </w:style>
  <w:style w:type="paragraph" w:styleId="TOC9">
    <w:name w:val="toc 9"/>
    <w:basedOn w:val="Normal"/>
    <w:next w:val="Normal"/>
    <w:autoRedefine/>
    <w:uiPriority w:val="39"/>
    <w:unhideWhenUsed/>
    <w:rsid w:val="002117AA"/>
    <w:pPr>
      <w:spacing w:after="100" w:line="276" w:lineRule="auto"/>
      <w:ind w:left="1760"/>
      <w:jc w:val="left"/>
    </w:pPr>
    <w:rPr>
      <w:rFonts w:asciiTheme="minorHAnsi" w:eastAsiaTheme="minorEastAsia" w:hAnsiTheme="minorHAnsi"/>
      <w:szCs w:val="22"/>
      <w:lang w:eastAsia="en-GB"/>
    </w:rPr>
  </w:style>
  <w:style w:type="paragraph" w:customStyle="1" w:styleId="Default">
    <w:name w:val="Default"/>
    <w:rsid w:val="002117AA"/>
    <w:pPr>
      <w:autoSpaceDE w:val="0"/>
      <w:autoSpaceDN w:val="0"/>
      <w:adjustRightInd w:val="0"/>
      <w:spacing w:after="0" w:line="240" w:lineRule="auto"/>
    </w:pPr>
    <w:rPr>
      <w:rFonts w:ascii="Helvetica 45 Light" w:eastAsia="Times New Roman" w:hAnsi="Helvetica 45 Light" w:cs="Helvetica 45 Light"/>
      <w:color w:val="000000"/>
    </w:rPr>
  </w:style>
  <w:style w:type="paragraph" w:styleId="BodyText">
    <w:name w:val="Body Text"/>
    <w:basedOn w:val="Normal"/>
    <w:link w:val="BodyTextChar"/>
    <w:uiPriority w:val="99"/>
    <w:unhideWhenUsed/>
    <w:rsid w:val="002117AA"/>
    <w:pPr>
      <w:spacing w:after="120" w:line="276" w:lineRule="auto"/>
      <w:jc w:val="left"/>
    </w:pPr>
    <w:rPr>
      <w:rFonts w:asciiTheme="minorHAnsi" w:hAnsiTheme="minorHAnsi"/>
      <w:szCs w:val="22"/>
    </w:rPr>
  </w:style>
  <w:style w:type="character" w:customStyle="1" w:styleId="BodyTextChar">
    <w:name w:val="Body Text Char"/>
    <w:basedOn w:val="DefaultParagraphFont"/>
    <w:link w:val="BodyText"/>
    <w:uiPriority w:val="99"/>
    <w:rsid w:val="002117AA"/>
    <w:rPr>
      <w:rFonts w:asciiTheme="minorHAnsi" w:hAnsiTheme="minorHAnsi" w:cstheme="minorBidi"/>
      <w:sz w:val="22"/>
      <w:szCs w:val="22"/>
    </w:rPr>
  </w:style>
  <w:style w:type="character" w:customStyle="1" w:styleId="BodySingle">
    <w:name w:val="Body Single"/>
    <w:uiPriority w:val="99"/>
    <w:rsid w:val="002117AA"/>
    <w:rPr>
      <w:rFonts w:ascii="Arial" w:hAnsi="Arial"/>
      <w:sz w:val="20"/>
      <w:lang w:val="en-US"/>
    </w:rPr>
  </w:style>
  <w:style w:type="paragraph" w:customStyle="1" w:styleId="Frontsheet">
    <w:name w:val="Frontsheet"/>
    <w:basedOn w:val="Normal"/>
    <w:uiPriority w:val="99"/>
    <w:rsid w:val="002117AA"/>
    <w:pPr>
      <w:tabs>
        <w:tab w:val="left" w:pos="864"/>
        <w:tab w:val="left" w:pos="2131"/>
        <w:tab w:val="left" w:pos="3283"/>
        <w:tab w:val="left" w:pos="4003"/>
        <w:tab w:val="left" w:pos="4723"/>
      </w:tabs>
      <w:suppressAutoHyphens/>
      <w:overflowPunct w:val="0"/>
      <w:autoSpaceDE w:val="0"/>
      <w:autoSpaceDN w:val="0"/>
      <w:adjustRightInd w:val="0"/>
      <w:spacing w:line="240" w:lineRule="auto"/>
      <w:jc w:val="center"/>
      <w:textAlignment w:val="baseline"/>
    </w:pPr>
    <w:rPr>
      <w:rFonts w:ascii="Times New Roman" w:eastAsia="Times New Roman" w:hAnsi="Times New Roman" w:cs="Times New Roman"/>
      <w:szCs w:val="20"/>
    </w:rPr>
  </w:style>
  <w:style w:type="paragraph" w:styleId="Revision">
    <w:name w:val="Revision"/>
    <w:hidden/>
    <w:uiPriority w:val="99"/>
    <w:semiHidden/>
    <w:rsid w:val="002117AA"/>
    <w:pPr>
      <w:spacing w:after="0" w:line="240" w:lineRule="auto"/>
    </w:pPr>
    <w:rPr>
      <w:rFonts w:asciiTheme="minorHAnsi" w:hAnsiTheme="minorHAnsi" w:cstheme="minorBidi"/>
      <w:sz w:val="22"/>
      <w:szCs w:val="22"/>
    </w:rPr>
  </w:style>
  <w:style w:type="paragraph" w:styleId="Title">
    <w:name w:val="Title"/>
    <w:basedOn w:val="Normal"/>
    <w:link w:val="TitleChar"/>
    <w:qFormat/>
    <w:rsid w:val="002117AA"/>
    <w:pPr>
      <w:spacing w:line="240" w:lineRule="auto"/>
      <w:jc w:val="center"/>
    </w:pPr>
    <w:rPr>
      <w:rFonts w:eastAsia="Times New Roman" w:cs="Traditional Arabic"/>
      <w:b/>
      <w:bCs/>
      <w:sz w:val="44"/>
      <w:szCs w:val="26"/>
    </w:rPr>
  </w:style>
  <w:style w:type="character" w:customStyle="1" w:styleId="TitleChar">
    <w:name w:val="Title Char"/>
    <w:basedOn w:val="DefaultParagraphFont"/>
    <w:link w:val="Title"/>
    <w:rsid w:val="002117AA"/>
    <w:rPr>
      <w:rFonts w:eastAsia="Times New Roman" w:cs="Traditional Arabic"/>
      <w:b/>
      <w:bCs/>
      <w:sz w:val="44"/>
      <w:szCs w:val="26"/>
    </w:rPr>
  </w:style>
  <w:style w:type="paragraph" w:customStyle="1" w:styleId="Level1">
    <w:name w:val="Level 1"/>
    <w:basedOn w:val="Normal"/>
    <w:uiPriority w:val="99"/>
    <w:rsid w:val="002117AA"/>
    <w:pPr>
      <w:numPr>
        <w:numId w:val="31"/>
      </w:numPr>
      <w:spacing w:after="240" w:line="240" w:lineRule="auto"/>
      <w:outlineLvl w:val="0"/>
    </w:pPr>
    <w:rPr>
      <w:rFonts w:ascii="Verdana" w:eastAsia="Times New Roman" w:hAnsi="Verdana" w:cs="Times New Roman"/>
      <w:sz w:val="20"/>
      <w:szCs w:val="20"/>
      <w:lang w:eastAsia="en-GB"/>
    </w:rPr>
  </w:style>
  <w:style w:type="paragraph" w:customStyle="1" w:styleId="Level2">
    <w:name w:val="Level 2"/>
    <w:basedOn w:val="Normal"/>
    <w:uiPriority w:val="99"/>
    <w:rsid w:val="002117AA"/>
    <w:pPr>
      <w:numPr>
        <w:ilvl w:val="1"/>
        <w:numId w:val="31"/>
      </w:numPr>
      <w:spacing w:after="240" w:line="240" w:lineRule="auto"/>
      <w:outlineLvl w:val="1"/>
    </w:pPr>
    <w:rPr>
      <w:rFonts w:ascii="Verdana" w:eastAsia="Times New Roman" w:hAnsi="Verdana" w:cs="Times New Roman"/>
      <w:sz w:val="20"/>
      <w:szCs w:val="20"/>
      <w:lang w:eastAsia="en-GB"/>
    </w:rPr>
  </w:style>
  <w:style w:type="paragraph" w:customStyle="1" w:styleId="Level3">
    <w:name w:val="Level 3"/>
    <w:basedOn w:val="Normal"/>
    <w:uiPriority w:val="99"/>
    <w:rsid w:val="002117AA"/>
    <w:pPr>
      <w:numPr>
        <w:ilvl w:val="2"/>
        <w:numId w:val="31"/>
      </w:numPr>
      <w:spacing w:after="240" w:line="240" w:lineRule="auto"/>
      <w:outlineLvl w:val="2"/>
    </w:pPr>
    <w:rPr>
      <w:rFonts w:ascii="Verdana" w:eastAsia="Times New Roman" w:hAnsi="Verdana" w:cs="Times New Roman"/>
      <w:sz w:val="20"/>
      <w:szCs w:val="20"/>
      <w:lang w:eastAsia="en-GB"/>
    </w:rPr>
  </w:style>
  <w:style w:type="paragraph" w:customStyle="1" w:styleId="Level4">
    <w:name w:val="Level 4"/>
    <w:basedOn w:val="Normal"/>
    <w:uiPriority w:val="99"/>
    <w:rsid w:val="002117AA"/>
    <w:pPr>
      <w:numPr>
        <w:ilvl w:val="3"/>
        <w:numId w:val="31"/>
      </w:numPr>
      <w:spacing w:after="240" w:line="240" w:lineRule="auto"/>
      <w:outlineLvl w:val="3"/>
    </w:pPr>
    <w:rPr>
      <w:rFonts w:ascii="Verdana" w:eastAsia="Times New Roman" w:hAnsi="Verdana" w:cs="Times New Roman"/>
      <w:sz w:val="20"/>
      <w:szCs w:val="20"/>
      <w:lang w:eastAsia="en-GB"/>
    </w:rPr>
  </w:style>
  <w:style w:type="paragraph" w:customStyle="1" w:styleId="Level5">
    <w:name w:val="Level 5"/>
    <w:basedOn w:val="Normal"/>
    <w:uiPriority w:val="99"/>
    <w:rsid w:val="002117AA"/>
    <w:pPr>
      <w:numPr>
        <w:ilvl w:val="4"/>
        <w:numId w:val="31"/>
      </w:numPr>
      <w:spacing w:after="240" w:line="240" w:lineRule="auto"/>
      <w:outlineLvl w:val="4"/>
    </w:pPr>
    <w:rPr>
      <w:rFonts w:ascii="Verdana" w:eastAsia="Times New Roman" w:hAnsi="Verdana" w:cs="Times New Roman"/>
      <w:sz w:val="20"/>
      <w:szCs w:val="20"/>
      <w:lang w:eastAsia="en-GB"/>
    </w:rPr>
  </w:style>
  <w:style w:type="character" w:customStyle="1" w:styleId="BodyText1Char">
    <w:name w:val="Body Text 1 Char"/>
    <w:link w:val="BodyText1"/>
    <w:uiPriority w:val="99"/>
    <w:rsid w:val="002117AA"/>
    <w:rPr>
      <w:rFonts w:eastAsia="Times New Roman" w:cs="Times New Roman"/>
      <w:sz w:val="22"/>
      <w:szCs w:val="20"/>
    </w:rPr>
  </w:style>
  <w:style w:type="paragraph" w:customStyle="1" w:styleId="BodyText10">
    <w:name w:val="Body Text1"/>
    <w:basedOn w:val="Normal"/>
    <w:qFormat/>
    <w:rsid w:val="002117AA"/>
    <w:pPr>
      <w:spacing w:after="120" w:line="264" w:lineRule="auto"/>
      <w:ind w:left="851"/>
      <w:jc w:val="left"/>
    </w:pPr>
    <w:rPr>
      <w:rFonts w:eastAsia="Times New Roman" w:cs="Arial"/>
      <w:szCs w:val="22"/>
      <w:lang w:eastAsia="en-GB"/>
    </w:rPr>
  </w:style>
  <w:style w:type="paragraph" w:customStyle="1" w:styleId="bullet0">
    <w:name w:val="bullet"/>
    <w:basedOn w:val="BodyText1"/>
    <w:link w:val="bulletChar"/>
    <w:qFormat/>
    <w:rsid w:val="002117AA"/>
    <w:pPr>
      <w:numPr>
        <w:ilvl w:val="2"/>
        <w:numId w:val="32"/>
      </w:numPr>
      <w:spacing w:after="240"/>
      <w:contextualSpacing/>
      <w:jc w:val="both"/>
    </w:pPr>
    <w:rPr>
      <w:iCs/>
      <w:lang w:val="en-US"/>
    </w:rPr>
  </w:style>
  <w:style w:type="character" w:customStyle="1" w:styleId="bulletChar">
    <w:name w:val="bullet Char"/>
    <w:link w:val="bullet0"/>
    <w:rsid w:val="002117AA"/>
    <w:rPr>
      <w:rFonts w:eastAsia="Times New Roman" w:cs="Times New Roman"/>
      <w:iCs/>
      <w:sz w:val="22"/>
      <w:szCs w:val="20"/>
      <w:lang w:val="en-US"/>
    </w:rPr>
  </w:style>
  <w:style w:type="paragraph" w:styleId="BodyText3">
    <w:name w:val="Body Text 3"/>
    <w:basedOn w:val="Normal"/>
    <w:link w:val="BodyText3Char"/>
    <w:uiPriority w:val="99"/>
    <w:unhideWhenUsed/>
    <w:rsid w:val="002117AA"/>
    <w:pPr>
      <w:spacing w:after="120" w:line="276" w:lineRule="auto"/>
      <w:jc w:val="left"/>
    </w:pPr>
    <w:rPr>
      <w:rFonts w:asciiTheme="minorHAnsi" w:hAnsiTheme="minorHAnsi"/>
      <w:sz w:val="16"/>
      <w:szCs w:val="16"/>
    </w:rPr>
  </w:style>
  <w:style w:type="character" w:customStyle="1" w:styleId="BodyText3Char">
    <w:name w:val="Body Text 3 Char"/>
    <w:basedOn w:val="DefaultParagraphFont"/>
    <w:link w:val="BodyText3"/>
    <w:uiPriority w:val="99"/>
    <w:rsid w:val="002117AA"/>
    <w:rPr>
      <w:rFonts w:asciiTheme="minorHAnsi" w:hAnsiTheme="minorHAnsi" w:cstheme="minorBidi"/>
      <w:sz w:val="16"/>
      <w:szCs w:val="16"/>
    </w:rPr>
  </w:style>
  <w:style w:type="paragraph" w:customStyle="1" w:styleId="Parties">
    <w:name w:val="Parties"/>
    <w:basedOn w:val="Normal"/>
    <w:uiPriority w:val="99"/>
    <w:rsid w:val="002117AA"/>
    <w:pPr>
      <w:numPr>
        <w:numId w:val="33"/>
      </w:numPr>
      <w:tabs>
        <w:tab w:val="left" w:pos="2131"/>
        <w:tab w:val="left" w:pos="3283"/>
        <w:tab w:val="left" w:pos="4003"/>
        <w:tab w:val="left" w:pos="4723"/>
      </w:tabs>
      <w:suppressAutoHyphens/>
      <w:spacing w:before="240" w:after="240" w:line="312"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2117AA"/>
    <w:pPr>
      <w:spacing w:after="200" w:line="240" w:lineRule="auto"/>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117AA"/>
    <w:rPr>
      <w:rFonts w:asciiTheme="minorHAnsi" w:eastAsia="Times New Roman" w:hAnsiTheme="minorHAnsi" w:cstheme="minorBidi"/>
      <w:b/>
      <w:bCs/>
      <w:sz w:val="20"/>
      <w:szCs w:val="20"/>
    </w:rPr>
  </w:style>
  <w:style w:type="paragraph" w:styleId="Bibliography">
    <w:name w:val="Bibliography"/>
    <w:basedOn w:val="Normal"/>
    <w:next w:val="Normal"/>
    <w:uiPriority w:val="37"/>
    <w:semiHidden/>
    <w:unhideWhenUsed/>
    <w:rsid w:val="002117AA"/>
    <w:pPr>
      <w:spacing w:after="200" w:line="276" w:lineRule="auto"/>
      <w:jc w:val="left"/>
    </w:pPr>
    <w:rPr>
      <w:rFonts w:asciiTheme="minorHAnsi" w:hAnsiTheme="minorHAnsi"/>
      <w:szCs w:val="22"/>
    </w:rPr>
  </w:style>
  <w:style w:type="paragraph" w:styleId="BlockText">
    <w:name w:val="Block Text"/>
    <w:basedOn w:val="Normal"/>
    <w:uiPriority w:val="99"/>
    <w:semiHidden/>
    <w:unhideWhenUsed/>
    <w:rsid w:val="002117AA"/>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pacing w:after="200" w:line="276" w:lineRule="auto"/>
      <w:ind w:left="1152" w:right="1152"/>
      <w:jc w:val="left"/>
    </w:pPr>
    <w:rPr>
      <w:rFonts w:asciiTheme="minorHAnsi" w:eastAsiaTheme="minorEastAsia" w:hAnsiTheme="minorHAnsi"/>
      <w:i/>
      <w:iCs/>
      <w:color w:val="4472C4" w:themeColor="accent1"/>
      <w:szCs w:val="22"/>
    </w:rPr>
  </w:style>
  <w:style w:type="paragraph" w:styleId="BodyText2">
    <w:name w:val="Body Text 2"/>
    <w:basedOn w:val="Normal"/>
    <w:link w:val="BodyText2Char"/>
    <w:uiPriority w:val="99"/>
    <w:unhideWhenUsed/>
    <w:rsid w:val="002117AA"/>
    <w:pPr>
      <w:spacing w:after="120" w:line="480" w:lineRule="auto"/>
      <w:jc w:val="left"/>
    </w:pPr>
    <w:rPr>
      <w:rFonts w:asciiTheme="minorHAnsi" w:hAnsiTheme="minorHAnsi"/>
      <w:szCs w:val="22"/>
    </w:rPr>
  </w:style>
  <w:style w:type="character" w:customStyle="1" w:styleId="BodyText2Char">
    <w:name w:val="Body Text 2 Char"/>
    <w:basedOn w:val="DefaultParagraphFont"/>
    <w:link w:val="BodyText2"/>
    <w:uiPriority w:val="99"/>
    <w:rsid w:val="002117AA"/>
    <w:rPr>
      <w:rFonts w:asciiTheme="minorHAnsi" w:hAnsiTheme="minorHAnsi" w:cstheme="minorBidi"/>
      <w:sz w:val="22"/>
      <w:szCs w:val="22"/>
    </w:rPr>
  </w:style>
  <w:style w:type="paragraph" w:styleId="BodyTextFirstIndent">
    <w:name w:val="Body Text First Indent"/>
    <w:basedOn w:val="BodyText"/>
    <w:link w:val="BodyTextFirstIndentChar"/>
    <w:uiPriority w:val="99"/>
    <w:semiHidden/>
    <w:unhideWhenUsed/>
    <w:rsid w:val="002117AA"/>
    <w:pPr>
      <w:spacing w:after="200"/>
      <w:ind w:firstLine="360"/>
    </w:pPr>
  </w:style>
  <w:style w:type="character" w:customStyle="1" w:styleId="BodyTextFirstIndentChar">
    <w:name w:val="Body Text First Indent Char"/>
    <w:basedOn w:val="BodyTextChar"/>
    <w:link w:val="BodyTextFirstIndent"/>
    <w:uiPriority w:val="99"/>
    <w:semiHidden/>
    <w:rsid w:val="002117AA"/>
    <w:rPr>
      <w:rFonts w:asciiTheme="minorHAnsi" w:hAnsiTheme="minorHAnsi" w:cstheme="minorBidi"/>
      <w:sz w:val="22"/>
      <w:szCs w:val="22"/>
    </w:rPr>
  </w:style>
  <w:style w:type="paragraph" w:styleId="BodyTextIndent">
    <w:name w:val="Body Text Indent"/>
    <w:basedOn w:val="Normal"/>
    <w:link w:val="BodyTextIndentChar"/>
    <w:uiPriority w:val="99"/>
    <w:unhideWhenUsed/>
    <w:rsid w:val="002117AA"/>
    <w:pPr>
      <w:spacing w:after="120" w:line="276" w:lineRule="auto"/>
      <w:ind w:left="283"/>
      <w:jc w:val="left"/>
    </w:pPr>
    <w:rPr>
      <w:rFonts w:asciiTheme="minorHAnsi" w:hAnsiTheme="minorHAnsi"/>
      <w:szCs w:val="22"/>
    </w:rPr>
  </w:style>
  <w:style w:type="character" w:customStyle="1" w:styleId="BodyTextIndentChar">
    <w:name w:val="Body Text Indent Char"/>
    <w:basedOn w:val="DefaultParagraphFont"/>
    <w:link w:val="BodyTextIndent"/>
    <w:uiPriority w:val="99"/>
    <w:rsid w:val="002117AA"/>
    <w:rPr>
      <w:rFonts w:asciiTheme="minorHAnsi" w:hAnsiTheme="minorHAnsi" w:cstheme="minorBidi"/>
      <w:sz w:val="22"/>
      <w:szCs w:val="22"/>
    </w:rPr>
  </w:style>
  <w:style w:type="paragraph" w:styleId="BodyTextFirstIndent2">
    <w:name w:val="Body Text First Indent 2"/>
    <w:basedOn w:val="BodyTextIndent"/>
    <w:link w:val="BodyTextFirstIndent2Char"/>
    <w:uiPriority w:val="99"/>
    <w:semiHidden/>
    <w:unhideWhenUsed/>
    <w:rsid w:val="002117AA"/>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2117AA"/>
    <w:rPr>
      <w:rFonts w:asciiTheme="minorHAnsi" w:hAnsiTheme="minorHAnsi" w:cstheme="minorBidi"/>
      <w:sz w:val="22"/>
      <w:szCs w:val="22"/>
    </w:rPr>
  </w:style>
  <w:style w:type="paragraph" w:styleId="BodyTextIndent3">
    <w:name w:val="Body Text Indent 3"/>
    <w:basedOn w:val="Normal"/>
    <w:link w:val="BodyTextIndent3Char"/>
    <w:uiPriority w:val="99"/>
    <w:semiHidden/>
    <w:unhideWhenUsed/>
    <w:rsid w:val="002117AA"/>
    <w:pPr>
      <w:spacing w:after="120" w:line="276" w:lineRule="auto"/>
      <w:ind w:left="283"/>
      <w:jc w:val="left"/>
    </w:pPr>
    <w:rPr>
      <w:rFonts w:asciiTheme="minorHAnsi" w:hAnsiTheme="minorHAnsi"/>
      <w:sz w:val="16"/>
      <w:szCs w:val="16"/>
    </w:rPr>
  </w:style>
  <w:style w:type="character" w:customStyle="1" w:styleId="BodyTextIndent3Char">
    <w:name w:val="Body Text Indent 3 Char"/>
    <w:basedOn w:val="DefaultParagraphFont"/>
    <w:link w:val="BodyTextIndent3"/>
    <w:uiPriority w:val="99"/>
    <w:semiHidden/>
    <w:rsid w:val="002117AA"/>
    <w:rPr>
      <w:rFonts w:asciiTheme="minorHAnsi" w:hAnsiTheme="minorHAnsi" w:cstheme="minorBidi"/>
      <w:sz w:val="16"/>
      <w:szCs w:val="16"/>
    </w:rPr>
  </w:style>
  <w:style w:type="paragraph" w:styleId="Date">
    <w:name w:val="Date"/>
    <w:basedOn w:val="Normal"/>
    <w:next w:val="Normal"/>
    <w:link w:val="DateChar"/>
    <w:uiPriority w:val="99"/>
    <w:semiHidden/>
    <w:unhideWhenUsed/>
    <w:rsid w:val="002117AA"/>
    <w:pPr>
      <w:spacing w:after="200" w:line="276" w:lineRule="auto"/>
      <w:jc w:val="left"/>
    </w:pPr>
    <w:rPr>
      <w:rFonts w:asciiTheme="minorHAnsi" w:hAnsiTheme="minorHAnsi"/>
      <w:szCs w:val="22"/>
    </w:rPr>
  </w:style>
  <w:style w:type="character" w:customStyle="1" w:styleId="DateChar">
    <w:name w:val="Date Char"/>
    <w:basedOn w:val="DefaultParagraphFont"/>
    <w:link w:val="Date"/>
    <w:uiPriority w:val="99"/>
    <w:semiHidden/>
    <w:rsid w:val="002117AA"/>
    <w:rPr>
      <w:rFonts w:asciiTheme="minorHAnsi" w:hAnsiTheme="minorHAnsi" w:cstheme="minorBidi"/>
      <w:sz w:val="22"/>
      <w:szCs w:val="22"/>
    </w:rPr>
  </w:style>
  <w:style w:type="paragraph" w:styleId="DocumentMap">
    <w:name w:val="Document Map"/>
    <w:basedOn w:val="Normal"/>
    <w:link w:val="DocumentMapChar"/>
    <w:uiPriority w:val="99"/>
    <w:semiHidden/>
    <w:unhideWhenUsed/>
    <w:rsid w:val="002117AA"/>
    <w:pPr>
      <w:spacing w:line="240" w:lineRule="auto"/>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117AA"/>
    <w:rPr>
      <w:rFonts w:ascii="Segoe UI" w:hAnsi="Segoe UI" w:cs="Segoe UI"/>
      <w:sz w:val="16"/>
      <w:szCs w:val="16"/>
    </w:rPr>
  </w:style>
  <w:style w:type="paragraph" w:styleId="E-mailSignature">
    <w:name w:val="E-mail Signature"/>
    <w:basedOn w:val="Normal"/>
    <w:link w:val="E-mailSignatureChar"/>
    <w:uiPriority w:val="99"/>
    <w:semiHidden/>
    <w:unhideWhenUsed/>
    <w:rsid w:val="002117AA"/>
    <w:pPr>
      <w:spacing w:line="240" w:lineRule="auto"/>
      <w:jc w:val="left"/>
    </w:pPr>
    <w:rPr>
      <w:rFonts w:asciiTheme="minorHAnsi" w:hAnsiTheme="minorHAnsi"/>
      <w:szCs w:val="22"/>
    </w:rPr>
  </w:style>
  <w:style w:type="character" w:customStyle="1" w:styleId="E-mailSignatureChar">
    <w:name w:val="E-mail Signature Char"/>
    <w:basedOn w:val="DefaultParagraphFont"/>
    <w:link w:val="E-mailSignature"/>
    <w:uiPriority w:val="99"/>
    <w:semiHidden/>
    <w:rsid w:val="002117AA"/>
    <w:rPr>
      <w:rFonts w:asciiTheme="minorHAnsi" w:hAnsiTheme="minorHAnsi" w:cstheme="minorBidi"/>
      <w:sz w:val="22"/>
      <w:szCs w:val="22"/>
    </w:rPr>
  </w:style>
  <w:style w:type="paragraph" w:styleId="EnvelopeAddress">
    <w:name w:val="envelope address"/>
    <w:basedOn w:val="Normal"/>
    <w:uiPriority w:val="99"/>
    <w:semiHidden/>
    <w:unhideWhenUsed/>
    <w:rsid w:val="002117AA"/>
    <w:pPr>
      <w:framePr w:w="7920" w:h="1980" w:hRule="exact" w:hSpace="180" w:wrap="auto" w:hAnchor="page" w:xAlign="center" w:yAlign="bottom"/>
      <w:spacing w:line="240" w:lineRule="auto"/>
      <w:ind w:left="2880"/>
      <w:jc w:val="left"/>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117AA"/>
    <w:pPr>
      <w:spacing w:line="240" w:lineRule="auto"/>
      <w:jc w:val="left"/>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2117AA"/>
    <w:pPr>
      <w:spacing w:line="240" w:lineRule="auto"/>
      <w:jc w:val="left"/>
    </w:pPr>
    <w:rPr>
      <w:rFonts w:asciiTheme="minorHAnsi" w:hAnsiTheme="minorHAnsi"/>
      <w:i/>
      <w:iCs/>
      <w:szCs w:val="22"/>
    </w:rPr>
  </w:style>
  <w:style w:type="character" w:customStyle="1" w:styleId="HTMLAddressChar">
    <w:name w:val="HTML Address Char"/>
    <w:basedOn w:val="DefaultParagraphFont"/>
    <w:link w:val="HTMLAddress"/>
    <w:uiPriority w:val="99"/>
    <w:semiHidden/>
    <w:rsid w:val="002117AA"/>
    <w:rPr>
      <w:rFonts w:asciiTheme="minorHAnsi" w:hAnsiTheme="minorHAnsi" w:cstheme="minorBidi"/>
      <w:i/>
      <w:iCs/>
      <w:sz w:val="22"/>
      <w:szCs w:val="22"/>
    </w:rPr>
  </w:style>
  <w:style w:type="paragraph" w:styleId="HTMLPreformatted">
    <w:name w:val="HTML Preformatted"/>
    <w:basedOn w:val="Normal"/>
    <w:link w:val="HTMLPreformattedChar"/>
    <w:uiPriority w:val="99"/>
    <w:semiHidden/>
    <w:unhideWhenUsed/>
    <w:rsid w:val="002117AA"/>
    <w:pPr>
      <w:spacing w:line="240" w:lineRule="auto"/>
      <w:jc w:val="left"/>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117AA"/>
    <w:rPr>
      <w:rFonts w:ascii="Consolas" w:hAnsi="Consolas" w:cs="Consolas"/>
      <w:sz w:val="20"/>
      <w:szCs w:val="20"/>
    </w:rPr>
  </w:style>
  <w:style w:type="paragraph" w:styleId="Index2">
    <w:name w:val="index 2"/>
    <w:basedOn w:val="Normal"/>
    <w:next w:val="Normal"/>
    <w:autoRedefine/>
    <w:uiPriority w:val="99"/>
    <w:semiHidden/>
    <w:unhideWhenUsed/>
    <w:rsid w:val="002117AA"/>
    <w:pPr>
      <w:spacing w:line="240" w:lineRule="auto"/>
      <w:ind w:left="440" w:hanging="220"/>
      <w:jc w:val="left"/>
    </w:pPr>
    <w:rPr>
      <w:rFonts w:asciiTheme="minorHAnsi" w:hAnsiTheme="minorHAnsi"/>
      <w:szCs w:val="22"/>
    </w:rPr>
  </w:style>
  <w:style w:type="paragraph" w:styleId="Index3">
    <w:name w:val="index 3"/>
    <w:basedOn w:val="Normal"/>
    <w:next w:val="Normal"/>
    <w:autoRedefine/>
    <w:uiPriority w:val="99"/>
    <w:semiHidden/>
    <w:unhideWhenUsed/>
    <w:rsid w:val="002117AA"/>
    <w:pPr>
      <w:spacing w:line="240" w:lineRule="auto"/>
      <w:ind w:left="660" w:hanging="220"/>
      <w:jc w:val="left"/>
    </w:pPr>
    <w:rPr>
      <w:rFonts w:asciiTheme="minorHAnsi" w:hAnsiTheme="minorHAnsi"/>
      <w:szCs w:val="22"/>
    </w:rPr>
  </w:style>
  <w:style w:type="paragraph" w:styleId="Index5">
    <w:name w:val="index 5"/>
    <w:basedOn w:val="Normal"/>
    <w:next w:val="Normal"/>
    <w:autoRedefine/>
    <w:uiPriority w:val="99"/>
    <w:semiHidden/>
    <w:unhideWhenUsed/>
    <w:rsid w:val="002117AA"/>
    <w:pPr>
      <w:spacing w:line="240" w:lineRule="auto"/>
      <w:ind w:left="1100" w:hanging="220"/>
      <w:jc w:val="left"/>
    </w:pPr>
    <w:rPr>
      <w:rFonts w:asciiTheme="minorHAnsi" w:hAnsiTheme="minorHAnsi"/>
      <w:szCs w:val="22"/>
    </w:rPr>
  </w:style>
  <w:style w:type="paragraph" w:styleId="Index6">
    <w:name w:val="index 6"/>
    <w:basedOn w:val="Normal"/>
    <w:next w:val="Normal"/>
    <w:autoRedefine/>
    <w:uiPriority w:val="99"/>
    <w:semiHidden/>
    <w:unhideWhenUsed/>
    <w:rsid w:val="002117AA"/>
    <w:pPr>
      <w:spacing w:line="240" w:lineRule="auto"/>
      <w:ind w:left="1320" w:hanging="220"/>
      <w:jc w:val="left"/>
    </w:pPr>
    <w:rPr>
      <w:rFonts w:asciiTheme="minorHAnsi" w:hAnsiTheme="minorHAnsi"/>
      <w:szCs w:val="22"/>
    </w:rPr>
  </w:style>
  <w:style w:type="paragraph" w:styleId="Index8">
    <w:name w:val="index 8"/>
    <w:basedOn w:val="Normal"/>
    <w:next w:val="Normal"/>
    <w:autoRedefine/>
    <w:uiPriority w:val="99"/>
    <w:semiHidden/>
    <w:unhideWhenUsed/>
    <w:rsid w:val="002117AA"/>
    <w:pPr>
      <w:spacing w:line="240" w:lineRule="auto"/>
      <w:ind w:left="1760" w:hanging="220"/>
      <w:jc w:val="left"/>
    </w:pPr>
    <w:rPr>
      <w:rFonts w:asciiTheme="minorHAnsi" w:hAnsiTheme="minorHAnsi"/>
      <w:szCs w:val="22"/>
    </w:rPr>
  </w:style>
  <w:style w:type="paragraph" w:styleId="Index9">
    <w:name w:val="index 9"/>
    <w:basedOn w:val="Normal"/>
    <w:next w:val="Normal"/>
    <w:autoRedefine/>
    <w:uiPriority w:val="99"/>
    <w:semiHidden/>
    <w:unhideWhenUsed/>
    <w:rsid w:val="002117AA"/>
    <w:pPr>
      <w:spacing w:line="240" w:lineRule="auto"/>
      <w:ind w:left="1980" w:hanging="220"/>
      <w:jc w:val="left"/>
    </w:pPr>
    <w:rPr>
      <w:rFonts w:asciiTheme="minorHAnsi" w:hAnsiTheme="minorHAnsi"/>
      <w:szCs w:val="22"/>
    </w:rPr>
  </w:style>
  <w:style w:type="paragraph" w:styleId="IndexHeading">
    <w:name w:val="index heading"/>
    <w:basedOn w:val="Normal"/>
    <w:next w:val="Index1"/>
    <w:uiPriority w:val="99"/>
    <w:semiHidden/>
    <w:unhideWhenUsed/>
    <w:rsid w:val="002117AA"/>
    <w:pPr>
      <w:spacing w:after="200" w:line="276" w:lineRule="auto"/>
      <w:jc w:val="left"/>
    </w:pPr>
    <w:rPr>
      <w:rFonts w:asciiTheme="majorHAnsi" w:eastAsiaTheme="majorEastAsia" w:hAnsiTheme="majorHAnsi" w:cstheme="majorBidi"/>
      <w:b/>
      <w:bCs/>
      <w:szCs w:val="22"/>
    </w:rPr>
  </w:style>
  <w:style w:type="paragraph" w:styleId="IntenseQuote">
    <w:name w:val="Intense Quote"/>
    <w:basedOn w:val="Normal"/>
    <w:next w:val="Normal"/>
    <w:link w:val="IntenseQuoteChar"/>
    <w:uiPriority w:val="30"/>
    <w:qFormat/>
    <w:rsid w:val="002117AA"/>
    <w:pPr>
      <w:pBdr>
        <w:top w:val="single" w:sz="4" w:space="10" w:color="4472C4" w:themeColor="accent1"/>
        <w:bottom w:val="single" w:sz="4" w:space="10" w:color="4472C4" w:themeColor="accent1"/>
      </w:pBdr>
      <w:spacing w:before="360" w:after="360" w:line="276" w:lineRule="auto"/>
      <w:ind w:left="864" w:right="864"/>
      <w:jc w:val="center"/>
    </w:pPr>
    <w:rPr>
      <w:rFonts w:asciiTheme="minorHAnsi" w:hAnsiTheme="minorHAnsi"/>
      <w:i/>
      <w:iCs/>
      <w:color w:val="4472C4" w:themeColor="accent1"/>
      <w:szCs w:val="22"/>
    </w:rPr>
  </w:style>
  <w:style w:type="character" w:customStyle="1" w:styleId="IntenseQuoteChar">
    <w:name w:val="Intense Quote Char"/>
    <w:basedOn w:val="DefaultParagraphFont"/>
    <w:link w:val="IntenseQuote"/>
    <w:uiPriority w:val="30"/>
    <w:rsid w:val="002117AA"/>
    <w:rPr>
      <w:rFonts w:asciiTheme="minorHAnsi" w:hAnsiTheme="minorHAnsi" w:cstheme="minorBidi"/>
      <w:i/>
      <w:iCs/>
      <w:color w:val="4472C4" w:themeColor="accent1"/>
      <w:sz w:val="22"/>
      <w:szCs w:val="22"/>
    </w:rPr>
  </w:style>
  <w:style w:type="paragraph" w:styleId="List5">
    <w:name w:val="List 5"/>
    <w:basedOn w:val="Normal"/>
    <w:uiPriority w:val="99"/>
    <w:semiHidden/>
    <w:unhideWhenUsed/>
    <w:rsid w:val="002117AA"/>
    <w:pPr>
      <w:spacing w:after="200" w:line="276" w:lineRule="auto"/>
      <w:ind w:left="1415" w:hanging="283"/>
      <w:contextualSpacing/>
      <w:jc w:val="left"/>
    </w:pPr>
    <w:rPr>
      <w:rFonts w:asciiTheme="minorHAnsi" w:hAnsiTheme="minorHAnsi"/>
      <w:szCs w:val="22"/>
    </w:rPr>
  </w:style>
  <w:style w:type="paragraph" w:styleId="ListContinue3">
    <w:name w:val="List Continue 3"/>
    <w:basedOn w:val="Normal"/>
    <w:uiPriority w:val="99"/>
    <w:semiHidden/>
    <w:unhideWhenUsed/>
    <w:rsid w:val="002117AA"/>
    <w:pPr>
      <w:spacing w:after="120" w:line="276" w:lineRule="auto"/>
      <w:ind w:left="849"/>
      <w:contextualSpacing/>
      <w:jc w:val="left"/>
    </w:pPr>
    <w:rPr>
      <w:rFonts w:asciiTheme="minorHAnsi" w:hAnsiTheme="minorHAnsi"/>
      <w:szCs w:val="22"/>
    </w:rPr>
  </w:style>
  <w:style w:type="paragraph" w:styleId="ListContinue4">
    <w:name w:val="List Continue 4"/>
    <w:basedOn w:val="Normal"/>
    <w:uiPriority w:val="99"/>
    <w:semiHidden/>
    <w:unhideWhenUsed/>
    <w:rsid w:val="002117AA"/>
    <w:pPr>
      <w:spacing w:after="120" w:line="276" w:lineRule="auto"/>
      <w:ind w:left="1132"/>
      <w:contextualSpacing/>
      <w:jc w:val="left"/>
    </w:pPr>
    <w:rPr>
      <w:rFonts w:asciiTheme="minorHAnsi" w:hAnsiTheme="minorHAnsi"/>
      <w:szCs w:val="22"/>
    </w:rPr>
  </w:style>
  <w:style w:type="paragraph" w:styleId="ListContinue5">
    <w:name w:val="List Continue 5"/>
    <w:basedOn w:val="Normal"/>
    <w:uiPriority w:val="99"/>
    <w:semiHidden/>
    <w:unhideWhenUsed/>
    <w:rsid w:val="002117AA"/>
    <w:pPr>
      <w:spacing w:after="120" w:line="276" w:lineRule="auto"/>
      <w:ind w:left="1415"/>
      <w:contextualSpacing/>
      <w:jc w:val="left"/>
    </w:pPr>
    <w:rPr>
      <w:rFonts w:asciiTheme="minorHAnsi" w:hAnsiTheme="minorHAnsi"/>
      <w:szCs w:val="22"/>
    </w:rPr>
  </w:style>
  <w:style w:type="paragraph" w:styleId="ListNumber5">
    <w:name w:val="List Number 5"/>
    <w:basedOn w:val="Normal"/>
    <w:uiPriority w:val="99"/>
    <w:semiHidden/>
    <w:unhideWhenUsed/>
    <w:rsid w:val="002117AA"/>
    <w:pPr>
      <w:tabs>
        <w:tab w:val="num" w:pos="1492"/>
      </w:tabs>
      <w:spacing w:after="200" w:line="276" w:lineRule="auto"/>
      <w:ind w:left="1492" w:hanging="360"/>
      <w:contextualSpacing/>
      <w:jc w:val="left"/>
    </w:pPr>
    <w:rPr>
      <w:rFonts w:asciiTheme="minorHAnsi" w:hAnsiTheme="minorHAnsi"/>
      <w:szCs w:val="22"/>
    </w:rPr>
  </w:style>
  <w:style w:type="paragraph" w:styleId="MacroText">
    <w:name w:val="macro"/>
    <w:link w:val="MacroTextChar"/>
    <w:uiPriority w:val="99"/>
    <w:semiHidden/>
    <w:unhideWhenUsed/>
    <w:rsid w:val="002117AA"/>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2117AA"/>
    <w:rPr>
      <w:rFonts w:ascii="Consolas" w:hAnsi="Consolas" w:cs="Consolas"/>
      <w:sz w:val="20"/>
      <w:szCs w:val="20"/>
    </w:rPr>
  </w:style>
  <w:style w:type="paragraph" w:styleId="NoSpacing">
    <w:name w:val="No Spacing"/>
    <w:uiPriority w:val="1"/>
    <w:qFormat/>
    <w:rsid w:val="002117AA"/>
    <w:pPr>
      <w:spacing w:after="0" w:line="240" w:lineRule="auto"/>
    </w:pPr>
    <w:rPr>
      <w:rFonts w:asciiTheme="minorHAnsi" w:hAnsiTheme="minorHAnsi" w:cstheme="minorBidi"/>
      <w:sz w:val="22"/>
      <w:szCs w:val="22"/>
    </w:rPr>
  </w:style>
  <w:style w:type="paragraph" w:customStyle="1" w:styleId="NoteHeading1">
    <w:name w:val="Note Heading1"/>
    <w:basedOn w:val="Normal"/>
    <w:next w:val="Normal"/>
    <w:link w:val="NoteHeadingChar"/>
    <w:uiPriority w:val="99"/>
    <w:semiHidden/>
    <w:unhideWhenUsed/>
    <w:rsid w:val="002117AA"/>
    <w:pPr>
      <w:spacing w:line="240" w:lineRule="auto"/>
      <w:jc w:val="left"/>
    </w:pPr>
    <w:rPr>
      <w:rFonts w:asciiTheme="minorHAnsi" w:hAnsiTheme="minorHAnsi"/>
      <w:szCs w:val="22"/>
    </w:rPr>
  </w:style>
  <w:style w:type="character" w:customStyle="1" w:styleId="NoteHeadingChar">
    <w:name w:val="Note Heading Char"/>
    <w:basedOn w:val="DefaultParagraphFont"/>
    <w:link w:val="NoteHeading1"/>
    <w:uiPriority w:val="99"/>
    <w:semiHidden/>
    <w:rsid w:val="002117AA"/>
    <w:rPr>
      <w:rFonts w:asciiTheme="minorHAnsi" w:hAnsiTheme="minorHAnsi" w:cstheme="minorBidi"/>
      <w:sz w:val="22"/>
      <w:szCs w:val="22"/>
    </w:rPr>
  </w:style>
  <w:style w:type="paragraph" w:styleId="PlainText">
    <w:name w:val="Plain Text"/>
    <w:basedOn w:val="Normal"/>
    <w:link w:val="PlainTextChar"/>
    <w:uiPriority w:val="99"/>
    <w:semiHidden/>
    <w:unhideWhenUsed/>
    <w:rsid w:val="002117AA"/>
    <w:pPr>
      <w:spacing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2117AA"/>
    <w:rPr>
      <w:rFonts w:ascii="Consolas" w:hAnsi="Consolas" w:cs="Consolas"/>
      <w:sz w:val="21"/>
      <w:szCs w:val="21"/>
    </w:rPr>
  </w:style>
  <w:style w:type="paragraph" w:styleId="Quote">
    <w:name w:val="Quote"/>
    <w:basedOn w:val="Normal"/>
    <w:next w:val="Normal"/>
    <w:link w:val="QuoteChar"/>
    <w:uiPriority w:val="29"/>
    <w:qFormat/>
    <w:rsid w:val="002117AA"/>
    <w:pPr>
      <w:spacing w:before="200" w:after="160" w:line="276" w:lineRule="auto"/>
      <w:ind w:left="864" w:right="864"/>
      <w:jc w:val="center"/>
    </w:pPr>
    <w:rPr>
      <w:rFonts w:asciiTheme="minorHAnsi" w:hAnsiTheme="minorHAnsi"/>
      <w:i/>
      <w:iCs/>
      <w:color w:val="404040" w:themeColor="text1" w:themeTint="BF"/>
      <w:szCs w:val="22"/>
    </w:rPr>
  </w:style>
  <w:style w:type="character" w:customStyle="1" w:styleId="QuoteChar">
    <w:name w:val="Quote Char"/>
    <w:basedOn w:val="DefaultParagraphFont"/>
    <w:link w:val="Quote"/>
    <w:uiPriority w:val="29"/>
    <w:rsid w:val="002117AA"/>
    <w:rPr>
      <w:rFonts w:asciiTheme="minorHAnsi" w:hAnsiTheme="minorHAnsi" w:cstheme="minorBidi"/>
      <w:i/>
      <w:iCs/>
      <w:color w:val="404040" w:themeColor="text1" w:themeTint="BF"/>
      <w:sz w:val="22"/>
      <w:szCs w:val="22"/>
    </w:rPr>
  </w:style>
  <w:style w:type="paragraph" w:styleId="Salutation">
    <w:name w:val="Salutation"/>
    <w:basedOn w:val="Normal"/>
    <w:next w:val="Normal"/>
    <w:link w:val="SalutationChar"/>
    <w:uiPriority w:val="99"/>
    <w:semiHidden/>
    <w:unhideWhenUsed/>
    <w:rsid w:val="002117AA"/>
    <w:pPr>
      <w:spacing w:after="200" w:line="276" w:lineRule="auto"/>
      <w:jc w:val="left"/>
    </w:pPr>
    <w:rPr>
      <w:rFonts w:asciiTheme="minorHAnsi" w:hAnsiTheme="minorHAnsi"/>
      <w:szCs w:val="22"/>
    </w:rPr>
  </w:style>
  <w:style w:type="character" w:customStyle="1" w:styleId="SalutationChar">
    <w:name w:val="Salutation Char"/>
    <w:basedOn w:val="DefaultParagraphFont"/>
    <w:link w:val="Salutation"/>
    <w:uiPriority w:val="99"/>
    <w:semiHidden/>
    <w:rsid w:val="002117AA"/>
    <w:rPr>
      <w:rFonts w:asciiTheme="minorHAnsi" w:hAnsiTheme="minorHAnsi" w:cstheme="minorBidi"/>
      <w:sz w:val="22"/>
      <w:szCs w:val="22"/>
    </w:rPr>
  </w:style>
  <w:style w:type="paragraph" w:styleId="Signature">
    <w:name w:val="Signature"/>
    <w:basedOn w:val="Normal"/>
    <w:link w:val="SignatureChar"/>
    <w:uiPriority w:val="99"/>
    <w:semiHidden/>
    <w:unhideWhenUsed/>
    <w:rsid w:val="002117AA"/>
    <w:pPr>
      <w:spacing w:line="240" w:lineRule="auto"/>
      <w:ind w:left="4252"/>
      <w:jc w:val="left"/>
    </w:pPr>
    <w:rPr>
      <w:rFonts w:asciiTheme="minorHAnsi" w:hAnsiTheme="minorHAnsi"/>
      <w:szCs w:val="22"/>
    </w:rPr>
  </w:style>
  <w:style w:type="character" w:customStyle="1" w:styleId="SignatureChar">
    <w:name w:val="Signature Char"/>
    <w:basedOn w:val="DefaultParagraphFont"/>
    <w:link w:val="Signature"/>
    <w:uiPriority w:val="99"/>
    <w:semiHidden/>
    <w:rsid w:val="002117AA"/>
    <w:rPr>
      <w:rFonts w:asciiTheme="minorHAnsi" w:hAnsiTheme="minorHAnsi" w:cstheme="minorBidi"/>
      <w:sz w:val="22"/>
      <w:szCs w:val="22"/>
    </w:rPr>
  </w:style>
  <w:style w:type="paragraph" w:styleId="Subtitle">
    <w:name w:val="Subtitle"/>
    <w:basedOn w:val="Normal"/>
    <w:next w:val="Normal"/>
    <w:link w:val="SubtitleChar"/>
    <w:uiPriority w:val="11"/>
    <w:qFormat/>
    <w:rsid w:val="002117AA"/>
    <w:pPr>
      <w:numPr>
        <w:ilvl w:val="1"/>
      </w:numPr>
      <w:spacing w:after="160" w:line="276" w:lineRule="auto"/>
      <w:jc w:val="left"/>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2117AA"/>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2117AA"/>
    <w:pPr>
      <w:spacing w:line="276" w:lineRule="auto"/>
      <w:ind w:left="220" w:hanging="220"/>
      <w:jc w:val="left"/>
    </w:pPr>
    <w:rPr>
      <w:rFonts w:asciiTheme="minorHAnsi" w:hAnsiTheme="minorHAnsi"/>
      <w:szCs w:val="22"/>
    </w:rPr>
  </w:style>
  <w:style w:type="paragraph" w:styleId="TableofFigures">
    <w:name w:val="table of figures"/>
    <w:basedOn w:val="Normal"/>
    <w:next w:val="Normal"/>
    <w:uiPriority w:val="99"/>
    <w:semiHidden/>
    <w:unhideWhenUsed/>
    <w:rsid w:val="002117AA"/>
    <w:pPr>
      <w:spacing w:line="276" w:lineRule="auto"/>
      <w:jc w:val="left"/>
    </w:pPr>
    <w:rPr>
      <w:rFonts w:asciiTheme="minorHAnsi" w:hAnsiTheme="minorHAnsi"/>
      <w:szCs w:val="22"/>
    </w:rPr>
  </w:style>
  <w:style w:type="paragraph" w:styleId="TOAHeading">
    <w:name w:val="toa heading"/>
    <w:basedOn w:val="Normal"/>
    <w:next w:val="Normal"/>
    <w:uiPriority w:val="99"/>
    <w:semiHidden/>
    <w:unhideWhenUsed/>
    <w:rsid w:val="002117AA"/>
    <w:pPr>
      <w:spacing w:before="120" w:after="200" w:line="276" w:lineRule="auto"/>
      <w:jc w:val="left"/>
    </w:pPr>
    <w:rPr>
      <w:rFonts w:asciiTheme="majorHAnsi" w:eastAsiaTheme="majorEastAsia" w:hAnsiTheme="majorHAnsi" w:cstheme="majorBidi"/>
      <w:b/>
      <w:bCs/>
      <w:sz w:val="24"/>
      <w:szCs w:val="24"/>
    </w:rPr>
  </w:style>
  <w:style w:type="character" w:styleId="Emphasis">
    <w:name w:val="Emphasis"/>
    <w:basedOn w:val="DefaultParagraphFont"/>
    <w:uiPriority w:val="99"/>
    <w:qFormat/>
    <w:rsid w:val="002117AA"/>
    <w:rPr>
      <w:rFonts w:cs="Times New Roman"/>
      <w:i/>
    </w:rPr>
  </w:style>
  <w:style w:type="paragraph" w:customStyle="1" w:styleId="Body">
    <w:name w:val="Body"/>
    <w:basedOn w:val="Normal"/>
    <w:uiPriority w:val="99"/>
    <w:rsid w:val="002117AA"/>
    <w:pPr>
      <w:tabs>
        <w:tab w:val="left" w:pos="851"/>
        <w:tab w:val="left" w:pos="1843"/>
        <w:tab w:val="left" w:pos="3119"/>
        <w:tab w:val="left" w:pos="4253"/>
      </w:tabs>
      <w:spacing w:after="240" w:line="240" w:lineRule="auto"/>
    </w:pPr>
    <w:rPr>
      <w:rFonts w:ascii="Verdana" w:eastAsia="Times New Roman" w:hAnsi="Verdana" w:cs="Times New Roman"/>
      <w:sz w:val="20"/>
      <w:szCs w:val="20"/>
      <w:lang w:eastAsia="en-GB"/>
    </w:rPr>
  </w:style>
  <w:style w:type="paragraph" w:customStyle="1" w:styleId="Normal1">
    <w:name w:val="Normal1"/>
    <w:rsid w:val="002117AA"/>
    <w:pPr>
      <w:spacing w:after="0" w:line="240" w:lineRule="auto"/>
    </w:pPr>
    <w:rPr>
      <w:rFonts w:ascii="Times New Roman" w:eastAsia="Times New Roman" w:hAnsi="Times New Roman" w:cs="Times New Roman"/>
      <w:color w:val="000000"/>
    </w:rPr>
  </w:style>
  <w:style w:type="character" w:styleId="FollowedHyperlink">
    <w:name w:val="FollowedHyperlink"/>
    <w:basedOn w:val="DefaultParagraphFont"/>
    <w:uiPriority w:val="99"/>
    <w:semiHidden/>
    <w:unhideWhenUsed/>
    <w:rsid w:val="002117AA"/>
    <w:rPr>
      <w:color w:val="954F72" w:themeColor="followedHyperlink"/>
      <w:u w:val="single"/>
    </w:rPr>
  </w:style>
  <w:style w:type="character" w:customStyle="1" w:styleId="Mention1">
    <w:name w:val="Mention1"/>
    <w:basedOn w:val="DefaultParagraphFont"/>
    <w:uiPriority w:val="99"/>
    <w:semiHidden/>
    <w:unhideWhenUsed/>
    <w:rsid w:val="002117AA"/>
    <w:rPr>
      <w:color w:val="2B579A"/>
      <w:shd w:val="clear" w:color="auto" w:fill="E6E6E6"/>
    </w:rPr>
  </w:style>
  <w:style w:type="character" w:styleId="EndnoteReference">
    <w:name w:val="endnote reference"/>
    <w:basedOn w:val="DefaultParagraphFont"/>
    <w:uiPriority w:val="99"/>
    <w:semiHidden/>
    <w:unhideWhenUsed/>
    <w:rsid w:val="002117AA"/>
    <w:rPr>
      <w:vertAlign w:val="superscript"/>
    </w:rPr>
  </w:style>
  <w:style w:type="table" w:customStyle="1" w:styleId="HESimpleGridTable1">
    <w:name w:val="HE Simple Grid Table1"/>
    <w:basedOn w:val="TableNormal"/>
    <w:next w:val="TableGrid"/>
    <w:uiPriority w:val="39"/>
    <w:rsid w:val="002117AA"/>
    <w:pPr>
      <w:spacing w:before="100" w:beforeAutospacing="1" w:after="100" w:afterAutospacing="1" w:line="240" w:lineRule="auto"/>
    </w:pPr>
    <w:rPr>
      <w:rFonts w:cstheme="minorBidi"/>
      <w:sz w:val="2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pPr>
        <w:wordWrap/>
        <w:spacing w:beforeLines="0" w:before="0" w:beforeAutospacing="0" w:afterLines="0" w:after="0" w:afterAutospacing="0" w:line="240" w:lineRule="auto"/>
        <w:ind w:firstLineChars="0" w:firstLine="0"/>
        <w:contextualSpacing w:val="0"/>
        <w:jc w:val="center"/>
      </w:pPr>
      <w:rPr>
        <w:rFonts w:ascii="Arial Bold" w:hAnsi="Arial Bold"/>
        <w:b/>
        <w:i w:val="0"/>
        <w:color w:val="auto"/>
        <w:sz w:val="20"/>
      </w:rPr>
      <w:tblPr>
        <w:tblCellMar>
          <w:top w:w="113" w:type="dxa"/>
          <w:left w:w="113" w:type="dxa"/>
          <w:bottom w:w="113" w:type="dxa"/>
          <w:right w:w="113" w:type="dxa"/>
        </w:tblCellMar>
      </w:tblPr>
    </w:tblStylePr>
    <w:tblStylePr w:type="lastCol">
      <w:pPr>
        <w:wordWrap/>
        <w:spacing w:beforeLines="0" w:before="100" w:beforeAutospacing="1" w:afterLines="0" w:after="100" w:afterAutospacing="1"/>
      </w:pPr>
    </w:tblStylePr>
  </w:style>
  <w:style w:type="table" w:customStyle="1" w:styleId="GridTable1Light11">
    <w:name w:val="Grid Table 1 Light11"/>
    <w:basedOn w:val="TableNormal"/>
    <w:next w:val="GridTable1Light1"/>
    <w:uiPriority w:val="46"/>
    <w:rsid w:val="002117AA"/>
    <w:pPr>
      <w:spacing w:after="0" w:line="240" w:lineRule="auto"/>
    </w:pPr>
    <w:rPr>
      <w:rFonts w:ascii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2117AA"/>
    <w:rPr>
      <w:color w:val="808080"/>
      <w:shd w:val="clear" w:color="auto" w:fill="E6E6E6"/>
    </w:rPr>
  </w:style>
  <w:style w:type="character" w:customStyle="1" w:styleId="ListParagraphChar">
    <w:name w:val="List Paragraph Char"/>
    <w:aliases w:val="Bullet Number Char,Bullet Points Char,Dot pt Char,F5 List Paragraph Char,Headding 3 Char,Indicator Text Char,List Paragraph Char Char Char Char,List Paragraph1 Char,List Paragraph11 Char,List Paragraph12 Char,List Paragraph2 Char"/>
    <w:basedOn w:val="DefaultParagraphFont"/>
    <w:link w:val="ListParagraph"/>
    <w:uiPriority w:val="34"/>
    <w:qFormat/>
    <w:rsid w:val="002117AA"/>
    <w:rPr>
      <w:rFonts w:cstheme="minorBidi"/>
      <w:sz w:val="22"/>
      <w:szCs w:val="18"/>
    </w:rPr>
  </w:style>
  <w:style w:type="character" w:customStyle="1" w:styleId="UnresolvedMention2">
    <w:name w:val="Unresolved Mention2"/>
    <w:basedOn w:val="DefaultParagraphFont"/>
    <w:uiPriority w:val="99"/>
    <w:semiHidden/>
    <w:unhideWhenUsed/>
    <w:rsid w:val="007620A9"/>
    <w:rPr>
      <w:color w:val="808080"/>
      <w:shd w:val="clear" w:color="auto" w:fill="E6E6E6"/>
    </w:rPr>
  </w:style>
  <w:style w:type="character" w:customStyle="1" w:styleId="Mention2">
    <w:name w:val="Mention2"/>
    <w:basedOn w:val="DefaultParagraphFont"/>
    <w:uiPriority w:val="99"/>
    <w:unhideWhenUsed/>
    <w:rPr>
      <w:color w:val="2B579A"/>
      <w:shd w:val="clear" w:color="auto" w:fill="E6E6E6"/>
    </w:rPr>
  </w:style>
  <w:style w:type="paragraph" w:customStyle="1" w:styleId="ScheduleL1">
    <w:name w:val="Schedule L1"/>
    <w:basedOn w:val="Normal"/>
    <w:qFormat/>
    <w:rsid w:val="00017A82"/>
    <w:pPr>
      <w:numPr>
        <w:numId w:val="35"/>
      </w:numPr>
      <w:adjustRightInd w:val="0"/>
      <w:spacing w:after="240" w:line="240" w:lineRule="auto"/>
      <w:outlineLvl w:val="0"/>
    </w:pPr>
    <w:rPr>
      <w:rFonts w:eastAsia="STZhongsong" w:cs="Times New Roman"/>
      <w:szCs w:val="20"/>
      <w:lang w:eastAsia="zh-CN"/>
    </w:rPr>
  </w:style>
  <w:style w:type="paragraph" w:customStyle="1" w:styleId="ScheduleL2">
    <w:name w:val="Schedule L2"/>
    <w:basedOn w:val="Normal"/>
    <w:qFormat/>
    <w:rsid w:val="00017A82"/>
    <w:pPr>
      <w:numPr>
        <w:ilvl w:val="1"/>
        <w:numId w:val="35"/>
      </w:numPr>
      <w:adjustRightInd w:val="0"/>
      <w:spacing w:after="240" w:line="240" w:lineRule="auto"/>
      <w:outlineLvl w:val="1"/>
    </w:pPr>
    <w:rPr>
      <w:rFonts w:eastAsia="STZhongsong" w:cs="Times New Roman"/>
      <w:szCs w:val="20"/>
      <w:lang w:eastAsia="zh-CN"/>
    </w:rPr>
  </w:style>
  <w:style w:type="paragraph" w:customStyle="1" w:styleId="ScheduleL3">
    <w:name w:val="Schedule L3"/>
    <w:basedOn w:val="Normal"/>
    <w:qFormat/>
    <w:rsid w:val="00017A82"/>
    <w:pPr>
      <w:numPr>
        <w:ilvl w:val="2"/>
        <w:numId w:val="35"/>
      </w:numPr>
      <w:adjustRightInd w:val="0"/>
      <w:spacing w:after="240" w:line="240" w:lineRule="auto"/>
      <w:outlineLvl w:val="2"/>
    </w:pPr>
    <w:rPr>
      <w:rFonts w:eastAsia="STZhongsong" w:cs="Times New Roman"/>
      <w:szCs w:val="20"/>
      <w:lang w:eastAsia="zh-CN"/>
    </w:rPr>
  </w:style>
  <w:style w:type="paragraph" w:customStyle="1" w:styleId="ScheduleL4">
    <w:name w:val="Schedule L4"/>
    <w:basedOn w:val="Normal"/>
    <w:qFormat/>
    <w:rsid w:val="00017A82"/>
    <w:pPr>
      <w:numPr>
        <w:ilvl w:val="3"/>
        <w:numId w:val="35"/>
      </w:numPr>
      <w:adjustRightInd w:val="0"/>
      <w:spacing w:after="240" w:line="240" w:lineRule="auto"/>
      <w:outlineLvl w:val="3"/>
    </w:pPr>
    <w:rPr>
      <w:rFonts w:eastAsia="STZhongsong" w:cs="Times New Roman"/>
      <w:szCs w:val="20"/>
      <w:lang w:eastAsia="zh-CN"/>
    </w:rPr>
  </w:style>
  <w:style w:type="paragraph" w:customStyle="1" w:styleId="ScheduleL5">
    <w:name w:val="Schedule L5"/>
    <w:basedOn w:val="Normal"/>
    <w:qFormat/>
    <w:rsid w:val="00017A82"/>
    <w:pPr>
      <w:numPr>
        <w:ilvl w:val="4"/>
        <w:numId w:val="35"/>
      </w:numPr>
      <w:adjustRightInd w:val="0"/>
      <w:spacing w:after="240" w:line="240" w:lineRule="auto"/>
      <w:outlineLvl w:val="4"/>
    </w:pPr>
    <w:rPr>
      <w:rFonts w:eastAsia="STZhongsong" w:cs="Times New Roman"/>
      <w:szCs w:val="20"/>
      <w:lang w:eastAsia="zh-CN"/>
    </w:rPr>
  </w:style>
  <w:style w:type="paragraph" w:customStyle="1" w:styleId="ScheduleL6">
    <w:name w:val="Schedule L6"/>
    <w:basedOn w:val="Normal"/>
    <w:qFormat/>
    <w:rsid w:val="00017A82"/>
    <w:pPr>
      <w:numPr>
        <w:ilvl w:val="5"/>
        <w:numId w:val="35"/>
      </w:numPr>
      <w:adjustRightInd w:val="0"/>
      <w:spacing w:after="240" w:line="240" w:lineRule="auto"/>
      <w:outlineLvl w:val="5"/>
    </w:pPr>
    <w:rPr>
      <w:rFonts w:eastAsia="STZhongsong" w:cs="Times New Roman"/>
      <w:szCs w:val="20"/>
      <w:lang w:eastAsia="zh-CN"/>
    </w:rPr>
  </w:style>
  <w:style w:type="paragraph" w:customStyle="1" w:styleId="ScheduleL7">
    <w:name w:val="Schedule L7"/>
    <w:basedOn w:val="Normal"/>
    <w:qFormat/>
    <w:rsid w:val="00017A82"/>
    <w:pPr>
      <w:numPr>
        <w:ilvl w:val="6"/>
        <w:numId w:val="35"/>
      </w:numPr>
      <w:adjustRightInd w:val="0"/>
      <w:spacing w:after="240" w:line="240" w:lineRule="auto"/>
      <w:outlineLvl w:val="6"/>
    </w:pPr>
    <w:rPr>
      <w:rFonts w:eastAsia="STZhongsong" w:cs="Times New Roman"/>
      <w:szCs w:val="20"/>
      <w:lang w:eastAsia="zh-CN"/>
    </w:rPr>
  </w:style>
  <w:style w:type="paragraph" w:customStyle="1" w:styleId="ScheduleL8">
    <w:name w:val="Schedule L8"/>
    <w:basedOn w:val="Normal"/>
    <w:qFormat/>
    <w:rsid w:val="00017A82"/>
    <w:pPr>
      <w:numPr>
        <w:ilvl w:val="7"/>
        <w:numId w:val="35"/>
      </w:numPr>
      <w:adjustRightInd w:val="0"/>
      <w:spacing w:after="240" w:line="240" w:lineRule="auto"/>
      <w:outlineLvl w:val="7"/>
    </w:pPr>
    <w:rPr>
      <w:rFonts w:eastAsia="STZhongsong" w:cs="Times New Roman"/>
      <w:szCs w:val="20"/>
      <w:lang w:eastAsia="zh-CN"/>
    </w:rPr>
  </w:style>
  <w:style w:type="paragraph" w:customStyle="1" w:styleId="ScheduleL9">
    <w:name w:val="Schedule L9"/>
    <w:basedOn w:val="Normal"/>
    <w:qFormat/>
    <w:rsid w:val="00017A82"/>
    <w:pPr>
      <w:numPr>
        <w:ilvl w:val="8"/>
        <w:numId w:val="35"/>
      </w:numPr>
      <w:adjustRightInd w:val="0"/>
      <w:spacing w:after="240" w:line="240" w:lineRule="auto"/>
      <w:outlineLvl w:val="8"/>
    </w:pPr>
    <w:rPr>
      <w:rFonts w:eastAsia="STZhongsong" w:cs="Times New Roman"/>
      <w:szCs w:val="20"/>
      <w:lang w:eastAsia="zh-CN"/>
    </w:rPr>
  </w:style>
  <w:style w:type="character" w:customStyle="1" w:styleId="bodypartyheadchar">
    <w:name w:val="body party head char"/>
    <w:rsid w:val="00B8199C"/>
    <w:rPr>
      <w:rFonts w:eastAsia="SimSun"/>
      <w:b/>
      <w:caps/>
      <w:sz w:val="22"/>
      <w:szCs w:val="22"/>
      <w:lang w:val="en-GB" w:eastAsia="en-GB" w:bidi="ar-SA"/>
    </w:rPr>
  </w:style>
  <w:style w:type="character" w:customStyle="1" w:styleId="ilfuvd">
    <w:name w:val="ilfuvd"/>
    <w:basedOn w:val="DefaultParagraphFont"/>
    <w:rsid w:val="00DD7C7E"/>
  </w:style>
  <w:style w:type="character" w:customStyle="1" w:styleId="st1">
    <w:name w:val="st1"/>
    <w:basedOn w:val="DefaultParagraphFont"/>
    <w:rsid w:val="00DD7C7E"/>
  </w:style>
  <w:style w:type="paragraph" w:customStyle="1" w:styleId="TableParagraph">
    <w:name w:val="Table Paragraph"/>
    <w:basedOn w:val="Normal"/>
    <w:uiPriority w:val="1"/>
    <w:qFormat/>
    <w:rsid w:val="00A54AB9"/>
    <w:pPr>
      <w:widowControl w:val="0"/>
      <w:spacing w:line="240" w:lineRule="auto"/>
      <w:jc w:val="left"/>
    </w:pPr>
    <w:rPr>
      <w:rFonts w:asciiTheme="minorHAnsi" w:hAnsiTheme="minorHAnsi"/>
      <w:szCs w:val="22"/>
      <w:lang w:val="en-US"/>
    </w:rPr>
  </w:style>
  <w:style w:type="character" w:customStyle="1" w:styleId="normaltextrun">
    <w:name w:val="normaltextrun"/>
    <w:basedOn w:val="DefaultParagraphFont"/>
    <w:rsid w:val="00D6145D"/>
  </w:style>
  <w:style w:type="character" w:customStyle="1" w:styleId="eop">
    <w:name w:val="eop"/>
    <w:basedOn w:val="DefaultParagraphFont"/>
    <w:rsid w:val="00D6145D"/>
  </w:style>
  <w:style w:type="paragraph" w:customStyle="1" w:styleId="paragraph">
    <w:name w:val="paragraph"/>
    <w:basedOn w:val="Normal"/>
    <w:rsid w:val="00B7756D"/>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B7756D"/>
  </w:style>
  <w:style w:type="character" w:styleId="UnresolvedMention">
    <w:name w:val="Unresolved Mention"/>
    <w:basedOn w:val="DefaultParagraphFont"/>
    <w:uiPriority w:val="99"/>
    <w:rsid w:val="00071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europa.eu/environment/emas/index_en.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24176502ED034CACF3CB539652B820" ma:contentTypeVersion="6" ma:contentTypeDescription="Create a new document." ma:contentTypeScope="" ma:versionID="cf193822f760a883f2438f2d4c5d5d24">
  <xsd:schema xmlns:xsd="http://www.w3.org/2001/XMLSchema" xmlns:xs="http://www.w3.org/2001/XMLSchema" xmlns:p="http://schemas.microsoft.com/office/2006/metadata/properties" xmlns:ns2="2cfbf2e9-7301-4340-9aff-cbd9ba941bf0" targetNamespace="http://schemas.microsoft.com/office/2006/metadata/properties" ma:root="true" ma:fieldsID="e0d1664722a026d53f122279a247851d" ns2:_="">
    <xsd:import namespace="2cfbf2e9-7301-4340-9aff-cbd9ba941b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bf2e9-7301-4340-9aff-cbd9ba94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p r o p e r t i e s   x m l n s = " h t t p : / / w w w . i m a n a g e . c o m / w o r k / x m l s c h e m a " >  
     < d o c u m e n t i d > U K M A T T E R S ! 1 1 0 4 6 8 1 4 1 . 1 < / d o c u m e n t i d >  
     < s e n d e r i d > O R P H A N I C < / s e n d e r i d >  
     < s e n d e r e m a i l > C H A R L E S . O R P H A N I D E S @ D L A P I P E R . C O M < / s e n d e r e m a i l >  
     < l a s t m o d i f i e d > 2 0 2 1 - 0 6 - 1 1 T 1 8 : 0 4 : 0 0 . 0 0 0 0 0 0 0 + 0 1 : 0 0 < / l a s t m o d i f i e d >  
     < d a t a b a s e > U K M A T T E R S < / 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166B6-0171-465B-888D-3E22F4E11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bf2e9-7301-4340-9aff-cbd9ba94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18DAA-63B3-408E-97B7-1C626F5F8C7F}">
  <ds:schemaRefs>
    <ds:schemaRef ds:uri="http://schemas.microsoft.com/sharepoint/v3/contenttype/forms"/>
  </ds:schemaRefs>
</ds:datastoreItem>
</file>

<file path=customXml/itemProps3.xml><?xml version="1.0" encoding="utf-8"?>
<ds:datastoreItem xmlns:ds="http://schemas.openxmlformats.org/officeDocument/2006/customXml" ds:itemID="{919788FD-0CDB-4256-A134-AE7ECDBAE2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CB96FD-13A2-4551-8B7D-B75BB31703B4}">
  <ds:schemaRefs>
    <ds:schemaRef ds:uri="http://www.imanage.com/work/xmlschema"/>
  </ds:schemaRefs>
</ds:datastoreItem>
</file>

<file path=customXml/itemProps5.xml><?xml version="1.0" encoding="utf-8"?>
<ds:datastoreItem xmlns:ds="http://schemas.openxmlformats.org/officeDocument/2006/customXml" ds:itemID="{31DA3CD8-ED62-453A-ABA8-D92076809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25</Pages>
  <Words>6900</Words>
  <Characters>39333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Openshaw, Jessica</cp:lastModifiedBy>
  <cp:revision>6</cp:revision>
  <dcterms:created xsi:type="dcterms:W3CDTF">2021-06-14T07:21:00Z</dcterms:created>
  <dcterms:modified xsi:type="dcterms:W3CDTF">2021-09-06T12:36:00Z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0x010100E324176502ED034CACF3CB539652B820</vt:lpwstr>
  </property>
  <property fmtid="{D5CDD505-2E9C-101B-9397-08002B2CF9AE}" pid="3" name="iManageDocumentType">
    <vt:lpwstr> </vt:lpwstr>
  </property>
  <property fmtid="{D5CDD505-2E9C-101B-9397-08002B2CF9AE}" pid="4" name="LegalEntity">
    <vt:lpwstr> </vt:lpwstr>
  </property>
  <property fmtid="{D5CDD505-2E9C-101B-9397-08002B2CF9AE}" pid="5" name="MS_ProfileLang">
    <vt:lpwstr> </vt:lpwstr>
  </property>
  <property fmtid="{D5CDD505-2E9C-101B-9397-08002B2CF9AE}" pid="6" name="MS_Version">
    <vt:lpwstr> </vt:lpwstr>
  </property>
  <property fmtid="{D5CDD505-2E9C-101B-9397-08002B2CF9AE}" pid="7" name="Plato EditorId">
    <vt:lpwstr>15b3e8f6-fe41-4c1b-9272-b8751e1b238c</vt:lpwstr>
  </property>
  <property fmtid="{D5CDD505-2E9C-101B-9397-08002B2CF9AE}" pid="8" name="SelectedOffice">
    <vt:lpwstr> </vt:lpwstr>
  </property>
  <property fmtid="{D5CDD505-2E9C-101B-9397-08002B2CF9AE}" pid="9" name="TemplafyLanguageCode">
    <vt:lpwstr> </vt:lpwstr>
  </property>
  <property fmtid="{D5CDD505-2E9C-101B-9397-08002B2CF9AE}" pid="10" name="TemplafyTemplateID">
    <vt:lpwstr> </vt:lpwstr>
  </property>
  <property fmtid="{D5CDD505-2E9C-101B-9397-08002B2CF9AE}" pid="11" name="TemplafyTenantID">
    <vt:lpwstr> </vt:lpwstr>
  </property>
  <property fmtid="{D5CDD505-2E9C-101B-9397-08002B2CF9AE}" pid="12" name="TemplafyTimeStamp">
    <vt:lpwstr> </vt:lpwstr>
  </property>
  <property fmtid="{D5CDD505-2E9C-101B-9397-08002B2CF9AE}" pid="13" name="TemplafyUserProfileID">
    <vt:lpwstr> </vt:lpwstr>
  </property>
  <property fmtid="{D5CDD505-2E9C-101B-9397-08002B2CF9AE}" pid="14" name="tikitAuthor">
    <vt:lpwstr> </vt:lpwstr>
  </property>
  <property fmtid="{D5CDD505-2E9C-101B-9397-08002B2CF9AE}" pid="15" name="tikitAuthorID">
    <vt:lpwstr> </vt:lpwstr>
  </property>
  <property fmtid="{D5CDD505-2E9C-101B-9397-08002B2CF9AE}" pid="16" name="tikitClientDescription">
    <vt:lpwstr> </vt:lpwstr>
  </property>
  <property fmtid="{D5CDD505-2E9C-101B-9397-08002B2CF9AE}" pid="17" name="tikitClientID">
    <vt:lpwstr> </vt:lpwstr>
  </property>
  <property fmtid="{D5CDD505-2E9C-101B-9397-08002B2CF9AE}" pid="18" name="tikitDocDescription">
    <vt:lpwstr> </vt:lpwstr>
  </property>
  <property fmtid="{D5CDD505-2E9C-101B-9397-08002B2CF9AE}" pid="19" name="tikitDocNumber">
    <vt:lpwstr> </vt:lpwstr>
  </property>
  <property fmtid="{D5CDD505-2E9C-101B-9397-08002B2CF9AE}" pid="20" name="tikitDocRef">
    <vt:lpwstr>Legal02#88095674v2[SEH01]</vt:lpwstr>
  </property>
  <property fmtid="{D5CDD505-2E9C-101B-9397-08002B2CF9AE}" pid="21" name="tikitMatterDescription">
    <vt:lpwstr> </vt:lpwstr>
  </property>
  <property fmtid="{D5CDD505-2E9C-101B-9397-08002B2CF9AE}" pid="22" name="tikitMatterID">
    <vt:lpwstr> </vt:lpwstr>
  </property>
  <property fmtid="{D5CDD505-2E9C-101B-9397-08002B2CF9AE}" pid="23" name="tikitTypistID">
    <vt:lpwstr> </vt:lpwstr>
  </property>
</Properties>
</file>