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B21" w:rsidRDefault="00071D7C">
      <w:bookmarkStart w:id="0" w:name="_heading=h.2xcytpi" w:colFirst="0" w:colLast="0"/>
      <w:bookmarkEnd w:id="0"/>
      <w:r>
        <w:rPr>
          <w:noProof/>
        </w:rPr>
        <w:drawing>
          <wp:inline distT="0" distB="0" distL="0" distR="0">
            <wp:extent cx="1188720" cy="1028700"/>
            <wp:effectExtent l="0" t="0" r="0" b="0"/>
            <wp:docPr id="22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88720" cy="1028700"/>
                    </a:xfrm>
                    <a:prstGeom prst="rect">
                      <a:avLst/>
                    </a:prstGeom>
                    <a:ln/>
                  </pic:spPr>
                </pic:pic>
              </a:graphicData>
            </a:graphic>
          </wp:inline>
        </w:drawing>
      </w:r>
      <w:r>
        <w:rPr>
          <w:noProof/>
        </w:rPr>
        <mc:AlternateContent>
          <mc:Choice Requires="wpg">
            <w:drawing>
              <wp:anchor distT="45720" distB="45720" distL="114300" distR="114300" simplePos="0" relativeHeight="251658240" behindDoc="0" locked="0" layoutInCell="1" hidden="0" allowOverlap="1">
                <wp:simplePos x="0" y="0"/>
                <wp:positionH relativeFrom="column">
                  <wp:posOffset>4470400</wp:posOffset>
                </wp:positionH>
                <wp:positionV relativeFrom="paragraph">
                  <wp:posOffset>7621</wp:posOffset>
                </wp:positionV>
                <wp:extent cx="1257300" cy="1162050"/>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4731638" y="3213263"/>
                          <a:ext cx="1228725" cy="11334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52B21" w:rsidRDefault="00071D7C">
                            <w:pPr>
                              <w:spacing w:line="258" w:lineRule="auto"/>
                              <w:textDirection w:val="btLr"/>
                            </w:pPr>
                            <w:r>
                              <w:rPr>
                                <w:color w:val="000000"/>
                                <w:highlight w:val="yellow"/>
                              </w:rPr>
                              <w:t>Insert buyer logo here.</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column">
                  <wp:posOffset>4470400</wp:posOffset>
                </wp:positionH>
                <wp:positionV relativeFrom="paragraph">
                  <wp:posOffset>7621</wp:posOffset>
                </wp:positionV>
                <wp:extent cx="1257300" cy="1162050"/>
                <wp:effectExtent b="0" l="0" r="0" t="0"/>
                <wp:wrapSquare wrapText="bothSides" distB="45720" distT="45720" distL="114300" distR="114300"/>
                <wp:docPr id="22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257300" cy="1162050"/>
                        </a:xfrm>
                        <a:prstGeom prst="rect"/>
                        <a:ln/>
                      </pic:spPr>
                    </pic:pic>
                  </a:graphicData>
                </a:graphic>
              </wp:anchor>
            </w:drawing>
          </mc:Fallback>
        </mc:AlternateContent>
      </w:r>
    </w:p>
    <w:p w:rsidR="00452B21" w:rsidRDefault="00452B21"/>
    <w:p w:rsidR="00452B21" w:rsidRDefault="00071D7C">
      <w:pPr>
        <w:pStyle w:val="Title"/>
      </w:pPr>
      <w:bookmarkStart w:id="1" w:name="_GoBack"/>
      <w:bookmarkEnd w:id="1"/>
      <w:r>
        <w:t>Attachment 3 - Requirements Specification</w:t>
      </w:r>
    </w:p>
    <w:p w:rsidR="00452B21" w:rsidRDefault="00071D7C">
      <w:pPr>
        <w:rPr>
          <w:sz w:val="40"/>
          <w:szCs w:val="40"/>
        </w:rPr>
      </w:pPr>
      <w:r>
        <w:rPr>
          <w:sz w:val="40"/>
          <w:szCs w:val="40"/>
          <w:highlight w:val="yellow"/>
        </w:rPr>
        <w:t>[Insert Buyer Name &amp; Procurement Title]</w:t>
      </w:r>
    </w:p>
    <w:p w:rsidR="00452B21" w:rsidRDefault="00071D7C">
      <w:pPr>
        <w:rPr>
          <w:sz w:val="32"/>
          <w:szCs w:val="32"/>
        </w:rPr>
      </w:pPr>
      <w:r>
        <w:rPr>
          <w:sz w:val="32"/>
          <w:szCs w:val="32"/>
        </w:rPr>
        <w:t xml:space="preserve">Further Competition under RM6130 Building Cleaning Services </w:t>
      </w:r>
    </w:p>
    <w:p w:rsidR="00452B21" w:rsidRDefault="00071D7C">
      <w:r>
        <w:t>[</w:t>
      </w:r>
      <w:r>
        <w:rPr>
          <w:highlight w:val="yellow"/>
        </w:rPr>
        <w:t>Guidance</w:t>
      </w:r>
      <w:r>
        <w:t xml:space="preserve">: Use this template as a guide. Headings and pre-populated text are examples you </w:t>
      </w:r>
      <w:proofErr w:type="gramStart"/>
      <w:r>
        <w:t>may</w:t>
      </w:r>
      <w:proofErr w:type="gramEnd"/>
      <w:r>
        <w:t xml:space="preserve"> choose to use. Delete any sections or text that are not applicable. Delete any guidance and remove any yellow highlighting prior to publication.] </w:t>
      </w:r>
    </w:p>
    <w:p w:rsidR="00452B21" w:rsidRDefault="00071D7C">
      <w:r>
        <w:br w:type="page"/>
      </w:r>
    </w:p>
    <w:p w:rsidR="00452B21" w:rsidRDefault="00071D7C">
      <w:pPr>
        <w:pBdr>
          <w:top w:val="nil"/>
          <w:left w:val="nil"/>
          <w:bottom w:val="nil"/>
          <w:right w:val="nil"/>
          <w:between w:val="nil"/>
        </w:pBdr>
        <w:spacing w:before="80"/>
        <w:rPr>
          <w:b/>
          <w:color w:val="000000"/>
          <w:sz w:val="24"/>
          <w:szCs w:val="24"/>
        </w:rPr>
      </w:pPr>
      <w:r>
        <w:rPr>
          <w:b/>
          <w:color w:val="000000"/>
          <w:sz w:val="24"/>
          <w:szCs w:val="24"/>
        </w:rPr>
        <w:lastRenderedPageBreak/>
        <w:t>Contents</w:t>
      </w:r>
    </w:p>
    <w:sdt>
      <w:sdtPr>
        <w:id w:val="-1354871655"/>
        <w:docPartObj>
          <w:docPartGallery w:val="Table of Contents"/>
          <w:docPartUnique/>
        </w:docPartObj>
      </w:sdtPr>
      <w:sdtEndPr/>
      <w:sdtContent>
        <w:p w:rsidR="00452B21" w:rsidRDefault="00071D7C">
          <w:pPr>
            <w:pBdr>
              <w:top w:val="nil"/>
              <w:left w:val="nil"/>
              <w:bottom w:val="nil"/>
              <w:right w:val="nil"/>
              <w:between w:val="nil"/>
            </w:pBdr>
            <w:tabs>
              <w:tab w:val="right" w:pos="9016"/>
            </w:tabs>
            <w:spacing w:after="100"/>
            <w:rPr>
              <w:color w:val="000000"/>
            </w:rPr>
          </w:pPr>
          <w:r>
            <w:fldChar w:fldCharType="begin"/>
          </w:r>
          <w:r>
            <w:instrText xml:space="preserve"> TOC \h \u \z</w:instrText>
          </w:r>
          <w:r>
            <w:instrText xml:space="preserve"> </w:instrText>
          </w:r>
          <w:r>
            <w:fldChar w:fldCharType="separate"/>
          </w:r>
          <w:hyperlink w:anchor="_heading=h.gjdgxs">
            <w:r>
              <w:rPr>
                <w:color w:val="000000"/>
              </w:rPr>
              <w:t>1. Introduction</w:t>
            </w:r>
            <w:r>
              <w:rPr>
                <w:color w:val="000000"/>
              </w:rPr>
              <w:tab/>
              <w:t>3</w:t>
            </w:r>
          </w:hyperlink>
        </w:p>
        <w:p w:rsidR="00452B21" w:rsidRDefault="00071D7C">
          <w:pPr>
            <w:pBdr>
              <w:top w:val="nil"/>
              <w:left w:val="nil"/>
              <w:bottom w:val="nil"/>
              <w:right w:val="nil"/>
              <w:between w:val="nil"/>
            </w:pBdr>
            <w:tabs>
              <w:tab w:val="right" w:pos="9016"/>
            </w:tabs>
            <w:spacing w:after="100"/>
            <w:rPr>
              <w:color w:val="000000"/>
            </w:rPr>
          </w:pPr>
          <w:hyperlink w:anchor="_heading=h.30j0zll">
            <w:r>
              <w:rPr>
                <w:color w:val="000000"/>
              </w:rPr>
              <w:t>2. Definitions</w:t>
            </w:r>
            <w:r>
              <w:rPr>
                <w:color w:val="000000"/>
              </w:rPr>
              <w:tab/>
              <w:t>3</w:t>
            </w:r>
          </w:hyperlink>
        </w:p>
        <w:p w:rsidR="00452B21" w:rsidRDefault="00071D7C">
          <w:pPr>
            <w:pBdr>
              <w:top w:val="nil"/>
              <w:left w:val="nil"/>
              <w:bottom w:val="nil"/>
              <w:right w:val="nil"/>
              <w:between w:val="nil"/>
            </w:pBdr>
            <w:tabs>
              <w:tab w:val="right" w:pos="9016"/>
            </w:tabs>
            <w:spacing w:after="100"/>
            <w:rPr>
              <w:color w:val="000000"/>
            </w:rPr>
          </w:pPr>
          <w:hyperlink w:anchor="_heading=h.1fob9te">
            <w:r>
              <w:rPr>
                <w:color w:val="000000"/>
              </w:rPr>
              <w:t>3. Scope of the Requirement</w:t>
            </w:r>
            <w:r>
              <w:rPr>
                <w:color w:val="000000"/>
              </w:rPr>
              <w:tab/>
              <w:t>3</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3znysh7">
            <w:r>
              <w:rPr>
                <w:color w:val="000000"/>
              </w:rPr>
              <w:t>Locations and Buildings</w:t>
            </w:r>
            <w:r>
              <w:rPr>
                <w:color w:val="000000"/>
              </w:rPr>
              <w:tab/>
              <w:t>3</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2et92p0">
            <w:r>
              <w:rPr>
                <w:color w:val="000000"/>
              </w:rPr>
              <w:t>Operating Days and Hours</w:t>
            </w:r>
            <w:r>
              <w:rPr>
                <w:color w:val="000000"/>
              </w:rPr>
              <w:tab/>
              <w:t>3</w:t>
            </w:r>
          </w:hyperlink>
        </w:p>
        <w:p w:rsidR="00452B21" w:rsidRDefault="00071D7C">
          <w:pPr>
            <w:pBdr>
              <w:top w:val="nil"/>
              <w:left w:val="nil"/>
              <w:bottom w:val="nil"/>
              <w:right w:val="nil"/>
              <w:between w:val="nil"/>
            </w:pBdr>
            <w:tabs>
              <w:tab w:val="right" w:pos="9016"/>
            </w:tabs>
            <w:spacing w:after="100"/>
            <w:rPr>
              <w:color w:val="000000"/>
            </w:rPr>
          </w:pPr>
          <w:hyperlink w:anchor="_heading=h.tyjcwt">
            <w:r>
              <w:rPr>
                <w:color w:val="000000"/>
              </w:rPr>
              <w:t>4. The Requirement</w:t>
            </w:r>
            <w:r>
              <w:rPr>
                <w:color w:val="000000"/>
              </w:rPr>
              <w:tab/>
              <w:t>3</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3dy6vkm">
            <w:r>
              <w:rPr>
                <w:color w:val="000000"/>
              </w:rPr>
              <w:t>Equipment</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1t3h5sf">
            <w:r>
              <w:rPr>
                <w:color w:val="000000"/>
              </w:rPr>
              <w:t>Cleaning Materials</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4d34og8">
            <w:r>
              <w:rPr>
                <w:color w:val="000000"/>
              </w:rPr>
              <w:t>Consumables</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2s8eyo1">
            <w:r>
              <w:rPr>
                <w:color w:val="000000"/>
              </w:rPr>
              <w:t>Personal Protective Equipment (PPE)</w:t>
            </w:r>
            <w:r>
              <w:rPr>
                <w:color w:val="000000"/>
              </w:rPr>
              <w:tab/>
              <w:t>4</w:t>
            </w:r>
          </w:hyperlink>
        </w:p>
        <w:p w:rsidR="00452B21" w:rsidRDefault="00071D7C">
          <w:pPr>
            <w:pBdr>
              <w:top w:val="nil"/>
              <w:left w:val="nil"/>
              <w:bottom w:val="nil"/>
              <w:right w:val="nil"/>
              <w:between w:val="nil"/>
            </w:pBdr>
            <w:tabs>
              <w:tab w:val="right" w:pos="9016"/>
            </w:tabs>
            <w:spacing w:after="100"/>
            <w:rPr>
              <w:color w:val="000000"/>
            </w:rPr>
          </w:pPr>
          <w:hyperlink w:anchor="_heading=h.17dp8vu">
            <w:r>
              <w:rPr>
                <w:color w:val="000000"/>
              </w:rPr>
              <w:t>5. Standards</w:t>
            </w:r>
            <w:r>
              <w:rPr>
                <w:color w:val="000000"/>
              </w:rPr>
              <w:tab/>
              <w:t>4</w:t>
            </w:r>
          </w:hyperlink>
        </w:p>
        <w:p w:rsidR="00452B21" w:rsidRDefault="00071D7C">
          <w:pPr>
            <w:pBdr>
              <w:top w:val="nil"/>
              <w:left w:val="nil"/>
              <w:bottom w:val="nil"/>
              <w:right w:val="nil"/>
              <w:between w:val="nil"/>
            </w:pBdr>
            <w:tabs>
              <w:tab w:val="right" w:pos="9016"/>
            </w:tabs>
            <w:spacing w:after="100"/>
            <w:rPr>
              <w:color w:val="000000"/>
            </w:rPr>
          </w:pPr>
          <w:hyperlink w:anchor="_heading=h.3rdcrjn">
            <w:r>
              <w:rPr>
                <w:color w:val="000000"/>
              </w:rPr>
              <w:t>6. Health and Safety</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26in1rg">
            <w:r>
              <w:rPr>
                <w:color w:val="000000"/>
              </w:rPr>
              <w:t>Risk Assessments and Method Statements</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lnxbz9">
            <w:r>
              <w:rPr>
                <w:color w:val="000000"/>
              </w:rPr>
              <w:t>Covid-19</w:t>
            </w:r>
            <w:r>
              <w:rPr>
                <w:color w:val="000000"/>
              </w:rPr>
              <w:tab/>
              <w:t>4</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35nkun2">
            <w:r>
              <w:rPr>
                <w:color w:val="000000"/>
              </w:rPr>
              <w:t>Incident Reporting</w:t>
            </w:r>
            <w:r>
              <w:rPr>
                <w:color w:val="000000"/>
              </w:rPr>
              <w:tab/>
              <w:t>5</w:t>
            </w:r>
          </w:hyperlink>
        </w:p>
        <w:p w:rsidR="00452B21" w:rsidRDefault="00071D7C">
          <w:pPr>
            <w:pBdr>
              <w:top w:val="nil"/>
              <w:left w:val="nil"/>
              <w:bottom w:val="nil"/>
              <w:right w:val="nil"/>
              <w:between w:val="nil"/>
            </w:pBdr>
            <w:tabs>
              <w:tab w:val="right" w:pos="9016"/>
            </w:tabs>
            <w:spacing w:after="100"/>
            <w:rPr>
              <w:color w:val="000000"/>
            </w:rPr>
          </w:pPr>
          <w:hyperlink w:anchor="_heading=h.1ksv4uv">
            <w:r>
              <w:rPr>
                <w:color w:val="000000"/>
              </w:rPr>
              <w:t>7. Security</w:t>
            </w:r>
            <w:r>
              <w:rPr>
                <w:color w:val="000000"/>
              </w:rPr>
              <w:tab/>
              <w:t>5</w:t>
            </w:r>
          </w:hyperlink>
        </w:p>
        <w:p w:rsidR="00452B21" w:rsidRDefault="00071D7C">
          <w:pPr>
            <w:pBdr>
              <w:top w:val="nil"/>
              <w:left w:val="nil"/>
              <w:bottom w:val="nil"/>
              <w:right w:val="nil"/>
              <w:between w:val="nil"/>
            </w:pBdr>
            <w:tabs>
              <w:tab w:val="right" w:pos="9016"/>
            </w:tabs>
            <w:spacing w:after="100"/>
            <w:rPr>
              <w:color w:val="000000"/>
            </w:rPr>
          </w:pPr>
          <w:hyperlink w:anchor="_heading=h.44sinio">
            <w:r>
              <w:rPr>
                <w:color w:val="000000"/>
              </w:rPr>
              <w:t>8. Implementation, Mobilisation and Exit Management</w:t>
            </w:r>
            <w:r>
              <w:rPr>
                <w:color w:val="000000"/>
              </w:rPr>
              <w:tab/>
              <w:t>5</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2jxsxqh">
            <w:r>
              <w:rPr>
                <w:color w:val="000000"/>
              </w:rPr>
              <w:t>Implementation</w:t>
            </w:r>
            <w:r>
              <w:rPr>
                <w:color w:val="000000"/>
              </w:rPr>
              <w:tab/>
              <w:t>5</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z337ya">
            <w:r>
              <w:rPr>
                <w:color w:val="000000"/>
              </w:rPr>
              <w:t>Mobilisation</w:t>
            </w:r>
            <w:r>
              <w:rPr>
                <w:color w:val="000000"/>
              </w:rPr>
              <w:tab/>
              <w:t>5</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3j2qqm3">
            <w:r>
              <w:rPr>
                <w:color w:val="000000"/>
              </w:rPr>
              <w:t>Exit Management</w:t>
            </w:r>
            <w:r>
              <w:rPr>
                <w:color w:val="000000"/>
              </w:rPr>
              <w:tab/>
              <w:t>5</w:t>
            </w:r>
          </w:hyperlink>
        </w:p>
        <w:p w:rsidR="00452B21" w:rsidRDefault="00071D7C">
          <w:pPr>
            <w:pBdr>
              <w:top w:val="nil"/>
              <w:left w:val="nil"/>
              <w:bottom w:val="nil"/>
              <w:right w:val="nil"/>
              <w:between w:val="nil"/>
            </w:pBdr>
            <w:tabs>
              <w:tab w:val="right" w:pos="9016"/>
            </w:tabs>
            <w:spacing w:after="100"/>
            <w:rPr>
              <w:color w:val="000000"/>
            </w:rPr>
          </w:pPr>
          <w:hyperlink w:anchor="_heading=h.1y810tw">
            <w:r>
              <w:rPr>
                <w:color w:val="000000"/>
              </w:rPr>
              <w:t>9. Performance Measurement and Reporting</w:t>
            </w:r>
            <w:r>
              <w:rPr>
                <w:color w:val="000000"/>
              </w:rPr>
              <w:tab/>
              <w:t>5</w:t>
            </w:r>
          </w:hyperlink>
        </w:p>
        <w:p w:rsidR="00452B21" w:rsidRDefault="00071D7C">
          <w:pPr>
            <w:pBdr>
              <w:top w:val="nil"/>
              <w:left w:val="nil"/>
              <w:bottom w:val="nil"/>
              <w:right w:val="nil"/>
              <w:between w:val="nil"/>
            </w:pBdr>
            <w:tabs>
              <w:tab w:val="right" w:pos="9016"/>
            </w:tabs>
            <w:spacing w:after="100"/>
            <w:ind w:left="220"/>
            <w:rPr>
              <w:color w:val="000000"/>
            </w:rPr>
          </w:pPr>
          <w:r>
            <w:rPr>
              <w:color w:val="000000"/>
            </w:rPr>
            <w:t>Service Levels</w:t>
          </w:r>
          <w:hyperlink w:anchor="_heading=h.4i7ojhp">
            <w:r>
              <w:rPr>
                <w:color w:val="000000"/>
              </w:rPr>
              <w:tab/>
              <w:t>5</w:t>
            </w:r>
          </w:hyperlink>
        </w:p>
        <w:p w:rsidR="00452B21" w:rsidRDefault="00071D7C">
          <w:pPr>
            <w:pBdr>
              <w:top w:val="nil"/>
              <w:left w:val="nil"/>
              <w:bottom w:val="nil"/>
              <w:right w:val="nil"/>
              <w:between w:val="nil"/>
            </w:pBdr>
            <w:tabs>
              <w:tab w:val="right" w:pos="9016"/>
            </w:tabs>
            <w:spacing w:after="100"/>
            <w:rPr>
              <w:color w:val="000000"/>
            </w:rPr>
          </w:pPr>
          <w:hyperlink w:anchor="_heading=h.3whwml4">
            <w:r>
              <w:rPr>
                <w:color w:val="000000"/>
              </w:rPr>
              <w:t>10. Quality Assurance</w:t>
            </w:r>
            <w:r>
              <w:rPr>
                <w:color w:val="000000"/>
              </w:rPr>
              <w:tab/>
              <w:t>6</w:t>
            </w:r>
          </w:hyperlink>
        </w:p>
        <w:p w:rsidR="00452B21" w:rsidRDefault="00071D7C">
          <w:pPr>
            <w:pBdr>
              <w:top w:val="nil"/>
              <w:left w:val="nil"/>
              <w:bottom w:val="nil"/>
              <w:right w:val="nil"/>
              <w:between w:val="nil"/>
            </w:pBdr>
            <w:tabs>
              <w:tab w:val="right" w:pos="9016"/>
            </w:tabs>
            <w:spacing w:after="100"/>
            <w:rPr>
              <w:color w:val="000000"/>
            </w:rPr>
          </w:pPr>
          <w:hyperlink w:anchor="_heading=h.qsh70q">
            <w:r>
              <w:rPr>
                <w:color w:val="000000"/>
              </w:rPr>
              <w:t>11. Contract Management</w:t>
            </w:r>
            <w:r>
              <w:rPr>
                <w:color w:val="000000"/>
              </w:rPr>
              <w:tab/>
              <w:t>6</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3as4poj">
            <w:r>
              <w:rPr>
                <w:color w:val="000000"/>
              </w:rPr>
              <w:t>Correspondence</w:t>
            </w:r>
            <w:r>
              <w:rPr>
                <w:color w:val="000000"/>
              </w:rPr>
              <w:tab/>
              <w:t>6</w:t>
            </w:r>
          </w:hyperlink>
        </w:p>
        <w:p w:rsidR="00452B21" w:rsidRDefault="00071D7C">
          <w:pPr>
            <w:pBdr>
              <w:top w:val="nil"/>
              <w:left w:val="nil"/>
              <w:bottom w:val="nil"/>
              <w:right w:val="nil"/>
              <w:between w:val="nil"/>
            </w:pBdr>
            <w:tabs>
              <w:tab w:val="right" w:pos="9016"/>
            </w:tabs>
            <w:spacing w:after="100"/>
            <w:ind w:left="220"/>
            <w:rPr>
              <w:color w:val="000000"/>
            </w:rPr>
          </w:pPr>
          <w:hyperlink w:anchor="_heading=h.1pxezwc">
            <w:r>
              <w:rPr>
                <w:color w:val="000000"/>
              </w:rPr>
              <w:t>Contract Management Meetings</w:t>
            </w:r>
            <w:r>
              <w:rPr>
                <w:color w:val="000000"/>
              </w:rPr>
              <w:tab/>
              <w:t>6</w:t>
            </w:r>
          </w:hyperlink>
        </w:p>
        <w:p w:rsidR="00452B21" w:rsidRDefault="00071D7C">
          <w:pPr>
            <w:pBdr>
              <w:top w:val="nil"/>
              <w:left w:val="nil"/>
              <w:bottom w:val="nil"/>
              <w:right w:val="nil"/>
              <w:between w:val="nil"/>
            </w:pBdr>
            <w:tabs>
              <w:tab w:val="right" w:pos="9016"/>
            </w:tabs>
            <w:spacing w:after="100"/>
            <w:rPr>
              <w:color w:val="000000"/>
            </w:rPr>
          </w:pPr>
          <w:hyperlink w:anchor="_heading=h.49x2ik5">
            <w:r>
              <w:rPr>
                <w:color w:val="000000"/>
              </w:rPr>
              <w:t>12. Environment, Sustainability and Social Value</w:t>
            </w:r>
            <w:r>
              <w:rPr>
                <w:color w:val="000000"/>
              </w:rPr>
              <w:tab/>
              <w:t>7</w:t>
            </w:r>
          </w:hyperlink>
        </w:p>
        <w:p w:rsidR="00452B21" w:rsidRDefault="00071D7C">
          <w:pPr>
            <w:pBdr>
              <w:top w:val="nil"/>
              <w:left w:val="nil"/>
              <w:bottom w:val="nil"/>
              <w:right w:val="nil"/>
              <w:between w:val="nil"/>
            </w:pBdr>
            <w:tabs>
              <w:tab w:val="right" w:pos="9016"/>
            </w:tabs>
            <w:spacing w:after="100"/>
            <w:rPr>
              <w:color w:val="000000"/>
            </w:rPr>
          </w:pPr>
          <w:hyperlink w:anchor="_heading=h.2p2csry">
            <w:r>
              <w:rPr>
                <w:color w:val="000000"/>
              </w:rPr>
              <w:t>13. Payments and Invoicing</w:t>
            </w:r>
            <w:r>
              <w:rPr>
                <w:color w:val="000000"/>
              </w:rPr>
              <w:tab/>
              <w:t>7</w:t>
            </w:r>
          </w:hyperlink>
        </w:p>
        <w:p w:rsidR="00452B21" w:rsidRDefault="00071D7C">
          <w:pPr>
            <w:pBdr>
              <w:top w:val="nil"/>
              <w:left w:val="nil"/>
              <w:bottom w:val="nil"/>
              <w:right w:val="nil"/>
              <w:between w:val="nil"/>
            </w:pBdr>
            <w:tabs>
              <w:tab w:val="right" w:pos="9016"/>
            </w:tabs>
            <w:spacing w:after="100"/>
            <w:rPr>
              <w:color w:val="000000"/>
            </w:rPr>
          </w:pPr>
          <w:hyperlink w:anchor="_heading=h.147n2zr">
            <w:r>
              <w:rPr>
                <w:color w:val="000000"/>
              </w:rPr>
              <w:t>14. Title</w:t>
            </w:r>
            <w:r>
              <w:rPr>
                <w:color w:val="000000"/>
              </w:rPr>
              <w:tab/>
              <w:t>7</w:t>
            </w:r>
          </w:hyperlink>
        </w:p>
        <w:p w:rsidR="00452B21" w:rsidRDefault="00071D7C">
          <w:pPr>
            <w:pBdr>
              <w:top w:val="nil"/>
              <w:left w:val="nil"/>
              <w:bottom w:val="nil"/>
              <w:right w:val="nil"/>
              <w:between w:val="nil"/>
            </w:pBdr>
            <w:tabs>
              <w:tab w:val="right" w:pos="9016"/>
            </w:tabs>
            <w:spacing w:after="100"/>
            <w:rPr>
              <w:color w:val="000000"/>
            </w:rPr>
          </w:pPr>
          <w:hyperlink w:anchor="_heading=h.3o7alnk">
            <w:r>
              <w:rPr>
                <w:color w:val="000000"/>
              </w:rPr>
              <w:t>15. Title</w:t>
            </w:r>
            <w:r>
              <w:rPr>
                <w:color w:val="000000"/>
              </w:rPr>
              <w:tab/>
              <w:t>7</w:t>
            </w:r>
          </w:hyperlink>
        </w:p>
        <w:p w:rsidR="00452B21" w:rsidRDefault="00071D7C">
          <w:r>
            <w:fldChar w:fldCharType="end"/>
          </w:r>
        </w:p>
      </w:sdtContent>
    </w:sdt>
    <w:p w:rsidR="00452B21" w:rsidRDefault="00071D7C">
      <w:r>
        <w:br w:type="page"/>
      </w:r>
    </w:p>
    <w:p w:rsidR="00452B21" w:rsidRDefault="00071D7C">
      <w:pPr>
        <w:numPr>
          <w:ilvl w:val="0"/>
          <w:numId w:val="1"/>
        </w:numPr>
        <w:pBdr>
          <w:top w:val="nil"/>
          <w:left w:val="nil"/>
          <w:bottom w:val="nil"/>
          <w:right w:val="nil"/>
          <w:between w:val="nil"/>
        </w:pBdr>
      </w:pPr>
      <w:bookmarkStart w:id="2" w:name="_heading=h.gjdgxs" w:colFirst="0" w:colLast="0"/>
      <w:bookmarkEnd w:id="2"/>
      <w:r>
        <w:rPr>
          <w:b/>
          <w:color w:val="000000"/>
          <w:sz w:val="28"/>
          <w:szCs w:val="28"/>
        </w:rPr>
        <w:lastRenderedPageBreak/>
        <w:t>Introduction</w:t>
      </w:r>
    </w:p>
    <w:p w:rsidR="00452B21" w:rsidRDefault="00071D7C">
      <w:r>
        <w:t>[</w:t>
      </w:r>
      <w:r>
        <w:rPr>
          <w:highlight w:val="yellow"/>
        </w:rPr>
        <w:t>Guidance</w:t>
      </w:r>
      <w:r>
        <w:t>: You could give a brief introduction to your organisation, a brief summary of your requirements, and the reason behind your procurement in order to put your requirements into context. You could include the type of work your organisation conducts. You coul</w:t>
      </w:r>
      <w:r>
        <w:t>d include brief details on your current cleaning arrangements. You could include a link to your website.]</w:t>
      </w:r>
    </w:p>
    <w:p w:rsidR="00452B21" w:rsidRDefault="00071D7C">
      <w:pPr>
        <w:numPr>
          <w:ilvl w:val="1"/>
          <w:numId w:val="1"/>
        </w:numPr>
        <w:pBdr>
          <w:top w:val="nil"/>
          <w:left w:val="nil"/>
          <w:bottom w:val="nil"/>
          <w:right w:val="nil"/>
          <w:between w:val="nil"/>
        </w:pBdr>
        <w:spacing w:after="120"/>
      </w:pPr>
      <w:r>
        <w:rPr>
          <w:color w:val="000000"/>
        </w:rPr>
        <w:t xml:space="preserve">Text </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2"/>
          <w:numId w:val="1"/>
        </w:numPr>
        <w:pBdr>
          <w:top w:val="nil"/>
          <w:left w:val="nil"/>
          <w:bottom w:val="nil"/>
          <w:right w:val="nil"/>
          <w:between w:val="nil"/>
        </w:pBdr>
      </w:pPr>
      <w:r>
        <w:rPr>
          <w:color w:val="000000"/>
        </w:rPr>
        <w:t>Subtext</w:t>
      </w:r>
    </w:p>
    <w:p w:rsidR="00452B21" w:rsidRDefault="00071D7C">
      <w:pPr>
        <w:numPr>
          <w:ilvl w:val="0"/>
          <w:numId w:val="1"/>
        </w:numPr>
        <w:pBdr>
          <w:top w:val="nil"/>
          <w:left w:val="nil"/>
          <w:bottom w:val="nil"/>
          <w:right w:val="nil"/>
          <w:between w:val="nil"/>
        </w:pBdr>
      </w:pPr>
      <w:bookmarkStart w:id="3" w:name="_heading=h.30j0zll" w:colFirst="0" w:colLast="0"/>
      <w:bookmarkEnd w:id="3"/>
      <w:r>
        <w:rPr>
          <w:b/>
          <w:color w:val="000000"/>
          <w:sz w:val="28"/>
          <w:szCs w:val="28"/>
        </w:rPr>
        <w:t>Definitions</w:t>
      </w:r>
    </w:p>
    <w:p w:rsidR="00452B21" w:rsidRDefault="00071D7C">
      <w:r>
        <w:t>[</w:t>
      </w:r>
      <w:r>
        <w:rPr>
          <w:highlight w:val="yellow"/>
        </w:rPr>
        <w:t>Guidance</w:t>
      </w:r>
      <w:r>
        <w:t>: List any acronyms or jargon used in this document along with their definition.]</w:t>
      </w:r>
    </w:p>
    <w:tbl>
      <w:tblPr>
        <w:tblStyle w:val="a3"/>
        <w:tblW w:w="8996" w:type="dxa"/>
        <w:tblLayout w:type="fixed"/>
        <w:tblLook w:val="0400" w:firstRow="0" w:lastRow="0" w:firstColumn="0" w:lastColumn="0" w:noHBand="0" w:noVBand="1"/>
      </w:tblPr>
      <w:tblGrid>
        <w:gridCol w:w="3104"/>
        <w:gridCol w:w="5892"/>
      </w:tblGrid>
      <w:tr w:rsidR="00452B21">
        <w:tc>
          <w:tcPr>
            <w:tcW w:w="3104" w:type="dxa"/>
            <w:tcBorders>
              <w:top w:val="single" w:sz="12" w:space="0" w:color="000000"/>
              <w:left w:val="single" w:sz="12" w:space="0" w:color="000000"/>
              <w:bottom w:val="single" w:sz="12" w:space="0" w:color="000000"/>
              <w:right w:val="single" w:sz="4" w:space="0" w:color="000000"/>
            </w:tcBorders>
            <w:tcMar>
              <w:top w:w="100" w:type="dxa"/>
              <w:left w:w="100" w:type="dxa"/>
              <w:bottom w:w="100" w:type="dxa"/>
              <w:right w:w="100" w:type="dxa"/>
            </w:tcMar>
          </w:tcPr>
          <w:p w:rsidR="00452B21" w:rsidRDefault="00071D7C">
            <w:pPr>
              <w:spacing w:after="0"/>
              <w:rPr>
                <w:b/>
              </w:rPr>
            </w:pPr>
            <w:r>
              <w:rPr>
                <w:b/>
              </w:rPr>
              <w:t>Expression or Acronym</w:t>
            </w:r>
          </w:p>
        </w:tc>
        <w:tc>
          <w:tcPr>
            <w:tcW w:w="5892" w:type="dxa"/>
            <w:tcBorders>
              <w:top w:val="single" w:sz="12"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452B21" w:rsidRDefault="00071D7C">
            <w:pPr>
              <w:spacing w:after="0"/>
              <w:rPr>
                <w:b/>
              </w:rPr>
            </w:pPr>
            <w:r>
              <w:rPr>
                <w:b/>
              </w:rPr>
              <w:t>Defini</w:t>
            </w:r>
            <w:r>
              <w:rPr>
                <w:b/>
              </w:rPr>
              <w:t>tion</w:t>
            </w:r>
          </w:p>
        </w:tc>
      </w:tr>
      <w:tr w:rsidR="00452B21">
        <w:tc>
          <w:tcPr>
            <w:tcW w:w="3104" w:type="dxa"/>
            <w:tcBorders>
              <w:top w:val="single" w:sz="12"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PPE</w:t>
            </w:r>
          </w:p>
        </w:tc>
        <w:tc>
          <w:tcPr>
            <w:tcW w:w="5892" w:type="dxa"/>
            <w:tcBorders>
              <w:top w:val="single" w:sz="12"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pPr>
            <w:r>
              <w:t>Personal Protection Equipment</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proofErr w:type="spellStart"/>
            <w:r>
              <w:t>CoSHH</w:t>
            </w:r>
            <w:proofErr w:type="spellEnd"/>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pPr>
            <w:r>
              <w:t>Control of Substances Hazardous to Health</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CCS</w:t>
            </w:r>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pPr>
            <w:r>
              <w:t>Crown Commercial Service</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TUPE</w:t>
            </w:r>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pPr>
            <w:r>
              <w:t>Transfer of Undertakings (Protection of Employment) Regulations</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DBS</w:t>
            </w:r>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pPr>
            <w:r>
              <w:t>Disclosure Barring Service</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KPIs</w:t>
            </w:r>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rPr>
                <w:highlight w:val="yellow"/>
              </w:rPr>
            </w:pPr>
            <w:r>
              <w:t>Key Performance Indicators</w:t>
            </w:r>
          </w:p>
        </w:tc>
      </w:tr>
      <w:tr w:rsidR="00452B21">
        <w:tc>
          <w:tcPr>
            <w:tcW w:w="3104" w:type="dxa"/>
            <w:tcBorders>
              <w:top w:val="single" w:sz="4" w:space="0" w:color="000000"/>
              <w:left w:val="single" w:sz="12" w:space="0" w:color="000000"/>
              <w:bottom w:val="single" w:sz="4" w:space="0" w:color="000000"/>
              <w:right w:val="single" w:sz="4" w:space="0" w:color="000000"/>
            </w:tcBorders>
            <w:tcMar>
              <w:top w:w="100" w:type="dxa"/>
              <w:left w:w="100" w:type="dxa"/>
              <w:bottom w:w="100" w:type="dxa"/>
              <w:right w:w="100" w:type="dxa"/>
            </w:tcMar>
          </w:tcPr>
          <w:p w:rsidR="00452B21" w:rsidRDefault="00071D7C">
            <w:pPr>
              <w:spacing w:after="0"/>
            </w:pPr>
            <w:r>
              <w:t>Buyer</w:t>
            </w:r>
          </w:p>
        </w:tc>
        <w:tc>
          <w:tcPr>
            <w:tcW w:w="5892" w:type="dxa"/>
            <w:tcBorders>
              <w:top w:val="single" w:sz="4" w:space="0" w:color="000000"/>
              <w:left w:val="single" w:sz="4" w:space="0" w:color="000000"/>
              <w:bottom w:val="single" w:sz="4" w:space="0" w:color="000000"/>
              <w:right w:val="single" w:sz="12" w:space="0" w:color="000000"/>
            </w:tcBorders>
            <w:tcMar>
              <w:top w:w="100" w:type="dxa"/>
              <w:left w:w="100" w:type="dxa"/>
              <w:bottom w:w="100" w:type="dxa"/>
              <w:right w:w="100" w:type="dxa"/>
            </w:tcMar>
          </w:tcPr>
          <w:p w:rsidR="00452B21" w:rsidRDefault="00071D7C">
            <w:pPr>
              <w:spacing w:after="0"/>
              <w:rPr>
                <w:vertAlign w:val="superscript"/>
              </w:rPr>
            </w:pPr>
            <w:r>
              <w:rPr>
                <w:highlight w:val="yellow"/>
              </w:rPr>
              <w:t>[Your organisation]</w:t>
            </w:r>
          </w:p>
        </w:tc>
      </w:tr>
      <w:tr w:rsidR="00452B21">
        <w:tc>
          <w:tcPr>
            <w:tcW w:w="3104" w:type="dxa"/>
            <w:tcBorders>
              <w:top w:val="single" w:sz="4" w:space="0" w:color="000000"/>
              <w:left w:val="single" w:sz="12" w:space="0" w:color="000000"/>
              <w:bottom w:val="single" w:sz="12" w:space="0" w:color="000000"/>
              <w:right w:val="single" w:sz="4" w:space="0" w:color="000000"/>
            </w:tcBorders>
            <w:tcMar>
              <w:top w:w="100" w:type="dxa"/>
              <w:left w:w="100" w:type="dxa"/>
              <w:bottom w:w="100" w:type="dxa"/>
              <w:right w:w="100" w:type="dxa"/>
            </w:tcMar>
          </w:tcPr>
          <w:p w:rsidR="00452B21" w:rsidRDefault="00452B21">
            <w:pPr>
              <w:spacing w:after="0"/>
            </w:pPr>
          </w:p>
        </w:tc>
        <w:tc>
          <w:tcPr>
            <w:tcW w:w="5892" w:type="dxa"/>
            <w:tcBorders>
              <w:top w:val="single" w:sz="4" w:space="0" w:color="000000"/>
              <w:left w:val="single" w:sz="4" w:space="0" w:color="000000"/>
              <w:bottom w:val="single" w:sz="12" w:space="0" w:color="000000"/>
              <w:right w:val="single" w:sz="12" w:space="0" w:color="000000"/>
            </w:tcBorders>
            <w:tcMar>
              <w:top w:w="100" w:type="dxa"/>
              <w:left w:w="100" w:type="dxa"/>
              <w:bottom w:w="100" w:type="dxa"/>
              <w:right w:w="100" w:type="dxa"/>
            </w:tcMar>
          </w:tcPr>
          <w:p w:rsidR="00452B21" w:rsidRDefault="00452B21">
            <w:pPr>
              <w:spacing w:after="0"/>
            </w:pPr>
          </w:p>
        </w:tc>
      </w:tr>
    </w:tbl>
    <w:p w:rsidR="00452B21" w:rsidRDefault="00452B21"/>
    <w:p w:rsidR="00452B21" w:rsidRDefault="00071D7C">
      <w:pPr>
        <w:numPr>
          <w:ilvl w:val="0"/>
          <w:numId w:val="1"/>
        </w:numPr>
        <w:pBdr>
          <w:top w:val="nil"/>
          <w:left w:val="nil"/>
          <w:bottom w:val="nil"/>
          <w:right w:val="nil"/>
          <w:between w:val="nil"/>
        </w:pBdr>
      </w:pPr>
      <w:bookmarkStart w:id="4" w:name="_heading=h.1fob9te" w:colFirst="0" w:colLast="0"/>
      <w:bookmarkEnd w:id="4"/>
      <w:r>
        <w:rPr>
          <w:b/>
          <w:color w:val="000000"/>
          <w:sz w:val="28"/>
          <w:szCs w:val="28"/>
        </w:rPr>
        <w:t>Scope of the Requirement</w:t>
      </w:r>
    </w:p>
    <w:p w:rsidR="00452B21" w:rsidRDefault="00071D7C">
      <w:r>
        <w:t>[</w:t>
      </w:r>
      <w:r>
        <w:rPr>
          <w:highlight w:val="yellow"/>
        </w:rPr>
        <w:t>Guidance</w:t>
      </w:r>
      <w:r>
        <w:t>: You could give a broad overview of what you require. What types of cleaning are required? Where do you need it (e.g. national/certain area(s))? When do you need it (e.g. daily/weekly/ad hoc)?]</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bookmarkStart w:id="5" w:name="_heading=h.3znysh7" w:colFirst="0" w:colLast="0"/>
      <w:bookmarkEnd w:id="5"/>
      <w:r>
        <w:rPr>
          <w:b/>
          <w:color w:val="000000"/>
          <w:sz w:val="24"/>
          <w:szCs w:val="24"/>
        </w:rPr>
        <w:t>Locations and Buildings</w:t>
      </w:r>
    </w:p>
    <w:p w:rsidR="00452B21" w:rsidRDefault="00071D7C">
      <w:r>
        <w:t>[</w:t>
      </w:r>
      <w:r>
        <w:rPr>
          <w:highlight w:val="yellow"/>
        </w:rPr>
        <w:t>Guidance</w:t>
      </w:r>
      <w:r>
        <w:t>: What are the locations, types of buildings, quantities of buildings by location in question, number of people per building? You could include site overviews. You could include an appendix of detailed information, including a full list of locations with a</w:t>
      </w:r>
      <w:r>
        <w:t>ddresses. Other helpful information for the appendix could be building area sizes, occupancy, floor plans, information on parking cost and availability.]</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2"/>
          <w:numId w:val="1"/>
        </w:numPr>
        <w:pBdr>
          <w:top w:val="nil"/>
          <w:left w:val="nil"/>
          <w:bottom w:val="nil"/>
          <w:right w:val="nil"/>
          <w:between w:val="nil"/>
        </w:pBdr>
      </w:pPr>
      <w:r>
        <w:rPr>
          <w:color w:val="000000"/>
        </w:rPr>
        <w:t>Subtext</w:t>
      </w:r>
    </w:p>
    <w:p w:rsidR="00452B21" w:rsidRDefault="00071D7C">
      <w:pPr>
        <w:pBdr>
          <w:top w:val="nil"/>
          <w:left w:val="nil"/>
          <w:bottom w:val="nil"/>
          <w:right w:val="nil"/>
          <w:between w:val="nil"/>
        </w:pBdr>
        <w:spacing w:before="80"/>
        <w:rPr>
          <w:b/>
          <w:color w:val="000000"/>
          <w:sz w:val="24"/>
          <w:szCs w:val="24"/>
        </w:rPr>
      </w:pPr>
      <w:bookmarkStart w:id="6" w:name="_heading=h.2et92p0" w:colFirst="0" w:colLast="0"/>
      <w:bookmarkEnd w:id="6"/>
      <w:r>
        <w:rPr>
          <w:b/>
          <w:color w:val="000000"/>
          <w:sz w:val="24"/>
          <w:szCs w:val="24"/>
        </w:rPr>
        <w:lastRenderedPageBreak/>
        <w:t>Operating Days and Hours</w:t>
      </w:r>
    </w:p>
    <w:p w:rsidR="00452B21" w:rsidRDefault="00071D7C">
      <w:r>
        <w:t>[</w:t>
      </w:r>
      <w:r>
        <w:rPr>
          <w:highlight w:val="yellow"/>
        </w:rPr>
        <w:t>Guidance</w:t>
      </w:r>
      <w:r>
        <w:t xml:space="preserve">: When do you need the service to operate e.g. days of </w:t>
      </w:r>
      <w:r>
        <w:t>the week, weekends, weeks of the year, Bank Holidays? Are there any specific hours of the day that cleaners need to use? When are the buildings in use? This information may help to inform your Pricing Matrix.]</w:t>
      </w:r>
    </w:p>
    <w:p w:rsidR="00452B21" w:rsidRDefault="00071D7C">
      <w:pPr>
        <w:numPr>
          <w:ilvl w:val="1"/>
          <w:numId w:val="1"/>
        </w:numPr>
        <w:pBdr>
          <w:top w:val="nil"/>
          <w:left w:val="nil"/>
          <w:bottom w:val="nil"/>
          <w:right w:val="nil"/>
          <w:between w:val="nil"/>
        </w:pBdr>
        <w:spacing w:after="120"/>
        <w:ind w:left="794" w:hanging="794"/>
      </w:pPr>
      <w:r>
        <w:rPr>
          <w:color w:val="000000"/>
        </w:rPr>
        <w:t>Text</w:t>
      </w:r>
    </w:p>
    <w:p w:rsidR="00452B21" w:rsidRDefault="00071D7C">
      <w:pPr>
        <w:numPr>
          <w:ilvl w:val="0"/>
          <w:numId w:val="1"/>
        </w:numPr>
        <w:pBdr>
          <w:top w:val="nil"/>
          <w:left w:val="nil"/>
          <w:bottom w:val="nil"/>
          <w:right w:val="nil"/>
          <w:between w:val="nil"/>
        </w:pBdr>
      </w:pPr>
      <w:bookmarkStart w:id="7" w:name="_heading=h.tyjcwt" w:colFirst="0" w:colLast="0"/>
      <w:bookmarkEnd w:id="7"/>
      <w:r>
        <w:rPr>
          <w:b/>
          <w:color w:val="000000"/>
          <w:sz w:val="28"/>
          <w:szCs w:val="28"/>
        </w:rPr>
        <w:t>The Requirement</w:t>
      </w:r>
    </w:p>
    <w:p w:rsidR="00452B21" w:rsidRDefault="00071D7C">
      <w:r>
        <w:t>[</w:t>
      </w:r>
      <w:r>
        <w:rPr>
          <w:highlight w:val="yellow"/>
        </w:rPr>
        <w:t>Guidance</w:t>
      </w:r>
      <w:r>
        <w:t>: What are the specifics of what you require? What needs cleaning? What floor types are in each area? What tasks need carrying out e.g. removal of bin waste to outside bins? You could include a detailed cleaning task list (and task frequencies) for each bu</w:t>
      </w:r>
      <w:r>
        <w:t>ilding/area/room as an appendix.]</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pBdr>
          <w:top w:val="nil"/>
          <w:left w:val="nil"/>
          <w:bottom w:val="nil"/>
          <w:right w:val="nil"/>
          <w:between w:val="nil"/>
        </w:pBdr>
        <w:spacing w:before="80"/>
        <w:rPr>
          <w:b/>
          <w:color w:val="000000"/>
          <w:sz w:val="24"/>
          <w:szCs w:val="24"/>
        </w:rPr>
      </w:pPr>
      <w:bookmarkStart w:id="8" w:name="_heading=h.3dy6vkm" w:colFirst="0" w:colLast="0"/>
      <w:bookmarkEnd w:id="8"/>
      <w:r>
        <w:rPr>
          <w:b/>
          <w:color w:val="000000"/>
          <w:sz w:val="24"/>
          <w:szCs w:val="24"/>
        </w:rPr>
        <w:t>Equipment</w:t>
      </w:r>
    </w:p>
    <w:p w:rsidR="00452B21" w:rsidRDefault="00071D7C">
      <w:r>
        <w:t>[</w:t>
      </w:r>
      <w:r>
        <w:rPr>
          <w:highlight w:val="yellow"/>
        </w:rPr>
        <w:t>Guidance</w:t>
      </w:r>
      <w:r>
        <w:t>: Who will be providing the equipment e.g. vacuum cleaner, brushes, mop and bucket (the supplier or yourselves? If both, who provides what?)? Where will it be stored? Is the storage place lockable?]</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pBdr>
          <w:top w:val="nil"/>
          <w:left w:val="nil"/>
          <w:bottom w:val="nil"/>
          <w:right w:val="nil"/>
          <w:between w:val="nil"/>
        </w:pBdr>
        <w:spacing w:before="80"/>
        <w:rPr>
          <w:b/>
          <w:color w:val="000000"/>
          <w:sz w:val="24"/>
          <w:szCs w:val="24"/>
        </w:rPr>
      </w:pPr>
      <w:bookmarkStart w:id="9" w:name="_heading=h.1t3h5sf" w:colFirst="0" w:colLast="0"/>
      <w:bookmarkEnd w:id="9"/>
      <w:r>
        <w:rPr>
          <w:b/>
          <w:color w:val="000000"/>
          <w:sz w:val="24"/>
          <w:szCs w:val="24"/>
        </w:rPr>
        <w:t>Cleaning Materials</w:t>
      </w:r>
    </w:p>
    <w:p w:rsidR="00452B21" w:rsidRDefault="00071D7C">
      <w:r>
        <w:t>[</w:t>
      </w:r>
      <w:r>
        <w:rPr>
          <w:highlight w:val="yellow"/>
        </w:rPr>
        <w:t>Guidance</w:t>
      </w:r>
      <w:r>
        <w:t>: Who will be providing the cleaning materials e.g. Cloths, sponges, chemicals? Where should it be stored? If the storage place is lockable?]</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pBdr>
          <w:top w:val="nil"/>
          <w:left w:val="nil"/>
          <w:bottom w:val="nil"/>
          <w:right w:val="nil"/>
          <w:between w:val="nil"/>
        </w:pBdr>
        <w:spacing w:before="80"/>
        <w:rPr>
          <w:b/>
          <w:color w:val="000000"/>
          <w:sz w:val="24"/>
          <w:szCs w:val="24"/>
        </w:rPr>
      </w:pPr>
      <w:bookmarkStart w:id="10" w:name="_heading=h.4d34og8" w:colFirst="0" w:colLast="0"/>
      <w:bookmarkEnd w:id="10"/>
      <w:r>
        <w:rPr>
          <w:b/>
          <w:color w:val="000000"/>
          <w:sz w:val="24"/>
          <w:szCs w:val="24"/>
        </w:rPr>
        <w:t>Consumables</w:t>
      </w:r>
    </w:p>
    <w:p w:rsidR="00452B21" w:rsidRDefault="00071D7C">
      <w:r>
        <w:t>[</w:t>
      </w:r>
      <w:r>
        <w:rPr>
          <w:highlight w:val="yellow"/>
        </w:rPr>
        <w:t>Guidance</w:t>
      </w:r>
      <w:r>
        <w:t>: Who will be providing the consumables e.g. hand towe</w:t>
      </w:r>
      <w:r>
        <w:t xml:space="preserve">ls, toilet roll, hand soap, refuse sacks? Who replenishes the consumables? What consumables are required? What are the expected volumes of each consumable? Where should consumables be stored? Is the storage place lockable?] </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2"/>
          <w:numId w:val="1"/>
        </w:numPr>
        <w:pBdr>
          <w:top w:val="nil"/>
          <w:left w:val="nil"/>
          <w:bottom w:val="nil"/>
          <w:right w:val="nil"/>
          <w:between w:val="nil"/>
        </w:pBdr>
      </w:pPr>
      <w:r>
        <w:rPr>
          <w:color w:val="000000"/>
        </w:rPr>
        <w:t>Subtext</w:t>
      </w:r>
    </w:p>
    <w:p w:rsidR="00452B21" w:rsidRDefault="00071D7C">
      <w:pPr>
        <w:pBdr>
          <w:top w:val="nil"/>
          <w:left w:val="nil"/>
          <w:bottom w:val="nil"/>
          <w:right w:val="nil"/>
          <w:between w:val="nil"/>
        </w:pBdr>
        <w:spacing w:before="80"/>
        <w:rPr>
          <w:b/>
          <w:color w:val="000000"/>
          <w:sz w:val="24"/>
          <w:szCs w:val="24"/>
        </w:rPr>
      </w:pPr>
      <w:bookmarkStart w:id="11" w:name="_heading=h.2s8eyo1" w:colFirst="0" w:colLast="0"/>
      <w:bookmarkEnd w:id="11"/>
      <w:r>
        <w:rPr>
          <w:b/>
          <w:color w:val="000000"/>
          <w:sz w:val="24"/>
          <w:szCs w:val="24"/>
        </w:rPr>
        <w:t>Personal Protectiv</w:t>
      </w:r>
      <w:r>
        <w:rPr>
          <w:b/>
          <w:color w:val="000000"/>
          <w:sz w:val="24"/>
          <w:szCs w:val="24"/>
        </w:rPr>
        <w:t>e Equipment (PPE)</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provide PPE for all of its cleaners in line with the following government guidance: [</w:t>
      </w:r>
      <w:r>
        <w:rPr>
          <w:color w:val="000000"/>
          <w:highlight w:val="yellow"/>
        </w:rPr>
        <w:t>insert relevant PPE guidance</w:t>
      </w:r>
      <w:r>
        <w:rPr>
          <w:color w:val="000000"/>
        </w:rPr>
        <w: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ensure safe disposal of all PPE and other waste used by its cleaners, as per the following government guidance: [</w:t>
      </w:r>
      <w:r>
        <w:rPr>
          <w:color w:val="000000"/>
          <w:highlight w:val="yellow"/>
        </w:rPr>
        <w:t>insert relevant guidance</w:t>
      </w:r>
      <w:r>
        <w:rPr>
          <w:color w:val="000000"/>
        </w:rPr>
        <w:t>].]</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0"/>
          <w:numId w:val="1"/>
        </w:numPr>
        <w:pBdr>
          <w:top w:val="nil"/>
          <w:left w:val="nil"/>
          <w:bottom w:val="nil"/>
          <w:right w:val="nil"/>
          <w:between w:val="nil"/>
        </w:pBdr>
      </w:pPr>
      <w:bookmarkStart w:id="12" w:name="_heading=h.17dp8vu" w:colFirst="0" w:colLast="0"/>
      <w:bookmarkEnd w:id="12"/>
      <w:r>
        <w:rPr>
          <w:b/>
          <w:color w:val="000000"/>
          <w:sz w:val="28"/>
          <w:szCs w:val="28"/>
        </w:rPr>
        <w:t>Standards</w:t>
      </w:r>
    </w:p>
    <w:p w:rsidR="00452B21" w:rsidRDefault="00071D7C">
      <w:r>
        <w:t>[</w:t>
      </w:r>
      <w:r>
        <w:rPr>
          <w:highlight w:val="yellow"/>
        </w:rPr>
        <w:t>Guidance</w:t>
      </w:r>
      <w:r>
        <w:t>: If relevant, you could list any specific standards of cleaning required.</w:t>
      </w:r>
      <w:r>
        <w:rPr>
          <w:i/>
        </w:rPr>
        <w:t xml:space="preserve"> Refer to ‘DPS Schedule 1 – Specification’ for examples.</w:t>
      </w:r>
      <w:r>
        <w:t>]</w:t>
      </w:r>
    </w:p>
    <w:p w:rsidR="00452B21" w:rsidRDefault="00071D7C">
      <w:pPr>
        <w:numPr>
          <w:ilvl w:val="1"/>
          <w:numId w:val="1"/>
        </w:numPr>
        <w:pBdr>
          <w:top w:val="nil"/>
          <w:left w:val="nil"/>
          <w:bottom w:val="nil"/>
          <w:right w:val="nil"/>
          <w:between w:val="nil"/>
        </w:pBdr>
        <w:spacing w:after="120"/>
      </w:pPr>
      <w:r>
        <w:rPr>
          <w:color w:val="000000"/>
        </w:rPr>
        <w:lastRenderedPageBreak/>
        <w:t>Text</w:t>
      </w:r>
    </w:p>
    <w:p w:rsidR="00452B21" w:rsidRDefault="00071D7C">
      <w:pPr>
        <w:numPr>
          <w:ilvl w:val="0"/>
          <w:numId w:val="1"/>
        </w:numPr>
        <w:pBdr>
          <w:top w:val="nil"/>
          <w:left w:val="nil"/>
          <w:bottom w:val="nil"/>
          <w:right w:val="nil"/>
          <w:between w:val="nil"/>
        </w:pBdr>
      </w:pPr>
      <w:bookmarkStart w:id="13" w:name="_heading=h.3rdcrjn" w:colFirst="0" w:colLast="0"/>
      <w:bookmarkEnd w:id="13"/>
      <w:r>
        <w:rPr>
          <w:b/>
          <w:color w:val="000000"/>
          <w:sz w:val="28"/>
          <w:szCs w:val="28"/>
        </w:rPr>
        <w:t xml:space="preserve">Health and Safety </w:t>
      </w:r>
    </w:p>
    <w:p w:rsidR="00452B21" w:rsidRDefault="00071D7C">
      <w:pPr>
        <w:ind w:left="360"/>
        <w:rPr>
          <w:b/>
          <w:sz w:val="28"/>
          <w:szCs w:val="28"/>
        </w:rPr>
      </w:pPr>
      <w:r>
        <w:t>[</w:t>
      </w:r>
      <w:r>
        <w:rPr>
          <w:highlight w:val="yellow"/>
        </w:rPr>
        <w:t>Guidance</w:t>
      </w:r>
      <w:r>
        <w:t xml:space="preserve">: You could insert any Health and Safety requirements you need the supplier to follow. You </w:t>
      </w:r>
      <w:r>
        <w:t>could include that suppliers may conduct site visit(s) if they wish in order to conduct risk assessments.]</w:t>
      </w:r>
    </w:p>
    <w:p w:rsidR="00452B21" w:rsidRDefault="00071D7C">
      <w:pPr>
        <w:pBdr>
          <w:top w:val="nil"/>
          <w:left w:val="nil"/>
          <w:bottom w:val="nil"/>
          <w:right w:val="nil"/>
          <w:between w:val="nil"/>
        </w:pBdr>
        <w:spacing w:before="80"/>
        <w:rPr>
          <w:b/>
          <w:color w:val="000000"/>
          <w:sz w:val="24"/>
          <w:szCs w:val="24"/>
        </w:rPr>
      </w:pPr>
      <w:bookmarkStart w:id="14" w:name="_heading=h.26in1rg" w:colFirst="0" w:colLast="0"/>
      <w:bookmarkEnd w:id="14"/>
      <w:r>
        <w:rPr>
          <w:b/>
          <w:color w:val="000000"/>
          <w:sz w:val="24"/>
          <w:szCs w:val="24"/>
        </w:rPr>
        <w:t>Risk Assessments and Method Statements</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No less than [</w:t>
      </w:r>
      <w:r>
        <w:rPr>
          <w:color w:val="000000"/>
          <w:highlight w:val="yellow"/>
        </w:rPr>
        <w:t>5 days</w:t>
      </w:r>
      <w:r>
        <w:rPr>
          <w:color w:val="000000"/>
        </w:rPr>
        <w:t>] prior to the contract start date, the Supplier shall provide, for review by th</w:t>
      </w:r>
      <w:r>
        <w:rPr>
          <w:color w:val="000000"/>
        </w:rPr>
        <w:t>e Buyer, copies of all method statements and risk assessments relating to the work to be carried out.]</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bookmarkStart w:id="15" w:name="_heading=h.lnxbz9" w:colFirst="0" w:colLast="0"/>
      <w:bookmarkEnd w:id="15"/>
      <w:r>
        <w:rPr>
          <w:b/>
          <w:color w:val="000000"/>
          <w:sz w:val="24"/>
          <w:szCs w:val="24"/>
        </w:rPr>
        <w:t>Covid-19</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ensure its cleaners adhere to all current Covid-19 guidance or guidance relating to any future pandemic, inclu</w:t>
      </w:r>
      <w:r>
        <w:rPr>
          <w:color w:val="000000"/>
        </w:rPr>
        <w:t>ding social distancing, face mask wearing, hand washing.]</w:t>
      </w:r>
    </w:p>
    <w:p w:rsidR="00452B21" w:rsidRDefault="00071D7C">
      <w:pPr>
        <w:numPr>
          <w:ilvl w:val="1"/>
          <w:numId w:val="1"/>
        </w:numPr>
        <w:pBdr>
          <w:top w:val="nil"/>
          <w:left w:val="nil"/>
          <w:bottom w:val="nil"/>
          <w:right w:val="nil"/>
          <w:between w:val="nil"/>
        </w:pBdr>
        <w:spacing w:after="120"/>
      </w:pPr>
      <w:r>
        <w:rPr>
          <w:color w:val="000000"/>
          <w:highlight w:val="yellow"/>
        </w:rPr>
        <w:t xml:space="preserve">[Example: </w:t>
      </w:r>
      <w:r>
        <w:rPr>
          <w:color w:val="000000"/>
        </w:rPr>
        <w:t xml:space="preserve">The Supplier shall carry out cleaning using as a minimum the recommended methods and practices set out in: </w:t>
      </w:r>
      <w:r>
        <w:rPr>
          <w:highlight w:val="yellow"/>
        </w:rPr>
        <w:t>[input links to any relevant guidance e.g.</w:t>
      </w:r>
      <w:hyperlink r:id="rId10">
        <w:r>
          <w:rPr>
            <w:color w:val="0000FF"/>
            <w:highlight w:val="yellow"/>
            <w:u w:val="single"/>
          </w:rPr>
          <w:t xml:space="preserve"> COVID - 19 Cleaning in non-healthcare settings</w:t>
        </w:r>
      </w:hyperlink>
      <w:r>
        <w:rPr>
          <w:color w:val="0000FF"/>
          <w:highlight w:val="yellow"/>
          <w:u w:val="single"/>
        </w:rPr>
        <w:t>,</w:t>
      </w:r>
      <w:r>
        <w:rPr>
          <w:color w:val="000000"/>
          <w:highlight w:val="yellow"/>
        </w:rPr>
        <w:t xml:space="preserve"> the BEIS</w:t>
      </w:r>
      <w:hyperlink r:id="rId11">
        <w:r>
          <w:rPr>
            <w:color w:val="0000FF"/>
            <w:highlight w:val="yellow"/>
            <w:u w:val="single"/>
          </w:rPr>
          <w:t xml:space="preserve"> ‘COVID-19 secure’ guidelines</w:t>
        </w:r>
      </w:hyperlink>
      <w:r>
        <w:rPr>
          <w:color w:val="000000"/>
          <w:highlight w:val="yellow"/>
        </w:rPr>
        <w:t xml:space="preserve"> on getting back to work].]</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pBdr>
          <w:top w:val="nil"/>
          <w:left w:val="nil"/>
          <w:bottom w:val="nil"/>
          <w:right w:val="nil"/>
          <w:between w:val="nil"/>
        </w:pBdr>
        <w:spacing w:before="80"/>
        <w:rPr>
          <w:b/>
          <w:color w:val="000000"/>
          <w:sz w:val="24"/>
          <w:szCs w:val="24"/>
        </w:rPr>
      </w:pPr>
      <w:bookmarkStart w:id="16" w:name="_heading=h.35nkun2" w:colFirst="0" w:colLast="0"/>
      <w:bookmarkEnd w:id="16"/>
      <w:r>
        <w:rPr>
          <w:b/>
          <w:color w:val="000000"/>
          <w:sz w:val="24"/>
          <w:szCs w:val="24"/>
        </w:rPr>
        <w:t>Incident Reporting</w:t>
      </w:r>
    </w:p>
    <w:p w:rsidR="00452B21" w:rsidRDefault="00071D7C">
      <w:pPr>
        <w:numPr>
          <w:ilvl w:val="1"/>
          <w:numId w:val="1"/>
        </w:numPr>
        <w:pBdr>
          <w:top w:val="nil"/>
          <w:left w:val="nil"/>
          <w:bottom w:val="nil"/>
          <w:right w:val="nil"/>
          <w:between w:val="nil"/>
        </w:pBdr>
        <w:spacing w:after="120"/>
      </w:pPr>
      <w:r>
        <w:t>[</w:t>
      </w:r>
      <w:r>
        <w:rPr>
          <w:highlight w:val="yellow"/>
        </w:rPr>
        <w:t>Example</w:t>
      </w:r>
      <w:r>
        <w:t xml:space="preserve">: </w:t>
      </w:r>
      <w:r>
        <w:rPr>
          <w:color w:val="000000"/>
        </w:rPr>
        <w:t>The Supplier shall record and investigate all accidents, incidents, dangerous occurren</w:t>
      </w:r>
      <w:r>
        <w:rPr>
          <w:color w:val="000000"/>
        </w:rPr>
        <w:t xml:space="preserve">ces and near misses involving their </w:t>
      </w:r>
      <w:r>
        <w:t>staff</w:t>
      </w:r>
      <w:r>
        <w:rPr>
          <w:color w:val="000000"/>
        </w:rPr>
        <w: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Following such an incident, the Supplier shall notify the Buyer immediately and follow up with a written report within [</w:t>
      </w:r>
      <w:r>
        <w:rPr>
          <w:color w:val="000000"/>
          <w:highlight w:val="yellow"/>
        </w:rPr>
        <w:t>24 hours</w:t>
      </w:r>
      <w:r>
        <w:rPr>
          <w:color w:val="000000"/>
        </w:rPr>
        <w:t>], which shall include suggestions to prevent future incidents.]</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0"/>
          <w:numId w:val="1"/>
        </w:numPr>
        <w:pBdr>
          <w:top w:val="nil"/>
          <w:left w:val="nil"/>
          <w:bottom w:val="nil"/>
          <w:right w:val="nil"/>
          <w:between w:val="nil"/>
        </w:pBdr>
      </w:pPr>
      <w:bookmarkStart w:id="17" w:name="_heading=h.1ksv4uv" w:colFirst="0" w:colLast="0"/>
      <w:bookmarkEnd w:id="17"/>
      <w:r>
        <w:rPr>
          <w:b/>
          <w:color w:val="000000"/>
          <w:sz w:val="28"/>
          <w:szCs w:val="28"/>
        </w:rPr>
        <w:t>Security</w:t>
      </w:r>
    </w:p>
    <w:p w:rsidR="00452B21" w:rsidRDefault="00071D7C">
      <w:r>
        <w:t>[</w:t>
      </w:r>
      <w:r>
        <w:rPr>
          <w:highlight w:val="yellow"/>
        </w:rPr>
        <w:t>Guidance</w:t>
      </w:r>
      <w:r>
        <w:t xml:space="preserve">: Is security clearance required </w:t>
      </w:r>
      <w:proofErr w:type="spellStart"/>
      <w:r>
        <w:t>e.g</w:t>
      </w:r>
      <w:proofErr w:type="spellEnd"/>
      <w:r>
        <w:t xml:space="preserve"> DBS check, and at whose cost? Does uniform need to be worn? Are ID badges are required and if so, who provides them? Do staff need to sign in and sign out? Does each cleaner need to provide proof of id</w:t>
      </w:r>
      <w:r>
        <w:t>entity before starting work? Are building passes required? You could mention that mobile phones/photography equipment is not permitted, if applicable. Are personal storage lockers to be provided to cleaners? It’s important to be clear on what is required o</w:t>
      </w:r>
      <w:r>
        <w:t xml:space="preserve">f the supplier, what actions they need to take, things they need to consider, what they need to provide and any likely costs they are likely to incur.] </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0"/>
          <w:numId w:val="1"/>
        </w:numPr>
        <w:pBdr>
          <w:top w:val="nil"/>
          <w:left w:val="nil"/>
          <w:bottom w:val="nil"/>
          <w:right w:val="nil"/>
          <w:between w:val="nil"/>
        </w:pBdr>
      </w:pPr>
      <w:bookmarkStart w:id="18" w:name="_heading=h.44sinio" w:colFirst="0" w:colLast="0"/>
      <w:bookmarkEnd w:id="18"/>
      <w:r>
        <w:rPr>
          <w:b/>
          <w:color w:val="000000"/>
          <w:sz w:val="28"/>
          <w:szCs w:val="28"/>
        </w:rPr>
        <w:t>Implementation, Mobilisation and Exit Management</w:t>
      </w:r>
    </w:p>
    <w:p w:rsidR="00452B21" w:rsidRDefault="00071D7C">
      <w:r>
        <w:t>[</w:t>
      </w:r>
      <w:r>
        <w:rPr>
          <w:highlight w:val="yellow"/>
        </w:rPr>
        <w:t>Guidance</w:t>
      </w:r>
      <w:r>
        <w:t xml:space="preserve">: Implementation/mobilisation of staff. </w:t>
      </w:r>
      <w:r>
        <w:t>Exit management. Staff transfer.]</w:t>
      </w:r>
    </w:p>
    <w:p w:rsidR="00452B21" w:rsidRDefault="00071D7C">
      <w:pPr>
        <w:pBdr>
          <w:top w:val="nil"/>
          <w:left w:val="nil"/>
          <w:bottom w:val="nil"/>
          <w:right w:val="nil"/>
          <w:between w:val="nil"/>
        </w:pBdr>
        <w:spacing w:before="80"/>
        <w:rPr>
          <w:b/>
          <w:color w:val="000000"/>
          <w:sz w:val="24"/>
          <w:szCs w:val="24"/>
        </w:rPr>
      </w:pPr>
      <w:bookmarkStart w:id="19" w:name="_heading=h.2jxsxqh" w:colFirst="0" w:colLast="0"/>
      <w:bookmarkEnd w:id="19"/>
      <w:r>
        <w:rPr>
          <w:b/>
          <w:color w:val="000000"/>
          <w:sz w:val="24"/>
          <w:szCs w:val="24"/>
        </w:rPr>
        <w:t>Implementation</w:t>
      </w:r>
    </w:p>
    <w:p w:rsidR="00452B21" w:rsidRDefault="00071D7C">
      <w:pPr>
        <w:numPr>
          <w:ilvl w:val="1"/>
          <w:numId w:val="1"/>
        </w:numPr>
        <w:pBdr>
          <w:top w:val="nil"/>
          <w:left w:val="nil"/>
          <w:bottom w:val="nil"/>
          <w:right w:val="nil"/>
          <w:between w:val="nil"/>
        </w:pBdr>
        <w:spacing w:after="120"/>
      </w:pPr>
      <w:r>
        <w:rPr>
          <w:color w:val="000000"/>
        </w:rPr>
        <w:lastRenderedPageBreak/>
        <w:t>[</w:t>
      </w:r>
      <w:r>
        <w:rPr>
          <w:color w:val="000000"/>
          <w:highlight w:val="yellow"/>
        </w:rPr>
        <w:t>Example</w:t>
      </w:r>
      <w:r>
        <w:rPr>
          <w:color w:val="000000"/>
        </w:rPr>
        <w:t xml:space="preserve">: The Supplier shall work with the Buyer and incumbent supplier on suitable handover activities to ensure continuity of service.] </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Supplier's full-service obligations shall formally be assumed on the service start date as set out in ‘DPS Schedule 6 - Order Form’.] </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bookmarkStart w:id="20" w:name="_heading=h.z337ya" w:colFirst="0" w:colLast="0"/>
      <w:bookmarkEnd w:id="20"/>
      <w:r>
        <w:rPr>
          <w:b/>
          <w:color w:val="000000"/>
          <w:sz w:val="24"/>
          <w:szCs w:val="24"/>
        </w:rPr>
        <w:t>Mobilisation</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mobilise staff so they are ready to start work by the contract start</w:t>
      </w:r>
      <w:r>
        <w:rPr>
          <w:color w:val="000000"/>
        </w:rPr>
        <w:t xml:space="preserve"> date.]</w:t>
      </w:r>
    </w:p>
    <w:p w:rsidR="00452B21" w:rsidRDefault="00071D7C">
      <w:pPr>
        <w:numPr>
          <w:ilvl w:val="1"/>
          <w:numId w:val="1"/>
        </w:numPr>
        <w:pBdr>
          <w:top w:val="nil"/>
          <w:left w:val="nil"/>
          <w:bottom w:val="nil"/>
          <w:right w:val="nil"/>
          <w:between w:val="nil"/>
        </w:pBdr>
        <w:spacing w:after="120"/>
      </w:pPr>
      <w:r>
        <w:t>Text</w:t>
      </w:r>
      <w:r>
        <w:rPr>
          <w:color w:val="000000"/>
        </w:rPr>
        <w:t> </w:t>
      </w:r>
    </w:p>
    <w:p w:rsidR="00452B21" w:rsidRDefault="00071D7C">
      <w:pPr>
        <w:pBdr>
          <w:top w:val="nil"/>
          <w:left w:val="nil"/>
          <w:bottom w:val="nil"/>
          <w:right w:val="nil"/>
          <w:between w:val="nil"/>
        </w:pBdr>
        <w:spacing w:before="80"/>
        <w:rPr>
          <w:b/>
          <w:color w:val="000000"/>
          <w:sz w:val="24"/>
          <w:szCs w:val="24"/>
        </w:rPr>
      </w:pPr>
      <w:bookmarkStart w:id="21" w:name="_heading=h.3j2qqm3" w:colFirst="0" w:colLast="0"/>
      <w:bookmarkEnd w:id="21"/>
      <w:r>
        <w:rPr>
          <w:b/>
          <w:color w:val="000000"/>
          <w:sz w:val="24"/>
          <w:szCs w:val="24"/>
        </w:rPr>
        <w:t>Exit Management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cooperate as part of an exit management plan with the Buyer and any new supplier to ensure continuity of service, as per ‘DPS Order Schedule 10 - Exit Management’.]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agr</w:t>
      </w:r>
      <w:r>
        <w:rPr>
          <w:color w:val="000000"/>
        </w:rPr>
        <w:t>ee to work on any handover to a replacement supplier, with relevant reports and management information to be supplied.]</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r>
        <w:rPr>
          <w:b/>
          <w:color w:val="000000"/>
          <w:sz w:val="24"/>
          <w:szCs w:val="24"/>
        </w:rPr>
        <w:t xml:space="preserve">TUPE </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xml:space="preserve">: </w:t>
      </w:r>
      <w:r>
        <w:t>T</w:t>
      </w:r>
      <w:r>
        <w:rPr>
          <w:color w:val="000000"/>
        </w:rPr>
        <w:t>he Supplier shall be responsible for staff transfer in line with the terms set out in ‘DPS Order Schedule 2 - Staf</w:t>
      </w:r>
      <w:r>
        <w:rPr>
          <w:color w:val="000000"/>
        </w:rPr>
        <w:t>f Transfer’.]</w:t>
      </w:r>
    </w:p>
    <w:p w:rsidR="00452B21" w:rsidRDefault="00071D7C">
      <w:pPr>
        <w:numPr>
          <w:ilvl w:val="1"/>
          <w:numId w:val="1"/>
        </w:numPr>
        <w:pBdr>
          <w:top w:val="nil"/>
          <w:left w:val="nil"/>
          <w:bottom w:val="nil"/>
          <w:right w:val="nil"/>
          <w:between w:val="nil"/>
        </w:pBdr>
        <w:spacing w:after="120"/>
      </w:pPr>
      <w:r>
        <w:t>Text</w:t>
      </w:r>
    </w:p>
    <w:p w:rsidR="00452B21" w:rsidRDefault="00071D7C">
      <w:pPr>
        <w:numPr>
          <w:ilvl w:val="0"/>
          <w:numId w:val="1"/>
        </w:numPr>
        <w:pBdr>
          <w:top w:val="nil"/>
          <w:left w:val="nil"/>
          <w:bottom w:val="nil"/>
          <w:right w:val="nil"/>
          <w:between w:val="nil"/>
        </w:pBdr>
      </w:pPr>
      <w:bookmarkStart w:id="22" w:name="_heading=h.1y810tw" w:colFirst="0" w:colLast="0"/>
      <w:bookmarkEnd w:id="22"/>
      <w:r>
        <w:rPr>
          <w:b/>
          <w:color w:val="000000"/>
          <w:sz w:val="28"/>
          <w:szCs w:val="28"/>
        </w:rPr>
        <w:t>Performance Measurement and Reporting</w:t>
      </w:r>
    </w:p>
    <w:p w:rsidR="00452B21" w:rsidRDefault="00071D7C">
      <w:pPr>
        <w:pBdr>
          <w:top w:val="nil"/>
          <w:left w:val="nil"/>
          <w:bottom w:val="nil"/>
          <w:right w:val="nil"/>
          <w:between w:val="nil"/>
        </w:pBdr>
        <w:spacing w:before="80"/>
        <w:rPr>
          <w:b/>
          <w:color w:val="000000"/>
          <w:sz w:val="24"/>
          <w:szCs w:val="24"/>
        </w:rPr>
      </w:pPr>
      <w:bookmarkStart w:id="23" w:name="_heading=h.4i7ojhp" w:colFirst="0" w:colLast="0"/>
      <w:bookmarkEnd w:id="23"/>
      <w:r>
        <w:rPr>
          <w:b/>
          <w:sz w:val="24"/>
          <w:szCs w:val="24"/>
        </w:rPr>
        <w:t>Service Levels (KPIs)</w:t>
      </w:r>
    </w:p>
    <w:p w:rsidR="00452B21" w:rsidRDefault="00071D7C">
      <w:r>
        <w:t>[</w:t>
      </w:r>
      <w:r>
        <w:rPr>
          <w:highlight w:val="yellow"/>
        </w:rPr>
        <w:t>Guidance</w:t>
      </w:r>
      <w:r>
        <w:t>: How are you going to measure the Supplier’s performance e.g. attendance, time taken to respond to reactive cleaning requests? What are the consequences for not meeting targets e.g. service credits as a percentage of invoice amount (up to a maximum), addi</w:t>
      </w:r>
      <w:r>
        <w:t>tional contract management meeting triggered? Are the consequences proportionate? Are your targets fair and do they reflect the business need? Generally, stricter Service Level (KPI) Targets lead to higher prices from suppliers. It is best practice for ser</w:t>
      </w:r>
      <w:r>
        <w:t xml:space="preserve">vice level measures to be SMART (Specific, Measurable, Achievable, Relevant, Time bound). </w:t>
      </w:r>
      <w:r>
        <w:rPr>
          <w:i/>
        </w:rPr>
        <w:t>Once you have your final Service Levels (KPIs), either duplicate them in ‘DPS Order Schedule 14 – Service Levels’ or move the table from here to DPS Order Schedule 14</w:t>
      </w:r>
      <w:r>
        <w:rPr>
          <w:i/>
        </w:rPr>
        <w:t>, directing suppliers to that Schedule.]</w:t>
      </w:r>
    </w:p>
    <w:p w:rsidR="00452B21" w:rsidRDefault="00071D7C">
      <w:pPr>
        <w:numPr>
          <w:ilvl w:val="1"/>
          <w:numId w:val="1"/>
        </w:numPr>
        <w:pBdr>
          <w:top w:val="nil"/>
          <w:left w:val="nil"/>
          <w:bottom w:val="nil"/>
          <w:right w:val="nil"/>
          <w:between w:val="nil"/>
        </w:pBdr>
        <w:spacing w:after="120"/>
      </w:pPr>
      <w:r>
        <w:t>[</w:t>
      </w:r>
      <w:r>
        <w:rPr>
          <w:highlight w:val="yellow"/>
        </w:rPr>
        <w:t>Example</w:t>
      </w:r>
      <w:r>
        <w:t>: Service Levels (KPIs) shall be managed in accordance with ‘DPS Order Schedule 14 - Service Levels’.]</w:t>
      </w:r>
    </w:p>
    <w:p w:rsidR="00452B21" w:rsidRDefault="00071D7C">
      <w:pPr>
        <w:numPr>
          <w:ilvl w:val="1"/>
          <w:numId w:val="1"/>
        </w:numPr>
        <w:pBdr>
          <w:top w:val="nil"/>
          <w:left w:val="nil"/>
          <w:bottom w:val="nil"/>
          <w:right w:val="nil"/>
          <w:between w:val="nil"/>
        </w:pBdr>
        <w:spacing w:after="120"/>
      </w:pPr>
      <w:r>
        <w:t>[</w:t>
      </w:r>
      <w:r>
        <w:rPr>
          <w:highlight w:val="yellow"/>
        </w:rPr>
        <w:t>Example</w:t>
      </w:r>
      <w:r>
        <w:t xml:space="preserve">: </w:t>
      </w:r>
      <w:r>
        <w:rPr>
          <w:color w:val="000000"/>
        </w:rPr>
        <w:t>Supplier performance shall be monitored each [</w:t>
      </w:r>
      <w:r>
        <w:rPr>
          <w:color w:val="000000"/>
          <w:highlight w:val="yellow"/>
        </w:rPr>
        <w:t>month</w:t>
      </w:r>
      <w:r>
        <w:rPr>
          <w:color w:val="000000"/>
        </w:rPr>
        <w:t xml:space="preserve">] using the following </w:t>
      </w:r>
      <w:r>
        <w:t>Service Levels (KPIs)</w:t>
      </w:r>
      <w:r>
        <w:rPr>
          <w:color w:val="000000"/>
        </w:rPr>
        <w:t xml:space="preserve">. Failure to meet any </w:t>
      </w:r>
      <w:r>
        <w:t xml:space="preserve">Target </w:t>
      </w:r>
      <w:r>
        <w:rPr>
          <w:color w:val="000000"/>
        </w:rPr>
        <w:t>in any month leads to the corresponding Missed Target Result.]</w:t>
      </w:r>
    </w:p>
    <w:tbl>
      <w:tblPr>
        <w:tblStyle w:val="a4"/>
        <w:tblW w:w="899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583"/>
        <w:gridCol w:w="2901"/>
        <w:gridCol w:w="3515"/>
        <w:gridCol w:w="889"/>
        <w:gridCol w:w="1108"/>
      </w:tblGrid>
      <w:tr w:rsidR="00452B21">
        <w:tc>
          <w:tcPr>
            <w:tcW w:w="583" w:type="dxa"/>
            <w:shd w:val="clear" w:color="auto" w:fill="auto"/>
            <w:tcMar>
              <w:top w:w="0" w:type="dxa"/>
              <w:left w:w="108" w:type="dxa"/>
              <w:bottom w:w="0" w:type="dxa"/>
              <w:right w:w="108" w:type="dxa"/>
            </w:tcMar>
            <w:vAlign w:val="center"/>
          </w:tcPr>
          <w:p w:rsidR="00452B21" w:rsidRDefault="00071D7C">
            <w:pPr>
              <w:spacing w:before="80" w:after="80"/>
              <w:jc w:val="center"/>
              <w:rPr>
                <w:b/>
                <w:highlight w:val="yellow"/>
              </w:rPr>
            </w:pPr>
            <w:r>
              <w:rPr>
                <w:b/>
                <w:highlight w:val="yellow"/>
              </w:rPr>
              <w:t>KPI</w:t>
            </w:r>
          </w:p>
        </w:tc>
        <w:tc>
          <w:tcPr>
            <w:tcW w:w="2901" w:type="dxa"/>
            <w:shd w:val="clear" w:color="auto" w:fill="auto"/>
            <w:tcMar>
              <w:top w:w="0" w:type="dxa"/>
              <w:left w:w="108" w:type="dxa"/>
              <w:bottom w:w="0" w:type="dxa"/>
              <w:right w:w="108" w:type="dxa"/>
            </w:tcMar>
            <w:vAlign w:val="center"/>
          </w:tcPr>
          <w:p w:rsidR="00452B21" w:rsidRDefault="00071D7C">
            <w:pPr>
              <w:spacing w:before="80" w:after="80"/>
              <w:jc w:val="center"/>
              <w:rPr>
                <w:b/>
                <w:highlight w:val="yellow"/>
              </w:rPr>
            </w:pPr>
            <w:r>
              <w:rPr>
                <w:b/>
                <w:highlight w:val="yellow"/>
              </w:rPr>
              <w:t>Description</w:t>
            </w:r>
          </w:p>
        </w:tc>
        <w:tc>
          <w:tcPr>
            <w:tcW w:w="3515" w:type="dxa"/>
            <w:shd w:val="clear" w:color="auto" w:fill="auto"/>
            <w:tcMar>
              <w:top w:w="0" w:type="dxa"/>
              <w:left w:w="108" w:type="dxa"/>
              <w:bottom w:w="0" w:type="dxa"/>
              <w:right w:w="108" w:type="dxa"/>
            </w:tcMar>
            <w:vAlign w:val="center"/>
          </w:tcPr>
          <w:p w:rsidR="00452B21" w:rsidRDefault="00071D7C">
            <w:pPr>
              <w:spacing w:before="80" w:after="80"/>
              <w:jc w:val="center"/>
              <w:rPr>
                <w:b/>
                <w:highlight w:val="yellow"/>
              </w:rPr>
            </w:pPr>
            <w:r>
              <w:rPr>
                <w:b/>
                <w:highlight w:val="yellow"/>
              </w:rPr>
              <w:t>Measure</w:t>
            </w:r>
          </w:p>
        </w:tc>
        <w:tc>
          <w:tcPr>
            <w:tcW w:w="889" w:type="dxa"/>
            <w:shd w:val="clear" w:color="auto" w:fill="auto"/>
            <w:tcMar>
              <w:top w:w="0" w:type="dxa"/>
              <w:left w:w="108" w:type="dxa"/>
              <w:bottom w:w="0" w:type="dxa"/>
              <w:right w:w="108" w:type="dxa"/>
            </w:tcMar>
            <w:vAlign w:val="center"/>
          </w:tcPr>
          <w:p w:rsidR="00452B21" w:rsidRDefault="00071D7C">
            <w:pPr>
              <w:spacing w:before="80" w:after="80"/>
              <w:jc w:val="center"/>
              <w:rPr>
                <w:b/>
                <w:highlight w:val="yellow"/>
              </w:rPr>
            </w:pPr>
            <w:r>
              <w:rPr>
                <w:b/>
                <w:highlight w:val="yellow"/>
              </w:rPr>
              <w:t>Target</w:t>
            </w:r>
          </w:p>
        </w:tc>
        <w:tc>
          <w:tcPr>
            <w:tcW w:w="1108" w:type="dxa"/>
            <w:shd w:val="clear" w:color="auto" w:fill="auto"/>
            <w:tcMar>
              <w:top w:w="0" w:type="dxa"/>
              <w:left w:w="108" w:type="dxa"/>
              <w:bottom w:w="0" w:type="dxa"/>
              <w:right w:w="108" w:type="dxa"/>
            </w:tcMar>
            <w:vAlign w:val="center"/>
          </w:tcPr>
          <w:p w:rsidR="00452B21" w:rsidRDefault="00071D7C">
            <w:pPr>
              <w:spacing w:before="80" w:after="80"/>
              <w:jc w:val="center"/>
              <w:rPr>
                <w:b/>
                <w:highlight w:val="yellow"/>
              </w:rPr>
            </w:pPr>
            <w:r>
              <w:rPr>
                <w:b/>
                <w:highlight w:val="yellow"/>
              </w:rPr>
              <w:t>Missed Target Result</w:t>
            </w:r>
          </w:p>
        </w:tc>
      </w:tr>
      <w:tr w:rsidR="00452B21">
        <w:tc>
          <w:tcPr>
            <w:tcW w:w="583" w:type="dxa"/>
            <w:shd w:val="clear" w:color="auto" w:fill="auto"/>
            <w:tcMar>
              <w:top w:w="0" w:type="dxa"/>
              <w:left w:w="108" w:type="dxa"/>
              <w:bottom w:w="0" w:type="dxa"/>
              <w:right w:w="108" w:type="dxa"/>
            </w:tcMar>
          </w:tcPr>
          <w:p w:rsidR="00452B21" w:rsidRDefault="00071D7C">
            <w:pPr>
              <w:rPr>
                <w:highlight w:val="yellow"/>
              </w:rPr>
            </w:pPr>
            <w:r>
              <w:rPr>
                <w:highlight w:val="yellow"/>
              </w:rPr>
              <w:lastRenderedPageBreak/>
              <w:t>1</w:t>
            </w:r>
          </w:p>
        </w:tc>
        <w:tc>
          <w:tcPr>
            <w:tcW w:w="2901" w:type="dxa"/>
            <w:shd w:val="clear" w:color="auto" w:fill="auto"/>
            <w:tcMar>
              <w:top w:w="0" w:type="dxa"/>
              <w:left w:w="108" w:type="dxa"/>
              <w:bottom w:w="0" w:type="dxa"/>
              <w:right w:w="108" w:type="dxa"/>
            </w:tcMar>
          </w:tcPr>
          <w:p w:rsidR="00452B21" w:rsidRDefault="00071D7C">
            <w:pPr>
              <w:rPr>
                <w:highlight w:val="yellow"/>
              </w:rPr>
            </w:pPr>
            <w:r>
              <w:rPr>
                <w:highlight w:val="yellow"/>
              </w:rPr>
              <w:t>Attendance on contracted shifts</w:t>
            </w:r>
          </w:p>
        </w:tc>
        <w:tc>
          <w:tcPr>
            <w:tcW w:w="3515" w:type="dxa"/>
            <w:shd w:val="clear" w:color="auto" w:fill="auto"/>
            <w:tcMar>
              <w:top w:w="0" w:type="dxa"/>
              <w:left w:w="108" w:type="dxa"/>
              <w:bottom w:w="0" w:type="dxa"/>
              <w:right w:w="108" w:type="dxa"/>
            </w:tcMar>
          </w:tcPr>
          <w:p w:rsidR="00452B21" w:rsidRDefault="00071D7C">
            <w:pPr>
              <w:rPr>
                <w:highlight w:val="yellow"/>
              </w:rPr>
            </w:pPr>
            <w:r>
              <w:rPr>
                <w:highlight w:val="yellow"/>
              </w:rPr>
              <w:t>Shift attendance as a percentage of total contracted shifts</w:t>
            </w:r>
          </w:p>
        </w:tc>
        <w:tc>
          <w:tcPr>
            <w:tcW w:w="889" w:type="dxa"/>
            <w:shd w:val="clear" w:color="auto" w:fill="auto"/>
            <w:tcMar>
              <w:top w:w="0" w:type="dxa"/>
              <w:left w:w="108" w:type="dxa"/>
              <w:bottom w:w="0" w:type="dxa"/>
              <w:right w:w="108" w:type="dxa"/>
            </w:tcMar>
          </w:tcPr>
          <w:p w:rsidR="00452B21" w:rsidRDefault="00071D7C">
            <w:pPr>
              <w:rPr>
                <w:highlight w:val="yellow"/>
              </w:rPr>
            </w:pPr>
            <w:r>
              <w:rPr>
                <w:highlight w:val="yellow"/>
              </w:rPr>
              <w:t>X%</w:t>
            </w:r>
          </w:p>
        </w:tc>
        <w:tc>
          <w:tcPr>
            <w:tcW w:w="1108" w:type="dxa"/>
            <w:shd w:val="clear" w:color="auto" w:fill="auto"/>
            <w:tcMar>
              <w:top w:w="0" w:type="dxa"/>
              <w:left w:w="108" w:type="dxa"/>
              <w:bottom w:w="0" w:type="dxa"/>
              <w:right w:w="108" w:type="dxa"/>
            </w:tcMar>
          </w:tcPr>
          <w:p w:rsidR="00452B21" w:rsidRDefault="00452B21">
            <w:pPr>
              <w:rPr>
                <w:highlight w:val="yellow"/>
              </w:rPr>
            </w:pPr>
          </w:p>
        </w:tc>
      </w:tr>
      <w:tr w:rsidR="00452B21">
        <w:tc>
          <w:tcPr>
            <w:tcW w:w="583" w:type="dxa"/>
            <w:shd w:val="clear" w:color="auto" w:fill="auto"/>
            <w:tcMar>
              <w:top w:w="0" w:type="dxa"/>
              <w:left w:w="108" w:type="dxa"/>
              <w:bottom w:w="0" w:type="dxa"/>
              <w:right w:w="108" w:type="dxa"/>
            </w:tcMar>
          </w:tcPr>
          <w:p w:rsidR="00452B21" w:rsidRDefault="00071D7C">
            <w:pPr>
              <w:rPr>
                <w:highlight w:val="yellow"/>
              </w:rPr>
            </w:pPr>
            <w:r>
              <w:rPr>
                <w:highlight w:val="yellow"/>
              </w:rPr>
              <w:t>2</w:t>
            </w:r>
          </w:p>
        </w:tc>
        <w:tc>
          <w:tcPr>
            <w:tcW w:w="2901" w:type="dxa"/>
            <w:shd w:val="clear" w:color="auto" w:fill="auto"/>
            <w:tcMar>
              <w:top w:w="0" w:type="dxa"/>
              <w:left w:w="108" w:type="dxa"/>
              <w:bottom w:w="0" w:type="dxa"/>
              <w:right w:w="108" w:type="dxa"/>
            </w:tcMar>
          </w:tcPr>
          <w:p w:rsidR="00452B21" w:rsidRDefault="00071D7C">
            <w:pPr>
              <w:rPr>
                <w:highlight w:val="yellow"/>
              </w:rPr>
            </w:pPr>
            <w:r>
              <w:rPr>
                <w:highlight w:val="yellow"/>
              </w:rPr>
              <w:t>Attendance at agreed times</w:t>
            </w:r>
          </w:p>
        </w:tc>
        <w:tc>
          <w:tcPr>
            <w:tcW w:w="3515" w:type="dxa"/>
            <w:shd w:val="clear" w:color="auto" w:fill="auto"/>
            <w:tcMar>
              <w:top w:w="0" w:type="dxa"/>
              <w:left w:w="108" w:type="dxa"/>
              <w:bottom w:w="0" w:type="dxa"/>
              <w:right w:w="108" w:type="dxa"/>
            </w:tcMar>
          </w:tcPr>
          <w:p w:rsidR="00452B21" w:rsidRDefault="00071D7C">
            <w:pPr>
              <w:rPr>
                <w:highlight w:val="yellow"/>
              </w:rPr>
            </w:pPr>
            <w:r>
              <w:rPr>
                <w:highlight w:val="yellow"/>
              </w:rPr>
              <w:t>Quantity of shifts started within [X minutes] of the agreed start time, as a percentage of total contracted shifts</w:t>
            </w:r>
          </w:p>
        </w:tc>
        <w:tc>
          <w:tcPr>
            <w:tcW w:w="889" w:type="dxa"/>
            <w:shd w:val="clear" w:color="auto" w:fill="auto"/>
            <w:tcMar>
              <w:top w:w="0" w:type="dxa"/>
              <w:left w:w="108" w:type="dxa"/>
              <w:bottom w:w="0" w:type="dxa"/>
              <w:right w:w="108" w:type="dxa"/>
            </w:tcMar>
          </w:tcPr>
          <w:p w:rsidR="00452B21" w:rsidRDefault="00071D7C">
            <w:pPr>
              <w:rPr>
                <w:highlight w:val="yellow"/>
              </w:rPr>
            </w:pPr>
            <w:r>
              <w:rPr>
                <w:highlight w:val="yellow"/>
              </w:rPr>
              <w:t>X% </w:t>
            </w:r>
          </w:p>
          <w:p w:rsidR="00452B21" w:rsidRDefault="00452B21">
            <w:pPr>
              <w:rPr>
                <w:highlight w:val="yellow"/>
              </w:rPr>
            </w:pPr>
          </w:p>
        </w:tc>
        <w:tc>
          <w:tcPr>
            <w:tcW w:w="1108" w:type="dxa"/>
            <w:shd w:val="clear" w:color="auto" w:fill="auto"/>
            <w:tcMar>
              <w:top w:w="0" w:type="dxa"/>
              <w:left w:w="108" w:type="dxa"/>
              <w:bottom w:w="0" w:type="dxa"/>
              <w:right w:w="108" w:type="dxa"/>
            </w:tcMar>
          </w:tcPr>
          <w:p w:rsidR="00452B21" w:rsidRDefault="00452B21">
            <w:pPr>
              <w:rPr>
                <w:highlight w:val="yellow"/>
              </w:rPr>
            </w:pPr>
          </w:p>
        </w:tc>
      </w:tr>
      <w:tr w:rsidR="00452B21">
        <w:tc>
          <w:tcPr>
            <w:tcW w:w="583" w:type="dxa"/>
            <w:shd w:val="clear" w:color="auto" w:fill="auto"/>
            <w:tcMar>
              <w:top w:w="0" w:type="dxa"/>
              <w:left w:w="108" w:type="dxa"/>
              <w:bottom w:w="0" w:type="dxa"/>
              <w:right w:w="108" w:type="dxa"/>
            </w:tcMar>
          </w:tcPr>
          <w:p w:rsidR="00452B21" w:rsidRDefault="00071D7C">
            <w:pPr>
              <w:rPr>
                <w:highlight w:val="yellow"/>
              </w:rPr>
            </w:pPr>
            <w:r>
              <w:rPr>
                <w:highlight w:val="yellow"/>
              </w:rPr>
              <w:t>3</w:t>
            </w:r>
          </w:p>
        </w:tc>
        <w:tc>
          <w:tcPr>
            <w:tcW w:w="2901" w:type="dxa"/>
            <w:shd w:val="clear" w:color="auto" w:fill="auto"/>
            <w:tcMar>
              <w:top w:w="0" w:type="dxa"/>
              <w:left w:w="108" w:type="dxa"/>
              <w:bottom w:w="0" w:type="dxa"/>
              <w:right w:w="108" w:type="dxa"/>
            </w:tcMar>
          </w:tcPr>
          <w:p w:rsidR="00452B21" w:rsidRDefault="00071D7C">
            <w:pPr>
              <w:rPr>
                <w:highlight w:val="yellow"/>
              </w:rPr>
            </w:pPr>
            <w:r>
              <w:rPr>
                <w:highlight w:val="yellow"/>
              </w:rPr>
              <w:t>Completion of all tasks as a minimum to the required frequency and standard </w:t>
            </w:r>
          </w:p>
        </w:tc>
        <w:tc>
          <w:tcPr>
            <w:tcW w:w="3515" w:type="dxa"/>
            <w:shd w:val="clear" w:color="auto" w:fill="auto"/>
            <w:tcMar>
              <w:top w:w="0" w:type="dxa"/>
              <w:left w:w="108" w:type="dxa"/>
              <w:bottom w:w="0" w:type="dxa"/>
              <w:right w:w="108" w:type="dxa"/>
            </w:tcMar>
          </w:tcPr>
          <w:p w:rsidR="00452B21" w:rsidRDefault="00452B21">
            <w:pPr>
              <w:rPr>
                <w:highlight w:val="yellow"/>
              </w:rPr>
            </w:pPr>
          </w:p>
        </w:tc>
        <w:tc>
          <w:tcPr>
            <w:tcW w:w="889" w:type="dxa"/>
            <w:shd w:val="clear" w:color="auto" w:fill="auto"/>
            <w:tcMar>
              <w:top w:w="0" w:type="dxa"/>
              <w:left w:w="108" w:type="dxa"/>
              <w:bottom w:w="0" w:type="dxa"/>
              <w:right w:w="108" w:type="dxa"/>
            </w:tcMar>
          </w:tcPr>
          <w:p w:rsidR="00452B21" w:rsidRDefault="00452B21">
            <w:pPr>
              <w:rPr>
                <w:highlight w:val="yellow"/>
              </w:rPr>
            </w:pPr>
          </w:p>
        </w:tc>
        <w:tc>
          <w:tcPr>
            <w:tcW w:w="1108" w:type="dxa"/>
            <w:shd w:val="clear" w:color="auto" w:fill="auto"/>
            <w:tcMar>
              <w:top w:w="0" w:type="dxa"/>
              <w:left w:w="108" w:type="dxa"/>
              <w:bottom w:w="0" w:type="dxa"/>
              <w:right w:w="108" w:type="dxa"/>
            </w:tcMar>
          </w:tcPr>
          <w:p w:rsidR="00452B21" w:rsidRDefault="00452B21">
            <w:pPr>
              <w:rPr>
                <w:highlight w:val="yellow"/>
              </w:rPr>
            </w:pPr>
          </w:p>
        </w:tc>
      </w:tr>
      <w:tr w:rsidR="00452B21">
        <w:tc>
          <w:tcPr>
            <w:tcW w:w="583" w:type="dxa"/>
            <w:shd w:val="clear" w:color="auto" w:fill="auto"/>
            <w:tcMar>
              <w:top w:w="0" w:type="dxa"/>
              <w:left w:w="108" w:type="dxa"/>
              <w:bottom w:w="0" w:type="dxa"/>
              <w:right w:w="108" w:type="dxa"/>
            </w:tcMar>
          </w:tcPr>
          <w:p w:rsidR="00452B21" w:rsidRDefault="00071D7C">
            <w:pPr>
              <w:rPr>
                <w:highlight w:val="yellow"/>
              </w:rPr>
            </w:pPr>
            <w:r>
              <w:rPr>
                <w:highlight w:val="yellow"/>
              </w:rPr>
              <w:t>4</w:t>
            </w:r>
          </w:p>
        </w:tc>
        <w:tc>
          <w:tcPr>
            <w:tcW w:w="2901" w:type="dxa"/>
            <w:shd w:val="clear" w:color="auto" w:fill="auto"/>
            <w:tcMar>
              <w:top w:w="0" w:type="dxa"/>
              <w:left w:w="108" w:type="dxa"/>
              <w:bottom w:w="0" w:type="dxa"/>
              <w:right w:w="108" w:type="dxa"/>
            </w:tcMar>
          </w:tcPr>
          <w:p w:rsidR="00452B21" w:rsidRDefault="00071D7C">
            <w:pPr>
              <w:rPr>
                <w:highlight w:val="yellow"/>
              </w:rPr>
            </w:pPr>
            <w:r>
              <w:rPr>
                <w:highlight w:val="yellow"/>
              </w:rPr>
              <w:t>Reporting requirements</w:t>
            </w:r>
            <w:r>
              <w:rPr>
                <w:highlight w:val="yellow"/>
              </w:rPr>
              <w:t xml:space="preserve"> met in accordance with this Contract.</w:t>
            </w:r>
          </w:p>
        </w:tc>
        <w:tc>
          <w:tcPr>
            <w:tcW w:w="3515" w:type="dxa"/>
            <w:shd w:val="clear" w:color="auto" w:fill="auto"/>
            <w:tcMar>
              <w:top w:w="0" w:type="dxa"/>
              <w:left w:w="108" w:type="dxa"/>
              <w:bottom w:w="0" w:type="dxa"/>
              <w:right w:w="108" w:type="dxa"/>
            </w:tcMar>
          </w:tcPr>
          <w:p w:rsidR="00452B21" w:rsidRDefault="00452B21">
            <w:pPr>
              <w:rPr>
                <w:highlight w:val="yellow"/>
              </w:rPr>
            </w:pPr>
          </w:p>
        </w:tc>
        <w:tc>
          <w:tcPr>
            <w:tcW w:w="889" w:type="dxa"/>
            <w:shd w:val="clear" w:color="auto" w:fill="auto"/>
            <w:tcMar>
              <w:top w:w="0" w:type="dxa"/>
              <w:left w:w="108" w:type="dxa"/>
              <w:bottom w:w="0" w:type="dxa"/>
              <w:right w:w="108" w:type="dxa"/>
            </w:tcMar>
          </w:tcPr>
          <w:p w:rsidR="00452B21" w:rsidRDefault="00452B21">
            <w:pPr>
              <w:rPr>
                <w:highlight w:val="yellow"/>
              </w:rPr>
            </w:pPr>
          </w:p>
        </w:tc>
        <w:tc>
          <w:tcPr>
            <w:tcW w:w="1108" w:type="dxa"/>
            <w:shd w:val="clear" w:color="auto" w:fill="auto"/>
            <w:tcMar>
              <w:top w:w="0" w:type="dxa"/>
              <w:left w:w="108" w:type="dxa"/>
              <w:bottom w:w="0" w:type="dxa"/>
              <w:right w:w="108" w:type="dxa"/>
            </w:tcMar>
          </w:tcPr>
          <w:p w:rsidR="00452B21" w:rsidRDefault="00452B21">
            <w:pPr>
              <w:rPr>
                <w:highlight w:val="yellow"/>
              </w:rPr>
            </w:pPr>
          </w:p>
        </w:tc>
      </w:tr>
    </w:tbl>
    <w:p w:rsidR="00452B21" w:rsidRDefault="00452B21">
      <w:pPr>
        <w:pBdr>
          <w:top w:val="nil"/>
          <w:left w:val="nil"/>
          <w:bottom w:val="nil"/>
          <w:right w:val="nil"/>
          <w:between w:val="nil"/>
        </w:pBdr>
        <w:rPr>
          <w:color w:val="000000"/>
        </w:rPr>
      </w:pPr>
    </w:p>
    <w:p w:rsidR="00452B21" w:rsidRDefault="00071D7C">
      <w:pPr>
        <w:numPr>
          <w:ilvl w:val="0"/>
          <w:numId w:val="1"/>
        </w:numPr>
        <w:pBdr>
          <w:top w:val="nil"/>
          <w:left w:val="nil"/>
          <w:bottom w:val="nil"/>
          <w:right w:val="nil"/>
          <w:between w:val="nil"/>
        </w:pBdr>
      </w:pPr>
      <w:bookmarkStart w:id="24" w:name="_heading=h.3whwml4" w:colFirst="0" w:colLast="0"/>
      <w:bookmarkEnd w:id="24"/>
      <w:r>
        <w:rPr>
          <w:b/>
          <w:color w:val="000000"/>
          <w:sz w:val="28"/>
          <w:szCs w:val="28"/>
        </w:rPr>
        <w:t>Quality Assurance</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xml:space="preserve">: The Supplier shall monitor </w:t>
      </w:r>
      <w:r>
        <w:t xml:space="preserve">staff </w:t>
      </w:r>
      <w:r>
        <w:rPr>
          <w:color w:val="000000"/>
        </w:rPr>
        <w:t>attendance on a daily basis.]</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xml:space="preserve">: The Supplier shall complete work quality audit/inspections every </w:t>
      </w:r>
      <w:r>
        <w:rPr>
          <w:color w:val="000000"/>
          <w:highlight w:val="yellow"/>
        </w:rPr>
        <w:t>[insert time frame]</w:t>
      </w:r>
      <w:r>
        <w:rPr>
          <w:color w:val="000000"/>
        </w:rPr>
        <w:t xml:space="preserve"> to ensure work is being completed to the required standard.]  </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record any complaints and issues. The Supplier shall work to resolve any complaints and issues.]</w:t>
      </w:r>
    </w:p>
    <w:p w:rsidR="00452B21" w:rsidRDefault="00071D7C">
      <w:pPr>
        <w:numPr>
          <w:ilvl w:val="1"/>
          <w:numId w:val="1"/>
        </w:numPr>
        <w:pBdr>
          <w:top w:val="nil"/>
          <w:left w:val="nil"/>
          <w:bottom w:val="nil"/>
          <w:right w:val="nil"/>
          <w:between w:val="nil"/>
        </w:pBdr>
        <w:spacing w:after="120"/>
      </w:pPr>
      <w:bookmarkStart w:id="25" w:name="_heading=h.2bn6wsx" w:colFirst="0" w:colLast="0"/>
      <w:bookmarkEnd w:id="25"/>
      <w:r>
        <w:rPr>
          <w:color w:val="000000"/>
        </w:rPr>
        <w:t>[</w:t>
      </w:r>
      <w:r>
        <w:rPr>
          <w:color w:val="000000"/>
          <w:highlight w:val="yellow"/>
        </w:rPr>
        <w:t>Example</w:t>
      </w:r>
      <w:r>
        <w:rPr>
          <w:color w:val="000000"/>
        </w:rPr>
        <w:t xml:space="preserve">: In the event the Buyer is not satisfied with the quality of work or </w:t>
      </w:r>
      <w:r>
        <w:t xml:space="preserve">Service Level </w:t>
      </w:r>
      <w:r>
        <w:rPr>
          <w:color w:val="000000"/>
        </w:rPr>
        <w:t xml:space="preserve">performance, the Supplier shall be required to attend a meeting with the Buyer at a mutually agreed location (physical or virtual) and at no cost to the Buyer, in addition </w:t>
      </w:r>
      <w:r>
        <w:rPr>
          <w:color w:val="000000"/>
        </w:rPr>
        <w:t>to regular contract management meetings, to discuss issues and agree a resolution. If there is no improvement after a mutually agreed timescale, the Buyer has the right to escalate to CCS.]</w:t>
      </w:r>
    </w:p>
    <w:p w:rsidR="00452B21" w:rsidRDefault="00071D7C">
      <w:pPr>
        <w:numPr>
          <w:ilvl w:val="1"/>
          <w:numId w:val="1"/>
        </w:numPr>
        <w:pBdr>
          <w:top w:val="nil"/>
          <w:left w:val="nil"/>
          <w:bottom w:val="nil"/>
          <w:right w:val="nil"/>
          <w:between w:val="nil"/>
        </w:pBdr>
        <w:spacing w:after="120"/>
      </w:pPr>
      <w:bookmarkStart w:id="26" w:name="bookmark=id.1ci93xb" w:colFirst="0" w:colLast="0"/>
      <w:bookmarkEnd w:id="26"/>
      <w:r>
        <w:rPr>
          <w:color w:val="000000"/>
        </w:rPr>
        <w:t>[</w:t>
      </w:r>
      <w:r>
        <w:rPr>
          <w:color w:val="000000"/>
          <w:highlight w:val="yellow"/>
        </w:rPr>
        <w:t>Example</w:t>
      </w:r>
      <w:r>
        <w:rPr>
          <w:color w:val="000000"/>
        </w:rPr>
        <w:t>: The Supplier, upon request by the Buyer or CCS, shall co</w:t>
      </w:r>
      <w:r>
        <w:rPr>
          <w:color w:val="000000"/>
        </w:rPr>
        <w:t>operate with any investigation into alleged poor performance, conduct or any other complaint received.]</w:t>
      </w:r>
    </w:p>
    <w:p w:rsidR="00452B21" w:rsidRDefault="00071D7C">
      <w:pPr>
        <w:numPr>
          <w:ilvl w:val="1"/>
          <w:numId w:val="1"/>
        </w:numPr>
        <w:pBdr>
          <w:top w:val="nil"/>
          <w:left w:val="nil"/>
          <w:bottom w:val="nil"/>
          <w:right w:val="nil"/>
          <w:between w:val="nil"/>
        </w:pBdr>
        <w:spacing w:after="120"/>
      </w:pPr>
      <w:r>
        <w:t>Text</w:t>
      </w:r>
    </w:p>
    <w:p w:rsidR="00452B21" w:rsidRDefault="00071D7C">
      <w:pPr>
        <w:numPr>
          <w:ilvl w:val="0"/>
          <w:numId w:val="1"/>
        </w:numPr>
        <w:pBdr>
          <w:top w:val="nil"/>
          <w:left w:val="nil"/>
          <w:bottom w:val="nil"/>
          <w:right w:val="nil"/>
          <w:between w:val="nil"/>
        </w:pBdr>
      </w:pPr>
      <w:bookmarkStart w:id="27" w:name="_heading=h.qsh70q" w:colFirst="0" w:colLast="0"/>
      <w:bookmarkEnd w:id="27"/>
      <w:r>
        <w:rPr>
          <w:b/>
          <w:color w:val="000000"/>
          <w:sz w:val="28"/>
          <w:szCs w:val="28"/>
        </w:rPr>
        <w:t>Contract Management</w:t>
      </w:r>
    </w:p>
    <w:p w:rsidR="00452B21" w:rsidRDefault="00071D7C">
      <w:pPr>
        <w:pBdr>
          <w:top w:val="nil"/>
          <w:left w:val="nil"/>
          <w:bottom w:val="nil"/>
          <w:right w:val="nil"/>
          <w:between w:val="nil"/>
        </w:pBdr>
      </w:pPr>
      <w:r>
        <w:t>[</w:t>
      </w:r>
      <w:r>
        <w:rPr>
          <w:highlight w:val="yellow"/>
        </w:rPr>
        <w:t>Guidance</w:t>
      </w:r>
      <w:r>
        <w:t xml:space="preserve">: How are you going to manage the contract? How are you going to keep in contact with the supplier? How are you going </w:t>
      </w:r>
      <w:r>
        <w:t>to monitor performance and address any issues that arise? Do you want supplier staff to attend an induction or any training</w:t>
      </w:r>
      <w:r>
        <w:rPr>
          <w:color w:val="000000"/>
        </w:rPr>
        <w:t xml:space="preserve"> e.g. housekeeping, behaviour expectation setting, </w:t>
      </w:r>
      <w:proofErr w:type="gramStart"/>
      <w:r>
        <w:rPr>
          <w:color w:val="000000"/>
        </w:rPr>
        <w:t>housekeeping</w:t>
      </w:r>
      <w:proofErr w:type="gramEnd"/>
      <w:r>
        <w:rPr>
          <w:color w:val="000000"/>
        </w:rPr>
        <w:t>?]</w:t>
      </w:r>
    </w:p>
    <w:p w:rsidR="00452B21" w:rsidRDefault="00071D7C">
      <w:pPr>
        <w:pBdr>
          <w:top w:val="nil"/>
          <w:left w:val="nil"/>
          <w:bottom w:val="nil"/>
          <w:right w:val="nil"/>
          <w:between w:val="nil"/>
        </w:pBdr>
        <w:spacing w:before="80"/>
        <w:rPr>
          <w:b/>
          <w:color w:val="000000"/>
          <w:sz w:val="24"/>
          <w:szCs w:val="24"/>
        </w:rPr>
      </w:pPr>
      <w:bookmarkStart w:id="28" w:name="_heading=h.3as4poj" w:colFirst="0" w:colLast="0"/>
      <w:bookmarkEnd w:id="28"/>
      <w:r>
        <w:rPr>
          <w:b/>
          <w:color w:val="000000"/>
          <w:sz w:val="24"/>
          <w:szCs w:val="24"/>
        </w:rPr>
        <w:t>Correspondence</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provide a single point of contact, including email address and phone number, to the Buyer upon contract award.]</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Buyer shall provide a single point of contact, including email address and phone number, to the Supplier upon</w:t>
      </w:r>
      <w:r>
        <w:rPr>
          <w:color w:val="000000"/>
        </w:rPr>
        <w:t xml:space="preserve"> contract award. All correspondence shall go through this single point of contact, unless otherwise instructed.]</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r>
        <w:rPr>
          <w:b/>
          <w:color w:val="000000"/>
          <w:sz w:val="24"/>
          <w:szCs w:val="24"/>
        </w:rPr>
        <w:lastRenderedPageBreak/>
        <w:t>Start-Up Meeting</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xml:space="preserve">: The Supplier shall attend a start-up meeting as arranged by the Buyer in advance of the </w:t>
      </w:r>
      <w:r>
        <w:t xml:space="preserve">contract </w:t>
      </w:r>
      <w:r>
        <w:rPr>
          <w:color w:val="000000"/>
        </w:rPr>
        <w:t>start date, to</w:t>
      </w:r>
      <w:r>
        <w:rPr>
          <w:color w:val="000000"/>
        </w:rPr>
        <w:t xml:space="preserve"> cover for example introductions, expectation setting, and housekeeping.]</w:t>
      </w:r>
    </w:p>
    <w:p w:rsidR="00452B21" w:rsidRDefault="00071D7C">
      <w:pPr>
        <w:numPr>
          <w:ilvl w:val="1"/>
          <w:numId w:val="1"/>
        </w:numPr>
        <w:pBdr>
          <w:top w:val="nil"/>
          <w:left w:val="nil"/>
          <w:bottom w:val="nil"/>
          <w:right w:val="nil"/>
          <w:between w:val="nil"/>
        </w:pBdr>
        <w:spacing w:after="120"/>
      </w:pPr>
      <w:r>
        <w:t>Text</w:t>
      </w:r>
    </w:p>
    <w:p w:rsidR="00452B21" w:rsidRDefault="00071D7C">
      <w:pPr>
        <w:pBdr>
          <w:top w:val="nil"/>
          <w:left w:val="nil"/>
          <w:bottom w:val="nil"/>
          <w:right w:val="nil"/>
          <w:between w:val="nil"/>
        </w:pBdr>
        <w:spacing w:before="80"/>
        <w:rPr>
          <w:b/>
          <w:color w:val="000000"/>
          <w:sz w:val="24"/>
          <w:szCs w:val="24"/>
        </w:rPr>
      </w:pPr>
      <w:bookmarkStart w:id="29" w:name="_heading=h.1pxezwc" w:colFirst="0" w:colLast="0"/>
      <w:bookmarkEnd w:id="29"/>
      <w:r>
        <w:rPr>
          <w:b/>
          <w:color w:val="000000"/>
          <w:sz w:val="24"/>
          <w:szCs w:val="24"/>
        </w:rPr>
        <w:t>Contract Management Meetings</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attend contract management meetings [</w:t>
      </w:r>
      <w:r>
        <w:rPr>
          <w:color w:val="000000"/>
          <w:highlight w:val="yellow"/>
        </w:rPr>
        <w:t>once a month</w:t>
      </w:r>
      <w:r>
        <w:rPr>
          <w:color w:val="000000"/>
        </w:rPr>
        <w:t>] as arranged by the Buyer, unless otherwise requested by the Contract</w:t>
      </w:r>
      <w:r>
        <w:rPr>
          <w:color w:val="000000"/>
        </w:rPr>
        <w:t>ing Buyer.]</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provide the Buyer with completed copies of the following documents, [</w:t>
      </w:r>
      <w:r>
        <w:rPr>
          <w:color w:val="000000"/>
          <w:highlight w:val="yellow"/>
        </w:rPr>
        <w:t>3-5 working days</w:t>
      </w:r>
      <w:r>
        <w:rPr>
          <w:color w:val="000000"/>
        </w:rPr>
        <w:t>] prior to each meeting:</w:t>
      </w:r>
    </w:p>
    <w:p w:rsidR="00452B21" w:rsidRDefault="00071D7C">
      <w:pPr>
        <w:numPr>
          <w:ilvl w:val="0"/>
          <w:numId w:val="2"/>
        </w:numPr>
        <w:pBdr>
          <w:top w:val="nil"/>
          <w:left w:val="nil"/>
          <w:bottom w:val="nil"/>
          <w:right w:val="nil"/>
          <w:between w:val="nil"/>
        </w:pBdr>
        <w:spacing w:after="0"/>
      </w:pPr>
      <w:r>
        <w:rPr>
          <w:color w:val="000000"/>
        </w:rPr>
        <w:t>Work quality audits/inspections</w:t>
      </w:r>
    </w:p>
    <w:p w:rsidR="00452B21" w:rsidRDefault="00071D7C">
      <w:pPr>
        <w:numPr>
          <w:ilvl w:val="0"/>
          <w:numId w:val="2"/>
        </w:numPr>
        <w:pBdr>
          <w:top w:val="nil"/>
          <w:left w:val="nil"/>
          <w:bottom w:val="nil"/>
          <w:right w:val="nil"/>
          <w:between w:val="nil"/>
        </w:pBdr>
        <w:spacing w:after="0"/>
      </w:pPr>
      <w:r>
        <w:rPr>
          <w:color w:val="000000"/>
        </w:rPr>
        <w:t>Attendance records</w:t>
      </w:r>
    </w:p>
    <w:p w:rsidR="00452B21" w:rsidRDefault="00071D7C">
      <w:pPr>
        <w:numPr>
          <w:ilvl w:val="0"/>
          <w:numId w:val="2"/>
        </w:numPr>
        <w:pBdr>
          <w:top w:val="nil"/>
          <w:left w:val="nil"/>
          <w:bottom w:val="nil"/>
          <w:right w:val="nil"/>
          <w:between w:val="nil"/>
        </w:pBdr>
        <w:spacing w:after="0"/>
      </w:pPr>
      <w:r>
        <w:rPr>
          <w:color w:val="000000"/>
        </w:rPr>
        <w:t>Complaints and issues resolution log </w:t>
      </w:r>
    </w:p>
    <w:p w:rsidR="00452B21" w:rsidRDefault="00071D7C">
      <w:pPr>
        <w:numPr>
          <w:ilvl w:val="0"/>
          <w:numId w:val="2"/>
        </w:numPr>
        <w:pBdr>
          <w:top w:val="nil"/>
          <w:left w:val="nil"/>
          <w:bottom w:val="nil"/>
          <w:right w:val="nil"/>
          <w:between w:val="nil"/>
        </w:pBdr>
      </w:pPr>
      <w:r>
        <w:t xml:space="preserve">Service Level </w:t>
      </w:r>
      <w:r>
        <w:rPr>
          <w:color w:val="000000"/>
        </w:rPr>
        <w:t>reports]</w:t>
      </w:r>
    </w:p>
    <w:p w:rsidR="00452B21" w:rsidRDefault="00071D7C">
      <w:pPr>
        <w:numPr>
          <w:ilvl w:val="1"/>
          <w:numId w:val="1"/>
        </w:numPr>
        <w:pBdr>
          <w:top w:val="nil"/>
          <w:left w:val="nil"/>
          <w:bottom w:val="nil"/>
          <w:right w:val="nil"/>
          <w:between w:val="nil"/>
        </w:pBdr>
        <w:spacing w:after="120"/>
      </w:pPr>
      <w:r>
        <w:t>Text</w:t>
      </w:r>
    </w:p>
    <w:p w:rsidR="00452B21" w:rsidRDefault="00071D7C">
      <w:pPr>
        <w:numPr>
          <w:ilvl w:val="0"/>
          <w:numId w:val="1"/>
        </w:numPr>
        <w:pBdr>
          <w:top w:val="nil"/>
          <w:left w:val="nil"/>
          <w:bottom w:val="nil"/>
          <w:right w:val="nil"/>
          <w:between w:val="nil"/>
        </w:pBdr>
      </w:pPr>
      <w:bookmarkStart w:id="30" w:name="_heading=h.49x2ik5" w:colFirst="0" w:colLast="0"/>
      <w:bookmarkEnd w:id="30"/>
      <w:r>
        <w:rPr>
          <w:b/>
          <w:color w:val="000000"/>
          <w:sz w:val="28"/>
          <w:szCs w:val="28"/>
        </w:rPr>
        <w:t>Environment, Sustainability and Social Value</w:t>
      </w:r>
    </w:p>
    <w:p w:rsidR="00452B21" w:rsidRDefault="00071D7C">
      <w:r>
        <w:t>[</w:t>
      </w:r>
      <w:r>
        <w:rPr>
          <w:highlight w:val="yellow"/>
        </w:rPr>
        <w:t>Guidance</w:t>
      </w:r>
      <w:r>
        <w:t xml:space="preserve">: Do you require eco-chemicals to be used? Do you have any chemical-free cleaning requirements? Do you require the supplier to have any measures in place to address modern slavery? Do you </w:t>
      </w:r>
      <w:r>
        <w:t xml:space="preserve">require the supplier to have any measures in place to address carbon footprint reduction? </w:t>
      </w:r>
      <w:r>
        <w:rPr>
          <w:i/>
        </w:rPr>
        <w:t>Refer to ‘Joint Schedule 5 - Corporate Social Responsibility’. These requirements could inform your Quality Questions.</w:t>
      </w:r>
      <w:r>
        <w:t>]</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2"/>
          <w:numId w:val="1"/>
        </w:numPr>
        <w:pBdr>
          <w:top w:val="nil"/>
          <w:left w:val="nil"/>
          <w:bottom w:val="nil"/>
          <w:right w:val="nil"/>
          <w:between w:val="nil"/>
        </w:pBdr>
        <w:spacing w:after="120"/>
      </w:pPr>
      <w:r>
        <w:rPr>
          <w:color w:val="000000"/>
        </w:rPr>
        <w:t>Subtext</w:t>
      </w:r>
    </w:p>
    <w:p w:rsidR="00452B21" w:rsidRDefault="00071D7C">
      <w:pPr>
        <w:numPr>
          <w:ilvl w:val="0"/>
          <w:numId w:val="1"/>
        </w:numPr>
        <w:pBdr>
          <w:top w:val="nil"/>
          <w:left w:val="nil"/>
          <w:bottom w:val="nil"/>
          <w:right w:val="nil"/>
          <w:between w:val="nil"/>
        </w:pBdr>
      </w:pPr>
      <w:bookmarkStart w:id="31" w:name="_heading=h.2p2csry" w:colFirst="0" w:colLast="0"/>
      <w:bookmarkEnd w:id="31"/>
      <w:r>
        <w:rPr>
          <w:b/>
          <w:color w:val="000000"/>
          <w:sz w:val="28"/>
          <w:szCs w:val="28"/>
        </w:rPr>
        <w:t>Payments and Invoicing</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xml:space="preserve">: The Supplier shall submit invoices </w:t>
      </w:r>
      <w:r>
        <w:rPr>
          <w:color w:val="000000"/>
          <w:highlight w:val="yellow"/>
        </w:rPr>
        <w:t>[monthly in arrears]</w:t>
      </w:r>
      <w:r>
        <w:rPr>
          <w:color w:val="000000"/>
        </w:rPr>
        <w: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submit invoices to a nominated email address, to be confirmed upon contract award.]</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ensure each invoice includes a breakdown of work compl</w:t>
      </w:r>
      <w:r>
        <w:rPr>
          <w:color w:val="000000"/>
        </w:rPr>
        <w:t>eted and the associated costs by hour, by staff, by site.]</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Any ad hoc services shall be</w:t>
      </w:r>
      <w:r>
        <w:rPr>
          <w:color w:val="000000"/>
          <w:highlight w:val="yellow"/>
        </w:rPr>
        <w:t xml:space="preserve"> [invoiced separately/added as a separate line on the regular invoice]</w:t>
      </w:r>
      <w:r>
        <w:rPr>
          <w:color w:val="000000"/>
        </w:rPr>
        <w:t>.]</w:t>
      </w:r>
    </w:p>
    <w:p w:rsidR="00452B21" w:rsidRDefault="00071D7C">
      <w:pPr>
        <w:numPr>
          <w:ilvl w:val="1"/>
          <w:numId w:val="1"/>
        </w:numPr>
        <w:pBdr>
          <w:top w:val="nil"/>
          <w:left w:val="nil"/>
          <w:bottom w:val="nil"/>
          <w:right w:val="nil"/>
          <w:between w:val="nil"/>
        </w:pBdr>
        <w:spacing w:after="120"/>
      </w:pPr>
      <w:r>
        <w:rPr>
          <w:color w:val="000000"/>
        </w:rPr>
        <w:t>[</w:t>
      </w:r>
      <w:r>
        <w:rPr>
          <w:color w:val="000000"/>
          <w:highlight w:val="yellow"/>
        </w:rPr>
        <w:t>Example</w:t>
      </w:r>
      <w:r>
        <w:rPr>
          <w:color w:val="000000"/>
        </w:rPr>
        <w:t>: The Supplier shall not invoice for any shifts or part-shifts not attended.]</w:t>
      </w:r>
    </w:p>
    <w:p w:rsidR="00452B21" w:rsidRDefault="00071D7C">
      <w:pPr>
        <w:numPr>
          <w:ilvl w:val="1"/>
          <w:numId w:val="1"/>
        </w:numPr>
        <w:pBdr>
          <w:top w:val="nil"/>
          <w:left w:val="nil"/>
          <w:bottom w:val="nil"/>
          <w:right w:val="nil"/>
          <w:between w:val="nil"/>
        </w:pBdr>
        <w:spacing w:after="120"/>
      </w:pPr>
      <w:r>
        <w:t>Text</w:t>
      </w:r>
    </w:p>
    <w:p w:rsidR="00452B21" w:rsidRDefault="00071D7C">
      <w:pPr>
        <w:numPr>
          <w:ilvl w:val="0"/>
          <w:numId w:val="1"/>
        </w:numPr>
        <w:pBdr>
          <w:top w:val="nil"/>
          <w:left w:val="nil"/>
          <w:bottom w:val="nil"/>
          <w:right w:val="nil"/>
          <w:between w:val="nil"/>
        </w:pBdr>
      </w:pPr>
      <w:bookmarkStart w:id="32" w:name="_heading=h.147n2zr" w:colFirst="0" w:colLast="0"/>
      <w:bookmarkEnd w:id="32"/>
      <w:r>
        <w:rPr>
          <w:b/>
          <w:color w:val="000000"/>
          <w:sz w:val="28"/>
          <w:szCs w:val="28"/>
        </w:rPr>
        <w:t>Title</w:t>
      </w:r>
    </w:p>
    <w:p w:rsidR="00452B21" w:rsidRDefault="00071D7C">
      <w:pPr>
        <w:numPr>
          <w:ilvl w:val="1"/>
          <w:numId w:val="1"/>
        </w:numPr>
        <w:pBdr>
          <w:top w:val="nil"/>
          <w:left w:val="nil"/>
          <w:bottom w:val="nil"/>
          <w:right w:val="nil"/>
          <w:between w:val="nil"/>
        </w:pBdr>
        <w:spacing w:after="120"/>
      </w:pPr>
      <w:r>
        <w:rPr>
          <w:color w:val="000000"/>
        </w:rPr>
        <w:t>Text</w:t>
      </w:r>
    </w:p>
    <w:p w:rsidR="00452B21" w:rsidRDefault="00071D7C">
      <w:pPr>
        <w:numPr>
          <w:ilvl w:val="2"/>
          <w:numId w:val="1"/>
        </w:numPr>
        <w:pBdr>
          <w:top w:val="nil"/>
          <w:left w:val="nil"/>
          <w:bottom w:val="nil"/>
          <w:right w:val="nil"/>
          <w:between w:val="nil"/>
        </w:pBdr>
      </w:pPr>
      <w:r>
        <w:rPr>
          <w:color w:val="000000"/>
        </w:rPr>
        <w:t>Subtext</w:t>
      </w:r>
    </w:p>
    <w:p w:rsidR="00452B21" w:rsidRDefault="00071D7C">
      <w:pPr>
        <w:numPr>
          <w:ilvl w:val="0"/>
          <w:numId w:val="1"/>
        </w:numPr>
        <w:pBdr>
          <w:top w:val="nil"/>
          <w:left w:val="nil"/>
          <w:bottom w:val="nil"/>
          <w:right w:val="nil"/>
          <w:between w:val="nil"/>
        </w:pBdr>
      </w:pPr>
      <w:bookmarkStart w:id="33" w:name="_heading=h.3o7alnk" w:colFirst="0" w:colLast="0"/>
      <w:bookmarkEnd w:id="33"/>
      <w:r>
        <w:rPr>
          <w:b/>
          <w:color w:val="000000"/>
          <w:sz w:val="28"/>
          <w:szCs w:val="28"/>
        </w:rPr>
        <w:t>Title</w:t>
      </w:r>
    </w:p>
    <w:p w:rsidR="00452B21" w:rsidRDefault="00456305" w:rsidP="00456305">
      <w:pPr>
        <w:numPr>
          <w:ilvl w:val="1"/>
          <w:numId w:val="1"/>
        </w:numPr>
        <w:pBdr>
          <w:top w:val="nil"/>
          <w:left w:val="nil"/>
          <w:bottom w:val="nil"/>
          <w:right w:val="nil"/>
          <w:between w:val="nil"/>
        </w:pBdr>
        <w:spacing w:after="120"/>
      </w:pPr>
      <w:r>
        <w:rPr>
          <w:color w:val="000000"/>
        </w:rPr>
        <w:t>Text</w:t>
      </w:r>
    </w:p>
    <w:sectPr w:rsidR="00452B21">
      <w:footerReference w:type="default" r:id="rId12"/>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7C" w:rsidRDefault="00071D7C">
      <w:pPr>
        <w:spacing w:after="0" w:line="240" w:lineRule="auto"/>
      </w:pPr>
      <w:r>
        <w:separator/>
      </w:r>
    </w:p>
  </w:endnote>
  <w:endnote w:type="continuationSeparator" w:id="0">
    <w:p w:rsidR="00071D7C" w:rsidRDefault="00071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B21" w:rsidRDefault="00071D7C">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Page </w:t>
    </w:r>
    <w:r>
      <w:rPr>
        <w:color w:val="000000"/>
        <w:sz w:val="24"/>
        <w:szCs w:val="24"/>
      </w:rPr>
      <w:fldChar w:fldCharType="begin"/>
    </w:r>
    <w:r>
      <w:rPr>
        <w:color w:val="000000"/>
        <w:sz w:val="24"/>
        <w:szCs w:val="24"/>
      </w:rPr>
      <w:instrText>PAGE</w:instrText>
    </w:r>
    <w:r w:rsidR="003F0DC7">
      <w:rPr>
        <w:color w:val="000000"/>
        <w:sz w:val="24"/>
        <w:szCs w:val="24"/>
      </w:rPr>
      <w:fldChar w:fldCharType="separate"/>
    </w:r>
    <w:r w:rsidR="00456305">
      <w:rPr>
        <w:noProof/>
        <w:color w:val="000000"/>
        <w:sz w:val="24"/>
        <w:szCs w:val="24"/>
      </w:rPr>
      <w:t>1</w:t>
    </w:r>
    <w:r>
      <w:rPr>
        <w:color w:val="000000"/>
        <w:sz w:val="24"/>
        <w:szCs w:val="24"/>
      </w:rPr>
      <w:fldChar w:fldCharType="end"/>
    </w:r>
    <w:r>
      <w:rPr>
        <w:color w:val="000000"/>
      </w:rPr>
      <w:t xml:space="preserve"> of </w:t>
    </w:r>
    <w:r>
      <w:rPr>
        <w:color w:val="000000"/>
        <w:sz w:val="24"/>
        <w:szCs w:val="24"/>
      </w:rPr>
      <w:fldChar w:fldCharType="begin"/>
    </w:r>
    <w:r>
      <w:rPr>
        <w:color w:val="000000"/>
        <w:sz w:val="24"/>
        <w:szCs w:val="24"/>
      </w:rPr>
      <w:instrText>NUMPAGES</w:instrText>
    </w:r>
    <w:r w:rsidR="003F0DC7">
      <w:rPr>
        <w:color w:val="000000"/>
        <w:sz w:val="24"/>
        <w:szCs w:val="24"/>
      </w:rPr>
      <w:fldChar w:fldCharType="separate"/>
    </w:r>
    <w:r w:rsidR="00456305">
      <w:rPr>
        <w:noProof/>
        <w:color w:val="000000"/>
        <w:sz w:val="24"/>
        <w:szCs w:val="24"/>
      </w:rPr>
      <w:t>8</w:t>
    </w:r>
    <w:r>
      <w:rPr>
        <w:color w:val="000000"/>
        <w:sz w:val="24"/>
        <w:szCs w:val="24"/>
      </w:rPr>
      <w:fldChar w:fldCharType="end"/>
    </w:r>
  </w:p>
  <w:p w:rsidR="00452B21" w:rsidRDefault="00452B2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7C" w:rsidRDefault="00071D7C">
      <w:pPr>
        <w:spacing w:after="0" w:line="240" w:lineRule="auto"/>
      </w:pPr>
      <w:r>
        <w:separator/>
      </w:r>
    </w:p>
  </w:footnote>
  <w:footnote w:type="continuationSeparator" w:id="0">
    <w:p w:rsidR="00071D7C" w:rsidRDefault="00071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B45838"/>
    <w:multiLevelType w:val="multilevel"/>
    <w:tmpl w:val="25DA7DEE"/>
    <w:lvl w:ilvl="0">
      <w:start w:val="1"/>
      <w:numFmt w:val="decimal"/>
      <w:pStyle w:val="Numbered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Numbered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6C312E2"/>
    <w:multiLevelType w:val="multilevel"/>
    <w:tmpl w:val="4DE4B58A"/>
    <w:lvl w:ilvl="0">
      <w:start w:val="1"/>
      <w:numFmt w:val="decimal"/>
      <w:lvlText w:val="%1."/>
      <w:lvlJc w:val="left"/>
      <w:pPr>
        <w:ind w:left="360" w:hanging="360"/>
      </w:pPr>
      <w:rPr>
        <w:rFonts w:ascii="Arial" w:eastAsia="Arial" w:hAnsi="Arial" w:cs="Arial"/>
        <w:b/>
        <w:sz w:val="28"/>
        <w:szCs w:val="28"/>
      </w:rPr>
    </w:lvl>
    <w:lvl w:ilvl="1">
      <w:start w:val="1"/>
      <w:numFmt w:val="decimal"/>
      <w:lvlText w:val="%1.%2."/>
      <w:lvlJc w:val="left"/>
      <w:pPr>
        <w:ind w:left="792" w:hanging="792"/>
      </w:pPr>
    </w:lvl>
    <w:lvl w:ilvl="2">
      <w:start w:val="1"/>
      <w:numFmt w:val="decimal"/>
      <w:lvlText w:val="%1.%2.%3."/>
      <w:lvlJc w:val="left"/>
      <w:pPr>
        <w:ind w:left="1224" w:hanging="1224"/>
      </w:pPr>
    </w:lvl>
    <w:lvl w:ilvl="3">
      <w:start w:val="1"/>
      <w:numFmt w:val="decimal"/>
      <w:lvlText w:val="%1.%2.%3.%4."/>
      <w:lvlJc w:val="left"/>
      <w:pPr>
        <w:ind w:left="1728" w:hanging="1728"/>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93D635B"/>
    <w:multiLevelType w:val="multilevel"/>
    <w:tmpl w:val="BCC4220E"/>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6A897D1-DB88-4894-9CB1-0BD555F2FF04}"/>
    <w:docVar w:name="dgnword-eventsink" w:val="141777784"/>
  </w:docVars>
  <w:rsids>
    <w:rsidRoot w:val="00452B21"/>
    <w:rsid w:val="00071D7C"/>
    <w:rsid w:val="003F0DC7"/>
    <w:rsid w:val="00452B21"/>
    <w:rsid w:val="004563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5E8CE"/>
  <w15:docId w15:val="{2B90755C-6CE0-4C99-AE12-9436162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3BC"/>
  </w:style>
  <w:style w:type="paragraph" w:styleId="Heading1">
    <w:name w:val="heading 1"/>
    <w:basedOn w:val="ListParagraph"/>
    <w:next w:val="Normal"/>
    <w:link w:val="Heading1Char"/>
    <w:uiPriority w:val="9"/>
    <w:qFormat/>
    <w:rsid w:val="009443BC"/>
    <w:pPr>
      <w:numPr>
        <w:numId w:val="2"/>
      </w:numPr>
      <w:outlineLvl w:val="0"/>
    </w:pPr>
    <w:rPr>
      <w:sz w:val="32"/>
      <w:szCs w:val="32"/>
    </w:rPr>
  </w:style>
  <w:style w:type="paragraph" w:styleId="Heading2">
    <w:name w:val="heading 2"/>
    <w:basedOn w:val="Heading1"/>
    <w:next w:val="Normal"/>
    <w:link w:val="Heading2Char"/>
    <w:uiPriority w:val="9"/>
    <w:unhideWhenUsed/>
    <w:qFormat/>
    <w:rsid w:val="00BC16C2"/>
    <w:pPr>
      <w:numPr>
        <w:ilvl w:val="1"/>
        <w:numId w:val="3"/>
      </w:numPr>
      <w:outlineLvl w:val="1"/>
    </w:pPr>
    <w:rPr>
      <w:sz w:val="28"/>
    </w:rPr>
  </w:style>
  <w:style w:type="paragraph" w:styleId="Heading3">
    <w:name w:val="heading 3"/>
    <w:basedOn w:val="Normal"/>
    <w:next w:val="Normal"/>
    <w:link w:val="Heading3Char"/>
    <w:uiPriority w:val="9"/>
    <w:unhideWhenUsed/>
    <w:qFormat/>
    <w:rsid w:val="009443BC"/>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9443BC"/>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443BC"/>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443BC"/>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443BC"/>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443B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43B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443BC"/>
    <w:rPr>
      <w:b/>
      <w:sz w:val="40"/>
      <w:szCs w:val="40"/>
    </w:rPr>
  </w:style>
  <w:style w:type="character" w:customStyle="1" w:styleId="TitleChar">
    <w:name w:val="Title Char"/>
    <w:basedOn w:val="DefaultParagraphFont"/>
    <w:link w:val="Title"/>
    <w:uiPriority w:val="10"/>
    <w:rsid w:val="009443BC"/>
    <w:rPr>
      <w:rFonts w:ascii="Arial" w:hAnsi="Arial" w:cs="Arial"/>
      <w:b/>
      <w:sz w:val="40"/>
      <w:szCs w:val="40"/>
    </w:rPr>
  </w:style>
  <w:style w:type="character" w:customStyle="1" w:styleId="Heading1Char">
    <w:name w:val="Heading 1 Char"/>
    <w:basedOn w:val="DefaultParagraphFont"/>
    <w:link w:val="Heading1"/>
    <w:uiPriority w:val="9"/>
    <w:rsid w:val="009443BC"/>
    <w:rPr>
      <w:rFonts w:ascii="Arial" w:hAnsi="Arial" w:cs="Arial"/>
      <w:sz w:val="32"/>
      <w:szCs w:val="32"/>
    </w:rPr>
  </w:style>
  <w:style w:type="paragraph" w:styleId="TOCHeading">
    <w:name w:val="TOC Heading"/>
    <w:basedOn w:val="Heading1"/>
    <w:next w:val="Normal"/>
    <w:uiPriority w:val="39"/>
    <w:unhideWhenUsed/>
    <w:qFormat/>
    <w:rsid w:val="009443BC"/>
    <w:pPr>
      <w:outlineLvl w:val="9"/>
    </w:pPr>
    <w:rPr>
      <w:lang w:val="en-US"/>
    </w:rPr>
  </w:style>
  <w:style w:type="paragraph" w:styleId="ListParagraph">
    <w:name w:val="List Paragraph"/>
    <w:basedOn w:val="Normal"/>
    <w:link w:val="ListParagraphChar"/>
    <w:uiPriority w:val="34"/>
    <w:qFormat/>
    <w:rsid w:val="009443BC"/>
    <w:pPr>
      <w:ind w:left="720"/>
      <w:contextualSpacing/>
    </w:pPr>
  </w:style>
  <w:style w:type="character" w:customStyle="1" w:styleId="Heading2Char">
    <w:name w:val="Heading 2 Char"/>
    <w:basedOn w:val="DefaultParagraphFont"/>
    <w:link w:val="Heading2"/>
    <w:uiPriority w:val="9"/>
    <w:rsid w:val="00BC16C2"/>
    <w:rPr>
      <w:rFonts w:ascii="Arial" w:hAnsi="Arial" w:cs="Arial"/>
      <w:sz w:val="28"/>
      <w:szCs w:val="32"/>
    </w:rPr>
  </w:style>
  <w:style w:type="character" w:customStyle="1" w:styleId="Heading3Char">
    <w:name w:val="Heading 3 Char"/>
    <w:basedOn w:val="DefaultParagraphFont"/>
    <w:link w:val="Heading3"/>
    <w:uiPriority w:val="9"/>
    <w:rsid w:val="009443BC"/>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443B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9443B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9443B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9443B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9443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43BC"/>
    <w:rPr>
      <w:rFonts w:asciiTheme="majorHAnsi" w:eastAsiaTheme="majorEastAsia" w:hAnsiTheme="majorHAnsi" w:cstheme="majorBidi"/>
      <w:i/>
      <w:iCs/>
      <w:color w:val="272727" w:themeColor="text1" w:themeTint="D8"/>
      <w:sz w:val="21"/>
      <w:szCs w:val="21"/>
    </w:rPr>
  </w:style>
  <w:style w:type="paragraph" w:customStyle="1" w:styleId="NumberedHeading1">
    <w:name w:val="Numbered Heading 1"/>
    <w:basedOn w:val="ListParagraph"/>
    <w:link w:val="NumberedHeading1Char"/>
    <w:qFormat/>
    <w:rsid w:val="00F836FC"/>
    <w:pPr>
      <w:numPr>
        <w:numId w:val="4"/>
      </w:numPr>
      <w:ind w:left="357" w:hanging="357"/>
      <w:outlineLvl w:val="0"/>
    </w:pPr>
    <w:rPr>
      <w:b/>
      <w:sz w:val="28"/>
    </w:rPr>
  </w:style>
  <w:style w:type="paragraph" w:customStyle="1" w:styleId="NumberedHeading2">
    <w:name w:val="Numbered Heading 2"/>
    <w:basedOn w:val="ListParagraph"/>
    <w:link w:val="NumberedHeading2Char"/>
    <w:qFormat/>
    <w:rsid w:val="004B690E"/>
    <w:pPr>
      <w:tabs>
        <w:tab w:val="num" w:pos="1440"/>
      </w:tabs>
      <w:spacing w:after="120"/>
      <w:ind w:left="0"/>
      <w:contextualSpacing w:val="0"/>
    </w:pPr>
  </w:style>
  <w:style w:type="character" w:customStyle="1" w:styleId="ListParagraphChar">
    <w:name w:val="List Paragraph Char"/>
    <w:basedOn w:val="DefaultParagraphFont"/>
    <w:link w:val="ListParagraph"/>
    <w:uiPriority w:val="34"/>
    <w:rsid w:val="004C014C"/>
    <w:rPr>
      <w:rFonts w:ascii="Arial" w:hAnsi="Arial" w:cs="Arial"/>
    </w:rPr>
  </w:style>
  <w:style w:type="character" w:customStyle="1" w:styleId="NumberedHeading1Char">
    <w:name w:val="Numbered Heading 1 Char"/>
    <w:basedOn w:val="ListParagraphChar"/>
    <w:link w:val="NumberedHeading1"/>
    <w:rsid w:val="00F836FC"/>
    <w:rPr>
      <w:rFonts w:ascii="Arial" w:hAnsi="Arial" w:cs="Arial"/>
      <w:b/>
      <w:sz w:val="28"/>
    </w:rPr>
  </w:style>
  <w:style w:type="paragraph" w:customStyle="1" w:styleId="NumberedHeading3">
    <w:name w:val="Numbered Heading 3"/>
    <w:basedOn w:val="ListParagraph"/>
    <w:link w:val="NumberedHeading3Char"/>
    <w:qFormat/>
    <w:rsid w:val="004B690E"/>
    <w:pPr>
      <w:numPr>
        <w:ilvl w:val="2"/>
        <w:numId w:val="4"/>
      </w:numPr>
      <w:ind w:left="0" w:firstLine="0"/>
    </w:pPr>
  </w:style>
  <w:style w:type="character" w:customStyle="1" w:styleId="NumberedHeading2Char">
    <w:name w:val="Numbered Heading 2 Char"/>
    <w:basedOn w:val="ListParagraphChar"/>
    <w:link w:val="NumberedHeading2"/>
    <w:rsid w:val="004B690E"/>
    <w:rPr>
      <w:rFonts w:ascii="Arial" w:hAnsi="Arial" w:cs="Arial"/>
    </w:rPr>
  </w:style>
  <w:style w:type="character" w:customStyle="1" w:styleId="NumberedHeading3Char">
    <w:name w:val="Numbered Heading 3 Char"/>
    <w:basedOn w:val="ListParagraphChar"/>
    <w:link w:val="NumberedHeading3"/>
    <w:rsid w:val="004B690E"/>
    <w:rPr>
      <w:rFonts w:ascii="Arial" w:hAnsi="Arial" w:cs="Arial"/>
    </w:rPr>
  </w:style>
  <w:style w:type="paragraph" w:customStyle="1" w:styleId="Subheading">
    <w:name w:val="Subheading"/>
    <w:basedOn w:val="Normal"/>
    <w:link w:val="SubheadingChar"/>
    <w:qFormat/>
    <w:rsid w:val="00F836FC"/>
    <w:pPr>
      <w:spacing w:before="80"/>
      <w:outlineLvl w:val="1"/>
    </w:pPr>
    <w:rPr>
      <w:b/>
      <w:sz w:val="24"/>
    </w:rPr>
  </w:style>
  <w:style w:type="character" w:styleId="Hyperlink">
    <w:name w:val="Hyperlink"/>
    <w:basedOn w:val="DefaultParagraphFont"/>
    <w:uiPriority w:val="99"/>
    <w:unhideWhenUsed/>
    <w:rsid w:val="00210077"/>
    <w:rPr>
      <w:color w:val="0000FF"/>
      <w:u w:val="single"/>
    </w:rPr>
  </w:style>
  <w:style w:type="character" w:customStyle="1" w:styleId="SubheadingChar">
    <w:name w:val="Subheading Char"/>
    <w:basedOn w:val="DefaultParagraphFont"/>
    <w:link w:val="Subheading"/>
    <w:rsid w:val="00F836FC"/>
    <w:rPr>
      <w:rFonts w:ascii="Arial" w:hAnsi="Arial" w:cs="Arial"/>
      <w:b/>
      <w:sz w:val="24"/>
    </w:rPr>
  </w:style>
  <w:style w:type="paragraph" w:styleId="NormalWeb">
    <w:name w:val="Normal (Web)"/>
    <w:basedOn w:val="Normal"/>
    <w:uiPriority w:val="99"/>
    <w:semiHidden/>
    <w:unhideWhenUsed/>
    <w:rsid w:val="009806F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80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6F8"/>
    <w:rPr>
      <w:rFonts w:ascii="Arial" w:hAnsi="Arial" w:cs="Arial"/>
    </w:rPr>
  </w:style>
  <w:style w:type="paragraph" w:styleId="Footer">
    <w:name w:val="footer"/>
    <w:basedOn w:val="Normal"/>
    <w:link w:val="FooterChar"/>
    <w:uiPriority w:val="99"/>
    <w:unhideWhenUsed/>
    <w:rsid w:val="00980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6F8"/>
    <w:rPr>
      <w:rFonts w:ascii="Arial" w:hAnsi="Arial" w:cs="Arial"/>
    </w:rPr>
  </w:style>
  <w:style w:type="paragraph" w:styleId="TOC1">
    <w:name w:val="toc 1"/>
    <w:basedOn w:val="Normal"/>
    <w:next w:val="Normal"/>
    <w:autoRedefine/>
    <w:uiPriority w:val="39"/>
    <w:unhideWhenUsed/>
    <w:rsid w:val="00EC6930"/>
    <w:pPr>
      <w:spacing w:after="100"/>
    </w:pPr>
  </w:style>
  <w:style w:type="paragraph" w:styleId="TOC2">
    <w:name w:val="toc 2"/>
    <w:basedOn w:val="Normal"/>
    <w:next w:val="Normal"/>
    <w:autoRedefine/>
    <w:uiPriority w:val="39"/>
    <w:unhideWhenUsed/>
    <w:rsid w:val="00EC6930"/>
    <w:pPr>
      <w:spacing w:after="100"/>
      <w:ind w:left="2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55B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B4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300B8"/>
    <w:rPr>
      <w:b/>
      <w:bCs/>
    </w:rPr>
  </w:style>
  <w:style w:type="character" w:customStyle="1" w:styleId="CommentSubjectChar">
    <w:name w:val="Comment Subject Char"/>
    <w:basedOn w:val="CommentTextChar"/>
    <w:link w:val="CommentSubject"/>
    <w:uiPriority w:val="99"/>
    <w:semiHidden/>
    <w:rsid w:val="002300B8"/>
    <w:rPr>
      <w:b/>
      <w:bCs/>
      <w:sz w:val="20"/>
      <w:szCs w:val="20"/>
    </w:r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new-guidance-launched-to-help-get-brits-safely-back-to-work" TargetMode="External"/><Relationship Id="rId5" Type="http://schemas.openxmlformats.org/officeDocument/2006/relationships/webSettings" Target="webSettings.xml"/><Relationship Id="rId10" Type="http://schemas.openxmlformats.org/officeDocument/2006/relationships/hyperlink" Target="https://www.gov.uk/government/publications/covid-19-decontamination-in-non-healthcare-settings/covid-19-decontamination-in-non-healthcare-setting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PJzBXEuejD3OpxCzeorraXRnx+Q==">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2114</Words>
  <Characters>12051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Johnson1</dc:creator>
  <cp:lastModifiedBy>Andrew  Johnson1</cp:lastModifiedBy>
  <cp:revision>3</cp:revision>
  <dcterms:created xsi:type="dcterms:W3CDTF">2021-01-21T10:58:00Z</dcterms:created>
  <dcterms:modified xsi:type="dcterms:W3CDTF">2021-01-21T10:59:00Z</dcterms:modified>
</cp:coreProperties>
</file>