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97C" w:rsidRPr="00405FEA" w:rsidRDefault="00281480" w:rsidP="00F02055">
      <w:pPr>
        <w:pStyle w:val="BodyText"/>
        <w:jc w:val="center"/>
        <w:rPr>
          <w:rFonts w:ascii="Calibri" w:hAnsi="Calibri"/>
          <w:b/>
          <w:sz w:val="28"/>
          <w:szCs w:val="28"/>
        </w:rPr>
      </w:pPr>
      <w:r w:rsidRPr="00405FEA">
        <w:rPr>
          <w:rFonts w:ascii="Calibri" w:hAnsi="Calibri"/>
          <w:b/>
          <w:sz w:val="28"/>
          <w:szCs w:val="28"/>
        </w:rPr>
        <w:t>INVITATION TO TENDER</w:t>
      </w:r>
    </w:p>
    <w:p w:rsidR="001B097C" w:rsidRPr="00334AEE" w:rsidRDefault="001B097C" w:rsidP="00F02055">
      <w:pPr>
        <w:pStyle w:val="BodyText"/>
        <w:jc w:val="center"/>
        <w:rPr>
          <w:rFonts w:ascii="Calibri" w:hAnsi="Calibri"/>
          <w:b/>
          <w:sz w:val="22"/>
          <w:szCs w:val="22"/>
        </w:rPr>
      </w:pPr>
    </w:p>
    <w:p w:rsidR="004F3028" w:rsidRPr="00334AEE" w:rsidRDefault="004F3028" w:rsidP="00F02055">
      <w:pPr>
        <w:pStyle w:val="BodyText"/>
        <w:jc w:val="center"/>
        <w:rPr>
          <w:rFonts w:ascii="Calibri" w:hAnsi="Calibri"/>
          <w:b/>
          <w:sz w:val="22"/>
          <w:szCs w:val="22"/>
        </w:rPr>
      </w:pPr>
    </w:p>
    <w:p w:rsidR="00CE4BAA" w:rsidRPr="00405FEA" w:rsidRDefault="00CE4BAA" w:rsidP="00CE4BAA">
      <w:pPr>
        <w:pStyle w:val="BodyText"/>
        <w:jc w:val="center"/>
        <w:rPr>
          <w:rFonts w:ascii="Calibri" w:hAnsi="Calibri"/>
          <w:b/>
          <w:color w:val="FF0000"/>
          <w:sz w:val="24"/>
          <w:szCs w:val="24"/>
        </w:rPr>
      </w:pPr>
      <w:r w:rsidRPr="00405FEA">
        <w:rPr>
          <w:rFonts w:ascii="Calibri" w:hAnsi="Calibri"/>
          <w:b/>
          <w:sz w:val="24"/>
          <w:szCs w:val="24"/>
        </w:rPr>
        <w:t xml:space="preserve">Invitation to tender </w:t>
      </w:r>
      <w:r w:rsidRPr="00405FEA">
        <w:rPr>
          <w:rFonts w:ascii="Calibri" w:hAnsi="Calibri"/>
          <w:b/>
          <w:bCs/>
          <w:sz w:val="24"/>
          <w:szCs w:val="24"/>
        </w:rPr>
        <w:t xml:space="preserve">for the analysis of </w:t>
      </w:r>
      <w:r w:rsidRPr="00405FEA">
        <w:rPr>
          <w:rFonts w:ascii="Calibri" w:hAnsi="Calibri"/>
          <w:b/>
          <w:sz w:val="24"/>
          <w:szCs w:val="24"/>
        </w:rPr>
        <w:t xml:space="preserve">pathways to maximise emissions reduction in the agriculture and land use sectors </w:t>
      </w:r>
      <w:r w:rsidR="00360880" w:rsidRPr="00405FEA">
        <w:rPr>
          <w:rFonts w:ascii="Calibri" w:hAnsi="Calibri"/>
          <w:b/>
          <w:sz w:val="24"/>
          <w:szCs w:val="24"/>
        </w:rPr>
        <w:t>beyond</w:t>
      </w:r>
      <w:r w:rsidRPr="00405FEA">
        <w:rPr>
          <w:rFonts w:ascii="Calibri" w:hAnsi="Calibri"/>
          <w:b/>
          <w:sz w:val="24"/>
          <w:szCs w:val="24"/>
        </w:rPr>
        <w:t xml:space="preserve"> 2050</w:t>
      </w:r>
      <w:r w:rsidR="00360880" w:rsidRPr="00405FEA">
        <w:rPr>
          <w:rFonts w:ascii="Calibri" w:hAnsi="Calibri"/>
          <w:b/>
          <w:sz w:val="24"/>
          <w:szCs w:val="24"/>
        </w:rPr>
        <w:t>,</w:t>
      </w:r>
      <w:r w:rsidRPr="00405FEA">
        <w:rPr>
          <w:rFonts w:ascii="Calibri" w:hAnsi="Calibri"/>
          <w:b/>
          <w:sz w:val="24"/>
          <w:szCs w:val="24"/>
        </w:rPr>
        <w:t xml:space="preserve"> while taking account of the need to prepare for a changing climate. These will contribute to the ambition to achieve economy-wide net zero emissions beyond 2050.</w:t>
      </w:r>
    </w:p>
    <w:p w:rsidR="001B097C" w:rsidRPr="00334AEE" w:rsidRDefault="001B097C" w:rsidP="00F14721">
      <w:pPr>
        <w:pStyle w:val="BodyText"/>
        <w:rPr>
          <w:rFonts w:ascii="Calibri" w:hAnsi="Calibri"/>
          <w:b/>
          <w:sz w:val="22"/>
          <w:szCs w:val="22"/>
        </w:rPr>
      </w:pPr>
    </w:p>
    <w:p w:rsidR="004D6D4E" w:rsidRPr="00334AEE" w:rsidRDefault="004D6D4E" w:rsidP="00F02055">
      <w:pPr>
        <w:pStyle w:val="BodyText"/>
        <w:jc w:val="center"/>
        <w:rPr>
          <w:rFonts w:ascii="Calibri" w:hAnsi="Calibri"/>
          <w:b/>
          <w:sz w:val="22"/>
          <w:szCs w:val="22"/>
        </w:rPr>
      </w:pPr>
    </w:p>
    <w:p w:rsidR="001B097C" w:rsidRPr="00334AEE" w:rsidRDefault="001B097C" w:rsidP="00F02055">
      <w:pPr>
        <w:pStyle w:val="BodyText"/>
        <w:jc w:val="center"/>
        <w:rPr>
          <w:rFonts w:ascii="Calibri" w:hAnsi="Calibri"/>
          <w:b/>
          <w:sz w:val="22"/>
          <w:szCs w:val="22"/>
        </w:rPr>
      </w:pPr>
      <w:r w:rsidRPr="00334AEE">
        <w:rPr>
          <w:rFonts w:ascii="Calibri" w:hAnsi="Calibri"/>
          <w:b/>
          <w:sz w:val="22"/>
          <w:szCs w:val="22"/>
        </w:rPr>
        <w:t>Contents</w:t>
      </w:r>
    </w:p>
    <w:p w:rsidR="001B097C" w:rsidRPr="00334AEE" w:rsidRDefault="001B097C" w:rsidP="001B097C">
      <w:pPr>
        <w:pStyle w:val="Norma"/>
        <w:rPr>
          <w:rFonts w:ascii="Calibri" w:hAnsi="Calibri"/>
          <w:sz w:val="22"/>
          <w:szCs w:val="22"/>
        </w:rPr>
      </w:pPr>
    </w:p>
    <w:tbl>
      <w:tblPr>
        <w:tblStyle w:val="NormalTable2"/>
        <w:tblW w:w="84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54"/>
        <w:gridCol w:w="1418"/>
      </w:tblGrid>
      <w:tr w:rsidR="001B097C" w:rsidRPr="00334AEE">
        <w:tc>
          <w:tcPr>
            <w:tcW w:w="7054" w:type="dxa"/>
          </w:tcPr>
          <w:p w:rsidR="001B097C" w:rsidRPr="00334AEE" w:rsidRDefault="001B097C" w:rsidP="004F3028">
            <w:pPr>
              <w:pStyle w:val="Heading3"/>
              <w:rPr>
                <w:rFonts w:ascii="Calibri" w:hAnsi="Calibri"/>
                <w:b w:val="0"/>
                <w:sz w:val="22"/>
                <w:szCs w:val="22"/>
              </w:rPr>
            </w:pPr>
            <w:r w:rsidRPr="00334AEE">
              <w:rPr>
                <w:rFonts w:ascii="Calibri" w:hAnsi="Calibri"/>
                <w:b w:val="0"/>
                <w:sz w:val="22"/>
                <w:szCs w:val="22"/>
              </w:rPr>
              <w:t xml:space="preserve"> </w:t>
            </w:r>
          </w:p>
        </w:tc>
        <w:tc>
          <w:tcPr>
            <w:tcW w:w="1418" w:type="dxa"/>
            <w:shd w:val="pct12" w:color="auto" w:fill="auto"/>
          </w:tcPr>
          <w:p w:rsidR="001B097C" w:rsidRPr="00334AEE" w:rsidRDefault="001B097C" w:rsidP="004F3028">
            <w:pPr>
              <w:pStyle w:val="Heading3"/>
              <w:rPr>
                <w:rFonts w:ascii="Calibri" w:hAnsi="Calibri"/>
                <w:sz w:val="22"/>
                <w:szCs w:val="22"/>
              </w:rPr>
            </w:pPr>
          </w:p>
        </w:tc>
      </w:tr>
      <w:tr w:rsidR="001B097C" w:rsidRPr="00334AEE">
        <w:tc>
          <w:tcPr>
            <w:tcW w:w="7054" w:type="dxa"/>
          </w:tcPr>
          <w:p w:rsidR="001B097C" w:rsidRPr="00334AEE" w:rsidRDefault="001B097C" w:rsidP="00281480">
            <w:pPr>
              <w:pStyle w:val="Heading3"/>
              <w:rPr>
                <w:rFonts w:ascii="Calibri" w:hAnsi="Calibri"/>
                <w:b w:val="0"/>
                <w:sz w:val="22"/>
                <w:szCs w:val="22"/>
              </w:rPr>
            </w:pPr>
            <w:r w:rsidRPr="00334AEE">
              <w:rPr>
                <w:rFonts w:ascii="Calibri" w:hAnsi="Calibri"/>
                <w:b w:val="0"/>
                <w:sz w:val="22"/>
                <w:szCs w:val="22"/>
              </w:rPr>
              <w:t xml:space="preserve">Instructions for Submission of </w:t>
            </w:r>
            <w:r w:rsidR="00281480">
              <w:rPr>
                <w:rFonts w:ascii="Calibri" w:hAnsi="Calibri"/>
                <w:b w:val="0"/>
                <w:sz w:val="22"/>
                <w:szCs w:val="22"/>
              </w:rPr>
              <w:t>Tenders</w:t>
            </w:r>
          </w:p>
        </w:tc>
        <w:tc>
          <w:tcPr>
            <w:tcW w:w="1418" w:type="dxa"/>
          </w:tcPr>
          <w:p w:rsidR="001B097C" w:rsidRPr="00334AEE" w:rsidRDefault="00D91F53" w:rsidP="004F3028">
            <w:pPr>
              <w:pStyle w:val="Heading3"/>
              <w:rPr>
                <w:rFonts w:ascii="Calibri" w:hAnsi="Calibri"/>
                <w:sz w:val="22"/>
                <w:szCs w:val="22"/>
              </w:rPr>
            </w:pPr>
            <w:r>
              <w:rPr>
                <w:rFonts w:ascii="Calibri" w:hAnsi="Calibri"/>
                <w:sz w:val="22"/>
                <w:szCs w:val="22"/>
              </w:rPr>
              <w:t>Part</w:t>
            </w:r>
            <w:r w:rsidR="001B097C" w:rsidRPr="00334AEE">
              <w:rPr>
                <w:rFonts w:ascii="Calibri" w:hAnsi="Calibri"/>
                <w:sz w:val="22"/>
                <w:szCs w:val="22"/>
              </w:rPr>
              <w:t xml:space="preserve"> A</w:t>
            </w:r>
          </w:p>
        </w:tc>
      </w:tr>
      <w:tr w:rsidR="001B097C" w:rsidRPr="00334AEE">
        <w:tc>
          <w:tcPr>
            <w:tcW w:w="7054" w:type="dxa"/>
          </w:tcPr>
          <w:p w:rsidR="001B097C" w:rsidRPr="00334AEE" w:rsidRDefault="001B097C" w:rsidP="004F3028">
            <w:pPr>
              <w:pStyle w:val="Heading3"/>
              <w:rPr>
                <w:rFonts w:ascii="Calibri" w:hAnsi="Calibri"/>
                <w:b w:val="0"/>
                <w:sz w:val="22"/>
                <w:szCs w:val="22"/>
              </w:rPr>
            </w:pPr>
            <w:r w:rsidRPr="00334AEE">
              <w:rPr>
                <w:rFonts w:ascii="Calibri" w:hAnsi="Calibri"/>
                <w:b w:val="0"/>
                <w:sz w:val="22"/>
                <w:szCs w:val="22"/>
              </w:rPr>
              <w:t>Specification (including the Preamble, Background, Requirement</w:t>
            </w:r>
            <w:r w:rsidR="007048E9" w:rsidRPr="00334AEE">
              <w:rPr>
                <w:rFonts w:ascii="Calibri" w:hAnsi="Calibri"/>
                <w:b w:val="0"/>
                <w:sz w:val="22"/>
                <w:szCs w:val="22"/>
              </w:rPr>
              <w:t>)</w:t>
            </w:r>
          </w:p>
        </w:tc>
        <w:tc>
          <w:tcPr>
            <w:tcW w:w="1418" w:type="dxa"/>
          </w:tcPr>
          <w:p w:rsidR="001B097C" w:rsidRPr="00334AEE" w:rsidRDefault="00D91F53" w:rsidP="00D91F53">
            <w:pPr>
              <w:pStyle w:val="Heading3"/>
              <w:rPr>
                <w:rFonts w:ascii="Calibri" w:hAnsi="Calibri"/>
                <w:sz w:val="22"/>
                <w:szCs w:val="22"/>
              </w:rPr>
            </w:pPr>
            <w:r>
              <w:rPr>
                <w:rFonts w:ascii="Calibri" w:hAnsi="Calibri"/>
                <w:sz w:val="22"/>
                <w:szCs w:val="22"/>
              </w:rPr>
              <w:t>Part</w:t>
            </w:r>
            <w:r w:rsidR="00F91430">
              <w:rPr>
                <w:rFonts w:ascii="Calibri" w:hAnsi="Calibri"/>
                <w:sz w:val="22"/>
                <w:szCs w:val="22"/>
              </w:rPr>
              <w:t xml:space="preserve"> </w:t>
            </w:r>
            <w:r w:rsidR="001B097C" w:rsidRPr="00334AEE">
              <w:rPr>
                <w:rFonts w:ascii="Calibri" w:hAnsi="Calibri"/>
                <w:sz w:val="22"/>
                <w:szCs w:val="22"/>
              </w:rPr>
              <w:t>B</w:t>
            </w:r>
          </w:p>
        </w:tc>
      </w:tr>
      <w:tr w:rsidR="001B097C" w:rsidRPr="00334AEE">
        <w:tc>
          <w:tcPr>
            <w:tcW w:w="7054" w:type="dxa"/>
          </w:tcPr>
          <w:p w:rsidR="001B097C" w:rsidRPr="00334AEE" w:rsidRDefault="001B097C" w:rsidP="004F3028">
            <w:pPr>
              <w:pStyle w:val="Heading3"/>
              <w:rPr>
                <w:rFonts w:ascii="Calibri" w:hAnsi="Calibri"/>
                <w:b w:val="0"/>
                <w:sz w:val="22"/>
                <w:szCs w:val="22"/>
              </w:rPr>
            </w:pPr>
            <w:r w:rsidRPr="00334AEE">
              <w:rPr>
                <w:rFonts w:ascii="Calibri" w:hAnsi="Calibri"/>
                <w:b w:val="0"/>
                <w:sz w:val="22"/>
                <w:szCs w:val="22"/>
              </w:rPr>
              <w:t>Information to be pro</w:t>
            </w:r>
            <w:r w:rsidR="00F807C8">
              <w:rPr>
                <w:rFonts w:ascii="Calibri" w:hAnsi="Calibri"/>
                <w:b w:val="0"/>
                <w:sz w:val="22"/>
                <w:szCs w:val="22"/>
              </w:rPr>
              <w:t xml:space="preserve">vided by the Bidder / Supplier </w:t>
            </w:r>
            <w:r w:rsidR="005A3D26">
              <w:rPr>
                <w:rFonts w:ascii="Calibri" w:hAnsi="Calibri"/>
                <w:b w:val="0"/>
                <w:sz w:val="22"/>
                <w:szCs w:val="22"/>
              </w:rPr>
              <w:t>Questionnaire</w:t>
            </w:r>
          </w:p>
        </w:tc>
        <w:tc>
          <w:tcPr>
            <w:tcW w:w="1418" w:type="dxa"/>
          </w:tcPr>
          <w:p w:rsidR="001B097C" w:rsidRPr="00334AEE" w:rsidRDefault="00D91F53" w:rsidP="004F3028">
            <w:pPr>
              <w:pStyle w:val="Heading3"/>
              <w:rPr>
                <w:rFonts w:ascii="Calibri" w:hAnsi="Calibri"/>
                <w:sz w:val="22"/>
                <w:szCs w:val="22"/>
              </w:rPr>
            </w:pPr>
            <w:r>
              <w:rPr>
                <w:rFonts w:ascii="Calibri" w:hAnsi="Calibri"/>
                <w:sz w:val="22"/>
                <w:szCs w:val="22"/>
              </w:rPr>
              <w:t>Part</w:t>
            </w:r>
            <w:r w:rsidR="001B097C" w:rsidRPr="00334AEE">
              <w:rPr>
                <w:rFonts w:ascii="Calibri" w:hAnsi="Calibri"/>
                <w:sz w:val="22"/>
                <w:szCs w:val="22"/>
              </w:rPr>
              <w:t xml:space="preserve"> C</w:t>
            </w:r>
          </w:p>
        </w:tc>
      </w:tr>
      <w:tr w:rsidR="001B097C" w:rsidRPr="00334AEE">
        <w:tc>
          <w:tcPr>
            <w:tcW w:w="7054" w:type="dxa"/>
          </w:tcPr>
          <w:p w:rsidR="001B097C" w:rsidRPr="00334AEE" w:rsidRDefault="001B097C" w:rsidP="004F3028">
            <w:pPr>
              <w:pStyle w:val="Heading3"/>
              <w:rPr>
                <w:rFonts w:ascii="Calibri" w:hAnsi="Calibri"/>
                <w:b w:val="0"/>
                <w:sz w:val="22"/>
                <w:szCs w:val="22"/>
              </w:rPr>
            </w:pPr>
            <w:r w:rsidRPr="00334AEE">
              <w:rPr>
                <w:rFonts w:ascii="Calibri" w:hAnsi="Calibri"/>
                <w:b w:val="0"/>
                <w:sz w:val="22"/>
                <w:szCs w:val="22"/>
              </w:rPr>
              <w:t>Pricing Information to be provided by the Bidder</w:t>
            </w:r>
          </w:p>
        </w:tc>
        <w:tc>
          <w:tcPr>
            <w:tcW w:w="1418" w:type="dxa"/>
          </w:tcPr>
          <w:p w:rsidR="001B097C" w:rsidRPr="00334AEE" w:rsidRDefault="00D91F53" w:rsidP="004F3028">
            <w:pPr>
              <w:pStyle w:val="Heading3"/>
              <w:rPr>
                <w:rFonts w:ascii="Calibri" w:hAnsi="Calibri"/>
                <w:sz w:val="22"/>
                <w:szCs w:val="22"/>
              </w:rPr>
            </w:pPr>
            <w:r>
              <w:rPr>
                <w:rFonts w:ascii="Calibri" w:hAnsi="Calibri"/>
                <w:sz w:val="22"/>
                <w:szCs w:val="22"/>
              </w:rPr>
              <w:t>Part</w:t>
            </w:r>
            <w:r w:rsidR="001B097C" w:rsidRPr="00334AEE">
              <w:rPr>
                <w:rFonts w:ascii="Calibri" w:hAnsi="Calibri"/>
                <w:sz w:val="22"/>
                <w:szCs w:val="22"/>
              </w:rPr>
              <w:t xml:space="preserve"> D</w:t>
            </w:r>
          </w:p>
        </w:tc>
      </w:tr>
      <w:tr w:rsidR="001B097C" w:rsidRPr="00334AEE">
        <w:tc>
          <w:tcPr>
            <w:tcW w:w="7054" w:type="dxa"/>
          </w:tcPr>
          <w:p w:rsidR="001B097C" w:rsidRPr="00334AEE" w:rsidRDefault="001B097C" w:rsidP="004F3028">
            <w:pPr>
              <w:pStyle w:val="Heading3"/>
              <w:rPr>
                <w:rFonts w:ascii="Calibri" w:hAnsi="Calibri"/>
                <w:b w:val="0"/>
                <w:sz w:val="22"/>
                <w:szCs w:val="22"/>
              </w:rPr>
            </w:pPr>
            <w:r w:rsidRPr="00334AEE">
              <w:rPr>
                <w:rFonts w:ascii="Calibri" w:hAnsi="Calibri"/>
                <w:b w:val="0"/>
                <w:sz w:val="22"/>
                <w:szCs w:val="22"/>
              </w:rPr>
              <w:t xml:space="preserve">Conditions of Contract for Services </w:t>
            </w:r>
          </w:p>
        </w:tc>
        <w:tc>
          <w:tcPr>
            <w:tcW w:w="1418" w:type="dxa"/>
          </w:tcPr>
          <w:p w:rsidR="001B097C" w:rsidRPr="00334AEE" w:rsidRDefault="00D91F53" w:rsidP="004F3028">
            <w:pPr>
              <w:pStyle w:val="Heading3"/>
              <w:rPr>
                <w:rFonts w:ascii="Calibri" w:hAnsi="Calibri"/>
                <w:sz w:val="22"/>
                <w:szCs w:val="22"/>
              </w:rPr>
            </w:pPr>
            <w:r>
              <w:rPr>
                <w:rFonts w:ascii="Calibri" w:hAnsi="Calibri"/>
                <w:sz w:val="22"/>
                <w:szCs w:val="22"/>
              </w:rPr>
              <w:t>Part</w:t>
            </w:r>
            <w:r w:rsidR="001B097C" w:rsidRPr="00334AEE">
              <w:rPr>
                <w:rFonts w:ascii="Calibri" w:hAnsi="Calibri"/>
                <w:sz w:val="22"/>
                <w:szCs w:val="22"/>
              </w:rPr>
              <w:t xml:space="preserve"> E</w:t>
            </w:r>
          </w:p>
        </w:tc>
      </w:tr>
    </w:tbl>
    <w:p w:rsidR="00834E61" w:rsidRPr="00632623" w:rsidRDefault="004F3028" w:rsidP="00632623">
      <w:pPr>
        <w:pStyle w:val="Heading1"/>
        <w:jc w:val="right"/>
        <w:rPr>
          <w:rFonts w:asciiTheme="minorHAnsi" w:hAnsiTheme="minorHAnsi"/>
          <w:sz w:val="22"/>
          <w:szCs w:val="22"/>
        </w:rPr>
      </w:pPr>
      <w:r w:rsidRPr="00334AEE">
        <w:br w:type="page"/>
      </w:r>
      <w:r w:rsidR="00D91F53" w:rsidRPr="00632623">
        <w:rPr>
          <w:rFonts w:asciiTheme="minorHAnsi" w:hAnsiTheme="minorHAnsi"/>
          <w:sz w:val="22"/>
          <w:szCs w:val="22"/>
        </w:rPr>
        <w:lastRenderedPageBreak/>
        <w:t>Part</w:t>
      </w:r>
      <w:r w:rsidR="001B097C" w:rsidRPr="00632623">
        <w:rPr>
          <w:rFonts w:asciiTheme="minorHAnsi" w:hAnsiTheme="minorHAnsi"/>
          <w:sz w:val="22"/>
          <w:szCs w:val="22"/>
        </w:rPr>
        <w:t xml:space="preserve"> A</w:t>
      </w:r>
    </w:p>
    <w:p w:rsidR="001B097C" w:rsidRPr="00334AEE" w:rsidRDefault="001B097C" w:rsidP="00F02055">
      <w:pPr>
        <w:pStyle w:val="BodyText"/>
        <w:jc w:val="left"/>
        <w:rPr>
          <w:rFonts w:ascii="Calibri" w:hAnsi="Calibri"/>
          <w:b/>
          <w:sz w:val="22"/>
          <w:szCs w:val="22"/>
        </w:rPr>
      </w:pPr>
    </w:p>
    <w:p w:rsidR="009E20E6" w:rsidRPr="00405FEA" w:rsidRDefault="009E20E6" w:rsidP="009E20E6">
      <w:pPr>
        <w:pStyle w:val="BodyText"/>
        <w:jc w:val="center"/>
        <w:rPr>
          <w:rFonts w:ascii="Calibri" w:hAnsi="Calibri"/>
          <w:b/>
          <w:color w:val="FF0000"/>
          <w:sz w:val="24"/>
          <w:szCs w:val="24"/>
        </w:rPr>
      </w:pPr>
      <w:r w:rsidRPr="00405FEA">
        <w:rPr>
          <w:rFonts w:ascii="Calibri" w:hAnsi="Calibri"/>
          <w:b/>
          <w:sz w:val="24"/>
          <w:szCs w:val="24"/>
        </w:rPr>
        <w:t xml:space="preserve">Invitation to tender </w:t>
      </w:r>
      <w:r w:rsidRPr="00405FEA">
        <w:rPr>
          <w:rFonts w:ascii="Calibri" w:hAnsi="Calibri"/>
          <w:b/>
          <w:bCs/>
          <w:sz w:val="24"/>
          <w:szCs w:val="24"/>
        </w:rPr>
        <w:t xml:space="preserve">for the analysis of </w:t>
      </w:r>
      <w:r w:rsidRPr="00405FEA">
        <w:rPr>
          <w:rFonts w:ascii="Calibri" w:hAnsi="Calibri"/>
          <w:b/>
          <w:sz w:val="24"/>
          <w:szCs w:val="24"/>
        </w:rPr>
        <w:t>pathways to maximise emissions reduction in the agriculture and land use sectors beyond 2050, while taking account of the need to prepare for a changing climate. These will contribute to the ambition to achieve economy-wide net zero emissions beyond 2050.</w:t>
      </w:r>
    </w:p>
    <w:p w:rsidR="007662E3" w:rsidRPr="00405FEA" w:rsidRDefault="007662E3" w:rsidP="0023673B">
      <w:pPr>
        <w:pStyle w:val="BodyText"/>
        <w:jc w:val="center"/>
        <w:rPr>
          <w:rFonts w:ascii="Calibri" w:hAnsi="Calibri"/>
          <w:b/>
          <w:sz w:val="24"/>
          <w:szCs w:val="24"/>
        </w:rPr>
      </w:pPr>
    </w:p>
    <w:p w:rsidR="00632623" w:rsidRDefault="00632623" w:rsidP="00632623">
      <w:pPr>
        <w:pStyle w:val="BodyText"/>
        <w:rPr>
          <w:rFonts w:ascii="Calibri" w:hAnsi="Calibri"/>
          <w:b/>
          <w:caps/>
          <w:sz w:val="22"/>
          <w:szCs w:val="22"/>
        </w:rPr>
      </w:pPr>
    </w:p>
    <w:p w:rsidR="001B097C" w:rsidRPr="00405FEA" w:rsidRDefault="001B097C" w:rsidP="00F02055">
      <w:pPr>
        <w:pStyle w:val="BodyText"/>
        <w:jc w:val="center"/>
        <w:rPr>
          <w:rFonts w:ascii="Calibri" w:hAnsi="Calibri"/>
          <w:b/>
          <w:caps/>
          <w:sz w:val="24"/>
          <w:szCs w:val="24"/>
        </w:rPr>
      </w:pPr>
      <w:r w:rsidRPr="00405FEA">
        <w:rPr>
          <w:rFonts w:ascii="Calibri" w:hAnsi="Calibri"/>
          <w:b/>
          <w:caps/>
          <w:sz w:val="24"/>
          <w:szCs w:val="24"/>
        </w:rPr>
        <w:t xml:space="preserve">INSTRUCTIONS FOR Submission of </w:t>
      </w:r>
      <w:r w:rsidR="00281480" w:rsidRPr="00405FEA">
        <w:rPr>
          <w:rFonts w:ascii="Calibri" w:hAnsi="Calibri"/>
          <w:b/>
          <w:caps/>
          <w:sz w:val="24"/>
          <w:szCs w:val="24"/>
        </w:rPr>
        <w:t>TENDERS</w:t>
      </w:r>
    </w:p>
    <w:p w:rsidR="007662E3" w:rsidRPr="00334AEE" w:rsidRDefault="007662E3" w:rsidP="00F02055">
      <w:pPr>
        <w:pStyle w:val="BodyText"/>
        <w:jc w:val="center"/>
        <w:rPr>
          <w:rFonts w:ascii="Calibri" w:hAnsi="Calibri"/>
          <w:b/>
          <w:caps/>
          <w:sz w:val="22"/>
          <w:szCs w:val="22"/>
        </w:rPr>
      </w:pPr>
    </w:p>
    <w:p w:rsidR="001B097C" w:rsidRPr="00334AEE" w:rsidRDefault="001B097C" w:rsidP="00F02055">
      <w:pPr>
        <w:pStyle w:val="BodyText"/>
        <w:numPr>
          <w:ilvl w:val="12"/>
          <w:numId w:val="0"/>
        </w:numPr>
        <w:jc w:val="left"/>
        <w:rPr>
          <w:rFonts w:ascii="Calibri" w:hAnsi="Calibri"/>
          <w:b/>
          <w:caps/>
          <w:sz w:val="22"/>
          <w:szCs w:val="22"/>
        </w:rPr>
      </w:pPr>
    </w:p>
    <w:p w:rsidR="00EA3D01" w:rsidRPr="00EA3D01" w:rsidRDefault="00C6396E" w:rsidP="00010E4E">
      <w:pPr>
        <w:pStyle w:val="Norma"/>
        <w:numPr>
          <w:ilvl w:val="0"/>
          <w:numId w:val="4"/>
        </w:numPr>
        <w:rPr>
          <w:rFonts w:asciiTheme="minorHAnsi" w:hAnsiTheme="minorHAnsi"/>
          <w:b/>
          <w:bCs/>
          <w:i/>
          <w:iCs/>
          <w:sz w:val="22"/>
          <w:szCs w:val="22"/>
        </w:rPr>
      </w:pPr>
      <w:r w:rsidRPr="00334AEE">
        <w:rPr>
          <w:rFonts w:ascii="Calibri" w:hAnsi="Calibri"/>
          <w:sz w:val="22"/>
          <w:szCs w:val="22"/>
        </w:rPr>
        <w:t>The CCC project manager</w:t>
      </w:r>
      <w:r>
        <w:rPr>
          <w:rFonts w:ascii="Calibri" w:hAnsi="Calibri"/>
          <w:sz w:val="22"/>
          <w:szCs w:val="22"/>
        </w:rPr>
        <w:t>s</w:t>
      </w:r>
      <w:r w:rsidRPr="00334AEE">
        <w:rPr>
          <w:rFonts w:ascii="Calibri" w:hAnsi="Calibri"/>
          <w:sz w:val="22"/>
          <w:szCs w:val="22"/>
        </w:rPr>
        <w:t xml:space="preserve"> will be</w:t>
      </w:r>
      <w:r>
        <w:rPr>
          <w:rFonts w:ascii="Calibri" w:hAnsi="Calibri"/>
          <w:sz w:val="22"/>
          <w:szCs w:val="22"/>
        </w:rPr>
        <w:t xml:space="preserve"> </w:t>
      </w:r>
      <w:r w:rsidRPr="0058524A">
        <w:rPr>
          <w:rFonts w:ascii="Calibri" w:hAnsi="Calibri"/>
          <w:sz w:val="22"/>
          <w:szCs w:val="22"/>
        </w:rPr>
        <w:t>Indra Thillainathan</w:t>
      </w:r>
      <w:r>
        <w:rPr>
          <w:rFonts w:ascii="Calibri" w:hAnsi="Calibri"/>
          <w:sz w:val="22"/>
          <w:szCs w:val="22"/>
        </w:rPr>
        <w:t xml:space="preserve"> and </w:t>
      </w:r>
      <w:r w:rsidR="000C3BFE">
        <w:rPr>
          <w:rFonts w:ascii="Calibri" w:hAnsi="Calibri"/>
          <w:sz w:val="22"/>
          <w:szCs w:val="22"/>
        </w:rPr>
        <w:t>Kathryn</w:t>
      </w:r>
      <w:r w:rsidR="00A52F83">
        <w:rPr>
          <w:rFonts w:ascii="Calibri" w:hAnsi="Calibri"/>
          <w:sz w:val="22"/>
          <w:szCs w:val="22"/>
        </w:rPr>
        <w:t xml:space="preserve"> </w:t>
      </w:r>
      <w:r w:rsidR="009B5E3E">
        <w:rPr>
          <w:rFonts w:ascii="Calibri" w:hAnsi="Calibri"/>
          <w:sz w:val="22"/>
          <w:szCs w:val="22"/>
        </w:rPr>
        <w:t>Brown</w:t>
      </w:r>
      <w:r>
        <w:rPr>
          <w:rFonts w:ascii="Calibri" w:hAnsi="Calibri"/>
          <w:sz w:val="22"/>
          <w:szCs w:val="22"/>
        </w:rPr>
        <w:t>,</w:t>
      </w:r>
      <w:r w:rsidRPr="00334AEE">
        <w:rPr>
          <w:rFonts w:ascii="Calibri" w:hAnsi="Calibri"/>
          <w:sz w:val="22"/>
          <w:szCs w:val="22"/>
        </w:rPr>
        <w:t xml:space="preserve"> </w:t>
      </w:r>
      <w:r>
        <w:rPr>
          <w:rFonts w:ascii="Calibri" w:hAnsi="Calibri"/>
          <w:sz w:val="22"/>
          <w:szCs w:val="22"/>
        </w:rPr>
        <w:t>lead analysts on mitigation and adaptation respectively.</w:t>
      </w:r>
    </w:p>
    <w:p w:rsidR="00EA3D01" w:rsidRPr="00EA3D01" w:rsidRDefault="00EA3D01" w:rsidP="00EA3D01">
      <w:pPr>
        <w:pStyle w:val="Norma"/>
        <w:ind w:left="450"/>
        <w:rPr>
          <w:rFonts w:asciiTheme="minorHAnsi" w:hAnsiTheme="minorHAnsi"/>
          <w:b/>
          <w:bCs/>
          <w:i/>
          <w:iCs/>
          <w:sz w:val="22"/>
          <w:szCs w:val="22"/>
        </w:rPr>
      </w:pPr>
    </w:p>
    <w:p w:rsidR="00C6396E" w:rsidRPr="003D4732" w:rsidRDefault="00B62570" w:rsidP="00010E4E">
      <w:pPr>
        <w:pStyle w:val="Norma"/>
        <w:numPr>
          <w:ilvl w:val="0"/>
          <w:numId w:val="4"/>
        </w:numPr>
        <w:rPr>
          <w:rFonts w:ascii="Calibri" w:hAnsi="Calibri"/>
          <w:b/>
          <w:bCs/>
          <w:i/>
          <w:iCs/>
          <w:sz w:val="22"/>
          <w:szCs w:val="22"/>
        </w:rPr>
      </w:pPr>
      <w:r w:rsidRPr="00F41B73">
        <w:rPr>
          <w:rFonts w:asciiTheme="minorHAnsi" w:hAnsiTheme="minorHAnsi"/>
          <w:sz w:val="22"/>
          <w:szCs w:val="22"/>
          <w:lang w:eastAsia="en-GB"/>
        </w:rPr>
        <w:t xml:space="preserve">Address: </w:t>
      </w:r>
      <w:r w:rsidR="00281480" w:rsidRPr="00F41B73">
        <w:rPr>
          <w:rFonts w:asciiTheme="minorHAnsi" w:hAnsiTheme="minorHAnsi"/>
          <w:sz w:val="22"/>
          <w:szCs w:val="22"/>
          <w:lang w:eastAsia="en-GB"/>
        </w:rPr>
        <w:t xml:space="preserve">7 Holbein Place, London, SW1W 8NR. </w:t>
      </w:r>
      <w:r w:rsidR="00C6396E">
        <w:rPr>
          <w:rFonts w:ascii="Calibri" w:hAnsi="Calibri"/>
          <w:sz w:val="22"/>
          <w:szCs w:val="22"/>
          <w:lang w:eastAsia="en-GB"/>
        </w:rPr>
        <w:t xml:space="preserve">Tel: </w:t>
      </w:r>
      <w:r w:rsidR="00C6396E" w:rsidRPr="0058524A">
        <w:rPr>
          <w:rFonts w:ascii="Calibri" w:hAnsi="Calibri"/>
          <w:sz w:val="22"/>
          <w:szCs w:val="22"/>
          <w:lang w:eastAsia="en-GB"/>
        </w:rPr>
        <w:t>0207 591 6247</w:t>
      </w:r>
      <w:r w:rsidR="00C6396E">
        <w:rPr>
          <w:rFonts w:ascii="Calibri" w:hAnsi="Calibri"/>
          <w:sz w:val="22"/>
          <w:szCs w:val="22"/>
          <w:lang w:eastAsia="en-GB"/>
        </w:rPr>
        <w:t xml:space="preserve"> (Indra), </w:t>
      </w:r>
      <w:r w:rsidR="00C6396E" w:rsidRPr="00E06563">
        <w:rPr>
          <w:rFonts w:ascii="Calibri" w:hAnsi="Calibri"/>
          <w:sz w:val="22"/>
          <w:szCs w:val="22"/>
          <w:lang w:eastAsia="en-GB"/>
        </w:rPr>
        <w:t xml:space="preserve">0207 </w:t>
      </w:r>
      <w:r w:rsidR="00C6396E" w:rsidRPr="00311FF9">
        <w:rPr>
          <w:rFonts w:ascii="Calibri" w:hAnsi="Calibri"/>
          <w:sz w:val="22"/>
          <w:szCs w:val="22"/>
          <w:lang w:eastAsia="en-GB"/>
        </w:rPr>
        <w:t xml:space="preserve">591 </w:t>
      </w:r>
      <w:r w:rsidR="009B5E3E" w:rsidRPr="002568FE">
        <w:rPr>
          <w:rFonts w:ascii="Calibri" w:hAnsi="Calibri"/>
          <w:sz w:val="22"/>
          <w:szCs w:val="22"/>
          <w:lang w:eastAsia="en-GB"/>
        </w:rPr>
        <w:t>6083</w:t>
      </w:r>
      <w:r w:rsidR="00C6396E">
        <w:rPr>
          <w:rFonts w:ascii="Calibri" w:hAnsi="Calibri"/>
          <w:sz w:val="22"/>
          <w:szCs w:val="22"/>
          <w:lang w:eastAsia="en-GB"/>
        </w:rPr>
        <w:t xml:space="preserve"> (</w:t>
      </w:r>
      <w:r w:rsidR="00A52F83">
        <w:rPr>
          <w:rFonts w:ascii="Calibri" w:hAnsi="Calibri"/>
          <w:sz w:val="22"/>
          <w:szCs w:val="22"/>
        </w:rPr>
        <w:t>Kathryn</w:t>
      </w:r>
      <w:r w:rsidR="00C6396E">
        <w:rPr>
          <w:rFonts w:ascii="Calibri" w:hAnsi="Calibri"/>
          <w:sz w:val="22"/>
          <w:szCs w:val="22"/>
          <w:lang w:eastAsia="en-GB"/>
        </w:rPr>
        <w:t>)</w:t>
      </w:r>
      <w:r w:rsidR="00C6396E" w:rsidRPr="00334AEE">
        <w:rPr>
          <w:rFonts w:ascii="Calibri" w:hAnsi="Calibri"/>
          <w:sz w:val="22"/>
          <w:szCs w:val="22"/>
          <w:lang w:eastAsia="en-GB"/>
        </w:rPr>
        <w:t>. Em</w:t>
      </w:r>
      <w:r w:rsidR="00C6396E">
        <w:rPr>
          <w:rFonts w:ascii="Calibri" w:hAnsi="Calibri"/>
          <w:sz w:val="22"/>
          <w:szCs w:val="22"/>
          <w:lang w:eastAsia="en-GB"/>
        </w:rPr>
        <w:t>ail:</w:t>
      </w:r>
      <w:r w:rsidR="00C6396E" w:rsidRPr="00C30679">
        <w:rPr>
          <w:rFonts w:ascii="Calibri" w:hAnsi="Calibri"/>
          <w:sz w:val="22"/>
          <w:szCs w:val="22"/>
          <w:lang w:eastAsia="en-GB"/>
        </w:rPr>
        <w:t xml:space="preserve"> </w:t>
      </w:r>
      <w:hyperlink r:id="rId9" w:history="1">
        <w:r w:rsidR="00C6396E" w:rsidRPr="009E3F80">
          <w:rPr>
            <w:rStyle w:val="Hyperlink"/>
            <w:rFonts w:ascii="Calibri" w:hAnsi="Calibri"/>
            <w:sz w:val="22"/>
            <w:szCs w:val="22"/>
            <w:lang w:eastAsia="en-GB"/>
          </w:rPr>
          <w:t>Indra.Thillainathan@theccc.gsi.gov.uk</w:t>
        </w:r>
      </w:hyperlink>
      <w:r w:rsidR="00C6396E">
        <w:rPr>
          <w:rFonts w:ascii="Calibri" w:hAnsi="Calibri"/>
          <w:sz w:val="22"/>
          <w:szCs w:val="22"/>
          <w:lang w:eastAsia="en-GB"/>
        </w:rPr>
        <w:t xml:space="preserve">, </w:t>
      </w:r>
      <w:r w:rsidR="00A52F83" w:rsidRPr="00A52F83">
        <w:rPr>
          <w:rStyle w:val="Hyperlink"/>
          <w:rFonts w:ascii="Calibri" w:hAnsi="Calibri"/>
          <w:sz w:val="22"/>
          <w:szCs w:val="22"/>
          <w:lang w:eastAsia="en-GB"/>
        </w:rPr>
        <w:t>Kathryn</w:t>
      </w:r>
      <w:r w:rsidR="009B5E3E">
        <w:rPr>
          <w:rStyle w:val="Hyperlink"/>
          <w:rFonts w:ascii="Calibri" w:hAnsi="Calibri"/>
          <w:sz w:val="22"/>
          <w:szCs w:val="22"/>
          <w:lang w:eastAsia="en-GB"/>
        </w:rPr>
        <w:t>.Brown</w:t>
      </w:r>
      <w:r w:rsidR="00A52F83" w:rsidRPr="00A52F83">
        <w:rPr>
          <w:rStyle w:val="Hyperlink"/>
          <w:rFonts w:ascii="Calibri" w:hAnsi="Calibri"/>
          <w:sz w:val="22"/>
          <w:szCs w:val="22"/>
          <w:lang w:eastAsia="en-GB"/>
        </w:rPr>
        <w:t>@theccc.gsi.gov.uk</w:t>
      </w:r>
    </w:p>
    <w:p w:rsidR="00B62570" w:rsidRPr="00F41B73" w:rsidRDefault="00B62570" w:rsidP="00C6396E">
      <w:pPr>
        <w:pStyle w:val="Norma"/>
        <w:ind w:left="450"/>
        <w:rPr>
          <w:rFonts w:asciiTheme="minorHAnsi" w:hAnsiTheme="minorHAnsi"/>
          <w:sz w:val="22"/>
          <w:szCs w:val="22"/>
          <w:lang w:eastAsia="en-GB"/>
        </w:rPr>
      </w:pPr>
    </w:p>
    <w:p w:rsidR="00EA3D01" w:rsidRDefault="00C6396E" w:rsidP="004F3028">
      <w:pPr>
        <w:pStyle w:val="Norma"/>
        <w:ind w:left="360"/>
        <w:rPr>
          <w:rFonts w:asciiTheme="minorHAnsi" w:hAnsiTheme="minorHAnsi"/>
          <w:sz w:val="22"/>
          <w:szCs w:val="22"/>
        </w:rPr>
      </w:pPr>
      <w:r w:rsidRPr="0058524A">
        <w:rPr>
          <w:rFonts w:ascii="Calibri" w:hAnsi="Calibri"/>
          <w:sz w:val="22"/>
          <w:szCs w:val="22"/>
        </w:rPr>
        <w:t>Indra Thillainathan</w:t>
      </w:r>
      <w:r>
        <w:rPr>
          <w:rFonts w:ascii="Calibri" w:hAnsi="Calibri"/>
          <w:sz w:val="22"/>
          <w:szCs w:val="22"/>
        </w:rPr>
        <w:t xml:space="preserve"> </w:t>
      </w:r>
      <w:r w:rsidR="00E66798" w:rsidRPr="00F41B73">
        <w:rPr>
          <w:rFonts w:asciiTheme="minorHAnsi" w:hAnsiTheme="minorHAnsi"/>
          <w:sz w:val="22"/>
          <w:szCs w:val="22"/>
        </w:rPr>
        <w:t xml:space="preserve">should be contacted with any queries on the content of the project. </w:t>
      </w:r>
    </w:p>
    <w:p w:rsidR="00EA3D01" w:rsidRDefault="00EA3D01" w:rsidP="004F3028">
      <w:pPr>
        <w:pStyle w:val="Norma"/>
        <w:ind w:left="360"/>
        <w:rPr>
          <w:rFonts w:asciiTheme="minorHAnsi" w:hAnsiTheme="minorHAnsi"/>
          <w:sz w:val="22"/>
          <w:szCs w:val="22"/>
        </w:rPr>
      </w:pPr>
    </w:p>
    <w:p w:rsidR="00B62570" w:rsidRPr="00F41B73" w:rsidRDefault="00B62570" w:rsidP="004F3028">
      <w:pPr>
        <w:pStyle w:val="Norma"/>
        <w:ind w:left="360"/>
        <w:rPr>
          <w:rFonts w:asciiTheme="minorHAnsi" w:hAnsiTheme="minorHAnsi"/>
          <w:b/>
          <w:bCs/>
          <w:i/>
          <w:iCs/>
          <w:sz w:val="22"/>
          <w:szCs w:val="22"/>
        </w:rPr>
      </w:pPr>
      <w:r w:rsidRPr="00F41B73">
        <w:rPr>
          <w:rFonts w:asciiTheme="minorHAnsi" w:hAnsiTheme="minorHAnsi"/>
          <w:sz w:val="22"/>
          <w:szCs w:val="22"/>
        </w:rPr>
        <w:t xml:space="preserve">Further information and clarification about </w:t>
      </w:r>
      <w:r w:rsidR="00E66798" w:rsidRPr="00F41B73">
        <w:rPr>
          <w:rFonts w:asciiTheme="minorHAnsi" w:hAnsiTheme="minorHAnsi"/>
          <w:sz w:val="22"/>
          <w:szCs w:val="22"/>
        </w:rPr>
        <w:t xml:space="preserve">the tendering process </w:t>
      </w:r>
      <w:r w:rsidRPr="00F41B73">
        <w:rPr>
          <w:rFonts w:asciiTheme="minorHAnsi" w:hAnsiTheme="minorHAnsi"/>
          <w:sz w:val="22"/>
          <w:szCs w:val="22"/>
        </w:rPr>
        <w:t>can be obtained from:</w:t>
      </w:r>
    </w:p>
    <w:p w:rsidR="00B62570" w:rsidRPr="00F41B73" w:rsidRDefault="00AA6732" w:rsidP="004F3028">
      <w:pPr>
        <w:pStyle w:val="Norma"/>
        <w:ind w:left="360"/>
        <w:rPr>
          <w:rFonts w:asciiTheme="minorHAnsi" w:hAnsiTheme="minorHAnsi"/>
          <w:b/>
          <w:bCs/>
          <w:i/>
          <w:iCs/>
          <w:sz w:val="22"/>
          <w:szCs w:val="22"/>
        </w:rPr>
      </w:pPr>
      <w:r w:rsidRPr="00F41B73">
        <w:rPr>
          <w:rFonts w:asciiTheme="minorHAnsi" w:hAnsiTheme="minorHAnsi"/>
          <w:sz w:val="22"/>
          <w:szCs w:val="22"/>
        </w:rPr>
        <w:t>Sean Taylor</w:t>
      </w:r>
      <w:r w:rsidR="007662E3">
        <w:rPr>
          <w:rFonts w:asciiTheme="minorHAnsi" w:hAnsiTheme="minorHAnsi"/>
          <w:sz w:val="22"/>
          <w:szCs w:val="22"/>
        </w:rPr>
        <w:t xml:space="preserve">, </w:t>
      </w:r>
      <w:r w:rsidR="00B62570" w:rsidRPr="00F41B73">
        <w:rPr>
          <w:rFonts w:asciiTheme="minorHAnsi" w:hAnsiTheme="minorHAnsi"/>
          <w:sz w:val="22"/>
          <w:szCs w:val="22"/>
        </w:rPr>
        <w:t xml:space="preserve">e-mail:  </w:t>
      </w:r>
      <w:hyperlink r:id="rId10" w:history="1">
        <w:r w:rsidRPr="00F41B73">
          <w:rPr>
            <w:rStyle w:val="Hyperlink"/>
            <w:rFonts w:asciiTheme="minorHAnsi" w:hAnsiTheme="minorHAnsi"/>
            <w:sz w:val="22"/>
            <w:szCs w:val="22"/>
          </w:rPr>
          <w:t>sean.taylor@theCCC.gsi.gov.uk</w:t>
        </w:r>
      </w:hyperlink>
      <w:r w:rsidR="00BE5562" w:rsidRPr="00F41B73">
        <w:rPr>
          <w:rFonts w:asciiTheme="minorHAnsi" w:hAnsiTheme="minorHAnsi"/>
          <w:sz w:val="22"/>
          <w:szCs w:val="22"/>
        </w:rPr>
        <w:t xml:space="preserve">    Tel 020 7591 </w:t>
      </w:r>
      <w:r w:rsidRPr="00F41B73">
        <w:rPr>
          <w:rFonts w:asciiTheme="minorHAnsi" w:hAnsiTheme="minorHAnsi"/>
          <w:sz w:val="22"/>
          <w:szCs w:val="22"/>
        </w:rPr>
        <w:t>6093</w:t>
      </w:r>
      <w:r w:rsidR="00B62570" w:rsidRPr="00F41B73">
        <w:rPr>
          <w:rFonts w:asciiTheme="minorHAnsi" w:hAnsiTheme="minorHAnsi"/>
          <w:sz w:val="22"/>
          <w:szCs w:val="22"/>
        </w:rPr>
        <w:t>.</w:t>
      </w:r>
    </w:p>
    <w:p w:rsidR="002B623F" w:rsidRPr="00F41B73" w:rsidRDefault="002B623F" w:rsidP="004F3028">
      <w:pPr>
        <w:pStyle w:val="Norma"/>
        <w:rPr>
          <w:rFonts w:asciiTheme="minorHAnsi" w:hAnsiTheme="minorHAnsi"/>
          <w:sz w:val="22"/>
          <w:szCs w:val="22"/>
        </w:rPr>
      </w:pPr>
    </w:p>
    <w:p w:rsidR="00F41B73" w:rsidRPr="00F41B73" w:rsidRDefault="001B097C" w:rsidP="00010E4E">
      <w:pPr>
        <w:pStyle w:val="Norma6"/>
        <w:numPr>
          <w:ilvl w:val="0"/>
          <w:numId w:val="4"/>
        </w:numPr>
        <w:jc w:val="both"/>
        <w:rPr>
          <w:rFonts w:asciiTheme="minorHAnsi" w:hAnsiTheme="minorHAnsi"/>
        </w:rPr>
      </w:pPr>
      <w:r w:rsidRPr="00F41B73">
        <w:rPr>
          <w:rFonts w:asciiTheme="minorHAnsi" w:hAnsiTheme="minorHAnsi"/>
        </w:rPr>
        <w:t xml:space="preserve">Bidders are required to submit </w:t>
      </w:r>
      <w:r w:rsidR="00F41B73" w:rsidRPr="00F41B73">
        <w:rPr>
          <w:rFonts w:asciiTheme="minorHAnsi" w:hAnsiTheme="minorHAnsi"/>
          <w:lang w:eastAsia="en-GB"/>
        </w:rPr>
        <w:t>two</w:t>
      </w:r>
      <w:r w:rsidR="00FA5C7A" w:rsidRPr="00F41B73">
        <w:rPr>
          <w:rFonts w:asciiTheme="minorHAnsi" w:hAnsiTheme="minorHAnsi"/>
        </w:rPr>
        <w:t xml:space="preserve"> </w:t>
      </w:r>
      <w:r w:rsidR="001F6CA7" w:rsidRPr="00F41B73">
        <w:rPr>
          <w:rFonts w:asciiTheme="minorHAnsi" w:hAnsiTheme="minorHAnsi"/>
        </w:rPr>
        <w:t xml:space="preserve">copies </w:t>
      </w:r>
      <w:r w:rsidR="00F41B73" w:rsidRPr="00F41B73">
        <w:rPr>
          <w:rFonts w:asciiTheme="minorHAnsi" w:hAnsiTheme="minorHAnsi"/>
        </w:rPr>
        <w:t xml:space="preserve">of their bid via email to the </w:t>
      </w:r>
      <w:hyperlink r:id="rId11" w:history="1">
        <w:r w:rsidR="00FD5411" w:rsidRPr="00F41B73">
          <w:rPr>
            <w:rStyle w:val="Hyper1"/>
            <w:rFonts w:asciiTheme="minorHAnsi" w:hAnsiTheme="minorHAnsi"/>
          </w:rPr>
          <w:t>finance@theccc.gsi.gov.uk.</w:t>
        </w:r>
      </w:hyperlink>
      <w:r w:rsidR="00FD5411" w:rsidRPr="00F41B73">
        <w:rPr>
          <w:rStyle w:val="Hyper1"/>
          <w:rFonts w:asciiTheme="minorHAnsi" w:hAnsiTheme="minorHAnsi"/>
          <w:b/>
        </w:rPr>
        <w:t xml:space="preserve"> </w:t>
      </w:r>
      <w:r w:rsidR="00FD5411" w:rsidRPr="00F41B73">
        <w:rPr>
          <w:rFonts w:asciiTheme="minorHAnsi" w:hAnsiTheme="minorHAnsi"/>
        </w:rPr>
        <w:t xml:space="preserve"> </w:t>
      </w:r>
      <w:proofErr w:type="gramStart"/>
      <w:r w:rsidR="00F41B73" w:rsidRPr="00F41B73">
        <w:rPr>
          <w:rFonts w:asciiTheme="minorHAnsi" w:hAnsiTheme="minorHAnsi"/>
        </w:rPr>
        <w:t>also</w:t>
      </w:r>
      <w:proofErr w:type="gramEnd"/>
      <w:r w:rsidR="00F41B73" w:rsidRPr="00F41B73">
        <w:rPr>
          <w:rFonts w:asciiTheme="minorHAnsi" w:hAnsiTheme="minorHAnsi"/>
        </w:rPr>
        <w:t xml:space="preserve"> copying in</w:t>
      </w:r>
      <w:r w:rsidR="00FD5411">
        <w:rPr>
          <w:rFonts w:asciiTheme="minorHAnsi" w:hAnsiTheme="minorHAnsi"/>
        </w:rPr>
        <w:t xml:space="preserve"> </w:t>
      </w:r>
      <w:hyperlink r:id="rId12" w:history="1">
        <w:r w:rsidR="00FD5411" w:rsidRPr="00F41B73">
          <w:rPr>
            <w:rStyle w:val="Hyperlink"/>
            <w:rFonts w:asciiTheme="minorHAnsi" w:hAnsiTheme="minorHAnsi"/>
          </w:rPr>
          <w:t>sean.taylor@theCCC.gsi.gov.uk</w:t>
        </w:r>
      </w:hyperlink>
      <w:r w:rsidR="00FD5411" w:rsidRPr="00F41B73">
        <w:rPr>
          <w:rFonts w:asciiTheme="minorHAnsi" w:hAnsiTheme="minorHAnsi"/>
        </w:rPr>
        <w:t xml:space="preserve"> </w:t>
      </w:r>
      <w:r w:rsidR="00FD5411">
        <w:rPr>
          <w:rFonts w:asciiTheme="minorHAnsi" w:hAnsiTheme="minorHAnsi"/>
        </w:rPr>
        <w:t xml:space="preserve"> </w:t>
      </w:r>
      <w:bookmarkStart w:id="0" w:name="_GoBack"/>
      <w:bookmarkEnd w:id="0"/>
      <w:r w:rsidR="00F41B73" w:rsidRPr="00F41B73">
        <w:rPr>
          <w:rFonts w:asciiTheme="minorHAnsi" w:hAnsiTheme="minorHAnsi"/>
        </w:rPr>
        <w:t xml:space="preserve">One version should contain no pricing information. The other version must be </w:t>
      </w:r>
      <w:proofErr w:type="spellStart"/>
      <w:r w:rsidR="00F41B73" w:rsidRPr="00F41B73">
        <w:rPr>
          <w:rFonts w:asciiTheme="minorHAnsi" w:hAnsiTheme="minorHAnsi"/>
        </w:rPr>
        <w:t>costed</w:t>
      </w:r>
      <w:proofErr w:type="spellEnd"/>
      <w:r w:rsidR="00F41B73" w:rsidRPr="00F41B73">
        <w:rPr>
          <w:rFonts w:asciiTheme="minorHAnsi" w:hAnsiTheme="minorHAnsi"/>
        </w:rPr>
        <w:t xml:space="preserve"> and identified as </w:t>
      </w:r>
      <w:r w:rsidR="00F41B73" w:rsidRPr="00F41B73">
        <w:rPr>
          <w:rFonts w:asciiTheme="minorHAnsi" w:hAnsiTheme="minorHAnsi"/>
          <w:b/>
        </w:rPr>
        <w:t>"PRICED"</w:t>
      </w:r>
      <w:r w:rsidR="00F41B73" w:rsidRPr="00F41B73">
        <w:rPr>
          <w:rFonts w:asciiTheme="minorHAnsi" w:hAnsiTheme="minorHAnsi"/>
        </w:rPr>
        <w:t>.  The email subject should read:</w:t>
      </w:r>
    </w:p>
    <w:p w:rsidR="001B097C" w:rsidRPr="00334AEE" w:rsidRDefault="001B097C" w:rsidP="001B097C">
      <w:pPr>
        <w:pStyle w:val="Norma"/>
        <w:jc w:val="both"/>
        <w:rPr>
          <w:rFonts w:ascii="Calibri" w:hAnsi="Calibri"/>
          <w:sz w:val="22"/>
          <w:szCs w:val="22"/>
        </w:rPr>
      </w:pPr>
    </w:p>
    <w:p w:rsidR="00F07331" w:rsidRPr="00F07331" w:rsidRDefault="00C6396E" w:rsidP="00F07331">
      <w:pPr>
        <w:pStyle w:val="Norma0"/>
        <w:ind w:left="284"/>
        <w:jc w:val="center"/>
        <w:rPr>
          <w:rFonts w:ascii="Calibri" w:hAnsi="Calibri"/>
          <w:color w:val="FF0000"/>
          <w:sz w:val="22"/>
          <w:szCs w:val="22"/>
          <w:lang w:eastAsia="en-US"/>
        </w:rPr>
      </w:pPr>
      <w:r w:rsidRPr="00FA40B1">
        <w:rPr>
          <w:rFonts w:ascii="Calibri" w:hAnsi="Calibri"/>
          <w:sz w:val="22"/>
          <w:szCs w:val="22"/>
        </w:rPr>
        <w:t>“</w:t>
      </w:r>
      <w:r w:rsidRPr="00FA40B1">
        <w:rPr>
          <w:rFonts w:ascii="Calibri" w:hAnsi="Calibri"/>
          <w:b/>
          <w:caps/>
          <w:sz w:val="22"/>
          <w:szCs w:val="22"/>
        </w:rPr>
        <w:t xml:space="preserve">INVITATION TO TENDER for the </w:t>
      </w:r>
      <w:r w:rsidR="00BB1953">
        <w:rPr>
          <w:rFonts w:ascii="Calibri" w:hAnsi="Calibri"/>
          <w:b/>
          <w:caps/>
          <w:sz w:val="22"/>
          <w:szCs w:val="22"/>
        </w:rPr>
        <w:t>ANALYSIS</w:t>
      </w:r>
      <w:r w:rsidRPr="00FA40B1">
        <w:rPr>
          <w:rFonts w:ascii="Calibri" w:hAnsi="Calibri"/>
          <w:b/>
          <w:caps/>
          <w:sz w:val="22"/>
          <w:szCs w:val="22"/>
        </w:rPr>
        <w:t xml:space="preserve"> of </w:t>
      </w:r>
      <w:r w:rsidR="00BB1953">
        <w:rPr>
          <w:rFonts w:ascii="Calibri" w:hAnsi="Calibri"/>
          <w:b/>
          <w:caps/>
          <w:sz w:val="22"/>
          <w:szCs w:val="22"/>
        </w:rPr>
        <w:t>PATHWAYS ON</w:t>
      </w:r>
      <w:r w:rsidR="00A52F83">
        <w:rPr>
          <w:rFonts w:ascii="Calibri" w:hAnsi="Calibri"/>
          <w:b/>
          <w:caps/>
          <w:sz w:val="22"/>
          <w:szCs w:val="22"/>
        </w:rPr>
        <w:t xml:space="preserve"> </w:t>
      </w:r>
      <w:r w:rsidR="009B5E3E">
        <w:rPr>
          <w:rFonts w:ascii="Calibri" w:hAnsi="Calibri"/>
          <w:b/>
          <w:caps/>
          <w:sz w:val="22"/>
          <w:szCs w:val="22"/>
        </w:rPr>
        <w:t xml:space="preserve">FUTURE </w:t>
      </w:r>
      <w:r>
        <w:rPr>
          <w:rFonts w:ascii="Calibri" w:hAnsi="Calibri"/>
          <w:b/>
          <w:caps/>
          <w:sz w:val="22"/>
          <w:szCs w:val="22"/>
        </w:rPr>
        <w:t>UK LAND USE’’</w:t>
      </w:r>
    </w:p>
    <w:p w:rsidR="000F5B3E" w:rsidRPr="00334AEE" w:rsidRDefault="000F5B3E" w:rsidP="004D6D4E">
      <w:pPr>
        <w:pStyle w:val="Norma"/>
        <w:jc w:val="center"/>
        <w:rPr>
          <w:rFonts w:ascii="Calibri" w:hAnsi="Calibri"/>
          <w:sz w:val="22"/>
          <w:szCs w:val="22"/>
        </w:rPr>
      </w:pPr>
    </w:p>
    <w:p w:rsidR="00F07331" w:rsidRDefault="00F07331" w:rsidP="00F07331">
      <w:pPr>
        <w:pStyle w:val="Norma"/>
        <w:ind w:left="360"/>
        <w:rPr>
          <w:rFonts w:ascii="Calibri" w:hAnsi="Calibri"/>
          <w:sz w:val="22"/>
          <w:szCs w:val="22"/>
        </w:rPr>
      </w:pPr>
      <w:r w:rsidRPr="00334AEE">
        <w:rPr>
          <w:rFonts w:ascii="Calibri" w:hAnsi="Calibri"/>
          <w:sz w:val="22"/>
          <w:szCs w:val="22"/>
        </w:rPr>
        <w:t>Bidders are</w:t>
      </w:r>
      <w:r>
        <w:rPr>
          <w:rFonts w:ascii="Calibri" w:hAnsi="Calibri"/>
          <w:sz w:val="22"/>
          <w:szCs w:val="22"/>
        </w:rPr>
        <w:t xml:space="preserve"> also </w:t>
      </w:r>
      <w:r w:rsidRPr="00334AEE">
        <w:rPr>
          <w:rFonts w:ascii="Calibri" w:hAnsi="Calibri"/>
          <w:sz w:val="22"/>
          <w:szCs w:val="22"/>
        </w:rPr>
        <w:t xml:space="preserve">required to submit </w:t>
      </w:r>
      <w:r w:rsidR="00C6396E">
        <w:rPr>
          <w:rFonts w:ascii="Calibri" w:hAnsi="Calibri"/>
          <w:sz w:val="22"/>
          <w:szCs w:val="22"/>
        </w:rPr>
        <w:t>four</w:t>
      </w:r>
      <w:r w:rsidR="007662E3">
        <w:rPr>
          <w:rFonts w:ascii="Calibri" w:hAnsi="Calibri"/>
          <w:sz w:val="22"/>
          <w:szCs w:val="22"/>
        </w:rPr>
        <w:t xml:space="preserve"> </w:t>
      </w:r>
      <w:r w:rsidRPr="00334AEE">
        <w:rPr>
          <w:rFonts w:ascii="Calibri" w:hAnsi="Calibri"/>
          <w:sz w:val="22"/>
          <w:szCs w:val="22"/>
        </w:rPr>
        <w:t xml:space="preserve">copies of their bid.  </w:t>
      </w:r>
      <w:r w:rsidR="00746969">
        <w:rPr>
          <w:rFonts w:ascii="Calibri" w:hAnsi="Calibri"/>
          <w:sz w:val="22"/>
          <w:szCs w:val="22"/>
        </w:rPr>
        <w:t>One</w:t>
      </w:r>
      <w:r w:rsidR="007662E3">
        <w:rPr>
          <w:rFonts w:ascii="Calibri" w:hAnsi="Calibri"/>
          <w:sz w:val="22"/>
          <w:szCs w:val="22"/>
        </w:rPr>
        <w:t xml:space="preserve"> of these </w:t>
      </w:r>
      <w:r w:rsidRPr="00334AEE">
        <w:rPr>
          <w:rFonts w:ascii="Calibri" w:hAnsi="Calibri"/>
          <w:sz w:val="22"/>
          <w:szCs w:val="22"/>
        </w:rPr>
        <w:t xml:space="preserve">must be </w:t>
      </w:r>
      <w:proofErr w:type="spellStart"/>
      <w:r w:rsidRPr="00334AEE">
        <w:rPr>
          <w:rFonts w:ascii="Calibri" w:hAnsi="Calibri"/>
          <w:sz w:val="22"/>
          <w:szCs w:val="22"/>
        </w:rPr>
        <w:t>costed</w:t>
      </w:r>
      <w:proofErr w:type="spellEnd"/>
      <w:r w:rsidRPr="00334AEE">
        <w:rPr>
          <w:rFonts w:ascii="Calibri" w:hAnsi="Calibri"/>
          <w:sz w:val="22"/>
          <w:szCs w:val="22"/>
        </w:rPr>
        <w:t xml:space="preserve"> and identified as </w:t>
      </w:r>
      <w:r w:rsidRPr="00334AEE">
        <w:rPr>
          <w:rFonts w:ascii="Calibri" w:hAnsi="Calibri"/>
          <w:b/>
          <w:sz w:val="22"/>
          <w:szCs w:val="22"/>
        </w:rPr>
        <w:t>"PRICED"</w:t>
      </w:r>
      <w:r w:rsidR="00EA3D01">
        <w:rPr>
          <w:rFonts w:ascii="Calibri" w:hAnsi="Calibri"/>
          <w:sz w:val="22"/>
          <w:szCs w:val="22"/>
        </w:rPr>
        <w:t>.  Bids</w:t>
      </w:r>
      <w:r w:rsidRPr="00334AEE">
        <w:rPr>
          <w:rFonts w:ascii="Calibri" w:hAnsi="Calibri"/>
          <w:sz w:val="22"/>
          <w:szCs w:val="22"/>
        </w:rPr>
        <w:t xml:space="preserve"> should be submitted in a sealed envelope, marked as follows:</w:t>
      </w:r>
    </w:p>
    <w:p w:rsidR="00EA3D01" w:rsidRPr="00334AEE" w:rsidRDefault="00EA3D01" w:rsidP="00F07331">
      <w:pPr>
        <w:pStyle w:val="Norma"/>
        <w:ind w:left="360"/>
        <w:rPr>
          <w:rFonts w:ascii="Calibri" w:hAnsi="Calibri"/>
          <w:b/>
          <w:bCs/>
          <w:i/>
          <w:iCs/>
          <w:sz w:val="22"/>
          <w:szCs w:val="22"/>
        </w:rPr>
      </w:pPr>
    </w:p>
    <w:p w:rsidR="00BB1953" w:rsidRPr="00334AEE" w:rsidRDefault="00BB1953" w:rsidP="00BB1953">
      <w:pPr>
        <w:pStyle w:val="Norma"/>
        <w:jc w:val="both"/>
        <w:rPr>
          <w:rFonts w:ascii="Calibri" w:hAnsi="Calibri"/>
          <w:sz w:val="22"/>
          <w:szCs w:val="22"/>
        </w:rPr>
      </w:pPr>
    </w:p>
    <w:p w:rsidR="00BB1953" w:rsidRPr="00F07331" w:rsidRDefault="00BB1953" w:rsidP="00BB1953">
      <w:pPr>
        <w:pStyle w:val="Norma0"/>
        <w:ind w:left="284"/>
        <w:jc w:val="center"/>
        <w:rPr>
          <w:rFonts w:ascii="Calibri" w:hAnsi="Calibri"/>
          <w:color w:val="FF0000"/>
          <w:sz w:val="22"/>
          <w:szCs w:val="22"/>
          <w:lang w:eastAsia="en-US"/>
        </w:rPr>
      </w:pPr>
      <w:r w:rsidRPr="00FA40B1">
        <w:rPr>
          <w:rFonts w:ascii="Calibri" w:hAnsi="Calibri"/>
          <w:sz w:val="22"/>
          <w:szCs w:val="22"/>
        </w:rPr>
        <w:t>“</w:t>
      </w:r>
      <w:r w:rsidRPr="00FA40B1">
        <w:rPr>
          <w:rFonts w:ascii="Calibri" w:hAnsi="Calibri"/>
          <w:b/>
          <w:caps/>
          <w:sz w:val="22"/>
          <w:szCs w:val="22"/>
        </w:rPr>
        <w:t xml:space="preserve">INVITATION TO TENDER for the </w:t>
      </w:r>
      <w:r>
        <w:rPr>
          <w:rFonts w:ascii="Calibri" w:hAnsi="Calibri"/>
          <w:b/>
          <w:caps/>
          <w:sz w:val="22"/>
          <w:szCs w:val="22"/>
        </w:rPr>
        <w:t>ANALYSIS</w:t>
      </w:r>
      <w:r w:rsidRPr="00FA40B1">
        <w:rPr>
          <w:rFonts w:ascii="Calibri" w:hAnsi="Calibri"/>
          <w:b/>
          <w:caps/>
          <w:sz w:val="22"/>
          <w:szCs w:val="22"/>
        </w:rPr>
        <w:t xml:space="preserve"> of </w:t>
      </w:r>
      <w:r>
        <w:rPr>
          <w:rFonts w:ascii="Calibri" w:hAnsi="Calibri"/>
          <w:b/>
          <w:caps/>
          <w:sz w:val="22"/>
          <w:szCs w:val="22"/>
        </w:rPr>
        <w:t>PATHWAYS ON FUTURE UK LAND USE’’</w:t>
      </w:r>
    </w:p>
    <w:p w:rsidR="007662E3" w:rsidRPr="00334AEE" w:rsidRDefault="007662E3" w:rsidP="00F07331">
      <w:pPr>
        <w:pStyle w:val="Norma"/>
        <w:ind w:left="284"/>
        <w:jc w:val="center"/>
        <w:rPr>
          <w:rFonts w:ascii="Calibri" w:hAnsi="Calibri"/>
          <w:sz w:val="22"/>
          <w:szCs w:val="22"/>
        </w:rPr>
      </w:pPr>
    </w:p>
    <w:p w:rsidR="007662E3" w:rsidRPr="00334AEE" w:rsidRDefault="007662E3" w:rsidP="007662E3">
      <w:pPr>
        <w:pStyle w:val="Norma"/>
        <w:ind w:left="360"/>
        <w:rPr>
          <w:rFonts w:ascii="Calibri" w:hAnsi="Calibri"/>
          <w:b/>
          <w:bCs/>
          <w:sz w:val="22"/>
          <w:szCs w:val="22"/>
        </w:rPr>
      </w:pPr>
      <w:r w:rsidRPr="00334AEE">
        <w:rPr>
          <w:rFonts w:ascii="Calibri" w:hAnsi="Calibri"/>
          <w:sz w:val="22"/>
          <w:szCs w:val="22"/>
        </w:rPr>
        <w:t>Envelopes should bear no external indication of the sender's identity.  All bids should be addressed to:</w:t>
      </w:r>
    </w:p>
    <w:p w:rsidR="007662E3" w:rsidRPr="00334AEE" w:rsidRDefault="007662E3" w:rsidP="007662E3">
      <w:pPr>
        <w:pStyle w:val="Norma"/>
        <w:rPr>
          <w:rFonts w:ascii="Calibri" w:hAnsi="Calibri"/>
          <w:sz w:val="22"/>
          <w:szCs w:val="22"/>
        </w:rPr>
      </w:pPr>
    </w:p>
    <w:p w:rsidR="007662E3" w:rsidRPr="00334AEE" w:rsidRDefault="007662E3" w:rsidP="007662E3">
      <w:pPr>
        <w:pStyle w:val="Norma"/>
        <w:ind w:left="360"/>
        <w:jc w:val="both"/>
        <w:rPr>
          <w:rFonts w:ascii="Calibri" w:hAnsi="Calibri"/>
          <w:b/>
          <w:bCs/>
          <w:sz w:val="22"/>
          <w:szCs w:val="22"/>
        </w:rPr>
      </w:pPr>
      <w:r w:rsidRPr="00334AEE">
        <w:rPr>
          <w:rFonts w:ascii="Calibri" w:hAnsi="Calibri"/>
          <w:sz w:val="22"/>
          <w:szCs w:val="22"/>
        </w:rPr>
        <w:t>Business Manager</w:t>
      </w:r>
    </w:p>
    <w:p w:rsidR="007662E3" w:rsidRPr="00334AEE" w:rsidRDefault="007662E3" w:rsidP="007662E3">
      <w:pPr>
        <w:pStyle w:val="Norma"/>
        <w:ind w:left="360"/>
        <w:jc w:val="both"/>
        <w:rPr>
          <w:rFonts w:ascii="Calibri" w:hAnsi="Calibri"/>
          <w:b/>
          <w:bCs/>
          <w:sz w:val="22"/>
          <w:szCs w:val="22"/>
        </w:rPr>
      </w:pPr>
      <w:r w:rsidRPr="00334AEE">
        <w:rPr>
          <w:rFonts w:ascii="Calibri" w:hAnsi="Calibri"/>
          <w:sz w:val="22"/>
          <w:szCs w:val="22"/>
        </w:rPr>
        <w:t>Committee on Climate Change</w:t>
      </w:r>
    </w:p>
    <w:p w:rsidR="007662E3" w:rsidRPr="00334AEE" w:rsidRDefault="007662E3" w:rsidP="007662E3">
      <w:pPr>
        <w:pStyle w:val="Norma"/>
        <w:ind w:left="360"/>
        <w:jc w:val="both"/>
        <w:rPr>
          <w:rFonts w:ascii="Calibri" w:hAnsi="Calibri"/>
          <w:sz w:val="22"/>
          <w:szCs w:val="22"/>
        </w:rPr>
      </w:pPr>
      <w:r w:rsidRPr="00334AEE">
        <w:rPr>
          <w:rFonts w:ascii="Calibri" w:hAnsi="Calibri"/>
          <w:sz w:val="22"/>
          <w:szCs w:val="22"/>
        </w:rPr>
        <w:t>7 Holbein Place</w:t>
      </w:r>
    </w:p>
    <w:p w:rsidR="007662E3" w:rsidRDefault="007662E3" w:rsidP="007662E3">
      <w:pPr>
        <w:pStyle w:val="Norma"/>
        <w:ind w:left="360"/>
        <w:jc w:val="both"/>
        <w:rPr>
          <w:rFonts w:ascii="Calibri" w:hAnsi="Calibri"/>
          <w:sz w:val="22"/>
          <w:szCs w:val="22"/>
        </w:rPr>
      </w:pPr>
      <w:r w:rsidRPr="00334AEE">
        <w:rPr>
          <w:rFonts w:ascii="Calibri" w:hAnsi="Calibri"/>
          <w:sz w:val="22"/>
          <w:szCs w:val="22"/>
        </w:rPr>
        <w:t xml:space="preserve">London </w:t>
      </w:r>
    </w:p>
    <w:p w:rsidR="007662E3" w:rsidRPr="00334AEE" w:rsidRDefault="007662E3" w:rsidP="007662E3">
      <w:pPr>
        <w:pStyle w:val="Norma"/>
        <w:ind w:left="360"/>
        <w:jc w:val="both"/>
        <w:rPr>
          <w:rFonts w:ascii="Calibri" w:hAnsi="Calibri"/>
          <w:b/>
          <w:bCs/>
          <w:sz w:val="22"/>
          <w:szCs w:val="22"/>
          <w:highlight w:val="yellow"/>
        </w:rPr>
      </w:pPr>
      <w:r w:rsidRPr="00334AEE">
        <w:rPr>
          <w:rFonts w:ascii="Calibri" w:hAnsi="Calibri"/>
          <w:sz w:val="22"/>
          <w:szCs w:val="22"/>
        </w:rPr>
        <w:t>SW1W</w:t>
      </w:r>
      <w:r>
        <w:rPr>
          <w:rFonts w:ascii="Calibri" w:hAnsi="Calibri"/>
          <w:sz w:val="22"/>
          <w:szCs w:val="22"/>
        </w:rPr>
        <w:t xml:space="preserve"> </w:t>
      </w:r>
      <w:r w:rsidRPr="00334AEE">
        <w:rPr>
          <w:rFonts w:ascii="Calibri" w:hAnsi="Calibri"/>
          <w:sz w:val="22"/>
          <w:szCs w:val="22"/>
        </w:rPr>
        <w:t>8NR</w:t>
      </w:r>
    </w:p>
    <w:p w:rsidR="00F07331" w:rsidRDefault="00F07331" w:rsidP="001B097C">
      <w:pPr>
        <w:pStyle w:val="Norma"/>
        <w:numPr>
          <w:ilvl w:val="12"/>
          <w:numId w:val="0"/>
        </w:numPr>
        <w:rPr>
          <w:rFonts w:ascii="Calibri" w:hAnsi="Calibri"/>
          <w:sz w:val="22"/>
          <w:szCs w:val="22"/>
        </w:rPr>
      </w:pPr>
    </w:p>
    <w:p w:rsidR="004F3028" w:rsidRDefault="001B097C" w:rsidP="00342874">
      <w:pPr>
        <w:pStyle w:val="BodyText"/>
        <w:jc w:val="left"/>
        <w:rPr>
          <w:rFonts w:ascii="Calibri" w:hAnsi="Calibri"/>
          <w:b/>
          <w:sz w:val="22"/>
          <w:szCs w:val="22"/>
        </w:rPr>
      </w:pPr>
      <w:r w:rsidRPr="00334AEE">
        <w:rPr>
          <w:rFonts w:ascii="Calibri" w:hAnsi="Calibri"/>
          <w:b/>
          <w:sz w:val="22"/>
          <w:szCs w:val="22"/>
        </w:rPr>
        <w:t xml:space="preserve">Bids should be </w:t>
      </w:r>
      <w:r w:rsidR="00E66798" w:rsidRPr="00334AEE">
        <w:rPr>
          <w:rFonts w:ascii="Calibri" w:hAnsi="Calibri"/>
          <w:b/>
          <w:sz w:val="22"/>
          <w:szCs w:val="22"/>
        </w:rPr>
        <w:t>sent in time</w:t>
      </w:r>
      <w:r w:rsidR="00134695">
        <w:rPr>
          <w:rFonts w:ascii="Calibri" w:hAnsi="Calibri"/>
          <w:b/>
          <w:sz w:val="22"/>
          <w:szCs w:val="22"/>
        </w:rPr>
        <w:t xml:space="preserve"> in time</w:t>
      </w:r>
      <w:r w:rsidR="003E3FA9" w:rsidRPr="00334AEE">
        <w:rPr>
          <w:rFonts w:ascii="Calibri" w:hAnsi="Calibri"/>
          <w:b/>
          <w:sz w:val="22"/>
          <w:szCs w:val="22"/>
        </w:rPr>
        <w:t xml:space="preserve"> for receipt</w:t>
      </w:r>
      <w:r w:rsidRPr="00334AEE">
        <w:rPr>
          <w:rFonts w:ascii="Calibri" w:hAnsi="Calibri"/>
          <w:b/>
          <w:sz w:val="22"/>
          <w:szCs w:val="22"/>
        </w:rPr>
        <w:t xml:space="preserve"> by</w:t>
      </w:r>
      <w:r w:rsidR="00D05A80" w:rsidRPr="00334AEE">
        <w:rPr>
          <w:rFonts w:ascii="Calibri" w:hAnsi="Calibri"/>
          <w:b/>
          <w:sz w:val="22"/>
          <w:szCs w:val="22"/>
        </w:rPr>
        <w:t xml:space="preserve"> </w:t>
      </w:r>
      <w:r w:rsidR="00405FEA">
        <w:rPr>
          <w:rFonts w:ascii="Calibri" w:hAnsi="Calibri"/>
          <w:b/>
          <w:sz w:val="22"/>
          <w:szCs w:val="22"/>
        </w:rPr>
        <w:t>10am</w:t>
      </w:r>
      <w:r w:rsidR="006D2D41" w:rsidRPr="00334AEE">
        <w:rPr>
          <w:rFonts w:ascii="Calibri" w:hAnsi="Calibri"/>
          <w:b/>
          <w:sz w:val="22"/>
          <w:szCs w:val="22"/>
        </w:rPr>
        <w:t xml:space="preserve"> on</w:t>
      </w:r>
      <w:r w:rsidR="007662E3">
        <w:rPr>
          <w:rFonts w:ascii="Calibri" w:hAnsi="Calibri"/>
          <w:b/>
          <w:color w:val="FF0000"/>
          <w:sz w:val="22"/>
          <w:szCs w:val="22"/>
        </w:rPr>
        <w:t xml:space="preserve"> </w:t>
      </w:r>
      <w:r w:rsidR="00BB1953">
        <w:rPr>
          <w:rFonts w:ascii="Calibri" w:hAnsi="Calibri"/>
          <w:b/>
          <w:sz w:val="22"/>
          <w:szCs w:val="22"/>
        </w:rPr>
        <w:t>21</w:t>
      </w:r>
      <w:r w:rsidR="00BB1953" w:rsidRPr="002568FE">
        <w:rPr>
          <w:rFonts w:ascii="Calibri" w:hAnsi="Calibri"/>
          <w:b/>
          <w:sz w:val="22"/>
          <w:szCs w:val="22"/>
        </w:rPr>
        <w:t xml:space="preserve"> </w:t>
      </w:r>
      <w:r w:rsidR="002568FE">
        <w:rPr>
          <w:rFonts w:ascii="Calibri" w:hAnsi="Calibri"/>
          <w:b/>
          <w:sz w:val="22"/>
          <w:szCs w:val="22"/>
        </w:rPr>
        <w:t xml:space="preserve">November </w:t>
      </w:r>
      <w:r w:rsidR="00C6396E" w:rsidRPr="00C6396E">
        <w:rPr>
          <w:rFonts w:ascii="Calibri" w:hAnsi="Calibri"/>
          <w:b/>
          <w:sz w:val="22"/>
          <w:szCs w:val="22"/>
        </w:rPr>
        <w:t>2016</w:t>
      </w:r>
      <w:r w:rsidR="0025368C">
        <w:rPr>
          <w:rFonts w:ascii="Calibri" w:hAnsi="Calibri"/>
          <w:b/>
          <w:sz w:val="22"/>
          <w:szCs w:val="22"/>
        </w:rPr>
        <w:t>.</w:t>
      </w:r>
      <w:r w:rsidR="00E66798" w:rsidRPr="00334AEE">
        <w:rPr>
          <w:rFonts w:ascii="Calibri" w:hAnsi="Calibri"/>
          <w:b/>
          <w:sz w:val="22"/>
          <w:szCs w:val="22"/>
        </w:rPr>
        <w:t xml:space="preserve"> </w:t>
      </w:r>
    </w:p>
    <w:p w:rsidR="00342874" w:rsidRDefault="00342874" w:rsidP="00342874">
      <w:pPr>
        <w:pStyle w:val="BodyText"/>
        <w:jc w:val="left"/>
        <w:rPr>
          <w:rFonts w:ascii="Calibri" w:hAnsi="Calibri"/>
          <w:b/>
          <w:sz w:val="22"/>
          <w:szCs w:val="22"/>
        </w:rPr>
      </w:pPr>
    </w:p>
    <w:p w:rsidR="00342874" w:rsidRPr="00334AEE" w:rsidRDefault="00342874" w:rsidP="00342874">
      <w:pPr>
        <w:pStyle w:val="BodyText"/>
        <w:jc w:val="left"/>
        <w:rPr>
          <w:rFonts w:ascii="Calibri" w:hAnsi="Calibri"/>
          <w:b/>
          <w:sz w:val="22"/>
          <w:szCs w:val="22"/>
        </w:rPr>
      </w:pPr>
    </w:p>
    <w:p w:rsidR="00834E61" w:rsidRPr="002568FE" w:rsidRDefault="001B097C" w:rsidP="002568FE">
      <w:pPr>
        <w:pStyle w:val="Norma6"/>
        <w:numPr>
          <w:ilvl w:val="0"/>
          <w:numId w:val="4"/>
        </w:numPr>
        <w:jc w:val="both"/>
        <w:rPr>
          <w:rFonts w:asciiTheme="minorHAnsi" w:hAnsiTheme="minorHAnsi"/>
        </w:rPr>
      </w:pPr>
      <w:r w:rsidRPr="002568FE">
        <w:rPr>
          <w:rFonts w:asciiTheme="minorHAnsi" w:hAnsiTheme="minorHAnsi"/>
        </w:rPr>
        <w:lastRenderedPageBreak/>
        <w:t>If required</w:t>
      </w:r>
      <w:r w:rsidR="00B27839" w:rsidRPr="002568FE">
        <w:rPr>
          <w:rFonts w:asciiTheme="minorHAnsi" w:hAnsiTheme="minorHAnsi"/>
        </w:rPr>
        <w:t>, interviews</w:t>
      </w:r>
      <w:r w:rsidRPr="002568FE">
        <w:rPr>
          <w:rFonts w:asciiTheme="minorHAnsi" w:hAnsiTheme="minorHAnsi"/>
        </w:rPr>
        <w:t xml:space="preserve"> will take place </w:t>
      </w:r>
      <w:r w:rsidR="00150E1F" w:rsidRPr="002568FE">
        <w:rPr>
          <w:rFonts w:asciiTheme="minorHAnsi" w:hAnsiTheme="minorHAnsi"/>
        </w:rPr>
        <w:t>in London</w:t>
      </w:r>
      <w:r w:rsidR="007F7B9C" w:rsidRPr="002568FE">
        <w:rPr>
          <w:rFonts w:asciiTheme="minorHAnsi" w:hAnsiTheme="minorHAnsi"/>
        </w:rPr>
        <w:t xml:space="preserve"> </w:t>
      </w:r>
      <w:r w:rsidR="002568FE">
        <w:rPr>
          <w:rFonts w:asciiTheme="minorHAnsi" w:hAnsiTheme="minorHAnsi"/>
        </w:rPr>
        <w:t xml:space="preserve">on </w:t>
      </w:r>
      <w:r w:rsidR="00725C36">
        <w:rPr>
          <w:rFonts w:asciiTheme="minorHAnsi" w:hAnsiTheme="minorHAnsi"/>
        </w:rPr>
        <w:t xml:space="preserve">the </w:t>
      </w:r>
      <w:r w:rsidR="00725C36" w:rsidRPr="00725C36">
        <w:rPr>
          <w:rFonts w:asciiTheme="minorHAnsi" w:hAnsiTheme="minorHAnsi"/>
          <w:b/>
        </w:rPr>
        <w:t>24</w:t>
      </w:r>
      <w:r w:rsidR="00725C36" w:rsidRPr="00725C36">
        <w:rPr>
          <w:rFonts w:asciiTheme="minorHAnsi" w:hAnsiTheme="minorHAnsi"/>
          <w:b/>
          <w:vertAlign w:val="superscript"/>
        </w:rPr>
        <w:t>th</w:t>
      </w:r>
      <w:r w:rsidR="00725C36" w:rsidRPr="00725C36">
        <w:rPr>
          <w:rFonts w:asciiTheme="minorHAnsi" w:hAnsiTheme="minorHAnsi"/>
          <w:b/>
        </w:rPr>
        <w:t xml:space="preserve"> or 28</w:t>
      </w:r>
      <w:r w:rsidR="00725C36" w:rsidRPr="00725C36">
        <w:rPr>
          <w:rFonts w:asciiTheme="minorHAnsi" w:hAnsiTheme="minorHAnsi"/>
          <w:b/>
          <w:vertAlign w:val="superscript"/>
        </w:rPr>
        <w:t>th</w:t>
      </w:r>
      <w:r w:rsidR="00725C36" w:rsidRPr="00725C36">
        <w:rPr>
          <w:rFonts w:asciiTheme="minorHAnsi" w:hAnsiTheme="minorHAnsi"/>
          <w:b/>
        </w:rPr>
        <w:t xml:space="preserve"> </w:t>
      </w:r>
      <w:r w:rsidR="002568FE" w:rsidRPr="00725C36">
        <w:rPr>
          <w:rFonts w:asciiTheme="minorHAnsi" w:hAnsiTheme="minorHAnsi"/>
          <w:b/>
        </w:rPr>
        <w:t>November</w:t>
      </w:r>
      <w:r w:rsidRPr="002568FE">
        <w:rPr>
          <w:rFonts w:asciiTheme="minorHAnsi" w:hAnsiTheme="minorHAnsi"/>
        </w:rPr>
        <w:t>. If you are invited for interview, you will be notified of the address and t</w:t>
      </w:r>
      <w:r w:rsidR="009A6F8C" w:rsidRPr="002568FE">
        <w:rPr>
          <w:rFonts w:asciiTheme="minorHAnsi" w:hAnsiTheme="minorHAnsi"/>
        </w:rPr>
        <w:t xml:space="preserve">ime in the letter of invitation, sent out </w:t>
      </w:r>
      <w:r w:rsidR="00743259" w:rsidRPr="002568FE">
        <w:rPr>
          <w:rFonts w:asciiTheme="minorHAnsi" w:hAnsiTheme="minorHAnsi"/>
        </w:rPr>
        <w:t>by</w:t>
      </w:r>
      <w:r w:rsidR="009A6F8C" w:rsidRPr="002568FE">
        <w:rPr>
          <w:rFonts w:asciiTheme="minorHAnsi" w:hAnsiTheme="minorHAnsi"/>
        </w:rPr>
        <w:t xml:space="preserve"> email.</w:t>
      </w:r>
    </w:p>
    <w:p w:rsidR="005A3D26" w:rsidRPr="002568FE" w:rsidRDefault="005A3D26" w:rsidP="002568FE">
      <w:pPr>
        <w:pStyle w:val="Norma6"/>
        <w:ind w:left="450"/>
        <w:jc w:val="both"/>
        <w:rPr>
          <w:rFonts w:asciiTheme="minorHAnsi" w:hAnsiTheme="minorHAnsi"/>
        </w:rPr>
      </w:pPr>
    </w:p>
    <w:p w:rsidR="005A3D26" w:rsidRPr="002568FE" w:rsidRDefault="005A3D26" w:rsidP="002568FE">
      <w:pPr>
        <w:pStyle w:val="Norma6"/>
        <w:numPr>
          <w:ilvl w:val="0"/>
          <w:numId w:val="4"/>
        </w:numPr>
        <w:jc w:val="both"/>
        <w:rPr>
          <w:rFonts w:asciiTheme="minorHAnsi" w:hAnsiTheme="minorHAnsi"/>
        </w:rPr>
      </w:pPr>
      <w:r w:rsidRPr="002568FE">
        <w:rPr>
          <w:rFonts w:asciiTheme="minorHAnsi" w:hAnsiTheme="minorHAnsi"/>
        </w:rPr>
        <w:t>In practice, we welcome suggestions from consultants around what is feasible within the available timescales and budget (</w:t>
      </w:r>
      <w:r w:rsidR="002C3EAE">
        <w:rPr>
          <w:rFonts w:asciiTheme="minorHAnsi" w:hAnsiTheme="minorHAnsi"/>
        </w:rPr>
        <w:t>up to</w:t>
      </w:r>
      <w:r w:rsidRPr="002568FE">
        <w:rPr>
          <w:rFonts w:asciiTheme="minorHAnsi" w:hAnsiTheme="minorHAnsi"/>
        </w:rPr>
        <w:t xml:space="preserve"> </w:t>
      </w:r>
      <w:r w:rsidR="00360880" w:rsidRPr="002568FE">
        <w:rPr>
          <w:rFonts w:asciiTheme="minorHAnsi" w:hAnsiTheme="minorHAnsi"/>
        </w:rPr>
        <w:t>£</w:t>
      </w:r>
      <w:r w:rsidR="00360880">
        <w:rPr>
          <w:rFonts w:asciiTheme="minorHAnsi" w:hAnsiTheme="minorHAnsi"/>
        </w:rPr>
        <w:t>100</w:t>
      </w:r>
      <w:r w:rsidR="00C6396E" w:rsidRPr="002568FE">
        <w:rPr>
          <w:rFonts w:asciiTheme="minorHAnsi" w:hAnsiTheme="minorHAnsi"/>
        </w:rPr>
        <w:t>,000</w:t>
      </w:r>
      <w:r w:rsidR="00F53816" w:rsidRPr="002568FE">
        <w:rPr>
          <w:rFonts w:asciiTheme="minorHAnsi" w:hAnsiTheme="minorHAnsi"/>
        </w:rPr>
        <w:t xml:space="preserve"> </w:t>
      </w:r>
      <w:r w:rsidR="00360880">
        <w:rPr>
          <w:rFonts w:asciiTheme="minorHAnsi" w:hAnsiTheme="minorHAnsi"/>
        </w:rPr>
        <w:t>in</w:t>
      </w:r>
      <w:r w:rsidR="00360880" w:rsidRPr="002568FE">
        <w:rPr>
          <w:rFonts w:asciiTheme="minorHAnsi" w:hAnsiTheme="minorHAnsi"/>
        </w:rPr>
        <w:t xml:space="preserve">cluding </w:t>
      </w:r>
      <w:r w:rsidRPr="002568FE">
        <w:rPr>
          <w:rFonts w:asciiTheme="minorHAnsi" w:hAnsiTheme="minorHAnsi"/>
        </w:rPr>
        <w:t xml:space="preserve">VAT). </w:t>
      </w:r>
      <w:r w:rsidR="00005506" w:rsidRPr="002568FE">
        <w:rPr>
          <w:rFonts w:asciiTheme="minorHAnsi" w:hAnsiTheme="minorHAnsi"/>
        </w:rPr>
        <w:t xml:space="preserve"> </w:t>
      </w:r>
    </w:p>
    <w:p w:rsidR="005A3D26" w:rsidRDefault="005A3D26" w:rsidP="00F53816">
      <w:pPr>
        <w:pStyle w:val="Norma"/>
        <w:ind w:left="360"/>
        <w:rPr>
          <w:rFonts w:ascii="Calibri" w:hAnsi="Calibri"/>
          <w:sz w:val="22"/>
          <w:szCs w:val="22"/>
        </w:rPr>
      </w:pPr>
    </w:p>
    <w:p w:rsidR="005A3D26" w:rsidRPr="005A3D26" w:rsidRDefault="005A3D26" w:rsidP="005A3D26">
      <w:pPr>
        <w:pStyle w:val="Norma"/>
        <w:ind w:left="450"/>
        <w:rPr>
          <w:rFonts w:ascii="Calibri" w:hAnsi="Calibri"/>
          <w:b/>
          <w:bCs/>
          <w:sz w:val="22"/>
          <w:szCs w:val="22"/>
        </w:rPr>
      </w:pPr>
    </w:p>
    <w:p w:rsidR="005A3D26" w:rsidRDefault="005A3D26" w:rsidP="005A3D26">
      <w:pPr>
        <w:pStyle w:val="Norma"/>
        <w:rPr>
          <w:rFonts w:ascii="Calibri" w:hAnsi="Calibri"/>
          <w:sz w:val="22"/>
          <w:szCs w:val="22"/>
        </w:rPr>
      </w:pPr>
    </w:p>
    <w:p w:rsidR="005A3D26" w:rsidRDefault="005A3D26" w:rsidP="005A3D26">
      <w:pPr>
        <w:pStyle w:val="Norma"/>
        <w:rPr>
          <w:rFonts w:ascii="Calibri" w:hAnsi="Calibri"/>
          <w:sz w:val="22"/>
          <w:szCs w:val="22"/>
        </w:rPr>
      </w:pPr>
    </w:p>
    <w:p w:rsidR="005A3D26" w:rsidRDefault="005A3D26" w:rsidP="005A3D26">
      <w:pPr>
        <w:pStyle w:val="Norma"/>
        <w:rPr>
          <w:rFonts w:ascii="Calibri" w:hAnsi="Calibri"/>
          <w:sz w:val="22"/>
          <w:szCs w:val="22"/>
        </w:rPr>
      </w:pPr>
    </w:p>
    <w:p w:rsidR="005A3D26" w:rsidRDefault="005A3D26" w:rsidP="005A3D26">
      <w:pPr>
        <w:pStyle w:val="Norma"/>
        <w:rPr>
          <w:rFonts w:ascii="Calibri" w:hAnsi="Calibri"/>
          <w:sz w:val="22"/>
          <w:szCs w:val="22"/>
        </w:rPr>
      </w:pPr>
    </w:p>
    <w:p w:rsidR="005A3D26" w:rsidRPr="00334AEE" w:rsidRDefault="005A3D26" w:rsidP="005A3D26">
      <w:pPr>
        <w:pStyle w:val="Norma"/>
        <w:rPr>
          <w:rFonts w:ascii="Calibri" w:hAnsi="Calibri"/>
          <w:b/>
          <w:bCs/>
          <w:sz w:val="22"/>
          <w:szCs w:val="22"/>
        </w:rPr>
      </w:pPr>
    </w:p>
    <w:p w:rsidR="00965347" w:rsidRPr="00405FEA" w:rsidRDefault="004F3028" w:rsidP="00965347">
      <w:pPr>
        <w:pStyle w:val="Heading1"/>
        <w:jc w:val="right"/>
        <w:rPr>
          <w:rFonts w:asciiTheme="minorHAnsi" w:hAnsiTheme="minorHAnsi"/>
          <w:sz w:val="24"/>
          <w:szCs w:val="24"/>
        </w:rPr>
      </w:pPr>
      <w:r w:rsidRPr="00334AEE">
        <w:rPr>
          <w:rFonts w:ascii="Calibri" w:hAnsi="Calibri"/>
          <w:sz w:val="22"/>
          <w:szCs w:val="22"/>
        </w:rPr>
        <w:br w:type="page"/>
      </w:r>
      <w:r w:rsidR="00D91F53" w:rsidRPr="00405FEA">
        <w:rPr>
          <w:rFonts w:asciiTheme="minorHAnsi" w:hAnsiTheme="minorHAnsi"/>
          <w:sz w:val="24"/>
          <w:szCs w:val="24"/>
        </w:rPr>
        <w:lastRenderedPageBreak/>
        <w:t>Part</w:t>
      </w:r>
      <w:r w:rsidR="001B097C" w:rsidRPr="00405FEA">
        <w:rPr>
          <w:rFonts w:asciiTheme="minorHAnsi" w:hAnsiTheme="minorHAnsi"/>
          <w:sz w:val="24"/>
          <w:szCs w:val="24"/>
        </w:rPr>
        <w:t xml:space="preserve"> B</w:t>
      </w:r>
    </w:p>
    <w:p w:rsidR="009E20E6" w:rsidRPr="00405FEA" w:rsidRDefault="009E20E6" w:rsidP="009E20E6">
      <w:pPr>
        <w:pStyle w:val="BodyText"/>
        <w:jc w:val="center"/>
        <w:rPr>
          <w:rFonts w:ascii="Calibri" w:hAnsi="Calibri"/>
          <w:b/>
          <w:color w:val="FF0000"/>
          <w:sz w:val="24"/>
          <w:szCs w:val="24"/>
        </w:rPr>
      </w:pPr>
      <w:r w:rsidRPr="00405FEA">
        <w:rPr>
          <w:rFonts w:ascii="Calibri" w:hAnsi="Calibri"/>
          <w:b/>
          <w:sz w:val="24"/>
          <w:szCs w:val="24"/>
        </w:rPr>
        <w:t xml:space="preserve">Invitation to tender </w:t>
      </w:r>
      <w:r w:rsidRPr="00405FEA">
        <w:rPr>
          <w:rFonts w:ascii="Calibri" w:hAnsi="Calibri"/>
          <w:b/>
          <w:bCs/>
          <w:sz w:val="24"/>
          <w:szCs w:val="24"/>
        </w:rPr>
        <w:t xml:space="preserve">for the analysis of </w:t>
      </w:r>
      <w:r w:rsidRPr="00405FEA">
        <w:rPr>
          <w:rFonts w:ascii="Calibri" w:hAnsi="Calibri"/>
          <w:b/>
          <w:sz w:val="24"/>
          <w:szCs w:val="24"/>
        </w:rPr>
        <w:t>pathways to maximise emissions reduction in the agriculture and land use sectors beyond 2050, while taking account of the need to prepare for a changing climate. These will contribute to the ambition to achieve economy-wide net zero emissions beyond 2050.</w:t>
      </w:r>
    </w:p>
    <w:p w:rsidR="001B097C" w:rsidRPr="00405FEA" w:rsidRDefault="001B097C" w:rsidP="00F02055">
      <w:pPr>
        <w:pStyle w:val="BodyText"/>
        <w:jc w:val="left"/>
        <w:rPr>
          <w:rFonts w:ascii="Calibri" w:hAnsi="Calibri"/>
          <w:b/>
          <w:color w:val="FF0000"/>
          <w:sz w:val="24"/>
          <w:szCs w:val="24"/>
        </w:rPr>
      </w:pPr>
    </w:p>
    <w:p w:rsidR="001B097C" w:rsidRPr="00405FEA" w:rsidRDefault="001B097C" w:rsidP="00755453">
      <w:pPr>
        <w:pStyle w:val="BodyText"/>
        <w:jc w:val="center"/>
        <w:rPr>
          <w:rFonts w:ascii="Calibri" w:hAnsi="Calibri"/>
          <w:sz w:val="24"/>
          <w:szCs w:val="24"/>
        </w:rPr>
      </w:pPr>
      <w:r w:rsidRPr="00405FEA">
        <w:rPr>
          <w:rFonts w:ascii="Calibri" w:hAnsi="Calibri"/>
          <w:b/>
          <w:sz w:val="24"/>
          <w:szCs w:val="24"/>
        </w:rPr>
        <w:t>SPECIFICATION</w:t>
      </w:r>
    </w:p>
    <w:p w:rsidR="00B27839" w:rsidRPr="00334AEE" w:rsidRDefault="00B27839" w:rsidP="00F02055">
      <w:pPr>
        <w:pStyle w:val="BodyText"/>
        <w:jc w:val="left"/>
        <w:rPr>
          <w:rFonts w:ascii="Calibri" w:hAnsi="Calibri"/>
          <w:sz w:val="22"/>
          <w:szCs w:val="22"/>
        </w:rPr>
      </w:pPr>
    </w:p>
    <w:p w:rsidR="00D20C56" w:rsidRDefault="00D20C56" w:rsidP="00D20C56">
      <w:pPr>
        <w:pStyle w:val="Norma"/>
        <w:keepNext/>
        <w:jc w:val="both"/>
        <w:rPr>
          <w:rFonts w:ascii="Calibri" w:hAnsi="Calibri"/>
          <w:sz w:val="22"/>
          <w:szCs w:val="22"/>
        </w:rPr>
      </w:pPr>
    </w:p>
    <w:p w:rsidR="00C6396E" w:rsidRPr="00405FEA" w:rsidRDefault="00C6396E" w:rsidP="00563421">
      <w:pPr>
        <w:pStyle w:val="BodyText"/>
        <w:numPr>
          <w:ilvl w:val="0"/>
          <w:numId w:val="33"/>
        </w:numPr>
        <w:ind w:left="426" w:hanging="426"/>
        <w:rPr>
          <w:rFonts w:asciiTheme="minorHAnsi" w:hAnsiTheme="minorHAnsi"/>
          <w:b/>
          <w:sz w:val="28"/>
          <w:szCs w:val="28"/>
        </w:rPr>
      </w:pPr>
      <w:r w:rsidRPr="00405FEA">
        <w:rPr>
          <w:rFonts w:asciiTheme="minorHAnsi" w:hAnsiTheme="minorHAnsi"/>
          <w:b/>
          <w:sz w:val="28"/>
          <w:szCs w:val="28"/>
        </w:rPr>
        <w:t xml:space="preserve">Preamble </w:t>
      </w:r>
    </w:p>
    <w:p w:rsidR="00C6396E" w:rsidRDefault="00C6396E" w:rsidP="00C6396E">
      <w:pPr>
        <w:pStyle w:val="BodyText"/>
        <w:ind w:left="567"/>
        <w:rPr>
          <w:rFonts w:asciiTheme="minorHAnsi" w:hAnsiTheme="minorHAnsi"/>
          <w:b/>
          <w:sz w:val="22"/>
          <w:szCs w:val="22"/>
        </w:rPr>
      </w:pPr>
    </w:p>
    <w:p w:rsidR="00C6396E" w:rsidRPr="0004505B" w:rsidRDefault="00C6396E" w:rsidP="001D109D">
      <w:pPr>
        <w:pStyle w:val="BodyText"/>
        <w:spacing w:after="120" w:line="276" w:lineRule="auto"/>
        <w:jc w:val="left"/>
        <w:rPr>
          <w:rFonts w:ascii="Calibri" w:hAnsi="Calibri"/>
          <w:bCs/>
          <w:sz w:val="22"/>
          <w:szCs w:val="22"/>
        </w:rPr>
      </w:pPr>
      <w:r w:rsidRPr="0004505B">
        <w:rPr>
          <w:rFonts w:ascii="Calibri" w:hAnsi="Calibri"/>
          <w:bCs/>
          <w:sz w:val="22"/>
          <w:szCs w:val="22"/>
        </w:rPr>
        <w:t>The Committee on Climate Change (CCC) is an independent, statutory body established under the 2008 Climate Change Act. The Adaptation Sub-Committee (ASC), which is part of the CCC, is also established under the Act to support the CCC in advising and reporting on progress on adaptation to climate change. The CCC and ASC are tasked with:</w:t>
      </w:r>
    </w:p>
    <w:p w:rsidR="00C6396E" w:rsidRDefault="00CE4BAA" w:rsidP="001D109D">
      <w:pPr>
        <w:pStyle w:val="BodyText"/>
        <w:numPr>
          <w:ilvl w:val="0"/>
          <w:numId w:val="7"/>
        </w:numPr>
        <w:spacing w:after="120" w:line="276" w:lineRule="auto"/>
        <w:ind w:left="709" w:hanging="425"/>
        <w:jc w:val="left"/>
        <w:rPr>
          <w:rFonts w:asciiTheme="minorHAnsi" w:hAnsiTheme="minorHAnsi"/>
          <w:bCs/>
          <w:sz w:val="22"/>
          <w:szCs w:val="22"/>
        </w:rPr>
      </w:pPr>
      <w:r>
        <w:rPr>
          <w:rFonts w:asciiTheme="minorHAnsi" w:hAnsiTheme="minorHAnsi"/>
          <w:bCs/>
          <w:sz w:val="22"/>
          <w:szCs w:val="22"/>
        </w:rPr>
        <w:t>P</w:t>
      </w:r>
      <w:r w:rsidRPr="00DF389A">
        <w:rPr>
          <w:rFonts w:asciiTheme="minorHAnsi" w:hAnsiTheme="minorHAnsi"/>
          <w:bCs/>
          <w:sz w:val="22"/>
          <w:szCs w:val="22"/>
        </w:rPr>
        <w:t xml:space="preserve">roviding </w:t>
      </w:r>
      <w:r>
        <w:rPr>
          <w:rFonts w:asciiTheme="minorHAnsi" w:hAnsiTheme="minorHAnsi"/>
          <w:bCs/>
          <w:sz w:val="22"/>
          <w:szCs w:val="22"/>
        </w:rPr>
        <w:t xml:space="preserve">independent </w:t>
      </w:r>
      <w:r w:rsidRPr="00DF389A">
        <w:rPr>
          <w:rFonts w:asciiTheme="minorHAnsi" w:hAnsiTheme="minorHAnsi"/>
          <w:bCs/>
          <w:sz w:val="22"/>
          <w:szCs w:val="22"/>
        </w:rPr>
        <w:t>advice to</w:t>
      </w:r>
      <w:r>
        <w:rPr>
          <w:rFonts w:asciiTheme="minorHAnsi" w:hAnsiTheme="minorHAnsi"/>
          <w:bCs/>
          <w:sz w:val="22"/>
          <w:szCs w:val="22"/>
        </w:rPr>
        <w:t xml:space="preserve"> </w:t>
      </w:r>
      <w:r w:rsidRPr="00DF389A">
        <w:rPr>
          <w:rFonts w:asciiTheme="minorHAnsi" w:hAnsiTheme="minorHAnsi"/>
          <w:bCs/>
          <w:sz w:val="22"/>
          <w:szCs w:val="22"/>
        </w:rPr>
        <w:t xml:space="preserve">Government </w:t>
      </w:r>
      <w:r>
        <w:rPr>
          <w:rFonts w:asciiTheme="minorHAnsi" w:hAnsiTheme="minorHAnsi"/>
          <w:bCs/>
          <w:sz w:val="22"/>
          <w:szCs w:val="22"/>
        </w:rPr>
        <w:t>on setting and meeting carbon budgets in line with the UK’s longer term target to reduce</w:t>
      </w:r>
      <w:r w:rsidR="00114153">
        <w:rPr>
          <w:rFonts w:asciiTheme="minorHAnsi" w:hAnsiTheme="minorHAnsi"/>
          <w:bCs/>
          <w:sz w:val="22"/>
          <w:szCs w:val="22"/>
        </w:rPr>
        <w:t xml:space="preserve"> greenhouse gas</w:t>
      </w:r>
      <w:r>
        <w:rPr>
          <w:rFonts w:asciiTheme="minorHAnsi" w:hAnsiTheme="minorHAnsi"/>
          <w:bCs/>
          <w:sz w:val="22"/>
          <w:szCs w:val="22"/>
        </w:rPr>
        <w:t xml:space="preserve"> </w:t>
      </w:r>
      <w:r w:rsidR="00114153">
        <w:rPr>
          <w:rFonts w:asciiTheme="minorHAnsi" w:hAnsiTheme="minorHAnsi"/>
          <w:bCs/>
          <w:sz w:val="22"/>
          <w:szCs w:val="22"/>
        </w:rPr>
        <w:t>(</w:t>
      </w:r>
      <w:r>
        <w:rPr>
          <w:rFonts w:asciiTheme="minorHAnsi" w:hAnsiTheme="minorHAnsi"/>
          <w:bCs/>
          <w:sz w:val="22"/>
          <w:szCs w:val="22"/>
        </w:rPr>
        <w:t>GHG</w:t>
      </w:r>
      <w:r w:rsidR="00114153">
        <w:rPr>
          <w:rFonts w:asciiTheme="minorHAnsi" w:hAnsiTheme="minorHAnsi"/>
          <w:bCs/>
          <w:sz w:val="22"/>
          <w:szCs w:val="22"/>
        </w:rPr>
        <w:t>)</w:t>
      </w:r>
      <w:r>
        <w:rPr>
          <w:rFonts w:asciiTheme="minorHAnsi" w:hAnsiTheme="minorHAnsi"/>
          <w:bCs/>
          <w:sz w:val="22"/>
          <w:szCs w:val="22"/>
        </w:rPr>
        <w:t xml:space="preserve"> emissions by at least 80% by 2050 compared with 1990 levels, and preparing for the impacts of climate change. </w:t>
      </w:r>
      <w:r w:rsidR="00C6396E">
        <w:rPr>
          <w:rFonts w:asciiTheme="minorHAnsi" w:hAnsiTheme="minorHAnsi"/>
          <w:bCs/>
          <w:sz w:val="22"/>
          <w:szCs w:val="22"/>
        </w:rPr>
        <w:t xml:space="preserve">and </w:t>
      </w:r>
    </w:p>
    <w:p w:rsidR="00C6396E" w:rsidRDefault="00C6396E" w:rsidP="001D109D">
      <w:pPr>
        <w:pStyle w:val="BodyText"/>
        <w:numPr>
          <w:ilvl w:val="0"/>
          <w:numId w:val="7"/>
        </w:numPr>
        <w:spacing w:after="120" w:line="276" w:lineRule="auto"/>
        <w:ind w:left="709" w:hanging="425"/>
        <w:jc w:val="left"/>
        <w:rPr>
          <w:rFonts w:asciiTheme="minorHAnsi" w:hAnsiTheme="minorHAnsi"/>
          <w:bCs/>
          <w:sz w:val="22"/>
          <w:szCs w:val="22"/>
        </w:rPr>
      </w:pPr>
      <w:r w:rsidRPr="00937369">
        <w:rPr>
          <w:rFonts w:asciiTheme="minorHAnsi" w:hAnsiTheme="minorHAnsi"/>
          <w:bCs/>
          <w:sz w:val="22"/>
          <w:szCs w:val="22"/>
        </w:rPr>
        <w:t xml:space="preserve">Reporting to Parliament on progress made in reducing </w:t>
      </w:r>
      <w:r w:rsidR="00114153">
        <w:rPr>
          <w:rFonts w:asciiTheme="minorHAnsi" w:hAnsiTheme="minorHAnsi"/>
          <w:bCs/>
          <w:sz w:val="22"/>
          <w:szCs w:val="22"/>
        </w:rPr>
        <w:t>GHG</w:t>
      </w:r>
      <w:r w:rsidRPr="00937369">
        <w:rPr>
          <w:rFonts w:asciiTheme="minorHAnsi" w:hAnsiTheme="minorHAnsi"/>
          <w:bCs/>
          <w:sz w:val="22"/>
          <w:szCs w:val="22"/>
        </w:rPr>
        <w:t xml:space="preserve"> emissions and preparing for climate change. </w:t>
      </w:r>
    </w:p>
    <w:p w:rsidR="00C6396E" w:rsidRDefault="00C6396E" w:rsidP="001D109D">
      <w:pPr>
        <w:pStyle w:val="BodyText"/>
        <w:spacing w:after="120" w:line="276" w:lineRule="auto"/>
        <w:jc w:val="left"/>
        <w:rPr>
          <w:rFonts w:asciiTheme="minorHAnsi" w:hAnsiTheme="minorHAnsi"/>
          <w:bCs/>
          <w:sz w:val="22"/>
          <w:szCs w:val="22"/>
        </w:rPr>
      </w:pPr>
      <w:r>
        <w:rPr>
          <w:rFonts w:asciiTheme="minorHAnsi" w:hAnsiTheme="minorHAnsi"/>
          <w:bCs/>
          <w:sz w:val="22"/>
          <w:szCs w:val="22"/>
        </w:rPr>
        <w:t>To do this the CCC and ASC c</w:t>
      </w:r>
      <w:r w:rsidRPr="00937369">
        <w:rPr>
          <w:rFonts w:asciiTheme="minorHAnsi" w:hAnsiTheme="minorHAnsi"/>
          <w:bCs/>
          <w:sz w:val="22"/>
          <w:szCs w:val="22"/>
        </w:rPr>
        <w:t>onduct independent analysis into climate change science, economics and policy</w:t>
      </w:r>
      <w:r>
        <w:rPr>
          <w:rFonts w:asciiTheme="minorHAnsi" w:hAnsiTheme="minorHAnsi"/>
          <w:bCs/>
          <w:sz w:val="22"/>
          <w:szCs w:val="22"/>
        </w:rPr>
        <w:t>, and e</w:t>
      </w:r>
      <w:r w:rsidRPr="00937369">
        <w:rPr>
          <w:rFonts w:asciiTheme="minorHAnsi" w:hAnsiTheme="minorHAnsi"/>
          <w:bCs/>
          <w:sz w:val="22"/>
          <w:szCs w:val="22"/>
        </w:rPr>
        <w:t>ngage with a wide range of organisations and individuals to share evidence and analysis</w:t>
      </w:r>
      <w:r>
        <w:rPr>
          <w:rFonts w:asciiTheme="minorHAnsi" w:hAnsiTheme="minorHAnsi"/>
          <w:bCs/>
          <w:sz w:val="22"/>
          <w:szCs w:val="22"/>
        </w:rPr>
        <w:t>. The CCC and ASC’</w:t>
      </w:r>
      <w:r w:rsidRPr="00937369">
        <w:rPr>
          <w:rFonts w:asciiTheme="minorHAnsi" w:hAnsiTheme="minorHAnsi"/>
          <w:bCs/>
          <w:sz w:val="22"/>
          <w:szCs w:val="22"/>
        </w:rPr>
        <w:t>s past reports are available from</w:t>
      </w:r>
      <w:r w:rsidRPr="00937369">
        <w:rPr>
          <w:sz w:val="22"/>
          <w:szCs w:val="22"/>
        </w:rPr>
        <w:t xml:space="preserve"> </w:t>
      </w:r>
      <w:hyperlink r:id="rId13" w:history="1">
        <w:r w:rsidRPr="00937369">
          <w:rPr>
            <w:rStyle w:val="Hyperlink"/>
            <w:rFonts w:asciiTheme="minorHAnsi" w:hAnsiTheme="minorHAnsi"/>
            <w:sz w:val="22"/>
            <w:szCs w:val="22"/>
          </w:rPr>
          <w:t>http://www.theccc.org.uk/publications/</w:t>
        </w:r>
      </w:hyperlink>
      <w:r w:rsidRPr="00937369">
        <w:rPr>
          <w:rFonts w:asciiTheme="minorHAnsi" w:hAnsiTheme="minorHAnsi"/>
          <w:bCs/>
          <w:sz w:val="22"/>
          <w:szCs w:val="22"/>
        </w:rPr>
        <w:t xml:space="preserve">. </w:t>
      </w:r>
    </w:p>
    <w:p w:rsidR="00C6396E" w:rsidRDefault="00C6396E" w:rsidP="001D109D">
      <w:pPr>
        <w:pStyle w:val="BodyText"/>
        <w:spacing w:after="120" w:line="276" w:lineRule="auto"/>
        <w:jc w:val="left"/>
        <w:rPr>
          <w:rFonts w:asciiTheme="minorHAnsi" w:hAnsiTheme="minorHAnsi"/>
          <w:bCs/>
          <w:sz w:val="22"/>
          <w:szCs w:val="22"/>
        </w:rPr>
      </w:pPr>
    </w:p>
    <w:p w:rsidR="00C6396E" w:rsidRPr="00405FEA" w:rsidRDefault="00C6396E" w:rsidP="001D109D">
      <w:pPr>
        <w:pStyle w:val="BodyText"/>
        <w:numPr>
          <w:ilvl w:val="0"/>
          <w:numId w:val="33"/>
        </w:numPr>
        <w:ind w:left="426" w:hanging="426"/>
        <w:jc w:val="left"/>
        <w:rPr>
          <w:rFonts w:asciiTheme="minorHAnsi" w:hAnsiTheme="minorHAnsi"/>
          <w:b/>
          <w:sz w:val="28"/>
          <w:szCs w:val="28"/>
        </w:rPr>
      </w:pPr>
      <w:r w:rsidRPr="00405FEA">
        <w:rPr>
          <w:rFonts w:asciiTheme="minorHAnsi" w:hAnsiTheme="minorHAnsi"/>
          <w:b/>
          <w:sz w:val="28"/>
          <w:szCs w:val="28"/>
        </w:rPr>
        <w:t xml:space="preserve">Background </w:t>
      </w:r>
    </w:p>
    <w:p w:rsidR="00C6396E" w:rsidRDefault="00C6396E" w:rsidP="001D109D">
      <w:pPr>
        <w:pStyle w:val="BodyText"/>
        <w:ind w:left="567"/>
        <w:jc w:val="left"/>
        <w:rPr>
          <w:rFonts w:asciiTheme="minorHAnsi" w:hAnsiTheme="minorHAnsi"/>
          <w:b/>
          <w:sz w:val="22"/>
          <w:szCs w:val="22"/>
        </w:rPr>
      </w:pPr>
    </w:p>
    <w:p w:rsidR="00BD4AA3" w:rsidRDefault="009B5E3E" w:rsidP="001D109D">
      <w:pPr>
        <w:pStyle w:val="BodyText"/>
        <w:spacing w:after="120" w:line="276" w:lineRule="auto"/>
        <w:jc w:val="left"/>
        <w:rPr>
          <w:rFonts w:ascii="Calibri" w:hAnsi="Calibri"/>
          <w:bCs/>
          <w:sz w:val="22"/>
          <w:szCs w:val="22"/>
        </w:rPr>
      </w:pPr>
      <w:r>
        <w:rPr>
          <w:rFonts w:ascii="Calibri" w:hAnsi="Calibri"/>
          <w:bCs/>
          <w:sz w:val="22"/>
          <w:szCs w:val="22"/>
        </w:rPr>
        <w:t>Land</w:t>
      </w:r>
      <w:r w:rsidR="00CE4BAA">
        <w:rPr>
          <w:rFonts w:ascii="Calibri" w:hAnsi="Calibri"/>
          <w:bCs/>
          <w:sz w:val="22"/>
          <w:szCs w:val="22"/>
        </w:rPr>
        <w:t xml:space="preserve"> excluding </w:t>
      </w:r>
      <w:r>
        <w:rPr>
          <w:rFonts w:ascii="Calibri" w:hAnsi="Calibri"/>
          <w:bCs/>
          <w:sz w:val="22"/>
          <w:szCs w:val="22"/>
        </w:rPr>
        <w:t xml:space="preserve">built-up areas </w:t>
      </w:r>
      <w:r w:rsidR="00BD4AA3" w:rsidRPr="00BD4306">
        <w:rPr>
          <w:rFonts w:ascii="Calibri" w:hAnsi="Calibri"/>
          <w:bCs/>
          <w:sz w:val="22"/>
          <w:szCs w:val="22"/>
        </w:rPr>
        <w:t>(</w:t>
      </w:r>
      <w:r w:rsidR="00114153">
        <w:rPr>
          <w:rFonts w:ascii="Calibri" w:hAnsi="Calibri"/>
          <w:bCs/>
          <w:sz w:val="22"/>
          <w:szCs w:val="22"/>
        </w:rPr>
        <w:t>referred to here as</w:t>
      </w:r>
      <w:r w:rsidR="00BD4AA3" w:rsidRPr="00BD4306">
        <w:rPr>
          <w:rFonts w:ascii="Calibri" w:hAnsi="Calibri"/>
          <w:bCs/>
          <w:sz w:val="22"/>
          <w:szCs w:val="22"/>
        </w:rPr>
        <w:t xml:space="preserve"> </w:t>
      </w:r>
      <w:r>
        <w:rPr>
          <w:rFonts w:ascii="Calibri" w:hAnsi="Calibri"/>
          <w:bCs/>
          <w:sz w:val="22"/>
          <w:szCs w:val="22"/>
        </w:rPr>
        <w:t>‘non-developed land’</w:t>
      </w:r>
      <w:r w:rsidR="00114153">
        <w:rPr>
          <w:rFonts w:ascii="Calibri" w:hAnsi="Calibri"/>
          <w:bCs/>
          <w:sz w:val="22"/>
          <w:szCs w:val="22"/>
        </w:rPr>
        <w:t>, which</w:t>
      </w:r>
      <w:r>
        <w:rPr>
          <w:rFonts w:ascii="Calibri" w:hAnsi="Calibri"/>
          <w:bCs/>
          <w:sz w:val="22"/>
          <w:szCs w:val="22"/>
        </w:rPr>
        <w:t xml:space="preserve"> </w:t>
      </w:r>
      <w:r w:rsidR="002677FF">
        <w:rPr>
          <w:rFonts w:ascii="Calibri" w:hAnsi="Calibri"/>
          <w:bCs/>
          <w:sz w:val="22"/>
          <w:szCs w:val="22"/>
        </w:rPr>
        <w:t>include</w:t>
      </w:r>
      <w:r w:rsidR="00114153">
        <w:rPr>
          <w:rFonts w:ascii="Calibri" w:hAnsi="Calibri"/>
          <w:bCs/>
          <w:sz w:val="22"/>
          <w:szCs w:val="22"/>
        </w:rPr>
        <w:t xml:space="preserve"> </w:t>
      </w:r>
      <w:r w:rsidR="00BD4AA3" w:rsidRPr="00BD4306">
        <w:rPr>
          <w:rFonts w:ascii="Calibri" w:hAnsi="Calibri"/>
          <w:bCs/>
          <w:sz w:val="22"/>
          <w:szCs w:val="22"/>
        </w:rPr>
        <w:t>agricultural land, woodlands and semi-natural habitats) is an important and finite resource</w:t>
      </w:r>
      <w:r w:rsidR="009E20E6">
        <w:rPr>
          <w:rFonts w:ascii="Calibri" w:hAnsi="Calibri"/>
          <w:bCs/>
          <w:sz w:val="22"/>
          <w:szCs w:val="22"/>
        </w:rPr>
        <w:t>.</w:t>
      </w:r>
      <w:r w:rsidR="00BD4AA3" w:rsidRPr="00BD4306">
        <w:rPr>
          <w:rFonts w:ascii="Calibri" w:hAnsi="Calibri"/>
          <w:bCs/>
          <w:sz w:val="22"/>
          <w:szCs w:val="22"/>
        </w:rPr>
        <w:t xml:space="preserve"> </w:t>
      </w:r>
      <w:r w:rsidR="009E20E6">
        <w:rPr>
          <w:rFonts w:ascii="Calibri" w:hAnsi="Calibri"/>
          <w:bCs/>
          <w:sz w:val="22"/>
          <w:szCs w:val="22"/>
        </w:rPr>
        <w:t>It</w:t>
      </w:r>
      <w:r w:rsidR="00BD4AA3" w:rsidRPr="00130C27">
        <w:rPr>
          <w:rFonts w:ascii="Calibri" w:hAnsi="Calibri"/>
          <w:bCs/>
          <w:sz w:val="22"/>
          <w:szCs w:val="22"/>
        </w:rPr>
        <w:t xml:space="preserve"> provides a wide range of</w:t>
      </w:r>
      <w:r w:rsidR="00054DCC">
        <w:rPr>
          <w:rFonts w:ascii="Calibri" w:hAnsi="Calibri"/>
          <w:bCs/>
          <w:sz w:val="22"/>
          <w:szCs w:val="22"/>
        </w:rPr>
        <w:t xml:space="preserve"> </w:t>
      </w:r>
      <w:r w:rsidR="00114153">
        <w:rPr>
          <w:rFonts w:ascii="Calibri" w:hAnsi="Calibri"/>
          <w:bCs/>
          <w:sz w:val="22"/>
          <w:szCs w:val="22"/>
        </w:rPr>
        <w:t xml:space="preserve">sometimes </w:t>
      </w:r>
      <w:r w:rsidR="00054DCC">
        <w:rPr>
          <w:rFonts w:ascii="Calibri" w:hAnsi="Calibri"/>
          <w:bCs/>
          <w:sz w:val="22"/>
          <w:szCs w:val="22"/>
        </w:rPr>
        <w:t>competing</w:t>
      </w:r>
      <w:r w:rsidR="00BD4AA3" w:rsidRPr="00130C27">
        <w:rPr>
          <w:rFonts w:ascii="Calibri" w:hAnsi="Calibri"/>
          <w:bCs/>
          <w:sz w:val="22"/>
          <w:szCs w:val="22"/>
        </w:rPr>
        <w:t xml:space="preserve"> goods and services</w:t>
      </w:r>
      <w:r w:rsidR="00BD4AA3">
        <w:rPr>
          <w:rFonts w:ascii="Calibri" w:hAnsi="Calibri"/>
          <w:bCs/>
          <w:sz w:val="22"/>
          <w:szCs w:val="22"/>
        </w:rPr>
        <w:t xml:space="preserve"> such as </w:t>
      </w:r>
      <w:r w:rsidR="00BD4AA3" w:rsidRPr="00130C27">
        <w:rPr>
          <w:rFonts w:ascii="Calibri" w:hAnsi="Calibri"/>
          <w:bCs/>
          <w:sz w:val="22"/>
          <w:szCs w:val="22"/>
        </w:rPr>
        <w:t xml:space="preserve">food, </w:t>
      </w:r>
      <w:r>
        <w:rPr>
          <w:rFonts w:ascii="Calibri" w:hAnsi="Calibri"/>
          <w:bCs/>
          <w:sz w:val="22"/>
          <w:szCs w:val="22"/>
        </w:rPr>
        <w:t xml:space="preserve">water, </w:t>
      </w:r>
      <w:r w:rsidR="00BD4AA3">
        <w:rPr>
          <w:rFonts w:ascii="Calibri" w:hAnsi="Calibri"/>
          <w:bCs/>
          <w:sz w:val="22"/>
          <w:szCs w:val="22"/>
        </w:rPr>
        <w:t xml:space="preserve">wildlife habitats, carbon storage, flood </w:t>
      </w:r>
      <w:r>
        <w:rPr>
          <w:rFonts w:ascii="Calibri" w:hAnsi="Calibri"/>
          <w:bCs/>
          <w:sz w:val="22"/>
          <w:szCs w:val="22"/>
        </w:rPr>
        <w:t xml:space="preserve">attenuation </w:t>
      </w:r>
      <w:r w:rsidR="00BD4AA3">
        <w:rPr>
          <w:rFonts w:ascii="Calibri" w:hAnsi="Calibri"/>
          <w:bCs/>
          <w:sz w:val="22"/>
          <w:szCs w:val="22"/>
        </w:rPr>
        <w:t>and green spaces for recreational activities.</w:t>
      </w:r>
      <w:r w:rsidR="00360880">
        <w:rPr>
          <w:rFonts w:ascii="Calibri" w:hAnsi="Calibri"/>
          <w:bCs/>
          <w:sz w:val="22"/>
          <w:szCs w:val="22"/>
        </w:rPr>
        <w:t xml:space="preserve"> </w:t>
      </w:r>
      <w:r>
        <w:rPr>
          <w:rFonts w:ascii="Calibri" w:hAnsi="Calibri"/>
          <w:bCs/>
          <w:sz w:val="22"/>
          <w:szCs w:val="22"/>
        </w:rPr>
        <w:t xml:space="preserve">Choices on </w:t>
      </w:r>
      <w:r w:rsidR="00CE4BAA">
        <w:rPr>
          <w:rFonts w:ascii="Calibri" w:hAnsi="Calibri"/>
          <w:bCs/>
          <w:sz w:val="22"/>
          <w:szCs w:val="22"/>
        </w:rPr>
        <w:t xml:space="preserve">how non-developed </w:t>
      </w:r>
      <w:r>
        <w:rPr>
          <w:rFonts w:ascii="Calibri" w:hAnsi="Calibri"/>
          <w:bCs/>
          <w:sz w:val="22"/>
          <w:szCs w:val="22"/>
        </w:rPr>
        <w:t>l</w:t>
      </w:r>
      <w:r w:rsidR="0011551B">
        <w:rPr>
          <w:rFonts w:ascii="Calibri" w:hAnsi="Calibri"/>
          <w:bCs/>
          <w:sz w:val="22"/>
          <w:szCs w:val="22"/>
        </w:rPr>
        <w:t xml:space="preserve">and </w:t>
      </w:r>
      <w:r w:rsidR="00CE4BAA">
        <w:rPr>
          <w:rFonts w:ascii="Calibri" w:hAnsi="Calibri"/>
          <w:bCs/>
          <w:sz w:val="22"/>
          <w:szCs w:val="22"/>
        </w:rPr>
        <w:t xml:space="preserve">is used </w:t>
      </w:r>
      <w:r>
        <w:rPr>
          <w:rFonts w:ascii="Calibri" w:hAnsi="Calibri"/>
          <w:bCs/>
          <w:sz w:val="22"/>
          <w:szCs w:val="22"/>
        </w:rPr>
        <w:t>ha</w:t>
      </w:r>
      <w:r w:rsidR="00260EB2">
        <w:rPr>
          <w:rFonts w:ascii="Calibri" w:hAnsi="Calibri"/>
          <w:bCs/>
          <w:sz w:val="22"/>
          <w:szCs w:val="22"/>
        </w:rPr>
        <w:t>ve</w:t>
      </w:r>
      <w:r>
        <w:rPr>
          <w:rFonts w:ascii="Calibri" w:hAnsi="Calibri"/>
          <w:bCs/>
          <w:sz w:val="22"/>
          <w:szCs w:val="22"/>
        </w:rPr>
        <w:t xml:space="preserve"> a significant influence on </w:t>
      </w:r>
      <w:r w:rsidR="00BD4AA3">
        <w:rPr>
          <w:rFonts w:ascii="Calibri" w:hAnsi="Calibri"/>
          <w:bCs/>
          <w:sz w:val="22"/>
          <w:szCs w:val="22"/>
        </w:rPr>
        <w:t xml:space="preserve">reducing </w:t>
      </w:r>
      <w:r w:rsidR="00CE4BAA">
        <w:rPr>
          <w:rFonts w:ascii="Calibri" w:hAnsi="Calibri"/>
          <w:bCs/>
          <w:sz w:val="22"/>
          <w:szCs w:val="22"/>
        </w:rPr>
        <w:t>GHGs</w:t>
      </w:r>
      <w:r w:rsidR="00F2200F">
        <w:rPr>
          <w:rFonts w:ascii="Calibri" w:hAnsi="Calibri"/>
          <w:bCs/>
          <w:sz w:val="22"/>
          <w:szCs w:val="22"/>
        </w:rPr>
        <w:t xml:space="preserve"> emissions</w:t>
      </w:r>
      <w:r w:rsidR="00BD4AA3">
        <w:rPr>
          <w:rFonts w:ascii="Calibri" w:hAnsi="Calibri"/>
          <w:bCs/>
          <w:sz w:val="22"/>
          <w:szCs w:val="22"/>
        </w:rPr>
        <w:t xml:space="preserve"> and preparing for the impacts of climate change. Therefore, the way </w:t>
      </w:r>
      <w:r w:rsidR="00BD4AA3" w:rsidRPr="00BD4306">
        <w:rPr>
          <w:rFonts w:ascii="Calibri" w:hAnsi="Calibri"/>
          <w:bCs/>
          <w:sz w:val="22"/>
          <w:szCs w:val="22"/>
        </w:rPr>
        <w:t xml:space="preserve">that </w:t>
      </w:r>
      <w:r w:rsidR="00CE4BAA">
        <w:rPr>
          <w:rFonts w:ascii="Calibri" w:hAnsi="Calibri"/>
          <w:bCs/>
          <w:sz w:val="22"/>
          <w:szCs w:val="22"/>
        </w:rPr>
        <w:t>this</w:t>
      </w:r>
      <w:r w:rsidR="00BD4AA3">
        <w:rPr>
          <w:rFonts w:ascii="Calibri" w:hAnsi="Calibri"/>
          <w:bCs/>
          <w:sz w:val="22"/>
          <w:szCs w:val="22"/>
        </w:rPr>
        <w:t xml:space="preserve"> </w:t>
      </w:r>
      <w:r w:rsidR="00BD4AA3" w:rsidRPr="0049454E">
        <w:rPr>
          <w:rFonts w:ascii="Calibri" w:hAnsi="Calibri"/>
          <w:bCs/>
          <w:sz w:val="22"/>
          <w:szCs w:val="22"/>
        </w:rPr>
        <w:t xml:space="preserve">land is </w:t>
      </w:r>
      <w:r w:rsidR="00CE4BAA">
        <w:rPr>
          <w:rFonts w:ascii="Calibri" w:hAnsi="Calibri"/>
          <w:bCs/>
          <w:sz w:val="22"/>
          <w:szCs w:val="22"/>
        </w:rPr>
        <w:t xml:space="preserve">managed and </w:t>
      </w:r>
      <w:r w:rsidR="00BD4AA3">
        <w:rPr>
          <w:rFonts w:ascii="Calibri" w:hAnsi="Calibri"/>
          <w:bCs/>
          <w:sz w:val="22"/>
          <w:szCs w:val="22"/>
        </w:rPr>
        <w:t xml:space="preserve">used is relevant to </w:t>
      </w:r>
      <w:r w:rsidR="00BD4AA3" w:rsidRPr="00BD4306">
        <w:rPr>
          <w:rFonts w:ascii="Calibri" w:hAnsi="Calibri"/>
          <w:bCs/>
          <w:sz w:val="22"/>
          <w:szCs w:val="22"/>
        </w:rPr>
        <w:t xml:space="preserve">the CCC’s advice and analysis on both reducing </w:t>
      </w:r>
      <w:r w:rsidR="00F2200F">
        <w:rPr>
          <w:rFonts w:ascii="Calibri" w:hAnsi="Calibri"/>
          <w:bCs/>
          <w:sz w:val="22"/>
          <w:szCs w:val="22"/>
        </w:rPr>
        <w:t>GHGs</w:t>
      </w:r>
      <w:r w:rsidR="00BD4AA3">
        <w:rPr>
          <w:rFonts w:ascii="Calibri" w:hAnsi="Calibri"/>
          <w:bCs/>
          <w:sz w:val="22"/>
          <w:szCs w:val="22"/>
        </w:rPr>
        <w:t xml:space="preserve"> </w:t>
      </w:r>
      <w:r w:rsidR="00BD4AA3" w:rsidRPr="004C13FF">
        <w:rPr>
          <w:rFonts w:ascii="Calibri" w:hAnsi="Calibri"/>
          <w:bCs/>
          <w:sz w:val="22"/>
          <w:szCs w:val="22"/>
        </w:rPr>
        <w:t>(mitigation</w:t>
      </w:r>
      <w:r w:rsidR="00BD4AA3">
        <w:rPr>
          <w:rFonts w:ascii="Calibri" w:hAnsi="Calibri"/>
          <w:bCs/>
          <w:sz w:val="22"/>
          <w:szCs w:val="22"/>
        </w:rPr>
        <w:t>) and preparing for climate change (adaptation):</w:t>
      </w:r>
    </w:p>
    <w:p w:rsidR="00BD4AA3" w:rsidRDefault="00BD4AA3" w:rsidP="001D109D">
      <w:pPr>
        <w:pStyle w:val="BodyText"/>
        <w:numPr>
          <w:ilvl w:val="0"/>
          <w:numId w:val="11"/>
        </w:numPr>
        <w:spacing w:after="120" w:line="276" w:lineRule="auto"/>
        <w:ind w:left="426" w:hanging="426"/>
        <w:jc w:val="left"/>
        <w:rPr>
          <w:rFonts w:ascii="Calibri" w:eastAsia="Calibri" w:hAnsi="Calibri"/>
          <w:bCs/>
          <w:sz w:val="22"/>
          <w:szCs w:val="22"/>
        </w:rPr>
      </w:pPr>
      <w:r>
        <w:rPr>
          <w:rFonts w:ascii="Calibri" w:eastAsia="Calibri" w:hAnsi="Calibri"/>
          <w:bCs/>
          <w:sz w:val="22"/>
          <w:szCs w:val="22"/>
        </w:rPr>
        <w:t>C</w:t>
      </w:r>
      <w:r w:rsidRPr="00870F7B">
        <w:rPr>
          <w:rFonts w:ascii="Calibri" w:eastAsia="Calibri" w:hAnsi="Calibri"/>
          <w:bCs/>
          <w:sz w:val="22"/>
          <w:szCs w:val="22"/>
        </w:rPr>
        <w:t xml:space="preserve">arbon budgets have been legislated for </w:t>
      </w:r>
      <w:r w:rsidR="00C37357">
        <w:rPr>
          <w:rFonts w:ascii="Calibri" w:eastAsia="Calibri" w:hAnsi="Calibri"/>
          <w:bCs/>
          <w:sz w:val="22"/>
          <w:szCs w:val="22"/>
        </w:rPr>
        <w:t>5</w:t>
      </w:r>
      <w:r w:rsidRPr="00870F7B">
        <w:rPr>
          <w:rFonts w:ascii="Calibri" w:eastAsia="Calibri" w:hAnsi="Calibri"/>
          <w:bCs/>
          <w:sz w:val="22"/>
          <w:szCs w:val="22"/>
        </w:rPr>
        <w:t xml:space="preserve"> five-year periods from 2008 to 2032, at levels recommended by the CCC. In setting carbon budgets, we have estimated the contribution in emissions </w:t>
      </w:r>
      <w:r w:rsidR="00CE4BAA">
        <w:rPr>
          <w:rFonts w:ascii="Calibri" w:eastAsia="Calibri" w:hAnsi="Calibri"/>
          <w:bCs/>
          <w:sz w:val="22"/>
          <w:szCs w:val="22"/>
        </w:rPr>
        <w:t>reduction</w:t>
      </w:r>
      <w:r w:rsidRPr="00870F7B">
        <w:rPr>
          <w:rFonts w:ascii="Calibri" w:eastAsia="Calibri" w:hAnsi="Calibri"/>
          <w:bCs/>
          <w:sz w:val="22"/>
          <w:szCs w:val="22"/>
        </w:rPr>
        <w:t xml:space="preserve"> from </w:t>
      </w:r>
      <w:r>
        <w:rPr>
          <w:rFonts w:ascii="Calibri" w:eastAsia="Calibri" w:hAnsi="Calibri"/>
          <w:bCs/>
          <w:sz w:val="22"/>
          <w:szCs w:val="22"/>
        </w:rPr>
        <w:t>the two land based sectors</w:t>
      </w:r>
      <w:r w:rsidR="006D7EB1">
        <w:rPr>
          <w:rFonts w:ascii="Calibri" w:eastAsia="Calibri" w:hAnsi="Calibri"/>
          <w:bCs/>
          <w:sz w:val="22"/>
          <w:szCs w:val="22"/>
        </w:rPr>
        <w:t>:</w:t>
      </w:r>
      <w:r>
        <w:rPr>
          <w:rFonts w:ascii="Calibri" w:eastAsia="Calibri" w:hAnsi="Calibri"/>
          <w:bCs/>
          <w:sz w:val="22"/>
          <w:szCs w:val="22"/>
        </w:rPr>
        <w:t xml:space="preserve"> </w:t>
      </w:r>
      <w:r w:rsidRPr="00870F7B">
        <w:rPr>
          <w:rFonts w:ascii="Calibri" w:eastAsia="Calibri" w:hAnsi="Calibri"/>
          <w:bCs/>
          <w:sz w:val="22"/>
          <w:szCs w:val="22"/>
        </w:rPr>
        <w:t xml:space="preserve">agriculture and land use, land </w:t>
      </w:r>
      <w:r>
        <w:rPr>
          <w:rFonts w:ascii="Calibri" w:eastAsia="Calibri" w:hAnsi="Calibri"/>
          <w:bCs/>
          <w:sz w:val="22"/>
          <w:szCs w:val="22"/>
        </w:rPr>
        <w:t>use change and forestry (LULUCF).</w:t>
      </w:r>
      <w:r w:rsidR="00103E68">
        <w:rPr>
          <w:rFonts w:ascii="Calibri" w:eastAsia="Calibri" w:hAnsi="Calibri"/>
          <w:bCs/>
          <w:sz w:val="22"/>
          <w:szCs w:val="22"/>
        </w:rPr>
        <w:t xml:space="preserve"> </w:t>
      </w:r>
    </w:p>
    <w:p w:rsidR="00BD4AA3" w:rsidRDefault="009B5E3E" w:rsidP="00542BA5">
      <w:pPr>
        <w:pStyle w:val="Pa2"/>
        <w:numPr>
          <w:ilvl w:val="0"/>
          <w:numId w:val="11"/>
        </w:numPr>
        <w:spacing w:after="220" w:line="276" w:lineRule="auto"/>
        <w:ind w:left="426" w:hanging="426"/>
        <w:rPr>
          <w:rFonts w:ascii="Calibri" w:hAnsi="Calibri"/>
          <w:bCs/>
          <w:sz w:val="22"/>
          <w:szCs w:val="22"/>
        </w:rPr>
      </w:pPr>
      <w:r>
        <w:rPr>
          <w:rFonts w:ascii="Calibri" w:hAnsi="Calibri"/>
          <w:bCs/>
          <w:sz w:val="22"/>
          <w:szCs w:val="22"/>
        </w:rPr>
        <w:lastRenderedPageBreak/>
        <w:t xml:space="preserve">The Adaptation Sub-Committee has assessed the level of preparedness to climate change in England across a range </w:t>
      </w:r>
      <w:r w:rsidR="002677FF">
        <w:rPr>
          <w:rFonts w:ascii="Calibri" w:hAnsi="Calibri"/>
          <w:bCs/>
          <w:sz w:val="22"/>
          <w:szCs w:val="22"/>
        </w:rPr>
        <w:t>of</w:t>
      </w:r>
      <w:r>
        <w:rPr>
          <w:rFonts w:ascii="Calibri" w:hAnsi="Calibri"/>
          <w:bCs/>
          <w:sz w:val="22"/>
          <w:szCs w:val="22"/>
        </w:rPr>
        <w:t xml:space="preserve"> use</w:t>
      </w:r>
      <w:r w:rsidR="00114153">
        <w:rPr>
          <w:rFonts w:ascii="Calibri" w:hAnsi="Calibri"/>
          <w:bCs/>
          <w:sz w:val="22"/>
          <w:szCs w:val="22"/>
        </w:rPr>
        <w:t>s and related services,</w:t>
      </w:r>
      <w:r>
        <w:rPr>
          <w:rFonts w:ascii="Calibri" w:hAnsi="Calibri"/>
          <w:bCs/>
          <w:sz w:val="22"/>
          <w:szCs w:val="22"/>
        </w:rPr>
        <w:t xml:space="preserve"> including agriculture, forestry, biodiversity, </w:t>
      </w:r>
      <w:r w:rsidR="00260EB2">
        <w:rPr>
          <w:rFonts w:ascii="Calibri" w:hAnsi="Calibri"/>
          <w:bCs/>
          <w:sz w:val="22"/>
          <w:szCs w:val="22"/>
        </w:rPr>
        <w:t>and flooding</w:t>
      </w:r>
      <w:r>
        <w:rPr>
          <w:rFonts w:ascii="Calibri" w:hAnsi="Calibri"/>
          <w:bCs/>
          <w:sz w:val="22"/>
          <w:szCs w:val="22"/>
        </w:rPr>
        <w:t xml:space="preserve"> and water management. </w:t>
      </w:r>
    </w:p>
    <w:p w:rsidR="009E20E6" w:rsidRPr="00405FEA" w:rsidRDefault="009E20E6" w:rsidP="00B44325">
      <w:pPr>
        <w:pStyle w:val="BodyText"/>
        <w:numPr>
          <w:ilvl w:val="0"/>
          <w:numId w:val="33"/>
        </w:numPr>
        <w:ind w:left="426" w:hanging="426"/>
        <w:jc w:val="left"/>
        <w:rPr>
          <w:rFonts w:asciiTheme="minorHAnsi" w:hAnsiTheme="minorHAnsi"/>
          <w:b/>
          <w:sz w:val="28"/>
          <w:szCs w:val="28"/>
        </w:rPr>
      </w:pPr>
      <w:r w:rsidRPr="00405FEA">
        <w:rPr>
          <w:rFonts w:asciiTheme="minorHAnsi" w:hAnsiTheme="minorHAnsi"/>
          <w:b/>
          <w:sz w:val="28"/>
          <w:szCs w:val="28"/>
        </w:rPr>
        <w:t>The UK’s GHG reduction target and the Paris Agreement</w:t>
      </w:r>
    </w:p>
    <w:p w:rsidR="00B44325" w:rsidRPr="00B44325" w:rsidRDefault="00B44325" w:rsidP="00B44325">
      <w:pPr>
        <w:pStyle w:val="BodyText"/>
        <w:ind w:left="426"/>
        <w:jc w:val="left"/>
        <w:rPr>
          <w:rFonts w:asciiTheme="minorHAnsi" w:hAnsiTheme="minorHAnsi"/>
          <w:b/>
          <w:sz w:val="24"/>
          <w:szCs w:val="24"/>
        </w:rPr>
      </w:pPr>
    </w:p>
    <w:p w:rsidR="00E77EE4" w:rsidRDefault="00EE1FB4" w:rsidP="001D109D">
      <w:pPr>
        <w:pStyle w:val="BodyText"/>
        <w:spacing w:after="120" w:line="276" w:lineRule="auto"/>
        <w:jc w:val="left"/>
        <w:rPr>
          <w:rFonts w:asciiTheme="minorHAnsi" w:hAnsiTheme="minorHAnsi"/>
          <w:bCs/>
          <w:sz w:val="22"/>
          <w:szCs w:val="22"/>
        </w:rPr>
      </w:pPr>
      <w:r>
        <w:rPr>
          <w:rFonts w:ascii="Calibri" w:hAnsi="Calibri"/>
          <w:bCs/>
          <w:sz w:val="22"/>
          <w:szCs w:val="22"/>
        </w:rPr>
        <w:t>T</w:t>
      </w:r>
      <w:r w:rsidR="00BD4AA3">
        <w:rPr>
          <w:rFonts w:ascii="Calibri" w:hAnsi="Calibri"/>
          <w:bCs/>
          <w:sz w:val="22"/>
          <w:szCs w:val="22"/>
        </w:rPr>
        <w:t xml:space="preserve">he UK statutory target requires </w:t>
      </w:r>
      <w:r w:rsidR="002677FF">
        <w:rPr>
          <w:rFonts w:ascii="Calibri" w:hAnsi="Calibri"/>
          <w:bCs/>
          <w:sz w:val="22"/>
          <w:szCs w:val="22"/>
        </w:rPr>
        <w:t xml:space="preserve">GHG </w:t>
      </w:r>
      <w:r w:rsidR="00BD4AA3">
        <w:rPr>
          <w:rFonts w:ascii="Calibri" w:hAnsi="Calibri"/>
          <w:bCs/>
          <w:sz w:val="22"/>
          <w:szCs w:val="22"/>
        </w:rPr>
        <w:t>emissions to fall by at least 80% by 2050 on 1990 levels</w:t>
      </w:r>
      <w:r w:rsidR="00CE4BAA" w:rsidRPr="00114153">
        <w:rPr>
          <w:rFonts w:asciiTheme="minorHAnsi" w:hAnsiTheme="minorHAnsi"/>
          <w:bCs/>
          <w:sz w:val="22"/>
          <w:szCs w:val="22"/>
        </w:rPr>
        <w:t xml:space="preserve">, consistent with </w:t>
      </w:r>
      <w:r w:rsidR="00CE4BAA">
        <w:rPr>
          <w:rFonts w:asciiTheme="minorHAnsi" w:hAnsiTheme="minorHAnsi"/>
          <w:bCs/>
          <w:sz w:val="22"/>
          <w:szCs w:val="22"/>
        </w:rPr>
        <w:t xml:space="preserve">a </w:t>
      </w:r>
      <w:r w:rsidR="00CE4BAA" w:rsidRPr="00114153">
        <w:rPr>
          <w:rFonts w:asciiTheme="minorHAnsi" w:hAnsiTheme="minorHAnsi"/>
          <w:bCs/>
          <w:sz w:val="22"/>
          <w:szCs w:val="22"/>
        </w:rPr>
        <w:t xml:space="preserve">global </w:t>
      </w:r>
      <w:r w:rsidR="00CE4BAA" w:rsidRPr="00114153">
        <w:rPr>
          <w:rFonts w:asciiTheme="minorHAnsi" w:hAnsiTheme="minorHAnsi"/>
          <w:sz w:val="22"/>
          <w:szCs w:val="22"/>
        </w:rPr>
        <w:t>emissions path aimed at keeping global average temperature to around 2°C above pre-industrial levels</w:t>
      </w:r>
      <w:r w:rsidRPr="00114153">
        <w:rPr>
          <w:rFonts w:asciiTheme="minorHAnsi" w:hAnsiTheme="minorHAnsi"/>
          <w:sz w:val="22"/>
          <w:szCs w:val="22"/>
        </w:rPr>
        <w:t>.</w:t>
      </w:r>
      <w:r>
        <w:rPr>
          <w:rFonts w:asciiTheme="minorHAnsi" w:hAnsiTheme="minorHAnsi"/>
          <w:bCs/>
          <w:sz w:val="22"/>
          <w:szCs w:val="22"/>
        </w:rPr>
        <w:t xml:space="preserve"> </w:t>
      </w:r>
    </w:p>
    <w:p w:rsidR="00E77EE4" w:rsidRDefault="00E77EE4" w:rsidP="001D109D">
      <w:pPr>
        <w:pStyle w:val="BodyText"/>
        <w:spacing w:after="120" w:line="276" w:lineRule="auto"/>
        <w:jc w:val="left"/>
        <w:rPr>
          <w:rFonts w:asciiTheme="minorHAnsi" w:hAnsiTheme="minorHAnsi"/>
          <w:bCs/>
          <w:sz w:val="22"/>
          <w:szCs w:val="22"/>
        </w:rPr>
      </w:pPr>
      <w:r>
        <w:rPr>
          <w:rFonts w:asciiTheme="minorHAnsi" w:hAnsiTheme="minorHAnsi"/>
          <w:bCs/>
          <w:sz w:val="22"/>
          <w:szCs w:val="22"/>
        </w:rPr>
        <w:t>T</w:t>
      </w:r>
      <w:r w:rsidR="00CE4BAA" w:rsidRPr="00CE4BAA">
        <w:rPr>
          <w:rFonts w:asciiTheme="minorHAnsi" w:hAnsiTheme="minorHAnsi"/>
          <w:bCs/>
          <w:sz w:val="22"/>
          <w:szCs w:val="22"/>
        </w:rPr>
        <w:t xml:space="preserve">he Paris Agreement </w:t>
      </w:r>
      <w:r w:rsidR="00CE4BAA">
        <w:rPr>
          <w:rFonts w:asciiTheme="minorHAnsi" w:hAnsiTheme="minorHAnsi"/>
          <w:bCs/>
          <w:sz w:val="22"/>
          <w:szCs w:val="22"/>
        </w:rPr>
        <w:t xml:space="preserve">reached in December 2015 </w:t>
      </w:r>
      <w:r>
        <w:rPr>
          <w:rFonts w:asciiTheme="minorHAnsi" w:hAnsiTheme="minorHAnsi"/>
          <w:bCs/>
          <w:sz w:val="22"/>
          <w:szCs w:val="22"/>
        </w:rPr>
        <w:t>reinforced the target</w:t>
      </w:r>
      <w:r w:rsidR="00CE4BAA" w:rsidRPr="00CE4BAA">
        <w:rPr>
          <w:rFonts w:asciiTheme="minorHAnsi" w:hAnsiTheme="minorHAnsi"/>
          <w:bCs/>
          <w:sz w:val="22"/>
          <w:szCs w:val="22"/>
        </w:rPr>
        <w:t xml:space="preserve"> to limit warming to well below 2°C and </w:t>
      </w:r>
      <w:r>
        <w:rPr>
          <w:rFonts w:asciiTheme="minorHAnsi" w:hAnsiTheme="minorHAnsi"/>
          <w:bCs/>
          <w:sz w:val="22"/>
          <w:szCs w:val="22"/>
        </w:rPr>
        <w:t xml:space="preserve">introduced a more ambitious aim </w:t>
      </w:r>
      <w:r w:rsidR="00CE4BAA" w:rsidRPr="00CE4BAA">
        <w:rPr>
          <w:rFonts w:asciiTheme="minorHAnsi" w:hAnsiTheme="minorHAnsi"/>
          <w:bCs/>
          <w:sz w:val="22"/>
          <w:szCs w:val="22"/>
        </w:rPr>
        <w:t>to pursue efforts to limit it to 1.5°C. To achieve this aim, the Agreement additionally sets a target for net zero global emissions in the second half of this century.</w:t>
      </w:r>
      <w:r w:rsidR="00CE4BAA">
        <w:rPr>
          <w:rFonts w:asciiTheme="minorHAnsi" w:hAnsiTheme="minorHAnsi"/>
          <w:bCs/>
          <w:sz w:val="22"/>
          <w:szCs w:val="22"/>
        </w:rPr>
        <w:t xml:space="preserve"> </w:t>
      </w:r>
    </w:p>
    <w:p w:rsidR="00E77EE4" w:rsidRDefault="00E77EE4" w:rsidP="001D109D">
      <w:pPr>
        <w:pStyle w:val="BodyText"/>
        <w:spacing w:after="120" w:line="276" w:lineRule="auto"/>
        <w:jc w:val="left"/>
        <w:rPr>
          <w:rFonts w:ascii="Calibri" w:hAnsi="Calibri"/>
          <w:bCs/>
          <w:iCs/>
          <w:sz w:val="22"/>
        </w:rPr>
      </w:pPr>
      <w:r>
        <w:rPr>
          <w:rFonts w:ascii="Calibri" w:eastAsia="Calibri" w:hAnsi="Calibri"/>
          <w:bCs/>
          <w:sz w:val="22"/>
          <w:szCs w:val="22"/>
        </w:rPr>
        <w:t>In a recent report</w:t>
      </w:r>
      <w:r w:rsidRPr="00363CD4">
        <w:rPr>
          <w:rFonts w:eastAsia="Calibri"/>
          <w:vertAlign w:val="superscript"/>
        </w:rPr>
        <w:footnoteReference w:id="1"/>
      </w:r>
      <w:r>
        <w:rPr>
          <w:rFonts w:ascii="Calibri" w:eastAsia="Calibri" w:hAnsi="Calibri"/>
          <w:bCs/>
          <w:sz w:val="22"/>
          <w:szCs w:val="22"/>
        </w:rPr>
        <w:t xml:space="preserve">, </w:t>
      </w:r>
      <w:r w:rsidR="00B44325">
        <w:rPr>
          <w:rFonts w:ascii="Calibri" w:eastAsia="Calibri" w:hAnsi="Calibri"/>
          <w:bCs/>
          <w:sz w:val="22"/>
          <w:szCs w:val="22"/>
        </w:rPr>
        <w:t xml:space="preserve">the </w:t>
      </w:r>
      <w:r>
        <w:rPr>
          <w:rFonts w:ascii="Calibri" w:eastAsia="Calibri" w:hAnsi="Calibri"/>
          <w:bCs/>
          <w:sz w:val="22"/>
          <w:szCs w:val="22"/>
        </w:rPr>
        <w:t>CCC</w:t>
      </w:r>
      <w:r w:rsidRPr="003B3DB6">
        <w:rPr>
          <w:rFonts w:ascii="Calibri" w:eastAsia="Calibri" w:hAnsi="Calibri"/>
          <w:bCs/>
          <w:sz w:val="22"/>
          <w:szCs w:val="22"/>
        </w:rPr>
        <w:t xml:space="preserve"> considered the broader implications of the 2015 Paris Agreement</w:t>
      </w:r>
      <w:r>
        <w:rPr>
          <w:rFonts w:ascii="Calibri" w:eastAsia="Calibri" w:hAnsi="Calibri"/>
          <w:bCs/>
          <w:sz w:val="22"/>
          <w:szCs w:val="22"/>
        </w:rPr>
        <w:t xml:space="preserve"> </w:t>
      </w:r>
      <w:r w:rsidRPr="003B3DB6">
        <w:rPr>
          <w:rFonts w:ascii="Calibri" w:eastAsia="Calibri" w:hAnsi="Calibri"/>
          <w:bCs/>
          <w:sz w:val="22"/>
          <w:szCs w:val="22"/>
        </w:rPr>
        <w:t xml:space="preserve">on whether the UK should </w:t>
      </w:r>
      <w:r>
        <w:rPr>
          <w:rFonts w:ascii="Calibri" w:eastAsia="Calibri" w:hAnsi="Calibri"/>
          <w:bCs/>
          <w:sz w:val="22"/>
          <w:szCs w:val="22"/>
        </w:rPr>
        <w:t>strengthen</w:t>
      </w:r>
      <w:r w:rsidRPr="003B3DB6">
        <w:rPr>
          <w:rFonts w:ascii="Calibri" w:eastAsia="Calibri" w:hAnsi="Calibri"/>
          <w:bCs/>
          <w:sz w:val="22"/>
          <w:szCs w:val="22"/>
        </w:rPr>
        <w:t xml:space="preserve"> its long-term 2050 ambition</w:t>
      </w:r>
      <w:r>
        <w:rPr>
          <w:rFonts w:ascii="Calibri" w:eastAsia="Calibri" w:hAnsi="Calibri"/>
          <w:bCs/>
          <w:sz w:val="22"/>
          <w:szCs w:val="22"/>
        </w:rPr>
        <w:t xml:space="preserve">. </w:t>
      </w:r>
      <w:r w:rsidRPr="003B3DB6">
        <w:rPr>
          <w:rFonts w:ascii="Calibri" w:eastAsia="Calibri" w:hAnsi="Calibri"/>
          <w:bCs/>
          <w:sz w:val="22"/>
          <w:szCs w:val="22"/>
        </w:rPr>
        <w:t xml:space="preserve">In considering the domestic actions that the UK Government should take as part of a fair contribution to the aims of the Agreement, we </w:t>
      </w:r>
      <w:r>
        <w:rPr>
          <w:rFonts w:ascii="Calibri" w:eastAsia="Calibri" w:hAnsi="Calibri"/>
          <w:bCs/>
          <w:sz w:val="22"/>
          <w:szCs w:val="22"/>
        </w:rPr>
        <w:t>advised</w:t>
      </w:r>
      <w:r w:rsidRPr="003B3DB6">
        <w:rPr>
          <w:rFonts w:ascii="Calibri" w:eastAsia="Calibri" w:hAnsi="Calibri"/>
          <w:bCs/>
          <w:sz w:val="22"/>
          <w:szCs w:val="22"/>
        </w:rPr>
        <w:t>:</w:t>
      </w:r>
    </w:p>
    <w:p w:rsidR="00E77EE4" w:rsidRPr="006A6BE4" w:rsidRDefault="00E77EE4" w:rsidP="00E77EE4">
      <w:pPr>
        <w:pStyle w:val="BodyText"/>
        <w:numPr>
          <w:ilvl w:val="0"/>
          <w:numId w:val="18"/>
        </w:numPr>
        <w:spacing w:after="120" w:line="276" w:lineRule="auto"/>
        <w:ind w:left="426" w:hanging="426"/>
        <w:jc w:val="left"/>
        <w:rPr>
          <w:rFonts w:ascii="Calibri" w:hAnsi="Calibri"/>
          <w:bCs/>
          <w:sz w:val="22"/>
          <w:szCs w:val="22"/>
        </w:rPr>
      </w:pPr>
      <w:r>
        <w:rPr>
          <w:rFonts w:ascii="Calibri" w:hAnsi="Calibri"/>
          <w:bCs/>
          <w:sz w:val="22"/>
          <w:szCs w:val="22"/>
        </w:rPr>
        <w:t>A</w:t>
      </w:r>
      <w:r w:rsidRPr="00D519EB">
        <w:rPr>
          <w:rFonts w:ascii="Calibri" w:hAnsi="Calibri"/>
          <w:bCs/>
          <w:sz w:val="22"/>
          <w:szCs w:val="22"/>
        </w:rPr>
        <w:t xml:space="preserve"> new UK emissions targets </w:t>
      </w:r>
      <w:r>
        <w:rPr>
          <w:rFonts w:ascii="Calibri" w:hAnsi="Calibri"/>
          <w:bCs/>
          <w:sz w:val="22"/>
          <w:szCs w:val="22"/>
        </w:rPr>
        <w:t xml:space="preserve">should not be set </w:t>
      </w:r>
      <w:r w:rsidRPr="00D519EB">
        <w:rPr>
          <w:rFonts w:ascii="Calibri" w:hAnsi="Calibri"/>
          <w:bCs/>
          <w:sz w:val="22"/>
          <w:szCs w:val="22"/>
        </w:rPr>
        <w:t>now</w:t>
      </w:r>
      <w:r>
        <w:rPr>
          <w:rFonts w:ascii="Calibri" w:hAnsi="Calibri"/>
          <w:bCs/>
          <w:sz w:val="22"/>
          <w:szCs w:val="22"/>
        </w:rPr>
        <w:t>,</w:t>
      </w:r>
      <w:r w:rsidRPr="00D519EB">
        <w:rPr>
          <w:rFonts w:ascii="Calibri" w:hAnsi="Calibri"/>
          <w:bCs/>
          <w:sz w:val="22"/>
          <w:szCs w:val="22"/>
        </w:rPr>
        <w:t xml:space="preserve"> but that the setting of a target </w:t>
      </w:r>
      <w:r w:rsidRPr="00EE0576">
        <w:rPr>
          <w:rFonts w:ascii="Calibri" w:hAnsi="Calibri"/>
          <w:bCs/>
          <w:sz w:val="22"/>
          <w:szCs w:val="22"/>
        </w:rPr>
        <w:t xml:space="preserve">to reduce </w:t>
      </w:r>
      <w:r w:rsidRPr="00C000B8">
        <w:rPr>
          <w:rFonts w:ascii="Calibri" w:hAnsi="Calibri"/>
          <w:bCs/>
          <w:sz w:val="22"/>
          <w:szCs w:val="22"/>
        </w:rPr>
        <w:t xml:space="preserve">domestic emissions to net zero </w:t>
      </w:r>
      <w:r w:rsidRPr="006A6BE4">
        <w:rPr>
          <w:rFonts w:ascii="Calibri" w:hAnsi="Calibri"/>
          <w:bCs/>
          <w:sz w:val="22"/>
          <w:szCs w:val="22"/>
        </w:rPr>
        <w:t>should be kept under review.</w:t>
      </w:r>
    </w:p>
    <w:p w:rsidR="00E77EE4" w:rsidRPr="00D519EB" w:rsidRDefault="00E77EE4" w:rsidP="00E77EE4">
      <w:pPr>
        <w:pStyle w:val="BodyText"/>
        <w:numPr>
          <w:ilvl w:val="0"/>
          <w:numId w:val="18"/>
        </w:numPr>
        <w:spacing w:after="120" w:line="276" w:lineRule="auto"/>
        <w:ind w:left="426" w:hanging="426"/>
        <w:jc w:val="left"/>
        <w:rPr>
          <w:rFonts w:ascii="Calibri" w:hAnsi="Calibri"/>
          <w:bCs/>
          <w:sz w:val="22"/>
          <w:szCs w:val="22"/>
        </w:rPr>
      </w:pPr>
      <w:r w:rsidRPr="006A6BE4">
        <w:rPr>
          <w:rFonts w:ascii="Calibri" w:hAnsi="Calibri"/>
          <w:bCs/>
          <w:sz w:val="22"/>
          <w:szCs w:val="22"/>
        </w:rPr>
        <w:t xml:space="preserve">To vigorously pursue the measures required to deliver on existing UK commitments and maintain flexibility to go further. </w:t>
      </w:r>
    </w:p>
    <w:p w:rsidR="00E77EE4" w:rsidRDefault="00E77EE4" w:rsidP="00E77EE4">
      <w:pPr>
        <w:pStyle w:val="BodyText"/>
        <w:numPr>
          <w:ilvl w:val="0"/>
          <w:numId w:val="18"/>
        </w:numPr>
        <w:spacing w:after="120" w:line="276" w:lineRule="auto"/>
        <w:ind w:left="426" w:hanging="426"/>
        <w:jc w:val="left"/>
        <w:rPr>
          <w:rFonts w:ascii="Calibri" w:hAnsi="Calibri"/>
          <w:bCs/>
          <w:sz w:val="22"/>
          <w:szCs w:val="22"/>
        </w:rPr>
      </w:pPr>
      <w:r w:rsidRPr="00D519EB">
        <w:rPr>
          <w:rFonts w:ascii="Calibri" w:hAnsi="Calibri"/>
          <w:bCs/>
          <w:sz w:val="22"/>
          <w:szCs w:val="22"/>
        </w:rPr>
        <w:t>Set</w:t>
      </w:r>
      <w:r>
        <w:rPr>
          <w:rFonts w:ascii="Calibri" w:hAnsi="Calibri"/>
          <w:bCs/>
          <w:sz w:val="22"/>
          <w:szCs w:val="22"/>
        </w:rPr>
        <w:t>ting</w:t>
      </w:r>
      <w:r w:rsidRPr="00D519EB">
        <w:rPr>
          <w:rFonts w:ascii="Calibri" w:hAnsi="Calibri"/>
          <w:bCs/>
          <w:sz w:val="22"/>
          <w:szCs w:val="22"/>
        </w:rPr>
        <w:t xml:space="preserve"> out a strategy for developing options to remove greenhouse gas </w:t>
      </w:r>
      <w:r w:rsidRPr="00EE0576">
        <w:rPr>
          <w:rFonts w:ascii="Calibri" w:hAnsi="Calibri"/>
          <w:bCs/>
          <w:sz w:val="22"/>
          <w:szCs w:val="22"/>
        </w:rPr>
        <w:t>emissions from the air that can be deployed at scale by 2050.</w:t>
      </w:r>
    </w:p>
    <w:p w:rsidR="00CE4BAA" w:rsidRPr="00CE4BAA" w:rsidRDefault="00CE4BAA" w:rsidP="001D109D">
      <w:pPr>
        <w:pStyle w:val="BodyText"/>
        <w:spacing w:after="120" w:line="276" w:lineRule="auto"/>
        <w:jc w:val="left"/>
        <w:rPr>
          <w:rFonts w:asciiTheme="minorHAnsi" w:hAnsiTheme="minorHAnsi"/>
          <w:bCs/>
          <w:sz w:val="22"/>
          <w:szCs w:val="22"/>
        </w:rPr>
      </w:pPr>
      <w:r>
        <w:rPr>
          <w:rFonts w:asciiTheme="minorHAnsi" w:hAnsiTheme="minorHAnsi"/>
          <w:bCs/>
          <w:sz w:val="22"/>
          <w:szCs w:val="22"/>
        </w:rPr>
        <w:t>The UK contribution to this more ambitious goal is likely to involve reaching net zero emissions in the UK sometime beyond 2050</w:t>
      </w:r>
      <w:r w:rsidR="007A4B03">
        <w:rPr>
          <w:rFonts w:asciiTheme="minorHAnsi" w:hAnsiTheme="minorHAnsi"/>
          <w:bCs/>
          <w:sz w:val="22"/>
          <w:szCs w:val="22"/>
        </w:rPr>
        <w:t xml:space="preserve"> and could </w:t>
      </w:r>
      <w:r w:rsidR="007A4B03" w:rsidRPr="007A4B03">
        <w:rPr>
          <w:rFonts w:asciiTheme="minorHAnsi" w:hAnsiTheme="minorHAnsi"/>
          <w:bCs/>
          <w:sz w:val="22"/>
          <w:szCs w:val="22"/>
        </w:rPr>
        <w:t xml:space="preserve">imply UK reductions of at least 90% below 1990 levels by 2050 and potentially more ambitious efforts over the timescale of existing carbon budgets. </w:t>
      </w:r>
    </w:p>
    <w:p w:rsidR="00BD4AA3" w:rsidRPr="009B7F16" w:rsidRDefault="00C37357" w:rsidP="001D109D">
      <w:pPr>
        <w:pStyle w:val="BodyText"/>
        <w:spacing w:after="120" w:line="276" w:lineRule="auto"/>
        <w:jc w:val="left"/>
        <w:rPr>
          <w:rFonts w:ascii="Calibri" w:hAnsi="Calibri"/>
          <w:bCs/>
          <w:sz w:val="22"/>
          <w:szCs w:val="22"/>
        </w:rPr>
      </w:pPr>
      <w:r>
        <w:rPr>
          <w:rFonts w:ascii="Calibri" w:hAnsi="Calibri"/>
          <w:bCs/>
          <w:sz w:val="22"/>
          <w:szCs w:val="22"/>
        </w:rPr>
        <w:t xml:space="preserve">We expect that </w:t>
      </w:r>
      <w:r w:rsidR="00853645">
        <w:rPr>
          <w:rFonts w:ascii="Calibri" w:hAnsi="Calibri"/>
          <w:bCs/>
          <w:sz w:val="22"/>
          <w:szCs w:val="22"/>
        </w:rPr>
        <w:t xml:space="preserve">the use </w:t>
      </w:r>
      <w:r w:rsidR="000F2EF5">
        <w:rPr>
          <w:rFonts w:ascii="Calibri" w:hAnsi="Calibri"/>
          <w:bCs/>
          <w:sz w:val="22"/>
          <w:szCs w:val="22"/>
        </w:rPr>
        <w:t xml:space="preserve">and management </w:t>
      </w:r>
      <w:r w:rsidR="00853645">
        <w:rPr>
          <w:rFonts w:ascii="Calibri" w:hAnsi="Calibri"/>
          <w:bCs/>
          <w:sz w:val="22"/>
          <w:szCs w:val="22"/>
        </w:rPr>
        <w:t xml:space="preserve">of </w:t>
      </w:r>
      <w:r w:rsidR="00BD4AA3" w:rsidRPr="009B7F16">
        <w:rPr>
          <w:rFonts w:ascii="Calibri" w:hAnsi="Calibri"/>
          <w:bCs/>
          <w:sz w:val="22"/>
          <w:szCs w:val="22"/>
        </w:rPr>
        <w:t xml:space="preserve">non-developed land will play a </w:t>
      </w:r>
      <w:r w:rsidR="00BD4AA3">
        <w:rPr>
          <w:rFonts w:ascii="Calibri" w:hAnsi="Calibri"/>
          <w:bCs/>
          <w:sz w:val="22"/>
          <w:szCs w:val="22"/>
        </w:rPr>
        <w:t>crucial</w:t>
      </w:r>
      <w:r w:rsidR="00BD4AA3" w:rsidRPr="009B7F16">
        <w:rPr>
          <w:rFonts w:ascii="Calibri" w:hAnsi="Calibri"/>
          <w:bCs/>
          <w:sz w:val="22"/>
          <w:szCs w:val="22"/>
        </w:rPr>
        <w:t xml:space="preserve"> role </w:t>
      </w:r>
      <w:r w:rsidR="00BD4AA3">
        <w:rPr>
          <w:rFonts w:ascii="Calibri" w:hAnsi="Calibri"/>
          <w:bCs/>
          <w:sz w:val="22"/>
          <w:szCs w:val="22"/>
        </w:rPr>
        <w:t>as part of a global</w:t>
      </w:r>
      <w:r>
        <w:rPr>
          <w:rFonts w:ascii="Calibri" w:hAnsi="Calibri"/>
          <w:bCs/>
          <w:sz w:val="22"/>
          <w:szCs w:val="22"/>
        </w:rPr>
        <w:t xml:space="preserve"> and UK</w:t>
      </w:r>
      <w:r w:rsidR="00BD4AA3">
        <w:rPr>
          <w:rFonts w:ascii="Calibri" w:hAnsi="Calibri"/>
          <w:bCs/>
          <w:sz w:val="22"/>
          <w:szCs w:val="22"/>
        </w:rPr>
        <w:t xml:space="preserve"> pathway to net zero emissions </w:t>
      </w:r>
      <w:r w:rsidR="00BD4AA3" w:rsidRPr="009B7F16">
        <w:rPr>
          <w:rFonts w:ascii="Calibri" w:hAnsi="Calibri"/>
          <w:bCs/>
          <w:sz w:val="22"/>
          <w:szCs w:val="22"/>
        </w:rPr>
        <w:t xml:space="preserve">given its </w:t>
      </w:r>
      <w:r w:rsidR="00DD0409">
        <w:rPr>
          <w:rFonts w:ascii="Calibri" w:hAnsi="Calibri"/>
          <w:bCs/>
          <w:sz w:val="22"/>
          <w:szCs w:val="22"/>
        </w:rPr>
        <w:t xml:space="preserve">current </w:t>
      </w:r>
      <w:r w:rsidR="00BD4AA3" w:rsidRPr="009B7F16">
        <w:rPr>
          <w:rFonts w:ascii="Calibri" w:hAnsi="Calibri"/>
          <w:bCs/>
          <w:sz w:val="22"/>
          <w:szCs w:val="22"/>
        </w:rPr>
        <w:t>uniqueness amongst all sectors to remove carbon dioxide from the atmosphere</w:t>
      </w:r>
      <w:r w:rsidR="00E77EE4" w:rsidRPr="00E77EE4">
        <w:rPr>
          <w:rFonts w:ascii="Calibri" w:hAnsi="Calibri"/>
          <w:bCs/>
          <w:sz w:val="22"/>
          <w:szCs w:val="22"/>
        </w:rPr>
        <w:t xml:space="preserve"> </w:t>
      </w:r>
      <w:r w:rsidR="00E77EE4">
        <w:rPr>
          <w:rFonts w:ascii="Calibri" w:hAnsi="Calibri"/>
          <w:bCs/>
          <w:sz w:val="22"/>
          <w:szCs w:val="22"/>
        </w:rPr>
        <w:t>and the possibility of combining it with technologies such as carbon, capture and storage (CCS) to deliver negative emissions.</w:t>
      </w:r>
      <w:r w:rsidR="00700F19">
        <w:rPr>
          <w:rFonts w:ascii="Calibri" w:hAnsi="Calibri"/>
          <w:bCs/>
          <w:sz w:val="22"/>
          <w:szCs w:val="22"/>
        </w:rPr>
        <w:t xml:space="preserve"> </w:t>
      </w:r>
      <w:r w:rsidR="007A4B03">
        <w:rPr>
          <w:rFonts w:ascii="Calibri" w:hAnsi="Calibri"/>
          <w:bCs/>
          <w:sz w:val="22"/>
          <w:szCs w:val="22"/>
        </w:rPr>
        <w:t xml:space="preserve">Whilst the CCC has not explored emissions pathways </w:t>
      </w:r>
      <w:r w:rsidR="00EE1FB4">
        <w:rPr>
          <w:rFonts w:ascii="Calibri" w:hAnsi="Calibri"/>
          <w:bCs/>
          <w:sz w:val="22"/>
          <w:szCs w:val="22"/>
        </w:rPr>
        <w:t>for</w:t>
      </w:r>
      <w:r w:rsidR="007A4B03">
        <w:rPr>
          <w:rFonts w:ascii="Calibri" w:hAnsi="Calibri"/>
          <w:bCs/>
          <w:sz w:val="22"/>
          <w:szCs w:val="22"/>
        </w:rPr>
        <w:t xml:space="preserve"> stronger ambition in the UK, it is likely that the </w:t>
      </w:r>
      <w:r w:rsidR="0037120C">
        <w:rPr>
          <w:rFonts w:ascii="Calibri" w:hAnsi="Calibri"/>
          <w:bCs/>
          <w:sz w:val="22"/>
          <w:szCs w:val="22"/>
        </w:rPr>
        <w:t xml:space="preserve">contribution </w:t>
      </w:r>
      <w:r w:rsidR="00700F19">
        <w:rPr>
          <w:rFonts w:ascii="Calibri" w:hAnsi="Calibri"/>
          <w:bCs/>
          <w:sz w:val="22"/>
          <w:szCs w:val="22"/>
        </w:rPr>
        <w:t>required</w:t>
      </w:r>
      <w:r w:rsidR="00355D51" w:rsidRPr="00355D51">
        <w:rPr>
          <w:rFonts w:ascii="Calibri" w:hAnsi="Calibri"/>
          <w:bCs/>
          <w:sz w:val="22"/>
          <w:szCs w:val="22"/>
        </w:rPr>
        <w:t xml:space="preserve"> </w:t>
      </w:r>
      <w:r w:rsidR="007A4B03">
        <w:rPr>
          <w:rFonts w:ascii="Calibri" w:hAnsi="Calibri"/>
          <w:bCs/>
          <w:sz w:val="22"/>
          <w:szCs w:val="22"/>
        </w:rPr>
        <w:t xml:space="preserve">from </w:t>
      </w:r>
      <w:r w:rsidR="00355D51">
        <w:rPr>
          <w:rFonts w:ascii="Calibri" w:hAnsi="Calibri"/>
          <w:bCs/>
          <w:sz w:val="22"/>
          <w:szCs w:val="22"/>
        </w:rPr>
        <w:t xml:space="preserve"> the UK agriculture and LULUCF sectors</w:t>
      </w:r>
      <w:r w:rsidR="007A4B03">
        <w:rPr>
          <w:rFonts w:ascii="Calibri" w:hAnsi="Calibri"/>
          <w:bCs/>
          <w:sz w:val="22"/>
          <w:szCs w:val="22"/>
        </w:rPr>
        <w:t xml:space="preserve"> will need to increase significantly and </w:t>
      </w:r>
      <w:r w:rsidR="00700F19">
        <w:rPr>
          <w:rFonts w:ascii="Calibri" w:hAnsi="Calibri"/>
          <w:bCs/>
          <w:sz w:val="22"/>
          <w:szCs w:val="22"/>
        </w:rPr>
        <w:t xml:space="preserve">may </w:t>
      </w:r>
      <w:r w:rsidR="007A4B03">
        <w:rPr>
          <w:rFonts w:ascii="Calibri" w:hAnsi="Calibri"/>
          <w:bCs/>
          <w:sz w:val="22"/>
          <w:szCs w:val="22"/>
        </w:rPr>
        <w:t>need</w:t>
      </w:r>
      <w:r w:rsidR="00700F19">
        <w:rPr>
          <w:rFonts w:ascii="Calibri" w:hAnsi="Calibri"/>
          <w:bCs/>
          <w:sz w:val="22"/>
          <w:szCs w:val="22"/>
        </w:rPr>
        <w:t xml:space="preserve"> to reach net negative</w:t>
      </w:r>
      <w:r w:rsidR="00355D51">
        <w:rPr>
          <w:rFonts w:ascii="Calibri" w:hAnsi="Calibri"/>
          <w:bCs/>
          <w:sz w:val="22"/>
          <w:szCs w:val="22"/>
        </w:rPr>
        <w:t xml:space="preserve"> in the second half of the century.</w:t>
      </w:r>
    </w:p>
    <w:p w:rsidR="00C6396E" w:rsidRPr="00B718A0" w:rsidRDefault="00BD4AA3" w:rsidP="001D109D">
      <w:pPr>
        <w:pStyle w:val="BodyText"/>
        <w:spacing w:after="120" w:line="276" w:lineRule="auto"/>
        <w:jc w:val="left"/>
        <w:rPr>
          <w:rFonts w:ascii="Calibri" w:hAnsi="Calibri"/>
          <w:bCs/>
          <w:sz w:val="22"/>
          <w:szCs w:val="22"/>
        </w:rPr>
      </w:pPr>
      <w:r>
        <w:rPr>
          <w:rFonts w:ascii="Calibri" w:hAnsi="Calibri"/>
          <w:bCs/>
          <w:sz w:val="22"/>
          <w:szCs w:val="22"/>
        </w:rPr>
        <w:t xml:space="preserve">It is against this background that we want to explore </w:t>
      </w:r>
      <w:r w:rsidR="00EF1F22">
        <w:rPr>
          <w:rFonts w:ascii="Calibri" w:hAnsi="Calibri"/>
          <w:bCs/>
          <w:sz w:val="22"/>
          <w:szCs w:val="22"/>
        </w:rPr>
        <w:t xml:space="preserve">further </w:t>
      </w:r>
      <w:r>
        <w:rPr>
          <w:rFonts w:ascii="Calibri" w:hAnsi="Calibri"/>
          <w:bCs/>
          <w:sz w:val="22"/>
          <w:szCs w:val="22"/>
        </w:rPr>
        <w:t xml:space="preserve">how the use </w:t>
      </w:r>
      <w:r w:rsidR="00B718A0">
        <w:rPr>
          <w:rFonts w:ascii="Calibri" w:hAnsi="Calibri"/>
          <w:bCs/>
          <w:sz w:val="22"/>
          <w:szCs w:val="22"/>
        </w:rPr>
        <w:t xml:space="preserve">and management </w:t>
      </w:r>
      <w:r>
        <w:rPr>
          <w:rFonts w:ascii="Calibri" w:hAnsi="Calibri"/>
          <w:bCs/>
          <w:sz w:val="22"/>
          <w:szCs w:val="22"/>
        </w:rPr>
        <w:t xml:space="preserve">of land </w:t>
      </w:r>
      <w:r w:rsidR="00203B78">
        <w:rPr>
          <w:rFonts w:ascii="Calibri" w:hAnsi="Calibri"/>
          <w:bCs/>
          <w:sz w:val="22"/>
          <w:szCs w:val="22"/>
        </w:rPr>
        <w:t xml:space="preserve">and livestock </w:t>
      </w:r>
      <w:r>
        <w:rPr>
          <w:rFonts w:ascii="Calibri" w:hAnsi="Calibri"/>
          <w:bCs/>
          <w:sz w:val="22"/>
          <w:szCs w:val="22"/>
        </w:rPr>
        <w:t>c</w:t>
      </w:r>
      <w:r w:rsidR="009B5E3E">
        <w:rPr>
          <w:rFonts w:ascii="Calibri" w:hAnsi="Calibri"/>
          <w:bCs/>
          <w:sz w:val="22"/>
          <w:szCs w:val="22"/>
        </w:rPr>
        <w:t>ould</w:t>
      </w:r>
      <w:r>
        <w:rPr>
          <w:rFonts w:ascii="Calibri" w:hAnsi="Calibri"/>
          <w:bCs/>
          <w:sz w:val="22"/>
          <w:szCs w:val="22"/>
        </w:rPr>
        <w:t xml:space="preserve"> deliver </w:t>
      </w:r>
      <w:r w:rsidR="00BE105C">
        <w:rPr>
          <w:rFonts w:ascii="Calibri" w:hAnsi="Calibri"/>
          <w:bCs/>
          <w:sz w:val="22"/>
          <w:szCs w:val="22"/>
        </w:rPr>
        <w:t xml:space="preserve">longer-term </w:t>
      </w:r>
      <w:r>
        <w:rPr>
          <w:rFonts w:ascii="Calibri" w:hAnsi="Calibri"/>
          <w:bCs/>
          <w:sz w:val="22"/>
          <w:szCs w:val="22"/>
        </w:rPr>
        <w:t xml:space="preserve">deeper emissions cuts </w:t>
      </w:r>
      <w:r w:rsidR="00356506">
        <w:rPr>
          <w:rFonts w:ascii="Calibri" w:hAnsi="Calibri"/>
          <w:bCs/>
          <w:sz w:val="22"/>
          <w:szCs w:val="22"/>
        </w:rPr>
        <w:t xml:space="preserve">and </w:t>
      </w:r>
      <w:r w:rsidR="0037120C">
        <w:rPr>
          <w:rFonts w:ascii="Calibri" w:hAnsi="Calibri"/>
          <w:bCs/>
          <w:sz w:val="22"/>
          <w:szCs w:val="22"/>
        </w:rPr>
        <w:t xml:space="preserve">increased </w:t>
      </w:r>
      <w:r w:rsidR="007A4B03">
        <w:rPr>
          <w:rFonts w:ascii="Calibri" w:hAnsi="Calibri"/>
          <w:bCs/>
          <w:sz w:val="22"/>
          <w:szCs w:val="22"/>
        </w:rPr>
        <w:t xml:space="preserve">GHG </w:t>
      </w:r>
      <w:r w:rsidR="00356506">
        <w:rPr>
          <w:rFonts w:ascii="Calibri" w:hAnsi="Calibri"/>
          <w:bCs/>
          <w:sz w:val="22"/>
          <w:szCs w:val="22"/>
        </w:rPr>
        <w:t xml:space="preserve">removals </w:t>
      </w:r>
      <w:r>
        <w:rPr>
          <w:rFonts w:ascii="Calibri" w:hAnsi="Calibri"/>
          <w:bCs/>
          <w:sz w:val="22"/>
          <w:szCs w:val="22"/>
        </w:rPr>
        <w:t xml:space="preserve">in the </w:t>
      </w:r>
      <w:r w:rsidR="00B26F90">
        <w:rPr>
          <w:rFonts w:ascii="Calibri" w:hAnsi="Calibri"/>
          <w:bCs/>
          <w:sz w:val="22"/>
          <w:szCs w:val="22"/>
        </w:rPr>
        <w:t xml:space="preserve">UK </w:t>
      </w:r>
      <w:r>
        <w:rPr>
          <w:rFonts w:ascii="Calibri" w:hAnsi="Calibri"/>
          <w:bCs/>
          <w:sz w:val="22"/>
          <w:szCs w:val="22"/>
        </w:rPr>
        <w:t xml:space="preserve">agriculture and LULUCF sectors </w:t>
      </w:r>
      <w:r w:rsidR="00C37357">
        <w:rPr>
          <w:rFonts w:ascii="Calibri" w:hAnsi="Calibri"/>
          <w:bCs/>
          <w:sz w:val="22"/>
          <w:szCs w:val="22"/>
        </w:rPr>
        <w:t>by</w:t>
      </w:r>
      <w:r>
        <w:rPr>
          <w:rFonts w:ascii="Calibri" w:hAnsi="Calibri"/>
          <w:bCs/>
          <w:sz w:val="22"/>
          <w:szCs w:val="22"/>
        </w:rPr>
        <w:t xml:space="preserve"> 2100</w:t>
      </w:r>
      <w:r w:rsidR="007A4B03">
        <w:rPr>
          <w:rFonts w:ascii="Calibri" w:hAnsi="Calibri"/>
          <w:bCs/>
          <w:sz w:val="22"/>
          <w:szCs w:val="22"/>
        </w:rPr>
        <w:t>.</w:t>
      </w:r>
      <w:r w:rsidR="009B5E3E">
        <w:rPr>
          <w:rFonts w:ascii="Calibri" w:hAnsi="Calibri"/>
          <w:bCs/>
          <w:sz w:val="22"/>
          <w:szCs w:val="22"/>
        </w:rPr>
        <w:t xml:space="preserve">  In considering different scenarios of land use </w:t>
      </w:r>
      <w:r w:rsidR="00470034">
        <w:rPr>
          <w:rFonts w:ascii="Calibri" w:hAnsi="Calibri"/>
          <w:bCs/>
          <w:sz w:val="22"/>
          <w:szCs w:val="22"/>
        </w:rPr>
        <w:t xml:space="preserve">and management practices </w:t>
      </w:r>
      <w:r w:rsidR="009B5E3E">
        <w:rPr>
          <w:rFonts w:ascii="Calibri" w:hAnsi="Calibri"/>
          <w:bCs/>
          <w:sz w:val="22"/>
          <w:szCs w:val="22"/>
        </w:rPr>
        <w:t xml:space="preserve">that </w:t>
      </w:r>
      <w:r w:rsidR="00355D51" w:rsidRPr="0037120C">
        <w:rPr>
          <w:rFonts w:ascii="Calibri" w:hAnsi="Calibri"/>
          <w:bCs/>
          <w:sz w:val="22"/>
          <w:szCs w:val="22"/>
        </w:rPr>
        <w:t>deliver</w:t>
      </w:r>
      <w:r w:rsidR="00355D51">
        <w:rPr>
          <w:rFonts w:ascii="Calibri" w:hAnsi="Calibri"/>
          <w:bCs/>
          <w:sz w:val="22"/>
          <w:szCs w:val="22"/>
        </w:rPr>
        <w:t xml:space="preserve"> increased ambition</w:t>
      </w:r>
      <w:r w:rsidR="009B5E3E">
        <w:rPr>
          <w:rFonts w:ascii="Calibri" w:hAnsi="Calibri"/>
          <w:bCs/>
          <w:sz w:val="22"/>
          <w:szCs w:val="22"/>
        </w:rPr>
        <w:t xml:space="preserve">, we are </w:t>
      </w:r>
      <w:r w:rsidR="009B5E3E">
        <w:rPr>
          <w:rFonts w:ascii="Calibri" w:hAnsi="Calibri"/>
          <w:bCs/>
          <w:sz w:val="22"/>
          <w:szCs w:val="22"/>
        </w:rPr>
        <w:lastRenderedPageBreak/>
        <w:t xml:space="preserve">also interested in how the choices made </w:t>
      </w:r>
      <w:r w:rsidR="006D7EB1">
        <w:rPr>
          <w:rFonts w:ascii="Calibri" w:hAnsi="Calibri"/>
          <w:bCs/>
          <w:sz w:val="22"/>
          <w:szCs w:val="22"/>
        </w:rPr>
        <w:t xml:space="preserve">affect </w:t>
      </w:r>
      <w:r w:rsidR="009B5E3E">
        <w:rPr>
          <w:rFonts w:ascii="Calibri" w:hAnsi="Calibri"/>
          <w:bCs/>
          <w:sz w:val="22"/>
          <w:szCs w:val="22"/>
        </w:rPr>
        <w:t xml:space="preserve">the resilience of </w:t>
      </w:r>
      <w:r w:rsidR="00EE01E9">
        <w:rPr>
          <w:rFonts w:ascii="Calibri" w:hAnsi="Calibri"/>
          <w:bCs/>
          <w:sz w:val="22"/>
          <w:szCs w:val="22"/>
        </w:rPr>
        <w:t xml:space="preserve">affected </w:t>
      </w:r>
      <w:r w:rsidR="009B5E3E">
        <w:rPr>
          <w:rFonts w:ascii="Calibri" w:hAnsi="Calibri"/>
          <w:bCs/>
          <w:sz w:val="22"/>
          <w:szCs w:val="22"/>
        </w:rPr>
        <w:t>sectors to future climate change</w:t>
      </w:r>
      <w:r w:rsidR="00356506">
        <w:rPr>
          <w:rFonts w:ascii="Calibri" w:hAnsi="Calibri"/>
          <w:bCs/>
          <w:sz w:val="22"/>
          <w:szCs w:val="22"/>
        </w:rPr>
        <w:t xml:space="preserve">. The aim </w:t>
      </w:r>
      <w:r w:rsidR="00EE1FB4">
        <w:rPr>
          <w:rFonts w:ascii="Calibri" w:hAnsi="Calibri"/>
          <w:bCs/>
          <w:sz w:val="22"/>
          <w:szCs w:val="22"/>
        </w:rPr>
        <w:t xml:space="preserve">is </w:t>
      </w:r>
      <w:r w:rsidR="00356506">
        <w:rPr>
          <w:rFonts w:ascii="Calibri" w:hAnsi="Calibri"/>
          <w:bCs/>
          <w:sz w:val="22"/>
          <w:szCs w:val="22"/>
        </w:rPr>
        <w:t>to identify</w:t>
      </w:r>
      <w:r w:rsidR="009B5E3E">
        <w:rPr>
          <w:rFonts w:ascii="Calibri" w:hAnsi="Calibri"/>
          <w:bCs/>
          <w:sz w:val="22"/>
          <w:szCs w:val="22"/>
        </w:rPr>
        <w:t xml:space="preserve"> land use scenario</w:t>
      </w:r>
      <w:r w:rsidR="00356506">
        <w:rPr>
          <w:rFonts w:ascii="Calibri" w:hAnsi="Calibri"/>
          <w:bCs/>
          <w:sz w:val="22"/>
          <w:szCs w:val="22"/>
        </w:rPr>
        <w:t>s</w:t>
      </w:r>
      <w:r w:rsidR="009B5E3E">
        <w:rPr>
          <w:rFonts w:ascii="Calibri" w:hAnsi="Calibri"/>
          <w:bCs/>
          <w:sz w:val="22"/>
          <w:szCs w:val="22"/>
        </w:rPr>
        <w:t xml:space="preserve"> </w:t>
      </w:r>
      <w:r w:rsidR="00356506">
        <w:rPr>
          <w:rFonts w:ascii="Calibri" w:hAnsi="Calibri"/>
          <w:bCs/>
          <w:sz w:val="22"/>
          <w:szCs w:val="22"/>
        </w:rPr>
        <w:t>that</w:t>
      </w:r>
      <w:r w:rsidR="009B5E3E">
        <w:rPr>
          <w:rFonts w:ascii="Calibri" w:hAnsi="Calibri"/>
          <w:bCs/>
          <w:sz w:val="22"/>
          <w:szCs w:val="22"/>
        </w:rPr>
        <w:t xml:space="preserve"> </w:t>
      </w:r>
      <w:r w:rsidR="00EE1FB4">
        <w:rPr>
          <w:rFonts w:ascii="Calibri" w:hAnsi="Calibri"/>
          <w:bCs/>
          <w:sz w:val="22"/>
          <w:szCs w:val="22"/>
        </w:rPr>
        <w:t xml:space="preserve">can </w:t>
      </w:r>
      <w:r w:rsidR="009B5E3E">
        <w:rPr>
          <w:rFonts w:ascii="Calibri" w:hAnsi="Calibri"/>
          <w:bCs/>
          <w:sz w:val="22"/>
          <w:szCs w:val="22"/>
        </w:rPr>
        <w:t xml:space="preserve">achieve </w:t>
      </w:r>
      <w:r w:rsidR="00355D51" w:rsidRPr="0037120C">
        <w:rPr>
          <w:rFonts w:ascii="Calibri" w:hAnsi="Calibri"/>
          <w:bCs/>
          <w:sz w:val="22"/>
          <w:szCs w:val="22"/>
        </w:rPr>
        <w:t xml:space="preserve">deeper </w:t>
      </w:r>
      <w:r w:rsidR="009B5E3E" w:rsidRPr="0037120C">
        <w:rPr>
          <w:rFonts w:ascii="Calibri" w:hAnsi="Calibri"/>
          <w:bCs/>
          <w:sz w:val="22"/>
          <w:szCs w:val="22"/>
        </w:rPr>
        <w:t>emissions</w:t>
      </w:r>
      <w:r w:rsidR="00355D51">
        <w:rPr>
          <w:rFonts w:ascii="Calibri" w:hAnsi="Calibri"/>
          <w:bCs/>
          <w:sz w:val="22"/>
          <w:szCs w:val="22"/>
        </w:rPr>
        <w:t xml:space="preserve"> reductions</w:t>
      </w:r>
      <w:r w:rsidR="00415A7F">
        <w:rPr>
          <w:rFonts w:ascii="Calibri" w:hAnsi="Calibri"/>
          <w:bCs/>
          <w:sz w:val="22"/>
          <w:szCs w:val="22"/>
        </w:rPr>
        <w:t>, which may reach net negative,</w:t>
      </w:r>
      <w:r w:rsidR="009B5E3E">
        <w:rPr>
          <w:rFonts w:ascii="Calibri" w:hAnsi="Calibri"/>
          <w:bCs/>
          <w:sz w:val="22"/>
          <w:szCs w:val="22"/>
        </w:rPr>
        <w:t xml:space="preserve"> whilst also </w:t>
      </w:r>
      <w:r w:rsidR="00836C34">
        <w:rPr>
          <w:rFonts w:ascii="Calibri" w:hAnsi="Calibri"/>
          <w:bCs/>
          <w:sz w:val="22"/>
          <w:szCs w:val="22"/>
        </w:rPr>
        <w:t xml:space="preserve">taking into account </w:t>
      </w:r>
      <w:r w:rsidR="009B5E3E">
        <w:rPr>
          <w:rFonts w:ascii="Calibri" w:hAnsi="Calibri"/>
          <w:bCs/>
          <w:sz w:val="22"/>
          <w:szCs w:val="22"/>
        </w:rPr>
        <w:t>resilience.</w:t>
      </w:r>
      <w:r>
        <w:rPr>
          <w:rFonts w:ascii="Calibri" w:hAnsi="Calibri"/>
          <w:bCs/>
          <w:sz w:val="22"/>
          <w:szCs w:val="22"/>
        </w:rPr>
        <w:t xml:space="preserve"> </w:t>
      </w:r>
      <w:r w:rsidR="00334A33">
        <w:rPr>
          <w:rFonts w:ascii="Calibri" w:hAnsi="Calibri"/>
          <w:bCs/>
          <w:sz w:val="22"/>
          <w:szCs w:val="22"/>
        </w:rPr>
        <w:t xml:space="preserve"> </w:t>
      </w:r>
    </w:p>
    <w:p w:rsidR="00B176DF" w:rsidRPr="00405FEA" w:rsidRDefault="00E77EE4" w:rsidP="00337792">
      <w:pPr>
        <w:pStyle w:val="BodyText"/>
        <w:numPr>
          <w:ilvl w:val="0"/>
          <w:numId w:val="33"/>
        </w:numPr>
        <w:ind w:left="426" w:hanging="426"/>
        <w:jc w:val="left"/>
        <w:rPr>
          <w:rFonts w:asciiTheme="minorHAnsi" w:hAnsiTheme="minorHAnsi"/>
          <w:b/>
          <w:sz w:val="28"/>
          <w:szCs w:val="28"/>
        </w:rPr>
      </w:pPr>
      <w:r w:rsidRPr="00405FEA">
        <w:rPr>
          <w:rFonts w:asciiTheme="minorHAnsi" w:hAnsiTheme="minorHAnsi"/>
          <w:b/>
          <w:sz w:val="28"/>
          <w:szCs w:val="28"/>
        </w:rPr>
        <w:t>C</w:t>
      </w:r>
      <w:r w:rsidR="00BD4AA3" w:rsidRPr="00405FEA">
        <w:rPr>
          <w:rFonts w:asciiTheme="minorHAnsi" w:hAnsiTheme="minorHAnsi"/>
          <w:b/>
          <w:sz w:val="28"/>
          <w:szCs w:val="28"/>
        </w:rPr>
        <w:t>ontext</w:t>
      </w:r>
    </w:p>
    <w:p w:rsidR="00EE0324" w:rsidRDefault="00EE0324" w:rsidP="001D109D">
      <w:pPr>
        <w:pStyle w:val="BodyText"/>
        <w:jc w:val="left"/>
        <w:rPr>
          <w:rFonts w:ascii="Calibri" w:hAnsi="Calibri"/>
          <w:bCs/>
          <w:sz w:val="22"/>
          <w:szCs w:val="22"/>
        </w:rPr>
      </w:pPr>
    </w:p>
    <w:p w:rsidR="006C2D27" w:rsidRPr="001D109D" w:rsidRDefault="006C2D27" w:rsidP="001D109D">
      <w:pPr>
        <w:pStyle w:val="BodyText"/>
        <w:numPr>
          <w:ilvl w:val="0"/>
          <w:numId w:val="12"/>
        </w:numPr>
        <w:ind w:left="426" w:hanging="426"/>
        <w:jc w:val="left"/>
        <w:rPr>
          <w:rFonts w:asciiTheme="minorHAnsi" w:hAnsiTheme="minorHAnsi"/>
          <w:b/>
          <w:i/>
          <w:sz w:val="22"/>
          <w:szCs w:val="22"/>
        </w:rPr>
      </w:pPr>
      <w:r w:rsidRPr="001D109D">
        <w:rPr>
          <w:rFonts w:asciiTheme="minorHAnsi" w:hAnsiTheme="minorHAnsi"/>
          <w:b/>
          <w:i/>
          <w:sz w:val="22"/>
          <w:szCs w:val="22"/>
        </w:rPr>
        <w:t>CCC</w:t>
      </w:r>
      <w:r w:rsidR="00AF41FC" w:rsidRPr="001D109D">
        <w:rPr>
          <w:rFonts w:asciiTheme="minorHAnsi" w:hAnsiTheme="minorHAnsi"/>
          <w:b/>
          <w:i/>
          <w:sz w:val="22"/>
          <w:szCs w:val="22"/>
        </w:rPr>
        <w:t>’s</w:t>
      </w:r>
      <w:r w:rsidR="00F307BE" w:rsidRPr="001D109D">
        <w:rPr>
          <w:rFonts w:asciiTheme="minorHAnsi" w:hAnsiTheme="minorHAnsi"/>
          <w:b/>
          <w:i/>
          <w:sz w:val="22"/>
          <w:szCs w:val="22"/>
        </w:rPr>
        <w:t xml:space="preserve"> land use</w:t>
      </w:r>
      <w:r w:rsidRPr="001D109D">
        <w:rPr>
          <w:rFonts w:asciiTheme="minorHAnsi" w:hAnsiTheme="minorHAnsi"/>
          <w:b/>
          <w:i/>
          <w:sz w:val="22"/>
          <w:szCs w:val="22"/>
        </w:rPr>
        <w:t xml:space="preserve"> advice</w:t>
      </w:r>
      <w:r w:rsidR="00AF41FC" w:rsidRPr="001D109D">
        <w:rPr>
          <w:rFonts w:asciiTheme="minorHAnsi" w:hAnsiTheme="minorHAnsi"/>
          <w:b/>
          <w:i/>
          <w:sz w:val="22"/>
          <w:szCs w:val="22"/>
        </w:rPr>
        <w:t xml:space="preserve"> to date</w:t>
      </w:r>
      <w:r w:rsidR="00AB3758" w:rsidRPr="001D109D">
        <w:rPr>
          <w:rFonts w:asciiTheme="minorHAnsi" w:hAnsiTheme="minorHAnsi"/>
          <w:b/>
          <w:i/>
          <w:sz w:val="22"/>
          <w:szCs w:val="22"/>
        </w:rPr>
        <w:t xml:space="preserve"> </w:t>
      </w:r>
    </w:p>
    <w:p w:rsidR="001A7253" w:rsidRPr="00081CB6" w:rsidRDefault="001A7253" w:rsidP="001D109D">
      <w:pPr>
        <w:pStyle w:val="BodyText"/>
        <w:ind w:left="426"/>
        <w:jc w:val="left"/>
        <w:rPr>
          <w:rFonts w:asciiTheme="minorHAnsi" w:hAnsiTheme="minorHAnsi"/>
          <w:i/>
          <w:sz w:val="22"/>
          <w:szCs w:val="22"/>
        </w:rPr>
      </w:pPr>
    </w:p>
    <w:p w:rsidR="00081CB6" w:rsidRPr="001A7253" w:rsidRDefault="001A7253" w:rsidP="001D109D">
      <w:pPr>
        <w:pStyle w:val="BodyText"/>
        <w:spacing w:after="120" w:line="276" w:lineRule="auto"/>
        <w:jc w:val="left"/>
        <w:rPr>
          <w:rFonts w:ascii="Calibri" w:hAnsi="Calibri"/>
          <w:bCs/>
          <w:sz w:val="22"/>
          <w:szCs w:val="22"/>
        </w:rPr>
      </w:pPr>
      <w:r w:rsidRPr="00B26F90">
        <w:rPr>
          <w:rFonts w:ascii="Calibri" w:hAnsi="Calibri"/>
          <w:bCs/>
          <w:sz w:val="22"/>
          <w:szCs w:val="22"/>
        </w:rPr>
        <w:t xml:space="preserve">How land is allocated, used and managed </w:t>
      </w:r>
      <w:r w:rsidR="003450F1">
        <w:rPr>
          <w:rFonts w:ascii="Calibri" w:hAnsi="Calibri"/>
          <w:bCs/>
          <w:sz w:val="22"/>
          <w:szCs w:val="22"/>
        </w:rPr>
        <w:t>represents</w:t>
      </w:r>
      <w:r w:rsidRPr="00B26F90">
        <w:rPr>
          <w:rFonts w:ascii="Calibri" w:hAnsi="Calibri"/>
          <w:bCs/>
          <w:sz w:val="22"/>
          <w:szCs w:val="22"/>
        </w:rPr>
        <w:t xml:space="preserve"> a complex </w:t>
      </w:r>
      <w:r>
        <w:rPr>
          <w:rFonts w:ascii="Calibri" w:hAnsi="Calibri"/>
          <w:bCs/>
          <w:sz w:val="22"/>
          <w:szCs w:val="22"/>
        </w:rPr>
        <w:t xml:space="preserve">set of </w:t>
      </w:r>
      <w:r w:rsidRPr="00B26F90">
        <w:rPr>
          <w:rFonts w:ascii="Calibri" w:hAnsi="Calibri"/>
          <w:bCs/>
          <w:sz w:val="22"/>
          <w:szCs w:val="22"/>
        </w:rPr>
        <w:t>interaction</w:t>
      </w:r>
      <w:r>
        <w:rPr>
          <w:rFonts w:ascii="Calibri" w:hAnsi="Calibri"/>
          <w:bCs/>
          <w:sz w:val="22"/>
          <w:szCs w:val="22"/>
        </w:rPr>
        <w:t>s</w:t>
      </w:r>
      <w:r w:rsidRPr="00B26F90">
        <w:rPr>
          <w:rFonts w:ascii="Calibri" w:hAnsi="Calibri"/>
          <w:bCs/>
          <w:sz w:val="22"/>
          <w:szCs w:val="22"/>
        </w:rPr>
        <w:t xml:space="preserve"> </w:t>
      </w:r>
      <w:r>
        <w:rPr>
          <w:rFonts w:ascii="Calibri" w:hAnsi="Calibri"/>
          <w:bCs/>
          <w:sz w:val="22"/>
          <w:szCs w:val="22"/>
        </w:rPr>
        <w:t xml:space="preserve">between </w:t>
      </w:r>
      <w:r w:rsidR="009A4A90">
        <w:rPr>
          <w:rFonts w:ascii="Calibri" w:hAnsi="Calibri"/>
          <w:bCs/>
          <w:sz w:val="22"/>
          <w:szCs w:val="22"/>
        </w:rPr>
        <w:t>a range of biophysical, market, policy, technological and institutional drivers, including the motivations of land managers</w:t>
      </w:r>
      <w:r w:rsidRPr="00B26F90">
        <w:rPr>
          <w:rFonts w:ascii="Calibri" w:hAnsi="Calibri"/>
          <w:bCs/>
          <w:sz w:val="22"/>
          <w:szCs w:val="22"/>
        </w:rPr>
        <w:t xml:space="preserve">. </w:t>
      </w:r>
      <w:r w:rsidR="009A4A90">
        <w:rPr>
          <w:rFonts w:ascii="Calibri" w:hAnsi="Calibri"/>
          <w:bCs/>
          <w:sz w:val="22"/>
          <w:szCs w:val="22"/>
        </w:rPr>
        <w:t xml:space="preserve">On the </w:t>
      </w:r>
      <w:r>
        <w:rPr>
          <w:rFonts w:ascii="Calibri" w:hAnsi="Calibri"/>
          <w:bCs/>
          <w:sz w:val="22"/>
          <w:szCs w:val="22"/>
        </w:rPr>
        <w:t xml:space="preserve">supply </w:t>
      </w:r>
      <w:r w:rsidR="009A4A90">
        <w:rPr>
          <w:rFonts w:ascii="Calibri" w:hAnsi="Calibri"/>
          <w:bCs/>
          <w:sz w:val="22"/>
          <w:szCs w:val="22"/>
        </w:rPr>
        <w:t>side,</w:t>
      </w:r>
      <w:r>
        <w:rPr>
          <w:rFonts w:ascii="Calibri" w:hAnsi="Calibri"/>
          <w:bCs/>
          <w:sz w:val="22"/>
          <w:szCs w:val="22"/>
        </w:rPr>
        <w:t xml:space="preserve"> </w:t>
      </w:r>
      <w:r w:rsidR="009A4A90">
        <w:rPr>
          <w:rFonts w:ascii="Calibri" w:hAnsi="Calibri"/>
          <w:bCs/>
          <w:sz w:val="22"/>
          <w:szCs w:val="22"/>
        </w:rPr>
        <w:t>t</w:t>
      </w:r>
      <w:r w:rsidR="00DF69C5">
        <w:rPr>
          <w:rFonts w:ascii="Calibri" w:hAnsi="Calibri"/>
          <w:bCs/>
          <w:sz w:val="22"/>
          <w:szCs w:val="22"/>
        </w:rPr>
        <w:t>he</w:t>
      </w:r>
      <w:r w:rsidR="00EB2BE0">
        <w:rPr>
          <w:rFonts w:ascii="Calibri" w:hAnsi="Calibri"/>
          <w:bCs/>
          <w:sz w:val="22"/>
          <w:szCs w:val="22"/>
        </w:rPr>
        <w:t xml:space="preserve"> </w:t>
      </w:r>
      <w:r w:rsidR="00DF69C5">
        <w:rPr>
          <w:rFonts w:ascii="Calibri" w:hAnsi="Calibri"/>
          <w:bCs/>
          <w:sz w:val="22"/>
          <w:szCs w:val="22"/>
        </w:rPr>
        <w:t>b</w:t>
      </w:r>
      <w:r w:rsidR="00B718A0">
        <w:rPr>
          <w:rFonts w:ascii="Calibri" w:hAnsi="Calibri"/>
          <w:bCs/>
          <w:sz w:val="22"/>
          <w:szCs w:val="22"/>
        </w:rPr>
        <w:t>io</w:t>
      </w:r>
      <w:r w:rsidRPr="00B26F90">
        <w:rPr>
          <w:rFonts w:ascii="Calibri" w:hAnsi="Calibri"/>
          <w:bCs/>
          <w:sz w:val="22"/>
          <w:szCs w:val="22"/>
        </w:rPr>
        <w:t>physical properties</w:t>
      </w:r>
      <w:r w:rsidR="00DF69C5">
        <w:rPr>
          <w:rFonts w:ascii="Calibri" w:hAnsi="Calibri"/>
          <w:bCs/>
          <w:sz w:val="22"/>
          <w:szCs w:val="22"/>
        </w:rPr>
        <w:t xml:space="preserve"> </w:t>
      </w:r>
      <w:r w:rsidR="00EB2BE0">
        <w:rPr>
          <w:rFonts w:ascii="Calibri" w:hAnsi="Calibri"/>
          <w:bCs/>
          <w:sz w:val="22"/>
          <w:szCs w:val="22"/>
        </w:rPr>
        <w:t xml:space="preserve">of land </w:t>
      </w:r>
      <w:r w:rsidR="00DF69C5">
        <w:rPr>
          <w:rFonts w:ascii="Calibri" w:hAnsi="Calibri"/>
          <w:bCs/>
          <w:sz w:val="22"/>
          <w:szCs w:val="22"/>
        </w:rPr>
        <w:t>(</w:t>
      </w:r>
      <w:r w:rsidR="00DA26AA">
        <w:rPr>
          <w:rFonts w:ascii="Calibri" w:hAnsi="Calibri"/>
          <w:bCs/>
          <w:sz w:val="22"/>
          <w:szCs w:val="22"/>
        </w:rPr>
        <w:t xml:space="preserve">e.g. climate and soil type) - </w:t>
      </w:r>
      <w:r w:rsidR="00DF69C5">
        <w:rPr>
          <w:rFonts w:ascii="Calibri" w:hAnsi="Calibri"/>
          <w:bCs/>
          <w:sz w:val="22"/>
          <w:szCs w:val="22"/>
        </w:rPr>
        <w:t xml:space="preserve">which </w:t>
      </w:r>
      <w:r w:rsidR="009A4A90">
        <w:rPr>
          <w:rFonts w:ascii="Calibri" w:hAnsi="Calibri"/>
          <w:bCs/>
          <w:sz w:val="22"/>
          <w:szCs w:val="22"/>
        </w:rPr>
        <w:t xml:space="preserve">are </w:t>
      </w:r>
      <w:r w:rsidR="00DA26AA">
        <w:rPr>
          <w:rFonts w:ascii="Calibri" w:hAnsi="Calibri"/>
          <w:bCs/>
          <w:sz w:val="22"/>
          <w:szCs w:val="22"/>
        </w:rPr>
        <w:t xml:space="preserve">affected by climate change - </w:t>
      </w:r>
      <w:r w:rsidR="003976C7">
        <w:rPr>
          <w:rFonts w:ascii="Calibri" w:hAnsi="Calibri"/>
          <w:bCs/>
          <w:sz w:val="22"/>
          <w:szCs w:val="22"/>
        </w:rPr>
        <w:t xml:space="preserve">play an important role in determining the </w:t>
      </w:r>
      <w:r w:rsidR="009A4A90">
        <w:rPr>
          <w:rFonts w:ascii="Calibri" w:hAnsi="Calibri"/>
          <w:bCs/>
          <w:sz w:val="22"/>
          <w:szCs w:val="22"/>
        </w:rPr>
        <w:t>supply of land and its suitability for particular uses. Furthermore,</w:t>
      </w:r>
      <w:r w:rsidR="003976C7">
        <w:rPr>
          <w:rFonts w:ascii="Calibri" w:hAnsi="Calibri"/>
          <w:bCs/>
          <w:sz w:val="22"/>
          <w:szCs w:val="22"/>
        </w:rPr>
        <w:t xml:space="preserve"> </w:t>
      </w:r>
      <w:r>
        <w:rPr>
          <w:rFonts w:ascii="Calibri" w:hAnsi="Calibri"/>
          <w:bCs/>
          <w:sz w:val="22"/>
          <w:szCs w:val="22"/>
        </w:rPr>
        <w:t>technolog</w:t>
      </w:r>
      <w:r w:rsidR="004A2B61">
        <w:rPr>
          <w:rFonts w:ascii="Calibri" w:hAnsi="Calibri"/>
          <w:bCs/>
          <w:sz w:val="22"/>
          <w:szCs w:val="22"/>
        </w:rPr>
        <w:t>ical change</w:t>
      </w:r>
      <w:r w:rsidR="009A4A90">
        <w:rPr>
          <w:rFonts w:ascii="Calibri" w:hAnsi="Calibri"/>
          <w:bCs/>
          <w:sz w:val="22"/>
          <w:szCs w:val="22"/>
        </w:rPr>
        <w:t xml:space="preserve"> can, by</w:t>
      </w:r>
      <w:r w:rsidR="004A2B61">
        <w:rPr>
          <w:rFonts w:ascii="Calibri" w:hAnsi="Calibri"/>
          <w:bCs/>
          <w:sz w:val="22"/>
          <w:szCs w:val="22"/>
        </w:rPr>
        <w:t xml:space="preserve"> improving resource efficiency (of land and water for example) and </w:t>
      </w:r>
      <w:r>
        <w:rPr>
          <w:rFonts w:ascii="Calibri" w:hAnsi="Calibri"/>
          <w:bCs/>
          <w:sz w:val="22"/>
          <w:szCs w:val="22"/>
        </w:rPr>
        <w:t>yield</w:t>
      </w:r>
      <w:r w:rsidR="009A4A90">
        <w:rPr>
          <w:rFonts w:ascii="Calibri" w:hAnsi="Calibri"/>
          <w:bCs/>
          <w:sz w:val="22"/>
          <w:szCs w:val="22"/>
        </w:rPr>
        <w:t>s</w:t>
      </w:r>
      <w:r>
        <w:rPr>
          <w:rFonts w:ascii="Calibri" w:hAnsi="Calibri"/>
          <w:bCs/>
          <w:sz w:val="22"/>
          <w:szCs w:val="22"/>
        </w:rPr>
        <w:t xml:space="preserve"> </w:t>
      </w:r>
      <w:r w:rsidR="009A4A19">
        <w:rPr>
          <w:rFonts w:ascii="Calibri" w:hAnsi="Calibri"/>
          <w:bCs/>
          <w:sz w:val="22"/>
          <w:szCs w:val="22"/>
        </w:rPr>
        <w:t>enhance the potential supply and productivity of land</w:t>
      </w:r>
      <w:r>
        <w:rPr>
          <w:rFonts w:ascii="Calibri" w:hAnsi="Calibri"/>
          <w:bCs/>
          <w:sz w:val="22"/>
          <w:szCs w:val="22"/>
        </w:rPr>
        <w:t>.</w:t>
      </w:r>
      <w:r w:rsidRPr="00DF7692">
        <w:rPr>
          <w:rFonts w:ascii="Calibri" w:hAnsi="Calibri"/>
          <w:bCs/>
          <w:sz w:val="22"/>
          <w:szCs w:val="22"/>
        </w:rPr>
        <w:t xml:space="preserve"> </w:t>
      </w:r>
      <w:r w:rsidR="009A4A19">
        <w:rPr>
          <w:rFonts w:ascii="Calibri" w:hAnsi="Calibri"/>
          <w:bCs/>
          <w:sz w:val="22"/>
          <w:szCs w:val="22"/>
        </w:rPr>
        <w:t xml:space="preserve">Simultaneously, on </w:t>
      </w:r>
      <w:r>
        <w:rPr>
          <w:rFonts w:ascii="Calibri" w:hAnsi="Calibri"/>
          <w:bCs/>
          <w:sz w:val="22"/>
          <w:szCs w:val="22"/>
        </w:rPr>
        <w:t>the demand side, land is required to</w:t>
      </w:r>
      <w:r w:rsidR="009B5E3E">
        <w:rPr>
          <w:rFonts w:ascii="Calibri" w:hAnsi="Calibri"/>
          <w:bCs/>
          <w:sz w:val="22"/>
          <w:szCs w:val="22"/>
        </w:rPr>
        <w:t xml:space="preserve"> provide</w:t>
      </w:r>
      <w:r>
        <w:rPr>
          <w:rFonts w:ascii="Calibri" w:hAnsi="Calibri"/>
          <w:bCs/>
          <w:sz w:val="22"/>
          <w:szCs w:val="22"/>
        </w:rPr>
        <w:t xml:space="preserve"> a </w:t>
      </w:r>
      <w:r w:rsidR="009A4A19">
        <w:rPr>
          <w:rFonts w:ascii="Calibri" w:hAnsi="Calibri"/>
          <w:bCs/>
          <w:sz w:val="22"/>
          <w:szCs w:val="22"/>
        </w:rPr>
        <w:t xml:space="preserve">diverse </w:t>
      </w:r>
      <w:r>
        <w:rPr>
          <w:rFonts w:ascii="Calibri" w:hAnsi="Calibri"/>
          <w:bCs/>
          <w:sz w:val="22"/>
          <w:szCs w:val="22"/>
        </w:rPr>
        <w:t>range of good</w:t>
      </w:r>
      <w:r w:rsidR="00EB51BD">
        <w:rPr>
          <w:rFonts w:ascii="Calibri" w:hAnsi="Calibri"/>
          <w:bCs/>
          <w:sz w:val="22"/>
          <w:szCs w:val="22"/>
        </w:rPr>
        <w:t>s</w:t>
      </w:r>
      <w:r>
        <w:rPr>
          <w:rFonts w:ascii="Calibri" w:hAnsi="Calibri"/>
          <w:bCs/>
          <w:sz w:val="22"/>
          <w:szCs w:val="22"/>
        </w:rPr>
        <w:t xml:space="preserve"> and services</w:t>
      </w:r>
      <w:r w:rsidR="009B5E3E">
        <w:rPr>
          <w:rFonts w:ascii="Calibri" w:hAnsi="Calibri"/>
          <w:bCs/>
          <w:sz w:val="22"/>
          <w:szCs w:val="22"/>
        </w:rPr>
        <w:t xml:space="preserve"> for people and the wider natural environment. </w:t>
      </w:r>
      <w:r w:rsidR="00EB51BD">
        <w:rPr>
          <w:rFonts w:ascii="Calibri" w:hAnsi="Calibri"/>
          <w:bCs/>
          <w:sz w:val="22"/>
          <w:szCs w:val="22"/>
        </w:rPr>
        <w:t xml:space="preserve">Some of these </w:t>
      </w:r>
      <w:r>
        <w:rPr>
          <w:rFonts w:ascii="Calibri" w:hAnsi="Calibri"/>
          <w:bCs/>
          <w:sz w:val="22"/>
          <w:szCs w:val="22"/>
        </w:rPr>
        <w:t>have a market value (e.g. food</w:t>
      </w:r>
      <w:r w:rsidR="00EB51BD">
        <w:rPr>
          <w:rFonts w:ascii="Calibri" w:hAnsi="Calibri"/>
          <w:bCs/>
          <w:sz w:val="22"/>
          <w:szCs w:val="22"/>
        </w:rPr>
        <w:t>, timber</w:t>
      </w:r>
      <w:r>
        <w:rPr>
          <w:rFonts w:ascii="Calibri" w:hAnsi="Calibri"/>
          <w:bCs/>
          <w:sz w:val="22"/>
          <w:szCs w:val="22"/>
        </w:rPr>
        <w:t>)</w:t>
      </w:r>
      <w:r w:rsidR="009B5E3E">
        <w:rPr>
          <w:rFonts w:ascii="Calibri" w:hAnsi="Calibri"/>
          <w:bCs/>
          <w:sz w:val="22"/>
          <w:szCs w:val="22"/>
        </w:rPr>
        <w:t>,</w:t>
      </w:r>
      <w:r>
        <w:rPr>
          <w:rFonts w:ascii="Calibri" w:hAnsi="Calibri"/>
          <w:bCs/>
          <w:sz w:val="22"/>
          <w:szCs w:val="22"/>
        </w:rPr>
        <w:t xml:space="preserve"> </w:t>
      </w:r>
      <w:r w:rsidR="00EB51BD">
        <w:rPr>
          <w:rFonts w:ascii="Calibri" w:hAnsi="Calibri"/>
          <w:bCs/>
          <w:sz w:val="22"/>
          <w:szCs w:val="22"/>
        </w:rPr>
        <w:t xml:space="preserve">whilst others do not have a market price but still provide a value to society (e.g. biodiversity, soil quality, recreation services). </w:t>
      </w:r>
      <w:r>
        <w:rPr>
          <w:rFonts w:ascii="Calibri" w:hAnsi="Calibri"/>
          <w:bCs/>
          <w:sz w:val="22"/>
          <w:szCs w:val="22"/>
        </w:rPr>
        <w:t xml:space="preserve">  </w:t>
      </w:r>
    </w:p>
    <w:p w:rsidR="001C0502" w:rsidRDefault="003C023E" w:rsidP="001D109D">
      <w:pPr>
        <w:pStyle w:val="BodyText"/>
        <w:spacing w:after="120" w:line="276" w:lineRule="auto"/>
        <w:jc w:val="left"/>
        <w:rPr>
          <w:rFonts w:ascii="Calibri" w:hAnsi="Calibri"/>
          <w:bCs/>
          <w:sz w:val="22"/>
          <w:szCs w:val="22"/>
        </w:rPr>
      </w:pPr>
      <w:r w:rsidRPr="003C023E">
        <w:rPr>
          <w:rFonts w:ascii="Calibri" w:hAnsi="Calibri"/>
          <w:bCs/>
          <w:sz w:val="22"/>
          <w:szCs w:val="22"/>
        </w:rPr>
        <w:t xml:space="preserve">Work </w:t>
      </w:r>
      <w:r w:rsidR="00CE5F27">
        <w:rPr>
          <w:rFonts w:ascii="Calibri" w:hAnsi="Calibri"/>
          <w:bCs/>
          <w:sz w:val="22"/>
          <w:szCs w:val="22"/>
        </w:rPr>
        <w:t xml:space="preserve">already </w:t>
      </w:r>
      <w:r w:rsidRPr="003C023E">
        <w:rPr>
          <w:rFonts w:ascii="Calibri" w:hAnsi="Calibri"/>
          <w:bCs/>
          <w:sz w:val="22"/>
          <w:szCs w:val="22"/>
        </w:rPr>
        <w:t xml:space="preserve">undertaken by both the CCC and ASC has implications for </w:t>
      </w:r>
      <w:r w:rsidR="00DB417F">
        <w:rPr>
          <w:rFonts w:ascii="Calibri" w:hAnsi="Calibri"/>
          <w:bCs/>
          <w:sz w:val="22"/>
          <w:szCs w:val="22"/>
        </w:rPr>
        <w:t>the wa</w:t>
      </w:r>
      <w:r w:rsidR="000F4E86">
        <w:rPr>
          <w:rFonts w:ascii="Calibri" w:hAnsi="Calibri"/>
          <w:bCs/>
          <w:sz w:val="22"/>
          <w:szCs w:val="22"/>
        </w:rPr>
        <w:t>y land is used in the UK</w:t>
      </w:r>
      <w:r w:rsidR="00980E56">
        <w:rPr>
          <w:rFonts w:ascii="Calibri" w:hAnsi="Calibri"/>
          <w:bCs/>
          <w:sz w:val="22"/>
          <w:szCs w:val="22"/>
        </w:rPr>
        <w:t>.</w:t>
      </w:r>
      <w:r w:rsidR="00980E56" w:rsidRPr="00980E56">
        <w:rPr>
          <w:rFonts w:ascii="Calibri" w:eastAsia="Calibri" w:hAnsi="Calibri"/>
          <w:bCs/>
          <w:sz w:val="22"/>
          <w:szCs w:val="22"/>
        </w:rPr>
        <w:t xml:space="preserve"> </w:t>
      </w:r>
      <w:r w:rsidR="00980E56" w:rsidRPr="000F4E86">
        <w:rPr>
          <w:rFonts w:ascii="Calibri" w:eastAsia="Calibri" w:hAnsi="Calibri"/>
          <w:bCs/>
          <w:sz w:val="22"/>
          <w:szCs w:val="22"/>
        </w:rPr>
        <w:t xml:space="preserve">On the mitigation side, our focus is on assessing cost-effective potential to reduce emissions in the agriculture and LULUCF sectors and to track progress to the long-term 2050 climate target. </w:t>
      </w:r>
      <w:r w:rsidR="00980E56">
        <w:rPr>
          <w:rFonts w:ascii="Calibri" w:eastAsia="Calibri" w:hAnsi="Calibri"/>
          <w:bCs/>
          <w:sz w:val="22"/>
          <w:szCs w:val="22"/>
        </w:rPr>
        <w:t xml:space="preserve">Ambition to the fifth budget period (2028-2032) </w:t>
      </w:r>
      <w:r w:rsidR="004F555C">
        <w:rPr>
          <w:rFonts w:ascii="Calibri" w:eastAsia="Calibri" w:hAnsi="Calibri"/>
          <w:bCs/>
          <w:sz w:val="22"/>
          <w:szCs w:val="22"/>
        </w:rPr>
        <w:t xml:space="preserve">in these sectors </w:t>
      </w:r>
      <w:r w:rsidR="00980E56">
        <w:rPr>
          <w:rFonts w:ascii="Calibri" w:eastAsia="Calibri" w:hAnsi="Calibri"/>
          <w:bCs/>
          <w:sz w:val="22"/>
          <w:szCs w:val="22"/>
        </w:rPr>
        <w:t>is relatively modest compared with other sectors, and more will need to be done longer term</w:t>
      </w:r>
      <w:r w:rsidR="00CE5F27">
        <w:rPr>
          <w:rFonts w:ascii="Calibri" w:eastAsia="Calibri" w:hAnsi="Calibri"/>
          <w:bCs/>
          <w:sz w:val="22"/>
          <w:szCs w:val="22"/>
        </w:rPr>
        <w:t>:</w:t>
      </w:r>
    </w:p>
    <w:p w:rsidR="001C0502" w:rsidRPr="001C0502" w:rsidRDefault="009C0DF4" w:rsidP="001D109D">
      <w:pPr>
        <w:pStyle w:val="BodyText"/>
        <w:numPr>
          <w:ilvl w:val="0"/>
          <w:numId w:val="32"/>
        </w:numPr>
        <w:tabs>
          <w:tab w:val="clear" w:pos="720"/>
          <w:tab w:val="num" w:pos="426"/>
        </w:tabs>
        <w:spacing w:after="120" w:line="276" w:lineRule="auto"/>
        <w:ind w:left="426" w:hanging="426"/>
        <w:jc w:val="left"/>
        <w:rPr>
          <w:rFonts w:ascii="Calibri" w:hAnsi="Calibri"/>
          <w:bCs/>
          <w:sz w:val="22"/>
          <w:szCs w:val="22"/>
        </w:rPr>
      </w:pPr>
      <w:r w:rsidRPr="001C0502">
        <w:rPr>
          <w:rFonts w:ascii="Calibri" w:hAnsi="Calibri"/>
          <w:bCs/>
          <w:sz w:val="22"/>
          <w:szCs w:val="22"/>
        </w:rPr>
        <w:t>Ou</w:t>
      </w:r>
      <w:r w:rsidR="00980E56" w:rsidRPr="001C0502">
        <w:rPr>
          <w:rFonts w:ascii="Calibri" w:hAnsi="Calibri"/>
          <w:bCs/>
          <w:sz w:val="22"/>
          <w:szCs w:val="22"/>
        </w:rPr>
        <w:t>r</w:t>
      </w:r>
      <w:r w:rsidRPr="001C0502">
        <w:rPr>
          <w:rFonts w:ascii="Calibri" w:hAnsi="Calibri"/>
          <w:bCs/>
          <w:sz w:val="22"/>
          <w:szCs w:val="22"/>
        </w:rPr>
        <w:t xml:space="preserve"> most recent estimates</w:t>
      </w:r>
      <w:r w:rsidR="00FF0AF8" w:rsidRPr="00221F70">
        <w:rPr>
          <w:rFonts w:ascii="Calibri" w:hAnsi="Calibri"/>
          <w:bCs/>
          <w:sz w:val="22"/>
          <w:szCs w:val="22"/>
          <w:vertAlign w:val="superscript"/>
        </w:rPr>
        <w:footnoteReference w:id="2"/>
      </w:r>
      <w:r w:rsidRPr="001C0502">
        <w:rPr>
          <w:rFonts w:ascii="Calibri" w:hAnsi="Calibri"/>
          <w:bCs/>
          <w:sz w:val="22"/>
          <w:szCs w:val="22"/>
        </w:rPr>
        <w:t xml:space="preserve"> suggest that changes in </w:t>
      </w:r>
      <w:r w:rsidR="00FF0AF8" w:rsidRPr="001C0502">
        <w:rPr>
          <w:rFonts w:ascii="Calibri" w:hAnsi="Calibri"/>
          <w:bCs/>
          <w:sz w:val="22"/>
          <w:szCs w:val="22"/>
        </w:rPr>
        <w:t xml:space="preserve">farming practices through a range of measures largely targeting nitrous oxide and methane, combined with an increase in afforestation </w:t>
      </w:r>
      <w:r w:rsidR="003450F1" w:rsidRPr="001C0502">
        <w:rPr>
          <w:rFonts w:ascii="Calibri" w:hAnsi="Calibri"/>
          <w:bCs/>
          <w:sz w:val="22"/>
          <w:szCs w:val="22"/>
        </w:rPr>
        <w:t xml:space="preserve">rates </w:t>
      </w:r>
      <w:r w:rsidR="00FF0AF8" w:rsidRPr="001C0502">
        <w:rPr>
          <w:rFonts w:ascii="Calibri" w:hAnsi="Calibri"/>
          <w:bCs/>
          <w:sz w:val="22"/>
          <w:szCs w:val="22"/>
        </w:rPr>
        <w:t xml:space="preserve">could deliver </w:t>
      </w:r>
      <w:r w:rsidR="007D72B1" w:rsidRPr="001C0502">
        <w:rPr>
          <w:rFonts w:ascii="Calibri" w:hAnsi="Calibri"/>
          <w:bCs/>
          <w:sz w:val="22"/>
          <w:szCs w:val="22"/>
        </w:rPr>
        <w:t xml:space="preserve">annual savings of </w:t>
      </w:r>
      <w:r w:rsidR="006562C0">
        <w:rPr>
          <w:rFonts w:ascii="Calibri" w:hAnsi="Calibri"/>
          <w:bCs/>
          <w:sz w:val="22"/>
          <w:szCs w:val="22"/>
        </w:rPr>
        <w:t>1</w:t>
      </w:r>
      <w:r w:rsidR="00EB51BD">
        <w:rPr>
          <w:rFonts w:ascii="Calibri" w:hAnsi="Calibri"/>
          <w:bCs/>
          <w:sz w:val="22"/>
          <w:szCs w:val="22"/>
        </w:rPr>
        <w:t>1</w:t>
      </w:r>
      <w:r w:rsidR="00203B78">
        <w:rPr>
          <w:rFonts w:ascii="Calibri" w:hAnsi="Calibri"/>
          <w:bCs/>
          <w:sz w:val="22"/>
          <w:szCs w:val="22"/>
        </w:rPr>
        <w:t xml:space="preserve"> </w:t>
      </w:r>
      <w:r w:rsidR="007D72B1" w:rsidRPr="001C0502">
        <w:rPr>
          <w:rFonts w:ascii="Calibri" w:hAnsi="Calibri"/>
          <w:bCs/>
          <w:sz w:val="22"/>
          <w:szCs w:val="22"/>
        </w:rPr>
        <w:t>MtCO</w:t>
      </w:r>
      <w:r w:rsidR="007D72B1" w:rsidRPr="00221F70">
        <w:rPr>
          <w:rFonts w:ascii="Calibri" w:hAnsi="Calibri"/>
          <w:bCs/>
          <w:sz w:val="22"/>
          <w:szCs w:val="22"/>
          <w:vertAlign w:val="subscript"/>
        </w:rPr>
        <w:t>2</w:t>
      </w:r>
      <w:r w:rsidR="007D72B1" w:rsidRPr="001C0502">
        <w:rPr>
          <w:rFonts w:ascii="Calibri" w:hAnsi="Calibri"/>
          <w:bCs/>
          <w:sz w:val="22"/>
          <w:szCs w:val="22"/>
        </w:rPr>
        <w:t xml:space="preserve">e by </w:t>
      </w:r>
      <w:r w:rsidR="00EB51BD">
        <w:rPr>
          <w:rFonts w:ascii="Calibri" w:hAnsi="Calibri"/>
          <w:bCs/>
          <w:sz w:val="22"/>
          <w:szCs w:val="22"/>
        </w:rPr>
        <w:t>2030</w:t>
      </w:r>
      <w:r w:rsidR="003B3DB6">
        <w:rPr>
          <w:rFonts w:ascii="Calibri" w:hAnsi="Calibri"/>
          <w:bCs/>
          <w:sz w:val="22"/>
          <w:szCs w:val="22"/>
        </w:rPr>
        <w:t xml:space="preserve"> </w:t>
      </w:r>
      <w:r w:rsidR="006562C0">
        <w:rPr>
          <w:rFonts w:ascii="Calibri" w:hAnsi="Calibri"/>
          <w:bCs/>
          <w:sz w:val="22"/>
          <w:szCs w:val="22"/>
        </w:rPr>
        <w:t xml:space="preserve">and a further </w:t>
      </w:r>
      <w:r w:rsidR="00EB51BD">
        <w:rPr>
          <w:rFonts w:ascii="Calibri" w:hAnsi="Calibri"/>
          <w:bCs/>
          <w:sz w:val="22"/>
          <w:szCs w:val="22"/>
        </w:rPr>
        <w:t>7.5</w:t>
      </w:r>
      <w:r w:rsidR="00203B78">
        <w:rPr>
          <w:rFonts w:ascii="Calibri" w:hAnsi="Calibri"/>
          <w:bCs/>
          <w:sz w:val="22"/>
          <w:szCs w:val="22"/>
        </w:rPr>
        <w:t xml:space="preserve"> </w:t>
      </w:r>
      <w:r w:rsidR="006562C0">
        <w:rPr>
          <w:rFonts w:ascii="Calibri" w:hAnsi="Calibri"/>
          <w:bCs/>
          <w:sz w:val="22"/>
          <w:szCs w:val="22"/>
        </w:rPr>
        <w:t>MtCO</w:t>
      </w:r>
      <w:r w:rsidR="006562C0" w:rsidRPr="006562C0">
        <w:rPr>
          <w:rFonts w:ascii="Calibri" w:hAnsi="Calibri"/>
          <w:bCs/>
          <w:sz w:val="22"/>
          <w:szCs w:val="22"/>
          <w:vertAlign w:val="subscript"/>
        </w:rPr>
        <w:t>2</w:t>
      </w:r>
      <w:r w:rsidR="006562C0">
        <w:rPr>
          <w:rFonts w:ascii="Calibri" w:hAnsi="Calibri"/>
          <w:bCs/>
          <w:sz w:val="22"/>
          <w:szCs w:val="22"/>
        </w:rPr>
        <w:t>e by 2050</w:t>
      </w:r>
      <w:r w:rsidR="007D72B1" w:rsidRPr="001C0502">
        <w:rPr>
          <w:rFonts w:ascii="Calibri" w:hAnsi="Calibri"/>
          <w:bCs/>
          <w:sz w:val="22"/>
          <w:szCs w:val="22"/>
        </w:rPr>
        <w:t xml:space="preserve">. </w:t>
      </w:r>
    </w:p>
    <w:p w:rsidR="005A0E7D" w:rsidRDefault="008B3BB2" w:rsidP="001D109D">
      <w:pPr>
        <w:pStyle w:val="BodyText"/>
        <w:numPr>
          <w:ilvl w:val="0"/>
          <w:numId w:val="32"/>
        </w:numPr>
        <w:tabs>
          <w:tab w:val="clear" w:pos="720"/>
          <w:tab w:val="num" w:pos="426"/>
        </w:tabs>
        <w:spacing w:after="120" w:line="276" w:lineRule="auto"/>
        <w:ind w:left="426" w:hanging="426"/>
        <w:jc w:val="left"/>
        <w:rPr>
          <w:rFonts w:ascii="Calibri" w:hAnsi="Calibri"/>
          <w:bCs/>
          <w:sz w:val="22"/>
          <w:szCs w:val="22"/>
        </w:rPr>
      </w:pPr>
      <w:r w:rsidRPr="001C0502">
        <w:rPr>
          <w:rFonts w:ascii="Calibri" w:hAnsi="Calibri"/>
          <w:bCs/>
          <w:sz w:val="22"/>
          <w:szCs w:val="22"/>
        </w:rPr>
        <w:t>Agricultur</w:t>
      </w:r>
      <w:r w:rsidR="00725645">
        <w:rPr>
          <w:rFonts w:ascii="Calibri" w:hAnsi="Calibri"/>
          <w:bCs/>
          <w:sz w:val="22"/>
          <w:szCs w:val="22"/>
        </w:rPr>
        <w:t xml:space="preserve">e and land use </w:t>
      </w:r>
      <w:r w:rsidR="007D72B1" w:rsidRPr="001C0502">
        <w:rPr>
          <w:rFonts w:ascii="Calibri" w:hAnsi="Calibri"/>
          <w:bCs/>
          <w:sz w:val="22"/>
          <w:szCs w:val="22"/>
        </w:rPr>
        <w:t xml:space="preserve">emissions are projected to account for a larger share of UK emissions by </w:t>
      </w:r>
      <w:r w:rsidR="00DB417F" w:rsidRPr="001C0502">
        <w:rPr>
          <w:rFonts w:ascii="Calibri" w:hAnsi="Calibri"/>
          <w:bCs/>
          <w:sz w:val="22"/>
          <w:szCs w:val="22"/>
        </w:rPr>
        <w:t>2032</w:t>
      </w:r>
      <w:r w:rsidR="00980E56" w:rsidRPr="001C0502">
        <w:rPr>
          <w:rFonts w:ascii="Calibri" w:hAnsi="Calibri"/>
          <w:bCs/>
          <w:sz w:val="22"/>
          <w:szCs w:val="22"/>
        </w:rPr>
        <w:t xml:space="preserve"> </w:t>
      </w:r>
      <w:r w:rsidRPr="001C0502">
        <w:rPr>
          <w:rFonts w:ascii="Calibri" w:hAnsi="Calibri"/>
          <w:bCs/>
          <w:sz w:val="22"/>
          <w:szCs w:val="22"/>
        </w:rPr>
        <w:t>as</w:t>
      </w:r>
      <w:r w:rsidR="00980E56" w:rsidRPr="001C0502">
        <w:rPr>
          <w:rFonts w:ascii="Calibri" w:hAnsi="Calibri"/>
          <w:bCs/>
          <w:sz w:val="22"/>
          <w:szCs w:val="22"/>
        </w:rPr>
        <w:t xml:space="preserve"> other sectors of the economy decarbonis</w:t>
      </w:r>
      <w:r w:rsidRPr="001C0502">
        <w:rPr>
          <w:rFonts w:ascii="Calibri" w:hAnsi="Calibri"/>
          <w:bCs/>
          <w:sz w:val="22"/>
          <w:szCs w:val="22"/>
        </w:rPr>
        <w:t>e</w:t>
      </w:r>
      <w:r w:rsidR="00980E56" w:rsidRPr="001C0502">
        <w:rPr>
          <w:rFonts w:ascii="Calibri" w:hAnsi="Calibri"/>
          <w:bCs/>
          <w:sz w:val="22"/>
          <w:szCs w:val="22"/>
        </w:rPr>
        <w:t xml:space="preserve"> at a faster rate</w:t>
      </w:r>
      <w:r w:rsidR="00836CD4" w:rsidRPr="001C0502">
        <w:rPr>
          <w:rFonts w:ascii="Calibri" w:hAnsi="Calibri"/>
          <w:bCs/>
          <w:sz w:val="22"/>
          <w:szCs w:val="22"/>
        </w:rPr>
        <w:t xml:space="preserve">. </w:t>
      </w:r>
      <w:r w:rsidR="00EB51BD">
        <w:rPr>
          <w:rFonts w:ascii="Calibri" w:hAnsi="Calibri"/>
          <w:bCs/>
          <w:sz w:val="22"/>
          <w:szCs w:val="22"/>
        </w:rPr>
        <w:t xml:space="preserve">Therefore it is important that further options are explored to </w:t>
      </w:r>
      <w:r w:rsidR="00836CD4" w:rsidRPr="001C0502">
        <w:rPr>
          <w:rFonts w:ascii="Calibri" w:hAnsi="Calibri"/>
          <w:bCs/>
          <w:sz w:val="22"/>
          <w:szCs w:val="22"/>
        </w:rPr>
        <w:t xml:space="preserve">deliver deeper </w:t>
      </w:r>
      <w:r w:rsidR="003B3DB6">
        <w:rPr>
          <w:rFonts w:ascii="Calibri" w:hAnsi="Calibri"/>
          <w:bCs/>
          <w:sz w:val="22"/>
          <w:szCs w:val="22"/>
        </w:rPr>
        <w:t xml:space="preserve">emissions </w:t>
      </w:r>
      <w:r w:rsidR="00836CD4" w:rsidRPr="001C0502">
        <w:rPr>
          <w:rFonts w:ascii="Calibri" w:hAnsi="Calibri"/>
          <w:bCs/>
          <w:sz w:val="22"/>
          <w:szCs w:val="22"/>
        </w:rPr>
        <w:t>reduction</w:t>
      </w:r>
      <w:r w:rsidR="00203B78">
        <w:rPr>
          <w:rFonts w:ascii="Calibri" w:hAnsi="Calibri"/>
          <w:bCs/>
          <w:sz w:val="22"/>
          <w:szCs w:val="22"/>
        </w:rPr>
        <w:t xml:space="preserve"> </w:t>
      </w:r>
      <w:r w:rsidR="00836CD4" w:rsidRPr="001C0502">
        <w:rPr>
          <w:rFonts w:ascii="Calibri" w:hAnsi="Calibri"/>
          <w:bCs/>
          <w:sz w:val="22"/>
          <w:szCs w:val="22"/>
        </w:rPr>
        <w:t xml:space="preserve">to contribute to </w:t>
      </w:r>
      <w:r w:rsidR="00451E78" w:rsidRPr="001C0502">
        <w:rPr>
          <w:rFonts w:ascii="Calibri" w:hAnsi="Calibri"/>
          <w:bCs/>
          <w:sz w:val="22"/>
          <w:szCs w:val="22"/>
        </w:rPr>
        <w:t xml:space="preserve">the </w:t>
      </w:r>
      <w:r w:rsidR="00725645">
        <w:rPr>
          <w:rFonts w:ascii="Calibri" w:hAnsi="Calibri"/>
          <w:bCs/>
          <w:sz w:val="22"/>
          <w:szCs w:val="22"/>
        </w:rPr>
        <w:t xml:space="preserve">economy-wide </w:t>
      </w:r>
      <w:r w:rsidR="00836CD4" w:rsidRPr="001C0502">
        <w:rPr>
          <w:rFonts w:ascii="Calibri" w:hAnsi="Calibri"/>
          <w:bCs/>
          <w:sz w:val="22"/>
          <w:szCs w:val="22"/>
        </w:rPr>
        <w:t>cost-</w:t>
      </w:r>
      <w:r w:rsidR="003450F1" w:rsidRPr="001C0502">
        <w:rPr>
          <w:rFonts w:ascii="Calibri" w:hAnsi="Calibri"/>
          <w:bCs/>
          <w:sz w:val="22"/>
          <w:szCs w:val="22"/>
        </w:rPr>
        <w:t>effective path</w:t>
      </w:r>
      <w:r w:rsidR="001C0502">
        <w:rPr>
          <w:rFonts w:ascii="Calibri" w:hAnsi="Calibri"/>
          <w:bCs/>
          <w:sz w:val="22"/>
          <w:szCs w:val="22"/>
        </w:rPr>
        <w:t xml:space="preserve"> to 2050</w:t>
      </w:r>
      <w:r w:rsidR="00725645">
        <w:rPr>
          <w:rFonts w:ascii="Calibri" w:hAnsi="Calibri"/>
          <w:bCs/>
          <w:sz w:val="22"/>
          <w:szCs w:val="22"/>
        </w:rPr>
        <w:t xml:space="preserve"> and the more stretching reductions needed to deliver the Paris ambition</w:t>
      </w:r>
      <w:r w:rsidR="003450F1" w:rsidRPr="001C0502">
        <w:rPr>
          <w:rFonts w:ascii="Calibri" w:hAnsi="Calibri"/>
          <w:bCs/>
          <w:sz w:val="22"/>
          <w:szCs w:val="22"/>
        </w:rPr>
        <w:t>.</w:t>
      </w:r>
      <w:r w:rsidR="000F4E86" w:rsidRPr="001C0502">
        <w:rPr>
          <w:rFonts w:ascii="Calibri" w:hAnsi="Calibri"/>
          <w:bCs/>
          <w:sz w:val="22"/>
          <w:szCs w:val="22"/>
        </w:rPr>
        <w:t xml:space="preserve"> </w:t>
      </w:r>
    </w:p>
    <w:p w:rsidR="00836CD4" w:rsidRPr="001C0502" w:rsidRDefault="00725645" w:rsidP="001D109D">
      <w:pPr>
        <w:pStyle w:val="BodyText"/>
        <w:numPr>
          <w:ilvl w:val="0"/>
          <w:numId w:val="32"/>
        </w:numPr>
        <w:tabs>
          <w:tab w:val="clear" w:pos="720"/>
          <w:tab w:val="num" w:pos="426"/>
        </w:tabs>
        <w:spacing w:after="120" w:line="276" w:lineRule="auto"/>
        <w:ind w:left="426" w:hanging="426"/>
        <w:jc w:val="left"/>
        <w:rPr>
          <w:rFonts w:ascii="Calibri" w:hAnsi="Calibri"/>
          <w:bCs/>
          <w:sz w:val="22"/>
          <w:szCs w:val="22"/>
        </w:rPr>
      </w:pPr>
      <w:r>
        <w:rPr>
          <w:rFonts w:ascii="Calibri" w:hAnsi="Calibri"/>
          <w:bCs/>
          <w:sz w:val="22"/>
          <w:szCs w:val="22"/>
        </w:rPr>
        <w:t>Work is on-going to improve the GHG inventory</w:t>
      </w:r>
      <w:r w:rsidR="003B3DB6">
        <w:rPr>
          <w:rFonts w:ascii="Calibri" w:hAnsi="Calibri"/>
          <w:bCs/>
          <w:sz w:val="22"/>
          <w:szCs w:val="22"/>
        </w:rPr>
        <w:t>, and an expected</w:t>
      </w:r>
      <w:r>
        <w:rPr>
          <w:rFonts w:ascii="Calibri" w:hAnsi="Calibri"/>
          <w:bCs/>
          <w:sz w:val="22"/>
          <w:szCs w:val="22"/>
        </w:rPr>
        <w:t xml:space="preserve"> key change </w:t>
      </w:r>
      <w:r w:rsidR="003B3DB6">
        <w:rPr>
          <w:rFonts w:ascii="Calibri" w:hAnsi="Calibri"/>
          <w:bCs/>
          <w:sz w:val="22"/>
          <w:szCs w:val="22"/>
        </w:rPr>
        <w:t>will be</w:t>
      </w:r>
      <w:r>
        <w:rPr>
          <w:rFonts w:ascii="Calibri" w:hAnsi="Calibri"/>
          <w:bCs/>
          <w:sz w:val="22"/>
          <w:szCs w:val="22"/>
        </w:rPr>
        <w:t xml:space="preserve"> the inclusion of GHG emissions from </w:t>
      </w:r>
      <w:proofErr w:type="spellStart"/>
      <w:r>
        <w:rPr>
          <w:rFonts w:ascii="Calibri" w:hAnsi="Calibri"/>
          <w:bCs/>
          <w:sz w:val="22"/>
          <w:szCs w:val="22"/>
        </w:rPr>
        <w:t>peatlands</w:t>
      </w:r>
      <w:proofErr w:type="spellEnd"/>
      <w:r w:rsidR="003B3DB6">
        <w:rPr>
          <w:rFonts w:ascii="Calibri" w:hAnsi="Calibri"/>
          <w:bCs/>
          <w:sz w:val="22"/>
          <w:szCs w:val="22"/>
        </w:rPr>
        <w:t xml:space="preserve"> from 2018</w:t>
      </w:r>
      <w:r>
        <w:rPr>
          <w:rFonts w:ascii="Calibri" w:hAnsi="Calibri"/>
          <w:bCs/>
          <w:sz w:val="22"/>
          <w:szCs w:val="22"/>
        </w:rPr>
        <w:t xml:space="preserve">. </w:t>
      </w:r>
      <w:r w:rsidR="004F555C">
        <w:rPr>
          <w:rFonts w:ascii="Calibri" w:hAnsi="Calibri"/>
          <w:bCs/>
          <w:sz w:val="22"/>
          <w:szCs w:val="22"/>
        </w:rPr>
        <w:t>Latest Government estimates</w:t>
      </w:r>
      <w:r w:rsidR="004F555C">
        <w:rPr>
          <w:rStyle w:val="FootnoteReference"/>
          <w:rFonts w:ascii="Calibri" w:hAnsi="Calibri"/>
          <w:bCs/>
          <w:sz w:val="22"/>
          <w:szCs w:val="22"/>
        </w:rPr>
        <w:footnoteReference w:id="3"/>
      </w:r>
      <w:r w:rsidR="004F555C">
        <w:rPr>
          <w:rFonts w:ascii="Calibri" w:hAnsi="Calibri"/>
          <w:bCs/>
          <w:sz w:val="22"/>
          <w:szCs w:val="22"/>
        </w:rPr>
        <w:t xml:space="preserve"> indicate annual UK </w:t>
      </w:r>
      <w:proofErr w:type="spellStart"/>
      <w:r w:rsidR="004F555C">
        <w:rPr>
          <w:rFonts w:ascii="Calibri" w:hAnsi="Calibri"/>
          <w:bCs/>
          <w:sz w:val="22"/>
          <w:szCs w:val="22"/>
        </w:rPr>
        <w:t>peatland</w:t>
      </w:r>
      <w:proofErr w:type="spellEnd"/>
      <w:r w:rsidR="004F555C">
        <w:rPr>
          <w:rFonts w:ascii="Calibri" w:hAnsi="Calibri"/>
          <w:bCs/>
          <w:sz w:val="22"/>
          <w:szCs w:val="22"/>
        </w:rPr>
        <w:t xml:space="preserve"> emissions of around 21 MtCO</w:t>
      </w:r>
      <w:r w:rsidR="004F555C" w:rsidRPr="00FE4B90">
        <w:rPr>
          <w:rFonts w:ascii="Calibri" w:hAnsi="Calibri"/>
          <w:bCs/>
          <w:sz w:val="22"/>
          <w:szCs w:val="22"/>
          <w:vertAlign w:val="subscript"/>
        </w:rPr>
        <w:t>2</w:t>
      </w:r>
      <w:r w:rsidR="004F555C">
        <w:rPr>
          <w:rFonts w:ascii="Calibri" w:hAnsi="Calibri"/>
          <w:bCs/>
          <w:sz w:val="22"/>
          <w:szCs w:val="22"/>
        </w:rPr>
        <w:t>e.</w:t>
      </w:r>
      <w:r w:rsidR="000F4E86" w:rsidRPr="001C0502">
        <w:rPr>
          <w:rFonts w:ascii="Calibri" w:hAnsi="Calibri"/>
          <w:bCs/>
          <w:sz w:val="22"/>
          <w:szCs w:val="22"/>
        </w:rPr>
        <w:t xml:space="preserve"> </w:t>
      </w:r>
      <w:r>
        <w:rPr>
          <w:rFonts w:ascii="Calibri" w:hAnsi="Calibri"/>
          <w:bCs/>
          <w:sz w:val="22"/>
          <w:szCs w:val="22"/>
        </w:rPr>
        <w:t>L</w:t>
      </w:r>
      <w:r w:rsidR="000F4E86" w:rsidRPr="001C0502">
        <w:rPr>
          <w:rFonts w:ascii="Calibri" w:hAnsi="Calibri"/>
          <w:bCs/>
          <w:sz w:val="22"/>
          <w:szCs w:val="22"/>
        </w:rPr>
        <w:t xml:space="preserve">imiting </w:t>
      </w:r>
      <w:r w:rsidR="00EA5806" w:rsidRPr="001C0502">
        <w:rPr>
          <w:rFonts w:ascii="Calibri" w:hAnsi="Calibri"/>
          <w:bCs/>
          <w:sz w:val="22"/>
          <w:szCs w:val="22"/>
        </w:rPr>
        <w:t xml:space="preserve">damaging practices </w:t>
      </w:r>
      <w:r w:rsidR="000F4E86" w:rsidRPr="001C0502">
        <w:rPr>
          <w:rFonts w:ascii="Calibri" w:hAnsi="Calibri"/>
          <w:bCs/>
          <w:sz w:val="22"/>
          <w:szCs w:val="22"/>
        </w:rPr>
        <w:t xml:space="preserve">and wider restoration will be crucial for </w:t>
      </w:r>
      <w:r w:rsidR="00451E78" w:rsidRPr="001C0502">
        <w:rPr>
          <w:rFonts w:ascii="Calibri" w:hAnsi="Calibri"/>
          <w:bCs/>
          <w:sz w:val="22"/>
          <w:szCs w:val="22"/>
        </w:rPr>
        <w:t>reducing</w:t>
      </w:r>
      <w:r w:rsidR="000F4E86" w:rsidRPr="001C0502">
        <w:rPr>
          <w:rFonts w:ascii="Calibri" w:hAnsi="Calibri"/>
          <w:bCs/>
          <w:sz w:val="22"/>
          <w:szCs w:val="22"/>
        </w:rPr>
        <w:t xml:space="preserve"> </w:t>
      </w:r>
      <w:proofErr w:type="spellStart"/>
      <w:r w:rsidR="000F4E86" w:rsidRPr="001C0502">
        <w:rPr>
          <w:rFonts w:ascii="Calibri" w:hAnsi="Calibri"/>
          <w:bCs/>
          <w:sz w:val="22"/>
          <w:szCs w:val="22"/>
        </w:rPr>
        <w:t>peatland</w:t>
      </w:r>
      <w:proofErr w:type="spellEnd"/>
      <w:r w:rsidR="000F4E86" w:rsidRPr="001C0502">
        <w:rPr>
          <w:rFonts w:ascii="Calibri" w:hAnsi="Calibri"/>
          <w:bCs/>
          <w:sz w:val="22"/>
          <w:szCs w:val="22"/>
        </w:rPr>
        <w:t xml:space="preserve"> emissions</w:t>
      </w:r>
      <w:r>
        <w:rPr>
          <w:rFonts w:ascii="Calibri" w:hAnsi="Calibri"/>
          <w:bCs/>
          <w:sz w:val="22"/>
          <w:szCs w:val="22"/>
        </w:rPr>
        <w:t>.</w:t>
      </w:r>
    </w:p>
    <w:p w:rsidR="001C0502" w:rsidRPr="001C0502" w:rsidRDefault="001C0502" w:rsidP="00542BA5">
      <w:pPr>
        <w:autoSpaceDE w:val="0"/>
        <w:autoSpaceDN w:val="0"/>
        <w:adjustRightInd w:val="0"/>
        <w:rPr>
          <w:rFonts w:ascii="Calibri" w:eastAsia="FrutigerLTPro-Condensed" w:hAnsi="Calibri" w:cs="FrutigerLTPro-Condensed"/>
          <w:color w:val="181716"/>
          <w:sz w:val="22"/>
          <w:szCs w:val="22"/>
        </w:rPr>
      </w:pPr>
    </w:p>
    <w:p w:rsidR="009B5E3E" w:rsidRDefault="00980E56" w:rsidP="001D109D">
      <w:pPr>
        <w:pStyle w:val="BodyText"/>
        <w:spacing w:after="120" w:line="276" w:lineRule="auto"/>
        <w:jc w:val="left"/>
        <w:rPr>
          <w:rFonts w:ascii="Calibri" w:eastAsia="Calibri" w:hAnsi="Calibri"/>
          <w:bCs/>
          <w:sz w:val="22"/>
          <w:szCs w:val="22"/>
        </w:rPr>
      </w:pPr>
      <w:r>
        <w:rPr>
          <w:rFonts w:ascii="Calibri" w:eastAsia="Calibri" w:hAnsi="Calibri"/>
          <w:bCs/>
          <w:sz w:val="22"/>
          <w:szCs w:val="22"/>
        </w:rPr>
        <w:lastRenderedPageBreak/>
        <w:t xml:space="preserve">On the adaptation side, </w:t>
      </w:r>
      <w:r w:rsidR="009B5E3E">
        <w:rPr>
          <w:rFonts w:ascii="Calibri" w:eastAsia="Calibri" w:hAnsi="Calibri"/>
          <w:bCs/>
          <w:sz w:val="22"/>
          <w:szCs w:val="22"/>
        </w:rPr>
        <w:t xml:space="preserve">the ASC has evaluated the level </w:t>
      </w:r>
      <w:r w:rsidR="00725645">
        <w:rPr>
          <w:rFonts w:ascii="Calibri" w:eastAsia="Calibri" w:hAnsi="Calibri"/>
          <w:bCs/>
          <w:sz w:val="22"/>
          <w:szCs w:val="22"/>
        </w:rPr>
        <w:t>of</w:t>
      </w:r>
      <w:r w:rsidR="009B5E3E">
        <w:rPr>
          <w:rFonts w:ascii="Calibri" w:eastAsia="Calibri" w:hAnsi="Calibri"/>
          <w:bCs/>
          <w:sz w:val="22"/>
          <w:szCs w:val="22"/>
        </w:rPr>
        <w:t xml:space="preserve"> preparedness </w:t>
      </w:r>
      <w:r w:rsidR="00725645">
        <w:rPr>
          <w:rFonts w:ascii="Calibri" w:eastAsia="Calibri" w:hAnsi="Calibri"/>
          <w:bCs/>
          <w:sz w:val="22"/>
          <w:szCs w:val="22"/>
        </w:rPr>
        <w:t xml:space="preserve">to </w:t>
      </w:r>
      <w:r w:rsidR="009B5E3E">
        <w:rPr>
          <w:rFonts w:ascii="Calibri" w:eastAsia="Calibri" w:hAnsi="Calibri"/>
          <w:bCs/>
          <w:sz w:val="22"/>
          <w:szCs w:val="22"/>
        </w:rPr>
        <w:t xml:space="preserve">climate change </w:t>
      </w:r>
      <w:r w:rsidR="00725645">
        <w:rPr>
          <w:rFonts w:ascii="Calibri" w:eastAsia="Calibri" w:hAnsi="Calibri"/>
          <w:bCs/>
          <w:sz w:val="22"/>
          <w:szCs w:val="22"/>
        </w:rPr>
        <w:t xml:space="preserve">impacts </w:t>
      </w:r>
      <w:r w:rsidR="009B5E3E">
        <w:rPr>
          <w:rFonts w:ascii="Calibri" w:eastAsia="Calibri" w:hAnsi="Calibri"/>
          <w:bCs/>
          <w:sz w:val="22"/>
          <w:szCs w:val="22"/>
        </w:rPr>
        <w:t>in England as set out in the National Adaptation Programme (2013). In its first report to Parliament in 2015, it found that vulnerability to climate change was not yet being effectively managed in a number of areas related to land use:</w:t>
      </w:r>
    </w:p>
    <w:p w:rsidR="009B5E3E" w:rsidRPr="005A0E7D" w:rsidRDefault="009B5E3E" w:rsidP="001D109D">
      <w:pPr>
        <w:pStyle w:val="BodyText"/>
        <w:numPr>
          <w:ilvl w:val="0"/>
          <w:numId w:val="18"/>
        </w:numPr>
        <w:spacing w:after="120" w:line="276" w:lineRule="auto"/>
        <w:ind w:left="426" w:hanging="426"/>
        <w:jc w:val="left"/>
        <w:rPr>
          <w:rFonts w:ascii="Calibri" w:hAnsi="Calibri"/>
          <w:bCs/>
          <w:sz w:val="22"/>
          <w:szCs w:val="22"/>
        </w:rPr>
      </w:pPr>
      <w:r w:rsidRPr="005A0E7D">
        <w:rPr>
          <w:rFonts w:ascii="Calibri" w:hAnsi="Calibri"/>
          <w:bCs/>
          <w:sz w:val="22"/>
          <w:szCs w:val="22"/>
        </w:rPr>
        <w:t>Residual flood risk to properties.</w:t>
      </w:r>
    </w:p>
    <w:p w:rsidR="009B5E3E" w:rsidRPr="005A0E7D" w:rsidRDefault="009B5E3E" w:rsidP="001D109D">
      <w:pPr>
        <w:pStyle w:val="BodyText"/>
        <w:numPr>
          <w:ilvl w:val="0"/>
          <w:numId w:val="18"/>
        </w:numPr>
        <w:spacing w:after="120" w:line="276" w:lineRule="auto"/>
        <w:ind w:left="426" w:hanging="426"/>
        <w:jc w:val="left"/>
        <w:rPr>
          <w:rFonts w:ascii="Calibri" w:hAnsi="Calibri"/>
          <w:bCs/>
          <w:sz w:val="22"/>
          <w:szCs w:val="22"/>
        </w:rPr>
      </w:pPr>
      <w:r w:rsidRPr="005A0E7D">
        <w:rPr>
          <w:rFonts w:ascii="Calibri" w:hAnsi="Calibri"/>
          <w:bCs/>
          <w:sz w:val="22"/>
          <w:szCs w:val="22"/>
        </w:rPr>
        <w:t>Fertility of agricultural soils.</w:t>
      </w:r>
    </w:p>
    <w:p w:rsidR="009B5E3E" w:rsidRPr="005A0E7D" w:rsidRDefault="009B5E3E" w:rsidP="001D109D">
      <w:pPr>
        <w:pStyle w:val="BodyText"/>
        <w:numPr>
          <w:ilvl w:val="0"/>
          <w:numId w:val="18"/>
        </w:numPr>
        <w:spacing w:after="120" w:line="276" w:lineRule="auto"/>
        <w:ind w:left="426" w:hanging="426"/>
        <w:jc w:val="left"/>
        <w:rPr>
          <w:rFonts w:ascii="Calibri" w:hAnsi="Calibri"/>
          <w:bCs/>
          <w:sz w:val="22"/>
          <w:szCs w:val="22"/>
        </w:rPr>
      </w:pPr>
      <w:r w:rsidRPr="005A0E7D">
        <w:rPr>
          <w:rFonts w:ascii="Calibri" w:hAnsi="Calibri"/>
          <w:bCs/>
          <w:sz w:val="22"/>
          <w:szCs w:val="22"/>
        </w:rPr>
        <w:t>Ecological condition of the farmed countryside.</w:t>
      </w:r>
    </w:p>
    <w:p w:rsidR="009B5E3E" w:rsidRPr="005A0E7D" w:rsidRDefault="009B5E3E" w:rsidP="001D109D">
      <w:pPr>
        <w:pStyle w:val="BodyText"/>
        <w:numPr>
          <w:ilvl w:val="0"/>
          <w:numId w:val="18"/>
        </w:numPr>
        <w:spacing w:after="120" w:line="276" w:lineRule="auto"/>
        <w:ind w:left="426" w:hanging="426"/>
        <w:jc w:val="left"/>
        <w:rPr>
          <w:rFonts w:ascii="Calibri" w:hAnsi="Calibri"/>
          <w:bCs/>
          <w:sz w:val="22"/>
          <w:szCs w:val="22"/>
        </w:rPr>
      </w:pPr>
      <w:r w:rsidRPr="005A0E7D">
        <w:rPr>
          <w:rFonts w:ascii="Calibri" w:hAnsi="Calibri"/>
          <w:bCs/>
          <w:sz w:val="22"/>
          <w:szCs w:val="22"/>
        </w:rPr>
        <w:t>Ecological condition of wetland habitats.</w:t>
      </w:r>
    </w:p>
    <w:p w:rsidR="009B5E3E" w:rsidRPr="005A0E7D" w:rsidRDefault="009B5E3E" w:rsidP="001D109D">
      <w:pPr>
        <w:pStyle w:val="BodyText"/>
        <w:numPr>
          <w:ilvl w:val="0"/>
          <w:numId w:val="18"/>
        </w:numPr>
        <w:spacing w:after="120" w:line="276" w:lineRule="auto"/>
        <w:ind w:left="426" w:hanging="426"/>
        <w:jc w:val="left"/>
        <w:rPr>
          <w:rFonts w:ascii="Calibri" w:hAnsi="Calibri"/>
          <w:bCs/>
          <w:sz w:val="22"/>
          <w:szCs w:val="22"/>
        </w:rPr>
      </w:pPr>
      <w:r w:rsidRPr="005A0E7D">
        <w:rPr>
          <w:rFonts w:ascii="Calibri" w:hAnsi="Calibri"/>
          <w:bCs/>
          <w:sz w:val="22"/>
          <w:szCs w:val="22"/>
        </w:rPr>
        <w:t>Surface water flood management.</w:t>
      </w:r>
    </w:p>
    <w:p w:rsidR="009B5E3E" w:rsidRDefault="009B5E3E" w:rsidP="001D109D">
      <w:pPr>
        <w:pStyle w:val="BodyText"/>
        <w:spacing w:after="120" w:line="276" w:lineRule="auto"/>
        <w:jc w:val="left"/>
        <w:rPr>
          <w:rFonts w:ascii="Calibri" w:eastAsia="Calibri" w:hAnsi="Calibri"/>
          <w:bCs/>
          <w:sz w:val="22"/>
          <w:szCs w:val="22"/>
        </w:rPr>
      </w:pPr>
      <w:r>
        <w:rPr>
          <w:rFonts w:ascii="Calibri" w:eastAsia="Calibri" w:hAnsi="Calibri"/>
          <w:bCs/>
          <w:sz w:val="22"/>
          <w:szCs w:val="22"/>
        </w:rPr>
        <w:t>There were however positive trends in the management of vulnerability in other areas:</w:t>
      </w:r>
    </w:p>
    <w:p w:rsidR="009B5E3E" w:rsidRPr="005A0E7D" w:rsidRDefault="009B5E3E" w:rsidP="001D109D">
      <w:pPr>
        <w:pStyle w:val="BodyText"/>
        <w:numPr>
          <w:ilvl w:val="0"/>
          <w:numId w:val="18"/>
        </w:numPr>
        <w:spacing w:after="120" w:line="276" w:lineRule="auto"/>
        <w:ind w:left="426" w:hanging="426"/>
        <w:jc w:val="left"/>
        <w:rPr>
          <w:rFonts w:ascii="Calibri" w:hAnsi="Calibri"/>
          <w:bCs/>
          <w:sz w:val="22"/>
          <w:szCs w:val="22"/>
        </w:rPr>
      </w:pPr>
      <w:r w:rsidRPr="005A0E7D">
        <w:rPr>
          <w:rFonts w:ascii="Calibri" w:hAnsi="Calibri"/>
          <w:bCs/>
          <w:sz w:val="22"/>
          <w:szCs w:val="22"/>
        </w:rPr>
        <w:t>Water demand in the built environment.</w:t>
      </w:r>
    </w:p>
    <w:p w:rsidR="009B5E3E" w:rsidRPr="005A0E7D" w:rsidRDefault="00F93936" w:rsidP="001D109D">
      <w:pPr>
        <w:pStyle w:val="BodyText"/>
        <w:numPr>
          <w:ilvl w:val="0"/>
          <w:numId w:val="18"/>
        </w:numPr>
        <w:spacing w:after="120" w:line="276" w:lineRule="auto"/>
        <w:ind w:left="426" w:hanging="426"/>
        <w:jc w:val="left"/>
        <w:rPr>
          <w:rFonts w:ascii="Calibri" w:hAnsi="Calibri"/>
          <w:bCs/>
          <w:sz w:val="22"/>
          <w:szCs w:val="22"/>
        </w:rPr>
      </w:pPr>
      <w:r>
        <w:rPr>
          <w:rFonts w:ascii="Calibri" w:hAnsi="Calibri"/>
          <w:bCs/>
          <w:sz w:val="22"/>
          <w:szCs w:val="22"/>
        </w:rPr>
        <w:t xml:space="preserve">Diversity </w:t>
      </w:r>
      <w:r w:rsidR="009B5E3E" w:rsidRPr="005A0E7D">
        <w:rPr>
          <w:rFonts w:ascii="Calibri" w:hAnsi="Calibri"/>
          <w:bCs/>
          <w:sz w:val="22"/>
          <w:szCs w:val="22"/>
        </w:rPr>
        <w:t>of tree species</w:t>
      </w:r>
      <w:r>
        <w:rPr>
          <w:rFonts w:ascii="Calibri" w:hAnsi="Calibri"/>
          <w:bCs/>
          <w:sz w:val="22"/>
          <w:szCs w:val="22"/>
        </w:rPr>
        <w:t xml:space="preserve"> planted</w:t>
      </w:r>
      <w:r w:rsidR="009B5E3E" w:rsidRPr="005A0E7D">
        <w:rPr>
          <w:rFonts w:ascii="Calibri" w:hAnsi="Calibri"/>
          <w:bCs/>
          <w:sz w:val="22"/>
          <w:szCs w:val="22"/>
        </w:rPr>
        <w:t>.</w:t>
      </w:r>
    </w:p>
    <w:p w:rsidR="009B5E3E" w:rsidRPr="005A0E7D" w:rsidRDefault="00F93936" w:rsidP="001D109D">
      <w:pPr>
        <w:pStyle w:val="BodyText"/>
        <w:numPr>
          <w:ilvl w:val="0"/>
          <w:numId w:val="18"/>
        </w:numPr>
        <w:spacing w:after="120" w:line="276" w:lineRule="auto"/>
        <w:ind w:left="426" w:hanging="426"/>
        <w:jc w:val="left"/>
        <w:rPr>
          <w:rFonts w:ascii="Calibri" w:hAnsi="Calibri"/>
          <w:bCs/>
          <w:sz w:val="22"/>
          <w:szCs w:val="22"/>
        </w:rPr>
      </w:pPr>
      <w:r>
        <w:rPr>
          <w:rFonts w:ascii="Calibri" w:hAnsi="Calibri"/>
          <w:bCs/>
          <w:sz w:val="22"/>
          <w:szCs w:val="22"/>
        </w:rPr>
        <w:t>Ecological condition of</w:t>
      </w:r>
      <w:r w:rsidR="009B5E3E" w:rsidRPr="005A0E7D">
        <w:rPr>
          <w:rFonts w:ascii="Calibri" w:hAnsi="Calibri"/>
          <w:bCs/>
          <w:sz w:val="22"/>
          <w:szCs w:val="22"/>
        </w:rPr>
        <w:t xml:space="preserve"> coastal habitats.</w:t>
      </w:r>
    </w:p>
    <w:p w:rsidR="007D7156" w:rsidRDefault="009B5E3E" w:rsidP="001D109D">
      <w:pPr>
        <w:pStyle w:val="BodyText"/>
        <w:spacing w:after="120" w:line="276" w:lineRule="auto"/>
        <w:jc w:val="left"/>
        <w:rPr>
          <w:rFonts w:ascii="Calibri" w:eastAsia="Calibri" w:hAnsi="Calibri"/>
          <w:bCs/>
          <w:sz w:val="22"/>
          <w:szCs w:val="22"/>
        </w:rPr>
      </w:pPr>
      <w:r>
        <w:rPr>
          <w:rFonts w:ascii="Calibri" w:eastAsia="Calibri" w:hAnsi="Calibri"/>
          <w:bCs/>
          <w:sz w:val="22"/>
          <w:szCs w:val="22"/>
        </w:rPr>
        <w:t xml:space="preserve">The analysis that supports the ASC’s </w:t>
      </w:r>
      <w:r w:rsidR="00725645">
        <w:rPr>
          <w:rFonts w:ascii="Calibri" w:eastAsia="Calibri" w:hAnsi="Calibri"/>
          <w:bCs/>
          <w:sz w:val="22"/>
          <w:szCs w:val="22"/>
        </w:rPr>
        <w:t>conclusions</w:t>
      </w:r>
      <w:r>
        <w:rPr>
          <w:rFonts w:ascii="Calibri" w:eastAsia="Calibri" w:hAnsi="Calibri"/>
          <w:bCs/>
          <w:sz w:val="22"/>
          <w:szCs w:val="22"/>
        </w:rPr>
        <w:t xml:space="preserve"> includes a number of indicators to measure trends in adaptation action and risk (</w:t>
      </w:r>
      <w:r w:rsidR="00F93936">
        <w:rPr>
          <w:rFonts w:ascii="Calibri" w:eastAsia="Calibri" w:hAnsi="Calibri"/>
          <w:bCs/>
          <w:sz w:val="22"/>
          <w:szCs w:val="22"/>
        </w:rPr>
        <w:t xml:space="preserve">both </w:t>
      </w:r>
      <w:r>
        <w:rPr>
          <w:rFonts w:ascii="Calibri" w:eastAsia="Calibri" w:hAnsi="Calibri"/>
          <w:bCs/>
          <w:sz w:val="22"/>
          <w:szCs w:val="22"/>
        </w:rPr>
        <w:t>vulnerability and exposure) over time.  These metrics can also be used as part of this project to describe resilience in the future scenarios created.</w:t>
      </w:r>
    </w:p>
    <w:p w:rsidR="009B5E3E" w:rsidRDefault="009B5E3E" w:rsidP="001D109D">
      <w:pPr>
        <w:pStyle w:val="BodyText"/>
        <w:spacing w:after="120" w:line="276" w:lineRule="auto"/>
        <w:jc w:val="left"/>
        <w:rPr>
          <w:rFonts w:ascii="Calibri" w:eastAsia="Calibri" w:hAnsi="Calibri"/>
          <w:bCs/>
          <w:sz w:val="22"/>
          <w:szCs w:val="22"/>
        </w:rPr>
      </w:pPr>
      <w:r>
        <w:rPr>
          <w:rFonts w:ascii="Calibri" w:eastAsia="Calibri" w:hAnsi="Calibri"/>
          <w:bCs/>
          <w:sz w:val="22"/>
          <w:szCs w:val="22"/>
        </w:rPr>
        <w:t>In July 2016, the ASC also published the second UK Climate Change Risk Assessment Evidence Report</w:t>
      </w:r>
      <w:r w:rsidR="0013339D">
        <w:rPr>
          <w:rFonts w:ascii="Calibri" w:eastAsia="Calibri" w:hAnsi="Calibri"/>
          <w:bCs/>
          <w:sz w:val="22"/>
          <w:szCs w:val="22"/>
        </w:rPr>
        <w:t xml:space="preserve">.  This report provides the evidence base on risks and opportunities to the UK from climate change, including on sectors related to land use.  </w:t>
      </w:r>
      <w:r w:rsidR="00F93936">
        <w:rPr>
          <w:rFonts w:ascii="Calibri" w:eastAsia="Calibri" w:hAnsi="Calibri"/>
          <w:bCs/>
          <w:sz w:val="22"/>
          <w:szCs w:val="22"/>
        </w:rPr>
        <w:t>The report provides</w:t>
      </w:r>
      <w:r w:rsidR="0013339D">
        <w:rPr>
          <w:rFonts w:ascii="Calibri" w:eastAsia="Calibri" w:hAnsi="Calibri"/>
          <w:bCs/>
          <w:sz w:val="22"/>
          <w:szCs w:val="22"/>
        </w:rPr>
        <w:t xml:space="preserve"> an assessment of how urgent further action would be in the next five years across approximately sixty risks and opportunities.  The report includes some future scenarios of changes in land use with climate change.</w:t>
      </w:r>
    </w:p>
    <w:p w:rsidR="00BD4AA3" w:rsidRPr="006C2D27" w:rsidRDefault="00BD4AA3" w:rsidP="00786AF6">
      <w:pPr>
        <w:pStyle w:val="BodyText"/>
        <w:ind w:left="567"/>
        <w:jc w:val="left"/>
        <w:rPr>
          <w:rFonts w:asciiTheme="minorHAnsi" w:hAnsiTheme="minorHAnsi"/>
          <w:b/>
          <w:sz w:val="22"/>
          <w:szCs w:val="22"/>
        </w:rPr>
      </w:pPr>
    </w:p>
    <w:p w:rsidR="00AF41FC" w:rsidRPr="00786AF6" w:rsidRDefault="00AF41FC" w:rsidP="00786AF6">
      <w:pPr>
        <w:pStyle w:val="BodyText"/>
        <w:numPr>
          <w:ilvl w:val="0"/>
          <w:numId w:val="12"/>
        </w:numPr>
        <w:ind w:left="426" w:hanging="426"/>
        <w:jc w:val="left"/>
        <w:rPr>
          <w:rFonts w:asciiTheme="minorHAnsi" w:hAnsiTheme="minorHAnsi"/>
          <w:b/>
          <w:i/>
          <w:sz w:val="22"/>
          <w:szCs w:val="22"/>
        </w:rPr>
      </w:pPr>
      <w:r w:rsidRPr="00786AF6">
        <w:rPr>
          <w:rFonts w:asciiTheme="minorHAnsi" w:hAnsiTheme="minorHAnsi"/>
          <w:b/>
          <w:i/>
          <w:sz w:val="22"/>
          <w:szCs w:val="22"/>
        </w:rPr>
        <w:t>Phase one of the CCC land use project</w:t>
      </w:r>
    </w:p>
    <w:p w:rsidR="00AF41FC" w:rsidRPr="00A019E2" w:rsidRDefault="00AF41FC" w:rsidP="00786AF6">
      <w:pPr>
        <w:rPr>
          <w:rFonts w:ascii="Calibri" w:hAnsi="Calibri"/>
          <w:b/>
          <w:szCs w:val="24"/>
        </w:rPr>
      </w:pPr>
    </w:p>
    <w:p w:rsidR="00FE7D86" w:rsidRDefault="00AF41FC" w:rsidP="00786AF6">
      <w:pPr>
        <w:pStyle w:val="BodyText"/>
        <w:spacing w:after="120" w:line="276" w:lineRule="auto"/>
        <w:jc w:val="left"/>
        <w:rPr>
          <w:rFonts w:ascii="Calibri" w:hAnsi="Calibri"/>
          <w:bCs/>
          <w:sz w:val="22"/>
          <w:szCs w:val="22"/>
        </w:rPr>
      </w:pPr>
      <w:r>
        <w:rPr>
          <w:rFonts w:ascii="Calibri" w:hAnsi="Calibri"/>
          <w:bCs/>
          <w:sz w:val="22"/>
          <w:szCs w:val="22"/>
        </w:rPr>
        <w:t xml:space="preserve">This </w:t>
      </w:r>
      <w:r w:rsidR="008679AF">
        <w:rPr>
          <w:rFonts w:ascii="Calibri" w:hAnsi="Calibri"/>
          <w:bCs/>
          <w:sz w:val="22"/>
          <w:szCs w:val="22"/>
        </w:rPr>
        <w:t>project</w:t>
      </w:r>
      <w:r>
        <w:rPr>
          <w:rFonts w:ascii="Calibri" w:hAnsi="Calibri"/>
          <w:bCs/>
          <w:sz w:val="22"/>
          <w:szCs w:val="22"/>
        </w:rPr>
        <w:t xml:space="preserve"> represents the second phase of the CCC’s </w:t>
      </w:r>
      <w:r w:rsidR="00EE0576">
        <w:rPr>
          <w:rFonts w:ascii="Calibri" w:hAnsi="Calibri"/>
          <w:bCs/>
          <w:sz w:val="22"/>
          <w:szCs w:val="22"/>
        </w:rPr>
        <w:t xml:space="preserve">overall </w:t>
      </w:r>
      <w:r>
        <w:rPr>
          <w:rFonts w:ascii="Calibri" w:hAnsi="Calibri"/>
          <w:bCs/>
          <w:sz w:val="22"/>
          <w:szCs w:val="22"/>
        </w:rPr>
        <w:t xml:space="preserve">land use project. </w:t>
      </w:r>
      <w:r w:rsidRPr="00DB4836">
        <w:rPr>
          <w:rFonts w:ascii="Calibri" w:hAnsi="Calibri"/>
          <w:bCs/>
          <w:sz w:val="22"/>
          <w:szCs w:val="22"/>
        </w:rPr>
        <w:t>The first</w:t>
      </w:r>
      <w:r>
        <w:rPr>
          <w:rFonts w:ascii="Calibri" w:hAnsi="Calibri"/>
          <w:bCs/>
          <w:sz w:val="22"/>
          <w:szCs w:val="22"/>
        </w:rPr>
        <w:t xml:space="preserve"> phase was </w:t>
      </w:r>
      <w:r w:rsidRPr="00DB4836">
        <w:rPr>
          <w:rFonts w:ascii="Calibri" w:hAnsi="Calibri"/>
          <w:bCs/>
          <w:sz w:val="22"/>
          <w:szCs w:val="22"/>
        </w:rPr>
        <w:t>completed earlier this year</w:t>
      </w:r>
      <w:r>
        <w:rPr>
          <w:rFonts w:ascii="Calibri" w:hAnsi="Calibri"/>
          <w:bCs/>
          <w:sz w:val="22"/>
          <w:szCs w:val="22"/>
        </w:rPr>
        <w:t xml:space="preserve"> with an initial scoping study that </w:t>
      </w:r>
      <w:r w:rsidRPr="00DB4836">
        <w:rPr>
          <w:rFonts w:ascii="Calibri" w:hAnsi="Calibri"/>
          <w:bCs/>
          <w:sz w:val="22"/>
          <w:szCs w:val="22"/>
        </w:rPr>
        <w:t xml:space="preserve">assessed the current evidence on UK land </w:t>
      </w:r>
      <w:r>
        <w:rPr>
          <w:rFonts w:ascii="Calibri" w:hAnsi="Calibri"/>
          <w:bCs/>
          <w:sz w:val="22"/>
          <w:szCs w:val="22"/>
        </w:rPr>
        <w:t>use.</w:t>
      </w:r>
      <w:r w:rsidRPr="00DB4836">
        <w:rPr>
          <w:rFonts w:ascii="Calibri" w:hAnsi="Calibri"/>
          <w:bCs/>
          <w:sz w:val="22"/>
          <w:szCs w:val="22"/>
        </w:rPr>
        <w:t xml:space="preserve"> The study </w:t>
      </w:r>
      <w:r>
        <w:rPr>
          <w:rFonts w:ascii="Calibri" w:hAnsi="Calibri"/>
          <w:bCs/>
          <w:sz w:val="22"/>
          <w:szCs w:val="22"/>
        </w:rPr>
        <w:t>by ADAS</w:t>
      </w:r>
      <w:r w:rsidR="008B3BB2">
        <w:rPr>
          <w:rStyle w:val="FootnoteReference"/>
          <w:rFonts w:ascii="Calibri" w:hAnsi="Calibri"/>
          <w:bCs/>
          <w:sz w:val="22"/>
          <w:szCs w:val="22"/>
        </w:rPr>
        <w:footnoteReference w:id="4"/>
      </w:r>
      <w:r>
        <w:rPr>
          <w:rFonts w:ascii="Calibri" w:hAnsi="Calibri"/>
          <w:bCs/>
          <w:sz w:val="22"/>
          <w:szCs w:val="22"/>
        </w:rPr>
        <w:t xml:space="preserve"> identified</w:t>
      </w:r>
      <w:r w:rsidRPr="00DB4836">
        <w:rPr>
          <w:rFonts w:ascii="Calibri" w:hAnsi="Calibri"/>
          <w:bCs/>
          <w:sz w:val="22"/>
          <w:szCs w:val="22"/>
        </w:rPr>
        <w:t xml:space="preserve"> different </w:t>
      </w:r>
      <w:r w:rsidRPr="001A299F">
        <w:rPr>
          <w:rFonts w:ascii="Calibri" w:hAnsi="Calibri"/>
          <w:bCs/>
          <w:sz w:val="22"/>
          <w:szCs w:val="22"/>
        </w:rPr>
        <w:t xml:space="preserve">drivers </w:t>
      </w:r>
      <w:r>
        <w:rPr>
          <w:rFonts w:ascii="Calibri" w:hAnsi="Calibri"/>
          <w:bCs/>
          <w:sz w:val="22"/>
          <w:szCs w:val="22"/>
        </w:rPr>
        <w:t>of</w:t>
      </w:r>
      <w:r w:rsidRPr="001A299F">
        <w:rPr>
          <w:rFonts w:ascii="Calibri" w:hAnsi="Calibri"/>
          <w:bCs/>
          <w:sz w:val="22"/>
          <w:szCs w:val="22"/>
        </w:rPr>
        <w:t xml:space="preserve"> land use at the local and national levels</w:t>
      </w:r>
      <w:r w:rsidRPr="00DB4836">
        <w:rPr>
          <w:rFonts w:ascii="Calibri" w:hAnsi="Calibri"/>
          <w:bCs/>
          <w:sz w:val="22"/>
          <w:szCs w:val="22"/>
        </w:rPr>
        <w:t>, in addition to the relevant metrics and indicators needed to monitor changes in land use and land use management</w:t>
      </w:r>
      <w:r>
        <w:rPr>
          <w:rFonts w:ascii="Calibri" w:hAnsi="Calibri"/>
          <w:bCs/>
          <w:sz w:val="22"/>
          <w:szCs w:val="22"/>
        </w:rPr>
        <w:t>, spatially and through time</w:t>
      </w:r>
      <w:r w:rsidRPr="00DB4836">
        <w:rPr>
          <w:rFonts w:ascii="Calibri" w:hAnsi="Calibri"/>
          <w:bCs/>
          <w:sz w:val="22"/>
          <w:szCs w:val="22"/>
        </w:rPr>
        <w:t xml:space="preserve">. </w:t>
      </w:r>
    </w:p>
    <w:p w:rsidR="00AF41FC" w:rsidRDefault="00FE7D86" w:rsidP="00786AF6">
      <w:pPr>
        <w:pStyle w:val="BodyText"/>
        <w:spacing w:after="120" w:line="276" w:lineRule="auto"/>
        <w:jc w:val="left"/>
        <w:rPr>
          <w:rFonts w:ascii="Calibri" w:hAnsi="Calibri"/>
          <w:bCs/>
          <w:sz w:val="22"/>
          <w:szCs w:val="22"/>
        </w:rPr>
      </w:pPr>
      <w:r>
        <w:rPr>
          <w:rFonts w:ascii="Calibri" w:hAnsi="Calibri"/>
          <w:bCs/>
          <w:sz w:val="22"/>
          <w:szCs w:val="22"/>
        </w:rPr>
        <w:t>The ADAS study</w:t>
      </w:r>
      <w:r w:rsidR="00AF41FC" w:rsidRPr="00DB4836">
        <w:rPr>
          <w:rFonts w:ascii="Calibri" w:hAnsi="Calibri"/>
          <w:bCs/>
          <w:sz w:val="22"/>
          <w:szCs w:val="22"/>
        </w:rPr>
        <w:t xml:space="preserve"> also review</w:t>
      </w:r>
      <w:r w:rsidR="00AF41FC">
        <w:rPr>
          <w:rFonts w:ascii="Calibri" w:hAnsi="Calibri"/>
          <w:bCs/>
          <w:sz w:val="22"/>
          <w:szCs w:val="22"/>
        </w:rPr>
        <w:t>ed</w:t>
      </w:r>
      <w:r w:rsidR="00AF41FC" w:rsidRPr="00DB4836">
        <w:rPr>
          <w:rFonts w:ascii="Calibri" w:hAnsi="Calibri"/>
          <w:bCs/>
          <w:sz w:val="22"/>
          <w:szCs w:val="22"/>
        </w:rPr>
        <w:t xml:space="preserve"> the available land use and land use impact models</w:t>
      </w:r>
      <w:r w:rsidR="00534346">
        <w:rPr>
          <w:rFonts w:ascii="Calibri" w:hAnsi="Calibri"/>
          <w:bCs/>
          <w:sz w:val="22"/>
          <w:szCs w:val="22"/>
        </w:rPr>
        <w:t xml:space="preserve">, which </w:t>
      </w:r>
      <w:r>
        <w:rPr>
          <w:rFonts w:ascii="Calibri" w:hAnsi="Calibri"/>
          <w:bCs/>
          <w:sz w:val="22"/>
          <w:szCs w:val="22"/>
        </w:rPr>
        <w:t xml:space="preserve">we intend to use </w:t>
      </w:r>
      <w:r w:rsidR="00534346">
        <w:rPr>
          <w:rFonts w:ascii="Calibri" w:hAnsi="Calibri"/>
          <w:bCs/>
          <w:sz w:val="22"/>
          <w:szCs w:val="22"/>
        </w:rPr>
        <w:t xml:space="preserve">for </w:t>
      </w:r>
      <w:r w:rsidR="008679AF">
        <w:rPr>
          <w:rFonts w:ascii="Calibri" w:hAnsi="Calibri"/>
          <w:bCs/>
          <w:sz w:val="22"/>
          <w:szCs w:val="22"/>
        </w:rPr>
        <w:t xml:space="preserve">this part </w:t>
      </w:r>
      <w:r w:rsidR="00534346">
        <w:rPr>
          <w:rFonts w:ascii="Calibri" w:hAnsi="Calibri"/>
          <w:bCs/>
          <w:sz w:val="22"/>
          <w:szCs w:val="22"/>
        </w:rPr>
        <w:t>of our work</w:t>
      </w:r>
      <w:r w:rsidR="00AF41FC">
        <w:rPr>
          <w:rFonts w:ascii="Calibri" w:hAnsi="Calibri"/>
          <w:bCs/>
          <w:sz w:val="22"/>
          <w:szCs w:val="22"/>
        </w:rPr>
        <w:t xml:space="preserve">. </w:t>
      </w:r>
      <w:r w:rsidR="00805CCA">
        <w:rPr>
          <w:rFonts w:ascii="Calibri" w:hAnsi="Calibri"/>
          <w:bCs/>
          <w:sz w:val="22"/>
          <w:szCs w:val="22"/>
        </w:rPr>
        <w:t xml:space="preserve">ADAS identified a </w:t>
      </w:r>
      <w:r w:rsidR="00805CCA" w:rsidRPr="00805CCA">
        <w:rPr>
          <w:rFonts w:ascii="Calibri" w:hAnsi="Calibri"/>
          <w:bCs/>
          <w:sz w:val="22"/>
          <w:szCs w:val="22"/>
        </w:rPr>
        <w:t>number of integrated models</w:t>
      </w:r>
      <w:r w:rsidR="00FF0AF8">
        <w:rPr>
          <w:rFonts w:ascii="Calibri" w:hAnsi="Calibri"/>
          <w:bCs/>
          <w:sz w:val="22"/>
          <w:szCs w:val="22"/>
        </w:rPr>
        <w:t xml:space="preserve"> where</w:t>
      </w:r>
      <w:r w:rsidR="00805CCA" w:rsidRPr="00805CCA">
        <w:rPr>
          <w:rFonts w:ascii="Calibri" w:hAnsi="Calibri"/>
          <w:bCs/>
          <w:sz w:val="22"/>
          <w:szCs w:val="22"/>
        </w:rPr>
        <w:t xml:space="preserve"> </w:t>
      </w:r>
      <w:r w:rsidR="0043592B">
        <w:rPr>
          <w:rFonts w:ascii="Calibri" w:hAnsi="Calibri"/>
          <w:bCs/>
          <w:sz w:val="22"/>
          <w:szCs w:val="22"/>
        </w:rPr>
        <w:t xml:space="preserve">the decision on how land is used, based on different objective functions, is coupled with land use impact models which estimate the effect of land use choices on a range of indicators such as carbon emissions, food production, </w:t>
      </w:r>
      <w:r w:rsidR="00EE0576">
        <w:rPr>
          <w:rFonts w:ascii="Calibri" w:hAnsi="Calibri"/>
          <w:bCs/>
          <w:sz w:val="22"/>
          <w:szCs w:val="22"/>
        </w:rPr>
        <w:t xml:space="preserve">and the </w:t>
      </w:r>
      <w:r w:rsidR="0043592B">
        <w:rPr>
          <w:rFonts w:ascii="Calibri" w:hAnsi="Calibri"/>
          <w:bCs/>
          <w:sz w:val="22"/>
          <w:szCs w:val="22"/>
        </w:rPr>
        <w:t>value of recreation services</w:t>
      </w:r>
      <w:r w:rsidR="00E81227">
        <w:rPr>
          <w:rFonts w:ascii="Calibri" w:hAnsi="Calibri"/>
          <w:bCs/>
          <w:sz w:val="22"/>
          <w:szCs w:val="22"/>
        </w:rPr>
        <w:t>.</w:t>
      </w:r>
      <w:r w:rsidR="00805CCA" w:rsidRPr="00805CCA">
        <w:rPr>
          <w:rFonts w:ascii="Calibri" w:hAnsi="Calibri"/>
          <w:bCs/>
          <w:sz w:val="22"/>
          <w:szCs w:val="22"/>
        </w:rPr>
        <w:t xml:space="preserve"> A significant advantage of an integrated </w:t>
      </w:r>
      <w:r w:rsidR="00EE0576">
        <w:rPr>
          <w:rFonts w:ascii="Calibri" w:hAnsi="Calibri"/>
          <w:bCs/>
          <w:sz w:val="22"/>
          <w:szCs w:val="22"/>
        </w:rPr>
        <w:t xml:space="preserve">modelling </w:t>
      </w:r>
      <w:r w:rsidR="00805CCA" w:rsidRPr="00805CCA">
        <w:rPr>
          <w:rFonts w:ascii="Calibri" w:hAnsi="Calibri"/>
          <w:bCs/>
          <w:sz w:val="22"/>
          <w:szCs w:val="22"/>
        </w:rPr>
        <w:t xml:space="preserve">framework is that </w:t>
      </w:r>
      <w:r w:rsidR="0043592B">
        <w:rPr>
          <w:rFonts w:ascii="Calibri" w:hAnsi="Calibri"/>
          <w:bCs/>
          <w:sz w:val="22"/>
          <w:szCs w:val="22"/>
        </w:rPr>
        <w:t xml:space="preserve">there is a direct link </w:t>
      </w:r>
      <w:r w:rsidR="0043592B">
        <w:rPr>
          <w:rFonts w:ascii="Calibri" w:hAnsi="Calibri"/>
          <w:bCs/>
          <w:sz w:val="22"/>
          <w:szCs w:val="22"/>
        </w:rPr>
        <w:lastRenderedPageBreak/>
        <w:t xml:space="preserve">between </w:t>
      </w:r>
      <w:r w:rsidR="00EE0576">
        <w:rPr>
          <w:rFonts w:ascii="Calibri" w:hAnsi="Calibri"/>
          <w:bCs/>
          <w:sz w:val="22"/>
          <w:szCs w:val="22"/>
        </w:rPr>
        <w:t xml:space="preserve">land allocation (how land is used), </w:t>
      </w:r>
      <w:r w:rsidR="00805CCA" w:rsidRPr="00805CCA">
        <w:rPr>
          <w:rFonts w:ascii="Calibri" w:hAnsi="Calibri"/>
          <w:bCs/>
          <w:sz w:val="22"/>
          <w:szCs w:val="22"/>
        </w:rPr>
        <w:t xml:space="preserve">the </w:t>
      </w:r>
      <w:r w:rsidR="00EE0576">
        <w:rPr>
          <w:rFonts w:ascii="Calibri" w:hAnsi="Calibri"/>
          <w:bCs/>
          <w:sz w:val="22"/>
          <w:szCs w:val="22"/>
        </w:rPr>
        <w:t xml:space="preserve">resultant </w:t>
      </w:r>
      <w:r w:rsidR="00805CCA" w:rsidRPr="00805CCA">
        <w:rPr>
          <w:rFonts w:ascii="Calibri" w:hAnsi="Calibri"/>
          <w:bCs/>
          <w:sz w:val="22"/>
          <w:szCs w:val="22"/>
        </w:rPr>
        <w:t xml:space="preserve">impacts </w:t>
      </w:r>
      <w:r w:rsidR="00EE0576">
        <w:rPr>
          <w:rFonts w:ascii="Calibri" w:hAnsi="Calibri"/>
          <w:bCs/>
          <w:sz w:val="22"/>
          <w:szCs w:val="22"/>
        </w:rPr>
        <w:t>and associated feedback mechanisms</w:t>
      </w:r>
      <w:r w:rsidR="0013339D">
        <w:rPr>
          <w:rFonts w:ascii="Calibri" w:hAnsi="Calibri"/>
          <w:bCs/>
          <w:sz w:val="22"/>
          <w:szCs w:val="22"/>
        </w:rPr>
        <w:t>.</w:t>
      </w:r>
    </w:p>
    <w:p w:rsidR="00CE5F27" w:rsidRDefault="00AF41FC" w:rsidP="00786AF6">
      <w:pPr>
        <w:pStyle w:val="BodyText"/>
        <w:spacing w:after="120" w:line="276" w:lineRule="auto"/>
        <w:jc w:val="left"/>
        <w:rPr>
          <w:rFonts w:ascii="Calibri" w:hAnsi="Calibri"/>
          <w:bCs/>
          <w:sz w:val="22"/>
          <w:szCs w:val="22"/>
        </w:rPr>
      </w:pPr>
      <w:r w:rsidRPr="00361CE9">
        <w:rPr>
          <w:rFonts w:ascii="Calibri" w:hAnsi="Calibri"/>
          <w:bCs/>
          <w:sz w:val="22"/>
          <w:szCs w:val="22"/>
        </w:rPr>
        <w:t>As part of the first phase</w:t>
      </w:r>
      <w:r>
        <w:rPr>
          <w:rFonts w:ascii="Calibri" w:hAnsi="Calibri"/>
          <w:bCs/>
          <w:sz w:val="22"/>
          <w:szCs w:val="22"/>
        </w:rPr>
        <w:t xml:space="preserve">, and with the Paris Agreement </w:t>
      </w:r>
      <w:r w:rsidR="000F73DD">
        <w:rPr>
          <w:rFonts w:ascii="Calibri" w:hAnsi="Calibri"/>
          <w:bCs/>
          <w:sz w:val="22"/>
          <w:szCs w:val="22"/>
        </w:rPr>
        <w:t>setting the context</w:t>
      </w:r>
      <w:r>
        <w:rPr>
          <w:rFonts w:ascii="Calibri" w:hAnsi="Calibri"/>
          <w:bCs/>
          <w:sz w:val="22"/>
          <w:szCs w:val="22"/>
        </w:rPr>
        <w:t>,</w:t>
      </w:r>
      <w:r w:rsidRPr="00361CE9">
        <w:rPr>
          <w:rFonts w:ascii="Calibri" w:hAnsi="Calibri"/>
          <w:bCs/>
          <w:sz w:val="22"/>
          <w:szCs w:val="22"/>
        </w:rPr>
        <w:t xml:space="preserve"> potential </w:t>
      </w:r>
      <w:r>
        <w:rPr>
          <w:rFonts w:ascii="Calibri" w:hAnsi="Calibri"/>
          <w:bCs/>
          <w:sz w:val="22"/>
          <w:szCs w:val="22"/>
        </w:rPr>
        <w:t xml:space="preserve">land use </w:t>
      </w:r>
      <w:r w:rsidRPr="00361CE9">
        <w:rPr>
          <w:rFonts w:ascii="Calibri" w:hAnsi="Calibri"/>
          <w:bCs/>
          <w:sz w:val="22"/>
          <w:szCs w:val="22"/>
        </w:rPr>
        <w:t xml:space="preserve">pathways to achieve net zero emissions in the UK agricultural and LULUCF sectors beyond 2050 were explored in </w:t>
      </w:r>
      <w:r w:rsidR="00713C4F">
        <w:rPr>
          <w:rFonts w:ascii="Calibri" w:hAnsi="Calibri"/>
          <w:bCs/>
          <w:sz w:val="22"/>
          <w:szCs w:val="22"/>
        </w:rPr>
        <w:t xml:space="preserve">a workshop </w:t>
      </w:r>
      <w:r w:rsidRPr="00361CE9">
        <w:rPr>
          <w:rFonts w:ascii="Calibri" w:hAnsi="Calibri"/>
          <w:bCs/>
          <w:sz w:val="22"/>
          <w:szCs w:val="22"/>
        </w:rPr>
        <w:t>with key specialists in the agriculture, forestry, land use modelling and ec</w:t>
      </w:r>
      <w:r>
        <w:rPr>
          <w:rFonts w:ascii="Calibri" w:hAnsi="Calibri"/>
          <w:bCs/>
          <w:sz w:val="22"/>
          <w:szCs w:val="22"/>
        </w:rPr>
        <w:t xml:space="preserve">osystem services sectors. </w:t>
      </w:r>
      <w:r w:rsidR="00713C4F">
        <w:rPr>
          <w:rFonts w:ascii="Calibri" w:hAnsi="Calibri"/>
          <w:bCs/>
          <w:sz w:val="22"/>
          <w:szCs w:val="22"/>
        </w:rPr>
        <w:t xml:space="preserve">This identified four </w:t>
      </w:r>
      <w:r>
        <w:rPr>
          <w:rFonts w:ascii="Calibri" w:hAnsi="Calibri"/>
          <w:bCs/>
          <w:sz w:val="22"/>
          <w:szCs w:val="22"/>
        </w:rPr>
        <w:t xml:space="preserve">pathways </w:t>
      </w:r>
      <w:r w:rsidR="00713C4F">
        <w:rPr>
          <w:rFonts w:ascii="Calibri" w:hAnsi="Calibri"/>
          <w:bCs/>
          <w:sz w:val="22"/>
          <w:szCs w:val="22"/>
        </w:rPr>
        <w:t xml:space="preserve">to </w:t>
      </w:r>
      <w:r w:rsidR="005D54A7">
        <w:rPr>
          <w:rFonts w:ascii="Calibri" w:hAnsi="Calibri"/>
          <w:bCs/>
          <w:sz w:val="22"/>
          <w:szCs w:val="22"/>
        </w:rPr>
        <w:t xml:space="preserve">deliver </w:t>
      </w:r>
      <w:r w:rsidR="00713C4F">
        <w:rPr>
          <w:rFonts w:ascii="Calibri" w:hAnsi="Calibri"/>
          <w:bCs/>
          <w:sz w:val="22"/>
          <w:szCs w:val="22"/>
        </w:rPr>
        <w:t>deep</w:t>
      </w:r>
      <w:r w:rsidR="005309EA">
        <w:rPr>
          <w:rFonts w:ascii="Calibri" w:hAnsi="Calibri"/>
          <w:bCs/>
          <w:sz w:val="22"/>
          <w:szCs w:val="22"/>
        </w:rPr>
        <w:t>er</w:t>
      </w:r>
      <w:r w:rsidR="00713C4F">
        <w:rPr>
          <w:rFonts w:ascii="Calibri" w:hAnsi="Calibri"/>
          <w:bCs/>
          <w:sz w:val="22"/>
          <w:szCs w:val="22"/>
        </w:rPr>
        <w:t xml:space="preserve"> emissions reduction: </w:t>
      </w:r>
    </w:p>
    <w:p w:rsidR="00CE5F27" w:rsidRDefault="00CE5F27" w:rsidP="00786AF6">
      <w:pPr>
        <w:pStyle w:val="BodyText"/>
        <w:numPr>
          <w:ilvl w:val="0"/>
          <w:numId w:val="18"/>
        </w:numPr>
        <w:spacing w:after="120" w:line="276" w:lineRule="auto"/>
        <w:ind w:left="426" w:hanging="426"/>
        <w:jc w:val="left"/>
        <w:rPr>
          <w:rFonts w:ascii="Calibri" w:hAnsi="Calibri"/>
          <w:bCs/>
          <w:sz w:val="22"/>
          <w:szCs w:val="22"/>
        </w:rPr>
      </w:pPr>
      <w:r w:rsidRPr="00363CD4">
        <w:rPr>
          <w:rFonts w:ascii="Calibri" w:hAnsi="Calibri"/>
          <w:b/>
          <w:bCs/>
          <w:sz w:val="22"/>
          <w:szCs w:val="22"/>
        </w:rPr>
        <w:t>Improved</w:t>
      </w:r>
      <w:r w:rsidR="00AF41FC" w:rsidRPr="00363CD4">
        <w:rPr>
          <w:rFonts w:ascii="Calibri" w:hAnsi="Calibri"/>
          <w:b/>
          <w:bCs/>
          <w:sz w:val="22"/>
          <w:szCs w:val="22"/>
        </w:rPr>
        <w:t xml:space="preserve"> technological efficiency of agriculture</w:t>
      </w:r>
      <w:r w:rsidR="00AF41FC" w:rsidRPr="00361CE9">
        <w:rPr>
          <w:rFonts w:ascii="Calibri" w:hAnsi="Calibri"/>
          <w:bCs/>
          <w:sz w:val="22"/>
          <w:szCs w:val="22"/>
        </w:rPr>
        <w:t xml:space="preserve"> (</w:t>
      </w:r>
      <w:r w:rsidR="00AF41FC">
        <w:rPr>
          <w:rFonts w:ascii="Calibri" w:hAnsi="Calibri"/>
          <w:bCs/>
          <w:sz w:val="22"/>
          <w:szCs w:val="22"/>
        </w:rPr>
        <w:t xml:space="preserve">e.g. </w:t>
      </w:r>
      <w:r w:rsidR="00AF41FC" w:rsidRPr="00361CE9">
        <w:rPr>
          <w:rFonts w:ascii="Calibri" w:hAnsi="Calibri"/>
          <w:bCs/>
          <w:sz w:val="22"/>
          <w:szCs w:val="22"/>
        </w:rPr>
        <w:t xml:space="preserve">improved yields, crops with lower fertiliser requirements); </w:t>
      </w:r>
    </w:p>
    <w:p w:rsidR="00CE5F27" w:rsidRDefault="00CE5F27" w:rsidP="00786AF6">
      <w:pPr>
        <w:pStyle w:val="BodyText"/>
        <w:numPr>
          <w:ilvl w:val="0"/>
          <w:numId w:val="18"/>
        </w:numPr>
        <w:spacing w:after="120" w:line="276" w:lineRule="auto"/>
        <w:ind w:left="426" w:hanging="426"/>
        <w:jc w:val="left"/>
        <w:rPr>
          <w:rFonts w:ascii="Calibri" w:hAnsi="Calibri"/>
          <w:bCs/>
          <w:sz w:val="22"/>
          <w:szCs w:val="22"/>
        </w:rPr>
      </w:pPr>
      <w:r w:rsidRPr="00363CD4">
        <w:rPr>
          <w:rFonts w:ascii="Calibri" w:hAnsi="Calibri"/>
          <w:b/>
          <w:bCs/>
          <w:sz w:val="22"/>
          <w:szCs w:val="22"/>
        </w:rPr>
        <w:t>M</w:t>
      </w:r>
      <w:r w:rsidR="00AF41FC" w:rsidRPr="00363CD4">
        <w:rPr>
          <w:rFonts w:ascii="Calibri" w:hAnsi="Calibri"/>
          <w:b/>
          <w:bCs/>
          <w:sz w:val="22"/>
          <w:szCs w:val="22"/>
        </w:rPr>
        <w:t>ulti-functional land-use</w:t>
      </w:r>
      <w:r w:rsidR="00AF41FC" w:rsidRPr="00361CE9">
        <w:rPr>
          <w:rFonts w:ascii="Calibri" w:hAnsi="Calibri"/>
          <w:bCs/>
          <w:sz w:val="22"/>
          <w:szCs w:val="22"/>
        </w:rPr>
        <w:t xml:space="preserve"> (</w:t>
      </w:r>
      <w:r w:rsidR="00AF41FC">
        <w:rPr>
          <w:rFonts w:ascii="Calibri" w:hAnsi="Calibri"/>
          <w:bCs/>
          <w:sz w:val="22"/>
          <w:szCs w:val="22"/>
        </w:rPr>
        <w:t>e.g. permacultures</w:t>
      </w:r>
      <w:r>
        <w:rPr>
          <w:rFonts w:ascii="Calibri" w:hAnsi="Calibri"/>
          <w:bCs/>
          <w:sz w:val="22"/>
          <w:szCs w:val="22"/>
        </w:rPr>
        <w:t>, agro-forestry</w:t>
      </w:r>
      <w:r w:rsidR="00AF41FC" w:rsidRPr="00361CE9">
        <w:rPr>
          <w:rFonts w:ascii="Calibri" w:hAnsi="Calibri"/>
          <w:bCs/>
          <w:sz w:val="22"/>
          <w:szCs w:val="22"/>
        </w:rPr>
        <w:t xml:space="preserve">); </w:t>
      </w:r>
    </w:p>
    <w:p w:rsidR="00CE5F27" w:rsidRDefault="00CE5F27" w:rsidP="00786AF6">
      <w:pPr>
        <w:pStyle w:val="BodyText"/>
        <w:numPr>
          <w:ilvl w:val="0"/>
          <w:numId w:val="18"/>
        </w:numPr>
        <w:spacing w:after="120" w:line="276" w:lineRule="auto"/>
        <w:ind w:left="426" w:hanging="426"/>
        <w:jc w:val="left"/>
        <w:rPr>
          <w:rFonts w:ascii="Calibri" w:hAnsi="Calibri"/>
          <w:bCs/>
          <w:sz w:val="22"/>
          <w:szCs w:val="22"/>
        </w:rPr>
      </w:pPr>
      <w:r w:rsidRPr="00363CD4">
        <w:rPr>
          <w:rFonts w:ascii="Calibri" w:hAnsi="Calibri"/>
          <w:b/>
          <w:bCs/>
          <w:sz w:val="22"/>
          <w:szCs w:val="22"/>
        </w:rPr>
        <w:t>I</w:t>
      </w:r>
      <w:r w:rsidR="00AF41FC" w:rsidRPr="00363CD4">
        <w:rPr>
          <w:rFonts w:ascii="Calibri" w:hAnsi="Calibri"/>
          <w:b/>
          <w:bCs/>
          <w:sz w:val="22"/>
          <w:szCs w:val="22"/>
        </w:rPr>
        <w:t>ncreasing carbon sinks</w:t>
      </w:r>
      <w:r w:rsidR="00AF41FC" w:rsidRPr="00361CE9">
        <w:rPr>
          <w:rFonts w:ascii="Calibri" w:hAnsi="Calibri"/>
          <w:bCs/>
          <w:sz w:val="22"/>
          <w:szCs w:val="22"/>
        </w:rPr>
        <w:t xml:space="preserve"> (</w:t>
      </w:r>
      <w:r w:rsidR="00AF41FC">
        <w:rPr>
          <w:rFonts w:ascii="Calibri" w:hAnsi="Calibri"/>
          <w:bCs/>
          <w:sz w:val="22"/>
          <w:szCs w:val="22"/>
        </w:rPr>
        <w:t>e.g. afforestation</w:t>
      </w:r>
      <w:r w:rsidR="00AF41FC" w:rsidRPr="00361CE9">
        <w:rPr>
          <w:rFonts w:ascii="Calibri" w:hAnsi="Calibri"/>
          <w:bCs/>
          <w:sz w:val="22"/>
          <w:szCs w:val="22"/>
        </w:rPr>
        <w:t xml:space="preserve"> and </w:t>
      </w:r>
      <w:proofErr w:type="spellStart"/>
      <w:r w:rsidR="00AF41FC">
        <w:rPr>
          <w:rFonts w:ascii="Calibri" w:hAnsi="Calibri"/>
          <w:bCs/>
          <w:sz w:val="22"/>
          <w:szCs w:val="22"/>
        </w:rPr>
        <w:t>peatland</w:t>
      </w:r>
      <w:proofErr w:type="spellEnd"/>
      <w:r w:rsidR="00AF41FC">
        <w:rPr>
          <w:rFonts w:ascii="Calibri" w:hAnsi="Calibri"/>
          <w:bCs/>
          <w:sz w:val="22"/>
          <w:szCs w:val="22"/>
        </w:rPr>
        <w:t xml:space="preserve"> restoration</w:t>
      </w:r>
      <w:r w:rsidR="00AF41FC" w:rsidRPr="00361CE9">
        <w:rPr>
          <w:rFonts w:ascii="Calibri" w:hAnsi="Calibri"/>
          <w:bCs/>
          <w:sz w:val="22"/>
          <w:szCs w:val="22"/>
        </w:rPr>
        <w:t>)</w:t>
      </w:r>
      <w:r w:rsidR="003F3247">
        <w:rPr>
          <w:rFonts w:ascii="Calibri" w:hAnsi="Calibri"/>
          <w:bCs/>
          <w:sz w:val="22"/>
          <w:szCs w:val="22"/>
        </w:rPr>
        <w:t xml:space="preserve">; </w:t>
      </w:r>
      <w:r w:rsidR="003F3247" w:rsidRPr="00361CE9">
        <w:rPr>
          <w:rFonts w:ascii="Calibri" w:hAnsi="Calibri"/>
          <w:bCs/>
          <w:sz w:val="22"/>
          <w:szCs w:val="22"/>
        </w:rPr>
        <w:t>and</w:t>
      </w:r>
    </w:p>
    <w:p w:rsidR="003F3247" w:rsidRDefault="003F3247" w:rsidP="003F3247">
      <w:pPr>
        <w:pStyle w:val="BodyText"/>
        <w:numPr>
          <w:ilvl w:val="0"/>
          <w:numId w:val="18"/>
        </w:numPr>
        <w:spacing w:after="120" w:line="276" w:lineRule="auto"/>
        <w:ind w:left="426" w:hanging="426"/>
        <w:jc w:val="left"/>
        <w:rPr>
          <w:rFonts w:ascii="Calibri" w:hAnsi="Calibri"/>
          <w:bCs/>
          <w:sz w:val="22"/>
          <w:szCs w:val="22"/>
        </w:rPr>
      </w:pPr>
      <w:r w:rsidRPr="00363CD4">
        <w:rPr>
          <w:rFonts w:ascii="Calibri" w:hAnsi="Calibri"/>
          <w:b/>
          <w:bCs/>
          <w:sz w:val="22"/>
          <w:szCs w:val="22"/>
        </w:rPr>
        <w:t>Die</w:t>
      </w:r>
      <w:r w:rsidR="00B567AF">
        <w:rPr>
          <w:rFonts w:ascii="Calibri" w:hAnsi="Calibri"/>
          <w:b/>
          <w:bCs/>
          <w:sz w:val="22"/>
          <w:szCs w:val="22"/>
        </w:rPr>
        <w:t>t</w:t>
      </w:r>
      <w:r w:rsidRPr="00363CD4">
        <w:rPr>
          <w:rFonts w:ascii="Calibri" w:hAnsi="Calibri"/>
          <w:b/>
          <w:bCs/>
          <w:sz w:val="22"/>
          <w:szCs w:val="22"/>
        </w:rPr>
        <w:t xml:space="preserve"> change</w:t>
      </w:r>
      <w:r w:rsidRPr="00361CE9">
        <w:rPr>
          <w:rFonts w:ascii="Calibri" w:hAnsi="Calibri"/>
          <w:bCs/>
          <w:sz w:val="22"/>
          <w:szCs w:val="22"/>
        </w:rPr>
        <w:t xml:space="preserve"> (primarily reducing consumption </w:t>
      </w:r>
      <w:r>
        <w:rPr>
          <w:rFonts w:ascii="Calibri" w:hAnsi="Calibri"/>
          <w:bCs/>
          <w:sz w:val="22"/>
          <w:szCs w:val="22"/>
        </w:rPr>
        <w:t>of carbon-intensive red meats).</w:t>
      </w:r>
    </w:p>
    <w:p w:rsidR="00B718A0" w:rsidRDefault="00AF41FC" w:rsidP="00786AF6">
      <w:pPr>
        <w:pStyle w:val="BodyText"/>
        <w:spacing w:after="120" w:line="276" w:lineRule="auto"/>
        <w:jc w:val="left"/>
        <w:rPr>
          <w:rFonts w:ascii="Calibri" w:hAnsi="Calibri"/>
          <w:bCs/>
          <w:sz w:val="22"/>
          <w:szCs w:val="22"/>
        </w:rPr>
      </w:pPr>
      <w:r>
        <w:rPr>
          <w:rFonts w:ascii="Calibri" w:hAnsi="Calibri"/>
          <w:bCs/>
          <w:sz w:val="22"/>
          <w:szCs w:val="22"/>
        </w:rPr>
        <w:t>Both the scoping study by ADAS and the write-up of the workshop are published on the CCC website.</w:t>
      </w:r>
    </w:p>
    <w:p w:rsidR="00337792" w:rsidRDefault="00337792" w:rsidP="00786AF6">
      <w:pPr>
        <w:pStyle w:val="BodyText"/>
        <w:spacing w:after="120" w:line="276" w:lineRule="auto"/>
        <w:jc w:val="left"/>
        <w:rPr>
          <w:rFonts w:ascii="Calibri" w:hAnsi="Calibri"/>
          <w:bCs/>
          <w:sz w:val="22"/>
          <w:szCs w:val="22"/>
        </w:rPr>
      </w:pPr>
    </w:p>
    <w:p w:rsidR="00C6396E" w:rsidRPr="00405FEA" w:rsidRDefault="00C85945" w:rsidP="00786AF6">
      <w:pPr>
        <w:pStyle w:val="BodyText"/>
        <w:ind w:left="426" w:hanging="426"/>
        <w:jc w:val="left"/>
        <w:rPr>
          <w:rFonts w:asciiTheme="minorHAnsi" w:hAnsiTheme="minorHAnsi"/>
          <w:b/>
          <w:sz w:val="28"/>
          <w:szCs w:val="28"/>
        </w:rPr>
      </w:pPr>
      <w:r w:rsidRPr="00405FEA">
        <w:rPr>
          <w:rFonts w:asciiTheme="minorHAnsi" w:hAnsiTheme="minorHAnsi"/>
          <w:b/>
          <w:sz w:val="28"/>
          <w:szCs w:val="28"/>
        </w:rPr>
        <w:t xml:space="preserve">5. </w:t>
      </w:r>
      <w:r w:rsidRPr="00405FEA">
        <w:rPr>
          <w:rFonts w:asciiTheme="minorHAnsi" w:hAnsiTheme="minorHAnsi"/>
          <w:b/>
          <w:sz w:val="28"/>
          <w:szCs w:val="28"/>
        </w:rPr>
        <w:tab/>
      </w:r>
      <w:r w:rsidR="00C6396E" w:rsidRPr="00405FEA">
        <w:rPr>
          <w:rFonts w:asciiTheme="minorHAnsi" w:hAnsiTheme="minorHAnsi"/>
          <w:b/>
          <w:sz w:val="28"/>
          <w:szCs w:val="28"/>
        </w:rPr>
        <w:t xml:space="preserve">Detailed project specification </w:t>
      </w:r>
    </w:p>
    <w:p w:rsidR="00C6396E" w:rsidRPr="00885735" w:rsidRDefault="00C6396E" w:rsidP="00542BA5"/>
    <w:p w:rsidR="00B74059" w:rsidRPr="00786AF6" w:rsidRDefault="00B74059" w:rsidP="00786AF6">
      <w:pPr>
        <w:pStyle w:val="BodyText"/>
        <w:numPr>
          <w:ilvl w:val="0"/>
          <w:numId w:val="46"/>
        </w:numPr>
        <w:ind w:left="426" w:hanging="426"/>
        <w:jc w:val="left"/>
        <w:rPr>
          <w:rFonts w:asciiTheme="minorHAnsi" w:hAnsiTheme="minorHAnsi"/>
          <w:b/>
          <w:i/>
          <w:sz w:val="22"/>
          <w:szCs w:val="22"/>
        </w:rPr>
      </w:pPr>
      <w:r w:rsidRPr="00786AF6">
        <w:rPr>
          <w:rFonts w:asciiTheme="minorHAnsi" w:hAnsiTheme="minorHAnsi"/>
          <w:b/>
          <w:i/>
          <w:sz w:val="22"/>
          <w:szCs w:val="22"/>
        </w:rPr>
        <w:t>Overview</w:t>
      </w:r>
    </w:p>
    <w:p w:rsidR="00622F55" w:rsidRPr="004001CA" w:rsidRDefault="00622F55" w:rsidP="00786AF6">
      <w:pPr>
        <w:pStyle w:val="BodyText"/>
        <w:ind w:left="426"/>
        <w:jc w:val="left"/>
        <w:rPr>
          <w:rFonts w:asciiTheme="minorHAnsi" w:hAnsiTheme="minorHAnsi"/>
          <w:i/>
          <w:sz w:val="22"/>
          <w:szCs w:val="22"/>
        </w:rPr>
      </w:pPr>
    </w:p>
    <w:p w:rsidR="001C3AD9" w:rsidRDefault="00D44171" w:rsidP="00542BA5">
      <w:pPr>
        <w:spacing w:after="200" w:line="276" w:lineRule="auto"/>
        <w:rPr>
          <w:rFonts w:asciiTheme="minorHAnsi" w:hAnsiTheme="minorHAnsi"/>
          <w:sz w:val="22"/>
          <w:szCs w:val="22"/>
        </w:rPr>
      </w:pPr>
      <w:r w:rsidRPr="00076E83">
        <w:rPr>
          <w:rFonts w:asciiTheme="minorHAnsi" w:hAnsiTheme="minorHAnsi"/>
          <w:sz w:val="22"/>
          <w:szCs w:val="22"/>
        </w:rPr>
        <w:t xml:space="preserve">The main </w:t>
      </w:r>
      <w:r w:rsidR="00B63FC1" w:rsidRPr="00076E83">
        <w:rPr>
          <w:rFonts w:asciiTheme="minorHAnsi" w:hAnsiTheme="minorHAnsi"/>
          <w:sz w:val="22"/>
          <w:szCs w:val="22"/>
        </w:rPr>
        <w:t xml:space="preserve">aim </w:t>
      </w:r>
      <w:r w:rsidRPr="00076E83">
        <w:rPr>
          <w:rFonts w:asciiTheme="minorHAnsi" w:hAnsiTheme="minorHAnsi"/>
          <w:sz w:val="22"/>
          <w:szCs w:val="22"/>
        </w:rPr>
        <w:t>of th</w:t>
      </w:r>
      <w:r w:rsidR="00713C4F">
        <w:rPr>
          <w:rFonts w:asciiTheme="minorHAnsi" w:hAnsiTheme="minorHAnsi"/>
          <w:sz w:val="22"/>
          <w:szCs w:val="22"/>
        </w:rPr>
        <w:t>e current</w:t>
      </w:r>
      <w:r w:rsidRPr="00076E83">
        <w:rPr>
          <w:rFonts w:asciiTheme="minorHAnsi" w:hAnsiTheme="minorHAnsi"/>
          <w:sz w:val="22"/>
          <w:szCs w:val="22"/>
        </w:rPr>
        <w:t xml:space="preserve"> </w:t>
      </w:r>
      <w:r w:rsidR="00713C4F">
        <w:rPr>
          <w:rFonts w:asciiTheme="minorHAnsi" w:hAnsiTheme="minorHAnsi"/>
          <w:sz w:val="22"/>
          <w:szCs w:val="22"/>
        </w:rPr>
        <w:t>project</w:t>
      </w:r>
      <w:r w:rsidRPr="00076E83">
        <w:rPr>
          <w:rFonts w:asciiTheme="minorHAnsi" w:hAnsiTheme="minorHAnsi"/>
          <w:sz w:val="22"/>
          <w:szCs w:val="22"/>
        </w:rPr>
        <w:t xml:space="preserve"> is to </w:t>
      </w:r>
      <w:r w:rsidR="00805CCA" w:rsidRPr="00076E83">
        <w:rPr>
          <w:rFonts w:asciiTheme="minorHAnsi" w:hAnsiTheme="minorHAnsi"/>
          <w:sz w:val="22"/>
          <w:szCs w:val="22"/>
        </w:rPr>
        <w:t>identify</w:t>
      </w:r>
      <w:r w:rsidR="00713C4F">
        <w:rPr>
          <w:rFonts w:asciiTheme="minorHAnsi" w:hAnsiTheme="minorHAnsi"/>
          <w:sz w:val="22"/>
          <w:szCs w:val="22"/>
        </w:rPr>
        <w:t xml:space="preserve"> </w:t>
      </w:r>
      <w:r w:rsidR="008B35F9">
        <w:rPr>
          <w:rFonts w:asciiTheme="minorHAnsi" w:hAnsiTheme="minorHAnsi"/>
          <w:sz w:val="22"/>
          <w:szCs w:val="22"/>
        </w:rPr>
        <w:t xml:space="preserve">and quantify the impact of </w:t>
      </w:r>
      <w:r w:rsidRPr="00076E83">
        <w:rPr>
          <w:rFonts w:asciiTheme="minorHAnsi" w:hAnsiTheme="minorHAnsi"/>
          <w:sz w:val="22"/>
          <w:szCs w:val="22"/>
        </w:rPr>
        <w:t>p</w:t>
      </w:r>
      <w:r w:rsidR="00EF1F22" w:rsidRPr="00076E83">
        <w:rPr>
          <w:rFonts w:asciiTheme="minorHAnsi" w:hAnsiTheme="minorHAnsi"/>
          <w:sz w:val="22"/>
          <w:szCs w:val="22"/>
        </w:rPr>
        <w:t>lausible</w:t>
      </w:r>
      <w:r w:rsidRPr="00076E83">
        <w:rPr>
          <w:rFonts w:asciiTheme="minorHAnsi" w:hAnsiTheme="minorHAnsi"/>
          <w:sz w:val="22"/>
          <w:szCs w:val="22"/>
        </w:rPr>
        <w:t xml:space="preserve"> </w:t>
      </w:r>
      <w:r w:rsidR="00CF04FC" w:rsidRPr="00076E83">
        <w:rPr>
          <w:rFonts w:asciiTheme="minorHAnsi" w:hAnsiTheme="minorHAnsi"/>
          <w:sz w:val="22"/>
          <w:szCs w:val="22"/>
        </w:rPr>
        <w:t xml:space="preserve">future </w:t>
      </w:r>
      <w:r w:rsidRPr="00076E83">
        <w:rPr>
          <w:rFonts w:asciiTheme="minorHAnsi" w:hAnsiTheme="minorHAnsi"/>
          <w:sz w:val="22"/>
          <w:szCs w:val="22"/>
        </w:rPr>
        <w:t>land use pathways that</w:t>
      </w:r>
      <w:r w:rsidR="001C3AD9">
        <w:rPr>
          <w:rFonts w:asciiTheme="minorHAnsi" w:hAnsiTheme="minorHAnsi"/>
          <w:sz w:val="22"/>
          <w:szCs w:val="22"/>
        </w:rPr>
        <w:t>:</w:t>
      </w:r>
    </w:p>
    <w:p w:rsidR="00292CBB" w:rsidRDefault="00292CBB" w:rsidP="00542BA5">
      <w:pPr>
        <w:pStyle w:val="BodyText"/>
        <w:numPr>
          <w:ilvl w:val="0"/>
          <w:numId w:val="18"/>
        </w:numPr>
        <w:spacing w:after="120" w:line="276" w:lineRule="auto"/>
        <w:ind w:left="426" w:hanging="426"/>
        <w:jc w:val="left"/>
        <w:rPr>
          <w:rFonts w:ascii="Calibri" w:hAnsi="Calibri"/>
          <w:bCs/>
          <w:sz w:val="22"/>
          <w:szCs w:val="22"/>
        </w:rPr>
      </w:pPr>
      <w:r>
        <w:rPr>
          <w:rFonts w:ascii="Calibri" w:hAnsi="Calibri"/>
          <w:bCs/>
          <w:sz w:val="22"/>
          <w:szCs w:val="22"/>
        </w:rPr>
        <w:t xml:space="preserve">Maximise </w:t>
      </w:r>
      <w:r w:rsidR="006738FE" w:rsidRPr="00EE0576">
        <w:rPr>
          <w:rFonts w:ascii="Calibri" w:hAnsi="Calibri"/>
          <w:bCs/>
          <w:sz w:val="22"/>
          <w:szCs w:val="22"/>
        </w:rPr>
        <w:t xml:space="preserve">reductions in emissions and increase sequestration </w:t>
      </w:r>
      <w:r w:rsidR="00D44171" w:rsidRPr="00EE0576">
        <w:rPr>
          <w:rFonts w:ascii="Calibri" w:hAnsi="Calibri"/>
          <w:bCs/>
          <w:sz w:val="22"/>
          <w:szCs w:val="22"/>
        </w:rPr>
        <w:t xml:space="preserve">in the UK </w:t>
      </w:r>
      <w:r w:rsidR="00415A7F" w:rsidRPr="00EE0576">
        <w:rPr>
          <w:rFonts w:ascii="Calibri" w:hAnsi="Calibri"/>
          <w:bCs/>
          <w:sz w:val="22"/>
          <w:szCs w:val="22"/>
        </w:rPr>
        <w:t xml:space="preserve">agriculture </w:t>
      </w:r>
      <w:r w:rsidR="00D44171" w:rsidRPr="00EE0576">
        <w:rPr>
          <w:rFonts w:ascii="Calibri" w:hAnsi="Calibri"/>
          <w:bCs/>
          <w:sz w:val="22"/>
          <w:szCs w:val="22"/>
        </w:rPr>
        <w:t>and LULUCF sectors</w:t>
      </w:r>
      <w:r>
        <w:rPr>
          <w:rFonts w:ascii="Calibri" w:hAnsi="Calibri"/>
          <w:bCs/>
          <w:sz w:val="22"/>
          <w:szCs w:val="22"/>
        </w:rPr>
        <w:t xml:space="preserve">, consistent with reaching net negative emissions </w:t>
      </w:r>
      <w:r w:rsidRPr="00EE0576">
        <w:rPr>
          <w:rFonts w:ascii="Calibri" w:hAnsi="Calibri"/>
          <w:bCs/>
          <w:sz w:val="22"/>
          <w:szCs w:val="22"/>
        </w:rPr>
        <w:t>in the second half of the century</w:t>
      </w:r>
      <w:r w:rsidR="005309EA">
        <w:rPr>
          <w:rFonts w:ascii="Calibri" w:hAnsi="Calibri"/>
          <w:bCs/>
          <w:sz w:val="22"/>
          <w:szCs w:val="22"/>
        </w:rPr>
        <w:t>.</w:t>
      </w:r>
      <w:r w:rsidR="005D54A7">
        <w:rPr>
          <w:rFonts w:ascii="Calibri" w:hAnsi="Calibri"/>
          <w:bCs/>
          <w:sz w:val="22"/>
          <w:szCs w:val="22"/>
        </w:rPr>
        <w:t xml:space="preserve"> </w:t>
      </w:r>
    </w:p>
    <w:p w:rsidR="00876601" w:rsidRDefault="00292CBB" w:rsidP="00542BA5">
      <w:pPr>
        <w:pStyle w:val="BodyText"/>
        <w:numPr>
          <w:ilvl w:val="0"/>
          <w:numId w:val="18"/>
        </w:numPr>
        <w:spacing w:after="120" w:line="276" w:lineRule="auto"/>
        <w:ind w:left="426" w:hanging="426"/>
        <w:jc w:val="left"/>
        <w:rPr>
          <w:rFonts w:ascii="Calibri" w:hAnsi="Calibri"/>
          <w:bCs/>
          <w:sz w:val="22"/>
          <w:szCs w:val="22"/>
        </w:rPr>
      </w:pPr>
      <w:r w:rsidRPr="00436480">
        <w:rPr>
          <w:rFonts w:ascii="Calibri" w:hAnsi="Calibri"/>
          <w:bCs/>
          <w:sz w:val="22"/>
          <w:szCs w:val="22"/>
        </w:rPr>
        <w:t xml:space="preserve">Take account of the need to prepare for the impacts of climate change and ensure the future land uses are resilient to </w:t>
      </w:r>
      <w:r w:rsidRPr="00450518">
        <w:rPr>
          <w:rFonts w:ascii="Calibri" w:hAnsi="Calibri"/>
          <w:bCs/>
          <w:sz w:val="22"/>
          <w:szCs w:val="22"/>
        </w:rPr>
        <w:t xml:space="preserve">the effects of climate </w:t>
      </w:r>
      <w:r w:rsidR="006C2826" w:rsidRPr="00450518">
        <w:rPr>
          <w:rFonts w:ascii="Calibri" w:hAnsi="Calibri"/>
          <w:bCs/>
          <w:sz w:val="22"/>
          <w:szCs w:val="22"/>
        </w:rPr>
        <w:t xml:space="preserve">warming </w:t>
      </w:r>
      <w:r w:rsidR="00436480">
        <w:rPr>
          <w:rFonts w:ascii="Calibri" w:hAnsi="Calibri"/>
          <w:bCs/>
          <w:sz w:val="22"/>
          <w:szCs w:val="22"/>
        </w:rPr>
        <w:t xml:space="preserve">projections </w:t>
      </w:r>
      <w:r w:rsidR="00436480" w:rsidRPr="00436480">
        <w:rPr>
          <w:rFonts w:ascii="Calibri" w:hAnsi="Calibri"/>
          <w:bCs/>
          <w:sz w:val="22"/>
          <w:szCs w:val="22"/>
        </w:rPr>
        <w:t>under a</w:t>
      </w:r>
      <w:r w:rsidR="006C2826" w:rsidRPr="00436480">
        <w:rPr>
          <w:rFonts w:ascii="Calibri" w:hAnsi="Calibri"/>
          <w:bCs/>
          <w:sz w:val="22"/>
          <w:szCs w:val="22"/>
        </w:rPr>
        <w:t xml:space="preserve"> </w:t>
      </w:r>
      <w:r w:rsidRPr="00450518">
        <w:rPr>
          <w:rFonts w:ascii="Calibri" w:hAnsi="Calibri"/>
          <w:bCs/>
          <w:sz w:val="22"/>
          <w:szCs w:val="22"/>
        </w:rPr>
        <w:t>2</w:t>
      </w:r>
      <w:r w:rsidR="006C2826" w:rsidRPr="00450518">
        <w:rPr>
          <w:rFonts w:ascii="Calibri" w:hAnsi="Calibri"/>
          <w:bCs/>
          <w:sz w:val="22"/>
          <w:szCs w:val="22"/>
        </w:rPr>
        <w:t xml:space="preserve">°C </w:t>
      </w:r>
      <w:r w:rsidR="006C2826" w:rsidRPr="008766DC">
        <w:rPr>
          <w:rFonts w:ascii="Calibri" w:hAnsi="Calibri"/>
          <w:bCs/>
          <w:sz w:val="22"/>
          <w:szCs w:val="22"/>
        </w:rPr>
        <w:t>and</w:t>
      </w:r>
      <w:r w:rsidR="006C2826" w:rsidRPr="009C119D">
        <w:rPr>
          <w:rFonts w:ascii="Calibri" w:hAnsi="Calibri"/>
          <w:bCs/>
          <w:sz w:val="22"/>
          <w:szCs w:val="22"/>
        </w:rPr>
        <w:t xml:space="preserve"> </w:t>
      </w:r>
      <w:r w:rsidRPr="009C119D">
        <w:rPr>
          <w:rFonts w:ascii="Calibri" w:hAnsi="Calibri"/>
          <w:bCs/>
          <w:sz w:val="22"/>
          <w:szCs w:val="22"/>
        </w:rPr>
        <w:t xml:space="preserve">4°C </w:t>
      </w:r>
      <w:r w:rsidR="00436480" w:rsidRPr="009C119D">
        <w:rPr>
          <w:rFonts w:ascii="Calibri" w:hAnsi="Calibri"/>
          <w:bCs/>
          <w:sz w:val="22"/>
          <w:szCs w:val="22"/>
        </w:rPr>
        <w:t>world</w:t>
      </w:r>
      <w:r w:rsidR="00436480">
        <w:rPr>
          <w:rFonts w:ascii="Calibri" w:hAnsi="Calibri"/>
          <w:bCs/>
          <w:sz w:val="22"/>
          <w:szCs w:val="22"/>
        </w:rPr>
        <w:t xml:space="preserve">. </w:t>
      </w:r>
    </w:p>
    <w:p w:rsidR="00292CBB" w:rsidRPr="00450518" w:rsidRDefault="00786AF6" w:rsidP="00542BA5">
      <w:pPr>
        <w:pStyle w:val="BodyText"/>
        <w:numPr>
          <w:ilvl w:val="0"/>
          <w:numId w:val="18"/>
        </w:numPr>
        <w:spacing w:after="120" w:line="276" w:lineRule="auto"/>
        <w:ind w:left="426" w:hanging="426"/>
        <w:jc w:val="left"/>
        <w:rPr>
          <w:rFonts w:ascii="Calibri" w:hAnsi="Calibri"/>
          <w:bCs/>
          <w:sz w:val="22"/>
          <w:szCs w:val="22"/>
        </w:rPr>
      </w:pPr>
      <w:r>
        <w:rPr>
          <w:rFonts w:ascii="Calibri" w:hAnsi="Calibri"/>
          <w:bCs/>
          <w:sz w:val="22"/>
          <w:szCs w:val="22"/>
        </w:rPr>
        <w:t>T</w:t>
      </w:r>
      <w:r w:rsidR="00292CBB" w:rsidRPr="00436480">
        <w:rPr>
          <w:rFonts w:ascii="Calibri" w:hAnsi="Calibri"/>
          <w:bCs/>
          <w:sz w:val="22"/>
          <w:szCs w:val="22"/>
        </w:rPr>
        <w:t>ake account of other land uses that provide economic and social benefits to the UK</w:t>
      </w:r>
      <w:r w:rsidR="00292CBB" w:rsidRPr="00450518">
        <w:rPr>
          <w:rFonts w:ascii="Calibri" w:hAnsi="Calibri"/>
          <w:bCs/>
          <w:sz w:val="22"/>
          <w:szCs w:val="22"/>
        </w:rPr>
        <w:t>.</w:t>
      </w:r>
    </w:p>
    <w:p w:rsidR="006E0F04" w:rsidRPr="00EE0576" w:rsidRDefault="006E0F04" w:rsidP="00542BA5">
      <w:pPr>
        <w:pStyle w:val="BodyText"/>
        <w:numPr>
          <w:ilvl w:val="0"/>
          <w:numId w:val="18"/>
        </w:numPr>
        <w:spacing w:after="120" w:line="276" w:lineRule="auto"/>
        <w:ind w:left="426" w:hanging="426"/>
        <w:jc w:val="left"/>
        <w:rPr>
          <w:rFonts w:ascii="Calibri" w:hAnsi="Calibri"/>
          <w:bCs/>
          <w:sz w:val="22"/>
          <w:szCs w:val="22"/>
        </w:rPr>
      </w:pPr>
      <w:r>
        <w:rPr>
          <w:rFonts w:ascii="Calibri" w:hAnsi="Calibri"/>
          <w:bCs/>
          <w:sz w:val="22"/>
          <w:szCs w:val="22"/>
        </w:rPr>
        <w:t>Take account of other constraints on land use e.g. changes in climate and bio-physical properties of land over time.</w:t>
      </w:r>
    </w:p>
    <w:p w:rsidR="000A2CBB" w:rsidRDefault="006E0F04" w:rsidP="00542BA5">
      <w:pPr>
        <w:spacing w:after="200" w:line="276" w:lineRule="auto"/>
        <w:rPr>
          <w:rFonts w:ascii="Calibri" w:hAnsi="Calibri"/>
          <w:bCs/>
          <w:sz w:val="22"/>
          <w:szCs w:val="22"/>
        </w:rPr>
      </w:pPr>
      <w:r>
        <w:rPr>
          <w:rFonts w:ascii="Calibri" w:hAnsi="Calibri"/>
          <w:bCs/>
          <w:sz w:val="22"/>
          <w:szCs w:val="22"/>
        </w:rPr>
        <w:t xml:space="preserve">The </w:t>
      </w:r>
      <w:r w:rsidR="000A2CBB">
        <w:rPr>
          <w:rFonts w:ascii="Calibri" w:hAnsi="Calibri"/>
          <w:bCs/>
          <w:sz w:val="22"/>
          <w:szCs w:val="22"/>
        </w:rPr>
        <w:t xml:space="preserve">output will be a series of scenarios of future land uses </w:t>
      </w:r>
      <w:r w:rsidR="006C2826">
        <w:rPr>
          <w:rFonts w:ascii="Calibri" w:hAnsi="Calibri"/>
          <w:bCs/>
          <w:sz w:val="22"/>
          <w:szCs w:val="22"/>
        </w:rPr>
        <w:t xml:space="preserve">and management options </w:t>
      </w:r>
      <w:r w:rsidR="000A2CBB">
        <w:rPr>
          <w:rFonts w:ascii="Calibri" w:hAnsi="Calibri"/>
          <w:bCs/>
          <w:sz w:val="22"/>
          <w:szCs w:val="22"/>
        </w:rPr>
        <w:t xml:space="preserve">that allow deep emissions reduction consistent with economy-wide scenarios </w:t>
      </w:r>
      <w:r w:rsidR="00ED6885">
        <w:rPr>
          <w:rFonts w:ascii="Calibri" w:hAnsi="Calibri"/>
          <w:bCs/>
          <w:sz w:val="22"/>
          <w:szCs w:val="22"/>
        </w:rPr>
        <w:t xml:space="preserve">for net zero emissions </w:t>
      </w:r>
      <w:r w:rsidR="000A2CBB">
        <w:rPr>
          <w:rFonts w:ascii="Calibri" w:hAnsi="Calibri"/>
          <w:bCs/>
          <w:sz w:val="22"/>
          <w:szCs w:val="22"/>
        </w:rPr>
        <w:t xml:space="preserve">whilst remaining resilient to the impacts of climate change. The scenarios should identify potential trade-offs and synergies between land uses that deliver emissions reductions and other benefits or costs. These should include uses that preserve a given level of food and timber production, recreation and other eco-system services important to ensuring land is resilient to the changing climate.  </w:t>
      </w:r>
    </w:p>
    <w:p w:rsidR="00405FEA" w:rsidRDefault="000A2CBB" w:rsidP="00405FEA">
      <w:pPr>
        <w:spacing w:after="200" w:line="276" w:lineRule="auto"/>
        <w:rPr>
          <w:rFonts w:ascii="Calibri" w:hAnsi="Calibri"/>
          <w:bCs/>
          <w:sz w:val="22"/>
          <w:szCs w:val="22"/>
        </w:rPr>
      </w:pPr>
      <w:r>
        <w:rPr>
          <w:rFonts w:ascii="Calibri" w:hAnsi="Calibri"/>
          <w:bCs/>
          <w:sz w:val="22"/>
          <w:szCs w:val="22"/>
        </w:rPr>
        <w:lastRenderedPageBreak/>
        <w:t>The outputs should inform CCC work to develop a long-term strategy for the use of non-developed land that meets both its mitigation and adaptation aims</w:t>
      </w:r>
      <w:r w:rsidR="001858FB">
        <w:rPr>
          <w:rFonts w:ascii="Calibri" w:hAnsi="Calibri"/>
          <w:bCs/>
          <w:sz w:val="22"/>
          <w:szCs w:val="22"/>
        </w:rPr>
        <w:t>, which may require follow-up work to this study</w:t>
      </w:r>
      <w:r>
        <w:rPr>
          <w:rFonts w:ascii="Calibri" w:hAnsi="Calibri"/>
          <w:bCs/>
          <w:sz w:val="22"/>
          <w:szCs w:val="22"/>
        </w:rPr>
        <w:t>.</w:t>
      </w:r>
      <w:r w:rsidR="00911821">
        <w:rPr>
          <w:rFonts w:ascii="Calibri" w:hAnsi="Calibri"/>
          <w:bCs/>
          <w:sz w:val="22"/>
          <w:szCs w:val="22"/>
        </w:rPr>
        <w:t xml:space="preserve">  </w:t>
      </w:r>
    </w:p>
    <w:p w:rsidR="00622F55" w:rsidRPr="0028514F" w:rsidRDefault="006E0F04" w:rsidP="0028514F">
      <w:pPr>
        <w:spacing w:after="200" w:line="276" w:lineRule="auto"/>
        <w:rPr>
          <w:rFonts w:asciiTheme="minorHAnsi" w:hAnsiTheme="minorHAnsi"/>
          <w:b/>
          <w:i/>
          <w:sz w:val="22"/>
          <w:szCs w:val="22"/>
        </w:rPr>
      </w:pPr>
      <w:r w:rsidRPr="00786AF6">
        <w:rPr>
          <w:rFonts w:asciiTheme="minorHAnsi" w:hAnsiTheme="minorHAnsi"/>
          <w:b/>
          <w:i/>
          <w:sz w:val="22"/>
          <w:szCs w:val="22"/>
        </w:rPr>
        <w:t>Methodology</w:t>
      </w:r>
    </w:p>
    <w:p w:rsidR="00FE7D86" w:rsidRDefault="00C85945" w:rsidP="00542BA5">
      <w:pPr>
        <w:spacing w:after="200" w:line="276" w:lineRule="auto"/>
        <w:rPr>
          <w:rFonts w:ascii="Calibri" w:hAnsi="Calibri"/>
          <w:bCs/>
          <w:sz w:val="22"/>
          <w:szCs w:val="22"/>
        </w:rPr>
      </w:pPr>
      <w:r>
        <w:rPr>
          <w:rFonts w:ascii="Calibri" w:hAnsi="Calibri"/>
          <w:bCs/>
          <w:sz w:val="22"/>
          <w:szCs w:val="22"/>
        </w:rPr>
        <w:t>This is a complex area, with many drivers of land use and metrics to consider and evaluate. It is likely that some of the variable</w:t>
      </w:r>
      <w:r w:rsidR="00FE7D86">
        <w:rPr>
          <w:rFonts w:ascii="Calibri" w:hAnsi="Calibri"/>
          <w:bCs/>
          <w:sz w:val="22"/>
          <w:szCs w:val="22"/>
        </w:rPr>
        <w:t>s</w:t>
      </w:r>
      <w:r>
        <w:rPr>
          <w:rFonts w:ascii="Calibri" w:hAnsi="Calibri"/>
          <w:bCs/>
          <w:sz w:val="22"/>
          <w:szCs w:val="22"/>
        </w:rPr>
        <w:t xml:space="preserve">, for which there is already a market, can be measured directly, whilst others may be inferred indirectly or assessed qualitatively. </w:t>
      </w:r>
      <w:r w:rsidR="00FE7D86">
        <w:rPr>
          <w:rFonts w:ascii="Calibri" w:hAnsi="Calibri"/>
          <w:bCs/>
          <w:sz w:val="22"/>
          <w:szCs w:val="22"/>
        </w:rPr>
        <w:t xml:space="preserve">The aim of this project is to use land allocation and impact models to develop the scenarios, supplemented if necessary by other analyses or data. </w:t>
      </w:r>
    </w:p>
    <w:p w:rsidR="00450518" w:rsidRDefault="00B15BAF" w:rsidP="00542BA5">
      <w:pPr>
        <w:spacing w:after="200" w:line="276" w:lineRule="auto"/>
        <w:rPr>
          <w:rFonts w:ascii="Calibri" w:hAnsi="Calibri"/>
          <w:bCs/>
          <w:sz w:val="22"/>
          <w:szCs w:val="22"/>
        </w:rPr>
      </w:pPr>
      <w:r>
        <w:rPr>
          <w:rFonts w:ascii="Calibri" w:hAnsi="Calibri"/>
          <w:bCs/>
          <w:sz w:val="22"/>
          <w:szCs w:val="22"/>
        </w:rPr>
        <w:t xml:space="preserve">As part of your tender, you should set out your </w:t>
      </w:r>
      <w:r w:rsidR="00FE7D86">
        <w:rPr>
          <w:rFonts w:ascii="Calibri" w:hAnsi="Calibri"/>
          <w:bCs/>
          <w:sz w:val="22"/>
          <w:szCs w:val="22"/>
        </w:rPr>
        <w:t>preferred modelling</w:t>
      </w:r>
      <w:r>
        <w:rPr>
          <w:rFonts w:ascii="Calibri" w:hAnsi="Calibri"/>
          <w:bCs/>
          <w:sz w:val="22"/>
          <w:szCs w:val="22"/>
        </w:rPr>
        <w:t xml:space="preserve"> approach. Specifically:</w:t>
      </w:r>
    </w:p>
    <w:p w:rsidR="00756FED" w:rsidRPr="00542BA5" w:rsidRDefault="00876601" w:rsidP="00876601">
      <w:pPr>
        <w:pStyle w:val="BodyText"/>
        <w:numPr>
          <w:ilvl w:val="0"/>
          <w:numId w:val="51"/>
        </w:numPr>
        <w:spacing w:after="120" w:line="276" w:lineRule="auto"/>
        <w:jc w:val="left"/>
        <w:rPr>
          <w:rFonts w:ascii="Calibri" w:hAnsi="Calibri"/>
          <w:bCs/>
          <w:sz w:val="22"/>
          <w:szCs w:val="22"/>
        </w:rPr>
      </w:pPr>
      <w:r w:rsidRPr="00BB1953">
        <w:rPr>
          <w:rFonts w:ascii="Calibri" w:hAnsi="Calibri"/>
          <w:b/>
          <w:bCs/>
          <w:sz w:val="22"/>
          <w:szCs w:val="22"/>
        </w:rPr>
        <w:t>Model type</w:t>
      </w:r>
      <w:r w:rsidR="00450518" w:rsidRPr="00BB1953">
        <w:rPr>
          <w:rFonts w:ascii="Calibri" w:hAnsi="Calibri"/>
          <w:b/>
          <w:bCs/>
          <w:sz w:val="22"/>
          <w:szCs w:val="22"/>
        </w:rPr>
        <w:t>:</w:t>
      </w:r>
      <w:r w:rsidR="00450518" w:rsidRPr="000F6BCC">
        <w:rPr>
          <w:rFonts w:ascii="Calibri" w:hAnsi="Calibri"/>
          <w:bCs/>
          <w:sz w:val="22"/>
          <w:szCs w:val="22"/>
        </w:rPr>
        <w:t xml:space="preserve"> </w:t>
      </w:r>
      <w:r w:rsidR="00756FED">
        <w:rPr>
          <w:rFonts w:ascii="Calibri" w:hAnsi="Calibri"/>
          <w:bCs/>
          <w:sz w:val="22"/>
          <w:szCs w:val="22"/>
        </w:rPr>
        <w:t xml:space="preserve"> A brief description of the type of </w:t>
      </w:r>
      <w:r w:rsidR="00FE7D86">
        <w:rPr>
          <w:rFonts w:ascii="Calibri" w:hAnsi="Calibri"/>
          <w:sz w:val="22"/>
          <w:szCs w:val="22"/>
        </w:rPr>
        <w:t>model</w:t>
      </w:r>
      <w:r w:rsidR="00756FED">
        <w:rPr>
          <w:rFonts w:ascii="Calibri" w:hAnsi="Calibri"/>
          <w:sz w:val="22"/>
          <w:szCs w:val="22"/>
        </w:rPr>
        <w:t xml:space="preserve"> that will be used</w:t>
      </w:r>
      <w:r>
        <w:rPr>
          <w:rFonts w:ascii="Calibri" w:hAnsi="Calibri"/>
          <w:sz w:val="22"/>
          <w:szCs w:val="22"/>
        </w:rPr>
        <w:t>. F</w:t>
      </w:r>
      <w:r w:rsidR="00756FED">
        <w:rPr>
          <w:rFonts w:ascii="Calibri" w:hAnsi="Calibri"/>
          <w:sz w:val="22"/>
          <w:szCs w:val="22"/>
        </w:rPr>
        <w:t xml:space="preserve">or example is it agent-based, integrated framework or </w:t>
      </w:r>
      <w:proofErr w:type="spellStart"/>
      <w:r w:rsidR="00756FED">
        <w:rPr>
          <w:rFonts w:ascii="Calibri" w:hAnsi="Calibri"/>
          <w:sz w:val="22"/>
          <w:szCs w:val="22"/>
        </w:rPr>
        <w:t>spatio</w:t>
      </w:r>
      <w:proofErr w:type="spellEnd"/>
      <w:r w:rsidR="00756FED">
        <w:rPr>
          <w:rFonts w:ascii="Calibri" w:hAnsi="Calibri"/>
          <w:sz w:val="22"/>
          <w:szCs w:val="22"/>
        </w:rPr>
        <w:t xml:space="preserve">-econometric or other approaches? The key features of the model should be set out, for example if it assumes profit maximisation by agents with perfect information, or if </w:t>
      </w:r>
      <w:proofErr w:type="gramStart"/>
      <w:r w:rsidR="00756FED">
        <w:rPr>
          <w:rFonts w:ascii="Calibri" w:hAnsi="Calibri"/>
          <w:sz w:val="22"/>
          <w:szCs w:val="22"/>
        </w:rPr>
        <w:t>land use</w:t>
      </w:r>
      <w:proofErr w:type="gramEnd"/>
      <w:r w:rsidR="00756FED">
        <w:rPr>
          <w:rFonts w:ascii="Calibri" w:hAnsi="Calibri"/>
          <w:sz w:val="22"/>
          <w:szCs w:val="22"/>
        </w:rPr>
        <w:t xml:space="preserve"> decisions are made through probability functions and constraints or imperfect knowledge. </w:t>
      </w:r>
    </w:p>
    <w:p w:rsidR="00450518" w:rsidRPr="000F6BCC" w:rsidRDefault="00ED6885" w:rsidP="00876601">
      <w:pPr>
        <w:pStyle w:val="BodyText"/>
        <w:numPr>
          <w:ilvl w:val="0"/>
          <w:numId w:val="51"/>
        </w:numPr>
        <w:spacing w:after="120" w:line="276" w:lineRule="auto"/>
        <w:jc w:val="left"/>
        <w:rPr>
          <w:rFonts w:ascii="Calibri" w:hAnsi="Calibri"/>
          <w:bCs/>
          <w:sz w:val="22"/>
          <w:szCs w:val="22"/>
        </w:rPr>
      </w:pPr>
      <w:r w:rsidRPr="00BB1953">
        <w:rPr>
          <w:rFonts w:ascii="Calibri" w:hAnsi="Calibri"/>
          <w:b/>
          <w:bCs/>
          <w:sz w:val="22"/>
          <w:szCs w:val="22"/>
        </w:rPr>
        <w:t>R</w:t>
      </w:r>
      <w:r w:rsidR="00450518" w:rsidRPr="00BB1953">
        <w:rPr>
          <w:rFonts w:ascii="Calibri" w:hAnsi="Calibri"/>
          <w:b/>
          <w:bCs/>
          <w:sz w:val="22"/>
          <w:szCs w:val="22"/>
        </w:rPr>
        <w:t>esolution:</w:t>
      </w:r>
      <w:r w:rsidR="00450518" w:rsidRPr="000F6BCC">
        <w:rPr>
          <w:rFonts w:ascii="Calibri" w:hAnsi="Calibri"/>
          <w:sz w:val="22"/>
          <w:szCs w:val="22"/>
        </w:rPr>
        <w:t xml:space="preserve"> </w:t>
      </w:r>
      <w:r>
        <w:rPr>
          <w:rFonts w:ascii="Calibri" w:hAnsi="Calibri"/>
          <w:sz w:val="22"/>
          <w:szCs w:val="22"/>
        </w:rPr>
        <w:t>State</w:t>
      </w:r>
      <w:r w:rsidR="00450518">
        <w:rPr>
          <w:rFonts w:ascii="Calibri" w:hAnsi="Calibri"/>
          <w:sz w:val="22"/>
          <w:szCs w:val="22"/>
        </w:rPr>
        <w:t xml:space="preserve"> the </w:t>
      </w:r>
      <w:r>
        <w:rPr>
          <w:rFonts w:ascii="Calibri" w:hAnsi="Calibri"/>
          <w:sz w:val="22"/>
          <w:szCs w:val="22"/>
        </w:rPr>
        <w:t xml:space="preserve">temporal (e.g. annual), </w:t>
      </w:r>
      <w:r w:rsidR="00450518">
        <w:rPr>
          <w:rFonts w:ascii="Calibri" w:hAnsi="Calibri"/>
          <w:sz w:val="22"/>
          <w:szCs w:val="22"/>
        </w:rPr>
        <w:t>geographical (e.g. UK, England and each devolved administration)</w:t>
      </w:r>
      <w:r>
        <w:rPr>
          <w:rFonts w:ascii="Calibri" w:hAnsi="Calibri"/>
          <w:sz w:val="22"/>
          <w:szCs w:val="22"/>
        </w:rPr>
        <w:t xml:space="preserve"> and spatial coverage (e.g. </w:t>
      </w:r>
      <w:proofErr w:type="spellStart"/>
      <w:r w:rsidR="00876601">
        <w:rPr>
          <w:rFonts w:ascii="Calibri" w:hAnsi="Calibri"/>
          <w:sz w:val="22"/>
          <w:szCs w:val="22"/>
        </w:rPr>
        <w:t>kms</w:t>
      </w:r>
      <w:proofErr w:type="spellEnd"/>
      <w:r>
        <w:rPr>
          <w:rFonts w:ascii="Calibri" w:hAnsi="Calibri"/>
          <w:sz w:val="22"/>
          <w:szCs w:val="22"/>
        </w:rPr>
        <w:t>, hectares) of your model</w:t>
      </w:r>
      <w:r w:rsidR="00756FED">
        <w:rPr>
          <w:rFonts w:ascii="Calibri" w:hAnsi="Calibri"/>
          <w:sz w:val="22"/>
          <w:szCs w:val="22"/>
        </w:rPr>
        <w:t>.</w:t>
      </w:r>
      <w:r w:rsidR="00450518">
        <w:rPr>
          <w:rFonts w:ascii="Calibri" w:hAnsi="Calibri"/>
          <w:sz w:val="22"/>
          <w:szCs w:val="22"/>
        </w:rPr>
        <w:t xml:space="preserve"> </w:t>
      </w:r>
      <w:r w:rsidR="00450518" w:rsidRPr="000F6BCC">
        <w:rPr>
          <w:rFonts w:ascii="Calibri" w:hAnsi="Calibri"/>
          <w:sz w:val="22"/>
          <w:szCs w:val="22"/>
        </w:rPr>
        <w:t>Does the spatial boundary of the model extend beyond the UK?</w:t>
      </w:r>
      <w:r w:rsidR="00450518" w:rsidRPr="000F6BCC">
        <w:rPr>
          <w:rFonts w:ascii="Calibri" w:hAnsi="Calibri"/>
          <w:color w:val="1F497D"/>
          <w:sz w:val="22"/>
          <w:szCs w:val="22"/>
        </w:rPr>
        <w:t xml:space="preserve"> </w:t>
      </w:r>
      <w:r w:rsidR="00450518" w:rsidRPr="000F6BCC">
        <w:rPr>
          <w:rFonts w:ascii="Calibri" w:hAnsi="Calibri"/>
          <w:sz w:val="22"/>
          <w:szCs w:val="22"/>
        </w:rPr>
        <w:t xml:space="preserve">If not, can outputs from </w:t>
      </w:r>
      <w:r>
        <w:rPr>
          <w:rFonts w:ascii="Calibri" w:hAnsi="Calibri"/>
          <w:sz w:val="22"/>
          <w:szCs w:val="22"/>
        </w:rPr>
        <w:t>other (</w:t>
      </w:r>
      <w:r w:rsidR="00450518" w:rsidRPr="000F6BCC">
        <w:rPr>
          <w:rFonts w:ascii="Calibri" w:hAnsi="Calibri"/>
          <w:sz w:val="22"/>
          <w:szCs w:val="22"/>
        </w:rPr>
        <w:t>global</w:t>
      </w:r>
      <w:r>
        <w:rPr>
          <w:rFonts w:ascii="Calibri" w:hAnsi="Calibri"/>
          <w:sz w:val="22"/>
          <w:szCs w:val="22"/>
        </w:rPr>
        <w:t>)</w:t>
      </w:r>
      <w:r w:rsidR="00450518" w:rsidRPr="000F6BCC">
        <w:rPr>
          <w:rFonts w:ascii="Calibri" w:hAnsi="Calibri"/>
          <w:sz w:val="22"/>
          <w:szCs w:val="22"/>
        </w:rPr>
        <w:t xml:space="preserve"> models be </w:t>
      </w:r>
      <w:r w:rsidR="00450518">
        <w:rPr>
          <w:rFonts w:ascii="Calibri" w:hAnsi="Calibri"/>
          <w:sz w:val="22"/>
          <w:szCs w:val="22"/>
        </w:rPr>
        <w:t xml:space="preserve">input into the UK </w:t>
      </w:r>
      <w:r w:rsidR="00450518" w:rsidRPr="000F6BCC">
        <w:rPr>
          <w:rFonts w:ascii="Calibri" w:hAnsi="Calibri"/>
          <w:sz w:val="22"/>
          <w:szCs w:val="22"/>
        </w:rPr>
        <w:t xml:space="preserve">based model (e.g. </w:t>
      </w:r>
      <w:r w:rsidR="00450518">
        <w:rPr>
          <w:rFonts w:ascii="Calibri" w:hAnsi="Calibri"/>
          <w:sz w:val="22"/>
          <w:szCs w:val="22"/>
        </w:rPr>
        <w:t xml:space="preserve">population growth, </w:t>
      </w:r>
      <w:r w:rsidR="00450518" w:rsidRPr="000F6BCC">
        <w:rPr>
          <w:rFonts w:ascii="Calibri" w:hAnsi="Calibri"/>
          <w:sz w:val="22"/>
          <w:szCs w:val="22"/>
        </w:rPr>
        <w:t>globa</w:t>
      </w:r>
      <w:r>
        <w:rPr>
          <w:rFonts w:ascii="Calibri" w:hAnsi="Calibri"/>
          <w:sz w:val="22"/>
          <w:szCs w:val="22"/>
        </w:rPr>
        <w:t>l demand for food and forestry</w:t>
      </w:r>
      <w:r w:rsidR="00450518" w:rsidRPr="000F6BCC">
        <w:rPr>
          <w:rFonts w:ascii="Calibri" w:hAnsi="Calibri"/>
          <w:sz w:val="22"/>
          <w:szCs w:val="22"/>
        </w:rPr>
        <w:t>)</w:t>
      </w:r>
      <w:r>
        <w:rPr>
          <w:rFonts w:ascii="Calibri" w:hAnsi="Calibri"/>
          <w:sz w:val="22"/>
          <w:szCs w:val="22"/>
        </w:rPr>
        <w:t>?</w:t>
      </w:r>
      <w:r w:rsidR="00450518">
        <w:rPr>
          <w:rFonts w:ascii="Calibri" w:hAnsi="Calibri"/>
          <w:sz w:val="22"/>
          <w:szCs w:val="22"/>
        </w:rPr>
        <w:t xml:space="preserve"> </w:t>
      </w:r>
    </w:p>
    <w:p w:rsidR="00450518" w:rsidRDefault="00450518" w:rsidP="00876601">
      <w:pPr>
        <w:pStyle w:val="BodyText"/>
        <w:numPr>
          <w:ilvl w:val="0"/>
          <w:numId w:val="51"/>
        </w:numPr>
        <w:spacing w:after="120" w:line="276" w:lineRule="auto"/>
        <w:jc w:val="left"/>
        <w:rPr>
          <w:rFonts w:ascii="Calibri" w:hAnsi="Calibri"/>
          <w:bCs/>
          <w:sz w:val="22"/>
          <w:szCs w:val="22"/>
        </w:rPr>
      </w:pPr>
      <w:r w:rsidRPr="00BB1953">
        <w:rPr>
          <w:rFonts w:ascii="Calibri" w:hAnsi="Calibri"/>
          <w:b/>
          <w:bCs/>
          <w:sz w:val="22"/>
          <w:szCs w:val="22"/>
        </w:rPr>
        <w:t>Drivers:</w:t>
      </w:r>
      <w:r>
        <w:rPr>
          <w:rFonts w:ascii="Calibri" w:hAnsi="Calibri"/>
          <w:bCs/>
          <w:sz w:val="22"/>
          <w:szCs w:val="22"/>
        </w:rPr>
        <w:t xml:space="preserve"> </w:t>
      </w:r>
      <w:r w:rsidRPr="000F6BCC">
        <w:rPr>
          <w:rFonts w:ascii="Calibri" w:hAnsi="Calibri"/>
          <w:bCs/>
          <w:sz w:val="22"/>
          <w:szCs w:val="22"/>
        </w:rPr>
        <w:t>Outli</w:t>
      </w:r>
      <w:r w:rsidR="00151EEB">
        <w:rPr>
          <w:rFonts w:ascii="Calibri" w:hAnsi="Calibri"/>
          <w:bCs/>
          <w:sz w:val="22"/>
          <w:szCs w:val="22"/>
        </w:rPr>
        <w:t xml:space="preserve">ne the range of drivers of land </w:t>
      </w:r>
      <w:r w:rsidRPr="000F6BCC">
        <w:rPr>
          <w:rFonts w:ascii="Calibri" w:hAnsi="Calibri"/>
          <w:bCs/>
          <w:sz w:val="22"/>
          <w:szCs w:val="22"/>
        </w:rPr>
        <w:t>use that the model considers (e.g. socio-economic, agronomic, behavioural, biophysical, climate change, policies, global).To what extent does the model consider climate change both as a driver of land use and as an impact?</w:t>
      </w:r>
    </w:p>
    <w:p w:rsidR="00450518" w:rsidRPr="000F6BCC" w:rsidRDefault="00450518" w:rsidP="00876601">
      <w:pPr>
        <w:pStyle w:val="BodyText"/>
        <w:numPr>
          <w:ilvl w:val="0"/>
          <w:numId w:val="51"/>
        </w:numPr>
        <w:spacing w:after="120" w:line="276" w:lineRule="auto"/>
        <w:jc w:val="left"/>
        <w:rPr>
          <w:rFonts w:ascii="Calibri" w:hAnsi="Calibri"/>
          <w:bCs/>
          <w:sz w:val="22"/>
          <w:szCs w:val="22"/>
        </w:rPr>
      </w:pPr>
      <w:r w:rsidRPr="00BB1953">
        <w:rPr>
          <w:rFonts w:ascii="Calibri" w:hAnsi="Calibri"/>
          <w:b/>
          <w:bCs/>
          <w:sz w:val="22"/>
          <w:szCs w:val="22"/>
        </w:rPr>
        <w:t>Inputs:</w:t>
      </w:r>
      <w:r>
        <w:rPr>
          <w:rFonts w:ascii="Calibri" w:hAnsi="Calibri"/>
          <w:bCs/>
          <w:sz w:val="22"/>
          <w:szCs w:val="22"/>
        </w:rPr>
        <w:t xml:space="preserve"> </w:t>
      </w:r>
      <w:r w:rsidR="008766DC">
        <w:rPr>
          <w:rFonts w:ascii="Calibri" w:hAnsi="Calibri"/>
          <w:bCs/>
          <w:sz w:val="22"/>
          <w:szCs w:val="22"/>
        </w:rPr>
        <w:t>Ou</w:t>
      </w:r>
      <w:r w:rsidR="008766DC" w:rsidRPr="00124E83">
        <w:rPr>
          <w:rFonts w:ascii="Calibri" w:hAnsi="Calibri"/>
          <w:bCs/>
          <w:sz w:val="22"/>
          <w:szCs w:val="22"/>
        </w:rPr>
        <w:t>tline</w:t>
      </w:r>
      <w:r w:rsidRPr="00124E83">
        <w:rPr>
          <w:rFonts w:ascii="Calibri" w:hAnsi="Calibri"/>
          <w:bCs/>
          <w:sz w:val="22"/>
          <w:szCs w:val="22"/>
        </w:rPr>
        <w:t xml:space="preserve"> main inputs and quality of data e.g. land cover, economic data, farming practices</w:t>
      </w:r>
      <w:r w:rsidR="009C119D">
        <w:rPr>
          <w:rFonts w:ascii="Calibri" w:hAnsi="Calibri"/>
          <w:bCs/>
          <w:sz w:val="22"/>
          <w:szCs w:val="22"/>
        </w:rPr>
        <w:t>, mitigation options</w:t>
      </w:r>
      <w:r w:rsidRPr="00124E83">
        <w:rPr>
          <w:rFonts w:ascii="Calibri" w:hAnsi="Calibri"/>
          <w:bCs/>
          <w:sz w:val="22"/>
          <w:szCs w:val="22"/>
        </w:rPr>
        <w:t xml:space="preserve">. </w:t>
      </w:r>
    </w:p>
    <w:p w:rsidR="009C119D" w:rsidRPr="009C119D" w:rsidRDefault="008766DC" w:rsidP="00876601">
      <w:pPr>
        <w:pStyle w:val="BodyText"/>
        <w:numPr>
          <w:ilvl w:val="0"/>
          <w:numId w:val="51"/>
        </w:numPr>
        <w:spacing w:after="120" w:line="276" w:lineRule="auto"/>
        <w:jc w:val="left"/>
        <w:rPr>
          <w:rFonts w:ascii="Calibri" w:hAnsi="Calibri"/>
          <w:bCs/>
          <w:sz w:val="22"/>
          <w:szCs w:val="22"/>
        </w:rPr>
      </w:pPr>
      <w:r w:rsidRPr="00BB1953">
        <w:rPr>
          <w:rFonts w:ascii="Calibri" w:hAnsi="Calibri"/>
          <w:b/>
          <w:bCs/>
          <w:sz w:val="22"/>
          <w:szCs w:val="22"/>
        </w:rPr>
        <w:t>Outputs</w:t>
      </w:r>
      <w:r w:rsidR="00FC30A1" w:rsidRPr="00BB1953">
        <w:rPr>
          <w:rFonts w:ascii="Calibri" w:hAnsi="Calibri"/>
          <w:b/>
          <w:bCs/>
          <w:sz w:val="22"/>
          <w:szCs w:val="22"/>
        </w:rPr>
        <w:t xml:space="preserve"> and metrics</w:t>
      </w:r>
      <w:r w:rsidRPr="00BB1953">
        <w:rPr>
          <w:rFonts w:ascii="Calibri" w:hAnsi="Calibri"/>
          <w:b/>
          <w:bCs/>
          <w:sz w:val="22"/>
          <w:szCs w:val="22"/>
        </w:rPr>
        <w:t>:</w:t>
      </w:r>
      <w:r>
        <w:rPr>
          <w:rFonts w:ascii="Calibri" w:hAnsi="Calibri"/>
          <w:bCs/>
          <w:sz w:val="22"/>
          <w:szCs w:val="22"/>
        </w:rPr>
        <w:t xml:space="preserve"> T</w:t>
      </w:r>
      <w:r w:rsidR="00450518" w:rsidRPr="000F6BCC">
        <w:rPr>
          <w:rFonts w:ascii="Calibri" w:hAnsi="Calibri"/>
          <w:sz w:val="22"/>
          <w:szCs w:val="22"/>
        </w:rPr>
        <w:t xml:space="preserve">he extent to which the model can assess a range of impacts from a mitigation and adaptation perspective (e.g. GHG emissions, flood alleviation and biodiversity) </w:t>
      </w:r>
      <w:r w:rsidR="009C119D">
        <w:rPr>
          <w:rFonts w:ascii="Calibri" w:hAnsi="Calibri"/>
          <w:sz w:val="22"/>
          <w:szCs w:val="22"/>
        </w:rPr>
        <w:t>and the metrics used to measures these (e.g. MtCO</w:t>
      </w:r>
      <w:r w:rsidR="009C119D" w:rsidRPr="009C119D">
        <w:rPr>
          <w:rFonts w:ascii="Calibri" w:hAnsi="Calibri"/>
          <w:sz w:val="22"/>
          <w:szCs w:val="22"/>
          <w:vertAlign w:val="subscript"/>
        </w:rPr>
        <w:t>2</w:t>
      </w:r>
      <w:r w:rsidR="009C119D" w:rsidRPr="009C119D">
        <w:rPr>
          <w:rFonts w:ascii="Calibri" w:hAnsi="Calibri"/>
          <w:bCs/>
          <w:sz w:val="22"/>
          <w:szCs w:val="22"/>
        </w:rPr>
        <w:t xml:space="preserve"> </w:t>
      </w:r>
      <w:r w:rsidR="009C119D">
        <w:rPr>
          <w:rFonts w:ascii="Calibri" w:hAnsi="Calibri"/>
          <w:bCs/>
          <w:sz w:val="22"/>
          <w:szCs w:val="22"/>
        </w:rPr>
        <w:t>for GHG emissions, M</w:t>
      </w:r>
      <w:r w:rsidR="009C119D" w:rsidRPr="00D460A3">
        <w:rPr>
          <w:rFonts w:ascii="Calibri" w:hAnsi="Calibri"/>
          <w:bCs/>
          <w:sz w:val="22"/>
          <w:szCs w:val="22"/>
          <w:vertAlign w:val="superscript"/>
        </w:rPr>
        <w:t>3</w:t>
      </w:r>
      <w:r w:rsidR="009C119D">
        <w:rPr>
          <w:rFonts w:ascii="Calibri" w:hAnsi="Calibri"/>
          <w:bCs/>
          <w:sz w:val="22"/>
          <w:szCs w:val="22"/>
        </w:rPr>
        <w:t xml:space="preserve"> for water availability, tonnes for food output and number of visits for recreational use).</w:t>
      </w:r>
      <w:r w:rsidR="00FC30A1">
        <w:rPr>
          <w:rFonts w:ascii="Calibri" w:hAnsi="Calibri"/>
          <w:bCs/>
          <w:sz w:val="22"/>
          <w:szCs w:val="22"/>
        </w:rPr>
        <w:t xml:space="preserve"> </w:t>
      </w:r>
      <w:r w:rsidR="00756FED">
        <w:rPr>
          <w:rFonts w:ascii="Calibri" w:hAnsi="Calibri"/>
          <w:bCs/>
          <w:sz w:val="22"/>
          <w:szCs w:val="22"/>
        </w:rPr>
        <w:t xml:space="preserve">Does it include economic valuation of these metrics? </w:t>
      </w:r>
      <w:r w:rsidR="00FC30A1">
        <w:rPr>
          <w:rFonts w:ascii="Calibri" w:hAnsi="Calibri"/>
          <w:sz w:val="22"/>
          <w:szCs w:val="22"/>
        </w:rPr>
        <w:t>What outputs are you able to quantify, and where you are unable to, what qualitative assessment do you use?</w:t>
      </w:r>
    </w:p>
    <w:p w:rsidR="00450518" w:rsidRPr="008766DC" w:rsidRDefault="008766DC" w:rsidP="00876601">
      <w:pPr>
        <w:pStyle w:val="BodyText"/>
        <w:numPr>
          <w:ilvl w:val="0"/>
          <w:numId w:val="51"/>
        </w:numPr>
        <w:spacing w:after="120" w:line="276" w:lineRule="auto"/>
        <w:jc w:val="left"/>
        <w:rPr>
          <w:rFonts w:ascii="Calibri" w:hAnsi="Calibri"/>
          <w:bCs/>
          <w:sz w:val="22"/>
          <w:szCs w:val="22"/>
        </w:rPr>
      </w:pPr>
      <w:r w:rsidRPr="00BB1953">
        <w:rPr>
          <w:rFonts w:ascii="Calibri" w:hAnsi="Calibri"/>
          <w:b/>
          <w:sz w:val="22"/>
          <w:szCs w:val="22"/>
        </w:rPr>
        <w:t>Costs and benefits:</w:t>
      </w:r>
      <w:r>
        <w:rPr>
          <w:rFonts w:ascii="Calibri" w:hAnsi="Calibri"/>
          <w:sz w:val="22"/>
          <w:szCs w:val="22"/>
        </w:rPr>
        <w:t xml:space="preserve"> What approach is used to quantify and value the costs and benefits e.g. NPV</w:t>
      </w:r>
      <w:r w:rsidR="00542BA5">
        <w:rPr>
          <w:rFonts w:ascii="Calibri" w:hAnsi="Calibri"/>
          <w:sz w:val="22"/>
          <w:szCs w:val="22"/>
        </w:rPr>
        <w:t>, cost-effectiveness of mitigation measures against a carbon price, cost-benefit ratios? Please indicate the discounting approach used, if any (e.g. private vs social) and whether these can be varied in the model.</w:t>
      </w:r>
      <w:r w:rsidR="009C119D">
        <w:rPr>
          <w:rFonts w:ascii="Calibri" w:hAnsi="Calibri"/>
          <w:sz w:val="22"/>
          <w:szCs w:val="22"/>
        </w:rPr>
        <w:t xml:space="preserve"> </w:t>
      </w:r>
    </w:p>
    <w:p w:rsidR="00450518" w:rsidRDefault="00450518" w:rsidP="00876601">
      <w:pPr>
        <w:pStyle w:val="BodyText"/>
        <w:numPr>
          <w:ilvl w:val="0"/>
          <w:numId w:val="51"/>
        </w:numPr>
        <w:spacing w:after="120" w:line="276" w:lineRule="auto"/>
        <w:jc w:val="left"/>
        <w:rPr>
          <w:rFonts w:ascii="Calibri" w:hAnsi="Calibri"/>
          <w:bCs/>
          <w:sz w:val="22"/>
          <w:szCs w:val="22"/>
        </w:rPr>
      </w:pPr>
      <w:r w:rsidRPr="00124E83">
        <w:rPr>
          <w:rFonts w:ascii="Calibri" w:hAnsi="Calibri"/>
          <w:bCs/>
          <w:sz w:val="22"/>
          <w:szCs w:val="22"/>
        </w:rPr>
        <w:t xml:space="preserve">Can your model be run under different scenarios regarding </w:t>
      </w:r>
      <w:r w:rsidRPr="00BB1953">
        <w:rPr>
          <w:rFonts w:ascii="Calibri" w:hAnsi="Calibri"/>
          <w:b/>
          <w:bCs/>
          <w:sz w:val="22"/>
          <w:szCs w:val="22"/>
        </w:rPr>
        <w:t>global temperature rise</w:t>
      </w:r>
      <w:r w:rsidRPr="00124E83">
        <w:rPr>
          <w:rFonts w:ascii="Calibri" w:hAnsi="Calibri"/>
          <w:bCs/>
          <w:sz w:val="22"/>
          <w:szCs w:val="22"/>
        </w:rPr>
        <w:t xml:space="preserve"> (e.g. 2°C and 4°C)?</w:t>
      </w:r>
    </w:p>
    <w:p w:rsidR="00337792" w:rsidRDefault="00337792" w:rsidP="00337792">
      <w:pPr>
        <w:pStyle w:val="BodyText"/>
        <w:spacing w:after="120" w:line="276" w:lineRule="auto"/>
        <w:jc w:val="left"/>
        <w:rPr>
          <w:rFonts w:ascii="Calibri" w:hAnsi="Calibri"/>
          <w:bCs/>
          <w:sz w:val="22"/>
          <w:szCs w:val="22"/>
        </w:rPr>
      </w:pPr>
    </w:p>
    <w:p w:rsidR="005C77F9" w:rsidRPr="00786AF6" w:rsidRDefault="00B74059" w:rsidP="00786AF6">
      <w:pPr>
        <w:pStyle w:val="BodyText"/>
        <w:numPr>
          <w:ilvl w:val="0"/>
          <w:numId w:val="46"/>
        </w:numPr>
        <w:ind w:left="426" w:hanging="426"/>
        <w:jc w:val="left"/>
        <w:rPr>
          <w:rFonts w:asciiTheme="minorHAnsi" w:hAnsiTheme="minorHAnsi"/>
          <w:b/>
          <w:i/>
          <w:sz w:val="22"/>
          <w:szCs w:val="22"/>
        </w:rPr>
      </w:pPr>
      <w:r w:rsidRPr="00786AF6">
        <w:rPr>
          <w:rFonts w:asciiTheme="minorHAnsi" w:hAnsiTheme="minorHAnsi"/>
          <w:b/>
          <w:i/>
          <w:sz w:val="22"/>
          <w:szCs w:val="22"/>
        </w:rPr>
        <w:t>Detailed objectives and tasks</w:t>
      </w:r>
    </w:p>
    <w:p w:rsidR="00622F55" w:rsidRPr="004001CA" w:rsidRDefault="00622F55" w:rsidP="00786AF6">
      <w:pPr>
        <w:pStyle w:val="BodyText"/>
        <w:ind w:left="426"/>
        <w:jc w:val="left"/>
        <w:rPr>
          <w:rFonts w:asciiTheme="minorHAnsi" w:hAnsiTheme="minorHAnsi"/>
          <w:i/>
          <w:sz w:val="22"/>
          <w:szCs w:val="22"/>
        </w:rPr>
      </w:pPr>
    </w:p>
    <w:p w:rsidR="00BB686A" w:rsidRDefault="00BB686A" w:rsidP="00542BA5">
      <w:pPr>
        <w:spacing w:after="200" w:line="276" w:lineRule="auto"/>
        <w:rPr>
          <w:rFonts w:ascii="Calibri" w:hAnsi="Calibri"/>
          <w:bCs/>
          <w:sz w:val="22"/>
          <w:szCs w:val="22"/>
        </w:rPr>
      </w:pPr>
      <w:r>
        <w:rPr>
          <w:rFonts w:ascii="Calibri" w:hAnsi="Calibri"/>
          <w:bCs/>
          <w:sz w:val="22"/>
          <w:szCs w:val="22"/>
        </w:rPr>
        <w:t>The project will require modelling a series of complex tasks. We have broken these down into a series of steps that are likely to be needed to deliver the project aims. These are illustrated in Figure 1. Th</w:t>
      </w:r>
      <w:r w:rsidR="00AB5E07">
        <w:rPr>
          <w:rFonts w:ascii="Calibri" w:hAnsi="Calibri"/>
          <w:bCs/>
          <w:sz w:val="22"/>
          <w:szCs w:val="22"/>
        </w:rPr>
        <w:t>ese tasks and key questions we are trying to answer for each of these are:</w:t>
      </w:r>
      <w:r>
        <w:rPr>
          <w:rFonts w:ascii="Calibri" w:hAnsi="Calibri"/>
          <w:bCs/>
          <w:sz w:val="22"/>
          <w:szCs w:val="22"/>
        </w:rPr>
        <w:t xml:space="preserve"> </w:t>
      </w:r>
    </w:p>
    <w:p w:rsidR="00415A7F" w:rsidRPr="00C41239" w:rsidRDefault="00AB5E07" w:rsidP="00363CD4">
      <w:pPr>
        <w:pStyle w:val="ListParagraph"/>
        <w:numPr>
          <w:ilvl w:val="0"/>
          <w:numId w:val="15"/>
        </w:numPr>
        <w:spacing w:after="200" w:line="276" w:lineRule="auto"/>
        <w:ind w:left="567" w:hanging="425"/>
        <w:rPr>
          <w:rFonts w:asciiTheme="minorHAnsi" w:hAnsiTheme="minorHAnsi"/>
          <w:sz w:val="22"/>
          <w:szCs w:val="22"/>
        </w:rPr>
      </w:pPr>
      <w:r w:rsidRPr="00363CD4">
        <w:rPr>
          <w:rFonts w:ascii="Calibri" w:hAnsi="Calibri"/>
          <w:b/>
          <w:bCs/>
          <w:sz w:val="22"/>
          <w:szCs w:val="22"/>
        </w:rPr>
        <w:t xml:space="preserve">What is land use likely to look like in the absence of any action </w:t>
      </w:r>
      <w:r w:rsidR="00876601">
        <w:rPr>
          <w:rFonts w:ascii="Calibri" w:hAnsi="Calibri"/>
          <w:b/>
          <w:bCs/>
          <w:sz w:val="22"/>
          <w:szCs w:val="22"/>
        </w:rPr>
        <w:t>to mitigate</w:t>
      </w:r>
      <w:r w:rsidRPr="00363CD4">
        <w:rPr>
          <w:rFonts w:ascii="Calibri" w:hAnsi="Calibri"/>
          <w:b/>
          <w:bCs/>
          <w:sz w:val="22"/>
          <w:szCs w:val="22"/>
        </w:rPr>
        <w:t xml:space="preserve"> GHG emissions or adapting to climate change?</w:t>
      </w:r>
      <w:r>
        <w:rPr>
          <w:rFonts w:ascii="Calibri" w:hAnsi="Calibri"/>
          <w:bCs/>
          <w:sz w:val="22"/>
          <w:szCs w:val="22"/>
        </w:rPr>
        <w:t xml:space="preserve"> This will require the construction of</w:t>
      </w:r>
      <w:r w:rsidR="00415A7F" w:rsidRPr="00C41239">
        <w:rPr>
          <w:rFonts w:ascii="Calibri" w:hAnsi="Calibri"/>
          <w:bCs/>
          <w:sz w:val="22"/>
          <w:szCs w:val="22"/>
        </w:rPr>
        <w:t xml:space="preserve"> baselines of non-developed land use</w:t>
      </w:r>
      <w:r>
        <w:rPr>
          <w:rFonts w:ascii="Calibri" w:hAnsi="Calibri"/>
          <w:bCs/>
          <w:sz w:val="22"/>
          <w:szCs w:val="22"/>
        </w:rPr>
        <w:t xml:space="preserve"> beyond 2050. These should take account of </w:t>
      </w:r>
      <w:r w:rsidR="00436480" w:rsidRPr="00D460A3">
        <w:rPr>
          <w:rFonts w:ascii="Calibri" w:hAnsi="Calibri"/>
          <w:bCs/>
          <w:sz w:val="22"/>
          <w:szCs w:val="22"/>
        </w:rPr>
        <w:t xml:space="preserve">climate warming </w:t>
      </w:r>
      <w:r w:rsidR="00436480">
        <w:rPr>
          <w:rFonts w:ascii="Calibri" w:hAnsi="Calibri"/>
          <w:bCs/>
          <w:sz w:val="22"/>
          <w:szCs w:val="22"/>
        </w:rPr>
        <w:t>projections of</w:t>
      </w:r>
      <w:r w:rsidR="00436480" w:rsidRPr="00D460A3">
        <w:rPr>
          <w:rFonts w:ascii="Calibri" w:hAnsi="Calibri"/>
          <w:bCs/>
          <w:sz w:val="22"/>
          <w:szCs w:val="22"/>
        </w:rPr>
        <w:t xml:space="preserve"> </w:t>
      </w:r>
      <w:r>
        <w:rPr>
          <w:rFonts w:ascii="Calibri" w:hAnsi="Calibri"/>
          <w:bCs/>
          <w:sz w:val="22"/>
          <w:szCs w:val="22"/>
        </w:rPr>
        <w:t>2</w:t>
      </w:r>
      <w:r w:rsidR="006C2826">
        <w:rPr>
          <w:rFonts w:ascii="Calibri" w:hAnsi="Calibri"/>
          <w:bCs/>
          <w:sz w:val="22"/>
          <w:szCs w:val="22"/>
        </w:rPr>
        <w:t xml:space="preserve">°C  and </w:t>
      </w:r>
      <w:r>
        <w:rPr>
          <w:rFonts w:ascii="Calibri" w:hAnsi="Calibri"/>
          <w:bCs/>
          <w:sz w:val="22"/>
          <w:szCs w:val="22"/>
        </w:rPr>
        <w:t>4°C as well as other key drivers e.g. population</w:t>
      </w:r>
      <w:r w:rsidR="00786AF6">
        <w:rPr>
          <w:rFonts w:ascii="Calibri" w:hAnsi="Calibri"/>
          <w:bCs/>
          <w:sz w:val="22"/>
          <w:szCs w:val="22"/>
        </w:rPr>
        <w:t xml:space="preserve"> growth</w:t>
      </w:r>
      <w:r>
        <w:rPr>
          <w:rFonts w:ascii="Calibri" w:hAnsi="Calibri"/>
          <w:bCs/>
          <w:sz w:val="22"/>
          <w:szCs w:val="22"/>
        </w:rPr>
        <w:t xml:space="preserve">. </w:t>
      </w:r>
      <w:r w:rsidR="00415A7F" w:rsidRPr="00C41239">
        <w:rPr>
          <w:rFonts w:ascii="Calibri" w:hAnsi="Calibri"/>
          <w:bCs/>
          <w:sz w:val="22"/>
          <w:szCs w:val="22"/>
        </w:rPr>
        <w:t xml:space="preserve"> </w:t>
      </w:r>
    </w:p>
    <w:p w:rsidR="00AB5E07" w:rsidRDefault="00AB5E07" w:rsidP="00363CD4">
      <w:pPr>
        <w:pStyle w:val="ListParagraph"/>
        <w:numPr>
          <w:ilvl w:val="0"/>
          <w:numId w:val="15"/>
        </w:numPr>
        <w:spacing w:after="200" w:line="276" w:lineRule="auto"/>
        <w:ind w:left="567" w:hanging="425"/>
        <w:rPr>
          <w:rFonts w:asciiTheme="minorHAnsi" w:hAnsiTheme="minorHAnsi"/>
          <w:sz w:val="22"/>
          <w:szCs w:val="22"/>
        </w:rPr>
      </w:pPr>
      <w:r w:rsidRPr="00436480">
        <w:rPr>
          <w:rFonts w:asciiTheme="minorHAnsi" w:hAnsiTheme="minorHAnsi"/>
          <w:b/>
          <w:sz w:val="22"/>
          <w:szCs w:val="22"/>
        </w:rPr>
        <w:t xml:space="preserve">What are the pathways to future emissions reduction and what do these imply in terms of </w:t>
      </w:r>
      <w:r w:rsidR="00436480">
        <w:rPr>
          <w:rFonts w:asciiTheme="minorHAnsi" w:hAnsiTheme="minorHAnsi"/>
          <w:b/>
          <w:sz w:val="22"/>
          <w:szCs w:val="22"/>
        </w:rPr>
        <w:t xml:space="preserve">the </w:t>
      </w:r>
      <w:r w:rsidRPr="00436480">
        <w:rPr>
          <w:rFonts w:asciiTheme="minorHAnsi" w:hAnsiTheme="minorHAnsi"/>
          <w:b/>
          <w:sz w:val="22"/>
          <w:szCs w:val="22"/>
        </w:rPr>
        <w:t>metrics that measure resilience to climate change?</w:t>
      </w:r>
      <w:r>
        <w:rPr>
          <w:rFonts w:asciiTheme="minorHAnsi" w:hAnsiTheme="minorHAnsi"/>
          <w:sz w:val="22"/>
          <w:szCs w:val="22"/>
        </w:rPr>
        <w:t xml:space="preserve"> This step will identify </w:t>
      </w:r>
      <w:r w:rsidR="00151EEB">
        <w:rPr>
          <w:rFonts w:asciiTheme="minorHAnsi" w:hAnsiTheme="minorHAnsi"/>
          <w:sz w:val="22"/>
          <w:szCs w:val="22"/>
        </w:rPr>
        <w:t>measures that</w:t>
      </w:r>
      <w:r>
        <w:rPr>
          <w:rFonts w:asciiTheme="minorHAnsi" w:hAnsiTheme="minorHAnsi"/>
          <w:sz w:val="22"/>
          <w:szCs w:val="22"/>
        </w:rPr>
        <w:t xml:space="preserve"> contribute to significant emissions reduction from these sectors </w:t>
      </w:r>
      <w:r w:rsidR="002F13BC">
        <w:rPr>
          <w:rFonts w:asciiTheme="minorHAnsi" w:hAnsiTheme="minorHAnsi"/>
          <w:sz w:val="22"/>
          <w:szCs w:val="22"/>
        </w:rPr>
        <w:t>up to 2100, and assess their costs.</w:t>
      </w:r>
      <w:r>
        <w:rPr>
          <w:rFonts w:asciiTheme="minorHAnsi" w:hAnsiTheme="minorHAnsi"/>
          <w:sz w:val="22"/>
          <w:szCs w:val="22"/>
        </w:rPr>
        <w:t xml:space="preserve"> </w:t>
      </w:r>
      <w:r w:rsidR="002F13BC">
        <w:rPr>
          <w:rFonts w:asciiTheme="minorHAnsi" w:hAnsiTheme="minorHAnsi"/>
          <w:sz w:val="22"/>
          <w:szCs w:val="22"/>
        </w:rPr>
        <w:t xml:space="preserve"> It should also </w:t>
      </w:r>
      <w:r>
        <w:rPr>
          <w:rFonts w:asciiTheme="minorHAnsi" w:hAnsiTheme="minorHAnsi"/>
          <w:sz w:val="22"/>
          <w:szCs w:val="22"/>
        </w:rPr>
        <w:t>ensure that models are set up to be able to measure resilience outcomes.</w:t>
      </w:r>
    </w:p>
    <w:p w:rsidR="005F23F0" w:rsidRDefault="00AB5E07" w:rsidP="00363CD4">
      <w:pPr>
        <w:pStyle w:val="ListParagraph"/>
        <w:numPr>
          <w:ilvl w:val="0"/>
          <w:numId w:val="15"/>
        </w:numPr>
        <w:spacing w:after="200" w:line="276" w:lineRule="auto"/>
        <w:ind w:left="567" w:hanging="425"/>
        <w:rPr>
          <w:rFonts w:asciiTheme="minorHAnsi" w:hAnsiTheme="minorHAnsi"/>
          <w:sz w:val="22"/>
          <w:szCs w:val="22"/>
        </w:rPr>
      </w:pPr>
      <w:r w:rsidRPr="00436480">
        <w:rPr>
          <w:rFonts w:asciiTheme="minorHAnsi" w:hAnsiTheme="minorHAnsi"/>
          <w:b/>
          <w:sz w:val="22"/>
          <w:szCs w:val="22"/>
        </w:rPr>
        <w:t>What constraints should be taken into account when modelling future land uses?</w:t>
      </w:r>
      <w:r>
        <w:rPr>
          <w:rFonts w:asciiTheme="minorHAnsi" w:hAnsiTheme="minorHAnsi"/>
          <w:sz w:val="22"/>
          <w:szCs w:val="22"/>
        </w:rPr>
        <w:t xml:space="preserve"> This task should i</w:t>
      </w:r>
      <w:r w:rsidR="005F23F0">
        <w:rPr>
          <w:rFonts w:asciiTheme="minorHAnsi" w:hAnsiTheme="minorHAnsi"/>
          <w:sz w:val="22"/>
          <w:szCs w:val="22"/>
        </w:rPr>
        <w:t xml:space="preserve">dentify and apply </w:t>
      </w:r>
      <w:r w:rsidR="00A23822">
        <w:rPr>
          <w:rFonts w:asciiTheme="minorHAnsi" w:hAnsiTheme="minorHAnsi"/>
          <w:sz w:val="22"/>
          <w:szCs w:val="22"/>
        </w:rPr>
        <w:t>appropriate</w:t>
      </w:r>
      <w:r w:rsidR="005F23F0">
        <w:rPr>
          <w:rFonts w:asciiTheme="minorHAnsi" w:hAnsiTheme="minorHAnsi"/>
          <w:sz w:val="22"/>
          <w:szCs w:val="22"/>
        </w:rPr>
        <w:t xml:space="preserve"> constraints</w:t>
      </w:r>
      <w:r w:rsidR="00A23822">
        <w:rPr>
          <w:rFonts w:asciiTheme="minorHAnsi" w:hAnsiTheme="minorHAnsi"/>
          <w:sz w:val="22"/>
          <w:szCs w:val="22"/>
        </w:rPr>
        <w:t xml:space="preserve"> </w:t>
      </w:r>
      <w:r>
        <w:rPr>
          <w:rFonts w:asciiTheme="minorHAnsi" w:hAnsiTheme="minorHAnsi"/>
          <w:sz w:val="22"/>
          <w:szCs w:val="22"/>
        </w:rPr>
        <w:t>that need to be taken into account</w:t>
      </w:r>
      <w:r w:rsidR="00951E50">
        <w:rPr>
          <w:rFonts w:asciiTheme="minorHAnsi" w:hAnsiTheme="minorHAnsi"/>
          <w:sz w:val="22"/>
          <w:szCs w:val="22"/>
        </w:rPr>
        <w:t xml:space="preserve"> in the modelling</w:t>
      </w:r>
      <w:r>
        <w:rPr>
          <w:rFonts w:asciiTheme="minorHAnsi" w:hAnsiTheme="minorHAnsi"/>
          <w:sz w:val="22"/>
          <w:szCs w:val="22"/>
        </w:rPr>
        <w:t>. These could cover</w:t>
      </w:r>
      <w:r w:rsidR="00951E50">
        <w:rPr>
          <w:rFonts w:asciiTheme="minorHAnsi" w:hAnsiTheme="minorHAnsi"/>
          <w:sz w:val="22"/>
          <w:szCs w:val="22"/>
        </w:rPr>
        <w:t xml:space="preserve"> for example, maintaining a given level of food supply or preserving a given level of land for </w:t>
      </w:r>
      <w:r w:rsidR="00436480">
        <w:rPr>
          <w:rFonts w:asciiTheme="minorHAnsi" w:hAnsiTheme="minorHAnsi"/>
          <w:sz w:val="22"/>
          <w:szCs w:val="22"/>
        </w:rPr>
        <w:t>semi-natural habitats</w:t>
      </w:r>
      <w:r w:rsidR="00951E50">
        <w:rPr>
          <w:rFonts w:asciiTheme="minorHAnsi" w:hAnsiTheme="minorHAnsi"/>
          <w:sz w:val="22"/>
          <w:szCs w:val="22"/>
        </w:rPr>
        <w:t>.</w:t>
      </w:r>
    </w:p>
    <w:p w:rsidR="00951E50" w:rsidRDefault="00951E50" w:rsidP="00363CD4">
      <w:pPr>
        <w:pStyle w:val="ListParagraph"/>
        <w:numPr>
          <w:ilvl w:val="0"/>
          <w:numId w:val="15"/>
        </w:numPr>
        <w:spacing w:after="200" w:line="276" w:lineRule="auto"/>
        <w:ind w:left="567" w:hanging="425"/>
        <w:rPr>
          <w:rFonts w:asciiTheme="minorHAnsi" w:hAnsiTheme="minorHAnsi"/>
          <w:sz w:val="22"/>
          <w:szCs w:val="22"/>
        </w:rPr>
      </w:pPr>
      <w:r w:rsidRPr="004001CA">
        <w:rPr>
          <w:rFonts w:asciiTheme="minorHAnsi" w:hAnsiTheme="minorHAnsi"/>
          <w:b/>
          <w:sz w:val="22"/>
          <w:szCs w:val="22"/>
        </w:rPr>
        <w:t xml:space="preserve">Is there a way to pull together the mitigation pathways and constraints together </w:t>
      </w:r>
      <w:r>
        <w:rPr>
          <w:rFonts w:asciiTheme="minorHAnsi" w:hAnsiTheme="minorHAnsi"/>
          <w:b/>
          <w:sz w:val="22"/>
          <w:szCs w:val="22"/>
        </w:rPr>
        <w:t>around</w:t>
      </w:r>
      <w:r w:rsidRPr="004001CA">
        <w:rPr>
          <w:rFonts w:asciiTheme="minorHAnsi" w:hAnsiTheme="minorHAnsi"/>
          <w:b/>
          <w:sz w:val="22"/>
          <w:szCs w:val="22"/>
        </w:rPr>
        <w:t xml:space="preserve"> different scenarios?</w:t>
      </w:r>
      <w:r>
        <w:rPr>
          <w:rFonts w:asciiTheme="minorHAnsi" w:hAnsiTheme="minorHAnsi"/>
          <w:sz w:val="22"/>
          <w:szCs w:val="22"/>
        </w:rPr>
        <w:t xml:space="preserve"> Given the large number of potential pathways and constraints, and a limit on the number of different model iterations that we can sensibly analyse, can these be brought together in different combinations so as to highlight different trade-offs and synergies. </w:t>
      </w:r>
    </w:p>
    <w:p w:rsidR="00951E50" w:rsidRDefault="00951E50" w:rsidP="00363CD4">
      <w:pPr>
        <w:pStyle w:val="ListParagraph"/>
        <w:numPr>
          <w:ilvl w:val="0"/>
          <w:numId w:val="15"/>
        </w:numPr>
        <w:spacing w:after="200" w:line="276" w:lineRule="auto"/>
        <w:ind w:left="567" w:hanging="425"/>
        <w:rPr>
          <w:rFonts w:asciiTheme="minorHAnsi" w:hAnsiTheme="minorHAnsi"/>
          <w:sz w:val="22"/>
          <w:szCs w:val="22"/>
        </w:rPr>
      </w:pPr>
      <w:r w:rsidRPr="004001CA">
        <w:rPr>
          <w:rFonts w:asciiTheme="minorHAnsi" w:hAnsiTheme="minorHAnsi"/>
          <w:b/>
          <w:sz w:val="22"/>
          <w:szCs w:val="22"/>
        </w:rPr>
        <w:t>What is the impact of the scenarios on both land use and land use impacts?</w:t>
      </w:r>
      <w:r>
        <w:rPr>
          <w:rFonts w:asciiTheme="minorHAnsi" w:hAnsiTheme="minorHAnsi"/>
          <w:sz w:val="22"/>
          <w:szCs w:val="22"/>
        </w:rPr>
        <w:t xml:space="preserve"> This task will analyse the outputs of the modelling so that we can assess changes in land uses and </w:t>
      </w:r>
      <w:r w:rsidR="00FC30A1">
        <w:rPr>
          <w:rFonts w:asciiTheme="minorHAnsi" w:hAnsiTheme="minorHAnsi"/>
          <w:sz w:val="22"/>
          <w:szCs w:val="22"/>
        </w:rPr>
        <w:t xml:space="preserve">resultant </w:t>
      </w:r>
      <w:r>
        <w:rPr>
          <w:rFonts w:asciiTheme="minorHAnsi" w:hAnsiTheme="minorHAnsi"/>
          <w:sz w:val="22"/>
          <w:szCs w:val="22"/>
        </w:rPr>
        <w:t>impacts</w:t>
      </w:r>
      <w:r w:rsidR="00FC30A1">
        <w:rPr>
          <w:rFonts w:asciiTheme="minorHAnsi" w:hAnsiTheme="minorHAnsi"/>
          <w:sz w:val="22"/>
          <w:szCs w:val="22"/>
        </w:rPr>
        <w:t>. This is</w:t>
      </w:r>
      <w:r>
        <w:rPr>
          <w:rFonts w:asciiTheme="minorHAnsi" w:hAnsiTheme="minorHAnsi"/>
          <w:sz w:val="22"/>
          <w:szCs w:val="22"/>
        </w:rPr>
        <w:t xml:space="preserve"> likely to require a mix of qualitative and quantitative metrics</w:t>
      </w:r>
      <w:r w:rsidR="00F40FD5">
        <w:rPr>
          <w:rFonts w:asciiTheme="minorHAnsi" w:hAnsiTheme="minorHAnsi"/>
          <w:sz w:val="22"/>
          <w:szCs w:val="22"/>
        </w:rPr>
        <w:t>, including those that will measure the resilience of the system to climate change</w:t>
      </w:r>
      <w:r>
        <w:rPr>
          <w:rFonts w:asciiTheme="minorHAnsi" w:hAnsiTheme="minorHAnsi"/>
          <w:sz w:val="22"/>
          <w:szCs w:val="22"/>
        </w:rPr>
        <w:t>.</w:t>
      </w:r>
    </w:p>
    <w:p w:rsidR="00356CBE" w:rsidRPr="00E50170" w:rsidRDefault="008D7BE4" w:rsidP="00363CD4">
      <w:pPr>
        <w:spacing w:after="200" w:line="276" w:lineRule="auto"/>
        <w:rPr>
          <w:rFonts w:asciiTheme="minorHAnsi" w:hAnsiTheme="minorHAnsi"/>
          <w:sz w:val="22"/>
          <w:szCs w:val="22"/>
        </w:rPr>
      </w:pPr>
      <w:r w:rsidRPr="00E50170">
        <w:rPr>
          <w:rFonts w:asciiTheme="minorHAnsi" w:hAnsiTheme="minorHAnsi"/>
          <w:sz w:val="22"/>
          <w:szCs w:val="22"/>
        </w:rPr>
        <w:t>The</w:t>
      </w:r>
      <w:r w:rsidR="00951E50">
        <w:rPr>
          <w:rFonts w:asciiTheme="minorHAnsi" w:hAnsiTheme="minorHAnsi"/>
          <w:sz w:val="22"/>
          <w:szCs w:val="22"/>
        </w:rPr>
        <w:t>se</w:t>
      </w:r>
      <w:r w:rsidRPr="00E50170">
        <w:rPr>
          <w:rFonts w:asciiTheme="minorHAnsi" w:hAnsiTheme="minorHAnsi"/>
          <w:sz w:val="22"/>
          <w:szCs w:val="22"/>
        </w:rPr>
        <w:t xml:space="preserve"> tasks </w:t>
      </w:r>
      <w:r w:rsidR="00E50170">
        <w:rPr>
          <w:rFonts w:asciiTheme="minorHAnsi" w:hAnsiTheme="minorHAnsi"/>
          <w:sz w:val="22"/>
          <w:szCs w:val="22"/>
        </w:rPr>
        <w:t>are set out in more detail in the next section.</w:t>
      </w:r>
    </w:p>
    <w:p w:rsidR="00C92A23" w:rsidRDefault="00C92A23" w:rsidP="00370FC2">
      <w:pPr>
        <w:pStyle w:val="BodyText"/>
        <w:rPr>
          <w:rFonts w:asciiTheme="minorHAnsi" w:hAnsiTheme="minorHAnsi"/>
          <w:b/>
          <w:sz w:val="24"/>
          <w:szCs w:val="24"/>
        </w:rPr>
      </w:pPr>
    </w:p>
    <w:p w:rsidR="00C92A23" w:rsidRDefault="00C92A23" w:rsidP="00370FC2">
      <w:pPr>
        <w:pStyle w:val="BodyText"/>
        <w:rPr>
          <w:rFonts w:asciiTheme="minorHAnsi" w:hAnsiTheme="minorHAnsi"/>
          <w:b/>
          <w:sz w:val="24"/>
          <w:szCs w:val="24"/>
        </w:rPr>
      </w:pPr>
    </w:p>
    <w:p w:rsidR="00C92A23" w:rsidRDefault="00C92A23" w:rsidP="00370FC2">
      <w:pPr>
        <w:pStyle w:val="BodyText"/>
        <w:rPr>
          <w:rFonts w:asciiTheme="minorHAnsi" w:hAnsiTheme="minorHAnsi"/>
          <w:b/>
          <w:sz w:val="24"/>
          <w:szCs w:val="24"/>
        </w:rPr>
      </w:pPr>
    </w:p>
    <w:p w:rsidR="00C92A23" w:rsidRDefault="00C92A23" w:rsidP="00370FC2">
      <w:pPr>
        <w:pStyle w:val="BodyText"/>
        <w:rPr>
          <w:rFonts w:asciiTheme="minorHAnsi" w:hAnsiTheme="minorHAnsi"/>
          <w:b/>
          <w:sz w:val="24"/>
          <w:szCs w:val="24"/>
        </w:rPr>
      </w:pPr>
    </w:p>
    <w:p w:rsidR="00C92A23" w:rsidRDefault="00C92A23" w:rsidP="00370FC2">
      <w:pPr>
        <w:pStyle w:val="BodyText"/>
        <w:rPr>
          <w:rFonts w:asciiTheme="minorHAnsi" w:hAnsiTheme="minorHAnsi"/>
          <w:b/>
          <w:sz w:val="24"/>
          <w:szCs w:val="24"/>
        </w:rPr>
      </w:pPr>
    </w:p>
    <w:p w:rsidR="00C92A23" w:rsidRDefault="00C92A23" w:rsidP="00370FC2">
      <w:pPr>
        <w:pStyle w:val="BodyText"/>
        <w:rPr>
          <w:rFonts w:asciiTheme="minorHAnsi" w:hAnsiTheme="minorHAnsi"/>
          <w:b/>
          <w:sz w:val="24"/>
          <w:szCs w:val="24"/>
        </w:rPr>
      </w:pPr>
    </w:p>
    <w:p w:rsidR="00E36A5D" w:rsidRDefault="00E36A5D" w:rsidP="00370FC2">
      <w:pPr>
        <w:pStyle w:val="BodyText"/>
        <w:rPr>
          <w:rFonts w:asciiTheme="minorHAnsi" w:hAnsiTheme="minorHAnsi"/>
          <w:b/>
          <w:sz w:val="24"/>
          <w:szCs w:val="24"/>
        </w:rPr>
      </w:pPr>
    </w:p>
    <w:p w:rsidR="00C92A23" w:rsidRDefault="00C92A23" w:rsidP="00370FC2">
      <w:pPr>
        <w:pStyle w:val="BodyText"/>
        <w:rPr>
          <w:rFonts w:asciiTheme="minorHAnsi" w:hAnsiTheme="minorHAnsi"/>
          <w:b/>
          <w:sz w:val="24"/>
          <w:szCs w:val="24"/>
        </w:rPr>
      </w:pPr>
    </w:p>
    <w:p w:rsidR="00725C36" w:rsidRDefault="00725C36" w:rsidP="00370FC2">
      <w:pPr>
        <w:pStyle w:val="BodyText"/>
        <w:rPr>
          <w:rFonts w:asciiTheme="minorHAnsi" w:hAnsiTheme="minorHAnsi"/>
          <w:b/>
          <w:sz w:val="24"/>
          <w:szCs w:val="24"/>
        </w:rPr>
      </w:pPr>
    </w:p>
    <w:p w:rsidR="00866590" w:rsidRPr="002E5877" w:rsidRDefault="00866590" w:rsidP="00370FC2">
      <w:pPr>
        <w:pStyle w:val="BodyText"/>
        <w:rPr>
          <w:rFonts w:asciiTheme="minorHAnsi" w:hAnsiTheme="minorHAnsi"/>
          <w:b/>
          <w:sz w:val="24"/>
          <w:szCs w:val="24"/>
        </w:rPr>
      </w:pPr>
      <w:proofErr w:type="gramStart"/>
      <w:r w:rsidRPr="002E5877">
        <w:rPr>
          <w:rFonts w:asciiTheme="minorHAnsi" w:hAnsiTheme="minorHAnsi"/>
          <w:b/>
          <w:sz w:val="24"/>
          <w:szCs w:val="24"/>
        </w:rPr>
        <w:t>Figure 1.</w:t>
      </w:r>
      <w:proofErr w:type="gramEnd"/>
      <w:r w:rsidRPr="002E5877">
        <w:rPr>
          <w:rFonts w:asciiTheme="minorHAnsi" w:hAnsiTheme="minorHAnsi"/>
          <w:b/>
          <w:sz w:val="24"/>
          <w:szCs w:val="24"/>
        </w:rPr>
        <w:t xml:space="preserve"> Illustrative modelling framework</w:t>
      </w:r>
    </w:p>
    <w:p w:rsidR="00866590" w:rsidRDefault="00866590" w:rsidP="00FF0AF8">
      <w:pPr>
        <w:pStyle w:val="BodyText"/>
        <w:rPr>
          <w:sz w:val="22"/>
          <w:szCs w:val="22"/>
        </w:rPr>
      </w:pPr>
    </w:p>
    <w:p w:rsidR="00B63FC1" w:rsidRDefault="00FF558E" w:rsidP="00D944AF">
      <w:pPr>
        <w:pStyle w:val="BodyText"/>
        <w:rPr>
          <w:rFonts w:asciiTheme="minorHAnsi" w:hAnsiTheme="minorHAnsi"/>
          <w:b/>
          <w:sz w:val="24"/>
          <w:szCs w:val="24"/>
        </w:rPr>
      </w:pPr>
      <w:r>
        <w:rPr>
          <w:rFonts w:asciiTheme="minorHAnsi" w:hAnsiTheme="minorHAnsi"/>
          <w:b/>
          <w:noProof/>
          <w:sz w:val="24"/>
          <w:szCs w:val="24"/>
          <w:lang w:eastAsia="en-GB"/>
        </w:rPr>
        <w:drawing>
          <wp:inline distT="0" distB="0" distL="0" distR="0" wp14:anchorId="37328083" wp14:editId="27790180">
            <wp:extent cx="5247005" cy="30505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delling framework v2.JPG"/>
                    <pic:cNvPicPr/>
                  </pic:nvPicPr>
                  <pic:blipFill>
                    <a:blip r:embed="rId14">
                      <a:extLst>
                        <a:ext uri="{28A0092B-C50C-407E-A947-70E740481C1C}">
                          <a14:useLocalDpi xmlns:a14="http://schemas.microsoft.com/office/drawing/2010/main" val="0"/>
                        </a:ext>
                      </a:extLst>
                    </a:blip>
                    <a:stretch>
                      <a:fillRect/>
                    </a:stretch>
                  </pic:blipFill>
                  <pic:spPr>
                    <a:xfrm>
                      <a:off x="0" y="0"/>
                      <a:ext cx="5247005" cy="3050540"/>
                    </a:xfrm>
                    <a:prstGeom prst="rect">
                      <a:avLst/>
                    </a:prstGeom>
                  </pic:spPr>
                </pic:pic>
              </a:graphicData>
            </a:graphic>
          </wp:inline>
        </w:drawing>
      </w:r>
    </w:p>
    <w:p w:rsidR="00B63FC1" w:rsidRDefault="00B63FC1" w:rsidP="00C6396E">
      <w:pPr>
        <w:pStyle w:val="BodyText"/>
        <w:ind w:left="567"/>
        <w:rPr>
          <w:rFonts w:asciiTheme="minorHAnsi" w:hAnsiTheme="minorHAnsi"/>
          <w:b/>
          <w:sz w:val="24"/>
          <w:szCs w:val="24"/>
        </w:rPr>
      </w:pPr>
    </w:p>
    <w:p w:rsidR="00504085" w:rsidRDefault="00504085" w:rsidP="009E5D28">
      <w:pPr>
        <w:pStyle w:val="BodyText"/>
        <w:rPr>
          <w:rFonts w:asciiTheme="minorHAnsi" w:hAnsiTheme="minorHAnsi"/>
          <w:b/>
          <w:sz w:val="24"/>
          <w:szCs w:val="24"/>
        </w:rPr>
      </w:pPr>
    </w:p>
    <w:p w:rsidR="00C6396E" w:rsidRPr="00405FEA" w:rsidRDefault="00542BA5" w:rsidP="00786AF6">
      <w:pPr>
        <w:pStyle w:val="BodyText"/>
        <w:rPr>
          <w:rFonts w:asciiTheme="minorHAnsi" w:hAnsiTheme="minorHAnsi"/>
          <w:b/>
          <w:sz w:val="28"/>
          <w:szCs w:val="28"/>
        </w:rPr>
      </w:pPr>
      <w:r w:rsidRPr="00405FEA">
        <w:rPr>
          <w:rFonts w:asciiTheme="minorHAnsi" w:hAnsiTheme="minorHAnsi"/>
          <w:b/>
          <w:sz w:val="28"/>
          <w:szCs w:val="28"/>
        </w:rPr>
        <w:t xml:space="preserve">6. </w:t>
      </w:r>
      <w:r w:rsidRPr="00405FEA">
        <w:rPr>
          <w:rFonts w:asciiTheme="minorHAnsi" w:hAnsiTheme="minorHAnsi"/>
          <w:b/>
          <w:sz w:val="28"/>
          <w:szCs w:val="28"/>
        </w:rPr>
        <w:tab/>
      </w:r>
      <w:r w:rsidR="00951E50" w:rsidRPr="00405FEA">
        <w:rPr>
          <w:rFonts w:asciiTheme="minorHAnsi" w:hAnsiTheme="minorHAnsi"/>
          <w:b/>
          <w:sz w:val="28"/>
          <w:szCs w:val="28"/>
        </w:rPr>
        <w:t>Detailed d</w:t>
      </w:r>
      <w:r w:rsidR="00C6396E" w:rsidRPr="00405FEA">
        <w:rPr>
          <w:rFonts w:asciiTheme="minorHAnsi" w:hAnsiTheme="minorHAnsi"/>
          <w:b/>
          <w:sz w:val="28"/>
          <w:szCs w:val="28"/>
        </w:rPr>
        <w:t>escription of work for consultants and key tasks</w:t>
      </w:r>
    </w:p>
    <w:p w:rsidR="00C6396E" w:rsidRDefault="00C6396E" w:rsidP="00C6396E"/>
    <w:p w:rsidR="00BC182F" w:rsidRDefault="006D5974" w:rsidP="009433DF">
      <w:pPr>
        <w:pStyle w:val="BodyText"/>
        <w:spacing w:after="120" w:line="276" w:lineRule="auto"/>
        <w:jc w:val="left"/>
        <w:rPr>
          <w:rFonts w:ascii="Calibri" w:hAnsi="Calibri"/>
          <w:bCs/>
          <w:sz w:val="22"/>
          <w:szCs w:val="22"/>
        </w:rPr>
      </w:pPr>
      <w:r>
        <w:rPr>
          <w:rFonts w:ascii="Calibri" w:hAnsi="Calibri"/>
          <w:bCs/>
          <w:sz w:val="22"/>
          <w:szCs w:val="22"/>
        </w:rPr>
        <w:t>This work is focused on modelling</w:t>
      </w:r>
      <w:r w:rsidR="00E50170">
        <w:rPr>
          <w:rFonts w:ascii="Calibri" w:hAnsi="Calibri"/>
          <w:bCs/>
          <w:sz w:val="22"/>
          <w:szCs w:val="22"/>
        </w:rPr>
        <w:t xml:space="preserve"> </w:t>
      </w:r>
      <w:r w:rsidR="00327D52">
        <w:rPr>
          <w:rFonts w:ascii="Calibri" w:hAnsi="Calibri"/>
          <w:bCs/>
          <w:sz w:val="22"/>
          <w:szCs w:val="22"/>
        </w:rPr>
        <w:t>land use allocation</w:t>
      </w:r>
      <w:r w:rsidR="00E50170">
        <w:rPr>
          <w:rFonts w:ascii="Calibri" w:hAnsi="Calibri"/>
          <w:bCs/>
          <w:sz w:val="22"/>
          <w:szCs w:val="22"/>
        </w:rPr>
        <w:t xml:space="preserve"> </w:t>
      </w:r>
      <w:r w:rsidR="00327D52">
        <w:rPr>
          <w:rFonts w:ascii="Calibri" w:hAnsi="Calibri"/>
          <w:bCs/>
          <w:sz w:val="22"/>
          <w:szCs w:val="22"/>
        </w:rPr>
        <w:t xml:space="preserve">and assessing </w:t>
      </w:r>
      <w:r w:rsidR="00C000B8">
        <w:rPr>
          <w:rFonts w:ascii="Calibri" w:hAnsi="Calibri"/>
          <w:bCs/>
          <w:sz w:val="22"/>
          <w:szCs w:val="22"/>
        </w:rPr>
        <w:t xml:space="preserve">resultant </w:t>
      </w:r>
      <w:r w:rsidR="00327D52">
        <w:rPr>
          <w:rFonts w:ascii="Calibri" w:hAnsi="Calibri"/>
          <w:bCs/>
          <w:sz w:val="22"/>
          <w:szCs w:val="22"/>
        </w:rPr>
        <w:t>impacts</w:t>
      </w:r>
      <w:r>
        <w:rPr>
          <w:rFonts w:ascii="Calibri" w:hAnsi="Calibri"/>
          <w:bCs/>
          <w:sz w:val="22"/>
          <w:szCs w:val="22"/>
        </w:rPr>
        <w:t>, and as such consultants will have to demonstrate strong modelling expertise</w:t>
      </w:r>
      <w:r w:rsidR="0004505B">
        <w:rPr>
          <w:rFonts w:ascii="Calibri" w:hAnsi="Calibri"/>
          <w:bCs/>
          <w:sz w:val="22"/>
          <w:szCs w:val="22"/>
        </w:rPr>
        <w:t xml:space="preserve"> that c</w:t>
      </w:r>
      <w:r w:rsidR="001054F7">
        <w:rPr>
          <w:rFonts w:ascii="Calibri" w:hAnsi="Calibri"/>
          <w:bCs/>
          <w:sz w:val="22"/>
          <w:szCs w:val="22"/>
        </w:rPr>
        <w:t>aptures</w:t>
      </w:r>
      <w:r w:rsidR="0004505B">
        <w:rPr>
          <w:rFonts w:ascii="Calibri" w:hAnsi="Calibri"/>
          <w:bCs/>
          <w:sz w:val="22"/>
          <w:szCs w:val="22"/>
        </w:rPr>
        <w:t xml:space="preserve"> </w:t>
      </w:r>
      <w:r w:rsidR="00621FFD">
        <w:rPr>
          <w:rFonts w:ascii="Calibri" w:hAnsi="Calibri"/>
          <w:bCs/>
          <w:sz w:val="22"/>
          <w:szCs w:val="22"/>
        </w:rPr>
        <w:t>both</w:t>
      </w:r>
      <w:r w:rsidR="0004505B">
        <w:rPr>
          <w:rFonts w:ascii="Calibri" w:hAnsi="Calibri"/>
          <w:bCs/>
          <w:sz w:val="22"/>
          <w:szCs w:val="22"/>
        </w:rPr>
        <w:t xml:space="preserve"> </w:t>
      </w:r>
      <w:r w:rsidR="00221119">
        <w:rPr>
          <w:rFonts w:ascii="Calibri" w:hAnsi="Calibri"/>
          <w:bCs/>
          <w:sz w:val="22"/>
          <w:szCs w:val="22"/>
        </w:rPr>
        <w:t xml:space="preserve">the </w:t>
      </w:r>
      <w:r w:rsidR="0004505B">
        <w:rPr>
          <w:rFonts w:ascii="Calibri" w:hAnsi="Calibri"/>
          <w:bCs/>
          <w:sz w:val="22"/>
          <w:szCs w:val="22"/>
        </w:rPr>
        <w:t>mitigation and adaptation</w:t>
      </w:r>
      <w:r w:rsidR="00221119">
        <w:rPr>
          <w:rFonts w:ascii="Calibri" w:hAnsi="Calibri"/>
          <w:bCs/>
          <w:sz w:val="22"/>
          <w:szCs w:val="22"/>
        </w:rPr>
        <w:t xml:space="preserve"> </w:t>
      </w:r>
      <w:r w:rsidR="00221119" w:rsidRPr="00221119">
        <w:rPr>
          <w:rFonts w:ascii="Calibri" w:hAnsi="Calibri"/>
          <w:bCs/>
          <w:sz w:val="22"/>
          <w:szCs w:val="22"/>
        </w:rPr>
        <w:t>impacts of changes in land use</w:t>
      </w:r>
      <w:r w:rsidR="00221119">
        <w:rPr>
          <w:rFonts w:ascii="Calibri" w:hAnsi="Calibri"/>
          <w:bCs/>
          <w:sz w:val="22"/>
          <w:szCs w:val="22"/>
        </w:rPr>
        <w:t>.</w:t>
      </w:r>
      <w:r w:rsidR="00504085">
        <w:rPr>
          <w:rFonts w:ascii="Calibri" w:hAnsi="Calibri"/>
          <w:bCs/>
          <w:sz w:val="22"/>
          <w:szCs w:val="22"/>
        </w:rPr>
        <w:t xml:space="preserve"> </w:t>
      </w:r>
      <w:r w:rsidR="008D7BE4">
        <w:rPr>
          <w:rFonts w:ascii="Calibri" w:hAnsi="Calibri"/>
          <w:bCs/>
          <w:sz w:val="22"/>
          <w:szCs w:val="22"/>
        </w:rPr>
        <w:t xml:space="preserve">The </w:t>
      </w:r>
      <w:r w:rsidR="00BC182F">
        <w:rPr>
          <w:rFonts w:ascii="Calibri" w:hAnsi="Calibri"/>
          <w:bCs/>
          <w:sz w:val="22"/>
          <w:szCs w:val="22"/>
        </w:rPr>
        <w:t xml:space="preserve">modelling </w:t>
      </w:r>
      <w:r w:rsidR="00E462F5">
        <w:rPr>
          <w:rFonts w:ascii="Calibri" w:hAnsi="Calibri"/>
          <w:bCs/>
          <w:sz w:val="22"/>
          <w:szCs w:val="22"/>
        </w:rPr>
        <w:t>work</w:t>
      </w:r>
      <w:r w:rsidR="00BC182F">
        <w:rPr>
          <w:rFonts w:ascii="Calibri" w:hAnsi="Calibri"/>
          <w:bCs/>
          <w:sz w:val="22"/>
          <w:szCs w:val="22"/>
        </w:rPr>
        <w:t xml:space="preserve"> will need to cover th</w:t>
      </w:r>
      <w:r w:rsidR="007576BB">
        <w:rPr>
          <w:rFonts w:ascii="Calibri" w:hAnsi="Calibri"/>
          <w:bCs/>
          <w:sz w:val="22"/>
          <w:szCs w:val="22"/>
        </w:rPr>
        <w:t>e</w:t>
      </w:r>
      <w:r w:rsidR="00E50170">
        <w:rPr>
          <w:rFonts w:ascii="Calibri" w:hAnsi="Calibri"/>
          <w:bCs/>
          <w:sz w:val="22"/>
          <w:szCs w:val="22"/>
        </w:rPr>
        <w:t xml:space="preserve"> following</w:t>
      </w:r>
      <w:r w:rsidR="00BC182F">
        <w:rPr>
          <w:rFonts w:ascii="Calibri" w:hAnsi="Calibri"/>
          <w:bCs/>
          <w:sz w:val="22"/>
          <w:szCs w:val="22"/>
        </w:rPr>
        <w:t xml:space="preserve"> key areas:</w:t>
      </w:r>
    </w:p>
    <w:p w:rsidR="008D7BE4" w:rsidRPr="00405FEA" w:rsidRDefault="008D7BE4" w:rsidP="009433DF">
      <w:pPr>
        <w:pStyle w:val="BodyText"/>
        <w:spacing w:after="120" w:line="276" w:lineRule="auto"/>
        <w:jc w:val="left"/>
        <w:rPr>
          <w:rFonts w:ascii="Calibri" w:hAnsi="Calibri"/>
          <w:b/>
          <w:bCs/>
          <w:sz w:val="24"/>
          <w:szCs w:val="24"/>
        </w:rPr>
      </w:pPr>
      <w:r w:rsidRPr="00405FEA">
        <w:rPr>
          <w:rFonts w:ascii="Calibri" w:hAnsi="Calibri"/>
          <w:b/>
          <w:bCs/>
          <w:sz w:val="24"/>
          <w:szCs w:val="24"/>
        </w:rPr>
        <w:t xml:space="preserve">Task one. </w:t>
      </w:r>
      <w:r w:rsidR="00BC182F" w:rsidRPr="00405FEA">
        <w:rPr>
          <w:rFonts w:ascii="Calibri" w:hAnsi="Calibri"/>
          <w:b/>
          <w:bCs/>
          <w:sz w:val="24"/>
          <w:szCs w:val="24"/>
        </w:rPr>
        <w:t>Develop baseline</w:t>
      </w:r>
      <w:r w:rsidR="00F839D8" w:rsidRPr="00405FEA">
        <w:rPr>
          <w:rFonts w:ascii="Calibri" w:hAnsi="Calibri"/>
          <w:b/>
          <w:bCs/>
          <w:sz w:val="24"/>
          <w:szCs w:val="24"/>
        </w:rPr>
        <w:t>s</w:t>
      </w:r>
      <w:r w:rsidR="00BC182F" w:rsidRPr="00405FEA">
        <w:rPr>
          <w:rFonts w:ascii="Calibri" w:hAnsi="Calibri"/>
          <w:b/>
          <w:bCs/>
          <w:sz w:val="24"/>
          <w:szCs w:val="24"/>
        </w:rPr>
        <w:t xml:space="preserve"> of </w:t>
      </w:r>
      <w:r w:rsidRPr="00405FEA">
        <w:rPr>
          <w:rFonts w:ascii="Calibri" w:hAnsi="Calibri"/>
          <w:b/>
          <w:bCs/>
          <w:sz w:val="24"/>
          <w:szCs w:val="24"/>
        </w:rPr>
        <w:t xml:space="preserve">non-developed land use </w:t>
      </w:r>
      <w:r w:rsidR="00915626" w:rsidRPr="00405FEA">
        <w:rPr>
          <w:rFonts w:ascii="Calibri" w:hAnsi="Calibri"/>
          <w:b/>
          <w:bCs/>
          <w:sz w:val="24"/>
          <w:szCs w:val="24"/>
        </w:rPr>
        <w:t>beyond 2050</w:t>
      </w:r>
      <w:r w:rsidR="004001CA" w:rsidRPr="00405FEA">
        <w:rPr>
          <w:rFonts w:ascii="Calibri" w:hAnsi="Calibri"/>
          <w:b/>
          <w:bCs/>
          <w:sz w:val="24"/>
          <w:szCs w:val="24"/>
        </w:rPr>
        <w:t xml:space="preserve"> to 2100</w:t>
      </w:r>
    </w:p>
    <w:p w:rsidR="007576BB" w:rsidRDefault="007576BB" w:rsidP="009433DF">
      <w:pPr>
        <w:pStyle w:val="BodyText"/>
        <w:spacing w:after="120" w:line="276" w:lineRule="auto"/>
        <w:jc w:val="left"/>
        <w:rPr>
          <w:rFonts w:ascii="Calibri" w:hAnsi="Calibri"/>
          <w:bCs/>
          <w:sz w:val="22"/>
          <w:szCs w:val="22"/>
        </w:rPr>
      </w:pPr>
      <w:r w:rsidRPr="00B7385C">
        <w:rPr>
          <w:rFonts w:ascii="Calibri" w:hAnsi="Calibri"/>
          <w:bCs/>
          <w:sz w:val="22"/>
          <w:szCs w:val="22"/>
        </w:rPr>
        <w:t xml:space="preserve">The starting point of the modelling will be to define a baseline </w:t>
      </w:r>
      <w:r w:rsidR="00542BA5">
        <w:rPr>
          <w:rFonts w:ascii="Calibri" w:hAnsi="Calibri"/>
          <w:bCs/>
          <w:sz w:val="22"/>
          <w:szCs w:val="22"/>
        </w:rPr>
        <w:t xml:space="preserve">or baselines </w:t>
      </w:r>
      <w:r w:rsidRPr="00B7385C">
        <w:rPr>
          <w:rFonts w:ascii="Calibri" w:hAnsi="Calibri"/>
          <w:bCs/>
          <w:sz w:val="22"/>
          <w:szCs w:val="22"/>
        </w:rPr>
        <w:t>for key indicators we are interested in modelling such as emis</w:t>
      </w:r>
      <w:r w:rsidRPr="005F23F0">
        <w:rPr>
          <w:rFonts w:ascii="Calibri" w:hAnsi="Calibri"/>
          <w:bCs/>
          <w:sz w:val="22"/>
          <w:szCs w:val="22"/>
        </w:rPr>
        <w:t xml:space="preserve">sions, food production, biodiversity </w:t>
      </w:r>
      <w:r w:rsidR="009E5D28" w:rsidRPr="005F23F0">
        <w:rPr>
          <w:rFonts w:ascii="Calibri" w:hAnsi="Calibri"/>
          <w:bCs/>
          <w:sz w:val="22"/>
          <w:szCs w:val="22"/>
        </w:rPr>
        <w:t>etc</w:t>
      </w:r>
      <w:r w:rsidRPr="005F23F0">
        <w:rPr>
          <w:rFonts w:ascii="Calibri" w:hAnsi="Calibri"/>
          <w:bCs/>
          <w:sz w:val="22"/>
          <w:szCs w:val="22"/>
        </w:rPr>
        <w:t>. This could be in the form of scenarios where key drivers of these factors are identified</w:t>
      </w:r>
      <w:r>
        <w:rPr>
          <w:rFonts w:ascii="Calibri" w:hAnsi="Calibri"/>
          <w:bCs/>
          <w:sz w:val="22"/>
          <w:szCs w:val="22"/>
        </w:rPr>
        <w:t xml:space="preserve"> and ranges quantified</w:t>
      </w:r>
      <w:r w:rsidRPr="005F23F0">
        <w:rPr>
          <w:rFonts w:ascii="Calibri" w:hAnsi="Calibri"/>
          <w:bCs/>
          <w:sz w:val="22"/>
          <w:szCs w:val="22"/>
        </w:rPr>
        <w:t xml:space="preserve">, or </w:t>
      </w:r>
      <w:r>
        <w:rPr>
          <w:rFonts w:ascii="Calibri" w:hAnsi="Calibri"/>
          <w:bCs/>
          <w:sz w:val="22"/>
          <w:szCs w:val="22"/>
        </w:rPr>
        <w:t xml:space="preserve">construction of </w:t>
      </w:r>
      <w:r w:rsidRPr="005F23F0">
        <w:rPr>
          <w:rFonts w:ascii="Calibri" w:hAnsi="Calibri"/>
          <w:bCs/>
          <w:sz w:val="22"/>
          <w:szCs w:val="22"/>
        </w:rPr>
        <w:t>central case estimates</w:t>
      </w:r>
      <w:r>
        <w:rPr>
          <w:rFonts w:ascii="Calibri" w:hAnsi="Calibri"/>
          <w:bCs/>
          <w:sz w:val="22"/>
          <w:szCs w:val="22"/>
        </w:rPr>
        <w:t xml:space="preserve"> for key variables</w:t>
      </w:r>
      <w:r w:rsidRPr="005F23F0">
        <w:rPr>
          <w:rFonts w:ascii="Calibri" w:hAnsi="Calibri"/>
          <w:bCs/>
          <w:sz w:val="22"/>
          <w:szCs w:val="22"/>
        </w:rPr>
        <w:t xml:space="preserve">. </w:t>
      </w:r>
      <w:r w:rsidR="00E81227">
        <w:rPr>
          <w:rFonts w:ascii="Calibri" w:hAnsi="Calibri"/>
          <w:bCs/>
          <w:sz w:val="22"/>
          <w:szCs w:val="22"/>
        </w:rPr>
        <w:t xml:space="preserve">Your bid </w:t>
      </w:r>
      <w:r w:rsidRPr="005F23F0">
        <w:rPr>
          <w:rFonts w:ascii="Calibri" w:hAnsi="Calibri"/>
          <w:bCs/>
          <w:sz w:val="22"/>
          <w:szCs w:val="22"/>
        </w:rPr>
        <w:t xml:space="preserve">should consider and justify which approach </w:t>
      </w:r>
      <w:r w:rsidR="00E81227">
        <w:rPr>
          <w:rFonts w:ascii="Calibri" w:hAnsi="Calibri"/>
          <w:bCs/>
          <w:sz w:val="22"/>
          <w:szCs w:val="22"/>
        </w:rPr>
        <w:t xml:space="preserve">you </w:t>
      </w:r>
      <w:r w:rsidRPr="005F23F0">
        <w:rPr>
          <w:rFonts w:ascii="Calibri" w:hAnsi="Calibri"/>
          <w:bCs/>
          <w:sz w:val="22"/>
          <w:szCs w:val="22"/>
        </w:rPr>
        <w:t xml:space="preserve">favour. </w:t>
      </w:r>
    </w:p>
    <w:p w:rsidR="00871DEF" w:rsidRDefault="00915626" w:rsidP="009433DF">
      <w:pPr>
        <w:pStyle w:val="BodyText"/>
        <w:spacing w:after="120" w:line="276" w:lineRule="auto"/>
        <w:jc w:val="left"/>
        <w:rPr>
          <w:rFonts w:ascii="Calibri" w:hAnsi="Calibri"/>
          <w:bCs/>
          <w:sz w:val="22"/>
          <w:szCs w:val="22"/>
        </w:rPr>
      </w:pPr>
      <w:r>
        <w:rPr>
          <w:rFonts w:ascii="Calibri" w:hAnsi="Calibri"/>
          <w:bCs/>
          <w:sz w:val="22"/>
          <w:szCs w:val="22"/>
        </w:rPr>
        <w:t xml:space="preserve">The baseline </w:t>
      </w:r>
      <w:r w:rsidR="00BB1953">
        <w:rPr>
          <w:rFonts w:ascii="Calibri" w:hAnsi="Calibri"/>
          <w:bCs/>
          <w:sz w:val="22"/>
          <w:szCs w:val="22"/>
        </w:rPr>
        <w:t xml:space="preserve">to 2030 and 2050 </w:t>
      </w:r>
      <w:r>
        <w:rPr>
          <w:rFonts w:ascii="Calibri" w:hAnsi="Calibri"/>
          <w:bCs/>
          <w:sz w:val="22"/>
          <w:szCs w:val="22"/>
        </w:rPr>
        <w:t xml:space="preserve">should assume that the statutory 2050 climate change target has been reached, and that emission reductions in agriculture and LULUCF </w:t>
      </w:r>
      <w:r w:rsidR="00F40FD5">
        <w:rPr>
          <w:rFonts w:ascii="Calibri" w:hAnsi="Calibri"/>
          <w:bCs/>
          <w:sz w:val="22"/>
          <w:szCs w:val="22"/>
        </w:rPr>
        <w:t>are</w:t>
      </w:r>
      <w:r>
        <w:rPr>
          <w:rFonts w:ascii="Calibri" w:hAnsi="Calibri"/>
          <w:bCs/>
          <w:sz w:val="22"/>
          <w:szCs w:val="22"/>
        </w:rPr>
        <w:t xml:space="preserve"> consistent with estimates from our fifth carbon budget work. The C</w:t>
      </w:r>
      <w:r w:rsidRPr="005F23F0">
        <w:rPr>
          <w:rFonts w:ascii="Calibri" w:hAnsi="Calibri"/>
          <w:bCs/>
          <w:sz w:val="22"/>
          <w:szCs w:val="22"/>
        </w:rPr>
        <w:t xml:space="preserve">CC will make available </w:t>
      </w:r>
      <w:r>
        <w:rPr>
          <w:rFonts w:ascii="Calibri" w:hAnsi="Calibri"/>
          <w:bCs/>
          <w:sz w:val="22"/>
          <w:szCs w:val="22"/>
        </w:rPr>
        <w:t>its</w:t>
      </w:r>
      <w:r w:rsidRPr="005F23F0">
        <w:rPr>
          <w:rFonts w:ascii="Calibri" w:hAnsi="Calibri"/>
          <w:bCs/>
          <w:sz w:val="22"/>
          <w:szCs w:val="22"/>
        </w:rPr>
        <w:t xml:space="preserve"> analysis of emissions reduction needed in these sectors to 20</w:t>
      </w:r>
      <w:r>
        <w:rPr>
          <w:rFonts w:ascii="Calibri" w:hAnsi="Calibri"/>
          <w:bCs/>
          <w:sz w:val="22"/>
          <w:szCs w:val="22"/>
        </w:rPr>
        <w:t>3</w:t>
      </w:r>
      <w:r w:rsidRPr="005F23F0">
        <w:rPr>
          <w:rFonts w:ascii="Calibri" w:hAnsi="Calibri"/>
          <w:bCs/>
          <w:sz w:val="22"/>
          <w:szCs w:val="22"/>
        </w:rPr>
        <w:t>0</w:t>
      </w:r>
      <w:r>
        <w:rPr>
          <w:rFonts w:ascii="Calibri" w:hAnsi="Calibri"/>
          <w:bCs/>
          <w:sz w:val="22"/>
          <w:szCs w:val="22"/>
        </w:rPr>
        <w:t xml:space="preserve">. </w:t>
      </w:r>
    </w:p>
    <w:p w:rsidR="004001CA" w:rsidRDefault="00915626" w:rsidP="009433DF">
      <w:pPr>
        <w:pStyle w:val="BodyText"/>
        <w:spacing w:after="120" w:line="276" w:lineRule="auto"/>
        <w:jc w:val="left"/>
        <w:rPr>
          <w:rFonts w:ascii="Calibri" w:hAnsi="Calibri"/>
          <w:bCs/>
          <w:sz w:val="22"/>
          <w:szCs w:val="22"/>
        </w:rPr>
      </w:pPr>
      <w:r>
        <w:rPr>
          <w:rFonts w:ascii="Calibri" w:hAnsi="Calibri"/>
          <w:bCs/>
          <w:sz w:val="22"/>
          <w:szCs w:val="22"/>
        </w:rPr>
        <w:t>Beyond 2050</w:t>
      </w:r>
      <w:r w:rsidR="00360880">
        <w:rPr>
          <w:rFonts w:ascii="Calibri" w:hAnsi="Calibri"/>
          <w:bCs/>
          <w:sz w:val="22"/>
          <w:szCs w:val="22"/>
        </w:rPr>
        <w:t xml:space="preserve"> and to 2100,</w:t>
      </w:r>
      <w:r>
        <w:rPr>
          <w:rFonts w:ascii="Calibri" w:hAnsi="Calibri"/>
          <w:bCs/>
          <w:sz w:val="22"/>
          <w:szCs w:val="22"/>
        </w:rPr>
        <w:t xml:space="preserve"> baseline</w:t>
      </w:r>
      <w:r w:rsidR="00871DEF">
        <w:rPr>
          <w:rFonts w:ascii="Calibri" w:hAnsi="Calibri"/>
          <w:bCs/>
          <w:sz w:val="22"/>
          <w:szCs w:val="22"/>
        </w:rPr>
        <w:t>(s)</w:t>
      </w:r>
      <w:r>
        <w:rPr>
          <w:rFonts w:ascii="Calibri" w:hAnsi="Calibri"/>
          <w:bCs/>
          <w:sz w:val="22"/>
          <w:szCs w:val="22"/>
        </w:rPr>
        <w:t xml:space="preserve"> will have to be constructed</w:t>
      </w:r>
      <w:r w:rsidR="004001CA">
        <w:rPr>
          <w:rFonts w:ascii="Calibri" w:hAnsi="Calibri"/>
          <w:bCs/>
          <w:sz w:val="22"/>
          <w:szCs w:val="22"/>
        </w:rPr>
        <w:t xml:space="preserve"> to a</w:t>
      </w:r>
      <w:r w:rsidR="00871DEF">
        <w:rPr>
          <w:rFonts w:ascii="Calibri" w:hAnsi="Calibri"/>
          <w:bCs/>
          <w:sz w:val="22"/>
          <w:szCs w:val="22"/>
        </w:rPr>
        <w:t>ssess how land use is likely to change in the absence of any ambition to deliver deeper emissions cuts beyond the 2050 statutory target. This should</w:t>
      </w:r>
      <w:r w:rsidR="004001CA">
        <w:rPr>
          <w:rFonts w:ascii="Calibri" w:hAnsi="Calibri"/>
          <w:bCs/>
          <w:sz w:val="22"/>
          <w:szCs w:val="22"/>
        </w:rPr>
        <w:t>:</w:t>
      </w:r>
    </w:p>
    <w:p w:rsidR="00871DEF" w:rsidRDefault="004001CA" w:rsidP="009433DF">
      <w:pPr>
        <w:pStyle w:val="BodyText"/>
        <w:numPr>
          <w:ilvl w:val="0"/>
          <w:numId w:val="18"/>
        </w:numPr>
        <w:spacing w:after="120" w:line="276" w:lineRule="auto"/>
        <w:ind w:left="426" w:hanging="426"/>
        <w:jc w:val="left"/>
        <w:rPr>
          <w:rFonts w:ascii="Calibri" w:hAnsi="Calibri"/>
          <w:bCs/>
          <w:sz w:val="22"/>
          <w:szCs w:val="22"/>
        </w:rPr>
      </w:pPr>
      <w:r>
        <w:rPr>
          <w:rFonts w:ascii="Calibri" w:hAnsi="Calibri"/>
          <w:bCs/>
          <w:sz w:val="22"/>
          <w:szCs w:val="22"/>
        </w:rPr>
        <w:t>Take account of o</w:t>
      </w:r>
      <w:r w:rsidR="00871DEF">
        <w:rPr>
          <w:rFonts w:ascii="Calibri" w:hAnsi="Calibri"/>
          <w:bCs/>
          <w:sz w:val="22"/>
          <w:szCs w:val="22"/>
        </w:rPr>
        <w:t xml:space="preserve">ther </w:t>
      </w:r>
      <w:r w:rsidR="00360880">
        <w:rPr>
          <w:rFonts w:ascii="Calibri" w:hAnsi="Calibri"/>
          <w:bCs/>
          <w:sz w:val="22"/>
          <w:szCs w:val="22"/>
        </w:rPr>
        <w:t xml:space="preserve">key </w:t>
      </w:r>
      <w:r w:rsidR="00871DEF">
        <w:rPr>
          <w:rFonts w:ascii="Calibri" w:hAnsi="Calibri"/>
          <w:bCs/>
          <w:sz w:val="22"/>
          <w:szCs w:val="22"/>
        </w:rPr>
        <w:t>land-use drivers such as population growth (UK and globally), economic growth</w:t>
      </w:r>
      <w:r w:rsidR="00542BA5">
        <w:rPr>
          <w:rFonts w:ascii="Calibri" w:hAnsi="Calibri"/>
          <w:bCs/>
          <w:sz w:val="22"/>
          <w:szCs w:val="22"/>
        </w:rPr>
        <w:t>,</w:t>
      </w:r>
      <w:r w:rsidR="00871DEF">
        <w:rPr>
          <w:rFonts w:ascii="Calibri" w:hAnsi="Calibri"/>
          <w:bCs/>
          <w:sz w:val="22"/>
          <w:szCs w:val="22"/>
        </w:rPr>
        <w:t xml:space="preserve"> demand</w:t>
      </w:r>
      <w:r w:rsidR="00542BA5">
        <w:rPr>
          <w:rFonts w:ascii="Calibri" w:hAnsi="Calibri"/>
          <w:bCs/>
          <w:sz w:val="22"/>
          <w:szCs w:val="22"/>
        </w:rPr>
        <w:t xml:space="preserve"> and technological change</w:t>
      </w:r>
      <w:r w:rsidR="00871DEF">
        <w:rPr>
          <w:rFonts w:ascii="Calibri" w:hAnsi="Calibri"/>
          <w:bCs/>
          <w:sz w:val="22"/>
          <w:szCs w:val="22"/>
        </w:rPr>
        <w:t xml:space="preserve">. </w:t>
      </w:r>
    </w:p>
    <w:p w:rsidR="00871DEF" w:rsidRDefault="00360880" w:rsidP="009433DF">
      <w:pPr>
        <w:pStyle w:val="BodyText"/>
        <w:numPr>
          <w:ilvl w:val="0"/>
          <w:numId w:val="18"/>
        </w:numPr>
        <w:spacing w:after="120" w:line="276" w:lineRule="auto"/>
        <w:ind w:left="426" w:hanging="426"/>
        <w:jc w:val="left"/>
        <w:rPr>
          <w:rFonts w:ascii="Calibri" w:hAnsi="Calibri"/>
          <w:bCs/>
          <w:sz w:val="22"/>
          <w:szCs w:val="22"/>
        </w:rPr>
      </w:pPr>
      <w:r>
        <w:rPr>
          <w:rFonts w:ascii="Calibri" w:hAnsi="Calibri"/>
          <w:bCs/>
          <w:sz w:val="22"/>
          <w:szCs w:val="22"/>
        </w:rPr>
        <w:lastRenderedPageBreak/>
        <w:t>T</w:t>
      </w:r>
      <w:r w:rsidR="00871DEF" w:rsidRPr="00B7385C">
        <w:rPr>
          <w:rFonts w:ascii="Calibri" w:hAnsi="Calibri"/>
          <w:bCs/>
          <w:sz w:val="22"/>
          <w:szCs w:val="22"/>
        </w:rPr>
        <w:t>wo outcomes for</w:t>
      </w:r>
      <w:r w:rsidR="005260AF">
        <w:rPr>
          <w:rFonts w:ascii="Calibri" w:hAnsi="Calibri"/>
          <w:bCs/>
          <w:sz w:val="22"/>
          <w:szCs w:val="22"/>
        </w:rPr>
        <w:t xml:space="preserve"> a</w:t>
      </w:r>
      <w:r w:rsidR="00871DEF" w:rsidRPr="00B7385C">
        <w:rPr>
          <w:rFonts w:ascii="Calibri" w:hAnsi="Calibri"/>
          <w:bCs/>
          <w:sz w:val="22"/>
          <w:szCs w:val="22"/>
        </w:rPr>
        <w:t xml:space="preserve"> </w:t>
      </w:r>
      <w:r w:rsidR="004001CA">
        <w:rPr>
          <w:rFonts w:ascii="Calibri" w:hAnsi="Calibri"/>
          <w:bCs/>
          <w:sz w:val="22"/>
          <w:szCs w:val="22"/>
        </w:rPr>
        <w:t xml:space="preserve">climate </w:t>
      </w:r>
      <w:r w:rsidR="005260AF">
        <w:rPr>
          <w:rFonts w:ascii="Calibri" w:hAnsi="Calibri"/>
          <w:bCs/>
          <w:sz w:val="22"/>
          <w:szCs w:val="22"/>
        </w:rPr>
        <w:t>warming projections of</w:t>
      </w:r>
      <w:r w:rsidR="004001CA">
        <w:rPr>
          <w:rFonts w:ascii="Calibri" w:hAnsi="Calibri"/>
          <w:bCs/>
          <w:sz w:val="22"/>
          <w:szCs w:val="22"/>
        </w:rPr>
        <w:t xml:space="preserve"> </w:t>
      </w:r>
      <w:r w:rsidR="00871DEF" w:rsidRPr="00B7385C">
        <w:rPr>
          <w:rFonts w:ascii="Calibri" w:hAnsi="Calibri"/>
          <w:bCs/>
          <w:sz w:val="22"/>
          <w:szCs w:val="22"/>
        </w:rPr>
        <w:t>a 2</w:t>
      </w:r>
      <w:r w:rsidR="00871DEF" w:rsidRPr="00AD7075">
        <w:rPr>
          <w:rFonts w:ascii="Calibri" w:hAnsi="Calibri"/>
          <w:bCs/>
          <w:sz w:val="22"/>
          <w:szCs w:val="22"/>
          <w:vertAlign w:val="superscript"/>
        </w:rPr>
        <w:t>o</w:t>
      </w:r>
      <w:r w:rsidR="00871DEF" w:rsidRPr="00B7385C">
        <w:rPr>
          <w:rFonts w:ascii="Calibri" w:hAnsi="Calibri"/>
          <w:bCs/>
          <w:sz w:val="22"/>
          <w:szCs w:val="22"/>
        </w:rPr>
        <w:t>C and 4</w:t>
      </w:r>
      <w:r w:rsidR="00871DEF" w:rsidRPr="00AD7075">
        <w:rPr>
          <w:rFonts w:ascii="Calibri" w:hAnsi="Calibri"/>
          <w:bCs/>
          <w:sz w:val="22"/>
          <w:szCs w:val="22"/>
          <w:vertAlign w:val="superscript"/>
        </w:rPr>
        <w:t>o</w:t>
      </w:r>
      <w:r w:rsidR="00871DEF" w:rsidRPr="00B7385C">
        <w:rPr>
          <w:rFonts w:ascii="Calibri" w:hAnsi="Calibri"/>
          <w:bCs/>
          <w:sz w:val="22"/>
          <w:szCs w:val="22"/>
        </w:rPr>
        <w:t xml:space="preserve">C world, with associated climate impacts. </w:t>
      </w:r>
    </w:p>
    <w:p w:rsidR="00915626" w:rsidRDefault="00871DEF" w:rsidP="009433DF">
      <w:pPr>
        <w:pStyle w:val="BodyText"/>
        <w:numPr>
          <w:ilvl w:val="0"/>
          <w:numId w:val="18"/>
        </w:numPr>
        <w:spacing w:after="120" w:line="276" w:lineRule="auto"/>
        <w:ind w:left="426" w:hanging="426"/>
        <w:jc w:val="left"/>
        <w:rPr>
          <w:rFonts w:ascii="Calibri" w:hAnsi="Calibri"/>
          <w:bCs/>
          <w:sz w:val="22"/>
          <w:szCs w:val="22"/>
        </w:rPr>
      </w:pPr>
      <w:r>
        <w:rPr>
          <w:rFonts w:ascii="Calibri" w:hAnsi="Calibri"/>
          <w:bCs/>
          <w:sz w:val="22"/>
          <w:szCs w:val="22"/>
        </w:rPr>
        <w:t xml:space="preserve">Set out the implications for emissions in the agriculture and the LULUCF sectors, other ecosystem services and resilience indicators in these two scenarios.  </w:t>
      </w:r>
    </w:p>
    <w:p w:rsidR="00F40FD5" w:rsidRDefault="00871DEF" w:rsidP="009433DF">
      <w:pPr>
        <w:pStyle w:val="BodyText"/>
        <w:spacing w:after="120" w:line="276" w:lineRule="auto"/>
        <w:jc w:val="left"/>
        <w:rPr>
          <w:rFonts w:ascii="Calibri" w:hAnsi="Calibri"/>
          <w:b/>
          <w:bCs/>
          <w:sz w:val="22"/>
          <w:szCs w:val="22"/>
        </w:rPr>
      </w:pPr>
      <w:r>
        <w:rPr>
          <w:rFonts w:ascii="Calibri" w:hAnsi="Calibri"/>
          <w:bCs/>
          <w:sz w:val="22"/>
          <w:szCs w:val="22"/>
        </w:rPr>
        <w:t xml:space="preserve">We envisage that baseline scenarios will have to be developed to take account of high, central and low estimates of the key variables </w:t>
      </w:r>
      <w:r w:rsidR="00360880">
        <w:rPr>
          <w:rFonts w:ascii="Calibri" w:hAnsi="Calibri"/>
          <w:bCs/>
          <w:sz w:val="22"/>
          <w:szCs w:val="22"/>
        </w:rPr>
        <w:t>(e.g. population growth)</w:t>
      </w:r>
      <w:r w:rsidR="007E2BD5">
        <w:rPr>
          <w:rFonts w:ascii="Calibri" w:hAnsi="Calibri"/>
          <w:bCs/>
          <w:sz w:val="22"/>
          <w:szCs w:val="22"/>
        </w:rPr>
        <w:t xml:space="preserve"> and differences in warming projections</w:t>
      </w:r>
      <w:r w:rsidR="00360880">
        <w:rPr>
          <w:rFonts w:ascii="Calibri" w:hAnsi="Calibri"/>
          <w:bCs/>
          <w:sz w:val="22"/>
          <w:szCs w:val="22"/>
        </w:rPr>
        <w:t xml:space="preserve">, but we would welcome your views on this in the tender. </w:t>
      </w:r>
    </w:p>
    <w:p w:rsidR="00C92A23" w:rsidRPr="00656358" w:rsidRDefault="00F40FD5" w:rsidP="009433DF">
      <w:pPr>
        <w:pStyle w:val="BodyText"/>
        <w:spacing w:after="120" w:line="276" w:lineRule="auto"/>
        <w:jc w:val="left"/>
        <w:rPr>
          <w:rFonts w:ascii="Calibri" w:hAnsi="Calibri"/>
          <w:bCs/>
          <w:sz w:val="22"/>
          <w:szCs w:val="22"/>
        </w:rPr>
      </w:pPr>
      <w:r w:rsidRPr="00C92A23">
        <w:rPr>
          <w:rFonts w:ascii="Calibri" w:hAnsi="Calibri"/>
          <w:bCs/>
          <w:sz w:val="22"/>
          <w:szCs w:val="22"/>
        </w:rPr>
        <w:t xml:space="preserve">Determining a 2050 baseline and ‘central’ scenario beyond that is less important for the </w:t>
      </w:r>
      <w:r>
        <w:rPr>
          <w:rFonts w:ascii="Calibri" w:hAnsi="Calibri"/>
          <w:bCs/>
          <w:sz w:val="22"/>
          <w:szCs w:val="22"/>
        </w:rPr>
        <w:t>resilience part of the project as there is no set goal to be reached by 2050 for adaptation.  Rather, any changes in resilience described under future scenarios will be compared to the present day.</w:t>
      </w:r>
    </w:p>
    <w:p w:rsidR="008D7BE4" w:rsidRPr="00405FEA" w:rsidRDefault="008D7BE4" w:rsidP="009433DF">
      <w:pPr>
        <w:pStyle w:val="BodyText"/>
        <w:spacing w:after="120" w:line="276" w:lineRule="auto"/>
        <w:jc w:val="left"/>
        <w:rPr>
          <w:rFonts w:ascii="Calibri" w:hAnsi="Calibri"/>
          <w:b/>
          <w:bCs/>
          <w:sz w:val="24"/>
          <w:szCs w:val="24"/>
        </w:rPr>
      </w:pPr>
      <w:r w:rsidRPr="00405FEA">
        <w:rPr>
          <w:rFonts w:ascii="Calibri" w:hAnsi="Calibri"/>
          <w:b/>
          <w:bCs/>
          <w:sz w:val="24"/>
          <w:szCs w:val="24"/>
        </w:rPr>
        <w:t>Task two</w:t>
      </w:r>
      <w:r w:rsidR="006B50C9" w:rsidRPr="00405FEA">
        <w:rPr>
          <w:rFonts w:ascii="Calibri" w:hAnsi="Calibri"/>
          <w:b/>
          <w:bCs/>
          <w:sz w:val="24"/>
          <w:szCs w:val="24"/>
        </w:rPr>
        <w:t xml:space="preserve"> (part a)</w:t>
      </w:r>
      <w:r w:rsidRPr="00405FEA">
        <w:rPr>
          <w:rFonts w:ascii="Calibri" w:hAnsi="Calibri"/>
          <w:b/>
          <w:bCs/>
          <w:sz w:val="24"/>
          <w:szCs w:val="24"/>
        </w:rPr>
        <w:t xml:space="preserve">. </w:t>
      </w:r>
      <w:r w:rsidR="006D5974" w:rsidRPr="00405FEA">
        <w:rPr>
          <w:rFonts w:ascii="Calibri" w:hAnsi="Calibri"/>
          <w:b/>
          <w:bCs/>
          <w:sz w:val="24"/>
          <w:szCs w:val="24"/>
        </w:rPr>
        <w:t xml:space="preserve">Identify </w:t>
      </w:r>
      <w:r w:rsidR="00BC182F" w:rsidRPr="00405FEA">
        <w:rPr>
          <w:rFonts w:ascii="Calibri" w:hAnsi="Calibri"/>
          <w:b/>
          <w:bCs/>
          <w:sz w:val="24"/>
          <w:szCs w:val="24"/>
        </w:rPr>
        <w:t xml:space="preserve">and define land use </w:t>
      </w:r>
      <w:r w:rsidR="006F1761" w:rsidRPr="00405FEA">
        <w:rPr>
          <w:rFonts w:ascii="Calibri" w:hAnsi="Calibri"/>
          <w:b/>
          <w:bCs/>
          <w:sz w:val="24"/>
          <w:szCs w:val="24"/>
        </w:rPr>
        <w:t xml:space="preserve">&amp; land management </w:t>
      </w:r>
      <w:r w:rsidR="00BC182F" w:rsidRPr="00405FEA">
        <w:rPr>
          <w:rFonts w:ascii="Calibri" w:hAnsi="Calibri"/>
          <w:b/>
          <w:bCs/>
          <w:sz w:val="24"/>
          <w:szCs w:val="24"/>
        </w:rPr>
        <w:t>patterns or pathways</w:t>
      </w:r>
      <w:r w:rsidRPr="00405FEA">
        <w:rPr>
          <w:rFonts w:ascii="Calibri" w:hAnsi="Calibri"/>
          <w:b/>
          <w:bCs/>
          <w:sz w:val="24"/>
          <w:szCs w:val="24"/>
        </w:rPr>
        <w:t xml:space="preserve"> </w:t>
      </w:r>
      <w:r w:rsidR="00BC182F" w:rsidRPr="00405FEA">
        <w:rPr>
          <w:rFonts w:ascii="Calibri" w:hAnsi="Calibri"/>
          <w:b/>
          <w:bCs/>
          <w:sz w:val="24"/>
          <w:szCs w:val="24"/>
        </w:rPr>
        <w:t xml:space="preserve">that </w:t>
      </w:r>
      <w:r w:rsidR="007026EB" w:rsidRPr="00405FEA">
        <w:rPr>
          <w:rFonts w:ascii="Calibri" w:hAnsi="Calibri"/>
          <w:b/>
          <w:bCs/>
          <w:sz w:val="24"/>
          <w:szCs w:val="24"/>
        </w:rPr>
        <w:t>maximise emission reductions and sequestration</w:t>
      </w:r>
      <w:r w:rsidR="00BC182F" w:rsidRPr="00405FEA">
        <w:rPr>
          <w:rFonts w:ascii="Calibri" w:hAnsi="Calibri"/>
          <w:b/>
          <w:bCs/>
          <w:sz w:val="24"/>
          <w:szCs w:val="24"/>
        </w:rPr>
        <w:t xml:space="preserve">. </w:t>
      </w:r>
    </w:p>
    <w:p w:rsidR="007026EB" w:rsidRDefault="002302AB" w:rsidP="009433DF">
      <w:pPr>
        <w:pStyle w:val="BodyText"/>
        <w:spacing w:after="120" w:line="276" w:lineRule="auto"/>
        <w:jc w:val="left"/>
        <w:rPr>
          <w:rFonts w:ascii="Calibri" w:hAnsi="Calibri"/>
          <w:bCs/>
          <w:sz w:val="22"/>
          <w:szCs w:val="22"/>
        </w:rPr>
      </w:pPr>
      <w:r>
        <w:rPr>
          <w:rFonts w:ascii="Calibri" w:hAnsi="Calibri"/>
          <w:bCs/>
          <w:sz w:val="22"/>
          <w:szCs w:val="22"/>
        </w:rPr>
        <w:t xml:space="preserve">This task should </w:t>
      </w:r>
      <w:r w:rsidR="00415A7F" w:rsidRPr="00B7385C">
        <w:rPr>
          <w:rFonts w:ascii="Calibri" w:hAnsi="Calibri"/>
          <w:bCs/>
          <w:sz w:val="22"/>
          <w:szCs w:val="22"/>
        </w:rPr>
        <w:t>identify</w:t>
      </w:r>
      <w:r w:rsidRPr="00B7385C">
        <w:rPr>
          <w:rFonts w:ascii="Calibri" w:hAnsi="Calibri"/>
          <w:bCs/>
          <w:sz w:val="22"/>
          <w:szCs w:val="22"/>
        </w:rPr>
        <w:t xml:space="preserve"> </w:t>
      </w:r>
      <w:r>
        <w:rPr>
          <w:rFonts w:ascii="Calibri" w:hAnsi="Calibri"/>
          <w:bCs/>
          <w:sz w:val="22"/>
          <w:szCs w:val="22"/>
        </w:rPr>
        <w:t xml:space="preserve">a number of </w:t>
      </w:r>
      <w:r w:rsidRPr="00B7385C">
        <w:rPr>
          <w:rFonts w:ascii="Calibri" w:hAnsi="Calibri"/>
          <w:bCs/>
          <w:sz w:val="22"/>
          <w:szCs w:val="22"/>
        </w:rPr>
        <w:t>pathways</w:t>
      </w:r>
      <w:r>
        <w:rPr>
          <w:rFonts w:ascii="Calibri" w:hAnsi="Calibri"/>
          <w:bCs/>
          <w:sz w:val="22"/>
          <w:szCs w:val="22"/>
        </w:rPr>
        <w:t xml:space="preserve"> </w:t>
      </w:r>
      <w:r w:rsidRPr="00B7385C">
        <w:rPr>
          <w:rFonts w:ascii="Calibri" w:hAnsi="Calibri"/>
          <w:bCs/>
          <w:sz w:val="22"/>
          <w:szCs w:val="22"/>
        </w:rPr>
        <w:t xml:space="preserve">that could potentially deliver </w:t>
      </w:r>
      <w:r w:rsidR="00415A7F">
        <w:rPr>
          <w:rFonts w:ascii="Calibri" w:hAnsi="Calibri"/>
          <w:bCs/>
          <w:sz w:val="22"/>
          <w:szCs w:val="22"/>
        </w:rPr>
        <w:t>deeper</w:t>
      </w:r>
      <w:r w:rsidRPr="00B7385C">
        <w:rPr>
          <w:rFonts w:ascii="Calibri" w:hAnsi="Calibri"/>
          <w:bCs/>
          <w:sz w:val="22"/>
          <w:szCs w:val="22"/>
        </w:rPr>
        <w:t xml:space="preserve"> emissions </w:t>
      </w:r>
      <w:r w:rsidR="00415A7F">
        <w:rPr>
          <w:rFonts w:ascii="Calibri" w:hAnsi="Calibri"/>
          <w:bCs/>
          <w:sz w:val="22"/>
          <w:szCs w:val="22"/>
        </w:rPr>
        <w:t xml:space="preserve">reduction and increased removals </w:t>
      </w:r>
      <w:r w:rsidRPr="00B7385C">
        <w:rPr>
          <w:rFonts w:ascii="Calibri" w:hAnsi="Calibri"/>
          <w:bCs/>
          <w:sz w:val="22"/>
          <w:szCs w:val="22"/>
        </w:rPr>
        <w:t xml:space="preserve">in the UK agricultural and LULUCF sectors in the second half of the century. </w:t>
      </w:r>
      <w:r w:rsidR="007026EB">
        <w:rPr>
          <w:rFonts w:ascii="Calibri" w:hAnsi="Calibri"/>
          <w:bCs/>
          <w:sz w:val="22"/>
          <w:szCs w:val="22"/>
        </w:rPr>
        <w:t xml:space="preserve">We envisage that the starting point should be </w:t>
      </w:r>
      <w:r w:rsidR="00E54ADA">
        <w:rPr>
          <w:rFonts w:ascii="Calibri" w:hAnsi="Calibri"/>
          <w:bCs/>
          <w:sz w:val="22"/>
          <w:szCs w:val="22"/>
        </w:rPr>
        <w:t>the drawing up of a</w:t>
      </w:r>
      <w:r w:rsidR="007026EB">
        <w:rPr>
          <w:rFonts w:ascii="Calibri" w:hAnsi="Calibri"/>
          <w:bCs/>
          <w:sz w:val="22"/>
          <w:szCs w:val="22"/>
        </w:rPr>
        <w:t xml:space="preserve"> long-list of potential pathways, which will be short-listed for more detailed consideration</w:t>
      </w:r>
      <w:r w:rsidR="00E54ADA">
        <w:rPr>
          <w:rFonts w:ascii="Calibri" w:hAnsi="Calibri"/>
          <w:bCs/>
          <w:sz w:val="22"/>
          <w:szCs w:val="22"/>
        </w:rPr>
        <w:t>.</w:t>
      </w:r>
    </w:p>
    <w:p w:rsidR="000B7A3D" w:rsidRDefault="002302AB" w:rsidP="009433DF">
      <w:pPr>
        <w:pStyle w:val="BodyText"/>
        <w:spacing w:after="120" w:line="276" w:lineRule="auto"/>
        <w:jc w:val="left"/>
        <w:rPr>
          <w:rFonts w:ascii="Calibri" w:hAnsi="Calibri"/>
          <w:bCs/>
          <w:sz w:val="22"/>
          <w:szCs w:val="22"/>
        </w:rPr>
      </w:pPr>
      <w:r>
        <w:rPr>
          <w:rFonts w:ascii="Calibri" w:hAnsi="Calibri"/>
          <w:bCs/>
          <w:sz w:val="22"/>
          <w:szCs w:val="22"/>
        </w:rPr>
        <w:t>The pathways must reflect current and future mitigation opportunities capturing both supply and demand-side options. On the supply-side</w:t>
      </w:r>
      <w:r w:rsidR="00E81227">
        <w:rPr>
          <w:rFonts w:ascii="Calibri" w:hAnsi="Calibri"/>
          <w:bCs/>
          <w:sz w:val="22"/>
          <w:szCs w:val="22"/>
        </w:rPr>
        <w:t>,</w:t>
      </w:r>
      <w:r>
        <w:rPr>
          <w:rFonts w:ascii="Calibri" w:hAnsi="Calibri"/>
          <w:bCs/>
          <w:sz w:val="22"/>
          <w:szCs w:val="22"/>
        </w:rPr>
        <w:t xml:space="preserve"> measures would include land use</w:t>
      </w:r>
      <w:r w:rsidR="00AD7075">
        <w:rPr>
          <w:rFonts w:ascii="Calibri" w:hAnsi="Calibri"/>
          <w:bCs/>
          <w:sz w:val="22"/>
          <w:szCs w:val="22"/>
        </w:rPr>
        <w:t xml:space="preserve"> change</w:t>
      </w:r>
      <w:r>
        <w:rPr>
          <w:rFonts w:ascii="Calibri" w:hAnsi="Calibri"/>
          <w:bCs/>
          <w:sz w:val="22"/>
          <w:szCs w:val="22"/>
        </w:rPr>
        <w:t>, land management and livestock management</w:t>
      </w:r>
      <w:r w:rsidR="00AD7075">
        <w:rPr>
          <w:rFonts w:ascii="Calibri" w:hAnsi="Calibri"/>
          <w:bCs/>
          <w:sz w:val="22"/>
          <w:szCs w:val="22"/>
        </w:rPr>
        <w:t xml:space="preserve"> practices</w:t>
      </w:r>
      <w:r w:rsidR="006F1761">
        <w:rPr>
          <w:rFonts w:ascii="Calibri" w:hAnsi="Calibri"/>
          <w:bCs/>
          <w:sz w:val="22"/>
          <w:szCs w:val="22"/>
        </w:rPr>
        <w:t xml:space="preserve"> (as opposed to land use change). </w:t>
      </w:r>
      <w:r w:rsidR="00C17E1C">
        <w:rPr>
          <w:rFonts w:ascii="Calibri" w:hAnsi="Calibri"/>
          <w:bCs/>
          <w:sz w:val="22"/>
          <w:szCs w:val="22"/>
        </w:rPr>
        <w:t>D</w:t>
      </w:r>
      <w:r>
        <w:rPr>
          <w:rFonts w:ascii="Calibri" w:hAnsi="Calibri"/>
          <w:bCs/>
          <w:sz w:val="22"/>
          <w:szCs w:val="22"/>
        </w:rPr>
        <w:t xml:space="preserve">iet-change </w:t>
      </w:r>
      <w:r w:rsidR="0065287A">
        <w:rPr>
          <w:rFonts w:ascii="Calibri" w:hAnsi="Calibri"/>
          <w:bCs/>
          <w:sz w:val="22"/>
          <w:szCs w:val="22"/>
        </w:rPr>
        <w:t>an</w:t>
      </w:r>
      <w:r w:rsidR="006F1761">
        <w:rPr>
          <w:rFonts w:ascii="Calibri" w:hAnsi="Calibri"/>
          <w:bCs/>
          <w:sz w:val="22"/>
          <w:szCs w:val="22"/>
        </w:rPr>
        <w:t xml:space="preserve">d reducing consumer food waste </w:t>
      </w:r>
      <w:r w:rsidR="0065287A">
        <w:rPr>
          <w:rFonts w:ascii="Calibri" w:hAnsi="Calibri"/>
          <w:bCs/>
          <w:sz w:val="22"/>
          <w:szCs w:val="22"/>
        </w:rPr>
        <w:t xml:space="preserve">are </w:t>
      </w:r>
      <w:r>
        <w:rPr>
          <w:rFonts w:ascii="Calibri" w:hAnsi="Calibri"/>
          <w:bCs/>
          <w:sz w:val="22"/>
          <w:szCs w:val="22"/>
        </w:rPr>
        <w:t>key demand-side option</w:t>
      </w:r>
      <w:r w:rsidR="0065287A">
        <w:rPr>
          <w:rFonts w:ascii="Calibri" w:hAnsi="Calibri"/>
          <w:bCs/>
          <w:sz w:val="22"/>
          <w:szCs w:val="22"/>
        </w:rPr>
        <w:t>s</w:t>
      </w:r>
      <w:r w:rsidR="006F1761">
        <w:rPr>
          <w:rFonts w:ascii="Calibri" w:hAnsi="Calibri"/>
          <w:bCs/>
          <w:sz w:val="22"/>
          <w:szCs w:val="22"/>
        </w:rPr>
        <w:t xml:space="preserve">. </w:t>
      </w:r>
      <w:r w:rsidR="004001CA">
        <w:rPr>
          <w:rFonts w:ascii="Calibri" w:hAnsi="Calibri"/>
          <w:bCs/>
          <w:sz w:val="22"/>
          <w:szCs w:val="22"/>
        </w:rPr>
        <w:t xml:space="preserve">Pathways should capture more radical and transformative approaches that with time, R&amp;D and consumer acceptability could become feasible (e.g. perennial wheat crops and production of synthetic meat). </w:t>
      </w:r>
      <w:r w:rsidR="009B3CB1">
        <w:rPr>
          <w:rFonts w:ascii="Calibri" w:hAnsi="Calibri"/>
          <w:bCs/>
          <w:sz w:val="22"/>
          <w:szCs w:val="22"/>
        </w:rPr>
        <w:t xml:space="preserve">Options </w:t>
      </w:r>
      <w:r w:rsidR="00C17E1C">
        <w:rPr>
          <w:rFonts w:ascii="Calibri" w:hAnsi="Calibri"/>
          <w:bCs/>
          <w:sz w:val="22"/>
          <w:szCs w:val="22"/>
        </w:rPr>
        <w:t xml:space="preserve">can be </w:t>
      </w:r>
      <w:r w:rsidR="0024595C">
        <w:rPr>
          <w:rFonts w:ascii="Calibri" w:hAnsi="Calibri"/>
          <w:bCs/>
          <w:sz w:val="22"/>
          <w:szCs w:val="22"/>
        </w:rPr>
        <w:t xml:space="preserve">characterised by </w:t>
      </w:r>
      <w:r w:rsidR="00E81227">
        <w:rPr>
          <w:rFonts w:ascii="Calibri" w:hAnsi="Calibri"/>
          <w:bCs/>
          <w:sz w:val="22"/>
          <w:szCs w:val="22"/>
        </w:rPr>
        <w:t>these</w:t>
      </w:r>
      <w:r w:rsidR="00CC0E6D">
        <w:rPr>
          <w:rFonts w:ascii="Calibri" w:hAnsi="Calibri"/>
          <w:bCs/>
          <w:sz w:val="22"/>
          <w:szCs w:val="22"/>
        </w:rPr>
        <w:t xml:space="preserve"> four </w:t>
      </w:r>
      <w:r w:rsidR="00C000B8">
        <w:rPr>
          <w:rFonts w:ascii="Calibri" w:hAnsi="Calibri"/>
          <w:bCs/>
          <w:sz w:val="22"/>
          <w:szCs w:val="22"/>
        </w:rPr>
        <w:t xml:space="preserve">broad </w:t>
      </w:r>
      <w:r w:rsidR="00000890">
        <w:rPr>
          <w:rFonts w:ascii="Calibri" w:hAnsi="Calibri"/>
          <w:bCs/>
          <w:sz w:val="22"/>
          <w:szCs w:val="22"/>
        </w:rPr>
        <w:t>actions</w:t>
      </w:r>
      <w:r w:rsidR="00AD02C2">
        <w:rPr>
          <w:rStyle w:val="FootnoteReference"/>
          <w:rFonts w:ascii="Calibri" w:hAnsi="Calibri"/>
          <w:bCs/>
          <w:sz w:val="22"/>
          <w:szCs w:val="22"/>
        </w:rPr>
        <w:footnoteReference w:id="5"/>
      </w:r>
      <w:r w:rsidR="009B3CB1">
        <w:rPr>
          <w:rFonts w:ascii="Calibri" w:hAnsi="Calibri"/>
          <w:bCs/>
          <w:sz w:val="22"/>
          <w:szCs w:val="22"/>
        </w:rPr>
        <w:t>:</w:t>
      </w:r>
    </w:p>
    <w:p w:rsidR="009B3CB1" w:rsidRPr="00221F70" w:rsidRDefault="00000890" w:rsidP="009433DF">
      <w:pPr>
        <w:pStyle w:val="BodyText"/>
        <w:numPr>
          <w:ilvl w:val="0"/>
          <w:numId w:val="18"/>
        </w:numPr>
        <w:spacing w:after="120" w:line="276" w:lineRule="auto"/>
        <w:ind w:left="426" w:hanging="426"/>
        <w:jc w:val="left"/>
        <w:rPr>
          <w:rFonts w:ascii="Calibri" w:hAnsi="Calibri"/>
          <w:bCs/>
          <w:sz w:val="22"/>
          <w:szCs w:val="22"/>
        </w:rPr>
      </w:pPr>
      <w:r w:rsidRPr="00221F70">
        <w:rPr>
          <w:rFonts w:ascii="Calibri" w:eastAsia="FrutigerLTPro-Condensed" w:hAnsi="Calibri" w:cs="FrutigerLTPro-Condensed"/>
          <w:b/>
          <w:color w:val="181716"/>
          <w:sz w:val="22"/>
          <w:szCs w:val="22"/>
          <w:lang w:eastAsia="en-GB"/>
        </w:rPr>
        <w:t>Reduc</w:t>
      </w:r>
      <w:r>
        <w:rPr>
          <w:rFonts w:ascii="Calibri" w:eastAsia="FrutigerLTPro-Condensed" w:hAnsi="Calibri" w:cs="FrutigerLTPro-Condensed"/>
          <w:b/>
          <w:color w:val="181716"/>
          <w:sz w:val="22"/>
          <w:szCs w:val="22"/>
          <w:lang w:eastAsia="en-GB"/>
        </w:rPr>
        <w:t>e</w:t>
      </w:r>
      <w:r w:rsidRPr="00221F70">
        <w:rPr>
          <w:rFonts w:ascii="Calibri" w:eastAsia="FrutigerLTPro-Condensed" w:hAnsi="Calibri" w:cs="FrutigerLTPro-Condensed"/>
          <w:b/>
          <w:color w:val="181716"/>
          <w:sz w:val="22"/>
          <w:szCs w:val="22"/>
          <w:lang w:eastAsia="en-GB"/>
        </w:rPr>
        <w:t xml:space="preserve"> </w:t>
      </w:r>
      <w:r w:rsidR="00CC0E6D" w:rsidRPr="00221F70">
        <w:rPr>
          <w:rFonts w:ascii="Calibri" w:eastAsia="FrutigerLTPro-Condensed" w:hAnsi="Calibri" w:cs="FrutigerLTPro-Condensed"/>
          <w:b/>
          <w:color w:val="181716"/>
          <w:sz w:val="22"/>
          <w:szCs w:val="22"/>
          <w:lang w:eastAsia="en-GB"/>
        </w:rPr>
        <w:t>and prevent emissions:</w:t>
      </w:r>
      <w:r w:rsidR="00CC0E6D" w:rsidRPr="00221F70">
        <w:rPr>
          <w:rFonts w:ascii="Calibri" w:eastAsia="FrutigerLTPro-Condensed" w:hAnsi="Calibri" w:cs="FrutigerLTPro-Condensed"/>
          <w:color w:val="181716"/>
          <w:sz w:val="22"/>
          <w:szCs w:val="22"/>
          <w:lang w:eastAsia="en-GB"/>
        </w:rPr>
        <w:t xml:space="preserve"> </w:t>
      </w:r>
      <w:r w:rsidR="009B3CB1" w:rsidRPr="00221F70">
        <w:rPr>
          <w:rFonts w:ascii="Calibri" w:eastAsia="FrutigerLTPro-Condensed" w:hAnsi="Calibri" w:cs="FrutigerLTPro-Condensed"/>
          <w:color w:val="181716"/>
          <w:sz w:val="22"/>
          <w:szCs w:val="22"/>
          <w:lang w:eastAsia="en-GB"/>
        </w:rPr>
        <w:t xml:space="preserve"> </w:t>
      </w:r>
      <w:r w:rsidR="00CC0E6D" w:rsidRPr="00221F70">
        <w:rPr>
          <w:rFonts w:ascii="Calibri" w:eastAsia="FrutigerLTPro-Condensed" w:hAnsi="Calibri" w:cs="FrutigerLTPro-Condensed"/>
          <w:color w:val="181716"/>
          <w:sz w:val="22"/>
          <w:szCs w:val="22"/>
          <w:lang w:eastAsia="en-GB"/>
        </w:rPr>
        <w:t xml:space="preserve">reducing </w:t>
      </w:r>
      <w:r w:rsidR="009B3CB1" w:rsidRPr="00221F70">
        <w:rPr>
          <w:rFonts w:ascii="Calibri" w:eastAsia="FrutigerLTPro-Condensed" w:hAnsi="Calibri" w:cs="FrutigerLTPro-Condensed"/>
          <w:color w:val="181716"/>
          <w:sz w:val="22"/>
          <w:szCs w:val="22"/>
          <w:lang w:eastAsia="en-GB"/>
        </w:rPr>
        <w:t>non-CO</w:t>
      </w:r>
      <w:r w:rsidR="009B3CB1" w:rsidRPr="00221F70">
        <w:rPr>
          <w:rFonts w:ascii="Calibri" w:eastAsia="FrutigerLTPro-Condensed" w:hAnsi="Calibri" w:cs="FrutigerLTPro-Condensed"/>
          <w:color w:val="181716"/>
          <w:sz w:val="22"/>
          <w:szCs w:val="22"/>
          <w:vertAlign w:val="subscript"/>
          <w:lang w:eastAsia="en-GB"/>
        </w:rPr>
        <w:t>2</w:t>
      </w:r>
      <w:r w:rsidR="009B3CB1" w:rsidRPr="00221F70">
        <w:rPr>
          <w:rFonts w:ascii="Calibri" w:eastAsia="FrutigerLTPro-Condensed" w:hAnsi="Calibri" w:cs="FrutigerLTPro-Condensed"/>
          <w:color w:val="181716"/>
          <w:sz w:val="22"/>
          <w:szCs w:val="22"/>
          <w:lang w:eastAsia="en-GB"/>
        </w:rPr>
        <w:t xml:space="preserve"> </w:t>
      </w:r>
      <w:r w:rsidR="0040001E" w:rsidRPr="00221F70">
        <w:rPr>
          <w:rFonts w:ascii="Calibri" w:eastAsia="FrutigerLTPro-Condensed" w:hAnsi="Calibri" w:cs="FrutigerLTPro-Condensed"/>
          <w:color w:val="181716"/>
          <w:sz w:val="22"/>
          <w:szCs w:val="22"/>
          <w:lang w:eastAsia="en-GB"/>
        </w:rPr>
        <w:t>emissions in agriculture</w:t>
      </w:r>
      <w:r w:rsidR="00CC0E6D" w:rsidRPr="00221F70">
        <w:rPr>
          <w:rFonts w:ascii="Calibri" w:eastAsia="FrutigerLTPro-Condensed" w:hAnsi="Calibri" w:cs="FrutigerLTPro-Condensed"/>
          <w:color w:val="181716"/>
          <w:sz w:val="22"/>
          <w:szCs w:val="22"/>
          <w:lang w:eastAsia="en-GB"/>
        </w:rPr>
        <w:t xml:space="preserve"> </w:t>
      </w:r>
      <w:r w:rsidR="009B3CB1" w:rsidRPr="00221F70">
        <w:rPr>
          <w:rFonts w:ascii="Calibri" w:eastAsia="FrutigerLTPro-Condensed" w:hAnsi="Calibri" w:cs="FrutigerLTPro-Condensed"/>
          <w:color w:val="181716"/>
          <w:sz w:val="22"/>
          <w:szCs w:val="22"/>
          <w:lang w:eastAsia="en-GB"/>
        </w:rPr>
        <w:t xml:space="preserve">from </w:t>
      </w:r>
      <w:r w:rsidR="00CC0E6D" w:rsidRPr="00221F70">
        <w:rPr>
          <w:rFonts w:ascii="Calibri" w:eastAsia="FrutigerLTPro-Condensed" w:hAnsi="Calibri" w:cs="FrutigerLTPro-Condensed"/>
          <w:color w:val="181716"/>
          <w:sz w:val="22"/>
          <w:szCs w:val="22"/>
          <w:lang w:eastAsia="en-GB"/>
        </w:rPr>
        <w:t>the main source</w:t>
      </w:r>
      <w:r w:rsidR="0040001E" w:rsidRPr="00221F70">
        <w:rPr>
          <w:rFonts w:ascii="Calibri" w:eastAsia="FrutigerLTPro-Condensed" w:hAnsi="Calibri" w:cs="FrutigerLTPro-Condensed"/>
          <w:color w:val="181716"/>
          <w:sz w:val="22"/>
          <w:szCs w:val="22"/>
          <w:lang w:eastAsia="en-GB"/>
        </w:rPr>
        <w:t>s</w:t>
      </w:r>
      <w:r w:rsidR="00E81227">
        <w:rPr>
          <w:rFonts w:ascii="Calibri" w:hAnsi="Calibri"/>
          <w:bCs/>
          <w:sz w:val="22"/>
          <w:szCs w:val="22"/>
        </w:rPr>
        <w:t>:</w:t>
      </w:r>
      <w:r w:rsidR="00CC0E6D" w:rsidRPr="00221F70">
        <w:rPr>
          <w:rFonts w:ascii="Calibri" w:hAnsi="Calibri"/>
          <w:bCs/>
          <w:sz w:val="22"/>
          <w:szCs w:val="22"/>
        </w:rPr>
        <w:t xml:space="preserve"> </w:t>
      </w:r>
      <w:r w:rsidR="00E81227">
        <w:rPr>
          <w:rFonts w:ascii="Calibri" w:hAnsi="Calibri"/>
          <w:bCs/>
          <w:sz w:val="22"/>
          <w:szCs w:val="22"/>
        </w:rPr>
        <w:t xml:space="preserve">agricultural </w:t>
      </w:r>
      <w:r w:rsidR="009B3CB1" w:rsidRPr="00221F70">
        <w:rPr>
          <w:rFonts w:ascii="Calibri" w:hAnsi="Calibri"/>
          <w:bCs/>
          <w:sz w:val="22"/>
          <w:szCs w:val="22"/>
        </w:rPr>
        <w:t>soils, enteric emissions, and waste &amp; manure management and storage</w:t>
      </w:r>
      <w:r w:rsidR="00CC0E6D" w:rsidRPr="00221F70">
        <w:rPr>
          <w:rFonts w:ascii="Calibri" w:hAnsi="Calibri"/>
          <w:bCs/>
          <w:sz w:val="22"/>
          <w:szCs w:val="22"/>
        </w:rPr>
        <w:t>; and conserving existing carbon stocks in soils</w:t>
      </w:r>
      <w:r w:rsidR="00C961D5" w:rsidRPr="00221F70">
        <w:rPr>
          <w:rFonts w:ascii="Calibri" w:hAnsi="Calibri"/>
          <w:bCs/>
          <w:sz w:val="22"/>
          <w:szCs w:val="22"/>
        </w:rPr>
        <w:t>, grassland</w:t>
      </w:r>
      <w:r w:rsidR="00CC0E6D" w:rsidRPr="00221F70">
        <w:rPr>
          <w:rFonts w:ascii="Calibri" w:hAnsi="Calibri"/>
          <w:bCs/>
          <w:sz w:val="22"/>
          <w:szCs w:val="22"/>
        </w:rPr>
        <w:t xml:space="preserve">, forests and </w:t>
      </w:r>
      <w:proofErr w:type="spellStart"/>
      <w:r w:rsidR="00CC0E6D" w:rsidRPr="00221F70">
        <w:rPr>
          <w:rFonts w:ascii="Calibri" w:hAnsi="Calibri"/>
          <w:bCs/>
          <w:sz w:val="22"/>
          <w:szCs w:val="22"/>
        </w:rPr>
        <w:t>peatland</w:t>
      </w:r>
      <w:proofErr w:type="spellEnd"/>
      <w:r w:rsidR="00E81227">
        <w:rPr>
          <w:rFonts w:ascii="Calibri" w:hAnsi="Calibri"/>
          <w:bCs/>
          <w:sz w:val="22"/>
          <w:szCs w:val="22"/>
        </w:rPr>
        <w:t xml:space="preserve"> etc</w:t>
      </w:r>
      <w:r w:rsidR="0040001E" w:rsidRPr="00221F70">
        <w:rPr>
          <w:rFonts w:ascii="Calibri" w:hAnsi="Calibri"/>
          <w:bCs/>
          <w:sz w:val="22"/>
          <w:szCs w:val="22"/>
        </w:rPr>
        <w:t>.</w:t>
      </w:r>
    </w:p>
    <w:p w:rsidR="00CC0E6D" w:rsidRPr="00221F70" w:rsidRDefault="00000890" w:rsidP="009433DF">
      <w:pPr>
        <w:pStyle w:val="BodyText"/>
        <w:numPr>
          <w:ilvl w:val="0"/>
          <w:numId w:val="18"/>
        </w:numPr>
        <w:spacing w:after="120" w:line="276" w:lineRule="auto"/>
        <w:ind w:left="425" w:hanging="425"/>
        <w:jc w:val="left"/>
        <w:rPr>
          <w:rFonts w:ascii="Calibri" w:hAnsi="Calibri"/>
          <w:bCs/>
          <w:sz w:val="22"/>
          <w:szCs w:val="22"/>
        </w:rPr>
      </w:pPr>
      <w:r w:rsidRPr="00221F70">
        <w:rPr>
          <w:rFonts w:ascii="Calibri" w:hAnsi="Calibri"/>
          <w:b/>
          <w:bCs/>
          <w:sz w:val="22"/>
          <w:szCs w:val="22"/>
        </w:rPr>
        <w:t>Enhanc</w:t>
      </w:r>
      <w:r>
        <w:rPr>
          <w:rFonts w:ascii="Calibri" w:hAnsi="Calibri"/>
          <w:b/>
          <w:bCs/>
          <w:sz w:val="22"/>
          <w:szCs w:val="22"/>
        </w:rPr>
        <w:t xml:space="preserve">e </w:t>
      </w:r>
      <w:r w:rsidR="00CC0E6D" w:rsidRPr="00221F70">
        <w:rPr>
          <w:rFonts w:ascii="Calibri" w:hAnsi="Calibri"/>
          <w:b/>
          <w:bCs/>
          <w:sz w:val="22"/>
          <w:szCs w:val="22"/>
        </w:rPr>
        <w:t>carbon sequestration from the atmosphere:</w:t>
      </w:r>
      <w:r w:rsidR="00CC0E6D" w:rsidRPr="00221F70">
        <w:rPr>
          <w:rFonts w:ascii="Calibri" w:hAnsi="Calibri"/>
          <w:bCs/>
          <w:sz w:val="22"/>
          <w:szCs w:val="22"/>
        </w:rPr>
        <w:t xml:space="preserve"> increasing the uptake of carbon in terrestrial reservoirs (e.g. growing more trees, converting arable to grassland</w:t>
      </w:r>
      <w:r w:rsidR="00096A2E" w:rsidRPr="00221F70">
        <w:rPr>
          <w:rFonts w:ascii="Calibri" w:hAnsi="Calibri"/>
          <w:bCs/>
          <w:sz w:val="22"/>
          <w:szCs w:val="22"/>
        </w:rPr>
        <w:t xml:space="preserve">, </w:t>
      </w:r>
      <w:proofErr w:type="spellStart"/>
      <w:r w:rsidR="00096A2E" w:rsidRPr="00221F70">
        <w:rPr>
          <w:rFonts w:ascii="Calibri" w:hAnsi="Calibri"/>
          <w:bCs/>
          <w:sz w:val="22"/>
          <w:szCs w:val="22"/>
        </w:rPr>
        <w:t>peatland</w:t>
      </w:r>
      <w:proofErr w:type="spellEnd"/>
      <w:r w:rsidR="00096A2E" w:rsidRPr="00221F70">
        <w:rPr>
          <w:rFonts w:ascii="Calibri" w:hAnsi="Calibri"/>
          <w:bCs/>
          <w:sz w:val="22"/>
          <w:szCs w:val="22"/>
        </w:rPr>
        <w:t xml:space="preserve"> restoration</w:t>
      </w:r>
      <w:r w:rsidR="00E81227">
        <w:rPr>
          <w:rFonts w:ascii="Calibri" w:hAnsi="Calibri"/>
          <w:bCs/>
          <w:sz w:val="22"/>
          <w:szCs w:val="22"/>
        </w:rPr>
        <w:t xml:space="preserve">, </w:t>
      </w:r>
      <w:r w:rsidR="007E2BD5">
        <w:rPr>
          <w:rFonts w:ascii="Calibri" w:hAnsi="Calibri"/>
          <w:bCs/>
          <w:sz w:val="22"/>
          <w:szCs w:val="22"/>
        </w:rPr>
        <w:t xml:space="preserve">and </w:t>
      </w:r>
      <w:r w:rsidR="00E81227">
        <w:rPr>
          <w:rFonts w:ascii="Calibri" w:hAnsi="Calibri"/>
          <w:bCs/>
          <w:sz w:val="22"/>
          <w:szCs w:val="22"/>
        </w:rPr>
        <w:t>agricultural management practices on existing land</w:t>
      </w:r>
      <w:r w:rsidR="00CC0E6D" w:rsidRPr="00221F70">
        <w:rPr>
          <w:rFonts w:ascii="Calibri" w:hAnsi="Calibri"/>
          <w:bCs/>
          <w:sz w:val="22"/>
          <w:szCs w:val="22"/>
        </w:rPr>
        <w:t>)</w:t>
      </w:r>
      <w:r w:rsidR="00C92684">
        <w:rPr>
          <w:rFonts w:ascii="Calibri" w:hAnsi="Calibri"/>
          <w:bCs/>
          <w:sz w:val="22"/>
          <w:szCs w:val="22"/>
        </w:rPr>
        <w:t>.</w:t>
      </w:r>
      <w:r w:rsidR="00CC0E6D" w:rsidRPr="00221F70">
        <w:rPr>
          <w:rFonts w:ascii="Calibri" w:hAnsi="Calibri"/>
          <w:bCs/>
          <w:sz w:val="22"/>
          <w:szCs w:val="22"/>
        </w:rPr>
        <w:t xml:space="preserve"> </w:t>
      </w:r>
    </w:p>
    <w:p w:rsidR="00CC0E6D" w:rsidRPr="00221F70" w:rsidRDefault="0040001E" w:rsidP="009433DF">
      <w:pPr>
        <w:pStyle w:val="BodyText"/>
        <w:numPr>
          <w:ilvl w:val="0"/>
          <w:numId w:val="18"/>
        </w:numPr>
        <w:spacing w:after="120" w:line="276" w:lineRule="auto"/>
        <w:ind w:left="426" w:hanging="426"/>
        <w:jc w:val="left"/>
        <w:rPr>
          <w:rFonts w:ascii="Calibri" w:hAnsi="Calibri"/>
          <w:bCs/>
          <w:sz w:val="22"/>
          <w:szCs w:val="22"/>
        </w:rPr>
      </w:pPr>
      <w:r w:rsidRPr="00221F70">
        <w:rPr>
          <w:rFonts w:ascii="Calibri" w:hAnsi="Calibri"/>
          <w:b/>
          <w:bCs/>
          <w:sz w:val="22"/>
          <w:szCs w:val="22"/>
        </w:rPr>
        <w:t>Reduce emissions by u</w:t>
      </w:r>
      <w:r w:rsidR="00CC0E6D" w:rsidRPr="00221F70">
        <w:rPr>
          <w:rFonts w:ascii="Calibri" w:eastAsia="FrutigerLTPro-Condensed" w:hAnsi="Calibri" w:cs="FrutigerLTPro-Condensed"/>
          <w:b/>
          <w:color w:val="181716"/>
          <w:sz w:val="22"/>
          <w:szCs w:val="22"/>
          <w:lang w:eastAsia="en-GB"/>
        </w:rPr>
        <w:t>s</w:t>
      </w:r>
      <w:r w:rsidRPr="00221F70">
        <w:rPr>
          <w:rFonts w:ascii="Calibri" w:eastAsia="FrutigerLTPro-Condensed" w:hAnsi="Calibri" w:cs="FrutigerLTPro-Condensed"/>
          <w:b/>
          <w:color w:val="181716"/>
          <w:sz w:val="22"/>
          <w:szCs w:val="22"/>
          <w:lang w:eastAsia="en-GB"/>
        </w:rPr>
        <w:t>ing</w:t>
      </w:r>
      <w:r w:rsidR="00CC0E6D" w:rsidRPr="00221F70">
        <w:rPr>
          <w:rFonts w:ascii="Calibri" w:eastAsia="FrutigerLTPro-Condensed" w:hAnsi="Calibri" w:cs="FrutigerLTPro-Condensed"/>
          <w:b/>
          <w:color w:val="181716"/>
          <w:sz w:val="22"/>
          <w:szCs w:val="22"/>
          <w:lang w:eastAsia="en-GB"/>
        </w:rPr>
        <w:t xml:space="preserve"> biomass products</w:t>
      </w:r>
      <w:r w:rsidR="00CC0E6D" w:rsidRPr="00221F70">
        <w:rPr>
          <w:rFonts w:ascii="Calibri" w:hAnsi="Calibri"/>
          <w:bCs/>
          <w:sz w:val="22"/>
          <w:szCs w:val="22"/>
        </w:rPr>
        <w:t xml:space="preserve"> to displace fossil fuels in energy </w:t>
      </w:r>
      <w:r w:rsidRPr="00221F70">
        <w:rPr>
          <w:rFonts w:ascii="Calibri" w:hAnsi="Calibri"/>
          <w:bCs/>
          <w:sz w:val="22"/>
          <w:szCs w:val="22"/>
        </w:rPr>
        <w:t>and energy</w:t>
      </w:r>
      <w:r w:rsidR="00CC0E6D" w:rsidRPr="00221F70">
        <w:rPr>
          <w:rFonts w:ascii="Calibri" w:hAnsi="Calibri"/>
          <w:bCs/>
          <w:sz w:val="22"/>
          <w:szCs w:val="22"/>
        </w:rPr>
        <w:t>-intensive products such as concrete in construction</w:t>
      </w:r>
      <w:r w:rsidRPr="00221F70">
        <w:rPr>
          <w:rFonts w:ascii="Calibri" w:hAnsi="Calibri"/>
          <w:bCs/>
          <w:sz w:val="22"/>
          <w:szCs w:val="22"/>
        </w:rPr>
        <w:t>.</w:t>
      </w:r>
      <w:r w:rsidR="00CC0E6D" w:rsidRPr="00221F70">
        <w:rPr>
          <w:rFonts w:ascii="Calibri" w:hAnsi="Calibri"/>
          <w:bCs/>
          <w:sz w:val="22"/>
          <w:szCs w:val="22"/>
        </w:rPr>
        <w:t xml:space="preserve"> </w:t>
      </w:r>
      <w:r w:rsidRPr="00221F70">
        <w:rPr>
          <w:rFonts w:ascii="Calibri" w:hAnsi="Calibri"/>
          <w:bCs/>
          <w:sz w:val="22"/>
          <w:szCs w:val="22"/>
        </w:rPr>
        <w:t xml:space="preserve">Bioenergy if used with CCS </w:t>
      </w:r>
      <w:r w:rsidR="00285CE3">
        <w:rPr>
          <w:rFonts w:ascii="Calibri" w:hAnsi="Calibri"/>
          <w:bCs/>
          <w:sz w:val="22"/>
          <w:szCs w:val="22"/>
        </w:rPr>
        <w:t>may</w:t>
      </w:r>
      <w:r w:rsidR="00285CE3" w:rsidRPr="00221F70">
        <w:rPr>
          <w:rFonts w:ascii="Calibri" w:hAnsi="Calibri"/>
          <w:bCs/>
          <w:sz w:val="22"/>
          <w:szCs w:val="22"/>
        </w:rPr>
        <w:t xml:space="preserve"> </w:t>
      </w:r>
      <w:r w:rsidRPr="00221F70">
        <w:rPr>
          <w:rFonts w:ascii="Calibri" w:hAnsi="Calibri"/>
          <w:bCs/>
          <w:sz w:val="22"/>
          <w:szCs w:val="22"/>
        </w:rPr>
        <w:t xml:space="preserve">deliver negative emissions. </w:t>
      </w:r>
    </w:p>
    <w:p w:rsidR="0040001E" w:rsidRPr="009E5D28" w:rsidRDefault="00000890" w:rsidP="009433DF">
      <w:pPr>
        <w:pStyle w:val="BodyText"/>
        <w:numPr>
          <w:ilvl w:val="0"/>
          <w:numId w:val="18"/>
        </w:numPr>
        <w:spacing w:after="120" w:line="276" w:lineRule="auto"/>
        <w:ind w:left="426" w:hanging="426"/>
        <w:jc w:val="left"/>
        <w:rPr>
          <w:rFonts w:ascii="Calibri" w:hAnsi="Calibri"/>
          <w:bCs/>
          <w:sz w:val="22"/>
          <w:szCs w:val="22"/>
        </w:rPr>
      </w:pPr>
      <w:r>
        <w:rPr>
          <w:rFonts w:ascii="Calibri" w:hAnsi="Calibri"/>
          <w:b/>
          <w:bCs/>
          <w:sz w:val="22"/>
          <w:szCs w:val="22"/>
        </w:rPr>
        <w:t>Modify d</w:t>
      </w:r>
      <w:r w:rsidRPr="00221F70">
        <w:rPr>
          <w:rFonts w:ascii="Calibri" w:hAnsi="Calibri"/>
          <w:b/>
          <w:bCs/>
          <w:sz w:val="22"/>
          <w:szCs w:val="22"/>
        </w:rPr>
        <w:t>emand</w:t>
      </w:r>
      <w:r w:rsidR="00CC0E6D" w:rsidRPr="00221F70">
        <w:rPr>
          <w:rFonts w:ascii="Calibri" w:hAnsi="Calibri"/>
          <w:b/>
          <w:bCs/>
          <w:sz w:val="22"/>
          <w:szCs w:val="22"/>
        </w:rPr>
        <w:t xml:space="preserve">-side </w:t>
      </w:r>
      <w:r>
        <w:rPr>
          <w:rFonts w:ascii="Calibri" w:hAnsi="Calibri"/>
          <w:b/>
          <w:bCs/>
          <w:sz w:val="22"/>
          <w:szCs w:val="22"/>
        </w:rPr>
        <w:t>factors</w:t>
      </w:r>
      <w:r w:rsidRPr="00221F70">
        <w:rPr>
          <w:rFonts w:ascii="Calibri" w:hAnsi="Calibri"/>
          <w:bCs/>
          <w:sz w:val="22"/>
          <w:szCs w:val="22"/>
        </w:rPr>
        <w:t xml:space="preserve"> </w:t>
      </w:r>
      <w:r w:rsidR="00CC0E6D" w:rsidRPr="00221F70">
        <w:rPr>
          <w:rFonts w:ascii="Calibri" w:hAnsi="Calibri"/>
          <w:bCs/>
          <w:sz w:val="22"/>
          <w:szCs w:val="22"/>
        </w:rPr>
        <w:t xml:space="preserve">through diet change and </w:t>
      </w:r>
      <w:r w:rsidRPr="00221F70">
        <w:rPr>
          <w:rFonts w:ascii="Calibri" w:hAnsi="Calibri"/>
          <w:bCs/>
          <w:sz w:val="22"/>
          <w:szCs w:val="22"/>
        </w:rPr>
        <w:t>reduc</w:t>
      </w:r>
      <w:r>
        <w:rPr>
          <w:rFonts w:ascii="Calibri" w:hAnsi="Calibri"/>
          <w:bCs/>
          <w:sz w:val="22"/>
          <w:szCs w:val="22"/>
        </w:rPr>
        <w:t>e</w:t>
      </w:r>
      <w:r w:rsidRPr="00221F70">
        <w:rPr>
          <w:rFonts w:ascii="Calibri" w:hAnsi="Calibri"/>
          <w:bCs/>
          <w:sz w:val="22"/>
          <w:szCs w:val="22"/>
        </w:rPr>
        <w:t xml:space="preserve"> </w:t>
      </w:r>
      <w:r w:rsidR="00CC0E6D" w:rsidRPr="00221F70">
        <w:rPr>
          <w:rFonts w:ascii="Calibri" w:hAnsi="Calibri"/>
          <w:bCs/>
          <w:sz w:val="22"/>
          <w:szCs w:val="22"/>
        </w:rPr>
        <w:t xml:space="preserve">food waste, which </w:t>
      </w:r>
      <w:r>
        <w:rPr>
          <w:rFonts w:ascii="Calibri" w:hAnsi="Calibri"/>
          <w:bCs/>
          <w:sz w:val="22"/>
          <w:szCs w:val="22"/>
        </w:rPr>
        <w:t xml:space="preserve">can </w:t>
      </w:r>
      <w:r w:rsidR="00CC0E6D" w:rsidRPr="00221F70">
        <w:rPr>
          <w:rFonts w:ascii="Calibri" w:hAnsi="Calibri"/>
          <w:bCs/>
          <w:sz w:val="22"/>
          <w:szCs w:val="22"/>
        </w:rPr>
        <w:t xml:space="preserve">impact </w:t>
      </w:r>
      <w:r>
        <w:rPr>
          <w:rFonts w:ascii="Calibri" w:hAnsi="Calibri"/>
          <w:bCs/>
          <w:sz w:val="22"/>
          <w:szCs w:val="22"/>
        </w:rPr>
        <w:t xml:space="preserve">land use and </w:t>
      </w:r>
      <w:r w:rsidR="00CC0E6D" w:rsidRPr="00221F70">
        <w:rPr>
          <w:rFonts w:ascii="Calibri" w:hAnsi="Calibri"/>
          <w:bCs/>
          <w:sz w:val="22"/>
          <w:szCs w:val="22"/>
        </w:rPr>
        <w:t>emissions</w:t>
      </w:r>
      <w:r w:rsidR="0040001E" w:rsidRPr="00221F70">
        <w:rPr>
          <w:rFonts w:ascii="Calibri" w:hAnsi="Calibri"/>
          <w:bCs/>
          <w:sz w:val="22"/>
          <w:szCs w:val="22"/>
        </w:rPr>
        <w:t xml:space="preserve"> on-farm.</w:t>
      </w:r>
    </w:p>
    <w:p w:rsidR="00E17CD1" w:rsidRDefault="00E17CD1" w:rsidP="009433DF">
      <w:pPr>
        <w:pStyle w:val="BodyText"/>
        <w:spacing w:after="120" w:line="276" w:lineRule="auto"/>
        <w:jc w:val="left"/>
        <w:rPr>
          <w:rFonts w:ascii="Calibri" w:hAnsi="Calibri"/>
          <w:bCs/>
          <w:sz w:val="22"/>
          <w:szCs w:val="22"/>
        </w:rPr>
      </w:pPr>
      <w:r w:rsidRPr="009C119D">
        <w:rPr>
          <w:rFonts w:ascii="Calibri" w:hAnsi="Calibri"/>
          <w:bCs/>
          <w:sz w:val="22"/>
          <w:szCs w:val="22"/>
        </w:rPr>
        <w:lastRenderedPageBreak/>
        <w:t>Metrics</w:t>
      </w:r>
      <w:r>
        <w:rPr>
          <w:rFonts w:ascii="Calibri" w:hAnsi="Calibri"/>
          <w:bCs/>
          <w:sz w:val="22"/>
          <w:szCs w:val="22"/>
        </w:rPr>
        <w:t xml:space="preserve"> (units) will need to be agreed with the CCC in order to describe these pathways and quantify the impact on the range of outputs</w:t>
      </w:r>
      <w:r w:rsidR="007E2BD5">
        <w:rPr>
          <w:rFonts w:ascii="Calibri" w:hAnsi="Calibri"/>
          <w:bCs/>
          <w:sz w:val="22"/>
          <w:szCs w:val="22"/>
        </w:rPr>
        <w:t xml:space="preserve"> (e.g.</w:t>
      </w:r>
      <w:r>
        <w:rPr>
          <w:rFonts w:ascii="Calibri" w:hAnsi="Calibri"/>
          <w:bCs/>
          <w:sz w:val="22"/>
          <w:szCs w:val="22"/>
        </w:rPr>
        <w:t xml:space="preserve"> MtCO</w:t>
      </w:r>
      <w:r w:rsidRPr="009C119D">
        <w:rPr>
          <w:rFonts w:ascii="Calibri" w:hAnsi="Calibri"/>
          <w:bCs/>
          <w:sz w:val="22"/>
          <w:szCs w:val="22"/>
          <w:vertAlign w:val="subscript"/>
        </w:rPr>
        <w:t>2</w:t>
      </w:r>
      <w:r>
        <w:rPr>
          <w:rFonts w:ascii="Calibri" w:hAnsi="Calibri"/>
          <w:bCs/>
          <w:sz w:val="22"/>
          <w:szCs w:val="22"/>
        </w:rPr>
        <w:t>e for GHG emissions, M</w:t>
      </w:r>
      <w:r w:rsidRPr="009C119D">
        <w:rPr>
          <w:rFonts w:ascii="Calibri" w:hAnsi="Calibri"/>
          <w:bCs/>
          <w:sz w:val="22"/>
          <w:szCs w:val="22"/>
          <w:vertAlign w:val="superscript"/>
        </w:rPr>
        <w:t>3</w:t>
      </w:r>
      <w:r>
        <w:rPr>
          <w:rFonts w:ascii="Calibri" w:hAnsi="Calibri"/>
          <w:bCs/>
          <w:sz w:val="22"/>
          <w:szCs w:val="22"/>
        </w:rPr>
        <w:t xml:space="preserve"> for water availability, tonnes for food output and number of visits for recreation</w:t>
      </w:r>
      <w:r w:rsidR="007E2BD5">
        <w:rPr>
          <w:rFonts w:ascii="Calibri" w:hAnsi="Calibri"/>
          <w:bCs/>
          <w:sz w:val="22"/>
          <w:szCs w:val="22"/>
        </w:rPr>
        <w:t>)</w:t>
      </w:r>
      <w:r>
        <w:rPr>
          <w:rFonts w:ascii="Calibri" w:hAnsi="Calibri"/>
          <w:bCs/>
          <w:sz w:val="22"/>
          <w:szCs w:val="22"/>
        </w:rPr>
        <w:t>.  In turn, these metrics will need to be converted into monetary values where possible, in order to evaluate the costs and benefits of each pathway.</w:t>
      </w:r>
    </w:p>
    <w:p w:rsidR="007026EB" w:rsidRDefault="002302AB" w:rsidP="009433DF">
      <w:pPr>
        <w:pStyle w:val="BodyText"/>
        <w:spacing w:after="120" w:line="276" w:lineRule="auto"/>
        <w:jc w:val="left"/>
        <w:rPr>
          <w:rFonts w:ascii="Calibri" w:hAnsi="Calibri"/>
          <w:bCs/>
          <w:sz w:val="22"/>
          <w:szCs w:val="22"/>
        </w:rPr>
      </w:pPr>
      <w:r>
        <w:rPr>
          <w:rFonts w:ascii="Calibri" w:hAnsi="Calibri"/>
          <w:bCs/>
          <w:sz w:val="22"/>
          <w:szCs w:val="22"/>
        </w:rPr>
        <w:t xml:space="preserve">In assessing mitigation measures and technologies, contractors </w:t>
      </w:r>
      <w:r w:rsidR="00BC182F" w:rsidRPr="006D5974">
        <w:rPr>
          <w:rFonts w:ascii="Calibri" w:hAnsi="Calibri"/>
          <w:bCs/>
          <w:sz w:val="22"/>
          <w:szCs w:val="22"/>
        </w:rPr>
        <w:t>should include those pathways identified in the first phase a</w:t>
      </w:r>
      <w:r w:rsidR="006D5974" w:rsidRPr="006D5974">
        <w:rPr>
          <w:rFonts w:ascii="Calibri" w:hAnsi="Calibri"/>
          <w:bCs/>
          <w:sz w:val="22"/>
          <w:szCs w:val="22"/>
        </w:rPr>
        <w:t>s discussed in Section 3 (ii)</w:t>
      </w:r>
      <w:r w:rsidR="008C72E5">
        <w:rPr>
          <w:rFonts w:ascii="Calibri" w:hAnsi="Calibri"/>
          <w:bCs/>
          <w:sz w:val="22"/>
          <w:szCs w:val="22"/>
        </w:rPr>
        <w:t xml:space="preserve"> and set out in further detail in the ADAS report</w:t>
      </w:r>
      <w:r w:rsidR="001161D5">
        <w:rPr>
          <w:rFonts w:ascii="Calibri" w:hAnsi="Calibri"/>
          <w:bCs/>
          <w:sz w:val="22"/>
          <w:szCs w:val="22"/>
        </w:rPr>
        <w:t xml:space="preserve">. </w:t>
      </w:r>
      <w:r>
        <w:rPr>
          <w:rFonts w:ascii="Calibri" w:hAnsi="Calibri"/>
          <w:bCs/>
          <w:sz w:val="22"/>
          <w:szCs w:val="22"/>
        </w:rPr>
        <w:t xml:space="preserve">Final pathways </w:t>
      </w:r>
      <w:r w:rsidR="007026EB">
        <w:rPr>
          <w:rFonts w:ascii="Calibri" w:hAnsi="Calibri"/>
          <w:bCs/>
          <w:sz w:val="22"/>
          <w:szCs w:val="22"/>
        </w:rPr>
        <w:t xml:space="preserve">for modelling </w:t>
      </w:r>
      <w:r>
        <w:rPr>
          <w:rFonts w:ascii="Calibri" w:hAnsi="Calibri"/>
          <w:bCs/>
          <w:sz w:val="22"/>
          <w:szCs w:val="22"/>
        </w:rPr>
        <w:t xml:space="preserve">should be agreed in consultation with </w:t>
      </w:r>
      <w:r w:rsidR="00B45716">
        <w:rPr>
          <w:rFonts w:ascii="Calibri" w:hAnsi="Calibri"/>
          <w:bCs/>
          <w:sz w:val="22"/>
          <w:szCs w:val="22"/>
        </w:rPr>
        <w:t xml:space="preserve">the </w:t>
      </w:r>
      <w:r>
        <w:rPr>
          <w:rFonts w:ascii="Calibri" w:hAnsi="Calibri"/>
          <w:bCs/>
          <w:sz w:val="22"/>
          <w:szCs w:val="22"/>
        </w:rPr>
        <w:t>CCC</w:t>
      </w:r>
      <w:r w:rsidR="007026EB">
        <w:rPr>
          <w:rFonts w:ascii="Calibri" w:hAnsi="Calibri"/>
          <w:bCs/>
          <w:sz w:val="22"/>
          <w:szCs w:val="22"/>
        </w:rPr>
        <w:t xml:space="preserve">. </w:t>
      </w:r>
    </w:p>
    <w:p w:rsidR="007026EB" w:rsidRDefault="007026EB" w:rsidP="009433DF">
      <w:pPr>
        <w:pStyle w:val="BodyText"/>
        <w:spacing w:after="120" w:line="276" w:lineRule="auto"/>
        <w:jc w:val="left"/>
        <w:rPr>
          <w:rFonts w:ascii="Calibri" w:hAnsi="Calibri"/>
          <w:bCs/>
          <w:sz w:val="22"/>
          <w:szCs w:val="22"/>
        </w:rPr>
      </w:pPr>
      <w:r>
        <w:rPr>
          <w:rFonts w:ascii="Calibri" w:hAnsi="Calibri"/>
          <w:bCs/>
          <w:sz w:val="22"/>
          <w:szCs w:val="22"/>
        </w:rPr>
        <w:t xml:space="preserve">The </w:t>
      </w:r>
      <w:r w:rsidR="00B45716">
        <w:rPr>
          <w:rFonts w:ascii="Calibri" w:hAnsi="Calibri"/>
          <w:bCs/>
          <w:sz w:val="22"/>
          <w:szCs w:val="22"/>
        </w:rPr>
        <w:t xml:space="preserve">tender </w:t>
      </w:r>
      <w:r w:rsidR="002302AB">
        <w:rPr>
          <w:rFonts w:ascii="Calibri" w:hAnsi="Calibri"/>
          <w:bCs/>
          <w:sz w:val="22"/>
          <w:szCs w:val="22"/>
        </w:rPr>
        <w:t>should set out the measures that the modelling framework</w:t>
      </w:r>
      <w:r>
        <w:rPr>
          <w:rFonts w:ascii="Calibri" w:hAnsi="Calibri"/>
          <w:bCs/>
          <w:sz w:val="22"/>
          <w:szCs w:val="22"/>
        </w:rPr>
        <w:t xml:space="preserve"> will be able to consider</w:t>
      </w:r>
      <w:r w:rsidR="002302AB">
        <w:rPr>
          <w:rFonts w:ascii="Calibri" w:hAnsi="Calibri"/>
          <w:bCs/>
          <w:sz w:val="22"/>
          <w:szCs w:val="22"/>
        </w:rPr>
        <w:t xml:space="preserve"> and </w:t>
      </w:r>
      <w:r w:rsidR="00AD7075">
        <w:rPr>
          <w:rFonts w:ascii="Calibri" w:hAnsi="Calibri"/>
          <w:bCs/>
          <w:sz w:val="22"/>
          <w:szCs w:val="22"/>
        </w:rPr>
        <w:t xml:space="preserve">which </w:t>
      </w:r>
      <w:r>
        <w:rPr>
          <w:rFonts w:ascii="Calibri" w:hAnsi="Calibri"/>
          <w:bCs/>
          <w:sz w:val="22"/>
          <w:szCs w:val="22"/>
        </w:rPr>
        <w:t xml:space="preserve">are likely to </w:t>
      </w:r>
      <w:r w:rsidR="00AD7075">
        <w:rPr>
          <w:rFonts w:ascii="Calibri" w:hAnsi="Calibri"/>
          <w:bCs/>
          <w:sz w:val="22"/>
          <w:szCs w:val="22"/>
        </w:rPr>
        <w:t>be</w:t>
      </w:r>
      <w:r w:rsidR="00C17E1C">
        <w:rPr>
          <w:rFonts w:ascii="Calibri" w:hAnsi="Calibri"/>
          <w:bCs/>
          <w:sz w:val="22"/>
          <w:szCs w:val="22"/>
        </w:rPr>
        <w:t xml:space="preserve"> </w:t>
      </w:r>
      <w:proofErr w:type="gramStart"/>
      <w:r w:rsidR="002302AB">
        <w:rPr>
          <w:rFonts w:ascii="Calibri" w:hAnsi="Calibri"/>
          <w:bCs/>
          <w:sz w:val="22"/>
          <w:szCs w:val="22"/>
        </w:rPr>
        <w:t>key</w:t>
      </w:r>
      <w:proofErr w:type="gramEnd"/>
      <w:r w:rsidR="002302AB">
        <w:rPr>
          <w:rFonts w:ascii="Calibri" w:hAnsi="Calibri"/>
          <w:bCs/>
          <w:sz w:val="22"/>
          <w:szCs w:val="22"/>
        </w:rPr>
        <w:t xml:space="preserve"> in delivering emissions reduction</w:t>
      </w:r>
      <w:r w:rsidR="00154C7D">
        <w:rPr>
          <w:rFonts w:ascii="Calibri" w:hAnsi="Calibri"/>
          <w:bCs/>
          <w:sz w:val="22"/>
          <w:szCs w:val="22"/>
        </w:rPr>
        <w:t xml:space="preserve"> and removals</w:t>
      </w:r>
      <w:r w:rsidR="002302AB">
        <w:rPr>
          <w:rFonts w:ascii="Calibri" w:hAnsi="Calibri"/>
          <w:bCs/>
          <w:sz w:val="22"/>
          <w:szCs w:val="22"/>
        </w:rPr>
        <w:t xml:space="preserve"> in the </w:t>
      </w:r>
      <w:r w:rsidR="00AD7075">
        <w:rPr>
          <w:rFonts w:ascii="Calibri" w:hAnsi="Calibri"/>
          <w:bCs/>
          <w:sz w:val="22"/>
          <w:szCs w:val="22"/>
        </w:rPr>
        <w:t xml:space="preserve">two </w:t>
      </w:r>
      <w:r w:rsidR="002302AB">
        <w:rPr>
          <w:rFonts w:ascii="Calibri" w:hAnsi="Calibri"/>
          <w:bCs/>
          <w:sz w:val="22"/>
          <w:szCs w:val="22"/>
        </w:rPr>
        <w:t>sector</w:t>
      </w:r>
      <w:r w:rsidR="00AD7075">
        <w:rPr>
          <w:rFonts w:ascii="Calibri" w:hAnsi="Calibri"/>
          <w:bCs/>
          <w:sz w:val="22"/>
          <w:szCs w:val="22"/>
        </w:rPr>
        <w:t>s</w:t>
      </w:r>
      <w:r w:rsidR="002302AB">
        <w:rPr>
          <w:rFonts w:ascii="Calibri" w:hAnsi="Calibri"/>
          <w:bCs/>
          <w:sz w:val="22"/>
          <w:szCs w:val="22"/>
        </w:rPr>
        <w:t>.</w:t>
      </w:r>
      <w:r w:rsidR="00D3488E">
        <w:rPr>
          <w:rFonts w:ascii="Calibri" w:hAnsi="Calibri"/>
          <w:bCs/>
          <w:sz w:val="22"/>
          <w:szCs w:val="22"/>
        </w:rPr>
        <w:t xml:space="preserve"> </w:t>
      </w:r>
    </w:p>
    <w:p w:rsidR="006D5974" w:rsidRDefault="007026EB" w:rsidP="009433DF">
      <w:pPr>
        <w:pStyle w:val="BodyText"/>
        <w:spacing w:after="120" w:line="276" w:lineRule="auto"/>
        <w:jc w:val="left"/>
        <w:rPr>
          <w:rFonts w:ascii="Calibri" w:hAnsi="Calibri"/>
          <w:bCs/>
          <w:sz w:val="22"/>
          <w:szCs w:val="22"/>
        </w:rPr>
      </w:pPr>
      <w:r>
        <w:rPr>
          <w:rFonts w:ascii="Calibri" w:hAnsi="Calibri"/>
          <w:bCs/>
          <w:sz w:val="22"/>
          <w:szCs w:val="22"/>
        </w:rPr>
        <w:t>C</w:t>
      </w:r>
      <w:r w:rsidR="006D5974">
        <w:rPr>
          <w:rFonts w:ascii="Calibri" w:hAnsi="Calibri"/>
          <w:bCs/>
          <w:sz w:val="22"/>
          <w:szCs w:val="22"/>
        </w:rPr>
        <w:t xml:space="preserve">riteria for </w:t>
      </w:r>
      <w:r>
        <w:rPr>
          <w:rFonts w:ascii="Calibri" w:hAnsi="Calibri"/>
          <w:bCs/>
          <w:sz w:val="22"/>
          <w:szCs w:val="22"/>
        </w:rPr>
        <w:t>short-listing the</w:t>
      </w:r>
      <w:r w:rsidR="006D5974">
        <w:rPr>
          <w:rFonts w:ascii="Calibri" w:hAnsi="Calibri"/>
          <w:bCs/>
          <w:sz w:val="22"/>
          <w:szCs w:val="22"/>
        </w:rPr>
        <w:t xml:space="preserve"> pathway</w:t>
      </w:r>
      <w:r>
        <w:rPr>
          <w:rFonts w:ascii="Calibri" w:hAnsi="Calibri"/>
          <w:bCs/>
          <w:sz w:val="22"/>
          <w:szCs w:val="22"/>
        </w:rPr>
        <w:t>s</w:t>
      </w:r>
      <w:r w:rsidR="006D5974">
        <w:rPr>
          <w:rFonts w:ascii="Calibri" w:hAnsi="Calibri"/>
          <w:bCs/>
          <w:sz w:val="22"/>
          <w:szCs w:val="22"/>
        </w:rPr>
        <w:t xml:space="preserve"> </w:t>
      </w:r>
      <w:r>
        <w:rPr>
          <w:rFonts w:ascii="Calibri" w:hAnsi="Calibri"/>
          <w:bCs/>
          <w:sz w:val="22"/>
          <w:szCs w:val="22"/>
        </w:rPr>
        <w:t xml:space="preserve">for more detailed modelling will need to be developed. Criteria for selecting a plausible mitigation pathway </w:t>
      </w:r>
      <w:r w:rsidR="001D03A2">
        <w:rPr>
          <w:rFonts w:ascii="Calibri" w:hAnsi="Calibri"/>
          <w:bCs/>
          <w:sz w:val="22"/>
          <w:szCs w:val="22"/>
        </w:rPr>
        <w:t>should include</w:t>
      </w:r>
      <w:r w:rsidR="00B45716">
        <w:rPr>
          <w:rFonts w:ascii="Calibri" w:hAnsi="Calibri"/>
          <w:bCs/>
          <w:sz w:val="22"/>
          <w:szCs w:val="22"/>
        </w:rPr>
        <w:t xml:space="preserve"> that</w:t>
      </w:r>
      <w:r w:rsidR="006D5974">
        <w:rPr>
          <w:rFonts w:ascii="Calibri" w:hAnsi="Calibri"/>
          <w:bCs/>
          <w:sz w:val="22"/>
          <w:szCs w:val="22"/>
        </w:rPr>
        <w:t xml:space="preserve"> beyond the reduction of emissions,</w:t>
      </w:r>
      <w:r w:rsidR="001054F7">
        <w:rPr>
          <w:rFonts w:ascii="Calibri" w:hAnsi="Calibri"/>
          <w:bCs/>
          <w:sz w:val="22"/>
          <w:szCs w:val="22"/>
        </w:rPr>
        <w:t xml:space="preserve"> </w:t>
      </w:r>
      <w:r w:rsidR="00C17E1C">
        <w:rPr>
          <w:rFonts w:ascii="Calibri" w:hAnsi="Calibri"/>
          <w:bCs/>
          <w:sz w:val="22"/>
          <w:szCs w:val="22"/>
        </w:rPr>
        <w:t xml:space="preserve">a </w:t>
      </w:r>
      <w:r w:rsidR="001054F7">
        <w:rPr>
          <w:rFonts w:ascii="Calibri" w:hAnsi="Calibri"/>
          <w:bCs/>
          <w:sz w:val="22"/>
          <w:szCs w:val="22"/>
        </w:rPr>
        <w:t xml:space="preserve">pathway </w:t>
      </w:r>
      <w:r w:rsidR="00254E56">
        <w:rPr>
          <w:rFonts w:ascii="Calibri" w:hAnsi="Calibri"/>
          <w:bCs/>
          <w:sz w:val="22"/>
          <w:szCs w:val="22"/>
        </w:rPr>
        <w:t xml:space="preserve">should also deliver </w:t>
      </w:r>
      <w:r w:rsidR="006D5974">
        <w:rPr>
          <w:rFonts w:ascii="Calibri" w:hAnsi="Calibri"/>
          <w:bCs/>
          <w:sz w:val="22"/>
          <w:szCs w:val="22"/>
        </w:rPr>
        <w:t xml:space="preserve">a </w:t>
      </w:r>
      <w:r w:rsidR="00254E56">
        <w:rPr>
          <w:rFonts w:ascii="Calibri" w:hAnsi="Calibri"/>
          <w:bCs/>
          <w:sz w:val="22"/>
          <w:szCs w:val="22"/>
        </w:rPr>
        <w:t>range of other benefits important for climate change adaptation</w:t>
      </w:r>
      <w:r w:rsidR="001D03A2">
        <w:rPr>
          <w:rFonts w:ascii="Calibri" w:hAnsi="Calibri"/>
          <w:bCs/>
          <w:sz w:val="22"/>
          <w:szCs w:val="22"/>
        </w:rPr>
        <w:t xml:space="preserve"> (or at the least maintain resilience)</w:t>
      </w:r>
      <w:r w:rsidR="00254E56">
        <w:rPr>
          <w:rFonts w:ascii="Calibri" w:hAnsi="Calibri"/>
          <w:bCs/>
          <w:sz w:val="22"/>
          <w:szCs w:val="22"/>
        </w:rPr>
        <w:t xml:space="preserve">, and does not </w:t>
      </w:r>
      <w:r w:rsidR="001D03A2">
        <w:rPr>
          <w:rFonts w:ascii="Calibri" w:hAnsi="Calibri"/>
          <w:bCs/>
          <w:sz w:val="22"/>
          <w:szCs w:val="22"/>
        </w:rPr>
        <w:t xml:space="preserve">(significantly) </w:t>
      </w:r>
      <w:r w:rsidR="00254E56">
        <w:rPr>
          <w:rFonts w:ascii="Calibri" w:hAnsi="Calibri"/>
          <w:bCs/>
          <w:sz w:val="22"/>
          <w:szCs w:val="22"/>
        </w:rPr>
        <w:t>displace emissions overseas</w:t>
      </w:r>
      <w:r w:rsidR="007D7B92">
        <w:rPr>
          <w:rFonts w:ascii="Calibri" w:hAnsi="Calibri"/>
          <w:bCs/>
          <w:sz w:val="22"/>
          <w:szCs w:val="22"/>
        </w:rPr>
        <w:t>, or lead to production emissions for export</w:t>
      </w:r>
      <w:r w:rsidR="00254E56">
        <w:rPr>
          <w:rFonts w:ascii="Calibri" w:hAnsi="Calibri"/>
          <w:bCs/>
          <w:sz w:val="22"/>
          <w:szCs w:val="22"/>
        </w:rPr>
        <w:t xml:space="preserve">. </w:t>
      </w:r>
    </w:p>
    <w:p w:rsidR="00250B44" w:rsidRDefault="00250B44" w:rsidP="009433DF">
      <w:pPr>
        <w:pStyle w:val="BodyText"/>
        <w:spacing w:after="120" w:line="276" w:lineRule="auto"/>
        <w:jc w:val="left"/>
        <w:rPr>
          <w:rFonts w:ascii="Calibri" w:hAnsi="Calibri"/>
          <w:bCs/>
          <w:sz w:val="22"/>
          <w:szCs w:val="22"/>
        </w:rPr>
      </w:pPr>
      <w:r>
        <w:rPr>
          <w:rFonts w:ascii="Calibri" w:hAnsi="Calibri"/>
          <w:bCs/>
          <w:sz w:val="22"/>
          <w:szCs w:val="22"/>
        </w:rPr>
        <w:t xml:space="preserve">The modelling will need to calculate the abatement costs of each measure against the carbon price to assess cost-effectiveness, using both a central and high carbon price. In addition, the wider costs and benefits to society (e.g. flood management) of each measure will need to be calculated, </w:t>
      </w:r>
      <w:r w:rsidR="00A72C3F">
        <w:rPr>
          <w:rFonts w:ascii="Calibri" w:hAnsi="Calibri"/>
          <w:bCs/>
          <w:sz w:val="22"/>
          <w:szCs w:val="22"/>
        </w:rPr>
        <w:t xml:space="preserve">and </w:t>
      </w:r>
      <w:r>
        <w:rPr>
          <w:rFonts w:ascii="Calibri" w:hAnsi="Calibri"/>
          <w:bCs/>
          <w:sz w:val="22"/>
          <w:szCs w:val="22"/>
        </w:rPr>
        <w:t xml:space="preserve">which can be used </w:t>
      </w:r>
      <w:r>
        <w:rPr>
          <w:rFonts w:asciiTheme="minorHAnsi" w:hAnsiTheme="minorHAnsi"/>
          <w:sz w:val="22"/>
          <w:szCs w:val="22"/>
        </w:rPr>
        <w:t xml:space="preserve">to consider the case for deploying measures that are not cost </w:t>
      </w:r>
      <w:r w:rsidRPr="0033294A">
        <w:rPr>
          <w:rFonts w:asciiTheme="minorHAnsi" w:hAnsiTheme="minorHAnsi"/>
          <w:sz w:val="22"/>
          <w:szCs w:val="22"/>
        </w:rPr>
        <w:t xml:space="preserve">effective </w:t>
      </w:r>
      <w:r>
        <w:rPr>
          <w:rFonts w:asciiTheme="minorHAnsi" w:hAnsiTheme="minorHAnsi"/>
          <w:sz w:val="22"/>
          <w:szCs w:val="22"/>
        </w:rPr>
        <w:t>from a carbon perspective.</w:t>
      </w:r>
    </w:p>
    <w:p w:rsidR="00C92684" w:rsidRDefault="00B45716" w:rsidP="009433DF">
      <w:pPr>
        <w:pStyle w:val="BodyText"/>
        <w:spacing w:after="120" w:line="276" w:lineRule="auto"/>
        <w:jc w:val="left"/>
        <w:rPr>
          <w:rFonts w:ascii="Calibri" w:hAnsi="Calibri"/>
          <w:bCs/>
          <w:sz w:val="22"/>
          <w:szCs w:val="22"/>
        </w:rPr>
      </w:pPr>
      <w:r>
        <w:rPr>
          <w:rFonts w:ascii="Calibri" w:hAnsi="Calibri"/>
          <w:bCs/>
          <w:sz w:val="22"/>
          <w:szCs w:val="22"/>
        </w:rPr>
        <w:t>The modelling should also consider the particular points</w:t>
      </w:r>
      <w:r w:rsidR="00C92684">
        <w:rPr>
          <w:rFonts w:ascii="Calibri" w:hAnsi="Calibri"/>
          <w:bCs/>
          <w:sz w:val="22"/>
          <w:szCs w:val="22"/>
        </w:rPr>
        <w:t xml:space="preserve"> in Box 1.</w:t>
      </w:r>
    </w:p>
    <w:tbl>
      <w:tblPr>
        <w:tblW w:w="9638" w:type="dxa"/>
        <w:tblBorders>
          <w:top w:val="single" w:sz="4" w:space="0" w:color="96941F"/>
          <w:left w:val="single" w:sz="4" w:space="0" w:color="96941F"/>
          <w:bottom w:val="single" w:sz="4" w:space="0" w:color="96941F"/>
          <w:right w:val="single" w:sz="4" w:space="0" w:color="96941F"/>
        </w:tblBorders>
        <w:tblCellMar>
          <w:top w:w="113" w:type="dxa"/>
          <w:bottom w:w="113" w:type="dxa"/>
        </w:tblCellMar>
        <w:tblLook w:val="04A0" w:firstRow="1" w:lastRow="0" w:firstColumn="1" w:lastColumn="0" w:noHBand="0" w:noVBand="1"/>
      </w:tblPr>
      <w:tblGrid>
        <w:gridCol w:w="9638"/>
      </w:tblGrid>
      <w:tr w:rsidR="00C92684" w:rsidRPr="007B4A94" w:rsidTr="0017032F">
        <w:trPr>
          <w:tblHeader/>
        </w:trPr>
        <w:tc>
          <w:tcPr>
            <w:tcW w:w="9638" w:type="dxa"/>
            <w:shd w:val="clear" w:color="auto" w:fill="96941F"/>
          </w:tcPr>
          <w:p w:rsidR="00C92684" w:rsidRPr="00C96932" w:rsidRDefault="00C92684" w:rsidP="00C92684">
            <w:pPr>
              <w:pStyle w:val="BoxHeading"/>
            </w:pPr>
            <w:r>
              <w:rPr>
                <w:b/>
              </w:rPr>
              <w:t xml:space="preserve">Box 1. </w:t>
            </w:r>
            <w:r>
              <w:t>Points to consider in the modelling</w:t>
            </w:r>
          </w:p>
        </w:tc>
      </w:tr>
      <w:tr w:rsidR="00C92684" w:rsidTr="0017032F">
        <w:tc>
          <w:tcPr>
            <w:tcW w:w="9638" w:type="dxa"/>
            <w:shd w:val="clear" w:color="auto" w:fill="auto"/>
          </w:tcPr>
          <w:p w:rsidR="00C92684" w:rsidRPr="00563421" w:rsidRDefault="00C92684" w:rsidP="00337792">
            <w:pPr>
              <w:pStyle w:val="BodyText"/>
              <w:numPr>
                <w:ilvl w:val="0"/>
                <w:numId w:val="53"/>
              </w:numPr>
              <w:spacing w:after="120" w:line="276" w:lineRule="auto"/>
              <w:jc w:val="left"/>
              <w:rPr>
                <w:rFonts w:ascii="Calibri" w:hAnsi="Calibri"/>
                <w:bCs/>
                <w:sz w:val="22"/>
                <w:szCs w:val="22"/>
              </w:rPr>
            </w:pPr>
            <w:r w:rsidRPr="00154C7D">
              <w:rPr>
                <w:rFonts w:ascii="Calibri" w:hAnsi="Calibri"/>
                <w:b/>
                <w:bCs/>
                <w:sz w:val="22"/>
                <w:szCs w:val="22"/>
              </w:rPr>
              <w:t>Carbon Capture and Storage (CCS)</w:t>
            </w:r>
            <w:r w:rsidRPr="00563421">
              <w:rPr>
                <w:rFonts w:ascii="Calibri" w:hAnsi="Calibri"/>
                <w:b/>
                <w:bCs/>
                <w:sz w:val="22"/>
                <w:szCs w:val="22"/>
              </w:rPr>
              <w:t xml:space="preserve"> </w:t>
            </w:r>
            <w:r w:rsidRPr="00563421">
              <w:rPr>
                <w:rFonts w:ascii="Calibri" w:hAnsi="Calibri"/>
                <w:bCs/>
                <w:sz w:val="22"/>
                <w:szCs w:val="22"/>
              </w:rPr>
              <w:t xml:space="preserve">in the power sector is important for meeting the 2050 target. A key benefit of CCS is the ability to generate negative emissions savings when using biomass feedstock. Although emissions savings generated by bio-CCS will be accounted for in the power sector, its use implies a lower level of abatement is required in other sectors. If CCS bioenergy products are sourced in the UK, this would require a lower level of tree planting or other bio-products in the land-use sector than would have been the case without CCS. In constructing the different pathways, the project should construct a scenario in which bio-CCS is available to meet the 2050 target and, for the purpose of this project, emissions savings generated are offset in the land-use sector. </w:t>
            </w:r>
          </w:p>
          <w:p w:rsidR="00C92684" w:rsidRPr="00563421" w:rsidRDefault="00C92684" w:rsidP="00337792">
            <w:pPr>
              <w:pStyle w:val="BodyText"/>
              <w:numPr>
                <w:ilvl w:val="0"/>
                <w:numId w:val="53"/>
              </w:numPr>
              <w:spacing w:after="120" w:line="276" w:lineRule="auto"/>
              <w:jc w:val="left"/>
              <w:rPr>
                <w:rFonts w:ascii="Calibri" w:hAnsi="Calibri"/>
                <w:bCs/>
                <w:sz w:val="22"/>
                <w:szCs w:val="22"/>
              </w:rPr>
            </w:pPr>
            <w:r w:rsidRPr="00563421">
              <w:rPr>
                <w:rFonts w:ascii="Calibri" w:hAnsi="Calibri"/>
                <w:bCs/>
                <w:sz w:val="22"/>
                <w:szCs w:val="22"/>
              </w:rPr>
              <w:t>In addition</w:t>
            </w:r>
            <w:r w:rsidRPr="00563421">
              <w:rPr>
                <w:rFonts w:ascii="Calibri" w:hAnsi="Calibri"/>
                <w:b/>
                <w:bCs/>
                <w:sz w:val="22"/>
                <w:szCs w:val="22"/>
              </w:rPr>
              <w:t xml:space="preserve">, </w:t>
            </w:r>
            <w:r w:rsidRPr="00154C7D">
              <w:rPr>
                <w:rFonts w:ascii="Calibri" w:hAnsi="Calibri"/>
                <w:b/>
                <w:bCs/>
                <w:sz w:val="22"/>
                <w:szCs w:val="22"/>
              </w:rPr>
              <w:t>substitution of wood</w:t>
            </w:r>
            <w:r w:rsidRPr="00563421">
              <w:rPr>
                <w:rFonts w:ascii="Calibri" w:hAnsi="Calibri"/>
                <w:b/>
                <w:bCs/>
                <w:sz w:val="22"/>
                <w:szCs w:val="22"/>
              </w:rPr>
              <w:t xml:space="preserve"> </w:t>
            </w:r>
            <w:r w:rsidRPr="00563421">
              <w:rPr>
                <w:rFonts w:ascii="Calibri" w:hAnsi="Calibri"/>
                <w:bCs/>
                <w:sz w:val="22"/>
                <w:szCs w:val="22"/>
              </w:rPr>
              <w:t xml:space="preserve">from sustainably managed UK forests for non-wood material in construction such as concrete and steel should also be modelled. As wood in construction locks the carbon into the product over a long-time, it will be a more preferable option to bioenergy without CCS technology. Both options could become particularly attractive when dealing with trees that have reached carbon saturation, and potentially at risk of carbon release due to fires, pests and diseases.  </w:t>
            </w:r>
          </w:p>
          <w:p w:rsidR="00C92684" w:rsidRPr="001F75E0" w:rsidRDefault="00C92684" w:rsidP="00337792">
            <w:pPr>
              <w:pStyle w:val="BodyText"/>
              <w:numPr>
                <w:ilvl w:val="0"/>
                <w:numId w:val="53"/>
              </w:numPr>
              <w:spacing w:after="120" w:line="276" w:lineRule="auto"/>
              <w:jc w:val="left"/>
              <w:rPr>
                <w:rFonts w:ascii="Calibri" w:hAnsi="Calibri"/>
                <w:bCs/>
                <w:sz w:val="22"/>
                <w:szCs w:val="22"/>
              </w:rPr>
            </w:pPr>
            <w:r w:rsidRPr="00563421">
              <w:rPr>
                <w:rFonts w:ascii="Calibri" w:hAnsi="Calibri"/>
                <w:bCs/>
                <w:sz w:val="22"/>
                <w:szCs w:val="22"/>
              </w:rPr>
              <w:lastRenderedPageBreak/>
              <w:t xml:space="preserve">We would also like </w:t>
            </w:r>
            <w:r>
              <w:rPr>
                <w:rFonts w:ascii="Calibri" w:hAnsi="Calibri"/>
                <w:bCs/>
                <w:sz w:val="22"/>
                <w:szCs w:val="22"/>
              </w:rPr>
              <w:t xml:space="preserve">to consider </w:t>
            </w:r>
            <w:r w:rsidRPr="00563421">
              <w:rPr>
                <w:rFonts w:ascii="Calibri" w:hAnsi="Calibri"/>
                <w:bCs/>
                <w:sz w:val="22"/>
                <w:szCs w:val="22"/>
              </w:rPr>
              <w:t xml:space="preserve">pathways that </w:t>
            </w:r>
            <w:r w:rsidRPr="00CA3EA0">
              <w:rPr>
                <w:rFonts w:ascii="Calibri" w:hAnsi="Calibri"/>
                <w:b/>
                <w:bCs/>
                <w:sz w:val="22"/>
                <w:szCs w:val="22"/>
              </w:rPr>
              <w:t>enhanc</w:t>
            </w:r>
            <w:r>
              <w:rPr>
                <w:rFonts w:ascii="Calibri" w:hAnsi="Calibri"/>
                <w:b/>
                <w:bCs/>
                <w:sz w:val="22"/>
                <w:szCs w:val="22"/>
              </w:rPr>
              <w:t>e</w:t>
            </w:r>
            <w:r w:rsidRPr="00CA3EA0">
              <w:rPr>
                <w:rFonts w:ascii="Calibri" w:hAnsi="Calibri"/>
                <w:b/>
                <w:bCs/>
                <w:sz w:val="22"/>
                <w:szCs w:val="22"/>
              </w:rPr>
              <w:t xml:space="preserve"> carbon stocks in </w:t>
            </w:r>
            <w:proofErr w:type="spellStart"/>
            <w:r w:rsidRPr="00CA3EA0">
              <w:rPr>
                <w:rFonts w:ascii="Calibri" w:hAnsi="Calibri"/>
                <w:b/>
                <w:bCs/>
                <w:sz w:val="22"/>
                <w:szCs w:val="22"/>
              </w:rPr>
              <w:t>peatland</w:t>
            </w:r>
            <w:proofErr w:type="spellEnd"/>
            <w:r w:rsidRPr="00563421">
              <w:rPr>
                <w:rFonts w:ascii="Calibri" w:hAnsi="Calibri"/>
                <w:b/>
                <w:bCs/>
                <w:sz w:val="22"/>
                <w:szCs w:val="22"/>
              </w:rPr>
              <w:t xml:space="preserve"> </w:t>
            </w:r>
            <w:r w:rsidRPr="00563421">
              <w:rPr>
                <w:rFonts w:ascii="Calibri" w:hAnsi="Calibri"/>
                <w:bCs/>
                <w:sz w:val="22"/>
                <w:szCs w:val="22"/>
              </w:rPr>
              <w:t>through restoration practices and the reduction in damaging land management practices.</w:t>
            </w:r>
            <w:r>
              <w:rPr>
                <w:rFonts w:ascii="Calibri" w:hAnsi="Calibri"/>
                <w:bCs/>
                <w:sz w:val="22"/>
                <w:szCs w:val="22"/>
              </w:rPr>
              <w:t xml:space="preserve"> </w:t>
            </w:r>
            <w:r w:rsidRPr="00563421">
              <w:rPr>
                <w:rFonts w:ascii="Calibri" w:hAnsi="Calibri"/>
                <w:bCs/>
                <w:sz w:val="22"/>
                <w:szCs w:val="22"/>
              </w:rPr>
              <w:t xml:space="preserve">While the LLULCF inventory does not capture all sources of </w:t>
            </w:r>
            <w:proofErr w:type="spellStart"/>
            <w:r w:rsidRPr="00563421">
              <w:rPr>
                <w:rFonts w:ascii="Calibri" w:hAnsi="Calibri"/>
                <w:bCs/>
                <w:sz w:val="22"/>
                <w:szCs w:val="22"/>
              </w:rPr>
              <w:t>peatland</w:t>
            </w:r>
            <w:proofErr w:type="spellEnd"/>
            <w:r w:rsidRPr="00563421">
              <w:rPr>
                <w:rFonts w:ascii="Calibri" w:hAnsi="Calibri"/>
                <w:bCs/>
                <w:sz w:val="22"/>
                <w:szCs w:val="22"/>
              </w:rPr>
              <w:t xml:space="preserve"> emissions, their expected inclusion in 2018 could potentially make the LULUCF sector a net emissions source.</w:t>
            </w:r>
            <w:r w:rsidR="00405FEA">
              <w:rPr>
                <w:rFonts w:ascii="Calibri" w:hAnsi="Calibri"/>
                <w:b/>
                <w:bCs/>
                <w:sz w:val="22"/>
                <w:szCs w:val="22"/>
              </w:rPr>
              <w:t xml:space="preserve"> </w:t>
            </w:r>
            <w:r w:rsidR="009954CE" w:rsidRPr="009954CE">
              <w:rPr>
                <w:rFonts w:ascii="Calibri" w:hAnsi="Calibri"/>
                <w:bCs/>
                <w:sz w:val="22"/>
                <w:szCs w:val="22"/>
              </w:rPr>
              <w:t xml:space="preserve">Consideration will need to be given </w:t>
            </w:r>
            <w:r w:rsidR="00F81BD1">
              <w:rPr>
                <w:rFonts w:ascii="Calibri" w:hAnsi="Calibri"/>
                <w:bCs/>
                <w:sz w:val="22"/>
                <w:szCs w:val="22"/>
              </w:rPr>
              <w:t>on your approach to</w:t>
            </w:r>
            <w:r w:rsidR="009935D9">
              <w:rPr>
                <w:rFonts w:ascii="Calibri" w:hAnsi="Calibri"/>
                <w:bCs/>
                <w:sz w:val="22"/>
                <w:szCs w:val="22"/>
              </w:rPr>
              <w:t xml:space="preserve"> </w:t>
            </w:r>
            <w:r w:rsidR="009954CE">
              <w:rPr>
                <w:rFonts w:ascii="Calibri" w:hAnsi="Calibri"/>
                <w:bCs/>
                <w:sz w:val="22"/>
                <w:szCs w:val="22"/>
              </w:rPr>
              <w:t>estimat</w:t>
            </w:r>
            <w:r w:rsidR="009935D9">
              <w:rPr>
                <w:rFonts w:ascii="Calibri" w:hAnsi="Calibri"/>
                <w:bCs/>
                <w:sz w:val="22"/>
                <w:szCs w:val="22"/>
              </w:rPr>
              <w:t>ing</w:t>
            </w:r>
            <w:r w:rsidR="009954CE">
              <w:rPr>
                <w:rFonts w:ascii="Calibri" w:hAnsi="Calibri"/>
                <w:bCs/>
                <w:sz w:val="22"/>
                <w:szCs w:val="22"/>
              </w:rPr>
              <w:t xml:space="preserve"> </w:t>
            </w:r>
            <w:proofErr w:type="spellStart"/>
            <w:r w:rsidR="009954CE">
              <w:rPr>
                <w:rFonts w:ascii="Calibri" w:hAnsi="Calibri"/>
                <w:bCs/>
                <w:sz w:val="22"/>
                <w:szCs w:val="22"/>
              </w:rPr>
              <w:t>peatland</w:t>
            </w:r>
            <w:proofErr w:type="spellEnd"/>
            <w:r w:rsidR="009954CE">
              <w:rPr>
                <w:rFonts w:ascii="Calibri" w:hAnsi="Calibri"/>
                <w:bCs/>
                <w:sz w:val="22"/>
                <w:szCs w:val="22"/>
              </w:rPr>
              <w:t xml:space="preserve"> emissions and sequestration </w:t>
            </w:r>
            <w:r w:rsidR="00A62DF9">
              <w:rPr>
                <w:rFonts w:ascii="Calibri" w:hAnsi="Calibri"/>
                <w:bCs/>
                <w:sz w:val="22"/>
                <w:szCs w:val="22"/>
              </w:rPr>
              <w:t xml:space="preserve">from restoration practices </w:t>
            </w:r>
            <w:r w:rsidR="009954CE">
              <w:rPr>
                <w:rFonts w:ascii="Calibri" w:hAnsi="Calibri"/>
                <w:bCs/>
                <w:sz w:val="22"/>
                <w:szCs w:val="22"/>
              </w:rPr>
              <w:t xml:space="preserve">given </w:t>
            </w:r>
            <w:r w:rsidR="009935D9">
              <w:rPr>
                <w:rFonts w:ascii="Calibri" w:hAnsi="Calibri"/>
                <w:bCs/>
                <w:sz w:val="22"/>
                <w:szCs w:val="22"/>
              </w:rPr>
              <w:t xml:space="preserve">these are not accounted for in the </w:t>
            </w:r>
            <w:r w:rsidR="00F81BD1">
              <w:rPr>
                <w:rFonts w:ascii="Calibri" w:hAnsi="Calibri"/>
                <w:bCs/>
                <w:sz w:val="22"/>
                <w:szCs w:val="22"/>
              </w:rPr>
              <w:t xml:space="preserve">LULUCF </w:t>
            </w:r>
            <w:r w:rsidR="009935D9">
              <w:rPr>
                <w:rFonts w:ascii="Calibri" w:hAnsi="Calibri"/>
                <w:bCs/>
                <w:sz w:val="22"/>
                <w:szCs w:val="22"/>
              </w:rPr>
              <w:t>inventory</w:t>
            </w:r>
            <w:r w:rsidR="001858FB">
              <w:rPr>
                <w:rFonts w:ascii="Calibri" w:hAnsi="Calibri"/>
                <w:bCs/>
                <w:sz w:val="22"/>
                <w:szCs w:val="22"/>
              </w:rPr>
              <w:t>, and whether this pathway is quantifiable</w:t>
            </w:r>
            <w:r w:rsidR="009935D9">
              <w:rPr>
                <w:rFonts w:ascii="Calibri" w:hAnsi="Calibri"/>
                <w:bCs/>
                <w:sz w:val="22"/>
                <w:szCs w:val="22"/>
              </w:rPr>
              <w:t>.</w:t>
            </w:r>
          </w:p>
          <w:p w:rsidR="00C92684" w:rsidRPr="00C92684" w:rsidRDefault="00C92684" w:rsidP="00337792">
            <w:pPr>
              <w:pStyle w:val="BodyText"/>
              <w:numPr>
                <w:ilvl w:val="0"/>
                <w:numId w:val="53"/>
              </w:numPr>
              <w:spacing w:after="120" w:line="276" w:lineRule="auto"/>
              <w:jc w:val="left"/>
              <w:rPr>
                <w:rFonts w:ascii="Calibri" w:hAnsi="Calibri"/>
                <w:bCs/>
                <w:sz w:val="22"/>
                <w:szCs w:val="22"/>
              </w:rPr>
            </w:pPr>
            <w:r>
              <w:rPr>
                <w:rFonts w:ascii="Calibri" w:hAnsi="Calibri"/>
                <w:bCs/>
                <w:sz w:val="22"/>
                <w:szCs w:val="22"/>
              </w:rPr>
              <w:t xml:space="preserve">Pathways that include afforestation should take account of the </w:t>
            </w:r>
            <w:r w:rsidRPr="00250B44">
              <w:rPr>
                <w:rFonts w:ascii="Calibri" w:hAnsi="Calibri"/>
                <w:b/>
                <w:bCs/>
                <w:sz w:val="22"/>
                <w:szCs w:val="22"/>
              </w:rPr>
              <w:t>impact on albedo</w:t>
            </w:r>
            <w:r w:rsidRPr="00250B44">
              <w:rPr>
                <w:vertAlign w:val="superscript"/>
              </w:rPr>
              <w:footnoteReference w:id="6"/>
            </w:r>
            <w:r>
              <w:rPr>
                <w:rFonts w:ascii="Calibri" w:hAnsi="Calibri"/>
                <w:bCs/>
                <w:sz w:val="22"/>
                <w:szCs w:val="22"/>
              </w:rPr>
              <w:t xml:space="preserve">, and the implications this has on the selection of tree species for planting (e.g. broadleaves versus conifers). </w:t>
            </w:r>
          </w:p>
        </w:tc>
      </w:tr>
    </w:tbl>
    <w:p w:rsidR="00C92684" w:rsidRDefault="00C92684" w:rsidP="009433DF">
      <w:pPr>
        <w:autoSpaceDE w:val="0"/>
        <w:autoSpaceDN w:val="0"/>
        <w:adjustRightInd w:val="0"/>
        <w:spacing w:after="120" w:line="276" w:lineRule="auto"/>
        <w:rPr>
          <w:rFonts w:ascii="Calibri" w:hAnsi="Calibri"/>
          <w:bCs/>
          <w:sz w:val="22"/>
          <w:szCs w:val="22"/>
        </w:rPr>
      </w:pPr>
    </w:p>
    <w:p w:rsidR="00D55785" w:rsidRDefault="00193E09" w:rsidP="009433DF">
      <w:pPr>
        <w:autoSpaceDE w:val="0"/>
        <w:autoSpaceDN w:val="0"/>
        <w:adjustRightInd w:val="0"/>
        <w:spacing w:after="120" w:line="276" w:lineRule="auto"/>
        <w:rPr>
          <w:rFonts w:ascii="Calibri" w:hAnsi="Calibri"/>
          <w:bCs/>
          <w:sz w:val="22"/>
          <w:szCs w:val="22"/>
          <w:lang w:eastAsia="en-US"/>
        </w:rPr>
      </w:pPr>
      <w:r>
        <w:rPr>
          <w:rFonts w:ascii="Calibri" w:hAnsi="Calibri"/>
          <w:bCs/>
          <w:sz w:val="22"/>
          <w:szCs w:val="22"/>
        </w:rPr>
        <w:t>A</w:t>
      </w:r>
      <w:r w:rsidR="00D55785" w:rsidRPr="0040168B">
        <w:rPr>
          <w:rFonts w:ascii="Calibri" w:hAnsi="Calibri"/>
          <w:bCs/>
          <w:sz w:val="22"/>
          <w:szCs w:val="22"/>
        </w:rPr>
        <w:t>ny assessment</w:t>
      </w:r>
      <w:r w:rsidR="00D55785">
        <w:rPr>
          <w:rFonts w:ascii="Calibri" w:hAnsi="Calibri"/>
          <w:bCs/>
          <w:sz w:val="22"/>
          <w:szCs w:val="22"/>
        </w:rPr>
        <w:t xml:space="preserve"> </w:t>
      </w:r>
      <w:r w:rsidR="00165166">
        <w:rPr>
          <w:rFonts w:ascii="Calibri" w:hAnsi="Calibri"/>
          <w:bCs/>
          <w:sz w:val="22"/>
          <w:szCs w:val="22"/>
        </w:rPr>
        <w:t>must</w:t>
      </w:r>
      <w:r w:rsidR="00D55785" w:rsidRPr="0040168B">
        <w:rPr>
          <w:rFonts w:ascii="Calibri" w:hAnsi="Calibri"/>
          <w:bCs/>
          <w:sz w:val="22"/>
          <w:szCs w:val="22"/>
        </w:rPr>
        <w:t xml:space="preserve"> </w:t>
      </w:r>
      <w:r w:rsidR="00D55785">
        <w:rPr>
          <w:rFonts w:ascii="Calibri" w:hAnsi="Calibri"/>
          <w:bCs/>
          <w:sz w:val="22"/>
          <w:szCs w:val="22"/>
        </w:rPr>
        <w:t>take</w:t>
      </w:r>
      <w:r w:rsidR="00165166">
        <w:rPr>
          <w:rFonts w:ascii="Calibri" w:hAnsi="Calibri"/>
          <w:bCs/>
          <w:sz w:val="22"/>
          <w:szCs w:val="22"/>
        </w:rPr>
        <w:t xml:space="preserve"> into</w:t>
      </w:r>
      <w:r w:rsidR="00D55785">
        <w:rPr>
          <w:rFonts w:ascii="Calibri" w:hAnsi="Calibri"/>
          <w:bCs/>
          <w:sz w:val="22"/>
          <w:szCs w:val="22"/>
        </w:rPr>
        <w:t xml:space="preserve"> </w:t>
      </w:r>
      <w:r w:rsidR="00D55785" w:rsidRPr="0040168B">
        <w:rPr>
          <w:rFonts w:ascii="Calibri" w:hAnsi="Calibri"/>
          <w:bCs/>
          <w:sz w:val="22"/>
          <w:szCs w:val="22"/>
        </w:rPr>
        <w:t>account how the impacts of climate change</w:t>
      </w:r>
      <w:r w:rsidR="00D55785">
        <w:rPr>
          <w:rFonts w:ascii="Calibri" w:hAnsi="Calibri"/>
          <w:bCs/>
          <w:sz w:val="22"/>
          <w:szCs w:val="22"/>
        </w:rPr>
        <w:t xml:space="preserve">, which </w:t>
      </w:r>
      <w:r w:rsidR="00165166">
        <w:rPr>
          <w:rFonts w:ascii="Calibri" w:hAnsi="Calibri"/>
          <w:bCs/>
          <w:sz w:val="22"/>
          <w:szCs w:val="22"/>
        </w:rPr>
        <w:t xml:space="preserve">for certain cases </w:t>
      </w:r>
      <w:r w:rsidR="00D55785">
        <w:rPr>
          <w:rFonts w:ascii="Calibri" w:hAnsi="Calibri"/>
          <w:bCs/>
          <w:sz w:val="22"/>
          <w:szCs w:val="22"/>
        </w:rPr>
        <w:t>could be positive with modest warming (e.g. longer growing season for crops),</w:t>
      </w:r>
      <w:r w:rsidR="00D55785" w:rsidRPr="0040168B">
        <w:rPr>
          <w:rFonts w:ascii="Calibri" w:hAnsi="Calibri"/>
          <w:bCs/>
          <w:sz w:val="22"/>
          <w:szCs w:val="22"/>
        </w:rPr>
        <w:t xml:space="preserve"> will affect </w:t>
      </w:r>
      <w:r w:rsidR="00D55785">
        <w:rPr>
          <w:rFonts w:ascii="Calibri" w:hAnsi="Calibri"/>
          <w:bCs/>
          <w:sz w:val="22"/>
          <w:szCs w:val="22"/>
        </w:rPr>
        <w:t>land use in terms of its bio-physical properties and the services it provides. Therefore, each scenario should be run against a different climate warming projection of 2</w:t>
      </w:r>
      <w:r w:rsidR="00D55785" w:rsidRPr="003450F1">
        <w:rPr>
          <w:rFonts w:ascii="Calibri" w:hAnsi="Calibri"/>
          <w:bCs/>
          <w:sz w:val="22"/>
          <w:szCs w:val="22"/>
        </w:rPr>
        <w:t>°C</w:t>
      </w:r>
      <w:r w:rsidR="00D55785">
        <w:rPr>
          <w:rFonts w:ascii="Calibri" w:hAnsi="Calibri"/>
          <w:bCs/>
          <w:sz w:val="22"/>
          <w:szCs w:val="22"/>
        </w:rPr>
        <w:t xml:space="preserve"> and 4</w:t>
      </w:r>
      <w:r w:rsidR="00D55785" w:rsidRPr="005413CD">
        <w:rPr>
          <w:rFonts w:ascii="Calibri" w:hAnsi="Calibri"/>
          <w:bCs/>
          <w:sz w:val="22"/>
          <w:szCs w:val="22"/>
          <w:vertAlign w:val="superscript"/>
        </w:rPr>
        <w:t xml:space="preserve"> </w:t>
      </w:r>
      <w:r w:rsidR="00D55785" w:rsidRPr="003450F1">
        <w:rPr>
          <w:rFonts w:ascii="Calibri" w:hAnsi="Calibri"/>
          <w:bCs/>
          <w:sz w:val="22"/>
          <w:szCs w:val="22"/>
        </w:rPr>
        <w:t>°C</w:t>
      </w:r>
      <w:r w:rsidR="00D55785">
        <w:rPr>
          <w:rFonts w:ascii="Calibri" w:hAnsi="Calibri"/>
          <w:bCs/>
          <w:sz w:val="22"/>
          <w:szCs w:val="22"/>
        </w:rPr>
        <w:t>.</w:t>
      </w:r>
    </w:p>
    <w:p w:rsidR="00154C7D" w:rsidRDefault="00D55785" w:rsidP="009433DF">
      <w:pPr>
        <w:autoSpaceDE w:val="0"/>
        <w:autoSpaceDN w:val="0"/>
        <w:adjustRightInd w:val="0"/>
        <w:spacing w:after="120" w:line="276" w:lineRule="auto"/>
        <w:rPr>
          <w:rFonts w:ascii="Calibri" w:hAnsi="Calibri"/>
          <w:bCs/>
          <w:sz w:val="22"/>
          <w:szCs w:val="22"/>
        </w:rPr>
      </w:pPr>
      <w:r>
        <w:rPr>
          <w:rFonts w:ascii="Calibri" w:hAnsi="Calibri"/>
          <w:bCs/>
          <w:sz w:val="22"/>
          <w:szCs w:val="22"/>
        </w:rPr>
        <w:t>Where possible, pathways should include regional</w:t>
      </w:r>
      <w:r w:rsidR="00154C7D">
        <w:rPr>
          <w:rFonts w:ascii="Calibri" w:hAnsi="Calibri"/>
          <w:bCs/>
          <w:sz w:val="22"/>
          <w:szCs w:val="22"/>
        </w:rPr>
        <w:t xml:space="preserve">, </w:t>
      </w:r>
      <w:r>
        <w:rPr>
          <w:rFonts w:ascii="Calibri" w:hAnsi="Calibri"/>
          <w:bCs/>
          <w:sz w:val="22"/>
          <w:szCs w:val="22"/>
        </w:rPr>
        <w:t>spatial</w:t>
      </w:r>
      <w:r w:rsidR="00154C7D">
        <w:rPr>
          <w:rFonts w:ascii="Calibri" w:hAnsi="Calibri"/>
          <w:bCs/>
          <w:sz w:val="22"/>
          <w:szCs w:val="22"/>
        </w:rPr>
        <w:t xml:space="preserve"> and </w:t>
      </w:r>
      <w:r>
        <w:rPr>
          <w:rFonts w:ascii="Calibri" w:hAnsi="Calibri"/>
          <w:bCs/>
          <w:sz w:val="22"/>
          <w:szCs w:val="22"/>
        </w:rPr>
        <w:t>temporal delivery of land use change</w:t>
      </w:r>
      <w:r w:rsidR="00193E09">
        <w:rPr>
          <w:rFonts w:ascii="Calibri" w:hAnsi="Calibri"/>
          <w:bCs/>
          <w:sz w:val="22"/>
          <w:szCs w:val="22"/>
        </w:rPr>
        <w:t xml:space="preserve"> and management practices</w:t>
      </w:r>
      <w:r>
        <w:rPr>
          <w:rFonts w:ascii="Calibri" w:hAnsi="Calibri"/>
          <w:bCs/>
          <w:sz w:val="22"/>
          <w:szCs w:val="22"/>
        </w:rPr>
        <w:t xml:space="preserve">. For example, an afforestation pathway should identify where and how many trees should be planted to maximise carbon benefits subject to other </w:t>
      </w:r>
      <w:r w:rsidR="00165166">
        <w:rPr>
          <w:rFonts w:ascii="Calibri" w:hAnsi="Calibri"/>
          <w:bCs/>
          <w:sz w:val="22"/>
          <w:szCs w:val="22"/>
        </w:rPr>
        <w:t xml:space="preserve">benefits and </w:t>
      </w:r>
      <w:r>
        <w:rPr>
          <w:rFonts w:ascii="Calibri" w:hAnsi="Calibri"/>
          <w:bCs/>
          <w:sz w:val="22"/>
          <w:szCs w:val="22"/>
        </w:rPr>
        <w:t>trade-offs.</w:t>
      </w:r>
    </w:p>
    <w:p w:rsidR="00D55785" w:rsidRPr="00405FEA" w:rsidRDefault="00D55785" w:rsidP="00B36679">
      <w:pPr>
        <w:pStyle w:val="BodyText"/>
        <w:spacing w:after="120" w:line="276" w:lineRule="auto"/>
        <w:rPr>
          <w:rFonts w:ascii="Calibri" w:hAnsi="Calibri"/>
          <w:b/>
          <w:bCs/>
          <w:sz w:val="24"/>
          <w:szCs w:val="24"/>
        </w:rPr>
      </w:pPr>
      <w:r w:rsidRPr="00405FEA">
        <w:rPr>
          <w:rFonts w:ascii="Calibri" w:hAnsi="Calibri"/>
          <w:b/>
          <w:bCs/>
          <w:sz w:val="24"/>
          <w:szCs w:val="24"/>
        </w:rPr>
        <w:t xml:space="preserve">Task </w:t>
      </w:r>
      <w:r w:rsidR="006B50C9" w:rsidRPr="00405FEA">
        <w:rPr>
          <w:rFonts w:ascii="Calibri" w:hAnsi="Calibri"/>
          <w:b/>
          <w:bCs/>
          <w:sz w:val="24"/>
          <w:szCs w:val="24"/>
        </w:rPr>
        <w:t>two (part b)</w:t>
      </w:r>
      <w:r w:rsidRPr="00405FEA">
        <w:rPr>
          <w:rFonts w:ascii="Calibri" w:hAnsi="Calibri"/>
          <w:b/>
          <w:bCs/>
          <w:sz w:val="24"/>
          <w:szCs w:val="24"/>
        </w:rPr>
        <w:t xml:space="preserve">.  </w:t>
      </w:r>
      <w:r w:rsidR="00F40FD5" w:rsidRPr="00405FEA">
        <w:rPr>
          <w:rFonts w:ascii="Calibri" w:hAnsi="Calibri"/>
          <w:b/>
          <w:bCs/>
          <w:sz w:val="24"/>
          <w:szCs w:val="24"/>
        </w:rPr>
        <w:t xml:space="preserve">Identify </w:t>
      </w:r>
      <w:r w:rsidR="00E17CD1" w:rsidRPr="00405FEA">
        <w:rPr>
          <w:rFonts w:ascii="Calibri" w:hAnsi="Calibri"/>
          <w:b/>
          <w:bCs/>
          <w:sz w:val="24"/>
          <w:szCs w:val="24"/>
        </w:rPr>
        <w:t>metrics that</w:t>
      </w:r>
      <w:r w:rsidR="00F40FD5" w:rsidRPr="00405FEA">
        <w:rPr>
          <w:rFonts w:ascii="Calibri" w:hAnsi="Calibri"/>
          <w:b/>
          <w:bCs/>
          <w:sz w:val="24"/>
          <w:szCs w:val="24"/>
        </w:rPr>
        <w:t xml:space="preserve"> c</w:t>
      </w:r>
      <w:r w:rsidRPr="00405FEA">
        <w:rPr>
          <w:rFonts w:ascii="Calibri" w:hAnsi="Calibri"/>
          <w:b/>
          <w:bCs/>
          <w:sz w:val="24"/>
          <w:szCs w:val="24"/>
        </w:rPr>
        <w:t xml:space="preserve">haracterise each pathway in terms of the change in resilience to climate change </w:t>
      </w:r>
    </w:p>
    <w:p w:rsidR="00D55785" w:rsidRDefault="00D55785" w:rsidP="009433DF">
      <w:pPr>
        <w:pStyle w:val="BodyText"/>
        <w:spacing w:after="120" w:line="276" w:lineRule="auto"/>
        <w:jc w:val="left"/>
        <w:rPr>
          <w:rFonts w:ascii="Calibri" w:hAnsi="Calibri"/>
          <w:bCs/>
          <w:sz w:val="22"/>
          <w:szCs w:val="22"/>
        </w:rPr>
      </w:pPr>
      <w:r>
        <w:rPr>
          <w:rFonts w:ascii="Calibri" w:hAnsi="Calibri"/>
          <w:bCs/>
          <w:sz w:val="22"/>
          <w:szCs w:val="22"/>
        </w:rPr>
        <w:t xml:space="preserve">Each of the pathways constructed </w:t>
      </w:r>
      <w:r w:rsidR="00154C7D">
        <w:rPr>
          <w:rFonts w:ascii="Calibri" w:hAnsi="Calibri"/>
          <w:bCs/>
          <w:sz w:val="22"/>
          <w:szCs w:val="22"/>
        </w:rPr>
        <w:t xml:space="preserve">in </w:t>
      </w:r>
      <w:r w:rsidR="007D6863">
        <w:rPr>
          <w:rFonts w:ascii="Calibri" w:hAnsi="Calibri"/>
          <w:bCs/>
          <w:sz w:val="22"/>
          <w:szCs w:val="22"/>
        </w:rPr>
        <w:t>t</w:t>
      </w:r>
      <w:r w:rsidR="00154C7D">
        <w:rPr>
          <w:rFonts w:ascii="Calibri" w:hAnsi="Calibri"/>
          <w:bCs/>
          <w:sz w:val="22"/>
          <w:szCs w:val="22"/>
        </w:rPr>
        <w:t>ask 2</w:t>
      </w:r>
      <w:r w:rsidR="006B50C9">
        <w:rPr>
          <w:rFonts w:ascii="Calibri" w:hAnsi="Calibri"/>
          <w:bCs/>
          <w:sz w:val="22"/>
          <w:szCs w:val="22"/>
        </w:rPr>
        <w:t xml:space="preserve"> (part a)</w:t>
      </w:r>
      <w:r>
        <w:rPr>
          <w:rFonts w:ascii="Calibri" w:hAnsi="Calibri"/>
          <w:bCs/>
          <w:sz w:val="22"/>
          <w:szCs w:val="22"/>
        </w:rPr>
        <w:t xml:space="preserve"> should be </w:t>
      </w:r>
      <w:r w:rsidR="00F40FD5">
        <w:rPr>
          <w:rFonts w:ascii="Calibri" w:hAnsi="Calibri"/>
          <w:bCs/>
          <w:sz w:val="22"/>
          <w:szCs w:val="22"/>
        </w:rPr>
        <w:t xml:space="preserve">set up so that they can also be </w:t>
      </w:r>
      <w:r>
        <w:rPr>
          <w:rFonts w:ascii="Calibri" w:hAnsi="Calibri"/>
          <w:bCs/>
          <w:sz w:val="22"/>
          <w:szCs w:val="22"/>
        </w:rPr>
        <w:t xml:space="preserve">assessed in terms of the level of resilience to the climate scenarios chosen, in the following sectors; flood management, water management, agriculture, forestry and biodiversity.  </w:t>
      </w:r>
    </w:p>
    <w:p w:rsidR="00F40FD5" w:rsidRDefault="00D55785" w:rsidP="009433DF">
      <w:pPr>
        <w:pStyle w:val="BodyText"/>
        <w:spacing w:after="120" w:line="276" w:lineRule="auto"/>
        <w:jc w:val="left"/>
        <w:rPr>
          <w:rFonts w:ascii="Calibri" w:hAnsi="Calibri"/>
          <w:bCs/>
          <w:sz w:val="22"/>
          <w:szCs w:val="22"/>
        </w:rPr>
      </w:pPr>
      <w:r>
        <w:rPr>
          <w:rFonts w:ascii="Calibri" w:hAnsi="Calibri"/>
          <w:bCs/>
          <w:sz w:val="22"/>
          <w:szCs w:val="22"/>
        </w:rPr>
        <w:t>Measuring the resilience of different sectors to future climate change is challenging.  The A</w:t>
      </w:r>
      <w:r w:rsidR="00E17CD1">
        <w:rPr>
          <w:rFonts w:ascii="Calibri" w:hAnsi="Calibri"/>
          <w:bCs/>
          <w:sz w:val="22"/>
          <w:szCs w:val="22"/>
        </w:rPr>
        <w:t>daptation Sub-Committee</w:t>
      </w:r>
      <w:r>
        <w:rPr>
          <w:rFonts w:ascii="Calibri" w:hAnsi="Calibri"/>
          <w:bCs/>
          <w:sz w:val="22"/>
          <w:szCs w:val="22"/>
        </w:rPr>
        <w:t xml:space="preserve"> has constructed a se</w:t>
      </w:r>
      <w:r w:rsidR="00F40FD5">
        <w:rPr>
          <w:rFonts w:ascii="Calibri" w:hAnsi="Calibri"/>
          <w:bCs/>
          <w:sz w:val="22"/>
          <w:szCs w:val="22"/>
        </w:rPr>
        <w:t>t</w:t>
      </w:r>
      <w:r>
        <w:rPr>
          <w:rFonts w:ascii="Calibri" w:hAnsi="Calibri"/>
          <w:bCs/>
          <w:sz w:val="22"/>
          <w:szCs w:val="22"/>
        </w:rPr>
        <w:t xml:space="preserve"> of</w:t>
      </w:r>
      <w:r w:rsidR="00F40FD5">
        <w:rPr>
          <w:rFonts w:ascii="Calibri" w:hAnsi="Calibri"/>
          <w:bCs/>
          <w:sz w:val="22"/>
          <w:szCs w:val="22"/>
        </w:rPr>
        <w:t xml:space="preserve"> about 180</w:t>
      </w:r>
      <w:r>
        <w:rPr>
          <w:rFonts w:ascii="Calibri" w:hAnsi="Calibri"/>
          <w:bCs/>
          <w:sz w:val="22"/>
          <w:szCs w:val="22"/>
        </w:rPr>
        <w:t xml:space="preserve"> indicators that it uses to look at how adaptation action, vulnerability and exposure to climate hazards </w:t>
      </w:r>
      <w:r w:rsidR="005260AF">
        <w:rPr>
          <w:rFonts w:ascii="Calibri" w:hAnsi="Calibri"/>
          <w:bCs/>
          <w:sz w:val="22"/>
          <w:szCs w:val="22"/>
        </w:rPr>
        <w:t>are</w:t>
      </w:r>
      <w:r>
        <w:rPr>
          <w:rFonts w:ascii="Calibri" w:hAnsi="Calibri"/>
          <w:bCs/>
          <w:sz w:val="22"/>
          <w:szCs w:val="22"/>
        </w:rPr>
        <w:t xml:space="preserve"> changing through time</w:t>
      </w:r>
      <w:r w:rsidR="00F40FD5">
        <w:rPr>
          <w:rFonts w:ascii="Calibri" w:hAnsi="Calibri"/>
          <w:bCs/>
          <w:sz w:val="22"/>
          <w:szCs w:val="22"/>
        </w:rPr>
        <w:t xml:space="preserve"> across a range of sectors including those related to land use</w:t>
      </w:r>
      <w:r>
        <w:rPr>
          <w:rFonts w:ascii="Calibri" w:hAnsi="Calibri"/>
          <w:bCs/>
          <w:sz w:val="22"/>
          <w:szCs w:val="22"/>
        </w:rPr>
        <w:t>.</w:t>
      </w:r>
      <w:r>
        <w:rPr>
          <w:rStyle w:val="FootnoteReference"/>
          <w:rFonts w:ascii="Calibri" w:hAnsi="Calibri"/>
          <w:bCs/>
          <w:sz w:val="22"/>
          <w:szCs w:val="22"/>
        </w:rPr>
        <w:footnoteReference w:id="7"/>
      </w:r>
      <w:r>
        <w:rPr>
          <w:rFonts w:ascii="Calibri" w:hAnsi="Calibri"/>
          <w:bCs/>
          <w:sz w:val="22"/>
          <w:szCs w:val="22"/>
        </w:rPr>
        <w:t xml:space="preserve">  </w:t>
      </w:r>
      <w:r w:rsidR="00F40FD5">
        <w:rPr>
          <w:rFonts w:ascii="Calibri" w:hAnsi="Calibri"/>
          <w:bCs/>
          <w:sz w:val="22"/>
          <w:szCs w:val="22"/>
        </w:rPr>
        <w:t>Some examples of metrics that the ASC consider particularly important for this project include:</w:t>
      </w:r>
    </w:p>
    <w:p w:rsidR="00F40FD5" w:rsidRDefault="00F40FD5" w:rsidP="00C92A23">
      <w:pPr>
        <w:pStyle w:val="BodyText"/>
        <w:numPr>
          <w:ilvl w:val="0"/>
          <w:numId w:val="18"/>
        </w:numPr>
        <w:spacing w:after="120" w:line="276" w:lineRule="auto"/>
        <w:ind w:left="426" w:hanging="426"/>
        <w:rPr>
          <w:rFonts w:ascii="Calibri" w:hAnsi="Calibri"/>
          <w:bCs/>
          <w:sz w:val="22"/>
          <w:szCs w:val="22"/>
        </w:rPr>
      </w:pPr>
      <w:r>
        <w:rPr>
          <w:rFonts w:ascii="Calibri" w:hAnsi="Calibri"/>
          <w:bCs/>
          <w:sz w:val="22"/>
          <w:szCs w:val="22"/>
        </w:rPr>
        <w:t xml:space="preserve">Area of land by type (cropland, grazing land, heathland, well-functioning upland and lowland peat, developed land) </w:t>
      </w:r>
    </w:p>
    <w:p w:rsidR="00F40FD5" w:rsidRDefault="00F40FD5" w:rsidP="00C92A23">
      <w:pPr>
        <w:pStyle w:val="BodyText"/>
        <w:numPr>
          <w:ilvl w:val="0"/>
          <w:numId w:val="18"/>
        </w:numPr>
        <w:spacing w:after="120" w:line="276" w:lineRule="auto"/>
        <w:ind w:left="426" w:hanging="426"/>
        <w:rPr>
          <w:rFonts w:ascii="Calibri" w:hAnsi="Calibri"/>
          <w:bCs/>
          <w:sz w:val="22"/>
          <w:szCs w:val="22"/>
        </w:rPr>
      </w:pPr>
      <w:r>
        <w:rPr>
          <w:rFonts w:ascii="Calibri" w:hAnsi="Calibri"/>
          <w:bCs/>
          <w:sz w:val="22"/>
          <w:szCs w:val="22"/>
        </w:rPr>
        <w:t>Area of agricultural land by Agricultural Land Classification grade</w:t>
      </w:r>
    </w:p>
    <w:p w:rsidR="00F40FD5" w:rsidRDefault="00F40FD5" w:rsidP="00C92A23">
      <w:pPr>
        <w:pStyle w:val="BodyText"/>
        <w:numPr>
          <w:ilvl w:val="0"/>
          <w:numId w:val="18"/>
        </w:numPr>
        <w:spacing w:after="120" w:line="276" w:lineRule="auto"/>
        <w:ind w:left="426" w:hanging="426"/>
        <w:rPr>
          <w:rFonts w:ascii="Calibri" w:hAnsi="Calibri"/>
          <w:bCs/>
          <w:sz w:val="22"/>
          <w:szCs w:val="22"/>
        </w:rPr>
      </w:pPr>
      <w:r>
        <w:rPr>
          <w:rFonts w:ascii="Calibri" w:hAnsi="Calibri"/>
          <w:bCs/>
          <w:sz w:val="22"/>
          <w:szCs w:val="22"/>
        </w:rPr>
        <w:t>Total water demand for agriculture</w:t>
      </w:r>
    </w:p>
    <w:p w:rsidR="00F40FD5" w:rsidRDefault="00F40FD5" w:rsidP="00C92A23">
      <w:pPr>
        <w:pStyle w:val="BodyText"/>
        <w:numPr>
          <w:ilvl w:val="0"/>
          <w:numId w:val="18"/>
        </w:numPr>
        <w:spacing w:after="120" w:line="276" w:lineRule="auto"/>
        <w:ind w:left="426" w:hanging="426"/>
        <w:rPr>
          <w:rFonts w:ascii="Calibri" w:hAnsi="Calibri"/>
          <w:bCs/>
          <w:sz w:val="22"/>
          <w:szCs w:val="22"/>
        </w:rPr>
      </w:pPr>
      <w:r>
        <w:rPr>
          <w:rFonts w:ascii="Calibri" w:hAnsi="Calibri"/>
          <w:bCs/>
          <w:sz w:val="22"/>
          <w:szCs w:val="22"/>
        </w:rPr>
        <w:lastRenderedPageBreak/>
        <w:t>Area of agricultural land losing soil organic carbon</w:t>
      </w:r>
    </w:p>
    <w:p w:rsidR="00F40FD5" w:rsidRDefault="00F40FD5" w:rsidP="00C92A23">
      <w:pPr>
        <w:pStyle w:val="BodyText"/>
        <w:numPr>
          <w:ilvl w:val="0"/>
          <w:numId w:val="18"/>
        </w:numPr>
        <w:spacing w:after="120" w:line="276" w:lineRule="auto"/>
        <w:ind w:left="426" w:hanging="426"/>
        <w:rPr>
          <w:rFonts w:ascii="Calibri" w:hAnsi="Calibri"/>
          <w:bCs/>
          <w:sz w:val="22"/>
          <w:szCs w:val="22"/>
        </w:rPr>
      </w:pPr>
      <w:r>
        <w:rPr>
          <w:rFonts w:ascii="Calibri" w:hAnsi="Calibri"/>
          <w:bCs/>
          <w:sz w:val="22"/>
          <w:szCs w:val="22"/>
        </w:rPr>
        <w:t>Area of agricultural land under minimum/no tillage</w:t>
      </w:r>
    </w:p>
    <w:p w:rsidR="00F40FD5" w:rsidRDefault="00F40FD5" w:rsidP="00C92A23">
      <w:pPr>
        <w:pStyle w:val="BodyText"/>
        <w:numPr>
          <w:ilvl w:val="0"/>
          <w:numId w:val="18"/>
        </w:numPr>
        <w:spacing w:after="120" w:line="276" w:lineRule="auto"/>
        <w:ind w:left="426" w:hanging="426"/>
        <w:rPr>
          <w:rFonts w:ascii="Calibri" w:hAnsi="Calibri"/>
          <w:bCs/>
          <w:sz w:val="22"/>
          <w:szCs w:val="22"/>
        </w:rPr>
      </w:pPr>
      <w:r>
        <w:rPr>
          <w:rFonts w:ascii="Calibri" w:hAnsi="Calibri"/>
          <w:bCs/>
          <w:sz w:val="22"/>
          <w:szCs w:val="22"/>
        </w:rPr>
        <w:t>Area of woodland being sustainably managed</w:t>
      </w:r>
    </w:p>
    <w:p w:rsidR="00F40FD5" w:rsidRDefault="00F40FD5" w:rsidP="00C92A23">
      <w:pPr>
        <w:pStyle w:val="BodyText"/>
        <w:numPr>
          <w:ilvl w:val="0"/>
          <w:numId w:val="18"/>
        </w:numPr>
        <w:spacing w:after="120" w:line="276" w:lineRule="auto"/>
        <w:ind w:left="426" w:hanging="426"/>
        <w:rPr>
          <w:rFonts w:ascii="Calibri" w:hAnsi="Calibri"/>
          <w:bCs/>
          <w:sz w:val="22"/>
          <w:szCs w:val="22"/>
        </w:rPr>
      </w:pPr>
      <w:r>
        <w:rPr>
          <w:rFonts w:ascii="Calibri" w:hAnsi="Calibri"/>
          <w:bCs/>
          <w:sz w:val="22"/>
          <w:szCs w:val="22"/>
        </w:rPr>
        <w:t>Diversity of tree species planted in publicly owned forests</w:t>
      </w:r>
    </w:p>
    <w:p w:rsidR="00F40FD5" w:rsidRDefault="00F40FD5" w:rsidP="00C92A23">
      <w:pPr>
        <w:pStyle w:val="BodyText"/>
        <w:numPr>
          <w:ilvl w:val="0"/>
          <w:numId w:val="18"/>
        </w:numPr>
        <w:spacing w:after="120" w:line="276" w:lineRule="auto"/>
        <w:ind w:left="426" w:hanging="426"/>
        <w:rPr>
          <w:rFonts w:ascii="Calibri" w:hAnsi="Calibri"/>
          <w:bCs/>
          <w:sz w:val="22"/>
          <w:szCs w:val="22"/>
        </w:rPr>
      </w:pPr>
      <w:r>
        <w:rPr>
          <w:rFonts w:ascii="Calibri" w:hAnsi="Calibri"/>
          <w:bCs/>
          <w:sz w:val="22"/>
          <w:szCs w:val="22"/>
        </w:rPr>
        <w:t>Proportion of woodland in active management</w:t>
      </w:r>
    </w:p>
    <w:p w:rsidR="00F40FD5" w:rsidRDefault="00F40FD5" w:rsidP="00C92A23">
      <w:pPr>
        <w:pStyle w:val="BodyText"/>
        <w:numPr>
          <w:ilvl w:val="0"/>
          <w:numId w:val="18"/>
        </w:numPr>
        <w:spacing w:after="120" w:line="276" w:lineRule="auto"/>
        <w:ind w:left="426" w:hanging="426"/>
        <w:rPr>
          <w:rFonts w:ascii="Calibri" w:hAnsi="Calibri"/>
          <w:bCs/>
          <w:sz w:val="22"/>
          <w:szCs w:val="22"/>
        </w:rPr>
      </w:pPr>
      <w:r>
        <w:rPr>
          <w:rFonts w:ascii="Calibri" w:hAnsi="Calibri"/>
          <w:bCs/>
          <w:sz w:val="22"/>
          <w:szCs w:val="22"/>
        </w:rPr>
        <w:t>Proportion of [different habitat types] in favourable condition</w:t>
      </w:r>
    </w:p>
    <w:p w:rsidR="00F40FD5" w:rsidRDefault="00F40FD5" w:rsidP="00C92A23">
      <w:pPr>
        <w:pStyle w:val="BodyText"/>
        <w:numPr>
          <w:ilvl w:val="0"/>
          <w:numId w:val="18"/>
        </w:numPr>
        <w:spacing w:after="120" w:line="276" w:lineRule="auto"/>
        <w:ind w:left="426" w:hanging="426"/>
        <w:rPr>
          <w:rFonts w:ascii="Calibri" w:hAnsi="Calibri"/>
          <w:bCs/>
          <w:sz w:val="22"/>
          <w:szCs w:val="22"/>
        </w:rPr>
      </w:pPr>
      <w:r>
        <w:rPr>
          <w:rFonts w:ascii="Calibri" w:hAnsi="Calibri"/>
          <w:bCs/>
          <w:sz w:val="22"/>
          <w:szCs w:val="22"/>
        </w:rPr>
        <w:t>Area of blanket bog with consents for burning</w:t>
      </w:r>
    </w:p>
    <w:p w:rsidR="00F40FD5" w:rsidRDefault="00F40FD5" w:rsidP="00C92A23">
      <w:pPr>
        <w:pStyle w:val="BodyText"/>
        <w:numPr>
          <w:ilvl w:val="0"/>
          <w:numId w:val="18"/>
        </w:numPr>
        <w:spacing w:after="120" w:line="276" w:lineRule="auto"/>
        <w:ind w:left="426" w:hanging="426"/>
        <w:rPr>
          <w:rFonts w:ascii="Calibri" w:hAnsi="Calibri"/>
          <w:bCs/>
          <w:sz w:val="22"/>
          <w:szCs w:val="22"/>
        </w:rPr>
      </w:pPr>
      <w:r>
        <w:rPr>
          <w:rFonts w:ascii="Calibri" w:hAnsi="Calibri"/>
          <w:bCs/>
          <w:sz w:val="22"/>
          <w:szCs w:val="22"/>
        </w:rPr>
        <w:t>Number of [</w:t>
      </w:r>
      <w:r w:rsidR="00E17CD1">
        <w:rPr>
          <w:rFonts w:ascii="Calibri" w:hAnsi="Calibri"/>
          <w:bCs/>
          <w:sz w:val="22"/>
          <w:szCs w:val="22"/>
        </w:rPr>
        <w:t xml:space="preserve">different </w:t>
      </w:r>
      <w:r>
        <w:rPr>
          <w:rFonts w:ascii="Calibri" w:hAnsi="Calibri"/>
          <w:bCs/>
          <w:sz w:val="22"/>
          <w:szCs w:val="22"/>
        </w:rPr>
        <w:t xml:space="preserve">species types] declining or increasing </w:t>
      </w:r>
    </w:p>
    <w:p w:rsidR="00F40FD5" w:rsidRDefault="00F40FD5" w:rsidP="00C92A23">
      <w:pPr>
        <w:pStyle w:val="BodyText"/>
        <w:numPr>
          <w:ilvl w:val="0"/>
          <w:numId w:val="18"/>
        </w:numPr>
        <w:spacing w:after="120" w:line="276" w:lineRule="auto"/>
        <w:ind w:left="426" w:hanging="426"/>
        <w:rPr>
          <w:rFonts w:ascii="Calibri" w:hAnsi="Calibri"/>
          <w:bCs/>
          <w:sz w:val="22"/>
          <w:szCs w:val="22"/>
        </w:rPr>
      </w:pPr>
      <w:r>
        <w:rPr>
          <w:rFonts w:ascii="Calibri" w:hAnsi="Calibri"/>
          <w:bCs/>
          <w:sz w:val="22"/>
          <w:szCs w:val="22"/>
        </w:rPr>
        <w:t>Proportion of water bodies meeting good ecological status</w:t>
      </w:r>
    </w:p>
    <w:p w:rsidR="007D6863" w:rsidRDefault="00D55785" w:rsidP="009433DF">
      <w:pPr>
        <w:pStyle w:val="BodyText"/>
        <w:spacing w:after="120" w:line="276" w:lineRule="auto"/>
        <w:jc w:val="left"/>
        <w:rPr>
          <w:rFonts w:ascii="Calibri" w:hAnsi="Calibri"/>
          <w:bCs/>
          <w:sz w:val="22"/>
          <w:szCs w:val="22"/>
        </w:rPr>
      </w:pPr>
      <w:r>
        <w:rPr>
          <w:rFonts w:ascii="Calibri" w:hAnsi="Calibri"/>
          <w:bCs/>
          <w:sz w:val="22"/>
          <w:szCs w:val="22"/>
        </w:rPr>
        <w:t xml:space="preserve">The project team should consider how it can </w:t>
      </w:r>
      <w:r w:rsidR="00F40FD5">
        <w:rPr>
          <w:rFonts w:ascii="Calibri" w:hAnsi="Calibri"/>
          <w:bCs/>
          <w:sz w:val="22"/>
          <w:szCs w:val="22"/>
        </w:rPr>
        <w:t xml:space="preserve">set up its model to </w:t>
      </w:r>
      <w:r w:rsidR="00E17CD1">
        <w:rPr>
          <w:rFonts w:ascii="Calibri" w:hAnsi="Calibri"/>
          <w:bCs/>
          <w:sz w:val="22"/>
          <w:szCs w:val="22"/>
        </w:rPr>
        <w:t>present results using</w:t>
      </w:r>
      <w:r>
        <w:rPr>
          <w:rFonts w:ascii="Calibri" w:hAnsi="Calibri"/>
          <w:bCs/>
          <w:sz w:val="22"/>
          <w:szCs w:val="22"/>
        </w:rPr>
        <w:t xml:space="preserve"> these metrics</w:t>
      </w:r>
      <w:r w:rsidR="00E17CD1">
        <w:rPr>
          <w:rFonts w:ascii="Calibri" w:hAnsi="Calibri"/>
          <w:bCs/>
          <w:sz w:val="22"/>
          <w:szCs w:val="22"/>
        </w:rPr>
        <w:t>.</w:t>
      </w:r>
      <w:r>
        <w:rPr>
          <w:rFonts w:ascii="Calibri" w:hAnsi="Calibri"/>
          <w:bCs/>
          <w:sz w:val="22"/>
          <w:szCs w:val="22"/>
        </w:rPr>
        <w:t xml:space="preserve"> </w:t>
      </w:r>
      <w:r w:rsidR="00E17CD1">
        <w:rPr>
          <w:rFonts w:ascii="Calibri" w:hAnsi="Calibri"/>
          <w:bCs/>
          <w:sz w:val="22"/>
          <w:szCs w:val="22"/>
        </w:rPr>
        <w:t xml:space="preserve">Bids may also wish to consider how the </w:t>
      </w:r>
      <w:r>
        <w:rPr>
          <w:rFonts w:ascii="Calibri" w:hAnsi="Calibri"/>
          <w:bCs/>
          <w:sz w:val="22"/>
          <w:szCs w:val="22"/>
        </w:rPr>
        <w:t>recommended indicators in the ADAS report to measure future resilience in the different pathways</w:t>
      </w:r>
      <w:r w:rsidR="00E17CD1">
        <w:rPr>
          <w:rFonts w:ascii="Calibri" w:hAnsi="Calibri"/>
          <w:bCs/>
          <w:sz w:val="22"/>
          <w:szCs w:val="22"/>
        </w:rPr>
        <w:t xml:space="preserve"> can be used alongside the ASC’s indicator metrics</w:t>
      </w:r>
      <w:r>
        <w:rPr>
          <w:rFonts w:ascii="Calibri" w:hAnsi="Calibri"/>
          <w:bCs/>
          <w:sz w:val="22"/>
          <w:szCs w:val="22"/>
        </w:rPr>
        <w:t xml:space="preserve">. </w:t>
      </w:r>
    </w:p>
    <w:p w:rsidR="001A76A6" w:rsidRDefault="007D6863" w:rsidP="009433DF">
      <w:pPr>
        <w:pStyle w:val="BodyText"/>
        <w:spacing w:after="120" w:line="276" w:lineRule="auto"/>
        <w:jc w:val="left"/>
        <w:rPr>
          <w:rFonts w:ascii="Calibri" w:hAnsi="Calibri"/>
          <w:bCs/>
          <w:sz w:val="22"/>
          <w:szCs w:val="22"/>
        </w:rPr>
      </w:pPr>
      <w:r>
        <w:rPr>
          <w:rFonts w:ascii="Calibri" w:hAnsi="Calibri"/>
          <w:bCs/>
          <w:sz w:val="22"/>
          <w:szCs w:val="22"/>
        </w:rPr>
        <w:t>Th</w:t>
      </w:r>
      <w:r w:rsidR="006B50C9">
        <w:rPr>
          <w:rFonts w:ascii="Calibri" w:hAnsi="Calibri"/>
          <w:bCs/>
          <w:sz w:val="22"/>
          <w:szCs w:val="22"/>
        </w:rPr>
        <w:t xml:space="preserve">e two parts of </w:t>
      </w:r>
      <w:r>
        <w:rPr>
          <w:rFonts w:ascii="Calibri" w:hAnsi="Calibri"/>
          <w:bCs/>
          <w:sz w:val="22"/>
          <w:szCs w:val="22"/>
        </w:rPr>
        <w:t xml:space="preserve">task </w:t>
      </w:r>
      <w:r w:rsidR="006B50C9">
        <w:rPr>
          <w:rFonts w:ascii="Calibri" w:hAnsi="Calibri"/>
          <w:bCs/>
          <w:sz w:val="22"/>
          <w:szCs w:val="22"/>
        </w:rPr>
        <w:t xml:space="preserve">2 </w:t>
      </w:r>
      <w:r>
        <w:rPr>
          <w:rFonts w:ascii="Calibri" w:hAnsi="Calibri"/>
          <w:bCs/>
          <w:sz w:val="22"/>
          <w:szCs w:val="22"/>
        </w:rPr>
        <w:t>should run concurrently.</w:t>
      </w:r>
      <w:r w:rsidR="00D55785">
        <w:rPr>
          <w:rFonts w:ascii="Calibri" w:hAnsi="Calibri"/>
          <w:bCs/>
          <w:sz w:val="22"/>
          <w:szCs w:val="22"/>
        </w:rPr>
        <w:t xml:space="preserve"> </w:t>
      </w:r>
    </w:p>
    <w:p w:rsidR="00337792" w:rsidRDefault="00337792" w:rsidP="009433DF">
      <w:pPr>
        <w:pStyle w:val="BodyText"/>
        <w:spacing w:after="120" w:line="276" w:lineRule="auto"/>
        <w:jc w:val="left"/>
        <w:rPr>
          <w:rFonts w:ascii="Calibri" w:hAnsi="Calibri"/>
          <w:bCs/>
          <w:sz w:val="22"/>
          <w:szCs w:val="22"/>
        </w:rPr>
      </w:pPr>
    </w:p>
    <w:p w:rsidR="008D7BE4" w:rsidRPr="00405FEA" w:rsidRDefault="00F74940" w:rsidP="00E462F5">
      <w:pPr>
        <w:pStyle w:val="BodyText"/>
        <w:spacing w:after="120" w:line="276" w:lineRule="auto"/>
        <w:rPr>
          <w:rFonts w:ascii="Calibri" w:hAnsi="Calibri"/>
          <w:b/>
          <w:bCs/>
          <w:sz w:val="24"/>
          <w:szCs w:val="24"/>
        </w:rPr>
      </w:pPr>
      <w:r w:rsidRPr="00405FEA">
        <w:rPr>
          <w:rFonts w:ascii="Calibri" w:hAnsi="Calibri"/>
          <w:b/>
          <w:bCs/>
          <w:sz w:val="24"/>
          <w:szCs w:val="24"/>
        </w:rPr>
        <w:t>Task three</w:t>
      </w:r>
      <w:r w:rsidR="008D7BE4" w:rsidRPr="00405FEA">
        <w:rPr>
          <w:rFonts w:ascii="Calibri" w:hAnsi="Calibri"/>
          <w:b/>
          <w:bCs/>
          <w:sz w:val="24"/>
          <w:szCs w:val="24"/>
        </w:rPr>
        <w:t>.</w:t>
      </w:r>
      <w:r w:rsidRPr="00405FEA">
        <w:rPr>
          <w:rFonts w:ascii="Calibri" w:hAnsi="Calibri"/>
          <w:b/>
          <w:bCs/>
          <w:sz w:val="24"/>
          <w:szCs w:val="24"/>
        </w:rPr>
        <w:t xml:space="preserve"> </w:t>
      </w:r>
      <w:r w:rsidR="00BC182F" w:rsidRPr="00405FEA">
        <w:rPr>
          <w:rFonts w:ascii="Calibri" w:hAnsi="Calibri"/>
          <w:b/>
          <w:bCs/>
          <w:sz w:val="24"/>
          <w:szCs w:val="24"/>
        </w:rPr>
        <w:t xml:space="preserve">Identify </w:t>
      </w:r>
      <w:r w:rsidR="00C74B05" w:rsidRPr="00405FEA">
        <w:rPr>
          <w:rFonts w:ascii="Calibri" w:hAnsi="Calibri"/>
          <w:b/>
          <w:bCs/>
          <w:sz w:val="24"/>
          <w:szCs w:val="24"/>
        </w:rPr>
        <w:t xml:space="preserve">and apply </w:t>
      </w:r>
      <w:r w:rsidR="00BC182F" w:rsidRPr="00405FEA">
        <w:rPr>
          <w:rFonts w:ascii="Calibri" w:hAnsi="Calibri"/>
          <w:b/>
          <w:bCs/>
          <w:sz w:val="24"/>
          <w:szCs w:val="24"/>
        </w:rPr>
        <w:t>appropriate constraints and conditions</w:t>
      </w:r>
      <w:r w:rsidR="00B36679" w:rsidRPr="00405FEA">
        <w:rPr>
          <w:rFonts w:ascii="Calibri" w:hAnsi="Calibri"/>
          <w:b/>
          <w:bCs/>
          <w:sz w:val="24"/>
          <w:szCs w:val="24"/>
        </w:rPr>
        <w:t xml:space="preserve"> to each scenario</w:t>
      </w:r>
      <w:r w:rsidR="008D7BE4" w:rsidRPr="00405FEA">
        <w:rPr>
          <w:rFonts w:ascii="Calibri" w:hAnsi="Calibri"/>
          <w:b/>
          <w:bCs/>
          <w:sz w:val="24"/>
          <w:szCs w:val="24"/>
        </w:rPr>
        <w:t>.</w:t>
      </w:r>
    </w:p>
    <w:p w:rsidR="00BC182F" w:rsidRDefault="008D7BE4" w:rsidP="009433DF">
      <w:pPr>
        <w:pStyle w:val="BodyText"/>
        <w:spacing w:after="120" w:line="276" w:lineRule="auto"/>
        <w:jc w:val="left"/>
        <w:rPr>
          <w:rFonts w:ascii="Calibri" w:hAnsi="Calibri"/>
          <w:bCs/>
          <w:sz w:val="22"/>
          <w:szCs w:val="22"/>
        </w:rPr>
      </w:pPr>
      <w:r>
        <w:rPr>
          <w:rFonts w:ascii="Calibri" w:hAnsi="Calibri"/>
          <w:bCs/>
          <w:sz w:val="22"/>
          <w:szCs w:val="22"/>
        </w:rPr>
        <w:t>T</w:t>
      </w:r>
      <w:r w:rsidR="00BC182F">
        <w:rPr>
          <w:rFonts w:ascii="Calibri" w:hAnsi="Calibri"/>
          <w:bCs/>
          <w:sz w:val="22"/>
          <w:szCs w:val="22"/>
        </w:rPr>
        <w:t>he degree of land use change under each</w:t>
      </w:r>
      <w:r w:rsidR="00BC182F" w:rsidRPr="005D4FB1">
        <w:rPr>
          <w:rFonts w:ascii="Calibri" w:hAnsi="Calibri"/>
          <w:bCs/>
          <w:sz w:val="22"/>
          <w:szCs w:val="22"/>
        </w:rPr>
        <w:t xml:space="preserve"> scenario </w:t>
      </w:r>
      <w:r w:rsidR="001D03A2">
        <w:rPr>
          <w:rFonts w:ascii="Calibri" w:hAnsi="Calibri"/>
          <w:bCs/>
          <w:sz w:val="22"/>
          <w:szCs w:val="22"/>
        </w:rPr>
        <w:t xml:space="preserve">should </w:t>
      </w:r>
      <w:r w:rsidR="00BC182F" w:rsidRPr="005D4FB1">
        <w:rPr>
          <w:rFonts w:ascii="Calibri" w:hAnsi="Calibri"/>
          <w:bCs/>
          <w:sz w:val="22"/>
          <w:szCs w:val="22"/>
        </w:rPr>
        <w:t>be subject to a</w:t>
      </w:r>
      <w:r w:rsidR="00BC182F">
        <w:rPr>
          <w:rFonts w:ascii="Calibri" w:hAnsi="Calibri"/>
          <w:bCs/>
          <w:sz w:val="22"/>
          <w:szCs w:val="22"/>
        </w:rPr>
        <w:t xml:space="preserve"> set of</w:t>
      </w:r>
      <w:r w:rsidR="00BC182F" w:rsidRPr="005D4FB1">
        <w:rPr>
          <w:rFonts w:ascii="Calibri" w:hAnsi="Calibri"/>
          <w:bCs/>
          <w:sz w:val="22"/>
          <w:szCs w:val="22"/>
        </w:rPr>
        <w:t xml:space="preserve"> condition</w:t>
      </w:r>
      <w:r w:rsidR="00BC182F">
        <w:rPr>
          <w:rFonts w:ascii="Calibri" w:hAnsi="Calibri"/>
          <w:bCs/>
          <w:sz w:val="22"/>
          <w:szCs w:val="22"/>
        </w:rPr>
        <w:t>s</w:t>
      </w:r>
      <w:r w:rsidR="00BC182F" w:rsidRPr="005D4FB1">
        <w:rPr>
          <w:rFonts w:ascii="Calibri" w:hAnsi="Calibri"/>
          <w:bCs/>
          <w:sz w:val="22"/>
          <w:szCs w:val="22"/>
        </w:rPr>
        <w:t xml:space="preserve"> and</w:t>
      </w:r>
      <w:r w:rsidR="00BC182F">
        <w:rPr>
          <w:rFonts w:ascii="Calibri" w:hAnsi="Calibri"/>
          <w:bCs/>
          <w:sz w:val="22"/>
          <w:szCs w:val="22"/>
        </w:rPr>
        <w:t xml:space="preserve"> </w:t>
      </w:r>
      <w:r w:rsidR="00BC182F" w:rsidRPr="005D4FB1">
        <w:rPr>
          <w:rFonts w:ascii="Calibri" w:hAnsi="Calibri"/>
          <w:bCs/>
          <w:sz w:val="22"/>
          <w:szCs w:val="22"/>
        </w:rPr>
        <w:t>constraint</w:t>
      </w:r>
      <w:r w:rsidR="00BC182F">
        <w:rPr>
          <w:rFonts w:ascii="Calibri" w:hAnsi="Calibri"/>
          <w:bCs/>
          <w:sz w:val="22"/>
          <w:szCs w:val="22"/>
        </w:rPr>
        <w:t xml:space="preserve">s. Applying these </w:t>
      </w:r>
      <w:r w:rsidR="001D03A2">
        <w:rPr>
          <w:rFonts w:ascii="Calibri" w:hAnsi="Calibri"/>
          <w:bCs/>
          <w:sz w:val="22"/>
          <w:szCs w:val="22"/>
        </w:rPr>
        <w:t xml:space="preserve">constraints </w:t>
      </w:r>
      <w:r w:rsidR="00BC182F">
        <w:rPr>
          <w:rFonts w:ascii="Calibri" w:hAnsi="Calibri"/>
          <w:bCs/>
          <w:sz w:val="22"/>
          <w:szCs w:val="22"/>
        </w:rPr>
        <w:t>may</w:t>
      </w:r>
      <w:r w:rsidR="00BC182F" w:rsidRPr="00182F0F">
        <w:rPr>
          <w:rFonts w:ascii="Calibri" w:hAnsi="Calibri"/>
          <w:bCs/>
          <w:sz w:val="22"/>
          <w:szCs w:val="22"/>
        </w:rPr>
        <w:t xml:space="preserve"> </w:t>
      </w:r>
      <w:r w:rsidR="00CC7744">
        <w:rPr>
          <w:rFonts w:ascii="Calibri" w:hAnsi="Calibri"/>
          <w:bCs/>
          <w:sz w:val="22"/>
          <w:szCs w:val="22"/>
        </w:rPr>
        <w:t xml:space="preserve">reduce the ability of </w:t>
      </w:r>
      <w:r w:rsidR="00905B29">
        <w:rPr>
          <w:rFonts w:ascii="Calibri" w:hAnsi="Calibri"/>
          <w:bCs/>
          <w:sz w:val="22"/>
          <w:szCs w:val="22"/>
        </w:rPr>
        <w:t xml:space="preserve">particular </w:t>
      </w:r>
      <w:r w:rsidR="00BC182F" w:rsidRPr="00182F0F">
        <w:rPr>
          <w:rFonts w:ascii="Calibri" w:hAnsi="Calibri"/>
          <w:bCs/>
          <w:sz w:val="22"/>
          <w:szCs w:val="22"/>
        </w:rPr>
        <w:t>pathway</w:t>
      </w:r>
      <w:r w:rsidR="00CC7744">
        <w:rPr>
          <w:rFonts w:ascii="Calibri" w:hAnsi="Calibri"/>
          <w:bCs/>
          <w:sz w:val="22"/>
          <w:szCs w:val="22"/>
        </w:rPr>
        <w:t>s</w:t>
      </w:r>
      <w:r w:rsidR="00BC182F" w:rsidRPr="00182F0F">
        <w:rPr>
          <w:rFonts w:ascii="Calibri" w:hAnsi="Calibri"/>
          <w:bCs/>
          <w:sz w:val="22"/>
          <w:szCs w:val="22"/>
        </w:rPr>
        <w:t xml:space="preserve"> </w:t>
      </w:r>
      <w:r w:rsidR="00CC7744">
        <w:rPr>
          <w:rFonts w:ascii="Calibri" w:hAnsi="Calibri"/>
          <w:bCs/>
          <w:sz w:val="22"/>
          <w:szCs w:val="22"/>
        </w:rPr>
        <w:t xml:space="preserve">to </w:t>
      </w:r>
      <w:r w:rsidR="00165166">
        <w:rPr>
          <w:rFonts w:ascii="Calibri" w:hAnsi="Calibri"/>
          <w:bCs/>
          <w:sz w:val="22"/>
          <w:szCs w:val="22"/>
        </w:rPr>
        <w:t xml:space="preserve">deliver </w:t>
      </w:r>
      <w:r w:rsidR="001A29EF">
        <w:rPr>
          <w:rFonts w:ascii="Calibri" w:hAnsi="Calibri"/>
          <w:bCs/>
          <w:sz w:val="22"/>
          <w:szCs w:val="22"/>
        </w:rPr>
        <w:t xml:space="preserve">deeper emissions cuts </w:t>
      </w:r>
      <w:r w:rsidR="001D03A2">
        <w:rPr>
          <w:rFonts w:ascii="Calibri" w:hAnsi="Calibri"/>
          <w:bCs/>
          <w:sz w:val="22"/>
          <w:szCs w:val="22"/>
        </w:rPr>
        <w:t xml:space="preserve">or </w:t>
      </w:r>
      <w:r w:rsidR="00165166">
        <w:rPr>
          <w:rFonts w:ascii="Calibri" w:hAnsi="Calibri"/>
          <w:bCs/>
          <w:sz w:val="22"/>
          <w:szCs w:val="22"/>
        </w:rPr>
        <w:t xml:space="preserve">higher </w:t>
      </w:r>
      <w:r w:rsidR="001D03A2">
        <w:rPr>
          <w:rFonts w:ascii="Calibri" w:hAnsi="Calibri"/>
          <w:bCs/>
          <w:sz w:val="22"/>
          <w:szCs w:val="22"/>
        </w:rPr>
        <w:t xml:space="preserve">removals </w:t>
      </w:r>
      <w:r w:rsidR="001A29EF">
        <w:rPr>
          <w:rFonts w:ascii="Calibri" w:hAnsi="Calibri"/>
          <w:bCs/>
          <w:sz w:val="22"/>
          <w:szCs w:val="22"/>
        </w:rPr>
        <w:t xml:space="preserve">in the UK agriculture and </w:t>
      </w:r>
      <w:r w:rsidR="001A29EF" w:rsidRPr="00182F0F">
        <w:rPr>
          <w:rFonts w:ascii="Calibri" w:hAnsi="Calibri"/>
          <w:bCs/>
          <w:sz w:val="22"/>
          <w:szCs w:val="22"/>
        </w:rPr>
        <w:t>LULUCF</w:t>
      </w:r>
      <w:r w:rsidR="001A29EF">
        <w:rPr>
          <w:rFonts w:ascii="Calibri" w:hAnsi="Calibri"/>
          <w:bCs/>
          <w:sz w:val="22"/>
          <w:szCs w:val="22"/>
        </w:rPr>
        <w:t xml:space="preserve"> sectors</w:t>
      </w:r>
      <w:r w:rsidR="001D03A2">
        <w:rPr>
          <w:rFonts w:ascii="Calibri" w:hAnsi="Calibri"/>
          <w:bCs/>
          <w:sz w:val="22"/>
          <w:szCs w:val="22"/>
        </w:rPr>
        <w:t xml:space="preserve">. </w:t>
      </w:r>
      <w:r w:rsidR="00165166">
        <w:rPr>
          <w:rFonts w:ascii="Calibri" w:hAnsi="Calibri"/>
          <w:bCs/>
          <w:sz w:val="22"/>
          <w:szCs w:val="22"/>
        </w:rPr>
        <w:t>However,</w:t>
      </w:r>
      <w:r w:rsidR="00B15BAF">
        <w:rPr>
          <w:rFonts w:ascii="Calibri" w:hAnsi="Calibri"/>
          <w:bCs/>
          <w:sz w:val="22"/>
          <w:szCs w:val="22"/>
        </w:rPr>
        <w:t xml:space="preserve"> </w:t>
      </w:r>
      <w:r w:rsidR="001D03A2">
        <w:rPr>
          <w:rFonts w:ascii="Calibri" w:hAnsi="Calibri"/>
          <w:bCs/>
          <w:sz w:val="22"/>
          <w:szCs w:val="22"/>
        </w:rPr>
        <w:t>t</w:t>
      </w:r>
      <w:r w:rsidR="000B477C">
        <w:rPr>
          <w:rFonts w:ascii="Calibri" w:hAnsi="Calibri"/>
          <w:bCs/>
          <w:sz w:val="22"/>
          <w:szCs w:val="22"/>
        </w:rPr>
        <w:t xml:space="preserve">he constraints and condition </w:t>
      </w:r>
      <w:r w:rsidR="001D03A2">
        <w:rPr>
          <w:rFonts w:ascii="Calibri" w:hAnsi="Calibri"/>
          <w:bCs/>
          <w:sz w:val="22"/>
          <w:szCs w:val="22"/>
        </w:rPr>
        <w:t xml:space="preserve">are intended to </w:t>
      </w:r>
      <w:r w:rsidR="000B477C">
        <w:rPr>
          <w:rFonts w:ascii="Calibri" w:hAnsi="Calibri"/>
          <w:bCs/>
          <w:sz w:val="22"/>
          <w:szCs w:val="22"/>
        </w:rPr>
        <w:t>recognise</w:t>
      </w:r>
      <w:r w:rsidR="003F2509">
        <w:rPr>
          <w:rFonts w:ascii="Calibri" w:hAnsi="Calibri"/>
          <w:bCs/>
          <w:sz w:val="22"/>
          <w:szCs w:val="22"/>
        </w:rPr>
        <w:t>:</w:t>
      </w:r>
    </w:p>
    <w:p w:rsidR="000B477C" w:rsidRDefault="000B477C" w:rsidP="009433DF">
      <w:pPr>
        <w:pStyle w:val="BodyText"/>
        <w:numPr>
          <w:ilvl w:val="0"/>
          <w:numId w:val="14"/>
        </w:numPr>
        <w:spacing w:after="120" w:line="276" w:lineRule="auto"/>
        <w:ind w:left="426" w:hanging="426"/>
        <w:jc w:val="left"/>
        <w:rPr>
          <w:rFonts w:ascii="Calibri" w:hAnsi="Calibri"/>
          <w:bCs/>
          <w:sz w:val="22"/>
          <w:szCs w:val="22"/>
        </w:rPr>
      </w:pPr>
      <w:r>
        <w:rPr>
          <w:rFonts w:ascii="Calibri" w:hAnsi="Calibri"/>
          <w:bCs/>
          <w:sz w:val="22"/>
          <w:szCs w:val="22"/>
        </w:rPr>
        <w:t>Land delivers some goods and services</w:t>
      </w:r>
      <w:r w:rsidR="00165166">
        <w:rPr>
          <w:rFonts w:ascii="Calibri" w:hAnsi="Calibri"/>
          <w:bCs/>
          <w:sz w:val="22"/>
          <w:szCs w:val="22"/>
        </w:rPr>
        <w:t xml:space="preserve"> that</w:t>
      </w:r>
      <w:r>
        <w:rPr>
          <w:rFonts w:ascii="Calibri" w:hAnsi="Calibri"/>
          <w:bCs/>
          <w:sz w:val="22"/>
          <w:szCs w:val="22"/>
        </w:rPr>
        <w:t xml:space="preserve"> are deemed to be essential </w:t>
      </w:r>
      <w:r w:rsidR="003F2509">
        <w:rPr>
          <w:rFonts w:ascii="Calibri" w:hAnsi="Calibri"/>
          <w:bCs/>
          <w:sz w:val="22"/>
          <w:szCs w:val="22"/>
        </w:rPr>
        <w:t>(</w:t>
      </w:r>
      <w:r>
        <w:rPr>
          <w:rFonts w:ascii="Calibri" w:hAnsi="Calibri"/>
          <w:bCs/>
          <w:sz w:val="22"/>
          <w:szCs w:val="22"/>
        </w:rPr>
        <w:t>and perhaps, non-negotiable</w:t>
      </w:r>
      <w:r w:rsidR="003F2509">
        <w:rPr>
          <w:rFonts w:ascii="Calibri" w:hAnsi="Calibri"/>
          <w:bCs/>
          <w:sz w:val="22"/>
          <w:szCs w:val="22"/>
        </w:rPr>
        <w:t>)</w:t>
      </w:r>
      <w:r>
        <w:rPr>
          <w:rFonts w:ascii="Calibri" w:hAnsi="Calibri"/>
          <w:bCs/>
          <w:sz w:val="22"/>
          <w:szCs w:val="22"/>
        </w:rPr>
        <w:t>, such as food production and the preservation of wildlife habitats. Thus, setting a condition on the level of UK food self-sufficiency for example, would constrain the amount of arable land and grassland that could be converted to forestry</w:t>
      </w:r>
      <w:r w:rsidR="001D03A2">
        <w:rPr>
          <w:rFonts w:ascii="Calibri" w:hAnsi="Calibri"/>
          <w:bCs/>
          <w:sz w:val="22"/>
          <w:szCs w:val="22"/>
        </w:rPr>
        <w:t>. This constraint might be varied in different model runs.</w:t>
      </w:r>
    </w:p>
    <w:p w:rsidR="00B37BE1" w:rsidRDefault="000B477C" w:rsidP="009433DF">
      <w:pPr>
        <w:pStyle w:val="BodyText"/>
        <w:numPr>
          <w:ilvl w:val="0"/>
          <w:numId w:val="14"/>
        </w:numPr>
        <w:spacing w:after="120" w:line="276" w:lineRule="auto"/>
        <w:ind w:left="426" w:hanging="426"/>
        <w:jc w:val="left"/>
        <w:rPr>
          <w:rFonts w:ascii="Calibri" w:hAnsi="Calibri"/>
          <w:bCs/>
          <w:sz w:val="22"/>
          <w:szCs w:val="22"/>
        </w:rPr>
      </w:pPr>
      <w:r>
        <w:rPr>
          <w:rFonts w:ascii="Calibri" w:hAnsi="Calibri"/>
          <w:bCs/>
          <w:sz w:val="22"/>
          <w:szCs w:val="22"/>
        </w:rPr>
        <w:t xml:space="preserve">Other constraints pertain to biophysical properties of the land </w:t>
      </w:r>
      <w:r w:rsidR="00193E09">
        <w:rPr>
          <w:rFonts w:ascii="Calibri" w:hAnsi="Calibri"/>
          <w:bCs/>
          <w:sz w:val="22"/>
          <w:szCs w:val="22"/>
        </w:rPr>
        <w:t>(</w:t>
      </w:r>
      <w:r>
        <w:rPr>
          <w:rFonts w:ascii="Calibri" w:hAnsi="Calibri"/>
          <w:bCs/>
          <w:sz w:val="22"/>
          <w:szCs w:val="22"/>
        </w:rPr>
        <w:t>which may arise due to climate change</w:t>
      </w:r>
      <w:r w:rsidR="00193E09">
        <w:rPr>
          <w:rFonts w:ascii="Calibri" w:hAnsi="Calibri"/>
          <w:bCs/>
          <w:sz w:val="22"/>
          <w:szCs w:val="22"/>
        </w:rPr>
        <w:t>)</w:t>
      </w:r>
      <w:r>
        <w:rPr>
          <w:rFonts w:ascii="Calibri" w:hAnsi="Calibri"/>
          <w:bCs/>
          <w:sz w:val="22"/>
          <w:szCs w:val="22"/>
        </w:rPr>
        <w:t>, that may constrain what the land can be used for</w:t>
      </w:r>
      <w:r w:rsidR="00165166">
        <w:rPr>
          <w:rFonts w:ascii="Calibri" w:hAnsi="Calibri"/>
          <w:bCs/>
          <w:sz w:val="22"/>
          <w:szCs w:val="22"/>
        </w:rPr>
        <w:t xml:space="preserve"> and its potential productive capacity</w:t>
      </w:r>
      <w:r>
        <w:rPr>
          <w:rFonts w:ascii="Calibri" w:hAnsi="Calibri"/>
          <w:bCs/>
          <w:sz w:val="22"/>
          <w:szCs w:val="22"/>
        </w:rPr>
        <w:t xml:space="preserve">, with either positive or negative consequences for reducing emissions. For example, potential risks associated with aridity of arable land </w:t>
      </w:r>
      <w:r w:rsidR="00D55785">
        <w:rPr>
          <w:rFonts w:ascii="Calibri" w:hAnsi="Calibri"/>
          <w:bCs/>
          <w:sz w:val="22"/>
          <w:szCs w:val="22"/>
        </w:rPr>
        <w:t xml:space="preserve">for crop production </w:t>
      </w:r>
      <w:r>
        <w:rPr>
          <w:rFonts w:ascii="Calibri" w:hAnsi="Calibri"/>
          <w:bCs/>
          <w:sz w:val="22"/>
          <w:szCs w:val="22"/>
        </w:rPr>
        <w:t xml:space="preserve">may lead to conversion to </w:t>
      </w:r>
      <w:r w:rsidR="00D55785">
        <w:rPr>
          <w:rFonts w:ascii="Calibri" w:hAnsi="Calibri"/>
          <w:bCs/>
          <w:sz w:val="22"/>
          <w:szCs w:val="22"/>
        </w:rPr>
        <w:t xml:space="preserve">grassland or </w:t>
      </w:r>
      <w:r>
        <w:rPr>
          <w:rFonts w:ascii="Calibri" w:hAnsi="Calibri"/>
          <w:bCs/>
          <w:sz w:val="22"/>
          <w:szCs w:val="22"/>
        </w:rPr>
        <w:t>forestry, which would generate a positive outcome in terms of emissions savings. There may also be additional benefits in terms of wider ecosystem services.</w:t>
      </w:r>
    </w:p>
    <w:p w:rsidR="002C602D" w:rsidRDefault="00B37BE1" w:rsidP="009433DF">
      <w:pPr>
        <w:pStyle w:val="BodyText"/>
        <w:spacing w:after="120" w:line="276" w:lineRule="auto"/>
        <w:jc w:val="left"/>
        <w:rPr>
          <w:rFonts w:ascii="Calibri" w:hAnsi="Calibri"/>
          <w:bCs/>
          <w:sz w:val="22"/>
          <w:szCs w:val="22"/>
        </w:rPr>
      </w:pPr>
      <w:r>
        <w:rPr>
          <w:rFonts w:ascii="Calibri" w:hAnsi="Calibri"/>
          <w:bCs/>
          <w:sz w:val="22"/>
          <w:szCs w:val="22"/>
        </w:rPr>
        <w:t xml:space="preserve">As assumptions on constraints are subjective, it </w:t>
      </w:r>
      <w:r w:rsidR="00165166">
        <w:rPr>
          <w:rFonts w:ascii="Calibri" w:hAnsi="Calibri"/>
          <w:bCs/>
          <w:sz w:val="22"/>
          <w:szCs w:val="22"/>
        </w:rPr>
        <w:t>is important that</w:t>
      </w:r>
      <w:r>
        <w:rPr>
          <w:rFonts w:ascii="Calibri" w:hAnsi="Calibri"/>
          <w:bCs/>
          <w:sz w:val="22"/>
          <w:szCs w:val="22"/>
        </w:rPr>
        <w:t xml:space="preserve"> contractors set out </w:t>
      </w:r>
      <w:r w:rsidR="00D75F0E">
        <w:rPr>
          <w:rFonts w:ascii="Calibri" w:hAnsi="Calibri"/>
          <w:bCs/>
          <w:sz w:val="22"/>
          <w:szCs w:val="22"/>
        </w:rPr>
        <w:t>in the tender the kind of constraints</w:t>
      </w:r>
      <w:r>
        <w:rPr>
          <w:rFonts w:ascii="Calibri" w:hAnsi="Calibri"/>
          <w:bCs/>
          <w:sz w:val="22"/>
          <w:szCs w:val="22"/>
        </w:rPr>
        <w:t xml:space="preserve"> </w:t>
      </w:r>
      <w:r w:rsidR="00165166">
        <w:rPr>
          <w:rFonts w:ascii="Calibri" w:hAnsi="Calibri"/>
          <w:bCs/>
          <w:sz w:val="22"/>
          <w:szCs w:val="22"/>
        </w:rPr>
        <w:t xml:space="preserve">and conditions </w:t>
      </w:r>
      <w:r w:rsidR="00D75F0E">
        <w:rPr>
          <w:rFonts w:ascii="Calibri" w:hAnsi="Calibri"/>
          <w:bCs/>
          <w:sz w:val="22"/>
          <w:szCs w:val="22"/>
        </w:rPr>
        <w:t>that they think will be important to consider</w:t>
      </w:r>
      <w:r>
        <w:rPr>
          <w:rFonts w:ascii="Calibri" w:hAnsi="Calibri"/>
          <w:bCs/>
          <w:sz w:val="22"/>
          <w:szCs w:val="22"/>
        </w:rPr>
        <w:t xml:space="preserve">. </w:t>
      </w:r>
      <w:r w:rsidR="00D75F0E">
        <w:rPr>
          <w:rFonts w:ascii="Calibri" w:hAnsi="Calibri"/>
          <w:bCs/>
          <w:sz w:val="22"/>
          <w:szCs w:val="22"/>
        </w:rPr>
        <w:t>As part of the project t</w:t>
      </w:r>
      <w:r>
        <w:rPr>
          <w:rFonts w:ascii="Calibri" w:hAnsi="Calibri"/>
          <w:bCs/>
          <w:sz w:val="22"/>
          <w:szCs w:val="22"/>
        </w:rPr>
        <w:t>he</w:t>
      </w:r>
      <w:r w:rsidR="00165166">
        <w:rPr>
          <w:rFonts w:ascii="Calibri" w:hAnsi="Calibri"/>
          <w:bCs/>
          <w:sz w:val="22"/>
          <w:szCs w:val="22"/>
        </w:rPr>
        <w:t>se</w:t>
      </w:r>
      <w:r>
        <w:rPr>
          <w:rFonts w:ascii="Calibri" w:hAnsi="Calibri"/>
          <w:bCs/>
          <w:sz w:val="22"/>
          <w:szCs w:val="22"/>
        </w:rPr>
        <w:t xml:space="preserve"> will be discussed with the CCC before finally being </w:t>
      </w:r>
      <w:r w:rsidR="007B7A46">
        <w:rPr>
          <w:rFonts w:ascii="Calibri" w:hAnsi="Calibri"/>
          <w:bCs/>
          <w:sz w:val="22"/>
          <w:szCs w:val="22"/>
        </w:rPr>
        <w:t xml:space="preserve">specified and </w:t>
      </w:r>
      <w:r>
        <w:rPr>
          <w:rFonts w:ascii="Calibri" w:hAnsi="Calibri"/>
          <w:bCs/>
          <w:sz w:val="22"/>
          <w:szCs w:val="22"/>
        </w:rPr>
        <w:t xml:space="preserve">adopted in model runs. The modelling should undertake some sensitivity analysis in order to </w:t>
      </w:r>
      <w:r>
        <w:rPr>
          <w:rFonts w:ascii="Calibri" w:hAnsi="Calibri"/>
          <w:bCs/>
          <w:sz w:val="22"/>
          <w:szCs w:val="22"/>
        </w:rPr>
        <w:lastRenderedPageBreak/>
        <w:t xml:space="preserve">flex particular constraints </w:t>
      </w:r>
      <w:r w:rsidR="00165166">
        <w:rPr>
          <w:rFonts w:ascii="Calibri" w:hAnsi="Calibri"/>
          <w:bCs/>
          <w:sz w:val="22"/>
          <w:szCs w:val="22"/>
        </w:rPr>
        <w:t>and/</w:t>
      </w:r>
      <w:r>
        <w:rPr>
          <w:rFonts w:ascii="Calibri" w:hAnsi="Calibri"/>
          <w:bCs/>
          <w:sz w:val="22"/>
          <w:szCs w:val="22"/>
        </w:rPr>
        <w:t>or conditions to assess the impact on emissions savings and other outputs. For example, we may want to develop sensitivities based on differing levels of UK food self-sufficiency</w:t>
      </w:r>
      <w:r w:rsidR="00624733">
        <w:rPr>
          <w:rFonts w:ascii="Calibri" w:hAnsi="Calibri"/>
          <w:bCs/>
          <w:sz w:val="22"/>
          <w:szCs w:val="22"/>
        </w:rPr>
        <w:t xml:space="preserve"> in response to global population growth and the impact of a changing climate on food production elsewhere</w:t>
      </w:r>
      <w:r w:rsidR="00624733">
        <w:rPr>
          <w:rStyle w:val="FootnoteReference"/>
          <w:rFonts w:ascii="Calibri" w:hAnsi="Calibri"/>
          <w:bCs/>
          <w:sz w:val="22"/>
          <w:szCs w:val="22"/>
        </w:rPr>
        <w:footnoteReference w:id="8"/>
      </w:r>
      <w:r w:rsidR="00624733">
        <w:rPr>
          <w:rFonts w:ascii="Calibri" w:hAnsi="Calibri"/>
          <w:bCs/>
          <w:sz w:val="22"/>
          <w:szCs w:val="22"/>
        </w:rPr>
        <w:t xml:space="preserve"> which could impact UK food exports and imports</w:t>
      </w:r>
      <w:r>
        <w:rPr>
          <w:rFonts w:ascii="Calibri" w:hAnsi="Calibri"/>
          <w:bCs/>
          <w:sz w:val="22"/>
          <w:szCs w:val="22"/>
        </w:rPr>
        <w:t>. Contractors should therefore make allowance for the need for some iteration of these assumptions in the tender.</w:t>
      </w:r>
    </w:p>
    <w:p w:rsidR="00337792" w:rsidRDefault="002C602D" w:rsidP="009433DF">
      <w:pPr>
        <w:spacing w:after="200" w:line="276" w:lineRule="auto"/>
        <w:rPr>
          <w:rFonts w:ascii="Calibri" w:hAnsi="Calibri"/>
          <w:bCs/>
          <w:sz w:val="22"/>
          <w:szCs w:val="22"/>
        </w:rPr>
      </w:pPr>
      <w:r>
        <w:rPr>
          <w:rFonts w:ascii="Calibri" w:hAnsi="Calibri"/>
          <w:bCs/>
          <w:sz w:val="22"/>
          <w:szCs w:val="22"/>
        </w:rPr>
        <w:t xml:space="preserve">The modelling should </w:t>
      </w:r>
      <w:r w:rsidR="00B80805">
        <w:rPr>
          <w:rFonts w:ascii="Calibri" w:hAnsi="Calibri"/>
          <w:bCs/>
          <w:sz w:val="22"/>
          <w:szCs w:val="22"/>
        </w:rPr>
        <w:t>evaluate</w:t>
      </w:r>
      <w:r>
        <w:rPr>
          <w:rFonts w:ascii="Calibri" w:hAnsi="Calibri"/>
          <w:bCs/>
          <w:sz w:val="22"/>
          <w:szCs w:val="22"/>
        </w:rPr>
        <w:t xml:space="preserve"> the costs and benefits of applying a constraint(s) in order to </w:t>
      </w:r>
      <w:r w:rsidR="002F31EC">
        <w:rPr>
          <w:rFonts w:ascii="Calibri" w:hAnsi="Calibri"/>
          <w:bCs/>
          <w:sz w:val="22"/>
          <w:szCs w:val="22"/>
        </w:rPr>
        <w:t>assess the strength of</w:t>
      </w:r>
      <w:r>
        <w:rPr>
          <w:rFonts w:ascii="Calibri" w:hAnsi="Calibri"/>
          <w:bCs/>
          <w:sz w:val="22"/>
          <w:szCs w:val="22"/>
        </w:rPr>
        <w:t xml:space="preserve"> the trade-off</w:t>
      </w:r>
      <w:r w:rsidR="00C15E59">
        <w:rPr>
          <w:rFonts w:ascii="Calibri" w:hAnsi="Calibri"/>
          <w:bCs/>
          <w:sz w:val="22"/>
          <w:szCs w:val="22"/>
        </w:rPr>
        <w:t>s</w:t>
      </w:r>
      <w:r>
        <w:rPr>
          <w:rFonts w:ascii="Calibri" w:hAnsi="Calibri"/>
          <w:bCs/>
          <w:sz w:val="22"/>
          <w:szCs w:val="22"/>
        </w:rPr>
        <w:t xml:space="preserve">, </w:t>
      </w:r>
      <w:r w:rsidR="00C15E59">
        <w:rPr>
          <w:rFonts w:ascii="Calibri" w:hAnsi="Calibri"/>
          <w:bCs/>
          <w:sz w:val="22"/>
          <w:szCs w:val="22"/>
        </w:rPr>
        <w:t xml:space="preserve">i.e. land </w:t>
      </w:r>
      <w:r w:rsidR="0073348D">
        <w:rPr>
          <w:rFonts w:ascii="Calibri" w:hAnsi="Calibri"/>
          <w:bCs/>
          <w:sz w:val="22"/>
          <w:szCs w:val="22"/>
        </w:rPr>
        <w:t xml:space="preserve">retained </w:t>
      </w:r>
      <w:r w:rsidR="00C15E59">
        <w:rPr>
          <w:rFonts w:ascii="Calibri" w:hAnsi="Calibri"/>
          <w:bCs/>
          <w:sz w:val="22"/>
          <w:szCs w:val="22"/>
        </w:rPr>
        <w:t>for food production versus emissions reduction</w:t>
      </w:r>
      <w:r w:rsidR="0073348D">
        <w:rPr>
          <w:rFonts w:ascii="Calibri" w:hAnsi="Calibri"/>
          <w:bCs/>
          <w:sz w:val="22"/>
          <w:szCs w:val="22"/>
        </w:rPr>
        <w:t>/sequestration</w:t>
      </w:r>
      <w:r>
        <w:rPr>
          <w:rFonts w:ascii="Calibri" w:hAnsi="Calibri"/>
          <w:bCs/>
          <w:sz w:val="22"/>
          <w:szCs w:val="22"/>
        </w:rPr>
        <w:t xml:space="preserve"> and </w:t>
      </w:r>
      <w:r w:rsidR="00C15E59">
        <w:rPr>
          <w:rFonts w:ascii="Calibri" w:hAnsi="Calibri"/>
          <w:bCs/>
          <w:sz w:val="22"/>
          <w:szCs w:val="22"/>
        </w:rPr>
        <w:t xml:space="preserve">providing resilience to climate change. </w:t>
      </w:r>
    </w:p>
    <w:p w:rsidR="00C92684" w:rsidRPr="00405FEA" w:rsidRDefault="008D7BE4" w:rsidP="00C92684">
      <w:pPr>
        <w:spacing w:after="200" w:line="276" w:lineRule="auto"/>
        <w:rPr>
          <w:rFonts w:ascii="Calibri" w:hAnsi="Calibri"/>
          <w:b/>
          <w:bCs/>
          <w:sz w:val="24"/>
          <w:szCs w:val="24"/>
        </w:rPr>
      </w:pPr>
      <w:r w:rsidRPr="00405FEA">
        <w:rPr>
          <w:rFonts w:ascii="Calibri" w:hAnsi="Calibri"/>
          <w:b/>
          <w:bCs/>
          <w:sz w:val="24"/>
          <w:szCs w:val="24"/>
        </w:rPr>
        <w:t xml:space="preserve">Task </w:t>
      </w:r>
      <w:r w:rsidR="003F2509" w:rsidRPr="00405FEA">
        <w:rPr>
          <w:rFonts w:ascii="Calibri" w:hAnsi="Calibri"/>
          <w:b/>
          <w:bCs/>
          <w:sz w:val="24"/>
          <w:szCs w:val="24"/>
        </w:rPr>
        <w:t>four</w:t>
      </w:r>
      <w:r w:rsidRPr="00405FEA">
        <w:rPr>
          <w:rFonts w:ascii="Calibri" w:hAnsi="Calibri"/>
          <w:b/>
          <w:bCs/>
          <w:sz w:val="24"/>
          <w:szCs w:val="24"/>
        </w:rPr>
        <w:t xml:space="preserve">. </w:t>
      </w:r>
      <w:r w:rsidR="00F04DA1" w:rsidRPr="00405FEA">
        <w:rPr>
          <w:rFonts w:ascii="Calibri" w:hAnsi="Calibri"/>
          <w:b/>
          <w:bCs/>
          <w:sz w:val="24"/>
          <w:szCs w:val="24"/>
        </w:rPr>
        <w:t>Developing scenarios of pathways and constraints</w:t>
      </w:r>
    </w:p>
    <w:p w:rsidR="00F04DA1" w:rsidRPr="00C92684" w:rsidRDefault="00F04DA1" w:rsidP="00C92684">
      <w:pPr>
        <w:spacing w:after="200" w:line="276" w:lineRule="auto"/>
        <w:rPr>
          <w:rFonts w:ascii="Calibri" w:hAnsi="Calibri"/>
          <w:bCs/>
          <w:sz w:val="22"/>
          <w:szCs w:val="22"/>
        </w:rPr>
      </w:pPr>
      <w:r w:rsidRPr="00C92684">
        <w:rPr>
          <w:rFonts w:ascii="Calibri" w:hAnsi="Calibri"/>
          <w:bCs/>
          <w:sz w:val="22"/>
          <w:szCs w:val="22"/>
        </w:rPr>
        <w:t>This task should consider how different mitigation options, resilience impacts and constraints can be combined to produce different scenarios for modelling runs. This recognises that, given the large number of combinations of measures and constraints it will not be possible to model all possible permutations.</w:t>
      </w:r>
    </w:p>
    <w:p w:rsidR="00F04DA1" w:rsidRDefault="00F04DA1" w:rsidP="00C92684">
      <w:pPr>
        <w:spacing w:after="200" w:line="276" w:lineRule="auto"/>
        <w:rPr>
          <w:rFonts w:ascii="Calibri" w:hAnsi="Calibri"/>
          <w:bCs/>
          <w:sz w:val="22"/>
          <w:szCs w:val="22"/>
        </w:rPr>
      </w:pPr>
      <w:r w:rsidRPr="00C92684">
        <w:rPr>
          <w:rFonts w:ascii="Calibri" w:hAnsi="Calibri"/>
          <w:bCs/>
          <w:sz w:val="22"/>
          <w:szCs w:val="22"/>
        </w:rPr>
        <w:t>Pathways can be combined into different scenarios in recognition that achieving deeper emission cuts is expected to call upon more than one given pathway in order to maximise the synergies and minimise the trade-offs across multiple objectives. For example, a pathway focused solely on enhancing carbon sequestration through increased afforestation could adversely impact food production if trees are planted on arable land. However, this trade-off could be mitigated if combined with a technological pathway that for example improves crop yields, which could free up land for tree planting.</w:t>
      </w:r>
      <w:r>
        <w:rPr>
          <w:rFonts w:ascii="Calibri" w:hAnsi="Calibri"/>
          <w:bCs/>
          <w:sz w:val="22"/>
          <w:szCs w:val="22"/>
        </w:rPr>
        <w:t xml:space="preserve"> </w:t>
      </w:r>
    </w:p>
    <w:p w:rsidR="00CC6619" w:rsidRDefault="00E568CD" w:rsidP="009433DF">
      <w:pPr>
        <w:spacing w:after="200" w:line="276" w:lineRule="auto"/>
        <w:rPr>
          <w:rFonts w:asciiTheme="minorHAnsi" w:hAnsiTheme="minorHAnsi"/>
          <w:sz w:val="22"/>
          <w:szCs w:val="22"/>
        </w:rPr>
      </w:pPr>
      <w:r>
        <w:rPr>
          <w:rFonts w:asciiTheme="minorHAnsi" w:hAnsiTheme="minorHAnsi"/>
          <w:sz w:val="22"/>
          <w:szCs w:val="22"/>
        </w:rPr>
        <w:t>Ahead of any model runs</w:t>
      </w:r>
      <w:r w:rsidR="00CC6619">
        <w:rPr>
          <w:rFonts w:asciiTheme="minorHAnsi" w:hAnsiTheme="minorHAnsi"/>
          <w:sz w:val="22"/>
          <w:szCs w:val="22"/>
        </w:rPr>
        <w:t xml:space="preserve"> being undertaken, consideration should be given to identifying the relevant constraints, conditions, trade-off</w:t>
      </w:r>
      <w:r w:rsidR="00282DD5">
        <w:rPr>
          <w:rFonts w:asciiTheme="minorHAnsi" w:hAnsiTheme="minorHAnsi"/>
          <w:sz w:val="22"/>
          <w:szCs w:val="22"/>
        </w:rPr>
        <w:t>s</w:t>
      </w:r>
      <w:r w:rsidR="00CC6619">
        <w:rPr>
          <w:rFonts w:asciiTheme="minorHAnsi" w:hAnsiTheme="minorHAnsi"/>
          <w:sz w:val="22"/>
          <w:szCs w:val="22"/>
        </w:rPr>
        <w:t xml:space="preserve"> and synergies that could be applicable to each scenario short-listed in Task 2. </w:t>
      </w:r>
      <w:r w:rsidR="00282DD5">
        <w:rPr>
          <w:rFonts w:asciiTheme="minorHAnsi" w:hAnsiTheme="minorHAnsi"/>
          <w:sz w:val="22"/>
          <w:szCs w:val="22"/>
        </w:rPr>
        <w:t>This process would help identify which scenarios should be prioritised for the modelling</w:t>
      </w:r>
      <w:r w:rsidR="00F04DA1">
        <w:rPr>
          <w:rFonts w:asciiTheme="minorHAnsi" w:hAnsiTheme="minorHAnsi"/>
          <w:sz w:val="22"/>
          <w:szCs w:val="22"/>
        </w:rPr>
        <w:t>, and ensure that all obvious trade-offs and synergies are explored</w:t>
      </w:r>
      <w:r w:rsidR="00282DD5">
        <w:rPr>
          <w:rFonts w:asciiTheme="minorHAnsi" w:hAnsiTheme="minorHAnsi"/>
          <w:sz w:val="22"/>
          <w:szCs w:val="22"/>
        </w:rPr>
        <w:t xml:space="preserve">. </w:t>
      </w:r>
      <w:r w:rsidR="00F04DA1">
        <w:rPr>
          <w:rFonts w:asciiTheme="minorHAnsi" w:hAnsiTheme="minorHAnsi"/>
          <w:sz w:val="22"/>
          <w:szCs w:val="22"/>
        </w:rPr>
        <w:t xml:space="preserve"> The development of scenarios is likely to be iterative, and close working with CCC is envisaged for this stage of the work. </w:t>
      </w:r>
    </w:p>
    <w:p w:rsidR="00F04DA1" w:rsidRDefault="00F04DA1" w:rsidP="009433DF">
      <w:pPr>
        <w:spacing w:after="200" w:line="276" w:lineRule="auto"/>
        <w:rPr>
          <w:rFonts w:asciiTheme="minorHAnsi" w:hAnsiTheme="minorHAnsi"/>
          <w:sz w:val="22"/>
          <w:szCs w:val="22"/>
        </w:rPr>
      </w:pPr>
      <w:r>
        <w:rPr>
          <w:rFonts w:asciiTheme="minorHAnsi" w:hAnsiTheme="minorHAnsi"/>
          <w:sz w:val="22"/>
          <w:szCs w:val="22"/>
        </w:rPr>
        <w:t>In considering the types of scenarios to model, tenders should also consider the risks inherent in the modelling and potential sensitivities that might be useful and/or have a large impact on results.</w:t>
      </w:r>
    </w:p>
    <w:p w:rsidR="00A23822" w:rsidRPr="00405FEA" w:rsidRDefault="005F2B81" w:rsidP="00A23822">
      <w:pPr>
        <w:spacing w:after="200" w:line="276" w:lineRule="auto"/>
        <w:jc w:val="both"/>
        <w:rPr>
          <w:rFonts w:asciiTheme="minorHAnsi" w:hAnsiTheme="minorHAnsi"/>
          <w:sz w:val="24"/>
          <w:szCs w:val="24"/>
        </w:rPr>
      </w:pPr>
      <w:r w:rsidRPr="00405FEA">
        <w:rPr>
          <w:rFonts w:asciiTheme="minorHAnsi" w:hAnsiTheme="minorHAnsi"/>
          <w:b/>
          <w:sz w:val="24"/>
          <w:szCs w:val="24"/>
        </w:rPr>
        <w:t>Task five</w:t>
      </w:r>
      <w:r w:rsidR="00F2200F" w:rsidRPr="00405FEA">
        <w:rPr>
          <w:rFonts w:asciiTheme="minorHAnsi" w:hAnsiTheme="minorHAnsi"/>
          <w:b/>
          <w:sz w:val="24"/>
          <w:szCs w:val="24"/>
        </w:rPr>
        <w:t xml:space="preserve">. </w:t>
      </w:r>
      <w:r w:rsidR="00E17CD1" w:rsidRPr="00405FEA">
        <w:rPr>
          <w:rFonts w:asciiTheme="minorHAnsi" w:hAnsiTheme="minorHAnsi"/>
          <w:b/>
          <w:sz w:val="24"/>
          <w:szCs w:val="24"/>
        </w:rPr>
        <w:t>Produce outputs and a</w:t>
      </w:r>
      <w:r w:rsidRPr="00405FEA">
        <w:rPr>
          <w:rFonts w:asciiTheme="minorHAnsi" w:hAnsiTheme="minorHAnsi"/>
          <w:b/>
          <w:sz w:val="24"/>
          <w:szCs w:val="24"/>
        </w:rPr>
        <w:t>nalyse the impacts</w:t>
      </w:r>
    </w:p>
    <w:p w:rsidR="00E17CD1" w:rsidRDefault="00E17CD1" w:rsidP="009433DF">
      <w:pPr>
        <w:pStyle w:val="BodyText"/>
        <w:spacing w:after="120" w:line="276" w:lineRule="auto"/>
        <w:jc w:val="left"/>
        <w:rPr>
          <w:rFonts w:ascii="Calibri" w:hAnsi="Calibri"/>
          <w:bCs/>
          <w:sz w:val="22"/>
          <w:szCs w:val="22"/>
        </w:rPr>
      </w:pPr>
      <w:r>
        <w:rPr>
          <w:rFonts w:ascii="Calibri" w:hAnsi="Calibri"/>
          <w:bCs/>
          <w:sz w:val="22"/>
          <w:szCs w:val="22"/>
        </w:rPr>
        <w:t xml:space="preserve">Having completed the </w:t>
      </w:r>
      <w:r w:rsidR="00F04DA1">
        <w:rPr>
          <w:rFonts w:ascii="Calibri" w:hAnsi="Calibri"/>
          <w:bCs/>
          <w:sz w:val="22"/>
          <w:szCs w:val="22"/>
        </w:rPr>
        <w:t xml:space="preserve">above </w:t>
      </w:r>
      <w:r w:rsidR="00C92684">
        <w:rPr>
          <w:rFonts w:ascii="Calibri" w:hAnsi="Calibri"/>
          <w:bCs/>
          <w:sz w:val="22"/>
          <w:szCs w:val="22"/>
        </w:rPr>
        <w:t>tasks</w:t>
      </w:r>
      <w:r>
        <w:rPr>
          <w:rFonts w:ascii="Calibri" w:hAnsi="Calibri"/>
          <w:bCs/>
          <w:sz w:val="22"/>
          <w:szCs w:val="22"/>
        </w:rPr>
        <w:t>, the model should</w:t>
      </w:r>
      <w:r w:rsidR="00F04DA1">
        <w:rPr>
          <w:rFonts w:ascii="Calibri" w:hAnsi="Calibri"/>
          <w:bCs/>
          <w:sz w:val="22"/>
          <w:szCs w:val="22"/>
        </w:rPr>
        <w:t>, at a minimum,</w:t>
      </w:r>
      <w:r>
        <w:rPr>
          <w:rFonts w:ascii="Calibri" w:hAnsi="Calibri"/>
          <w:bCs/>
          <w:sz w:val="22"/>
          <w:szCs w:val="22"/>
        </w:rPr>
        <w:t xml:space="preserve"> provide the following outputs for each scenario considered:</w:t>
      </w:r>
    </w:p>
    <w:p w:rsidR="00C92684" w:rsidRDefault="00E17CD1" w:rsidP="00F04DA1">
      <w:pPr>
        <w:pStyle w:val="BodyText"/>
        <w:numPr>
          <w:ilvl w:val="0"/>
          <w:numId w:val="14"/>
        </w:numPr>
        <w:spacing w:after="120" w:line="276" w:lineRule="auto"/>
        <w:ind w:left="426" w:hanging="426"/>
        <w:jc w:val="left"/>
        <w:rPr>
          <w:rFonts w:ascii="Calibri" w:hAnsi="Calibri"/>
          <w:bCs/>
          <w:sz w:val="22"/>
          <w:szCs w:val="22"/>
        </w:rPr>
      </w:pPr>
      <w:r w:rsidRPr="00F04DA1">
        <w:rPr>
          <w:rFonts w:ascii="Calibri" w:hAnsi="Calibri"/>
          <w:bCs/>
          <w:sz w:val="22"/>
          <w:szCs w:val="22"/>
        </w:rPr>
        <w:t xml:space="preserve">Future </w:t>
      </w:r>
      <w:r w:rsidRPr="00F04DA1">
        <w:rPr>
          <w:rFonts w:ascii="Calibri" w:hAnsi="Calibri"/>
          <w:b/>
          <w:bCs/>
          <w:sz w:val="22"/>
          <w:szCs w:val="22"/>
        </w:rPr>
        <w:t>land use allocation</w:t>
      </w:r>
      <w:r w:rsidRPr="00F04DA1">
        <w:rPr>
          <w:rFonts w:ascii="Calibri" w:hAnsi="Calibri"/>
          <w:bCs/>
          <w:sz w:val="22"/>
          <w:szCs w:val="22"/>
        </w:rPr>
        <w:t xml:space="preserve">: what does each pathway/scenario imply in terms of land-use allocation relative to the baselines developed in Task 1 above, both spatially (by land use type and cover) and over time to 2100? </w:t>
      </w:r>
      <w:r w:rsidRPr="00216D9B">
        <w:rPr>
          <w:rFonts w:ascii="Calibri" w:hAnsi="Calibri"/>
          <w:bCs/>
          <w:sz w:val="22"/>
          <w:szCs w:val="22"/>
        </w:rPr>
        <w:t xml:space="preserve">  </w:t>
      </w:r>
    </w:p>
    <w:p w:rsidR="00E17CD1" w:rsidRPr="00216D9B" w:rsidRDefault="00E17CD1" w:rsidP="00F04DA1">
      <w:pPr>
        <w:pStyle w:val="BodyText"/>
        <w:numPr>
          <w:ilvl w:val="0"/>
          <w:numId w:val="14"/>
        </w:numPr>
        <w:spacing w:after="120" w:line="276" w:lineRule="auto"/>
        <w:ind w:left="426" w:hanging="426"/>
        <w:jc w:val="left"/>
        <w:rPr>
          <w:rFonts w:ascii="Calibri" w:hAnsi="Calibri"/>
          <w:bCs/>
          <w:sz w:val="22"/>
          <w:szCs w:val="22"/>
        </w:rPr>
      </w:pPr>
      <w:r w:rsidRPr="00F04DA1">
        <w:rPr>
          <w:rFonts w:ascii="Calibri" w:hAnsi="Calibri"/>
          <w:bCs/>
          <w:sz w:val="22"/>
          <w:szCs w:val="22"/>
        </w:rPr>
        <w:lastRenderedPageBreak/>
        <w:t xml:space="preserve">Impact on </w:t>
      </w:r>
      <w:r w:rsidRPr="00F04DA1">
        <w:rPr>
          <w:rFonts w:ascii="Calibri" w:hAnsi="Calibri"/>
          <w:b/>
          <w:bCs/>
          <w:sz w:val="22"/>
          <w:szCs w:val="22"/>
        </w:rPr>
        <w:t>emissions</w:t>
      </w:r>
      <w:r w:rsidRPr="00F04DA1">
        <w:rPr>
          <w:rFonts w:ascii="Calibri" w:hAnsi="Calibri"/>
          <w:bCs/>
          <w:sz w:val="22"/>
          <w:szCs w:val="22"/>
        </w:rPr>
        <w:t xml:space="preserve"> by GHG in the LULUCF and agriculture sectors. As a minimum, the impact on emissions should be disaggregated at the national scale (e.g. by each administration of the UK</w:t>
      </w:r>
      <w:r w:rsidRPr="00216D9B">
        <w:rPr>
          <w:rFonts w:ascii="Calibri" w:hAnsi="Calibri"/>
          <w:bCs/>
          <w:sz w:val="22"/>
          <w:szCs w:val="22"/>
        </w:rPr>
        <w:t>). Results should be modelled at five yearly intervals from 2050 to 2100 in order to assess the impact of pursuing a pathway of deeper emissions cuts, identifying the year when net zero emissions is reached.</w:t>
      </w:r>
      <w:r w:rsidR="00216D9B">
        <w:rPr>
          <w:rFonts w:ascii="Calibri" w:hAnsi="Calibri"/>
          <w:bCs/>
          <w:sz w:val="22"/>
          <w:szCs w:val="22"/>
        </w:rPr>
        <w:t xml:space="preserve"> The cost-effectiveness (£/tCO2) of the mitigation options should be available.</w:t>
      </w:r>
    </w:p>
    <w:p w:rsidR="009433DF" w:rsidRDefault="00E17CD1" w:rsidP="009433DF">
      <w:pPr>
        <w:pStyle w:val="BodyText"/>
        <w:numPr>
          <w:ilvl w:val="0"/>
          <w:numId w:val="14"/>
        </w:numPr>
        <w:spacing w:after="120" w:line="276" w:lineRule="auto"/>
        <w:ind w:left="426" w:hanging="426"/>
        <w:jc w:val="left"/>
        <w:rPr>
          <w:rFonts w:ascii="Calibri" w:hAnsi="Calibri"/>
          <w:bCs/>
          <w:sz w:val="22"/>
          <w:szCs w:val="22"/>
        </w:rPr>
      </w:pPr>
      <w:r w:rsidRPr="00E17CD1">
        <w:rPr>
          <w:rFonts w:ascii="Calibri" w:hAnsi="Calibri"/>
          <w:bCs/>
          <w:sz w:val="22"/>
          <w:szCs w:val="22"/>
        </w:rPr>
        <w:t xml:space="preserve">Impact on </w:t>
      </w:r>
      <w:r w:rsidRPr="0039661C">
        <w:rPr>
          <w:rFonts w:ascii="Calibri" w:hAnsi="Calibri"/>
          <w:b/>
          <w:bCs/>
          <w:sz w:val="22"/>
          <w:szCs w:val="22"/>
        </w:rPr>
        <w:t>resilience</w:t>
      </w:r>
      <w:r w:rsidRPr="00E17CD1">
        <w:rPr>
          <w:rFonts w:ascii="Calibri" w:hAnsi="Calibri"/>
          <w:bCs/>
          <w:sz w:val="22"/>
          <w:szCs w:val="22"/>
        </w:rPr>
        <w:t xml:space="preserve"> of biodiversity, agriculture, forestry, water management and flood management using the ASC’s indicator metrics</w:t>
      </w:r>
      <w:r>
        <w:rPr>
          <w:rFonts w:ascii="Calibri" w:hAnsi="Calibri"/>
          <w:bCs/>
          <w:sz w:val="22"/>
          <w:szCs w:val="22"/>
        </w:rPr>
        <w:t xml:space="preserve"> as described in task 2 (b).</w:t>
      </w:r>
    </w:p>
    <w:p w:rsidR="009433DF" w:rsidRDefault="009433DF" w:rsidP="009433DF">
      <w:pPr>
        <w:pStyle w:val="BodyText"/>
        <w:numPr>
          <w:ilvl w:val="0"/>
          <w:numId w:val="14"/>
        </w:numPr>
        <w:spacing w:after="120" w:line="276" w:lineRule="auto"/>
        <w:ind w:left="426" w:hanging="426"/>
        <w:jc w:val="left"/>
        <w:rPr>
          <w:rFonts w:ascii="Calibri" w:hAnsi="Calibri"/>
          <w:bCs/>
          <w:sz w:val="22"/>
          <w:szCs w:val="22"/>
        </w:rPr>
      </w:pPr>
      <w:r>
        <w:rPr>
          <w:rFonts w:ascii="Calibri" w:hAnsi="Calibri"/>
          <w:bCs/>
          <w:sz w:val="22"/>
          <w:szCs w:val="22"/>
        </w:rPr>
        <w:t xml:space="preserve">Impact on </w:t>
      </w:r>
      <w:r w:rsidRPr="009433DF">
        <w:rPr>
          <w:rFonts w:ascii="Calibri" w:hAnsi="Calibri"/>
          <w:b/>
          <w:bCs/>
          <w:sz w:val="22"/>
          <w:szCs w:val="22"/>
        </w:rPr>
        <w:t>other eco-system services</w:t>
      </w:r>
      <w:r>
        <w:rPr>
          <w:rFonts w:ascii="Calibri" w:hAnsi="Calibri"/>
          <w:bCs/>
          <w:sz w:val="22"/>
          <w:szCs w:val="22"/>
        </w:rPr>
        <w:t xml:space="preserve"> not covered above (e.g. recreational use).</w:t>
      </w:r>
    </w:p>
    <w:p w:rsidR="009433DF" w:rsidRDefault="007B7A46" w:rsidP="009433DF">
      <w:pPr>
        <w:pStyle w:val="BodyText"/>
        <w:spacing w:after="120" w:line="276" w:lineRule="auto"/>
        <w:jc w:val="left"/>
        <w:rPr>
          <w:rFonts w:ascii="Calibri" w:hAnsi="Calibri"/>
          <w:bCs/>
          <w:sz w:val="22"/>
          <w:szCs w:val="22"/>
        </w:rPr>
      </w:pPr>
      <w:r>
        <w:rPr>
          <w:rFonts w:ascii="Calibri" w:hAnsi="Calibri"/>
          <w:bCs/>
          <w:sz w:val="22"/>
          <w:szCs w:val="22"/>
        </w:rPr>
        <w:t xml:space="preserve">Where </w:t>
      </w:r>
      <w:r w:rsidR="00216D9B">
        <w:rPr>
          <w:rFonts w:ascii="Calibri" w:hAnsi="Calibri"/>
          <w:bCs/>
          <w:sz w:val="22"/>
          <w:szCs w:val="22"/>
        </w:rPr>
        <w:t>possible</w:t>
      </w:r>
      <w:r w:rsidR="00337792">
        <w:rPr>
          <w:rFonts w:ascii="Calibri" w:hAnsi="Calibri"/>
          <w:bCs/>
          <w:sz w:val="22"/>
          <w:szCs w:val="22"/>
        </w:rPr>
        <w:t>, impacts</w:t>
      </w:r>
      <w:r w:rsidR="00BC182F">
        <w:rPr>
          <w:rFonts w:ascii="Calibri" w:hAnsi="Calibri"/>
          <w:bCs/>
          <w:sz w:val="22"/>
          <w:szCs w:val="22"/>
        </w:rPr>
        <w:t xml:space="preserve"> including environmental </w:t>
      </w:r>
      <w:proofErr w:type="gramStart"/>
      <w:r w:rsidR="00BC182F">
        <w:rPr>
          <w:rFonts w:ascii="Calibri" w:hAnsi="Calibri"/>
          <w:bCs/>
          <w:sz w:val="22"/>
          <w:szCs w:val="22"/>
        </w:rPr>
        <w:t>ones</w:t>
      </w:r>
      <w:r w:rsidR="00337792">
        <w:rPr>
          <w:rFonts w:ascii="Calibri" w:hAnsi="Calibri"/>
          <w:bCs/>
          <w:sz w:val="22"/>
          <w:szCs w:val="22"/>
        </w:rPr>
        <w:t>,</w:t>
      </w:r>
      <w:proofErr w:type="gramEnd"/>
      <w:r w:rsidR="00BC182F">
        <w:rPr>
          <w:rFonts w:ascii="Calibri" w:hAnsi="Calibri"/>
          <w:bCs/>
          <w:sz w:val="22"/>
          <w:szCs w:val="22"/>
        </w:rPr>
        <w:t xml:space="preserve"> </w:t>
      </w:r>
      <w:r w:rsidR="00216D9B">
        <w:rPr>
          <w:rFonts w:ascii="Calibri" w:hAnsi="Calibri"/>
          <w:bCs/>
          <w:sz w:val="22"/>
          <w:szCs w:val="22"/>
        </w:rPr>
        <w:t xml:space="preserve">should be </w:t>
      </w:r>
      <w:r w:rsidR="00BC182F">
        <w:rPr>
          <w:rFonts w:ascii="Calibri" w:hAnsi="Calibri"/>
          <w:bCs/>
          <w:sz w:val="22"/>
          <w:szCs w:val="22"/>
        </w:rPr>
        <w:t>monetised</w:t>
      </w:r>
      <w:r w:rsidR="00E17CD1">
        <w:rPr>
          <w:rFonts w:ascii="Calibri" w:hAnsi="Calibri"/>
          <w:bCs/>
          <w:sz w:val="22"/>
          <w:szCs w:val="22"/>
        </w:rPr>
        <w:t xml:space="preserve"> in terms of costs and benefits</w:t>
      </w:r>
      <w:r w:rsidR="008E4500">
        <w:rPr>
          <w:rFonts w:ascii="Calibri" w:hAnsi="Calibri"/>
          <w:bCs/>
          <w:sz w:val="22"/>
          <w:szCs w:val="22"/>
        </w:rPr>
        <w:t xml:space="preserve">. </w:t>
      </w:r>
      <w:r w:rsidR="00CC7744">
        <w:rPr>
          <w:rFonts w:ascii="Calibri" w:hAnsi="Calibri"/>
          <w:bCs/>
          <w:sz w:val="22"/>
          <w:szCs w:val="22"/>
        </w:rPr>
        <w:t>For services</w:t>
      </w:r>
      <w:r>
        <w:rPr>
          <w:rFonts w:ascii="Calibri" w:hAnsi="Calibri"/>
          <w:bCs/>
          <w:sz w:val="22"/>
          <w:szCs w:val="22"/>
        </w:rPr>
        <w:t xml:space="preserve"> where this is not possible, other quantitative assessment, or failing that</w:t>
      </w:r>
      <w:r w:rsidR="00CC7744">
        <w:rPr>
          <w:rFonts w:ascii="Calibri" w:hAnsi="Calibri"/>
          <w:bCs/>
          <w:sz w:val="22"/>
          <w:szCs w:val="22"/>
        </w:rPr>
        <w:t xml:space="preserve"> qualitative assessment</w:t>
      </w:r>
      <w:r>
        <w:rPr>
          <w:rFonts w:ascii="Calibri" w:hAnsi="Calibri"/>
          <w:bCs/>
          <w:sz w:val="22"/>
          <w:szCs w:val="22"/>
        </w:rPr>
        <w:t>,</w:t>
      </w:r>
      <w:r w:rsidR="00CC7744">
        <w:rPr>
          <w:rFonts w:ascii="Calibri" w:hAnsi="Calibri"/>
          <w:bCs/>
          <w:sz w:val="22"/>
          <w:szCs w:val="22"/>
        </w:rPr>
        <w:t xml:space="preserve"> of the likely impact of different pathways is required.</w:t>
      </w:r>
      <w:r w:rsidR="00AB1969">
        <w:rPr>
          <w:rFonts w:ascii="Calibri" w:hAnsi="Calibri"/>
          <w:bCs/>
          <w:sz w:val="22"/>
          <w:szCs w:val="22"/>
        </w:rPr>
        <w:t xml:space="preserve"> </w:t>
      </w:r>
    </w:p>
    <w:p w:rsidR="0039661C" w:rsidRDefault="00E6720D" w:rsidP="00F5343E">
      <w:pPr>
        <w:pStyle w:val="BodyText"/>
        <w:spacing w:after="120" w:line="276" w:lineRule="auto"/>
        <w:jc w:val="left"/>
        <w:rPr>
          <w:rFonts w:ascii="Calibri" w:hAnsi="Calibri"/>
          <w:bCs/>
          <w:sz w:val="22"/>
          <w:szCs w:val="22"/>
        </w:rPr>
      </w:pPr>
      <w:r>
        <w:rPr>
          <w:rFonts w:ascii="Calibri" w:hAnsi="Calibri"/>
          <w:bCs/>
          <w:sz w:val="22"/>
          <w:szCs w:val="22"/>
        </w:rPr>
        <w:t xml:space="preserve">The outputs </w:t>
      </w:r>
      <w:r w:rsidR="00E17CD1">
        <w:rPr>
          <w:rFonts w:ascii="Calibri" w:hAnsi="Calibri"/>
          <w:bCs/>
          <w:sz w:val="22"/>
          <w:szCs w:val="22"/>
        </w:rPr>
        <w:t xml:space="preserve">of each scenario should be assessed </w:t>
      </w:r>
      <w:r>
        <w:rPr>
          <w:rFonts w:ascii="Calibri" w:hAnsi="Calibri"/>
          <w:bCs/>
          <w:sz w:val="22"/>
          <w:szCs w:val="22"/>
        </w:rPr>
        <w:t xml:space="preserve">based on the synergies and trade-offs </w:t>
      </w:r>
      <w:r w:rsidRPr="00356CBE">
        <w:rPr>
          <w:rFonts w:ascii="Calibri" w:hAnsi="Calibri"/>
          <w:bCs/>
          <w:sz w:val="22"/>
          <w:szCs w:val="22"/>
        </w:rPr>
        <w:t>be</w:t>
      </w:r>
      <w:r>
        <w:rPr>
          <w:rFonts w:ascii="Calibri" w:hAnsi="Calibri"/>
          <w:bCs/>
          <w:sz w:val="22"/>
          <w:szCs w:val="22"/>
        </w:rPr>
        <w:t xml:space="preserve">tween climate change mitigation, adaptation and </w:t>
      </w:r>
      <w:r w:rsidRPr="00356CBE">
        <w:rPr>
          <w:rFonts w:ascii="Calibri" w:hAnsi="Calibri"/>
          <w:bCs/>
          <w:sz w:val="22"/>
          <w:szCs w:val="22"/>
        </w:rPr>
        <w:t xml:space="preserve">other </w:t>
      </w:r>
      <w:r>
        <w:rPr>
          <w:rFonts w:ascii="Calibri" w:hAnsi="Calibri"/>
          <w:bCs/>
          <w:sz w:val="22"/>
          <w:szCs w:val="22"/>
        </w:rPr>
        <w:t xml:space="preserve">policy objectives. </w:t>
      </w:r>
      <w:r w:rsidR="00566C75">
        <w:rPr>
          <w:rFonts w:ascii="Calibri" w:hAnsi="Calibri"/>
          <w:bCs/>
          <w:sz w:val="22"/>
          <w:szCs w:val="22"/>
        </w:rPr>
        <w:t>This will enable us to identify the best least cost options</w:t>
      </w:r>
      <w:r w:rsidR="00E17CD1">
        <w:rPr>
          <w:rFonts w:ascii="Calibri" w:hAnsi="Calibri"/>
          <w:bCs/>
          <w:sz w:val="22"/>
          <w:szCs w:val="22"/>
        </w:rPr>
        <w:t xml:space="preserve"> to achieving near net-zero emissions and resilience to climate change with the largest set of co-benefits</w:t>
      </w:r>
      <w:r w:rsidR="00221119">
        <w:rPr>
          <w:rFonts w:ascii="Calibri" w:hAnsi="Calibri"/>
          <w:bCs/>
          <w:sz w:val="22"/>
          <w:szCs w:val="22"/>
        </w:rPr>
        <w:t xml:space="preserve">. </w:t>
      </w:r>
      <w:r w:rsidR="00480428">
        <w:rPr>
          <w:rFonts w:ascii="Calibri" w:hAnsi="Calibri"/>
          <w:bCs/>
          <w:sz w:val="22"/>
          <w:szCs w:val="22"/>
        </w:rPr>
        <w:t xml:space="preserve"> </w:t>
      </w:r>
    </w:p>
    <w:p w:rsidR="00E36A5D" w:rsidRPr="00F5343E" w:rsidRDefault="00E36A5D" w:rsidP="00E36A5D">
      <w:pPr>
        <w:spacing w:after="200" w:line="276" w:lineRule="auto"/>
        <w:rPr>
          <w:rFonts w:ascii="Calibri" w:hAnsi="Calibri"/>
          <w:bCs/>
          <w:sz w:val="22"/>
          <w:szCs w:val="22"/>
          <w:lang w:eastAsia="en-US"/>
        </w:rPr>
      </w:pPr>
    </w:p>
    <w:p w:rsidR="00786AF6" w:rsidRPr="00F2200F" w:rsidRDefault="00786AF6" w:rsidP="00786AF6">
      <w:pPr>
        <w:spacing w:after="200" w:line="276" w:lineRule="auto"/>
        <w:jc w:val="both"/>
        <w:rPr>
          <w:rFonts w:asciiTheme="minorHAnsi" w:hAnsiTheme="minorHAnsi"/>
          <w:b/>
          <w:sz w:val="22"/>
          <w:szCs w:val="22"/>
          <w:u w:val="single"/>
        </w:rPr>
      </w:pPr>
      <w:proofErr w:type="gramStart"/>
      <w:r w:rsidRPr="00F2200F">
        <w:rPr>
          <w:rFonts w:asciiTheme="minorHAnsi" w:hAnsiTheme="minorHAnsi"/>
          <w:b/>
          <w:sz w:val="22"/>
          <w:szCs w:val="22"/>
          <w:u w:val="single"/>
        </w:rPr>
        <w:t>N.B.</w:t>
      </w:r>
      <w:proofErr w:type="gramEnd"/>
      <w:r w:rsidRPr="00F2200F">
        <w:rPr>
          <w:rFonts w:asciiTheme="minorHAnsi" w:hAnsiTheme="minorHAnsi"/>
          <w:b/>
          <w:sz w:val="22"/>
          <w:szCs w:val="22"/>
          <w:u w:val="single"/>
        </w:rPr>
        <w:t xml:space="preserve"> Please provide separate costing and number of days allocated for Tasks 1-</w:t>
      </w:r>
      <w:r w:rsidR="00F2200F" w:rsidRPr="00F2200F">
        <w:rPr>
          <w:rFonts w:asciiTheme="minorHAnsi" w:hAnsiTheme="minorHAnsi"/>
          <w:b/>
          <w:sz w:val="22"/>
          <w:szCs w:val="22"/>
          <w:u w:val="single"/>
        </w:rPr>
        <w:t>5</w:t>
      </w:r>
      <w:r w:rsidRPr="00F2200F">
        <w:rPr>
          <w:rFonts w:asciiTheme="minorHAnsi" w:hAnsiTheme="minorHAnsi"/>
          <w:b/>
          <w:sz w:val="22"/>
          <w:szCs w:val="22"/>
          <w:u w:val="single"/>
        </w:rPr>
        <w:t>.</w:t>
      </w:r>
    </w:p>
    <w:p w:rsidR="0039661C" w:rsidRDefault="0039661C" w:rsidP="00C6396E">
      <w:pPr>
        <w:rPr>
          <w:rFonts w:asciiTheme="minorHAnsi" w:hAnsiTheme="minorHAnsi"/>
          <w:sz w:val="22"/>
          <w:szCs w:val="22"/>
        </w:rPr>
      </w:pPr>
    </w:p>
    <w:p w:rsidR="0039661C" w:rsidRPr="00C92684" w:rsidRDefault="00216D9B" w:rsidP="00C6396E">
      <w:pPr>
        <w:rPr>
          <w:rFonts w:asciiTheme="minorHAnsi" w:hAnsiTheme="minorHAnsi"/>
          <w:b/>
          <w:sz w:val="24"/>
          <w:szCs w:val="24"/>
        </w:rPr>
      </w:pPr>
      <w:r w:rsidRPr="00C92684">
        <w:rPr>
          <w:rFonts w:asciiTheme="minorHAnsi" w:hAnsiTheme="minorHAnsi"/>
          <w:b/>
          <w:sz w:val="24"/>
          <w:szCs w:val="24"/>
        </w:rPr>
        <w:t>Other considerations</w:t>
      </w:r>
    </w:p>
    <w:p w:rsidR="00216D9B" w:rsidRDefault="00216D9B" w:rsidP="00C6396E">
      <w:pPr>
        <w:rPr>
          <w:rFonts w:asciiTheme="minorHAnsi" w:hAnsiTheme="minorHAnsi"/>
          <w:sz w:val="22"/>
          <w:szCs w:val="22"/>
        </w:rPr>
      </w:pPr>
    </w:p>
    <w:p w:rsidR="006459AA" w:rsidRDefault="002D60DE" w:rsidP="00C6396E">
      <w:pPr>
        <w:rPr>
          <w:rFonts w:asciiTheme="minorHAnsi" w:hAnsiTheme="minorHAnsi"/>
          <w:sz w:val="22"/>
          <w:szCs w:val="22"/>
        </w:rPr>
      </w:pPr>
      <w:r w:rsidRPr="002D60DE">
        <w:rPr>
          <w:rFonts w:asciiTheme="minorHAnsi" w:hAnsiTheme="minorHAnsi"/>
          <w:sz w:val="22"/>
          <w:szCs w:val="22"/>
        </w:rPr>
        <w:t xml:space="preserve">As part of you bid, </w:t>
      </w:r>
      <w:r w:rsidR="00684F81">
        <w:rPr>
          <w:rFonts w:asciiTheme="minorHAnsi" w:hAnsiTheme="minorHAnsi"/>
          <w:sz w:val="22"/>
          <w:szCs w:val="22"/>
        </w:rPr>
        <w:t>you</w:t>
      </w:r>
      <w:r w:rsidR="00684F81" w:rsidRPr="002D60DE">
        <w:rPr>
          <w:rFonts w:asciiTheme="minorHAnsi" w:hAnsiTheme="minorHAnsi"/>
          <w:sz w:val="22"/>
          <w:szCs w:val="22"/>
        </w:rPr>
        <w:t xml:space="preserve"> </w:t>
      </w:r>
      <w:r w:rsidR="00684F81">
        <w:rPr>
          <w:rFonts w:asciiTheme="minorHAnsi" w:hAnsiTheme="minorHAnsi"/>
          <w:sz w:val="22"/>
          <w:szCs w:val="22"/>
        </w:rPr>
        <w:t>sh</w:t>
      </w:r>
      <w:r w:rsidR="00684F81" w:rsidRPr="002D60DE">
        <w:rPr>
          <w:rFonts w:asciiTheme="minorHAnsi" w:hAnsiTheme="minorHAnsi"/>
          <w:sz w:val="22"/>
          <w:szCs w:val="22"/>
        </w:rPr>
        <w:t xml:space="preserve">ould </w:t>
      </w:r>
      <w:r w:rsidRPr="002D60DE">
        <w:rPr>
          <w:rFonts w:asciiTheme="minorHAnsi" w:hAnsiTheme="minorHAnsi"/>
          <w:sz w:val="22"/>
          <w:szCs w:val="22"/>
        </w:rPr>
        <w:t>set out</w:t>
      </w:r>
      <w:r w:rsidR="006459AA">
        <w:rPr>
          <w:rFonts w:asciiTheme="minorHAnsi" w:hAnsiTheme="minorHAnsi"/>
          <w:sz w:val="22"/>
          <w:szCs w:val="22"/>
        </w:rPr>
        <w:t>:</w:t>
      </w:r>
    </w:p>
    <w:p w:rsidR="00401F24" w:rsidRDefault="00401F24" w:rsidP="00C6396E">
      <w:pPr>
        <w:rPr>
          <w:rFonts w:asciiTheme="minorHAnsi" w:hAnsiTheme="minorHAnsi"/>
          <w:sz w:val="22"/>
          <w:szCs w:val="22"/>
        </w:rPr>
      </w:pPr>
    </w:p>
    <w:p w:rsidR="00260EB2" w:rsidRPr="00124E83" w:rsidRDefault="00124E83" w:rsidP="00124E83">
      <w:pPr>
        <w:pStyle w:val="BodyText"/>
        <w:numPr>
          <w:ilvl w:val="0"/>
          <w:numId w:val="14"/>
        </w:numPr>
        <w:spacing w:after="120" w:line="276" w:lineRule="auto"/>
        <w:ind w:left="426" w:hanging="426"/>
        <w:rPr>
          <w:rFonts w:ascii="Calibri" w:hAnsi="Calibri"/>
          <w:bCs/>
          <w:sz w:val="22"/>
          <w:szCs w:val="22"/>
        </w:rPr>
      </w:pPr>
      <w:r w:rsidRPr="00124E83">
        <w:rPr>
          <w:rFonts w:ascii="Calibri" w:hAnsi="Calibri"/>
          <w:bCs/>
          <w:sz w:val="22"/>
          <w:szCs w:val="22"/>
        </w:rPr>
        <w:t xml:space="preserve">Any challenges in meeting the specifications of this project to the timeline set out below. The uncertainties and gaps in knowledge, inputs, data, and applications of your </w:t>
      </w:r>
      <w:r w:rsidRPr="0053722A">
        <w:rPr>
          <w:rFonts w:ascii="Calibri" w:hAnsi="Calibri"/>
          <w:bCs/>
          <w:sz w:val="22"/>
          <w:szCs w:val="22"/>
        </w:rPr>
        <w:t>current modelling capability to meet our specification, and how you intend to address this in the time required. It would also be useful to know if and how you are actively developing/improving your model.</w:t>
      </w:r>
    </w:p>
    <w:p w:rsidR="00401F24" w:rsidRPr="00401F24" w:rsidRDefault="00401F24" w:rsidP="00332A91">
      <w:pPr>
        <w:pStyle w:val="BodyText"/>
        <w:numPr>
          <w:ilvl w:val="0"/>
          <w:numId w:val="14"/>
        </w:numPr>
        <w:spacing w:after="120" w:line="276" w:lineRule="auto"/>
        <w:ind w:left="426" w:hanging="426"/>
        <w:rPr>
          <w:rFonts w:ascii="Calibri" w:hAnsi="Calibri"/>
          <w:bCs/>
          <w:sz w:val="22"/>
          <w:szCs w:val="22"/>
        </w:rPr>
      </w:pPr>
      <w:r>
        <w:rPr>
          <w:rFonts w:ascii="Calibri" w:hAnsi="Calibri"/>
          <w:bCs/>
          <w:sz w:val="22"/>
          <w:szCs w:val="22"/>
        </w:rPr>
        <w:t>W</w:t>
      </w:r>
      <w:r w:rsidRPr="00401F24">
        <w:rPr>
          <w:rFonts w:ascii="Calibri" w:hAnsi="Calibri"/>
          <w:bCs/>
          <w:sz w:val="22"/>
          <w:szCs w:val="22"/>
        </w:rPr>
        <w:t xml:space="preserve">hat you consider </w:t>
      </w:r>
      <w:r w:rsidR="00A572A9">
        <w:rPr>
          <w:rFonts w:ascii="Calibri" w:hAnsi="Calibri"/>
          <w:bCs/>
          <w:sz w:val="22"/>
          <w:szCs w:val="22"/>
        </w:rPr>
        <w:t xml:space="preserve">to </w:t>
      </w:r>
      <w:r w:rsidRPr="00401F24">
        <w:rPr>
          <w:rFonts w:ascii="Calibri" w:hAnsi="Calibri"/>
          <w:bCs/>
          <w:sz w:val="22"/>
          <w:szCs w:val="22"/>
        </w:rPr>
        <w:t xml:space="preserve">be a feasible number of scenarios to model within the timeframe and budget of the contract. This should also </w:t>
      </w:r>
      <w:r w:rsidR="00750653">
        <w:rPr>
          <w:rFonts w:ascii="Calibri" w:hAnsi="Calibri"/>
          <w:bCs/>
          <w:sz w:val="22"/>
          <w:szCs w:val="22"/>
        </w:rPr>
        <w:t>take into account</w:t>
      </w:r>
      <w:r w:rsidRPr="00401F24">
        <w:rPr>
          <w:rFonts w:ascii="Calibri" w:hAnsi="Calibri"/>
          <w:bCs/>
          <w:sz w:val="22"/>
          <w:szCs w:val="22"/>
        </w:rPr>
        <w:t xml:space="preserve"> sensitivities around the flexing of certain conditions and constraints (e.g. varying the level of food self-sufficiency)</w:t>
      </w:r>
      <w:r>
        <w:rPr>
          <w:rFonts w:ascii="Calibri" w:hAnsi="Calibri"/>
          <w:bCs/>
          <w:sz w:val="22"/>
          <w:szCs w:val="22"/>
        </w:rPr>
        <w:t>, and the need to run each scenario twice for different climate change projections (i.e. 2</w:t>
      </w:r>
      <w:r w:rsidRPr="003450F1">
        <w:rPr>
          <w:rFonts w:ascii="Calibri" w:hAnsi="Calibri"/>
          <w:bCs/>
          <w:sz w:val="22"/>
          <w:szCs w:val="22"/>
        </w:rPr>
        <w:t>°C</w:t>
      </w:r>
      <w:r>
        <w:rPr>
          <w:rFonts w:ascii="Calibri" w:hAnsi="Calibri"/>
          <w:bCs/>
          <w:sz w:val="22"/>
          <w:szCs w:val="22"/>
        </w:rPr>
        <w:t xml:space="preserve"> and 4</w:t>
      </w:r>
      <w:r w:rsidRPr="005413CD">
        <w:rPr>
          <w:rFonts w:ascii="Calibri" w:hAnsi="Calibri"/>
          <w:bCs/>
          <w:sz w:val="22"/>
          <w:szCs w:val="22"/>
          <w:vertAlign w:val="superscript"/>
        </w:rPr>
        <w:t xml:space="preserve"> </w:t>
      </w:r>
      <w:r w:rsidRPr="003450F1">
        <w:rPr>
          <w:rFonts w:ascii="Calibri" w:hAnsi="Calibri"/>
          <w:bCs/>
          <w:sz w:val="22"/>
          <w:szCs w:val="22"/>
        </w:rPr>
        <w:t>°C</w:t>
      </w:r>
      <w:r>
        <w:rPr>
          <w:rFonts w:ascii="Calibri" w:hAnsi="Calibri"/>
          <w:bCs/>
          <w:sz w:val="22"/>
          <w:szCs w:val="22"/>
        </w:rPr>
        <w:t>)</w:t>
      </w:r>
      <w:r w:rsidRPr="00401F24">
        <w:rPr>
          <w:rFonts w:ascii="Calibri" w:hAnsi="Calibri"/>
          <w:bCs/>
          <w:sz w:val="22"/>
          <w:szCs w:val="22"/>
        </w:rPr>
        <w:t xml:space="preserve">  </w:t>
      </w:r>
    </w:p>
    <w:p w:rsidR="00FC38CC" w:rsidRDefault="00FC38CC" w:rsidP="00F2200F">
      <w:pPr>
        <w:pStyle w:val="Norma"/>
        <w:spacing w:after="200" w:line="276" w:lineRule="auto"/>
        <w:jc w:val="both"/>
      </w:pPr>
      <w:r>
        <w:rPr>
          <w:rFonts w:asciiTheme="minorHAnsi" w:hAnsiTheme="minorHAnsi"/>
          <w:sz w:val="22"/>
          <w:szCs w:val="22"/>
        </w:rPr>
        <w:t xml:space="preserve">The CCC and ASC recognise that this project covers a wide range of expertise, and therefore we welcome collaboration between </w:t>
      </w:r>
      <w:r w:rsidR="001C3AD9">
        <w:rPr>
          <w:rFonts w:asciiTheme="minorHAnsi" w:hAnsiTheme="minorHAnsi"/>
          <w:sz w:val="22"/>
          <w:szCs w:val="22"/>
        </w:rPr>
        <w:t>parties across different disciplines and expertise</w:t>
      </w:r>
      <w:r>
        <w:rPr>
          <w:rFonts w:asciiTheme="minorHAnsi" w:hAnsiTheme="minorHAnsi"/>
          <w:sz w:val="22"/>
          <w:szCs w:val="22"/>
        </w:rPr>
        <w:t>.</w:t>
      </w:r>
    </w:p>
    <w:p w:rsidR="00FC38CC" w:rsidRPr="00A8041E" w:rsidRDefault="00FC38CC" w:rsidP="0079134F">
      <w:pPr>
        <w:rPr>
          <w:rFonts w:asciiTheme="minorHAnsi" w:hAnsiTheme="minorHAnsi"/>
          <w:sz w:val="22"/>
          <w:szCs w:val="22"/>
        </w:rPr>
      </w:pPr>
    </w:p>
    <w:p w:rsidR="00C6396E" w:rsidRPr="00405FEA" w:rsidRDefault="00BD740E" w:rsidP="00405FEA">
      <w:pPr>
        <w:pStyle w:val="BodyText"/>
        <w:numPr>
          <w:ilvl w:val="0"/>
          <w:numId w:val="15"/>
        </w:numPr>
        <w:rPr>
          <w:rFonts w:asciiTheme="minorHAnsi" w:hAnsiTheme="minorHAnsi"/>
          <w:b/>
          <w:sz w:val="28"/>
          <w:szCs w:val="28"/>
        </w:rPr>
      </w:pPr>
      <w:r w:rsidRPr="00405FEA">
        <w:rPr>
          <w:rFonts w:asciiTheme="minorHAnsi" w:hAnsiTheme="minorHAnsi"/>
          <w:b/>
          <w:sz w:val="28"/>
          <w:szCs w:val="28"/>
        </w:rPr>
        <w:t>Deliverables and timetable</w:t>
      </w:r>
    </w:p>
    <w:p w:rsidR="00405FEA" w:rsidRPr="00B15B52" w:rsidRDefault="00405FEA" w:rsidP="00405FEA">
      <w:pPr>
        <w:pStyle w:val="BodyText"/>
        <w:ind w:left="720"/>
        <w:rPr>
          <w:rFonts w:asciiTheme="minorHAnsi" w:hAnsiTheme="minorHAnsi"/>
          <w:b/>
          <w:sz w:val="24"/>
          <w:szCs w:val="24"/>
        </w:rPr>
      </w:pPr>
    </w:p>
    <w:p w:rsidR="00C6396E" w:rsidRDefault="00C6396E" w:rsidP="00C6396E">
      <w:pPr>
        <w:pStyle w:val="Norma"/>
        <w:spacing w:after="200" w:line="276" w:lineRule="auto"/>
        <w:jc w:val="both"/>
        <w:rPr>
          <w:rFonts w:asciiTheme="minorHAnsi" w:hAnsiTheme="minorHAnsi"/>
          <w:sz w:val="22"/>
          <w:szCs w:val="22"/>
        </w:rPr>
      </w:pPr>
      <w:r>
        <w:rPr>
          <w:rFonts w:asciiTheme="minorHAnsi" w:hAnsiTheme="minorHAnsi"/>
          <w:sz w:val="22"/>
          <w:szCs w:val="22"/>
        </w:rPr>
        <w:t>Key deliverables include:</w:t>
      </w:r>
    </w:p>
    <w:p w:rsidR="00C6396E" w:rsidRPr="00551354" w:rsidRDefault="00C6396E" w:rsidP="00332A91">
      <w:pPr>
        <w:pStyle w:val="BodyText"/>
        <w:numPr>
          <w:ilvl w:val="0"/>
          <w:numId w:val="14"/>
        </w:numPr>
        <w:spacing w:after="120" w:line="276" w:lineRule="auto"/>
        <w:ind w:left="426" w:hanging="426"/>
        <w:rPr>
          <w:rFonts w:ascii="Calibri" w:hAnsi="Calibri"/>
          <w:bCs/>
          <w:sz w:val="22"/>
          <w:szCs w:val="22"/>
        </w:rPr>
      </w:pPr>
      <w:r w:rsidRPr="00551354">
        <w:rPr>
          <w:rFonts w:ascii="Calibri" w:hAnsi="Calibri"/>
          <w:bCs/>
          <w:sz w:val="22"/>
          <w:szCs w:val="22"/>
        </w:rPr>
        <w:lastRenderedPageBreak/>
        <w:t>P</w:t>
      </w:r>
      <w:r w:rsidRPr="00DF389A">
        <w:rPr>
          <w:rFonts w:ascii="Calibri" w:hAnsi="Calibri"/>
          <w:bCs/>
          <w:sz w:val="22"/>
          <w:szCs w:val="22"/>
        </w:rPr>
        <w:t xml:space="preserve">resentation of the </w:t>
      </w:r>
      <w:r w:rsidRPr="00551354">
        <w:rPr>
          <w:rFonts w:ascii="Calibri" w:hAnsi="Calibri"/>
          <w:bCs/>
          <w:sz w:val="22"/>
          <w:szCs w:val="22"/>
        </w:rPr>
        <w:t xml:space="preserve">interim and final </w:t>
      </w:r>
      <w:r w:rsidRPr="00DF389A">
        <w:rPr>
          <w:rFonts w:ascii="Calibri" w:hAnsi="Calibri"/>
          <w:bCs/>
          <w:sz w:val="22"/>
          <w:szCs w:val="22"/>
        </w:rPr>
        <w:t xml:space="preserve">results of the project to the CCC </w:t>
      </w:r>
      <w:r>
        <w:rPr>
          <w:rFonts w:ascii="Calibri" w:hAnsi="Calibri"/>
          <w:bCs/>
          <w:sz w:val="22"/>
          <w:szCs w:val="22"/>
        </w:rPr>
        <w:t xml:space="preserve">and ASC </w:t>
      </w:r>
      <w:r w:rsidRPr="00DF389A">
        <w:rPr>
          <w:rFonts w:ascii="Calibri" w:hAnsi="Calibri"/>
          <w:bCs/>
          <w:sz w:val="22"/>
          <w:szCs w:val="22"/>
        </w:rPr>
        <w:t>secretariat</w:t>
      </w:r>
      <w:r>
        <w:rPr>
          <w:rFonts w:ascii="Calibri" w:hAnsi="Calibri"/>
          <w:bCs/>
          <w:sz w:val="22"/>
          <w:szCs w:val="22"/>
        </w:rPr>
        <w:t>s</w:t>
      </w:r>
      <w:r w:rsidRPr="00DF389A">
        <w:rPr>
          <w:rFonts w:ascii="Calibri" w:hAnsi="Calibri"/>
          <w:bCs/>
          <w:sz w:val="22"/>
          <w:szCs w:val="22"/>
        </w:rPr>
        <w:t xml:space="preserve"> and other interested parties</w:t>
      </w:r>
    </w:p>
    <w:p w:rsidR="00C86540" w:rsidRDefault="00C6396E" w:rsidP="00332A91">
      <w:pPr>
        <w:pStyle w:val="BodyText"/>
        <w:numPr>
          <w:ilvl w:val="0"/>
          <w:numId w:val="14"/>
        </w:numPr>
        <w:spacing w:after="120" w:line="276" w:lineRule="auto"/>
        <w:ind w:left="426" w:hanging="426"/>
        <w:rPr>
          <w:rFonts w:ascii="Calibri" w:hAnsi="Calibri"/>
          <w:bCs/>
          <w:sz w:val="22"/>
          <w:szCs w:val="22"/>
        </w:rPr>
      </w:pPr>
      <w:r w:rsidRPr="00C86540">
        <w:rPr>
          <w:rFonts w:ascii="Calibri" w:hAnsi="Calibri"/>
          <w:bCs/>
          <w:sz w:val="22"/>
          <w:szCs w:val="22"/>
        </w:rPr>
        <w:t>A report setting out the findings of Tasks 1-</w:t>
      </w:r>
      <w:r w:rsidR="007E2BD5">
        <w:rPr>
          <w:rFonts w:ascii="Calibri" w:hAnsi="Calibri"/>
          <w:bCs/>
          <w:sz w:val="22"/>
          <w:szCs w:val="22"/>
        </w:rPr>
        <w:t>5</w:t>
      </w:r>
      <w:r w:rsidR="004F7E50">
        <w:rPr>
          <w:rFonts w:ascii="Calibri" w:hAnsi="Calibri"/>
          <w:bCs/>
          <w:sz w:val="22"/>
          <w:szCs w:val="22"/>
        </w:rPr>
        <w:t>, a</w:t>
      </w:r>
      <w:r w:rsidR="00FC6E7A">
        <w:rPr>
          <w:rFonts w:ascii="Calibri" w:hAnsi="Calibri"/>
          <w:bCs/>
          <w:sz w:val="22"/>
          <w:szCs w:val="22"/>
        </w:rPr>
        <w:t>nd a</w:t>
      </w:r>
      <w:r w:rsidR="004F7E50">
        <w:rPr>
          <w:rFonts w:ascii="Calibri" w:hAnsi="Calibri"/>
          <w:bCs/>
          <w:sz w:val="22"/>
          <w:szCs w:val="22"/>
        </w:rPr>
        <w:t xml:space="preserve"> write-up of the workshop findings</w:t>
      </w:r>
    </w:p>
    <w:p w:rsidR="00C6396E" w:rsidRPr="00C86540" w:rsidRDefault="0039661C" w:rsidP="00332A91">
      <w:pPr>
        <w:pStyle w:val="BodyText"/>
        <w:numPr>
          <w:ilvl w:val="0"/>
          <w:numId w:val="14"/>
        </w:numPr>
        <w:spacing w:after="120" w:line="276" w:lineRule="auto"/>
        <w:ind w:left="426" w:hanging="426"/>
        <w:rPr>
          <w:rFonts w:ascii="Calibri" w:hAnsi="Calibri"/>
          <w:bCs/>
          <w:sz w:val="22"/>
          <w:szCs w:val="22"/>
        </w:rPr>
      </w:pPr>
      <w:r>
        <w:rPr>
          <w:rFonts w:ascii="Calibri" w:hAnsi="Calibri"/>
          <w:bCs/>
          <w:sz w:val="22"/>
          <w:szCs w:val="22"/>
        </w:rPr>
        <w:t>T</w:t>
      </w:r>
      <w:r w:rsidR="00C1263E">
        <w:rPr>
          <w:rFonts w:ascii="Calibri" w:hAnsi="Calibri"/>
          <w:bCs/>
          <w:sz w:val="22"/>
          <w:szCs w:val="22"/>
        </w:rPr>
        <w:t>ransparent excel</w:t>
      </w:r>
      <w:r w:rsidR="00C6396E" w:rsidRPr="00C86540">
        <w:rPr>
          <w:rFonts w:ascii="Calibri" w:hAnsi="Calibri"/>
          <w:bCs/>
          <w:sz w:val="22"/>
          <w:szCs w:val="22"/>
        </w:rPr>
        <w:t xml:space="preserve"> spreadsheet</w:t>
      </w:r>
      <w:r>
        <w:rPr>
          <w:rFonts w:ascii="Calibri" w:hAnsi="Calibri"/>
          <w:bCs/>
          <w:sz w:val="22"/>
          <w:szCs w:val="22"/>
        </w:rPr>
        <w:t>s</w:t>
      </w:r>
      <w:r w:rsidR="005260AF">
        <w:rPr>
          <w:rFonts w:ascii="Calibri" w:hAnsi="Calibri"/>
          <w:bCs/>
          <w:sz w:val="22"/>
          <w:szCs w:val="22"/>
        </w:rPr>
        <w:t xml:space="preserve"> containing the outputs of the model runs</w:t>
      </w:r>
      <w:r w:rsidR="005F3227">
        <w:rPr>
          <w:rFonts w:ascii="Calibri" w:hAnsi="Calibri"/>
          <w:bCs/>
          <w:sz w:val="22"/>
          <w:szCs w:val="22"/>
        </w:rPr>
        <w:t xml:space="preserve">. </w:t>
      </w:r>
      <w:r w:rsidR="00C6396E" w:rsidRPr="00C86540">
        <w:rPr>
          <w:rFonts w:ascii="Calibri" w:hAnsi="Calibri"/>
          <w:bCs/>
          <w:sz w:val="22"/>
          <w:szCs w:val="22"/>
        </w:rPr>
        <w:t>To be discussed at the kick-off meeting.</w:t>
      </w:r>
    </w:p>
    <w:p w:rsidR="00C6396E" w:rsidRPr="004F7E50" w:rsidRDefault="00C6396E" w:rsidP="006F7A8B">
      <w:pPr>
        <w:pStyle w:val="BodyText"/>
        <w:numPr>
          <w:ilvl w:val="0"/>
          <w:numId w:val="14"/>
        </w:numPr>
        <w:spacing w:after="120" w:line="276" w:lineRule="auto"/>
        <w:ind w:left="426" w:hanging="426"/>
        <w:rPr>
          <w:rFonts w:ascii="Calibri" w:hAnsi="Calibri"/>
          <w:bCs/>
          <w:sz w:val="22"/>
          <w:szCs w:val="22"/>
        </w:rPr>
      </w:pPr>
      <w:r w:rsidRPr="00551354">
        <w:rPr>
          <w:rFonts w:ascii="Calibri" w:hAnsi="Calibri"/>
          <w:bCs/>
          <w:sz w:val="22"/>
          <w:szCs w:val="22"/>
        </w:rPr>
        <w:t>Attendance</w:t>
      </w:r>
      <w:r w:rsidR="004979AC">
        <w:rPr>
          <w:rFonts w:ascii="Calibri" w:hAnsi="Calibri"/>
          <w:bCs/>
          <w:sz w:val="22"/>
          <w:szCs w:val="22"/>
        </w:rPr>
        <w:t xml:space="preserve"> </w:t>
      </w:r>
      <w:r w:rsidRPr="00551354">
        <w:rPr>
          <w:rFonts w:ascii="Calibri" w:hAnsi="Calibri"/>
          <w:bCs/>
          <w:sz w:val="22"/>
          <w:szCs w:val="22"/>
        </w:rPr>
        <w:t xml:space="preserve">at a workshop (to be arranged by the CCC) to </w:t>
      </w:r>
      <w:r w:rsidR="004979AC">
        <w:rPr>
          <w:rFonts w:ascii="Calibri" w:hAnsi="Calibri"/>
          <w:bCs/>
          <w:sz w:val="22"/>
          <w:szCs w:val="22"/>
        </w:rPr>
        <w:t>present</w:t>
      </w:r>
      <w:r w:rsidRPr="00551354">
        <w:rPr>
          <w:rFonts w:ascii="Calibri" w:hAnsi="Calibri"/>
          <w:bCs/>
          <w:sz w:val="22"/>
          <w:szCs w:val="22"/>
        </w:rPr>
        <w:t xml:space="preserve"> the main findings of the project</w:t>
      </w:r>
      <w:r w:rsidR="004979AC">
        <w:rPr>
          <w:rFonts w:ascii="Calibri" w:hAnsi="Calibri"/>
          <w:bCs/>
          <w:sz w:val="22"/>
          <w:szCs w:val="22"/>
        </w:rPr>
        <w:t xml:space="preserve"> with industry experts</w:t>
      </w:r>
      <w:r w:rsidR="001858FB">
        <w:rPr>
          <w:rFonts w:ascii="Calibri" w:hAnsi="Calibri"/>
          <w:bCs/>
          <w:sz w:val="22"/>
          <w:szCs w:val="22"/>
        </w:rPr>
        <w:t xml:space="preserve"> and possible next steps</w:t>
      </w:r>
      <w:r w:rsidR="00405FEA">
        <w:rPr>
          <w:rFonts w:ascii="Calibri" w:hAnsi="Calibri"/>
          <w:bCs/>
          <w:sz w:val="22"/>
          <w:szCs w:val="22"/>
        </w:rPr>
        <w:t xml:space="preserve">. </w:t>
      </w:r>
    </w:p>
    <w:p w:rsidR="00260EB2" w:rsidRDefault="00772943" w:rsidP="00BD740E">
      <w:pPr>
        <w:pStyle w:val="Norma"/>
        <w:spacing w:after="200" w:line="276" w:lineRule="auto"/>
        <w:jc w:val="both"/>
        <w:rPr>
          <w:rFonts w:asciiTheme="minorHAnsi" w:hAnsiTheme="minorHAnsi"/>
          <w:sz w:val="22"/>
          <w:szCs w:val="22"/>
        </w:rPr>
      </w:pPr>
      <w:r w:rsidRPr="00DF389A">
        <w:rPr>
          <w:rFonts w:asciiTheme="minorHAnsi" w:hAnsiTheme="minorHAnsi"/>
          <w:sz w:val="22"/>
          <w:szCs w:val="22"/>
        </w:rPr>
        <w:t>The proposed timetable for the project is set out in the following table</w:t>
      </w:r>
      <w:r w:rsidR="00D50174">
        <w:rPr>
          <w:rFonts w:asciiTheme="minorHAnsi" w:hAnsiTheme="minorHAnsi"/>
          <w:sz w:val="22"/>
          <w:szCs w:val="22"/>
        </w:rPr>
        <w:t>:</w:t>
      </w:r>
    </w:p>
    <w:p w:rsidR="00260EB2" w:rsidRDefault="00260EB2" w:rsidP="00260EB2">
      <w:pPr>
        <w:pStyle w:val="Norma"/>
        <w:numPr>
          <w:ilvl w:val="0"/>
          <w:numId w:val="40"/>
        </w:numPr>
        <w:spacing w:after="200" w:line="276" w:lineRule="auto"/>
        <w:jc w:val="both"/>
        <w:rPr>
          <w:rFonts w:asciiTheme="minorHAnsi" w:hAnsiTheme="minorHAnsi"/>
          <w:sz w:val="22"/>
          <w:szCs w:val="22"/>
        </w:rPr>
      </w:pPr>
      <w:r>
        <w:rPr>
          <w:rFonts w:asciiTheme="minorHAnsi" w:hAnsiTheme="minorHAnsi"/>
          <w:sz w:val="22"/>
          <w:szCs w:val="22"/>
        </w:rPr>
        <w:t>At</w:t>
      </w:r>
      <w:r w:rsidR="00BD740E">
        <w:rPr>
          <w:rFonts w:asciiTheme="minorHAnsi" w:hAnsiTheme="minorHAnsi"/>
          <w:sz w:val="22"/>
          <w:szCs w:val="22"/>
        </w:rPr>
        <w:t xml:space="preserve"> least </w:t>
      </w:r>
      <w:r w:rsidR="007D7B92">
        <w:rPr>
          <w:rFonts w:asciiTheme="minorHAnsi" w:hAnsiTheme="minorHAnsi"/>
          <w:sz w:val="22"/>
          <w:szCs w:val="22"/>
        </w:rPr>
        <w:t>60-70%</w:t>
      </w:r>
      <w:r w:rsidR="00772943">
        <w:rPr>
          <w:rFonts w:asciiTheme="minorHAnsi" w:hAnsiTheme="minorHAnsi"/>
          <w:sz w:val="22"/>
          <w:szCs w:val="22"/>
        </w:rPr>
        <w:t xml:space="preserve"> </w:t>
      </w:r>
      <w:r w:rsidR="00BD740E">
        <w:rPr>
          <w:rFonts w:asciiTheme="minorHAnsi" w:hAnsiTheme="minorHAnsi"/>
          <w:sz w:val="22"/>
          <w:szCs w:val="22"/>
        </w:rPr>
        <w:t xml:space="preserve">of the </w:t>
      </w:r>
      <w:r w:rsidR="00772943">
        <w:rPr>
          <w:rFonts w:asciiTheme="minorHAnsi" w:hAnsiTheme="minorHAnsi"/>
          <w:sz w:val="22"/>
          <w:szCs w:val="22"/>
        </w:rPr>
        <w:t>project</w:t>
      </w:r>
      <w:r w:rsidR="00BD740E">
        <w:rPr>
          <w:rFonts w:asciiTheme="minorHAnsi" w:hAnsiTheme="minorHAnsi"/>
          <w:sz w:val="22"/>
          <w:szCs w:val="22"/>
        </w:rPr>
        <w:t xml:space="preserve"> should be completed by end March 2017, with the remainder to be completed </w:t>
      </w:r>
      <w:r w:rsidR="007D7B92">
        <w:rPr>
          <w:rFonts w:asciiTheme="minorHAnsi" w:hAnsiTheme="minorHAnsi"/>
          <w:sz w:val="22"/>
          <w:szCs w:val="22"/>
        </w:rPr>
        <w:t xml:space="preserve">by the end of July. </w:t>
      </w:r>
    </w:p>
    <w:p w:rsidR="00BD740E" w:rsidRDefault="004979AC" w:rsidP="00260EB2">
      <w:pPr>
        <w:pStyle w:val="Norma"/>
        <w:numPr>
          <w:ilvl w:val="0"/>
          <w:numId w:val="40"/>
        </w:numPr>
        <w:spacing w:after="200" w:line="276" w:lineRule="auto"/>
        <w:jc w:val="both"/>
        <w:rPr>
          <w:rFonts w:asciiTheme="minorHAnsi" w:hAnsiTheme="minorHAnsi"/>
          <w:sz w:val="22"/>
          <w:szCs w:val="22"/>
        </w:rPr>
      </w:pPr>
      <w:r>
        <w:rPr>
          <w:rFonts w:asciiTheme="minorHAnsi" w:hAnsiTheme="minorHAnsi"/>
          <w:sz w:val="22"/>
          <w:szCs w:val="22"/>
        </w:rPr>
        <w:t xml:space="preserve">Interim results and/or final results </w:t>
      </w:r>
      <w:r w:rsidR="00513868">
        <w:rPr>
          <w:rFonts w:asciiTheme="minorHAnsi" w:hAnsiTheme="minorHAnsi"/>
          <w:sz w:val="22"/>
          <w:szCs w:val="22"/>
        </w:rPr>
        <w:t xml:space="preserve">for </w:t>
      </w:r>
      <w:r w:rsidR="00EC3613">
        <w:rPr>
          <w:rFonts w:asciiTheme="minorHAnsi" w:hAnsiTheme="minorHAnsi"/>
          <w:sz w:val="22"/>
          <w:szCs w:val="22"/>
        </w:rPr>
        <w:t>a limited number of</w:t>
      </w:r>
      <w:r>
        <w:rPr>
          <w:rFonts w:asciiTheme="minorHAnsi" w:hAnsiTheme="minorHAnsi"/>
          <w:sz w:val="22"/>
          <w:szCs w:val="22"/>
        </w:rPr>
        <w:t xml:space="preserve"> scenarios </w:t>
      </w:r>
      <w:r w:rsidR="00513868">
        <w:rPr>
          <w:rFonts w:asciiTheme="minorHAnsi" w:hAnsiTheme="minorHAnsi"/>
          <w:sz w:val="22"/>
          <w:szCs w:val="22"/>
        </w:rPr>
        <w:t xml:space="preserve">to </w:t>
      </w:r>
      <w:r>
        <w:rPr>
          <w:rFonts w:asciiTheme="minorHAnsi" w:hAnsiTheme="minorHAnsi"/>
          <w:sz w:val="22"/>
          <w:szCs w:val="22"/>
        </w:rPr>
        <w:t xml:space="preserve">be completed in time </w:t>
      </w:r>
      <w:r w:rsidR="00260EB2">
        <w:rPr>
          <w:rFonts w:asciiTheme="minorHAnsi" w:hAnsiTheme="minorHAnsi"/>
          <w:sz w:val="22"/>
          <w:szCs w:val="22"/>
        </w:rPr>
        <w:t xml:space="preserve">(i.e. </w:t>
      </w:r>
      <w:r w:rsidR="00D50174">
        <w:rPr>
          <w:rFonts w:asciiTheme="minorHAnsi" w:hAnsiTheme="minorHAnsi"/>
          <w:sz w:val="22"/>
          <w:szCs w:val="22"/>
        </w:rPr>
        <w:t>late April</w:t>
      </w:r>
      <w:r w:rsidR="00260EB2">
        <w:rPr>
          <w:rFonts w:asciiTheme="minorHAnsi" w:hAnsiTheme="minorHAnsi"/>
          <w:sz w:val="22"/>
          <w:szCs w:val="22"/>
        </w:rPr>
        <w:t xml:space="preserve">) </w:t>
      </w:r>
      <w:r>
        <w:rPr>
          <w:rFonts w:asciiTheme="minorHAnsi" w:hAnsiTheme="minorHAnsi"/>
          <w:sz w:val="22"/>
          <w:szCs w:val="22"/>
        </w:rPr>
        <w:t xml:space="preserve">to feed into the CCC’s annual progress, </w:t>
      </w:r>
      <w:r w:rsidR="00260EB2">
        <w:rPr>
          <w:rFonts w:asciiTheme="minorHAnsi" w:hAnsiTheme="minorHAnsi"/>
          <w:sz w:val="22"/>
          <w:szCs w:val="22"/>
        </w:rPr>
        <w:t xml:space="preserve">end </w:t>
      </w:r>
      <w:r>
        <w:rPr>
          <w:rFonts w:asciiTheme="minorHAnsi" w:hAnsiTheme="minorHAnsi"/>
          <w:sz w:val="22"/>
          <w:szCs w:val="22"/>
        </w:rPr>
        <w:t>June 2017.</w:t>
      </w:r>
      <w:r w:rsidR="00772943">
        <w:rPr>
          <w:rFonts w:asciiTheme="minorHAnsi" w:hAnsiTheme="minorHAnsi"/>
          <w:sz w:val="22"/>
          <w:szCs w:val="22"/>
        </w:rPr>
        <w:t xml:space="preserve"> </w:t>
      </w:r>
    </w:p>
    <w:p w:rsidR="00BD740E" w:rsidRPr="0092275E" w:rsidRDefault="00772943" w:rsidP="00260EB2">
      <w:pPr>
        <w:spacing w:after="200" w:line="276" w:lineRule="auto"/>
        <w:jc w:val="both"/>
        <w:rPr>
          <w:rFonts w:asciiTheme="minorHAnsi" w:hAnsiTheme="minorHAnsi"/>
          <w:sz w:val="22"/>
          <w:szCs w:val="22"/>
        </w:rPr>
      </w:pPr>
      <w:r w:rsidRPr="00DF389A">
        <w:rPr>
          <w:rFonts w:asciiTheme="minorHAnsi" w:hAnsiTheme="minorHAnsi"/>
          <w:sz w:val="22"/>
          <w:szCs w:val="22"/>
        </w:rPr>
        <w:t>In addition to the formal reporting points, the CCC would expect to have regular scheduled discussions to ensure the work is progressing as expected.</w:t>
      </w:r>
      <w:r w:rsidR="007B7A46">
        <w:rPr>
          <w:rFonts w:asciiTheme="minorHAnsi" w:hAnsiTheme="minorHAnsi"/>
          <w:sz w:val="22"/>
          <w:szCs w:val="22"/>
        </w:rPr>
        <w:t xml:space="preserve"> This may also require interim meetings to be scheduled to consider a long-list of scenarios, to agree criteria for selecting a short-list for modelling, </w:t>
      </w:r>
      <w:r w:rsidR="007E2BD5">
        <w:rPr>
          <w:rFonts w:asciiTheme="minorHAnsi" w:hAnsiTheme="minorHAnsi"/>
          <w:sz w:val="22"/>
          <w:szCs w:val="22"/>
        </w:rPr>
        <w:t xml:space="preserve">and </w:t>
      </w:r>
      <w:r w:rsidR="007B7A46">
        <w:rPr>
          <w:rFonts w:asciiTheme="minorHAnsi" w:hAnsiTheme="minorHAnsi"/>
          <w:sz w:val="22"/>
          <w:szCs w:val="22"/>
        </w:rPr>
        <w:t>to agree scenario constraints.</w:t>
      </w:r>
    </w:p>
    <w:tbl>
      <w:tblPr>
        <w:tblStyle w:val="TableGrid"/>
        <w:tblW w:w="5000" w:type="pct"/>
        <w:tblLook w:val="04A0" w:firstRow="1" w:lastRow="0" w:firstColumn="1" w:lastColumn="0" w:noHBand="0" w:noVBand="1"/>
      </w:tblPr>
      <w:tblGrid>
        <w:gridCol w:w="2518"/>
        <w:gridCol w:w="5961"/>
      </w:tblGrid>
      <w:tr w:rsidR="00C6396E" w:rsidTr="00C6396E">
        <w:tc>
          <w:tcPr>
            <w:tcW w:w="5000" w:type="pct"/>
            <w:gridSpan w:val="2"/>
            <w:shd w:val="clear" w:color="auto" w:fill="000000" w:themeFill="text1"/>
          </w:tcPr>
          <w:p w:rsidR="00C6396E" w:rsidRPr="002951B2" w:rsidRDefault="00C6396E" w:rsidP="00C6396E">
            <w:pPr>
              <w:pStyle w:val="Norma"/>
              <w:keepNext/>
              <w:jc w:val="both"/>
              <w:rPr>
                <w:rFonts w:ascii="Calibri" w:hAnsi="Calibri"/>
                <w:b/>
                <w:sz w:val="24"/>
                <w:szCs w:val="24"/>
              </w:rPr>
            </w:pPr>
            <w:r w:rsidRPr="002951B2">
              <w:rPr>
                <w:rFonts w:ascii="Calibri" w:hAnsi="Calibri"/>
                <w:b/>
                <w:sz w:val="24"/>
                <w:szCs w:val="24"/>
              </w:rPr>
              <w:t>Table 1: Deliverables and timetable</w:t>
            </w:r>
          </w:p>
        </w:tc>
      </w:tr>
      <w:tr w:rsidR="00C6396E" w:rsidTr="002325AF">
        <w:tc>
          <w:tcPr>
            <w:tcW w:w="1485" w:type="pct"/>
            <w:shd w:val="clear" w:color="auto" w:fill="808080" w:themeFill="background1" w:themeFillShade="80"/>
          </w:tcPr>
          <w:p w:rsidR="00C6396E" w:rsidRDefault="00C6396E" w:rsidP="00C6396E">
            <w:pPr>
              <w:pStyle w:val="Norma"/>
              <w:keepNext/>
              <w:rPr>
                <w:rFonts w:ascii="Calibri" w:hAnsi="Calibri"/>
                <w:sz w:val="22"/>
                <w:szCs w:val="22"/>
              </w:rPr>
            </w:pPr>
            <w:r>
              <w:rPr>
                <w:rFonts w:ascii="Calibri" w:hAnsi="Calibri"/>
                <w:b/>
                <w:sz w:val="22"/>
                <w:szCs w:val="22"/>
              </w:rPr>
              <w:t>Date</w:t>
            </w:r>
          </w:p>
        </w:tc>
        <w:tc>
          <w:tcPr>
            <w:tcW w:w="3515" w:type="pct"/>
            <w:shd w:val="clear" w:color="auto" w:fill="808080" w:themeFill="background1" w:themeFillShade="80"/>
          </w:tcPr>
          <w:p w:rsidR="00C6396E" w:rsidRDefault="00C6396E" w:rsidP="00C6396E">
            <w:pPr>
              <w:pStyle w:val="Norma"/>
              <w:keepNext/>
              <w:jc w:val="both"/>
              <w:rPr>
                <w:rFonts w:ascii="Calibri" w:hAnsi="Calibri"/>
                <w:sz w:val="22"/>
                <w:szCs w:val="22"/>
              </w:rPr>
            </w:pPr>
            <w:r>
              <w:rPr>
                <w:rFonts w:ascii="Calibri" w:hAnsi="Calibri"/>
                <w:b/>
                <w:sz w:val="22"/>
                <w:szCs w:val="22"/>
              </w:rPr>
              <w:t>Action/Deliverable</w:t>
            </w:r>
          </w:p>
        </w:tc>
      </w:tr>
      <w:tr w:rsidR="00C6396E" w:rsidTr="002325AF">
        <w:tc>
          <w:tcPr>
            <w:tcW w:w="1485" w:type="pct"/>
            <w:hideMark/>
          </w:tcPr>
          <w:p w:rsidR="00C6396E" w:rsidRDefault="007E2BD5" w:rsidP="0026058D">
            <w:pPr>
              <w:pStyle w:val="Norma"/>
              <w:keepNext/>
              <w:rPr>
                <w:rFonts w:ascii="Calibri" w:hAnsi="Calibri"/>
                <w:sz w:val="22"/>
                <w:szCs w:val="22"/>
              </w:rPr>
            </w:pPr>
            <w:r>
              <w:rPr>
                <w:rFonts w:ascii="Calibri" w:hAnsi="Calibri"/>
                <w:sz w:val="22"/>
                <w:szCs w:val="22"/>
              </w:rPr>
              <w:t>21</w:t>
            </w:r>
            <w:r w:rsidR="00405FEA">
              <w:rPr>
                <w:rFonts w:ascii="Calibri" w:hAnsi="Calibri"/>
                <w:sz w:val="22"/>
                <w:szCs w:val="22"/>
              </w:rPr>
              <w:t>st</w:t>
            </w:r>
            <w:r>
              <w:rPr>
                <w:rFonts w:ascii="Calibri" w:hAnsi="Calibri"/>
                <w:sz w:val="22"/>
                <w:szCs w:val="22"/>
              </w:rPr>
              <w:t xml:space="preserve"> </w:t>
            </w:r>
            <w:r w:rsidR="002325AF">
              <w:rPr>
                <w:rFonts w:ascii="Calibri" w:hAnsi="Calibri"/>
                <w:sz w:val="22"/>
                <w:szCs w:val="22"/>
              </w:rPr>
              <w:t xml:space="preserve">November </w:t>
            </w:r>
            <w:r w:rsidR="00C6396E">
              <w:rPr>
                <w:rFonts w:ascii="Calibri" w:hAnsi="Calibri"/>
                <w:sz w:val="22"/>
                <w:szCs w:val="22"/>
              </w:rPr>
              <w:t>2016</w:t>
            </w:r>
          </w:p>
        </w:tc>
        <w:tc>
          <w:tcPr>
            <w:tcW w:w="3515" w:type="pct"/>
            <w:hideMark/>
          </w:tcPr>
          <w:p w:rsidR="00C6396E" w:rsidRDefault="00C6396E" w:rsidP="00C6396E">
            <w:pPr>
              <w:pStyle w:val="Norma"/>
              <w:keepNext/>
              <w:jc w:val="both"/>
              <w:rPr>
                <w:rFonts w:ascii="Calibri" w:hAnsi="Calibri"/>
                <w:sz w:val="22"/>
                <w:szCs w:val="22"/>
              </w:rPr>
            </w:pPr>
            <w:r>
              <w:rPr>
                <w:rFonts w:ascii="Calibri" w:hAnsi="Calibri"/>
                <w:sz w:val="22"/>
                <w:szCs w:val="22"/>
              </w:rPr>
              <w:t>Deadline for response to ITT</w:t>
            </w:r>
          </w:p>
        </w:tc>
      </w:tr>
      <w:tr w:rsidR="00C6396E" w:rsidTr="002325AF">
        <w:tc>
          <w:tcPr>
            <w:tcW w:w="1485" w:type="pct"/>
            <w:hideMark/>
          </w:tcPr>
          <w:p w:rsidR="00C6396E" w:rsidRDefault="00231393" w:rsidP="00C846B6">
            <w:pPr>
              <w:pStyle w:val="Norma"/>
              <w:keepNext/>
              <w:rPr>
                <w:rFonts w:ascii="Calibri" w:hAnsi="Calibri"/>
                <w:sz w:val="22"/>
                <w:szCs w:val="22"/>
              </w:rPr>
            </w:pPr>
            <w:r>
              <w:rPr>
                <w:rFonts w:ascii="Calibri" w:hAnsi="Calibri"/>
                <w:sz w:val="22"/>
                <w:szCs w:val="22"/>
              </w:rPr>
              <w:t>24</w:t>
            </w:r>
            <w:r w:rsidRPr="00231393">
              <w:rPr>
                <w:rFonts w:ascii="Calibri" w:hAnsi="Calibri"/>
                <w:sz w:val="22"/>
                <w:szCs w:val="22"/>
                <w:vertAlign w:val="superscript"/>
              </w:rPr>
              <w:t>th</w:t>
            </w:r>
            <w:r w:rsidR="00C846B6">
              <w:rPr>
                <w:rFonts w:ascii="Calibri" w:hAnsi="Calibri"/>
                <w:sz w:val="22"/>
                <w:szCs w:val="22"/>
              </w:rPr>
              <w:t xml:space="preserve"> </w:t>
            </w:r>
            <w:r>
              <w:rPr>
                <w:rFonts w:ascii="Calibri" w:hAnsi="Calibri"/>
                <w:sz w:val="22"/>
                <w:szCs w:val="22"/>
              </w:rPr>
              <w:t xml:space="preserve">or 28th </w:t>
            </w:r>
            <w:r w:rsidR="002325AF">
              <w:rPr>
                <w:rFonts w:ascii="Calibri" w:hAnsi="Calibri"/>
                <w:sz w:val="22"/>
                <w:szCs w:val="22"/>
              </w:rPr>
              <w:t xml:space="preserve">November </w:t>
            </w:r>
            <w:r w:rsidR="00C6396E">
              <w:rPr>
                <w:rFonts w:ascii="Calibri" w:hAnsi="Calibri"/>
                <w:sz w:val="22"/>
                <w:szCs w:val="22"/>
              </w:rPr>
              <w:t xml:space="preserve">2016 </w:t>
            </w:r>
          </w:p>
        </w:tc>
        <w:tc>
          <w:tcPr>
            <w:tcW w:w="3515" w:type="pct"/>
            <w:hideMark/>
          </w:tcPr>
          <w:p w:rsidR="00C6396E" w:rsidRDefault="00C6396E" w:rsidP="00C6396E">
            <w:pPr>
              <w:pStyle w:val="Norma"/>
              <w:keepNext/>
              <w:jc w:val="both"/>
              <w:rPr>
                <w:rFonts w:ascii="Calibri" w:hAnsi="Calibri"/>
                <w:sz w:val="22"/>
                <w:szCs w:val="22"/>
              </w:rPr>
            </w:pPr>
            <w:r>
              <w:rPr>
                <w:rFonts w:ascii="Calibri" w:hAnsi="Calibri"/>
                <w:sz w:val="22"/>
                <w:szCs w:val="22"/>
              </w:rPr>
              <w:t>Interviews</w:t>
            </w:r>
          </w:p>
        </w:tc>
      </w:tr>
      <w:tr w:rsidR="00C6396E" w:rsidTr="002325AF">
        <w:tc>
          <w:tcPr>
            <w:tcW w:w="1485" w:type="pct"/>
            <w:hideMark/>
          </w:tcPr>
          <w:p w:rsidR="00C6396E" w:rsidRDefault="00231393" w:rsidP="00231393">
            <w:pPr>
              <w:pStyle w:val="Norma"/>
              <w:keepNext/>
              <w:rPr>
                <w:rFonts w:ascii="Calibri" w:hAnsi="Calibri"/>
                <w:sz w:val="22"/>
                <w:szCs w:val="22"/>
              </w:rPr>
            </w:pPr>
            <w:r>
              <w:rPr>
                <w:rFonts w:ascii="Calibri" w:hAnsi="Calibri"/>
                <w:sz w:val="22"/>
                <w:szCs w:val="22"/>
              </w:rPr>
              <w:t>5th or 6</w:t>
            </w:r>
            <w:r w:rsidRPr="00231393">
              <w:rPr>
                <w:rFonts w:ascii="Calibri" w:hAnsi="Calibri"/>
                <w:sz w:val="22"/>
                <w:szCs w:val="22"/>
                <w:vertAlign w:val="superscript"/>
              </w:rPr>
              <w:t>th</w:t>
            </w:r>
            <w:r>
              <w:rPr>
                <w:rFonts w:ascii="Calibri" w:hAnsi="Calibri"/>
                <w:sz w:val="22"/>
                <w:szCs w:val="22"/>
              </w:rPr>
              <w:t xml:space="preserve"> December</w:t>
            </w:r>
            <w:r w:rsidR="002325AF">
              <w:rPr>
                <w:rFonts w:ascii="Calibri" w:hAnsi="Calibri"/>
                <w:sz w:val="22"/>
                <w:szCs w:val="22"/>
              </w:rPr>
              <w:t xml:space="preserve"> </w:t>
            </w:r>
          </w:p>
        </w:tc>
        <w:tc>
          <w:tcPr>
            <w:tcW w:w="3515" w:type="pct"/>
            <w:hideMark/>
          </w:tcPr>
          <w:p w:rsidR="00C6396E" w:rsidRDefault="00C6396E" w:rsidP="00C6396E">
            <w:pPr>
              <w:pStyle w:val="Norma"/>
              <w:keepNext/>
              <w:jc w:val="both"/>
              <w:rPr>
                <w:rFonts w:ascii="Calibri" w:hAnsi="Calibri"/>
                <w:sz w:val="22"/>
                <w:szCs w:val="22"/>
              </w:rPr>
            </w:pPr>
            <w:r>
              <w:rPr>
                <w:rFonts w:ascii="Calibri" w:hAnsi="Calibri"/>
                <w:sz w:val="22"/>
                <w:szCs w:val="22"/>
              </w:rPr>
              <w:t xml:space="preserve">Kick-off meeting </w:t>
            </w:r>
          </w:p>
        </w:tc>
      </w:tr>
      <w:tr w:rsidR="00C6396E" w:rsidTr="002325AF">
        <w:tc>
          <w:tcPr>
            <w:tcW w:w="1485" w:type="pct"/>
            <w:hideMark/>
          </w:tcPr>
          <w:p w:rsidR="00C6396E" w:rsidRDefault="00364B1A" w:rsidP="002325AF">
            <w:pPr>
              <w:pStyle w:val="Norma"/>
              <w:keepNext/>
              <w:rPr>
                <w:rFonts w:ascii="Calibri" w:hAnsi="Calibri"/>
                <w:sz w:val="22"/>
                <w:szCs w:val="22"/>
              </w:rPr>
            </w:pPr>
            <w:r>
              <w:rPr>
                <w:rFonts w:ascii="Calibri" w:hAnsi="Calibri"/>
                <w:sz w:val="22"/>
                <w:szCs w:val="22"/>
              </w:rPr>
              <w:t>Mid-March</w:t>
            </w:r>
            <w:r w:rsidR="002325AF">
              <w:rPr>
                <w:rFonts w:ascii="Calibri" w:hAnsi="Calibri"/>
                <w:sz w:val="22"/>
                <w:szCs w:val="22"/>
              </w:rPr>
              <w:t xml:space="preserve"> </w:t>
            </w:r>
            <w:r w:rsidR="00C6396E">
              <w:rPr>
                <w:rFonts w:ascii="Calibri" w:hAnsi="Calibri"/>
                <w:sz w:val="22"/>
                <w:szCs w:val="22"/>
              </w:rPr>
              <w:t>201</w:t>
            </w:r>
            <w:r w:rsidR="002325AF">
              <w:rPr>
                <w:rFonts w:ascii="Calibri" w:hAnsi="Calibri"/>
                <w:sz w:val="22"/>
                <w:szCs w:val="22"/>
              </w:rPr>
              <w:t>7</w:t>
            </w:r>
          </w:p>
        </w:tc>
        <w:tc>
          <w:tcPr>
            <w:tcW w:w="3515" w:type="pct"/>
            <w:hideMark/>
          </w:tcPr>
          <w:p w:rsidR="00C6396E" w:rsidRDefault="002325AF" w:rsidP="002325AF">
            <w:pPr>
              <w:pStyle w:val="Norma"/>
              <w:keepNext/>
              <w:jc w:val="both"/>
              <w:rPr>
                <w:rFonts w:ascii="Calibri" w:hAnsi="Calibri"/>
                <w:sz w:val="22"/>
                <w:szCs w:val="22"/>
              </w:rPr>
            </w:pPr>
            <w:r>
              <w:rPr>
                <w:rFonts w:ascii="Calibri" w:hAnsi="Calibri"/>
                <w:sz w:val="22"/>
                <w:szCs w:val="22"/>
              </w:rPr>
              <w:t>1</w:t>
            </w:r>
            <w:r w:rsidRPr="002325AF">
              <w:rPr>
                <w:rFonts w:ascii="Calibri" w:hAnsi="Calibri"/>
                <w:sz w:val="22"/>
                <w:szCs w:val="22"/>
                <w:vertAlign w:val="superscript"/>
              </w:rPr>
              <w:t>st</w:t>
            </w:r>
            <w:r>
              <w:rPr>
                <w:rFonts w:ascii="Calibri" w:hAnsi="Calibri"/>
                <w:sz w:val="22"/>
                <w:szCs w:val="22"/>
              </w:rPr>
              <w:t xml:space="preserve"> </w:t>
            </w:r>
            <w:r w:rsidR="00C6396E">
              <w:rPr>
                <w:rFonts w:ascii="Calibri" w:hAnsi="Calibri"/>
                <w:sz w:val="22"/>
                <w:szCs w:val="22"/>
              </w:rPr>
              <w:t xml:space="preserve">Interim </w:t>
            </w:r>
            <w:r>
              <w:rPr>
                <w:rFonts w:ascii="Calibri" w:hAnsi="Calibri"/>
                <w:sz w:val="22"/>
                <w:szCs w:val="22"/>
              </w:rPr>
              <w:t xml:space="preserve"> </w:t>
            </w:r>
            <w:r w:rsidR="00C6396E">
              <w:rPr>
                <w:rFonts w:ascii="Calibri" w:hAnsi="Calibri"/>
                <w:sz w:val="22"/>
                <w:szCs w:val="22"/>
              </w:rPr>
              <w:t>meeting (</w:t>
            </w:r>
            <w:r>
              <w:rPr>
                <w:rFonts w:ascii="Calibri" w:hAnsi="Calibri"/>
                <w:sz w:val="22"/>
                <w:szCs w:val="22"/>
              </w:rPr>
              <w:t>p</w:t>
            </w:r>
            <w:r w:rsidR="00C6396E">
              <w:rPr>
                <w:rFonts w:ascii="Calibri" w:hAnsi="Calibri"/>
                <w:sz w:val="22"/>
                <w:szCs w:val="22"/>
              </w:rPr>
              <w:t>resentation on progress and initial results)</w:t>
            </w:r>
          </w:p>
        </w:tc>
      </w:tr>
      <w:tr w:rsidR="002325AF" w:rsidTr="002325AF">
        <w:tc>
          <w:tcPr>
            <w:tcW w:w="1485" w:type="pct"/>
          </w:tcPr>
          <w:p w:rsidR="002325AF" w:rsidRDefault="00405FEA" w:rsidP="00364B1A">
            <w:pPr>
              <w:pStyle w:val="Norma"/>
              <w:keepNext/>
              <w:rPr>
                <w:rFonts w:ascii="Calibri" w:hAnsi="Calibri"/>
                <w:sz w:val="22"/>
                <w:szCs w:val="22"/>
              </w:rPr>
            </w:pPr>
            <w:r>
              <w:rPr>
                <w:rFonts w:ascii="Calibri" w:hAnsi="Calibri"/>
                <w:sz w:val="22"/>
                <w:szCs w:val="22"/>
              </w:rPr>
              <w:t>Late</w:t>
            </w:r>
            <w:r w:rsidR="00364B1A">
              <w:rPr>
                <w:rFonts w:ascii="Calibri" w:hAnsi="Calibri"/>
                <w:sz w:val="22"/>
                <w:szCs w:val="22"/>
              </w:rPr>
              <w:t>-</w:t>
            </w:r>
            <w:r>
              <w:rPr>
                <w:rFonts w:ascii="Calibri" w:hAnsi="Calibri"/>
                <w:sz w:val="22"/>
                <w:szCs w:val="22"/>
              </w:rPr>
              <w:t xml:space="preserve">April </w:t>
            </w:r>
            <w:r w:rsidR="002325AF">
              <w:rPr>
                <w:rFonts w:ascii="Calibri" w:hAnsi="Calibri"/>
                <w:sz w:val="22"/>
                <w:szCs w:val="22"/>
              </w:rPr>
              <w:t>2017</w:t>
            </w:r>
          </w:p>
        </w:tc>
        <w:tc>
          <w:tcPr>
            <w:tcW w:w="3515" w:type="pct"/>
          </w:tcPr>
          <w:p w:rsidR="002325AF" w:rsidRPr="001C34BD" w:rsidRDefault="002325AF" w:rsidP="00260EB2">
            <w:pPr>
              <w:pStyle w:val="Norma"/>
              <w:keepNext/>
              <w:jc w:val="both"/>
              <w:rPr>
                <w:rFonts w:ascii="Calibri" w:hAnsi="Calibri"/>
                <w:sz w:val="22"/>
                <w:szCs w:val="22"/>
              </w:rPr>
            </w:pPr>
            <w:r>
              <w:rPr>
                <w:rFonts w:ascii="Calibri" w:hAnsi="Calibri"/>
                <w:sz w:val="22"/>
                <w:szCs w:val="22"/>
              </w:rPr>
              <w:t>2</w:t>
            </w:r>
            <w:r w:rsidRPr="002325AF">
              <w:rPr>
                <w:rFonts w:ascii="Calibri" w:hAnsi="Calibri"/>
                <w:sz w:val="22"/>
                <w:szCs w:val="22"/>
                <w:vertAlign w:val="superscript"/>
              </w:rPr>
              <w:t>nd</w:t>
            </w:r>
            <w:r>
              <w:rPr>
                <w:rFonts w:ascii="Calibri" w:hAnsi="Calibri"/>
                <w:sz w:val="22"/>
                <w:szCs w:val="22"/>
              </w:rPr>
              <w:t xml:space="preserve"> Interi</w:t>
            </w:r>
            <w:r w:rsidR="00260EB2">
              <w:rPr>
                <w:rFonts w:ascii="Calibri" w:hAnsi="Calibri"/>
                <w:sz w:val="22"/>
                <w:szCs w:val="22"/>
              </w:rPr>
              <w:t xml:space="preserve">m meeting (further progress and </w:t>
            </w:r>
            <w:r>
              <w:rPr>
                <w:rFonts w:ascii="Calibri" w:hAnsi="Calibri"/>
                <w:sz w:val="22"/>
                <w:szCs w:val="22"/>
              </w:rPr>
              <w:t xml:space="preserve"> results)</w:t>
            </w:r>
          </w:p>
        </w:tc>
      </w:tr>
      <w:tr w:rsidR="002325AF" w:rsidTr="002325AF">
        <w:tc>
          <w:tcPr>
            <w:tcW w:w="1485" w:type="pct"/>
          </w:tcPr>
          <w:p w:rsidR="002325AF" w:rsidRDefault="00405FEA" w:rsidP="00260EB2">
            <w:pPr>
              <w:pStyle w:val="Norma"/>
              <w:keepNext/>
              <w:rPr>
                <w:rFonts w:ascii="Calibri" w:hAnsi="Calibri"/>
                <w:sz w:val="22"/>
                <w:szCs w:val="22"/>
              </w:rPr>
            </w:pPr>
            <w:r>
              <w:rPr>
                <w:rFonts w:ascii="Calibri" w:hAnsi="Calibri"/>
                <w:sz w:val="22"/>
                <w:szCs w:val="22"/>
              </w:rPr>
              <w:t>Mid</w:t>
            </w:r>
            <w:r w:rsidR="00364B1A">
              <w:rPr>
                <w:rFonts w:ascii="Calibri" w:hAnsi="Calibri"/>
                <w:sz w:val="22"/>
                <w:szCs w:val="22"/>
              </w:rPr>
              <w:t>-</w:t>
            </w:r>
            <w:r w:rsidR="00260EB2">
              <w:rPr>
                <w:rFonts w:ascii="Calibri" w:hAnsi="Calibri"/>
                <w:sz w:val="22"/>
                <w:szCs w:val="22"/>
              </w:rPr>
              <w:t>May</w:t>
            </w:r>
            <w:r w:rsidR="002325AF">
              <w:rPr>
                <w:rFonts w:ascii="Calibri" w:hAnsi="Calibri"/>
                <w:sz w:val="22"/>
                <w:szCs w:val="22"/>
              </w:rPr>
              <w:t xml:space="preserve"> 2017</w:t>
            </w:r>
          </w:p>
        </w:tc>
        <w:tc>
          <w:tcPr>
            <w:tcW w:w="3515" w:type="pct"/>
          </w:tcPr>
          <w:p w:rsidR="002325AF" w:rsidRPr="001C34BD" w:rsidRDefault="002325AF" w:rsidP="00C6396E">
            <w:pPr>
              <w:pStyle w:val="Norma"/>
              <w:keepNext/>
              <w:jc w:val="both"/>
              <w:rPr>
                <w:rFonts w:ascii="Calibri" w:hAnsi="Calibri"/>
                <w:sz w:val="22"/>
                <w:szCs w:val="22"/>
              </w:rPr>
            </w:pPr>
            <w:r>
              <w:rPr>
                <w:rFonts w:ascii="Calibri" w:hAnsi="Calibri"/>
                <w:sz w:val="22"/>
                <w:szCs w:val="22"/>
              </w:rPr>
              <w:t>Circulate write-up of interim results</w:t>
            </w:r>
          </w:p>
        </w:tc>
      </w:tr>
      <w:tr w:rsidR="00C6396E" w:rsidTr="002325AF">
        <w:tc>
          <w:tcPr>
            <w:tcW w:w="1485" w:type="pct"/>
            <w:hideMark/>
          </w:tcPr>
          <w:p w:rsidR="00C6396E" w:rsidRDefault="00260EB2" w:rsidP="00260EB2">
            <w:pPr>
              <w:pStyle w:val="Norma"/>
              <w:keepNext/>
              <w:rPr>
                <w:rFonts w:ascii="Calibri" w:hAnsi="Calibri"/>
                <w:sz w:val="22"/>
                <w:szCs w:val="22"/>
              </w:rPr>
            </w:pPr>
            <w:r>
              <w:rPr>
                <w:rFonts w:ascii="Calibri" w:hAnsi="Calibri"/>
                <w:sz w:val="22"/>
                <w:szCs w:val="22"/>
              </w:rPr>
              <w:t xml:space="preserve">Late June/early July </w:t>
            </w:r>
            <w:r w:rsidR="00C6396E">
              <w:rPr>
                <w:rFonts w:ascii="Calibri" w:hAnsi="Calibri"/>
                <w:sz w:val="22"/>
                <w:szCs w:val="22"/>
              </w:rPr>
              <w:t xml:space="preserve"> 201</w:t>
            </w:r>
            <w:r w:rsidR="00E6720D">
              <w:rPr>
                <w:rFonts w:ascii="Calibri" w:hAnsi="Calibri"/>
                <w:sz w:val="22"/>
                <w:szCs w:val="22"/>
              </w:rPr>
              <w:t>7</w:t>
            </w:r>
          </w:p>
        </w:tc>
        <w:tc>
          <w:tcPr>
            <w:tcW w:w="3515" w:type="pct"/>
            <w:hideMark/>
          </w:tcPr>
          <w:p w:rsidR="00C6396E" w:rsidRDefault="00C6396E" w:rsidP="00C6396E">
            <w:pPr>
              <w:pStyle w:val="Norma"/>
              <w:keepNext/>
              <w:jc w:val="both"/>
              <w:rPr>
                <w:rFonts w:ascii="Calibri" w:hAnsi="Calibri"/>
                <w:sz w:val="22"/>
                <w:szCs w:val="22"/>
              </w:rPr>
            </w:pPr>
            <w:r w:rsidRPr="001C34BD">
              <w:rPr>
                <w:rFonts w:ascii="Calibri" w:hAnsi="Calibri"/>
                <w:sz w:val="22"/>
                <w:szCs w:val="22"/>
              </w:rPr>
              <w:t>Final meeting (present and discuss results and findings)</w:t>
            </w:r>
          </w:p>
        </w:tc>
      </w:tr>
      <w:tr w:rsidR="00C6396E" w:rsidTr="002325AF">
        <w:tc>
          <w:tcPr>
            <w:tcW w:w="1485" w:type="pct"/>
            <w:hideMark/>
          </w:tcPr>
          <w:p w:rsidR="00C6396E" w:rsidRDefault="002325AF" w:rsidP="00260EB2">
            <w:pPr>
              <w:pStyle w:val="Norma"/>
              <w:keepNext/>
              <w:jc w:val="both"/>
              <w:rPr>
                <w:rFonts w:ascii="Calibri" w:hAnsi="Calibri"/>
                <w:sz w:val="22"/>
                <w:szCs w:val="22"/>
              </w:rPr>
            </w:pPr>
            <w:r>
              <w:rPr>
                <w:rFonts w:ascii="Calibri" w:hAnsi="Calibri"/>
                <w:sz w:val="22"/>
                <w:szCs w:val="22"/>
              </w:rPr>
              <w:t>Mid-</w:t>
            </w:r>
            <w:r w:rsidR="00260EB2">
              <w:rPr>
                <w:rFonts w:ascii="Calibri" w:hAnsi="Calibri"/>
                <w:sz w:val="22"/>
                <w:szCs w:val="22"/>
              </w:rPr>
              <w:t>July</w:t>
            </w:r>
            <w:r w:rsidR="00C6396E">
              <w:rPr>
                <w:rFonts w:ascii="Calibri" w:hAnsi="Calibri"/>
                <w:sz w:val="22"/>
                <w:szCs w:val="22"/>
              </w:rPr>
              <w:t xml:space="preserve">  201</w:t>
            </w:r>
            <w:r w:rsidR="00E6720D">
              <w:rPr>
                <w:rFonts w:ascii="Calibri" w:hAnsi="Calibri"/>
                <w:sz w:val="22"/>
                <w:szCs w:val="22"/>
              </w:rPr>
              <w:t>7</w:t>
            </w:r>
          </w:p>
        </w:tc>
        <w:tc>
          <w:tcPr>
            <w:tcW w:w="3515" w:type="pct"/>
            <w:hideMark/>
          </w:tcPr>
          <w:p w:rsidR="00C6396E" w:rsidRDefault="00260EB2" w:rsidP="00260EB2">
            <w:pPr>
              <w:pStyle w:val="Norma"/>
              <w:keepNext/>
              <w:jc w:val="both"/>
              <w:rPr>
                <w:rFonts w:ascii="Calibri" w:hAnsi="Calibri"/>
                <w:sz w:val="22"/>
                <w:szCs w:val="22"/>
              </w:rPr>
            </w:pPr>
            <w:r>
              <w:rPr>
                <w:rFonts w:ascii="Calibri" w:hAnsi="Calibri"/>
                <w:sz w:val="22"/>
                <w:szCs w:val="22"/>
              </w:rPr>
              <w:t>Attend w</w:t>
            </w:r>
            <w:r w:rsidR="00C6396E">
              <w:rPr>
                <w:rFonts w:ascii="Calibri" w:hAnsi="Calibri"/>
                <w:sz w:val="22"/>
                <w:szCs w:val="22"/>
              </w:rPr>
              <w:t>orkshop with CCC, ASC and other</w:t>
            </w:r>
            <w:r w:rsidR="007C7095">
              <w:rPr>
                <w:rFonts w:ascii="Calibri" w:hAnsi="Calibri"/>
                <w:sz w:val="22"/>
                <w:szCs w:val="22"/>
              </w:rPr>
              <w:t xml:space="preserve"> </w:t>
            </w:r>
            <w:r w:rsidR="00364B1A">
              <w:rPr>
                <w:rFonts w:ascii="Calibri" w:hAnsi="Calibri"/>
                <w:sz w:val="22"/>
                <w:szCs w:val="22"/>
              </w:rPr>
              <w:t>experts (date can be changed so workshop is held at the interim stage)</w:t>
            </w:r>
          </w:p>
        </w:tc>
      </w:tr>
      <w:tr w:rsidR="00C6396E" w:rsidTr="002325AF">
        <w:tc>
          <w:tcPr>
            <w:tcW w:w="1485" w:type="pct"/>
          </w:tcPr>
          <w:p w:rsidR="00C6396E" w:rsidDel="00CC072A" w:rsidRDefault="002325AF" w:rsidP="00260EB2">
            <w:pPr>
              <w:pStyle w:val="Norma"/>
              <w:keepNext/>
              <w:jc w:val="both"/>
              <w:rPr>
                <w:rFonts w:ascii="Calibri" w:hAnsi="Calibri"/>
                <w:sz w:val="22"/>
                <w:szCs w:val="22"/>
              </w:rPr>
            </w:pPr>
            <w:r>
              <w:rPr>
                <w:rFonts w:ascii="Calibri" w:hAnsi="Calibri"/>
                <w:sz w:val="22"/>
                <w:szCs w:val="22"/>
              </w:rPr>
              <w:t xml:space="preserve">Late </w:t>
            </w:r>
            <w:r w:rsidR="00260EB2">
              <w:rPr>
                <w:rFonts w:ascii="Calibri" w:hAnsi="Calibri"/>
                <w:sz w:val="22"/>
                <w:szCs w:val="22"/>
              </w:rPr>
              <w:t>July</w:t>
            </w:r>
            <w:r w:rsidR="00C6396E">
              <w:rPr>
                <w:rFonts w:ascii="Calibri" w:hAnsi="Calibri"/>
                <w:sz w:val="22"/>
                <w:szCs w:val="22"/>
              </w:rPr>
              <w:t xml:space="preserve"> 201</w:t>
            </w:r>
            <w:r w:rsidR="00E6720D">
              <w:rPr>
                <w:rFonts w:ascii="Calibri" w:hAnsi="Calibri"/>
                <w:sz w:val="22"/>
                <w:szCs w:val="22"/>
              </w:rPr>
              <w:t>7</w:t>
            </w:r>
          </w:p>
        </w:tc>
        <w:tc>
          <w:tcPr>
            <w:tcW w:w="3515" w:type="pct"/>
          </w:tcPr>
          <w:p w:rsidR="00C6396E" w:rsidRDefault="00C6396E" w:rsidP="00C6396E">
            <w:pPr>
              <w:pStyle w:val="Norma"/>
              <w:keepNext/>
              <w:jc w:val="both"/>
              <w:rPr>
                <w:rFonts w:ascii="Calibri" w:hAnsi="Calibri"/>
                <w:sz w:val="22"/>
                <w:szCs w:val="22"/>
              </w:rPr>
            </w:pPr>
            <w:r>
              <w:rPr>
                <w:rFonts w:ascii="Calibri" w:hAnsi="Calibri"/>
                <w:sz w:val="22"/>
                <w:szCs w:val="22"/>
              </w:rPr>
              <w:t>Circulate write-up of workshop findings, and final report</w:t>
            </w:r>
          </w:p>
        </w:tc>
      </w:tr>
    </w:tbl>
    <w:p w:rsidR="00C6396E" w:rsidRDefault="00C6396E" w:rsidP="00C6396E">
      <w:pPr>
        <w:pStyle w:val="Norma"/>
        <w:keepNext/>
        <w:keepLines/>
        <w:spacing w:after="200" w:line="276" w:lineRule="auto"/>
        <w:ind w:left="720"/>
        <w:rPr>
          <w:rFonts w:asciiTheme="minorHAnsi" w:hAnsiTheme="minorHAnsi"/>
          <w:b/>
          <w:sz w:val="24"/>
          <w:szCs w:val="22"/>
        </w:rPr>
      </w:pPr>
    </w:p>
    <w:p w:rsidR="00C6396E" w:rsidRPr="004F151B" w:rsidRDefault="00C6396E" w:rsidP="002325AF">
      <w:pPr>
        <w:pStyle w:val="Norma"/>
        <w:keepNext/>
        <w:keepLines/>
        <w:spacing w:after="200" w:line="276" w:lineRule="auto"/>
        <w:rPr>
          <w:rFonts w:asciiTheme="minorHAnsi" w:hAnsiTheme="minorHAnsi"/>
          <w:b/>
          <w:sz w:val="24"/>
          <w:szCs w:val="22"/>
        </w:rPr>
      </w:pPr>
      <w:r w:rsidRPr="004F151B">
        <w:rPr>
          <w:rFonts w:asciiTheme="minorHAnsi" w:hAnsiTheme="minorHAnsi"/>
          <w:b/>
          <w:sz w:val="24"/>
          <w:szCs w:val="22"/>
        </w:rPr>
        <w:t>Quality of analysis and outputs</w:t>
      </w:r>
    </w:p>
    <w:p w:rsidR="00C6396E" w:rsidRDefault="00C6396E" w:rsidP="00C6396E">
      <w:pPr>
        <w:pStyle w:val="Norma"/>
        <w:tabs>
          <w:tab w:val="left" w:pos="0"/>
        </w:tabs>
        <w:jc w:val="both"/>
        <w:rPr>
          <w:rFonts w:ascii="Calibri" w:hAnsi="Calibri" w:cs="Arial"/>
          <w:sz w:val="22"/>
        </w:rPr>
      </w:pPr>
      <w:r w:rsidRPr="0099799D">
        <w:rPr>
          <w:rFonts w:ascii="Calibri" w:hAnsi="Calibri" w:cs="Arial"/>
          <w:sz w:val="22"/>
        </w:rPr>
        <w:t xml:space="preserve">All research tasks and modelling must be quality assured and documented. Contractors should: </w:t>
      </w:r>
    </w:p>
    <w:p w:rsidR="00C6396E" w:rsidRPr="0099799D" w:rsidRDefault="00C6396E" w:rsidP="00C6396E">
      <w:pPr>
        <w:pStyle w:val="Norma"/>
        <w:tabs>
          <w:tab w:val="left" w:pos="0"/>
        </w:tabs>
        <w:jc w:val="both"/>
        <w:rPr>
          <w:rFonts w:ascii="Calibri" w:hAnsi="Calibri" w:cs="Arial"/>
          <w:sz w:val="22"/>
        </w:rPr>
      </w:pPr>
    </w:p>
    <w:p w:rsidR="00C6396E" w:rsidRPr="0080326C" w:rsidRDefault="00C6396E" w:rsidP="002325AF">
      <w:pPr>
        <w:pStyle w:val="Norma"/>
        <w:numPr>
          <w:ilvl w:val="0"/>
          <w:numId w:val="9"/>
        </w:numPr>
        <w:spacing w:after="200" w:line="276" w:lineRule="auto"/>
        <w:jc w:val="both"/>
        <w:rPr>
          <w:rFonts w:asciiTheme="minorHAnsi" w:hAnsiTheme="minorHAnsi"/>
          <w:sz w:val="22"/>
          <w:szCs w:val="22"/>
        </w:rPr>
      </w:pPr>
      <w:r w:rsidRPr="0080326C">
        <w:rPr>
          <w:rFonts w:asciiTheme="minorHAnsi" w:hAnsiTheme="minorHAnsi"/>
          <w:sz w:val="22"/>
          <w:szCs w:val="22"/>
        </w:rPr>
        <w:t>Include a quality assurance (QA) plan that they will apply to all of the research tasks and modelling</w:t>
      </w:r>
    </w:p>
    <w:p w:rsidR="00C6396E" w:rsidRPr="0080326C" w:rsidRDefault="00C6396E" w:rsidP="002325AF">
      <w:pPr>
        <w:pStyle w:val="Norma"/>
        <w:numPr>
          <w:ilvl w:val="0"/>
          <w:numId w:val="9"/>
        </w:numPr>
        <w:spacing w:after="200" w:line="276" w:lineRule="auto"/>
        <w:jc w:val="both"/>
        <w:rPr>
          <w:rFonts w:asciiTheme="minorHAnsi" w:hAnsiTheme="minorHAnsi"/>
          <w:sz w:val="22"/>
          <w:szCs w:val="22"/>
        </w:rPr>
      </w:pPr>
      <w:r w:rsidRPr="0080326C">
        <w:rPr>
          <w:rFonts w:asciiTheme="minorHAnsi" w:hAnsiTheme="minorHAnsi"/>
          <w:sz w:val="22"/>
          <w:szCs w:val="22"/>
        </w:rPr>
        <w:lastRenderedPageBreak/>
        <w:t>Specify who will take lead responsibility for ensuring quality assurance and ensure that this responsibility rests with an individual not directly involved in the research, analysis or model development,</w:t>
      </w:r>
    </w:p>
    <w:p w:rsidR="00C6396E" w:rsidRPr="0080326C" w:rsidRDefault="00C6396E" w:rsidP="002325AF">
      <w:pPr>
        <w:pStyle w:val="Norma"/>
        <w:numPr>
          <w:ilvl w:val="0"/>
          <w:numId w:val="9"/>
        </w:numPr>
        <w:spacing w:after="200" w:line="276" w:lineRule="auto"/>
        <w:jc w:val="both"/>
        <w:rPr>
          <w:rFonts w:asciiTheme="minorHAnsi" w:hAnsiTheme="minorHAnsi"/>
          <w:sz w:val="22"/>
          <w:szCs w:val="22"/>
        </w:rPr>
      </w:pPr>
      <w:r w:rsidRPr="0080326C">
        <w:rPr>
          <w:rFonts w:asciiTheme="minorHAnsi" w:hAnsiTheme="minorHAnsi"/>
          <w:sz w:val="22"/>
          <w:szCs w:val="22"/>
        </w:rPr>
        <w:t>Provide QA log to demonstrate the QA undertaken, including who undertook the QA and the scope, type and level of QA that has been undertaken (e.g. a log entry only stating ‘the data was checked’ will not be sufficient)</w:t>
      </w:r>
    </w:p>
    <w:p w:rsidR="00C6396E" w:rsidRPr="0080326C" w:rsidRDefault="00C6396E" w:rsidP="00C6396E">
      <w:pPr>
        <w:pStyle w:val="Norma"/>
        <w:spacing w:after="200" w:line="276" w:lineRule="auto"/>
        <w:jc w:val="both"/>
        <w:rPr>
          <w:rFonts w:asciiTheme="minorHAnsi" w:hAnsiTheme="minorHAnsi"/>
          <w:sz w:val="22"/>
          <w:szCs w:val="22"/>
        </w:rPr>
      </w:pPr>
      <w:r w:rsidRPr="0080326C">
        <w:rPr>
          <w:rFonts w:asciiTheme="minorHAnsi" w:hAnsiTheme="minorHAnsi"/>
          <w:sz w:val="22"/>
          <w:szCs w:val="22"/>
        </w:rPr>
        <w:t>Sign-off for the quality assurance must be done by someone of sufficient seniority within the contractor organisation to be able take responsibility for the work done.  Acceptance of the work by the CCC will take this into consideration. The CCC reserves the right to refuse to sign off outputs which do not meet the required standard specified in this invitation to tender.</w:t>
      </w:r>
    </w:p>
    <w:p w:rsidR="00C6396E" w:rsidRPr="0080326C" w:rsidRDefault="00C6396E" w:rsidP="00C6396E">
      <w:pPr>
        <w:pStyle w:val="Norma"/>
        <w:spacing w:after="200" w:line="276" w:lineRule="auto"/>
        <w:jc w:val="both"/>
        <w:rPr>
          <w:rFonts w:asciiTheme="minorHAnsi" w:hAnsiTheme="minorHAnsi"/>
          <w:sz w:val="22"/>
          <w:szCs w:val="22"/>
        </w:rPr>
      </w:pPr>
      <w:r w:rsidRPr="0080326C">
        <w:rPr>
          <w:rFonts w:asciiTheme="minorHAnsi" w:hAnsiTheme="minorHAnsi"/>
          <w:sz w:val="22"/>
          <w:szCs w:val="22"/>
        </w:rPr>
        <w:t>The successful bidder will be responsible for any work supplied by sub-contractors and should therefore provide assurance that all work in the contract is undertaken in accordance with the quality assurance expectation agreed at the beginning of the project.</w:t>
      </w:r>
    </w:p>
    <w:p w:rsidR="00C6396E" w:rsidRPr="0080326C" w:rsidRDefault="00C6396E" w:rsidP="00C6396E">
      <w:pPr>
        <w:pStyle w:val="Norma"/>
        <w:spacing w:after="200" w:line="276" w:lineRule="auto"/>
        <w:jc w:val="both"/>
        <w:rPr>
          <w:rFonts w:asciiTheme="minorHAnsi" w:hAnsiTheme="minorHAnsi"/>
          <w:sz w:val="22"/>
          <w:szCs w:val="22"/>
        </w:rPr>
      </w:pPr>
      <w:r w:rsidRPr="0080326C">
        <w:rPr>
          <w:rFonts w:asciiTheme="minorHAnsi" w:hAnsiTheme="minorHAnsi"/>
          <w:sz w:val="22"/>
          <w:szCs w:val="22"/>
        </w:rPr>
        <w:t>For primary research, contractors should be willing to facilitate CCC research staff to attend interviews or listen in to telephone surveys as part of the quality assurance process.</w:t>
      </w:r>
    </w:p>
    <w:p w:rsidR="00C6396E" w:rsidRPr="0080326C" w:rsidRDefault="00C6396E" w:rsidP="00C6396E">
      <w:pPr>
        <w:pStyle w:val="Norma"/>
        <w:spacing w:after="200" w:line="276" w:lineRule="auto"/>
        <w:jc w:val="both"/>
        <w:rPr>
          <w:rFonts w:asciiTheme="minorHAnsi" w:hAnsiTheme="minorHAnsi"/>
          <w:sz w:val="22"/>
          <w:szCs w:val="22"/>
        </w:rPr>
      </w:pPr>
      <w:r w:rsidRPr="0080326C">
        <w:rPr>
          <w:rFonts w:asciiTheme="minorHAnsi" w:hAnsiTheme="minorHAnsi"/>
          <w:sz w:val="22"/>
          <w:szCs w:val="22"/>
        </w:rPr>
        <w:t xml:space="preserve">The consultant must demonstrate their ability to produce deliverables of quality, in particular following best practice regarding economic analysis and presentation of results. </w:t>
      </w:r>
    </w:p>
    <w:p w:rsidR="00C6396E" w:rsidRDefault="00C6396E" w:rsidP="00C6396E">
      <w:pPr>
        <w:pStyle w:val="Norma"/>
        <w:jc w:val="both"/>
        <w:rPr>
          <w:rFonts w:ascii="Calibri" w:hAnsi="Calibri"/>
          <w:sz w:val="22"/>
        </w:rPr>
      </w:pPr>
      <w:r w:rsidRPr="00D17BEE">
        <w:rPr>
          <w:rFonts w:ascii="Calibri" w:hAnsi="Calibri"/>
          <w:sz w:val="22"/>
        </w:rPr>
        <w:t xml:space="preserve">To this end, the CCC expects that: </w:t>
      </w:r>
    </w:p>
    <w:p w:rsidR="00C6396E" w:rsidRPr="00D17BEE" w:rsidRDefault="00C6396E" w:rsidP="00C6396E">
      <w:pPr>
        <w:pStyle w:val="Norma"/>
        <w:jc w:val="both"/>
        <w:rPr>
          <w:rFonts w:ascii="Calibri" w:hAnsi="Calibri"/>
          <w:sz w:val="22"/>
        </w:rPr>
      </w:pPr>
    </w:p>
    <w:p w:rsidR="00C6396E" w:rsidRPr="0080326C" w:rsidRDefault="00C6396E" w:rsidP="002325AF">
      <w:pPr>
        <w:pStyle w:val="Norma"/>
        <w:numPr>
          <w:ilvl w:val="0"/>
          <w:numId w:val="10"/>
        </w:numPr>
        <w:spacing w:after="200" w:line="276" w:lineRule="auto"/>
        <w:jc w:val="both"/>
        <w:rPr>
          <w:rFonts w:asciiTheme="minorHAnsi" w:hAnsiTheme="minorHAnsi"/>
          <w:sz w:val="22"/>
          <w:szCs w:val="22"/>
        </w:rPr>
      </w:pPr>
      <w:r w:rsidRPr="0080326C">
        <w:rPr>
          <w:rFonts w:asciiTheme="minorHAnsi" w:hAnsiTheme="minorHAnsi"/>
          <w:sz w:val="22"/>
          <w:szCs w:val="22"/>
        </w:rPr>
        <w:t>Economic analysis must be delivered in a simple, transparent Excel (or similar) spreadsheet, where key assumptions (agreed with the CCC) can be varied. All assumptions and figures should be adequately referenced, and include any supporting workings. This spreadsheet will be the property of the CCC.</w:t>
      </w:r>
    </w:p>
    <w:p w:rsidR="00C6396E" w:rsidRPr="0080326C" w:rsidRDefault="00C6396E" w:rsidP="002325AF">
      <w:pPr>
        <w:pStyle w:val="Norma"/>
        <w:numPr>
          <w:ilvl w:val="0"/>
          <w:numId w:val="10"/>
        </w:numPr>
        <w:spacing w:after="200" w:line="276" w:lineRule="auto"/>
        <w:jc w:val="both"/>
        <w:rPr>
          <w:rFonts w:asciiTheme="minorHAnsi" w:hAnsiTheme="minorHAnsi"/>
          <w:sz w:val="22"/>
          <w:szCs w:val="22"/>
        </w:rPr>
      </w:pPr>
      <w:r w:rsidRPr="0080326C">
        <w:rPr>
          <w:rFonts w:asciiTheme="minorHAnsi" w:hAnsiTheme="minorHAnsi"/>
          <w:sz w:val="22"/>
          <w:szCs w:val="22"/>
        </w:rPr>
        <w:t xml:space="preserve">Existing analysis and work regarding technical challenges and deployment constraints should be reviewed (e.g. including technology options and barriers developed by the CCC) and incorporated into this assignment. </w:t>
      </w:r>
    </w:p>
    <w:p w:rsidR="00C6396E" w:rsidRPr="002951B2" w:rsidRDefault="00C6396E" w:rsidP="002325AF">
      <w:pPr>
        <w:pStyle w:val="Norma"/>
        <w:numPr>
          <w:ilvl w:val="0"/>
          <w:numId w:val="10"/>
        </w:numPr>
        <w:spacing w:after="200" w:line="276" w:lineRule="auto"/>
        <w:jc w:val="both"/>
        <w:rPr>
          <w:rFonts w:asciiTheme="minorHAnsi" w:hAnsiTheme="minorHAnsi"/>
          <w:b/>
          <w:sz w:val="24"/>
          <w:szCs w:val="24"/>
        </w:rPr>
      </w:pPr>
      <w:r w:rsidRPr="0080326C">
        <w:rPr>
          <w:rFonts w:asciiTheme="minorHAnsi" w:hAnsiTheme="minorHAnsi"/>
          <w:sz w:val="22"/>
          <w:szCs w:val="22"/>
        </w:rPr>
        <w:t xml:space="preserve">Analysis should appropriately reflect uncertainty regarding model inputs, and in particular costs, by specifying ranges on uncertain figures. Where appropriate, a sensitivity analysis of key parameters should be conducted. </w:t>
      </w:r>
    </w:p>
    <w:p w:rsidR="00C6396E" w:rsidRPr="002325AF" w:rsidRDefault="00C6396E" w:rsidP="002325AF">
      <w:pPr>
        <w:rPr>
          <w:rFonts w:asciiTheme="minorHAnsi" w:hAnsiTheme="minorHAnsi"/>
          <w:b/>
          <w:sz w:val="24"/>
          <w:szCs w:val="24"/>
        </w:rPr>
      </w:pPr>
      <w:r w:rsidRPr="002325AF">
        <w:rPr>
          <w:rFonts w:asciiTheme="minorHAnsi" w:hAnsiTheme="minorHAnsi"/>
          <w:b/>
          <w:sz w:val="24"/>
          <w:szCs w:val="24"/>
        </w:rPr>
        <w:t>Evaluation Criteria</w:t>
      </w:r>
    </w:p>
    <w:p w:rsidR="00C6396E" w:rsidRDefault="00C6396E" w:rsidP="00C6396E">
      <w:pPr>
        <w:rPr>
          <w:rFonts w:asciiTheme="minorHAnsi" w:hAnsiTheme="minorHAnsi"/>
          <w:b/>
          <w:sz w:val="24"/>
          <w:szCs w:val="24"/>
        </w:rPr>
      </w:pPr>
    </w:p>
    <w:p w:rsidR="00C6396E" w:rsidRPr="00FF4CE8" w:rsidRDefault="00C6396E" w:rsidP="00C6396E">
      <w:pPr>
        <w:spacing w:line="276" w:lineRule="auto"/>
        <w:rPr>
          <w:rFonts w:asciiTheme="minorHAnsi" w:hAnsiTheme="minorHAnsi"/>
          <w:sz w:val="22"/>
          <w:szCs w:val="22"/>
        </w:rPr>
      </w:pPr>
      <w:r w:rsidRPr="00FF4CE8">
        <w:rPr>
          <w:rFonts w:asciiTheme="minorHAnsi" w:hAnsiTheme="minorHAnsi"/>
          <w:sz w:val="22"/>
          <w:szCs w:val="22"/>
        </w:rPr>
        <w:t>We will assess bids on the following criteria as set out in the supplier questionnaire:</w:t>
      </w:r>
    </w:p>
    <w:p w:rsidR="00C6396E" w:rsidRPr="00FF4CE8" w:rsidRDefault="00C6396E" w:rsidP="00C6396E">
      <w:pPr>
        <w:spacing w:line="276" w:lineRule="auto"/>
        <w:rPr>
          <w:rFonts w:asciiTheme="minorHAnsi" w:hAnsiTheme="minorHAnsi"/>
          <w:sz w:val="22"/>
          <w:szCs w:val="22"/>
        </w:rPr>
      </w:pPr>
    </w:p>
    <w:p w:rsidR="00C6396E" w:rsidRPr="00FF4CE8" w:rsidRDefault="00C6396E" w:rsidP="002325AF">
      <w:pPr>
        <w:pStyle w:val="ListParagraph"/>
        <w:numPr>
          <w:ilvl w:val="0"/>
          <w:numId w:val="38"/>
        </w:numPr>
        <w:spacing w:line="276" w:lineRule="auto"/>
        <w:rPr>
          <w:rFonts w:asciiTheme="minorHAnsi" w:hAnsiTheme="minorHAnsi"/>
          <w:sz w:val="22"/>
          <w:szCs w:val="22"/>
        </w:rPr>
      </w:pPr>
      <w:r w:rsidRPr="00FF4CE8">
        <w:rPr>
          <w:rFonts w:asciiTheme="minorHAnsi" w:hAnsiTheme="minorHAnsi"/>
          <w:sz w:val="22"/>
          <w:szCs w:val="22"/>
        </w:rPr>
        <w:t xml:space="preserve">Understanding of </w:t>
      </w:r>
      <w:r>
        <w:rPr>
          <w:rFonts w:asciiTheme="minorHAnsi" w:hAnsiTheme="minorHAnsi"/>
          <w:sz w:val="22"/>
          <w:szCs w:val="22"/>
        </w:rPr>
        <w:t xml:space="preserve">the project specification and key </w:t>
      </w:r>
      <w:r w:rsidRPr="00FF4CE8">
        <w:rPr>
          <w:rFonts w:asciiTheme="minorHAnsi" w:hAnsiTheme="minorHAnsi"/>
          <w:sz w:val="22"/>
          <w:szCs w:val="22"/>
        </w:rPr>
        <w:t>requirement</w:t>
      </w:r>
      <w:r>
        <w:rPr>
          <w:rFonts w:asciiTheme="minorHAnsi" w:hAnsiTheme="minorHAnsi"/>
          <w:sz w:val="22"/>
          <w:szCs w:val="22"/>
        </w:rPr>
        <w:t>s</w:t>
      </w:r>
    </w:p>
    <w:p w:rsidR="00C6396E" w:rsidRPr="00FF4CE8" w:rsidRDefault="00C6396E" w:rsidP="002325AF">
      <w:pPr>
        <w:pStyle w:val="ListParagraph"/>
        <w:numPr>
          <w:ilvl w:val="0"/>
          <w:numId w:val="38"/>
        </w:numPr>
        <w:spacing w:line="276" w:lineRule="auto"/>
        <w:rPr>
          <w:rFonts w:asciiTheme="minorHAnsi" w:hAnsiTheme="minorHAnsi"/>
          <w:sz w:val="22"/>
          <w:szCs w:val="22"/>
        </w:rPr>
      </w:pPr>
      <w:r w:rsidRPr="00FF4CE8">
        <w:rPr>
          <w:rFonts w:asciiTheme="minorHAnsi" w:hAnsiTheme="minorHAnsi"/>
          <w:sz w:val="22"/>
          <w:szCs w:val="22"/>
        </w:rPr>
        <w:t xml:space="preserve">Approach to meeting </w:t>
      </w:r>
      <w:r>
        <w:rPr>
          <w:rFonts w:asciiTheme="minorHAnsi" w:hAnsiTheme="minorHAnsi"/>
          <w:sz w:val="22"/>
          <w:szCs w:val="22"/>
        </w:rPr>
        <w:t>the requirement</w:t>
      </w:r>
    </w:p>
    <w:p w:rsidR="00C6396E" w:rsidRDefault="00C6396E" w:rsidP="002325AF">
      <w:pPr>
        <w:pStyle w:val="ListParagraph"/>
        <w:numPr>
          <w:ilvl w:val="0"/>
          <w:numId w:val="38"/>
        </w:numPr>
        <w:spacing w:line="276" w:lineRule="auto"/>
        <w:rPr>
          <w:rFonts w:asciiTheme="minorHAnsi" w:hAnsiTheme="minorHAnsi"/>
          <w:sz w:val="22"/>
          <w:szCs w:val="22"/>
        </w:rPr>
      </w:pPr>
      <w:r w:rsidRPr="00FF4CE8">
        <w:rPr>
          <w:rFonts w:asciiTheme="minorHAnsi" w:hAnsiTheme="minorHAnsi"/>
          <w:sz w:val="22"/>
          <w:szCs w:val="22"/>
        </w:rPr>
        <w:t>Understanding of challenges</w:t>
      </w:r>
      <w:r>
        <w:rPr>
          <w:rFonts w:asciiTheme="minorHAnsi" w:hAnsiTheme="minorHAnsi"/>
          <w:sz w:val="22"/>
          <w:szCs w:val="22"/>
        </w:rPr>
        <w:t xml:space="preserve"> and risks to delivery, and clearly articulate</w:t>
      </w:r>
      <w:r w:rsidR="00824D91">
        <w:rPr>
          <w:rFonts w:asciiTheme="minorHAnsi" w:hAnsiTheme="minorHAnsi"/>
          <w:sz w:val="22"/>
          <w:szCs w:val="22"/>
        </w:rPr>
        <w:t>d strategies to deal with these</w:t>
      </w:r>
    </w:p>
    <w:p w:rsidR="00C6396E" w:rsidRPr="00FF4CE8" w:rsidRDefault="00C6396E" w:rsidP="002325AF">
      <w:pPr>
        <w:pStyle w:val="ListParagraph"/>
        <w:numPr>
          <w:ilvl w:val="0"/>
          <w:numId w:val="38"/>
        </w:numPr>
        <w:spacing w:line="276" w:lineRule="auto"/>
        <w:rPr>
          <w:rFonts w:asciiTheme="minorHAnsi" w:hAnsiTheme="minorHAnsi"/>
          <w:sz w:val="22"/>
          <w:szCs w:val="22"/>
        </w:rPr>
      </w:pPr>
      <w:r w:rsidRPr="00FF4CE8">
        <w:rPr>
          <w:rFonts w:asciiTheme="minorHAnsi" w:hAnsiTheme="minorHAnsi"/>
          <w:sz w:val="22"/>
          <w:szCs w:val="22"/>
        </w:rPr>
        <w:lastRenderedPageBreak/>
        <w:t>Relevant experience</w:t>
      </w:r>
    </w:p>
    <w:p w:rsidR="00C6396E" w:rsidRPr="00FF4CE8" w:rsidRDefault="00C6396E" w:rsidP="002325AF">
      <w:pPr>
        <w:pStyle w:val="ListParagraph"/>
        <w:numPr>
          <w:ilvl w:val="0"/>
          <w:numId w:val="38"/>
        </w:numPr>
        <w:spacing w:line="276" w:lineRule="auto"/>
        <w:rPr>
          <w:rFonts w:asciiTheme="minorHAnsi" w:hAnsiTheme="minorHAnsi"/>
          <w:sz w:val="22"/>
          <w:szCs w:val="22"/>
        </w:rPr>
      </w:pPr>
      <w:r w:rsidRPr="00FF4CE8">
        <w:rPr>
          <w:rFonts w:asciiTheme="minorHAnsi" w:hAnsiTheme="minorHAnsi"/>
          <w:sz w:val="22"/>
          <w:szCs w:val="22"/>
        </w:rPr>
        <w:t>Management process</w:t>
      </w:r>
      <w:r>
        <w:rPr>
          <w:rFonts w:asciiTheme="minorHAnsi" w:hAnsiTheme="minorHAnsi"/>
          <w:sz w:val="22"/>
          <w:szCs w:val="22"/>
        </w:rPr>
        <w:t xml:space="preserve"> including quality assurance</w:t>
      </w:r>
    </w:p>
    <w:p w:rsidR="00C6396E" w:rsidRPr="00FF4CE8" w:rsidRDefault="00C6396E" w:rsidP="002325AF">
      <w:pPr>
        <w:pStyle w:val="ListParagraph"/>
        <w:numPr>
          <w:ilvl w:val="0"/>
          <w:numId w:val="38"/>
        </w:numPr>
        <w:spacing w:line="276" w:lineRule="auto"/>
        <w:rPr>
          <w:rFonts w:asciiTheme="minorHAnsi" w:hAnsiTheme="minorHAnsi"/>
          <w:sz w:val="22"/>
          <w:szCs w:val="22"/>
        </w:rPr>
      </w:pPr>
      <w:r w:rsidRPr="00FF4CE8">
        <w:rPr>
          <w:rFonts w:asciiTheme="minorHAnsi" w:hAnsiTheme="minorHAnsi"/>
          <w:sz w:val="22"/>
          <w:szCs w:val="22"/>
        </w:rPr>
        <w:t>Project team</w:t>
      </w:r>
    </w:p>
    <w:p w:rsidR="00C6396E" w:rsidRDefault="00C6396E" w:rsidP="00C6396E">
      <w:pPr>
        <w:pStyle w:val="ListParagraph"/>
        <w:spacing w:line="276" w:lineRule="auto"/>
        <w:rPr>
          <w:rFonts w:asciiTheme="minorHAnsi" w:hAnsiTheme="minorHAnsi"/>
          <w:sz w:val="22"/>
          <w:szCs w:val="22"/>
        </w:rPr>
      </w:pPr>
    </w:p>
    <w:p w:rsidR="005A3D26" w:rsidRPr="005A3D26" w:rsidRDefault="005A3D26" w:rsidP="00BD4AA3">
      <w:pPr>
        <w:rPr>
          <w:rFonts w:ascii="Calibri" w:hAnsi="Calibri"/>
          <w:sz w:val="22"/>
          <w:szCs w:val="22"/>
        </w:rPr>
        <w:sectPr w:rsidR="005A3D26" w:rsidRPr="005A3D26" w:rsidSect="0065287A">
          <w:headerReference w:type="default" r:id="rId15"/>
          <w:footerReference w:type="default" r:id="rId16"/>
          <w:pgSz w:w="11906" w:h="16838"/>
          <w:pgMar w:top="1440" w:right="1800" w:bottom="1080" w:left="1843" w:header="720" w:footer="720" w:gutter="0"/>
          <w:cols w:space="720"/>
        </w:sectPr>
      </w:pPr>
    </w:p>
    <w:p w:rsidR="00FC6E7A" w:rsidRPr="00632623" w:rsidRDefault="00FC6E7A" w:rsidP="00FC6E7A">
      <w:pPr>
        <w:pStyle w:val="Heading1"/>
        <w:jc w:val="right"/>
        <w:rPr>
          <w:rFonts w:ascii="Calibri" w:hAnsi="Calibri"/>
          <w:b w:val="0"/>
          <w:sz w:val="22"/>
          <w:szCs w:val="22"/>
        </w:rPr>
      </w:pPr>
      <w:r w:rsidRPr="00632623">
        <w:rPr>
          <w:rFonts w:asciiTheme="minorHAnsi" w:hAnsiTheme="minorHAnsi"/>
          <w:sz w:val="22"/>
          <w:szCs w:val="22"/>
        </w:rPr>
        <w:lastRenderedPageBreak/>
        <w:t>Part C</w:t>
      </w:r>
    </w:p>
    <w:p w:rsidR="00FC6E7A" w:rsidRPr="002C3EAE" w:rsidRDefault="00FC6E7A" w:rsidP="00FC6E7A">
      <w:pPr>
        <w:pStyle w:val="Norma"/>
        <w:jc w:val="center"/>
        <w:rPr>
          <w:b/>
          <w:sz w:val="24"/>
          <w:szCs w:val="24"/>
          <w:lang w:val="en-US"/>
        </w:rPr>
      </w:pPr>
      <w:r w:rsidRPr="002C3EAE">
        <w:rPr>
          <w:b/>
          <w:sz w:val="24"/>
          <w:szCs w:val="24"/>
          <w:lang w:val="en-US"/>
        </w:rPr>
        <w:t>SUPPLIER INFORMATION</w:t>
      </w:r>
    </w:p>
    <w:p w:rsidR="00FC6E7A" w:rsidRDefault="00FC6E7A" w:rsidP="00FC6E7A">
      <w:pPr>
        <w:pStyle w:val="Norma"/>
        <w:numPr>
          <w:ilvl w:val="12"/>
          <w:numId w:val="0"/>
        </w:numPr>
        <w:rPr>
          <w:rFonts w:ascii="Calibri" w:hAnsi="Calibri"/>
          <w:b/>
          <w:sz w:val="22"/>
          <w:szCs w:val="22"/>
          <w:lang w:val="en-US"/>
        </w:rPr>
      </w:pPr>
    </w:p>
    <w:p w:rsidR="00FC6E7A" w:rsidRDefault="00FC6E7A" w:rsidP="00FC6E7A">
      <w:pPr>
        <w:pStyle w:val="Norma"/>
        <w:numPr>
          <w:ilvl w:val="12"/>
          <w:numId w:val="0"/>
        </w:numPr>
        <w:rPr>
          <w:rFonts w:ascii="Calibri" w:hAnsi="Calibri"/>
          <w:sz w:val="22"/>
          <w:szCs w:val="22"/>
        </w:rPr>
      </w:pPr>
      <w:r>
        <w:rPr>
          <w:rFonts w:ascii="Calibri" w:hAnsi="Calibri"/>
          <w:sz w:val="22"/>
          <w:szCs w:val="22"/>
        </w:rPr>
        <w:t>Please complete the following information:-</w:t>
      </w:r>
    </w:p>
    <w:p w:rsidR="00FC6E7A" w:rsidRPr="00334AEE" w:rsidRDefault="00FC6E7A" w:rsidP="00FC6E7A">
      <w:pPr>
        <w:pStyle w:val="Norma"/>
        <w:numPr>
          <w:ilvl w:val="12"/>
          <w:numId w:val="0"/>
        </w:numPr>
        <w:rPr>
          <w:rFonts w:ascii="Calibri" w:hAnsi="Calibri"/>
          <w:sz w:val="22"/>
          <w:szCs w:val="22"/>
        </w:rPr>
      </w:pPr>
    </w:p>
    <w:p w:rsidR="00FC6E7A" w:rsidRPr="00334AEE" w:rsidRDefault="00FC6E7A" w:rsidP="00FC6E7A">
      <w:pPr>
        <w:pStyle w:val="Norma"/>
        <w:numPr>
          <w:ilvl w:val="12"/>
          <w:numId w:val="0"/>
        </w:numPr>
        <w:rPr>
          <w:rFonts w:ascii="Calibri" w:hAnsi="Calibri"/>
          <w:sz w:val="22"/>
          <w:szCs w:val="22"/>
        </w:rPr>
      </w:pPr>
      <w:r w:rsidRPr="00334AEE">
        <w:rPr>
          <w:rFonts w:ascii="Calibri" w:hAnsi="Calibri"/>
          <w:sz w:val="22"/>
          <w:szCs w:val="22"/>
        </w:rPr>
        <w:t xml:space="preserve">All information supplied will be treated as </w:t>
      </w:r>
      <w:r w:rsidRPr="00334AEE">
        <w:rPr>
          <w:rFonts w:ascii="Calibri" w:hAnsi="Calibri"/>
          <w:b/>
          <w:sz w:val="22"/>
          <w:szCs w:val="22"/>
        </w:rPr>
        <w:t>Strictly Private and Confidential</w:t>
      </w:r>
      <w:r w:rsidRPr="00334AEE">
        <w:rPr>
          <w:rFonts w:ascii="Calibri" w:hAnsi="Calibri"/>
          <w:sz w:val="22"/>
          <w:szCs w:val="22"/>
        </w:rPr>
        <w:t xml:space="preserve">.  The information will be reviewed by the Evaluation Panel only and </w:t>
      </w:r>
      <w:r w:rsidRPr="00334AEE">
        <w:rPr>
          <w:rFonts w:ascii="Calibri" w:hAnsi="Calibri"/>
          <w:sz w:val="22"/>
          <w:szCs w:val="22"/>
          <w:u w:val="single"/>
        </w:rPr>
        <w:t>will not</w:t>
      </w:r>
      <w:r w:rsidRPr="00334AEE">
        <w:rPr>
          <w:rFonts w:ascii="Calibri" w:hAnsi="Calibri"/>
          <w:sz w:val="22"/>
          <w:szCs w:val="22"/>
        </w:rPr>
        <w:t xml:space="preserve"> be divulged to other parties during the de-briefing stage, or at any other time.</w:t>
      </w:r>
    </w:p>
    <w:p w:rsidR="00FC6E7A" w:rsidRPr="00334AEE" w:rsidRDefault="00FC6E7A" w:rsidP="00FC6E7A">
      <w:pPr>
        <w:pStyle w:val="Norma"/>
        <w:numPr>
          <w:ilvl w:val="12"/>
          <w:numId w:val="0"/>
        </w:numPr>
        <w:rPr>
          <w:rFonts w:ascii="Calibri" w:hAnsi="Calibri"/>
          <w:sz w:val="22"/>
          <w:szCs w:val="22"/>
        </w:rPr>
      </w:pPr>
    </w:p>
    <w:tbl>
      <w:tblPr>
        <w:tblStyle w:val="NormalTable2"/>
        <w:tblW w:w="0" w:type="auto"/>
        <w:tblLayout w:type="fixed"/>
        <w:tblLook w:val="0000" w:firstRow="0" w:lastRow="0" w:firstColumn="0" w:lastColumn="0" w:noHBand="0" w:noVBand="0"/>
      </w:tblPr>
      <w:tblGrid>
        <w:gridCol w:w="2188"/>
        <w:gridCol w:w="2742"/>
        <w:gridCol w:w="262"/>
        <w:gridCol w:w="1887"/>
        <w:gridCol w:w="1393"/>
      </w:tblGrid>
      <w:tr w:rsidR="00FC6E7A" w:rsidRPr="00334AEE" w:rsidTr="00405FEA">
        <w:trPr>
          <w:trHeight w:val="1349"/>
        </w:trPr>
        <w:tc>
          <w:tcPr>
            <w:tcW w:w="5192" w:type="dxa"/>
            <w:gridSpan w:val="3"/>
            <w:tcBorders>
              <w:top w:val="single" w:sz="6" w:space="0" w:color="auto"/>
              <w:left w:val="single" w:sz="6" w:space="0" w:color="auto"/>
              <w:bottom w:val="single" w:sz="6" w:space="0" w:color="auto"/>
              <w:right w:val="single" w:sz="6" w:space="0" w:color="auto"/>
            </w:tcBorders>
            <w:shd w:val="pct20" w:color="auto" w:fill="auto"/>
          </w:tcPr>
          <w:p w:rsidR="00FC6E7A" w:rsidRPr="00334AEE" w:rsidRDefault="00FC6E7A" w:rsidP="00405FEA">
            <w:pPr>
              <w:pStyle w:val="StyleBodyText12ptBold1"/>
              <w:rPr>
                <w:rFonts w:ascii="Calibri" w:hAnsi="Calibri"/>
                <w:sz w:val="22"/>
                <w:szCs w:val="22"/>
              </w:rPr>
            </w:pPr>
            <w:r>
              <w:rPr>
                <w:rFonts w:ascii="Calibri" w:hAnsi="Calibri"/>
                <w:sz w:val="22"/>
                <w:szCs w:val="22"/>
              </w:rPr>
              <w:t>Supplier Information</w:t>
            </w:r>
          </w:p>
          <w:p w:rsidR="00FC6E7A" w:rsidRPr="00334AEE" w:rsidRDefault="00FC6E7A" w:rsidP="00405FEA">
            <w:pPr>
              <w:pStyle w:val="Heading3"/>
              <w:jc w:val="center"/>
              <w:rPr>
                <w:rFonts w:ascii="Calibri" w:hAnsi="Calibri"/>
                <w:sz w:val="22"/>
                <w:szCs w:val="22"/>
              </w:rPr>
            </w:pPr>
          </w:p>
          <w:p w:rsidR="00FC6E7A" w:rsidRPr="0016496D" w:rsidRDefault="00FC6E7A" w:rsidP="00405FEA">
            <w:pPr>
              <w:pStyle w:val="Norma"/>
              <w:rPr>
                <w:rFonts w:ascii="Calibri" w:hAnsi="Calibri"/>
                <w:bCs/>
                <w:color w:val="FF0000"/>
                <w:sz w:val="22"/>
                <w:szCs w:val="22"/>
              </w:rPr>
            </w:pPr>
            <w:r w:rsidRPr="00334AEE">
              <w:rPr>
                <w:rFonts w:ascii="Calibri" w:hAnsi="Calibri"/>
                <w:bCs/>
                <w:sz w:val="22"/>
                <w:szCs w:val="22"/>
              </w:rPr>
              <w:t>Concerning the provis</w:t>
            </w:r>
            <w:r>
              <w:rPr>
                <w:rFonts w:ascii="Calibri" w:hAnsi="Calibri"/>
                <w:bCs/>
                <w:sz w:val="22"/>
                <w:szCs w:val="22"/>
              </w:rPr>
              <w:t>ion of</w:t>
            </w:r>
            <w:r w:rsidRPr="00334AEE">
              <w:rPr>
                <w:rFonts w:ascii="Calibri" w:hAnsi="Calibri"/>
                <w:bCs/>
                <w:sz w:val="22"/>
                <w:szCs w:val="22"/>
              </w:rPr>
              <w:t xml:space="preserve"> </w:t>
            </w:r>
            <w:r>
              <w:rPr>
                <w:rFonts w:ascii="Calibri" w:hAnsi="Calibri"/>
                <w:bCs/>
                <w:color w:val="FF0000"/>
                <w:sz w:val="22"/>
                <w:szCs w:val="22"/>
              </w:rPr>
              <w:t>…………………………………………………………………………………</w:t>
            </w:r>
          </w:p>
        </w:tc>
        <w:tc>
          <w:tcPr>
            <w:tcW w:w="3280" w:type="dxa"/>
            <w:gridSpan w:val="2"/>
            <w:tcBorders>
              <w:top w:val="single" w:sz="6" w:space="0" w:color="auto"/>
              <w:left w:val="single" w:sz="6" w:space="0" w:color="auto"/>
              <w:bottom w:val="single" w:sz="6" w:space="0" w:color="auto"/>
              <w:right w:val="single" w:sz="6" w:space="0" w:color="auto"/>
            </w:tcBorders>
            <w:shd w:val="pct20" w:color="auto" w:fill="auto"/>
          </w:tcPr>
          <w:p w:rsidR="00FC6E7A" w:rsidRPr="00334AEE" w:rsidRDefault="00FC6E7A" w:rsidP="00405FEA">
            <w:pPr>
              <w:pStyle w:val="Heading2"/>
              <w:numPr>
                <w:ilvl w:val="12"/>
                <w:numId w:val="0"/>
              </w:numPr>
              <w:spacing w:after="0"/>
              <w:rPr>
                <w:rFonts w:ascii="Calibri" w:hAnsi="Calibri"/>
                <w:sz w:val="22"/>
                <w:szCs w:val="22"/>
              </w:rPr>
            </w:pPr>
          </w:p>
        </w:tc>
      </w:tr>
      <w:tr w:rsidR="00FC6E7A" w:rsidRPr="00334AEE" w:rsidTr="00405FEA">
        <w:tblPrEx>
          <w:tblBorders>
            <w:top w:val="single" w:sz="6" w:space="0" w:color="auto"/>
            <w:left w:val="single" w:sz="6" w:space="0" w:color="auto"/>
            <w:bottom w:val="single" w:sz="6" w:space="0" w:color="auto"/>
            <w:right w:val="single" w:sz="6" w:space="0" w:color="auto"/>
            <w:insideV w:val="single" w:sz="6" w:space="0" w:color="auto"/>
          </w:tblBorders>
        </w:tblPrEx>
        <w:trPr>
          <w:trHeight w:val="811"/>
        </w:trPr>
        <w:tc>
          <w:tcPr>
            <w:tcW w:w="2188" w:type="dxa"/>
            <w:shd w:val="pct20" w:color="auto" w:fill="auto"/>
          </w:tcPr>
          <w:p w:rsidR="00FC6E7A" w:rsidRPr="00334AEE" w:rsidRDefault="00FC6E7A" w:rsidP="00405FEA">
            <w:pPr>
              <w:pStyle w:val="Norma"/>
              <w:numPr>
                <w:ilvl w:val="12"/>
                <w:numId w:val="0"/>
              </w:numPr>
              <w:rPr>
                <w:rFonts w:ascii="Calibri" w:hAnsi="Calibri"/>
                <w:b/>
                <w:sz w:val="22"/>
                <w:szCs w:val="22"/>
              </w:rPr>
            </w:pPr>
          </w:p>
          <w:p w:rsidR="00FC6E7A" w:rsidRPr="00334AEE" w:rsidRDefault="00FC6E7A" w:rsidP="00405FEA">
            <w:pPr>
              <w:pStyle w:val="Norma"/>
              <w:numPr>
                <w:ilvl w:val="12"/>
                <w:numId w:val="0"/>
              </w:numPr>
              <w:rPr>
                <w:rFonts w:ascii="Calibri" w:hAnsi="Calibri"/>
                <w:b/>
                <w:sz w:val="22"/>
                <w:szCs w:val="22"/>
              </w:rPr>
            </w:pPr>
            <w:r w:rsidRPr="00334AEE">
              <w:rPr>
                <w:rFonts w:ascii="Calibri" w:hAnsi="Calibri"/>
                <w:b/>
                <w:sz w:val="22"/>
                <w:szCs w:val="22"/>
              </w:rPr>
              <w:t>Name of Company:</w:t>
            </w:r>
          </w:p>
          <w:p w:rsidR="00FC6E7A" w:rsidRPr="00334AEE" w:rsidRDefault="00FC6E7A" w:rsidP="00405FEA">
            <w:pPr>
              <w:pStyle w:val="Norma"/>
              <w:numPr>
                <w:ilvl w:val="12"/>
                <w:numId w:val="0"/>
              </w:numPr>
              <w:rPr>
                <w:rFonts w:ascii="Calibri" w:hAnsi="Calibri"/>
                <w:b/>
                <w:sz w:val="22"/>
                <w:szCs w:val="22"/>
              </w:rPr>
            </w:pPr>
          </w:p>
        </w:tc>
        <w:tc>
          <w:tcPr>
            <w:tcW w:w="6283" w:type="dxa"/>
            <w:gridSpan w:val="4"/>
          </w:tcPr>
          <w:p w:rsidR="00FC6E7A" w:rsidRPr="00334AEE" w:rsidRDefault="00FC6E7A" w:rsidP="00405FEA">
            <w:pPr>
              <w:pStyle w:val="Header"/>
              <w:numPr>
                <w:ilvl w:val="12"/>
                <w:numId w:val="0"/>
              </w:numPr>
              <w:rPr>
                <w:rFonts w:ascii="Calibri" w:hAnsi="Calibri"/>
                <w:sz w:val="22"/>
                <w:szCs w:val="22"/>
              </w:rPr>
            </w:pPr>
          </w:p>
        </w:tc>
      </w:tr>
      <w:tr w:rsidR="00FC6E7A" w:rsidRPr="00334AEE" w:rsidTr="00405FEA">
        <w:tblPrEx>
          <w:tblBorders>
            <w:top w:val="single" w:sz="6" w:space="0" w:color="auto"/>
            <w:left w:val="single" w:sz="6" w:space="0" w:color="auto"/>
            <w:bottom w:val="single" w:sz="6" w:space="0" w:color="auto"/>
            <w:right w:val="single" w:sz="6" w:space="0" w:color="auto"/>
            <w:insideV w:val="single" w:sz="6" w:space="0" w:color="auto"/>
          </w:tblBorders>
        </w:tblPrEx>
        <w:trPr>
          <w:trHeight w:val="811"/>
        </w:trPr>
        <w:tc>
          <w:tcPr>
            <w:tcW w:w="2188" w:type="dxa"/>
            <w:shd w:val="pct20" w:color="auto" w:fill="auto"/>
          </w:tcPr>
          <w:p w:rsidR="00FC6E7A" w:rsidRPr="00334AEE" w:rsidRDefault="00FC6E7A" w:rsidP="00405FEA">
            <w:pPr>
              <w:pStyle w:val="Norma"/>
              <w:numPr>
                <w:ilvl w:val="12"/>
                <w:numId w:val="0"/>
              </w:numPr>
              <w:rPr>
                <w:rFonts w:ascii="Calibri" w:hAnsi="Calibri"/>
                <w:b/>
                <w:sz w:val="22"/>
                <w:szCs w:val="22"/>
              </w:rPr>
            </w:pPr>
          </w:p>
          <w:p w:rsidR="00FC6E7A" w:rsidRPr="00334AEE" w:rsidRDefault="00FC6E7A" w:rsidP="00405FEA">
            <w:pPr>
              <w:pStyle w:val="Norma"/>
              <w:numPr>
                <w:ilvl w:val="12"/>
                <w:numId w:val="0"/>
              </w:numPr>
              <w:rPr>
                <w:rFonts w:ascii="Calibri" w:hAnsi="Calibri"/>
                <w:b/>
                <w:sz w:val="22"/>
                <w:szCs w:val="22"/>
              </w:rPr>
            </w:pPr>
            <w:r w:rsidRPr="00334AEE">
              <w:rPr>
                <w:rFonts w:ascii="Calibri" w:hAnsi="Calibri"/>
                <w:b/>
                <w:sz w:val="22"/>
                <w:szCs w:val="22"/>
              </w:rPr>
              <w:t>Address:</w:t>
            </w:r>
          </w:p>
          <w:p w:rsidR="00FC6E7A" w:rsidRPr="00334AEE" w:rsidRDefault="00FC6E7A" w:rsidP="00405FEA">
            <w:pPr>
              <w:pStyle w:val="Norma"/>
              <w:numPr>
                <w:ilvl w:val="12"/>
                <w:numId w:val="0"/>
              </w:numPr>
              <w:rPr>
                <w:rFonts w:ascii="Calibri" w:hAnsi="Calibri"/>
                <w:b/>
                <w:sz w:val="22"/>
                <w:szCs w:val="22"/>
              </w:rPr>
            </w:pPr>
          </w:p>
        </w:tc>
        <w:tc>
          <w:tcPr>
            <w:tcW w:w="6283" w:type="dxa"/>
            <w:gridSpan w:val="4"/>
          </w:tcPr>
          <w:p w:rsidR="00FC6E7A" w:rsidRPr="00334AEE" w:rsidRDefault="00FC6E7A" w:rsidP="00405FEA">
            <w:pPr>
              <w:pStyle w:val="Norma"/>
              <w:numPr>
                <w:ilvl w:val="12"/>
                <w:numId w:val="0"/>
              </w:numPr>
              <w:rPr>
                <w:rFonts w:ascii="Calibri" w:hAnsi="Calibri"/>
                <w:sz w:val="22"/>
                <w:szCs w:val="22"/>
              </w:rPr>
            </w:pPr>
          </w:p>
        </w:tc>
      </w:tr>
      <w:tr w:rsidR="00FC6E7A" w:rsidRPr="00334AEE" w:rsidTr="00405FEA">
        <w:tblPrEx>
          <w:tblBorders>
            <w:top w:val="single" w:sz="6" w:space="0" w:color="auto"/>
            <w:left w:val="single" w:sz="6" w:space="0" w:color="auto"/>
            <w:bottom w:val="single" w:sz="6" w:space="0" w:color="auto"/>
            <w:right w:val="single" w:sz="6" w:space="0" w:color="auto"/>
            <w:insideV w:val="single" w:sz="6" w:space="0" w:color="auto"/>
          </w:tblBorders>
        </w:tblPrEx>
        <w:trPr>
          <w:trHeight w:val="799"/>
        </w:trPr>
        <w:tc>
          <w:tcPr>
            <w:tcW w:w="2188" w:type="dxa"/>
            <w:shd w:val="pct20" w:color="auto" w:fill="auto"/>
          </w:tcPr>
          <w:p w:rsidR="00FC6E7A" w:rsidRPr="00334AEE" w:rsidRDefault="00FC6E7A" w:rsidP="00405FEA">
            <w:pPr>
              <w:pStyle w:val="Norma"/>
              <w:numPr>
                <w:ilvl w:val="12"/>
                <w:numId w:val="0"/>
              </w:numPr>
              <w:rPr>
                <w:rFonts w:ascii="Calibri" w:hAnsi="Calibri"/>
                <w:b/>
                <w:sz w:val="22"/>
                <w:szCs w:val="22"/>
              </w:rPr>
            </w:pPr>
          </w:p>
          <w:p w:rsidR="00FC6E7A" w:rsidRPr="00334AEE" w:rsidRDefault="00FC6E7A" w:rsidP="00405FEA">
            <w:pPr>
              <w:pStyle w:val="Norma"/>
              <w:numPr>
                <w:ilvl w:val="12"/>
                <w:numId w:val="0"/>
              </w:numPr>
              <w:rPr>
                <w:rFonts w:ascii="Calibri" w:hAnsi="Calibri"/>
                <w:b/>
                <w:sz w:val="22"/>
                <w:szCs w:val="22"/>
              </w:rPr>
            </w:pPr>
          </w:p>
          <w:p w:rsidR="00FC6E7A" w:rsidRPr="00334AEE" w:rsidRDefault="00FC6E7A" w:rsidP="00405FEA">
            <w:pPr>
              <w:pStyle w:val="Norma"/>
              <w:numPr>
                <w:ilvl w:val="12"/>
                <w:numId w:val="0"/>
              </w:numPr>
              <w:rPr>
                <w:rFonts w:ascii="Calibri" w:hAnsi="Calibri"/>
                <w:b/>
                <w:sz w:val="22"/>
                <w:szCs w:val="22"/>
              </w:rPr>
            </w:pPr>
          </w:p>
        </w:tc>
        <w:tc>
          <w:tcPr>
            <w:tcW w:w="6283" w:type="dxa"/>
            <w:gridSpan w:val="4"/>
          </w:tcPr>
          <w:p w:rsidR="00FC6E7A" w:rsidRPr="00334AEE" w:rsidRDefault="00FC6E7A" w:rsidP="00405FEA">
            <w:pPr>
              <w:pStyle w:val="Norma"/>
              <w:numPr>
                <w:ilvl w:val="12"/>
                <w:numId w:val="0"/>
              </w:numPr>
              <w:rPr>
                <w:rFonts w:ascii="Calibri" w:hAnsi="Calibri"/>
                <w:sz w:val="22"/>
                <w:szCs w:val="22"/>
              </w:rPr>
            </w:pPr>
          </w:p>
        </w:tc>
      </w:tr>
      <w:tr w:rsidR="00FC6E7A" w:rsidRPr="00334AEE" w:rsidTr="00405FEA">
        <w:tblPrEx>
          <w:tblBorders>
            <w:top w:val="single" w:sz="6" w:space="0" w:color="auto"/>
            <w:left w:val="single" w:sz="6" w:space="0" w:color="auto"/>
            <w:bottom w:val="single" w:sz="6" w:space="0" w:color="auto"/>
            <w:right w:val="single" w:sz="6" w:space="0" w:color="auto"/>
            <w:insideV w:val="single" w:sz="6" w:space="0" w:color="auto"/>
          </w:tblBorders>
        </w:tblPrEx>
        <w:trPr>
          <w:trHeight w:val="811"/>
        </w:trPr>
        <w:tc>
          <w:tcPr>
            <w:tcW w:w="2188" w:type="dxa"/>
            <w:shd w:val="pct20" w:color="auto" w:fill="auto"/>
          </w:tcPr>
          <w:p w:rsidR="00FC6E7A" w:rsidRPr="00334AEE" w:rsidRDefault="00FC6E7A" w:rsidP="00405FEA">
            <w:pPr>
              <w:pStyle w:val="Norma"/>
              <w:numPr>
                <w:ilvl w:val="12"/>
                <w:numId w:val="0"/>
              </w:numPr>
              <w:rPr>
                <w:rFonts w:ascii="Calibri" w:hAnsi="Calibri"/>
                <w:b/>
                <w:sz w:val="22"/>
                <w:szCs w:val="22"/>
              </w:rPr>
            </w:pPr>
          </w:p>
          <w:p w:rsidR="00FC6E7A" w:rsidRPr="00334AEE" w:rsidRDefault="00FC6E7A" w:rsidP="00405FEA">
            <w:pPr>
              <w:pStyle w:val="Norma"/>
              <w:numPr>
                <w:ilvl w:val="12"/>
                <w:numId w:val="0"/>
              </w:numPr>
              <w:rPr>
                <w:rFonts w:ascii="Calibri" w:hAnsi="Calibri"/>
                <w:b/>
                <w:sz w:val="22"/>
                <w:szCs w:val="22"/>
              </w:rPr>
            </w:pPr>
          </w:p>
          <w:p w:rsidR="00FC6E7A" w:rsidRPr="00334AEE" w:rsidRDefault="00FC6E7A" w:rsidP="00405FEA">
            <w:pPr>
              <w:pStyle w:val="Norma"/>
              <w:numPr>
                <w:ilvl w:val="12"/>
                <w:numId w:val="0"/>
              </w:numPr>
              <w:rPr>
                <w:rFonts w:ascii="Calibri" w:hAnsi="Calibri"/>
                <w:b/>
                <w:sz w:val="22"/>
                <w:szCs w:val="22"/>
              </w:rPr>
            </w:pPr>
          </w:p>
        </w:tc>
        <w:tc>
          <w:tcPr>
            <w:tcW w:w="6283" w:type="dxa"/>
            <w:gridSpan w:val="4"/>
          </w:tcPr>
          <w:p w:rsidR="00FC6E7A" w:rsidRPr="00334AEE" w:rsidRDefault="00FC6E7A" w:rsidP="00405FEA">
            <w:pPr>
              <w:pStyle w:val="Norma"/>
              <w:numPr>
                <w:ilvl w:val="12"/>
                <w:numId w:val="0"/>
              </w:numPr>
              <w:rPr>
                <w:rFonts w:ascii="Calibri" w:hAnsi="Calibri"/>
                <w:sz w:val="22"/>
                <w:szCs w:val="22"/>
              </w:rPr>
            </w:pPr>
          </w:p>
        </w:tc>
      </w:tr>
      <w:tr w:rsidR="00FC6E7A" w:rsidRPr="00334AEE" w:rsidTr="00405FEA">
        <w:tblPrEx>
          <w:tblBorders>
            <w:top w:val="single" w:sz="6" w:space="0" w:color="auto"/>
            <w:left w:val="single" w:sz="6" w:space="0" w:color="auto"/>
            <w:bottom w:val="single" w:sz="6" w:space="0" w:color="auto"/>
            <w:right w:val="single" w:sz="6" w:space="0" w:color="auto"/>
            <w:insideV w:val="single" w:sz="6" w:space="0" w:color="auto"/>
          </w:tblBorders>
        </w:tblPrEx>
        <w:trPr>
          <w:trHeight w:val="811"/>
        </w:trPr>
        <w:tc>
          <w:tcPr>
            <w:tcW w:w="2188" w:type="dxa"/>
            <w:shd w:val="pct20" w:color="auto" w:fill="auto"/>
          </w:tcPr>
          <w:p w:rsidR="00FC6E7A" w:rsidRPr="00334AEE" w:rsidRDefault="00FC6E7A" w:rsidP="00405FEA">
            <w:pPr>
              <w:pStyle w:val="Norma"/>
              <w:numPr>
                <w:ilvl w:val="12"/>
                <w:numId w:val="0"/>
              </w:numPr>
              <w:rPr>
                <w:rFonts w:ascii="Calibri" w:hAnsi="Calibri"/>
                <w:b/>
                <w:sz w:val="22"/>
                <w:szCs w:val="22"/>
              </w:rPr>
            </w:pPr>
          </w:p>
          <w:p w:rsidR="00FC6E7A" w:rsidRPr="00334AEE" w:rsidRDefault="00FC6E7A" w:rsidP="00405FEA">
            <w:pPr>
              <w:pStyle w:val="Norma"/>
              <w:numPr>
                <w:ilvl w:val="12"/>
                <w:numId w:val="0"/>
              </w:numPr>
              <w:rPr>
                <w:rFonts w:ascii="Calibri" w:hAnsi="Calibri"/>
                <w:b/>
                <w:sz w:val="22"/>
                <w:szCs w:val="22"/>
              </w:rPr>
            </w:pPr>
          </w:p>
          <w:p w:rsidR="00FC6E7A" w:rsidRPr="00334AEE" w:rsidRDefault="00FC6E7A" w:rsidP="00405FEA">
            <w:pPr>
              <w:pStyle w:val="Norma"/>
              <w:numPr>
                <w:ilvl w:val="12"/>
                <w:numId w:val="0"/>
              </w:numPr>
              <w:rPr>
                <w:rFonts w:ascii="Calibri" w:hAnsi="Calibri"/>
                <w:b/>
                <w:sz w:val="22"/>
                <w:szCs w:val="22"/>
              </w:rPr>
            </w:pPr>
          </w:p>
        </w:tc>
        <w:tc>
          <w:tcPr>
            <w:tcW w:w="6283" w:type="dxa"/>
            <w:gridSpan w:val="4"/>
          </w:tcPr>
          <w:p w:rsidR="00FC6E7A" w:rsidRPr="00334AEE" w:rsidRDefault="00FC6E7A" w:rsidP="00405FEA">
            <w:pPr>
              <w:pStyle w:val="Norma"/>
              <w:numPr>
                <w:ilvl w:val="12"/>
                <w:numId w:val="0"/>
              </w:numPr>
              <w:rPr>
                <w:rFonts w:ascii="Calibri" w:hAnsi="Calibri"/>
                <w:sz w:val="22"/>
                <w:szCs w:val="22"/>
              </w:rPr>
            </w:pPr>
          </w:p>
        </w:tc>
      </w:tr>
      <w:tr w:rsidR="00FC6E7A" w:rsidRPr="00334AEE" w:rsidTr="00405FEA">
        <w:trPr>
          <w:trHeight w:val="1611"/>
        </w:trPr>
        <w:tc>
          <w:tcPr>
            <w:tcW w:w="2188" w:type="dxa"/>
            <w:tcBorders>
              <w:top w:val="single" w:sz="6" w:space="0" w:color="auto"/>
              <w:left w:val="single" w:sz="6" w:space="0" w:color="auto"/>
              <w:bottom w:val="single" w:sz="6" w:space="0" w:color="auto"/>
              <w:right w:val="single" w:sz="6" w:space="0" w:color="auto"/>
            </w:tcBorders>
            <w:shd w:val="pct20" w:color="auto" w:fill="auto"/>
          </w:tcPr>
          <w:p w:rsidR="00FC6E7A" w:rsidRPr="00334AEE" w:rsidRDefault="00FC6E7A" w:rsidP="00405FEA">
            <w:pPr>
              <w:pStyle w:val="Norma"/>
              <w:numPr>
                <w:ilvl w:val="12"/>
                <w:numId w:val="0"/>
              </w:numPr>
              <w:rPr>
                <w:rFonts w:ascii="Calibri" w:hAnsi="Calibri"/>
                <w:b/>
                <w:sz w:val="22"/>
                <w:szCs w:val="22"/>
              </w:rPr>
            </w:pPr>
          </w:p>
          <w:p w:rsidR="00FC6E7A" w:rsidRPr="00334AEE" w:rsidRDefault="00FC6E7A" w:rsidP="00405FEA">
            <w:pPr>
              <w:pStyle w:val="Norma"/>
              <w:numPr>
                <w:ilvl w:val="12"/>
                <w:numId w:val="0"/>
              </w:numPr>
              <w:rPr>
                <w:rFonts w:ascii="Calibri" w:hAnsi="Calibri"/>
                <w:b/>
                <w:sz w:val="22"/>
                <w:szCs w:val="22"/>
              </w:rPr>
            </w:pPr>
            <w:r w:rsidRPr="00334AEE">
              <w:rPr>
                <w:rFonts w:ascii="Calibri" w:hAnsi="Calibri"/>
                <w:b/>
                <w:sz w:val="22"/>
                <w:szCs w:val="22"/>
              </w:rPr>
              <w:t>Contact Name:</w:t>
            </w:r>
          </w:p>
          <w:p w:rsidR="00FC6E7A" w:rsidRPr="00334AEE" w:rsidRDefault="00FC6E7A" w:rsidP="00405FEA">
            <w:pPr>
              <w:pStyle w:val="Norma"/>
              <w:numPr>
                <w:ilvl w:val="12"/>
                <w:numId w:val="0"/>
              </w:numPr>
              <w:rPr>
                <w:rFonts w:ascii="Calibri" w:hAnsi="Calibri"/>
                <w:sz w:val="22"/>
                <w:szCs w:val="22"/>
              </w:rPr>
            </w:pPr>
          </w:p>
        </w:tc>
        <w:tc>
          <w:tcPr>
            <w:tcW w:w="2742" w:type="dxa"/>
            <w:tcBorders>
              <w:top w:val="single" w:sz="6" w:space="0" w:color="auto"/>
              <w:left w:val="single" w:sz="6" w:space="0" w:color="auto"/>
              <w:bottom w:val="single" w:sz="6" w:space="0" w:color="auto"/>
              <w:right w:val="single" w:sz="6" w:space="0" w:color="auto"/>
            </w:tcBorders>
          </w:tcPr>
          <w:p w:rsidR="00FC6E7A" w:rsidRPr="00334AEE" w:rsidRDefault="00FC6E7A" w:rsidP="00405FEA">
            <w:pPr>
              <w:pStyle w:val="Norma"/>
              <w:numPr>
                <w:ilvl w:val="12"/>
                <w:numId w:val="0"/>
              </w:numPr>
              <w:rPr>
                <w:rFonts w:ascii="Calibri" w:hAnsi="Calibri"/>
                <w:sz w:val="22"/>
                <w:szCs w:val="22"/>
              </w:rPr>
            </w:pPr>
          </w:p>
        </w:tc>
        <w:tc>
          <w:tcPr>
            <w:tcW w:w="2149" w:type="dxa"/>
            <w:gridSpan w:val="2"/>
            <w:tcBorders>
              <w:top w:val="single" w:sz="6" w:space="0" w:color="auto"/>
              <w:left w:val="single" w:sz="6" w:space="0" w:color="auto"/>
              <w:bottom w:val="single" w:sz="6" w:space="0" w:color="auto"/>
              <w:right w:val="single" w:sz="6" w:space="0" w:color="auto"/>
            </w:tcBorders>
            <w:shd w:val="pct20" w:color="auto" w:fill="auto"/>
          </w:tcPr>
          <w:p w:rsidR="00FC6E7A" w:rsidRPr="00334AEE" w:rsidRDefault="00FC6E7A" w:rsidP="00405FEA">
            <w:pPr>
              <w:pStyle w:val="Norma"/>
              <w:numPr>
                <w:ilvl w:val="12"/>
                <w:numId w:val="0"/>
              </w:numPr>
              <w:rPr>
                <w:rFonts w:ascii="Calibri" w:hAnsi="Calibri"/>
                <w:b/>
                <w:sz w:val="22"/>
                <w:szCs w:val="22"/>
              </w:rPr>
            </w:pPr>
          </w:p>
          <w:p w:rsidR="00FC6E7A" w:rsidRPr="00334AEE" w:rsidRDefault="00FC6E7A" w:rsidP="00405FEA">
            <w:pPr>
              <w:pStyle w:val="Norma"/>
              <w:numPr>
                <w:ilvl w:val="12"/>
                <w:numId w:val="0"/>
              </w:numPr>
              <w:rPr>
                <w:rFonts w:ascii="Calibri" w:hAnsi="Calibri"/>
                <w:b/>
                <w:sz w:val="22"/>
                <w:szCs w:val="22"/>
              </w:rPr>
            </w:pPr>
            <w:r w:rsidRPr="00334AEE">
              <w:rPr>
                <w:rFonts w:ascii="Calibri" w:hAnsi="Calibri"/>
                <w:b/>
                <w:sz w:val="22"/>
                <w:szCs w:val="22"/>
              </w:rPr>
              <w:t>Telephone Number:</w:t>
            </w:r>
          </w:p>
          <w:p w:rsidR="00FC6E7A" w:rsidRPr="00334AEE" w:rsidRDefault="00FC6E7A" w:rsidP="00405FEA">
            <w:pPr>
              <w:pStyle w:val="Norma"/>
              <w:numPr>
                <w:ilvl w:val="12"/>
                <w:numId w:val="0"/>
              </w:numPr>
              <w:rPr>
                <w:rFonts w:ascii="Calibri" w:hAnsi="Calibri"/>
                <w:sz w:val="22"/>
                <w:szCs w:val="22"/>
              </w:rPr>
            </w:pPr>
            <w:r w:rsidRPr="00334AEE">
              <w:rPr>
                <w:rFonts w:ascii="Calibri" w:hAnsi="Calibri"/>
                <w:sz w:val="22"/>
                <w:szCs w:val="22"/>
              </w:rPr>
              <w:t>(Including STD Code)</w:t>
            </w:r>
          </w:p>
        </w:tc>
        <w:tc>
          <w:tcPr>
            <w:tcW w:w="1393" w:type="dxa"/>
            <w:tcBorders>
              <w:top w:val="single" w:sz="6" w:space="0" w:color="auto"/>
              <w:left w:val="single" w:sz="6" w:space="0" w:color="auto"/>
              <w:bottom w:val="single" w:sz="6" w:space="0" w:color="auto"/>
              <w:right w:val="single" w:sz="6" w:space="0" w:color="auto"/>
            </w:tcBorders>
          </w:tcPr>
          <w:p w:rsidR="00FC6E7A" w:rsidRPr="00334AEE" w:rsidRDefault="00FC6E7A" w:rsidP="00405FEA">
            <w:pPr>
              <w:pStyle w:val="Norma"/>
              <w:numPr>
                <w:ilvl w:val="12"/>
                <w:numId w:val="0"/>
              </w:numPr>
              <w:rPr>
                <w:rFonts w:ascii="Calibri" w:hAnsi="Calibri"/>
                <w:sz w:val="22"/>
                <w:szCs w:val="22"/>
              </w:rPr>
            </w:pPr>
          </w:p>
          <w:p w:rsidR="00FC6E7A" w:rsidRPr="00334AEE" w:rsidRDefault="00FC6E7A" w:rsidP="00405FEA">
            <w:pPr>
              <w:pStyle w:val="Norma"/>
              <w:numPr>
                <w:ilvl w:val="12"/>
                <w:numId w:val="0"/>
              </w:numPr>
              <w:rPr>
                <w:rFonts w:ascii="Calibri" w:hAnsi="Calibri"/>
                <w:sz w:val="22"/>
                <w:szCs w:val="22"/>
              </w:rPr>
            </w:pPr>
          </w:p>
          <w:p w:rsidR="00FC6E7A" w:rsidRPr="00334AEE" w:rsidRDefault="00FC6E7A" w:rsidP="00405FEA">
            <w:pPr>
              <w:pStyle w:val="Norma"/>
              <w:numPr>
                <w:ilvl w:val="12"/>
                <w:numId w:val="0"/>
              </w:numPr>
              <w:rPr>
                <w:rFonts w:ascii="Calibri" w:hAnsi="Calibri"/>
                <w:sz w:val="22"/>
                <w:szCs w:val="22"/>
              </w:rPr>
            </w:pPr>
          </w:p>
          <w:p w:rsidR="00FC6E7A" w:rsidRPr="00334AEE" w:rsidRDefault="00FC6E7A" w:rsidP="00405FEA">
            <w:pPr>
              <w:pStyle w:val="Norma"/>
              <w:numPr>
                <w:ilvl w:val="12"/>
                <w:numId w:val="0"/>
              </w:numPr>
              <w:rPr>
                <w:rFonts w:ascii="Calibri" w:hAnsi="Calibri"/>
                <w:sz w:val="22"/>
                <w:szCs w:val="22"/>
              </w:rPr>
            </w:pPr>
          </w:p>
          <w:p w:rsidR="00FC6E7A" w:rsidRPr="00334AEE" w:rsidRDefault="00FC6E7A" w:rsidP="00405FEA">
            <w:pPr>
              <w:pStyle w:val="Norma"/>
              <w:numPr>
                <w:ilvl w:val="12"/>
                <w:numId w:val="0"/>
              </w:numPr>
              <w:rPr>
                <w:rFonts w:ascii="Calibri" w:hAnsi="Calibri"/>
                <w:sz w:val="22"/>
                <w:szCs w:val="22"/>
              </w:rPr>
            </w:pPr>
          </w:p>
          <w:p w:rsidR="00FC6E7A" w:rsidRPr="00334AEE" w:rsidRDefault="00FC6E7A" w:rsidP="00405FEA">
            <w:pPr>
              <w:pStyle w:val="Norma"/>
              <w:numPr>
                <w:ilvl w:val="12"/>
                <w:numId w:val="0"/>
              </w:numPr>
              <w:rPr>
                <w:rFonts w:ascii="Calibri" w:hAnsi="Calibri"/>
                <w:sz w:val="22"/>
                <w:szCs w:val="22"/>
              </w:rPr>
            </w:pPr>
          </w:p>
        </w:tc>
      </w:tr>
      <w:tr w:rsidR="00FC6E7A" w:rsidRPr="00334AEE" w:rsidTr="00405FEA">
        <w:trPr>
          <w:trHeight w:val="811"/>
        </w:trPr>
        <w:tc>
          <w:tcPr>
            <w:tcW w:w="2188" w:type="dxa"/>
            <w:tcBorders>
              <w:top w:val="single" w:sz="6" w:space="0" w:color="auto"/>
              <w:left w:val="single" w:sz="6" w:space="0" w:color="auto"/>
              <w:bottom w:val="single" w:sz="6" w:space="0" w:color="auto"/>
              <w:right w:val="single" w:sz="6" w:space="0" w:color="auto"/>
            </w:tcBorders>
            <w:shd w:val="pct20" w:color="auto" w:fill="auto"/>
          </w:tcPr>
          <w:p w:rsidR="00FC6E7A" w:rsidRPr="00334AEE" w:rsidRDefault="00FC6E7A" w:rsidP="00405FEA">
            <w:pPr>
              <w:pStyle w:val="Norma"/>
              <w:numPr>
                <w:ilvl w:val="12"/>
                <w:numId w:val="0"/>
              </w:numPr>
              <w:rPr>
                <w:rFonts w:ascii="Calibri" w:hAnsi="Calibri"/>
                <w:b/>
                <w:sz w:val="22"/>
                <w:szCs w:val="22"/>
              </w:rPr>
            </w:pPr>
          </w:p>
          <w:p w:rsidR="00FC6E7A" w:rsidRPr="00334AEE" w:rsidRDefault="00FC6E7A" w:rsidP="00405FEA">
            <w:pPr>
              <w:pStyle w:val="Norma"/>
              <w:numPr>
                <w:ilvl w:val="12"/>
                <w:numId w:val="0"/>
              </w:numPr>
              <w:rPr>
                <w:rFonts w:ascii="Calibri" w:hAnsi="Calibri"/>
                <w:sz w:val="22"/>
                <w:szCs w:val="22"/>
              </w:rPr>
            </w:pPr>
            <w:r w:rsidRPr="00334AEE">
              <w:rPr>
                <w:rFonts w:ascii="Calibri" w:hAnsi="Calibri"/>
                <w:b/>
                <w:sz w:val="22"/>
                <w:szCs w:val="22"/>
              </w:rPr>
              <w:t>Contact Title:</w:t>
            </w:r>
          </w:p>
          <w:p w:rsidR="00FC6E7A" w:rsidRPr="00334AEE" w:rsidRDefault="00FC6E7A" w:rsidP="00405FEA">
            <w:pPr>
              <w:pStyle w:val="Norma"/>
              <w:numPr>
                <w:ilvl w:val="12"/>
                <w:numId w:val="0"/>
              </w:numPr>
              <w:rPr>
                <w:rFonts w:ascii="Calibri" w:hAnsi="Calibri"/>
                <w:sz w:val="22"/>
                <w:szCs w:val="22"/>
              </w:rPr>
            </w:pPr>
          </w:p>
        </w:tc>
        <w:tc>
          <w:tcPr>
            <w:tcW w:w="2742" w:type="dxa"/>
            <w:tcBorders>
              <w:top w:val="single" w:sz="6" w:space="0" w:color="auto"/>
              <w:left w:val="single" w:sz="6" w:space="0" w:color="auto"/>
              <w:bottom w:val="single" w:sz="6" w:space="0" w:color="auto"/>
              <w:right w:val="single" w:sz="6" w:space="0" w:color="auto"/>
            </w:tcBorders>
          </w:tcPr>
          <w:p w:rsidR="00FC6E7A" w:rsidRPr="00334AEE" w:rsidRDefault="00FC6E7A" w:rsidP="00405FEA">
            <w:pPr>
              <w:pStyle w:val="Norma"/>
              <w:numPr>
                <w:ilvl w:val="12"/>
                <w:numId w:val="0"/>
              </w:numPr>
              <w:rPr>
                <w:rFonts w:ascii="Calibri" w:hAnsi="Calibri"/>
                <w:sz w:val="22"/>
                <w:szCs w:val="22"/>
              </w:rPr>
            </w:pPr>
          </w:p>
        </w:tc>
        <w:tc>
          <w:tcPr>
            <w:tcW w:w="2149" w:type="dxa"/>
            <w:gridSpan w:val="2"/>
            <w:tcBorders>
              <w:top w:val="single" w:sz="6" w:space="0" w:color="auto"/>
              <w:left w:val="single" w:sz="6" w:space="0" w:color="auto"/>
              <w:bottom w:val="single" w:sz="6" w:space="0" w:color="auto"/>
              <w:right w:val="single" w:sz="6" w:space="0" w:color="auto"/>
            </w:tcBorders>
            <w:shd w:val="pct20" w:color="auto" w:fill="auto"/>
          </w:tcPr>
          <w:p w:rsidR="00FC6E7A" w:rsidRPr="00334AEE" w:rsidRDefault="00FC6E7A" w:rsidP="00405FEA">
            <w:pPr>
              <w:pStyle w:val="Norma"/>
              <w:numPr>
                <w:ilvl w:val="12"/>
                <w:numId w:val="0"/>
              </w:numPr>
              <w:rPr>
                <w:rFonts w:ascii="Calibri" w:hAnsi="Calibri"/>
                <w:b/>
                <w:sz w:val="22"/>
                <w:szCs w:val="22"/>
              </w:rPr>
            </w:pPr>
          </w:p>
          <w:p w:rsidR="00FC6E7A" w:rsidRPr="00334AEE" w:rsidRDefault="00FC6E7A" w:rsidP="00405FEA">
            <w:pPr>
              <w:pStyle w:val="Norma"/>
              <w:numPr>
                <w:ilvl w:val="12"/>
                <w:numId w:val="0"/>
              </w:numPr>
              <w:rPr>
                <w:rFonts w:ascii="Calibri" w:hAnsi="Calibri"/>
                <w:b/>
                <w:sz w:val="22"/>
                <w:szCs w:val="22"/>
              </w:rPr>
            </w:pPr>
            <w:r w:rsidRPr="00334AEE">
              <w:rPr>
                <w:rFonts w:ascii="Calibri" w:hAnsi="Calibri"/>
                <w:b/>
                <w:sz w:val="22"/>
                <w:szCs w:val="22"/>
              </w:rPr>
              <w:t>Facsimile Number:</w:t>
            </w:r>
          </w:p>
          <w:p w:rsidR="00FC6E7A" w:rsidRPr="00334AEE" w:rsidRDefault="00FC6E7A" w:rsidP="00405FEA">
            <w:pPr>
              <w:pStyle w:val="Norma"/>
              <w:numPr>
                <w:ilvl w:val="12"/>
                <w:numId w:val="0"/>
              </w:numPr>
              <w:rPr>
                <w:rFonts w:ascii="Calibri" w:hAnsi="Calibri"/>
                <w:sz w:val="22"/>
                <w:szCs w:val="22"/>
              </w:rPr>
            </w:pPr>
            <w:r w:rsidRPr="00334AEE">
              <w:rPr>
                <w:rFonts w:ascii="Calibri" w:hAnsi="Calibri"/>
                <w:sz w:val="22"/>
                <w:szCs w:val="22"/>
              </w:rPr>
              <w:t>(Including STD Code)</w:t>
            </w:r>
          </w:p>
        </w:tc>
        <w:tc>
          <w:tcPr>
            <w:tcW w:w="1393" w:type="dxa"/>
            <w:tcBorders>
              <w:top w:val="single" w:sz="6" w:space="0" w:color="auto"/>
              <w:left w:val="single" w:sz="6" w:space="0" w:color="auto"/>
              <w:bottom w:val="single" w:sz="6" w:space="0" w:color="auto"/>
              <w:right w:val="single" w:sz="6" w:space="0" w:color="auto"/>
            </w:tcBorders>
          </w:tcPr>
          <w:p w:rsidR="00FC6E7A" w:rsidRPr="00334AEE" w:rsidRDefault="00FC6E7A" w:rsidP="00405FEA">
            <w:pPr>
              <w:pStyle w:val="Norma"/>
              <w:numPr>
                <w:ilvl w:val="12"/>
                <w:numId w:val="0"/>
              </w:numPr>
              <w:rPr>
                <w:rFonts w:ascii="Calibri" w:hAnsi="Calibri"/>
                <w:sz w:val="22"/>
                <w:szCs w:val="22"/>
              </w:rPr>
            </w:pPr>
          </w:p>
        </w:tc>
      </w:tr>
      <w:tr w:rsidR="00FC6E7A" w:rsidRPr="00334AEE" w:rsidTr="00405FEA">
        <w:trPr>
          <w:trHeight w:val="1086"/>
        </w:trPr>
        <w:tc>
          <w:tcPr>
            <w:tcW w:w="2188" w:type="dxa"/>
            <w:tcBorders>
              <w:top w:val="single" w:sz="6" w:space="0" w:color="auto"/>
              <w:left w:val="single" w:sz="6" w:space="0" w:color="auto"/>
              <w:bottom w:val="single" w:sz="6" w:space="0" w:color="auto"/>
              <w:right w:val="single" w:sz="6" w:space="0" w:color="auto"/>
            </w:tcBorders>
            <w:shd w:val="pct20" w:color="auto" w:fill="auto"/>
          </w:tcPr>
          <w:p w:rsidR="00FC6E7A" w:rsidRPr="00334AEE" w:rsidRDefault="00FC6E7A" w:rsidP="00405FEA">
            <w:pPr>
              <w:pStyle w:val="Norma"/>
              <w:numPr>
                <w:ilvl w:val="12"/>
                <w:numId w:val="0"/>
              </w:numPr>
              <w:rPr>
                <w:rFonts w:ascii="Calibri" w:hAnsi="Calibri"/>
                <w:b/>
                <w:sz w:val="22"/>
                <w:szCs w:val="22"/>
              </w:rPr>
            </w:pPr>
          </w:p>
          <w:p w:rsidR="00FC6E7A" w:rsidRPr="00334AEE" w:rsidRDefault="00FC6E7A" w:rsidP="00405FEA">
            <w:pPr>
              <w:pStyle w:val="Norma"/>
              <w:numPr>
                <w:ilvl w:val="12"/>
                <w:numId w:val="0"/>
              </w:numPr>
              <w:rPr>
                <w:rFonts w:ascii="Calibri" w:hAnsi="Calibri"/>
                <w:sz w:val="22"/>
                <w:szCs w:val="22"/>
              </w:rPr>
            </w:pPr>
            <w:r w:rsidRPr="00334AEE">
              <w:rPr>
                <w:rFonts w:ascii="Calibri" w:hAnsi="Calibri"/>
                <w:b/>
                <w:sz w:val="22"/>
                <w:szCs w:val="22"/>
              </w:rPr>
              <w:t>Email and website Address:</w:t>
            </w:r>
          </w:p>
          <w:p w:rsidR="00FC6E7A" w:rsidRPr="00334AEE" w:rsidRDefault="00FC6E7A" w:rsidP="00405FEA">
            <w:pPr>
              <w:pStyle w:val="Norma"/>
              <w:numPr>
                <w:ilvl w:val="12"/>
                <w:numId w:val="0"/>
              </w:numPr>
              <w:rPr>
                <w:rFonts w:ascii="Calibri" w:hAnsi="Calibri"/>
                <w:sz w:val="22"/>
                <w:szCs w:val="22"/>
              </w:rPr>
            </w:pPr>
          </w:p>
        </w:tc>
        <w:tc>
          <w:tcPr>
            <w:tcW w:w="6283" w:type="dxa"/>
            <w:gridSpan w:val="4"/>
            <w:tcBorders>
              <w:top w:val="single" w:sz="6" w:space="0" w:color="auto"/>
              <w:left w:val="single" w:sz="6" w:space="0" w:color="auto"/>
              <w:bottom w:val="single" w:sz="6" w:space="0" w:color="auto"/>
              <w:right w:val="single" w:sz="6" w:space="0" w:color="auto"/>
            </w:tcBorders>
          </w:tcPr>
          <w:p w:rsidR="00FC6E7A" w:rsidRPr="00334AEE" w:rsidRDefault="00FC6E7A" w:rsidP="00405FEA">
            <w:pPr>
              <w:pStyle w:val="Norma"/>
              <w:numPr>
                <w:ilvl w:val="12"/>
                <w:numId w:val="0"/>
              </w:numPr>
              <w:rPr>
                <w:rFonts w:ascii="Calibri" w:hAnsi="Calibri"/>
                <w:sz w:val="22"/>
                <w:szCs w:val="22"/>
              </w:rPr>
            </w:pPr>
          </w:p>
        </w:tc>
      </w:tr>
      <w:tr w:rsidR="00FC6E7A" w:rsidRPr="00334AEE" w:rsidTr="00405FEA">
        <w:trPr>
          <w:trHeight w:val="144"/>
        </w:trPr>
        <w:tc>
          <w:tcPr>
            <w:tcW w:w="2188" w:type="dxa"/>
            <w:tcBorders>
              <w:top w:val="single" w:sz="6" w:space="0" w:color="auto"/>
              <w:left w:val="single" w:sz="6" w:space="0" w:color="auto"/>
              <w:bottom w:val="single" w:sz="6" w:space="0" w:color="auto"/>
              <w:right w:val="single" w:sz="6" w:space="0" w:color="auto"/>
            </w:tcBorders>
            <w:shd w:val="pct20" w:color="auto" w:fill="auto"/>
          </w:tcPr>
          <w:p w:rsidR="00FC6E7A" w:rsidRPr="00334AEE" w:rsidRDefault="00FC6E7A" w:rsidP="00405FEA">
            <w:pPr>
              <w:pStyle w:val="Norma"/>
              <w:numPr>
                <w:ilvl w:val="12"/>
                <w:numId w:val="0"/>
              </w:numPr>
              <w:rPr>
                <w:rFonts w:ascii="Calibri" w:hAnsi="Calibri"/>
                <w:b/>
                <w:sz w:val="22"/>
                <w:szCs w:val="22"/>
              </w:rPr>
            </w:pPr>
          </w:p>
          <w:p w:rsidR="00FC6E7A" w:rsidRPr="00334AEE" w:rsidRDefault="00FC6E7A" w:rsidP="00405FEA">
            <w:pPr>
              <w:pStyle w:val="Norma"/>
              <w:numPr>
                <w:ilvl w:val="12"/>
                <w:numId w:val="0"/>
              </w:numPr>
              <w:rPr>
                <w:rFonts w:ascii="Calibri" w:hAnsi="Calibri"/>
                <w:sz w:val="22"/>
                <w:szCs w:val="22"/>
              </w:rPr>
            </w:pPr>
            <w:r w:rsidRPr="00334AEE">
              <w:rPr>
                <w:rFonts w:ascii="Calibri" w:hAnsi="Calibri"/>
                <w:b/>
                <w:sz w:val="22"/>
                <w:szCs w:val="22"/>
              </w:rPr>
              <w:t>Signed:</w:t>
            </w:r>
          </w:p>
          <w:p w:rsidR="00FC6E7A" w:rsidRPr="00334AEE" w:rsidRDefault="00FC6E7A" w:rsidP="00405FEA">
            <w:pPr>
              <w:pStyle w:val="Norma"/>
              <w:numPr>
                <w:ilvl w:val="12"/>
                <w:numId w:val="0"/>
              </w:numPr>
              <w:rPr>
                <w:rFonts w:ascii="Calibri" w:hAnsi="Calibri"/>
                <w:sz w:val="22"/>
                <w:szCs w:val="22"/>
              </w:rPr>
            </w:pPr>
          </w:p>
        </w:tc>
        <w:tc>
          <w:tcPr>
            <w:tcW w:w="2742" w:type="dxa"/>
            <w:tcBorders>
              <w:top w:val="single" w:sz="6" w:space="0" w:color="auto"/>
              <w:left w:val="single" w:sz="6" w:space="0" w:color="auto"/>
              <w:bottom w:val="single" w:sz="6" w:space="0" w:color="auto"/>
              <w:right w:val="single" w:sz="6" w:space="0" w:color="auto"/>
            </w:tcBorders>
          </w:tcPr>
          <w:p w:rsidR="00FC6E7A" w:rsidRPr="00334AEE" w:rsidRDefault="00FC6E7A" w:rsidP="00405FEA">
            <w:pPr>
              <w:pStyle w:val="FootnoteText"/>
              <w:numPr>
                <w:ilvl w:val="12"/>
                <w:numId w:val="0"/>
              </w:numPr>
              <w:rPr>
                <w:rFonts w:ascii="Calibri" w:hAnsi="Calibri"/>
                <w:sz w:val="22"/>
                <w:szCs w:val="22"/>
                <w:lang w:val="en-GB"/>
              </w:rPr>
            </w:pPr>
          </w:p>
        </w:tc>
        <w:tc>
          <w:tcPr>
            <w:tcW w:w="2149" w:type="dxa"/>
            <w:gridSpan w:val="2"/>
            <w:tcBorders>
              <w:top w:val="single" w:sz="6" w:space="0" w:color="auto"/>
              <w:left w:val="single" w:sz="6" w:space="0" w:color="auto"/>
              <w:bottom w:val="single" w:sz="6" w:space="0" w:color="auto"/>
              <w:right w:val="single" w:sz="6" w:space="0" w:color="auto"/>
            </w:tcBorders>
            <w:shd w:val="pct20" w:color="auto" w:fill="auto"/>
          </w:tcPr>
          <w:p w:rsidR="00FC6E7A" w:rsidRPr="00334AEE" w:rsidRDefault="00FC6E7A" w:rsidP="00405FEA">
            <w:pPr>
              <w:pStyle w:val="Norma"/>
              <w:numPr>
                <w:ilvl w:val="12"/>
                <w:numId w:val="0"/>
              </w:numPr>
              <w:rPr>
                <w:rFonts w:ascii="Calibri" w:hAnsi="Calibri"/>
                <w:b/>
                <w:sz w:val="22"/>
                <w:szCs w:val="22"/>
              </w:rPr>
            </w:pPr>
          </w:p>
          <w:p w:rsidR="00FC6E7A" w:rsidRPr="00334AEE" w:rsidRDefault="00FC6E7A" w:rsidP="00405FEA">
            <w:pPr>
              <w:pStyle w:val="Norma"/>
              <w:numPr>
                <w:ilvl w:val="12"/>
                <w:numId w:val="0"/>
              </w:numPr>
              <w:rPr>
                <w:rFonts w:ascii="Calibri" w:hAnsi="Calibri"/>
                <w:sz w:val="22"/>
                <w:szCs w:val="22"/>
              </w:rPr>
            </w:pPr>
            <w:r w:rsidRPr="00334AEE">
              <w:rPr>
                <w:rFonts w:ascii="Calibri" w:hAnsi="Calibri"/>
                <w:b/>
                <w:sz w:val="22"/>
                <w:szCs w:val="22"/>
              </w:rPr>
              <w:t>Dated:</w:t>
            </w:r>
          </w:p>
        </w:tc>
        <w:tc>
          <w:tcPr>
            <w:tcW w:w="1393" w:type="dxa"/>
            <w:tcBorders>
              <w:top w:val="single" w:sz="6" w:space="0" w:color="auto"/>
              <w:left w:val="single" w:sz="6" w:space="0" w:color="auto"/>
              <w:bottom w:val="single" w:sz="6" w:space="0" w:color="auto"/>
              <w:right w:val="single" w:sz="6" w:space="0" w:color="auto"/>
            </w:tcBorders>
          </w:tcPr>
          <w:p w:rsidR="00FC6E7A" w:rsidRPr="00334AEE" w:rsidRDefault="00FC6E7A" w:rsidP="00405FEA">
            <w:pPr>
              <w:pStyle w:val="Norma"/>
              <w:numPr>
                <w:ilvl w:val="12"/>
                <w:numId w:val="0"/>
              </w:numPr>
              <w:rPr>
                <w:rFonts w:ascii="Calibri" w:hAnsi="Calibri"/>
                <w:sz w:val="22"/>
                <w:szCs w:val="22"/>
              </w:rPr>
            </w:pPr>
          </w:p>
        </w:tc>
      </w:tr>
    </w:tbl>
    <w:p w:rsidR="00FC6E7A" w:rsidRDefault="00FC6E7A" w:rsidP="00FC6E7A">
      <w:pPr>
        <w:pStyle w:val="Norma"/>
        <w:numPr>
          <w:ilvl w:val="12"/>
          <w:numId w:val="0"/>
        </w:numPr>
        <w:rPr>
          <w:rFonts w:ascii="Calibri" w:hAnsi="Calibri"/>
          <w:sz w:val="22"/>
          <w:szCs w:val="22"/>
        </w:rPr>
      </w:pPr>
    </w:p>
    <w:p w:rsidR="00FC6E7A" w:rsidRPr="00334AEE" w:rsidRDefault="00FC6E7A" w:rsidP="00FC6E7A">
      <w:pPr>
        <w:pStyle w:val="Norma"/>
        <w:numPr>
          <w:ilvl w:val="12"/>
          <w:numId w:val="0"/>
        </w:numPr>
        <w:rPr>
          <w:rFonts w:ascii="Calibri" w:hAnsi="Calibri"/>
          <w:sz w:val="22"/>
          <w:szCs w:val="22"/>
        </w:rPr>
      </w:pPr>
    </w:p>
    <w:tbl>
      <w:tblPr>
        <w:tblStyle w:val="NormalTable2"/>
        <w:tblW w:w="85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4"/>
        <w:gridCol w:w="3671"/>
        <w:gridCol w:w="655"/>
        <w:gridCol w:w="3105"/>
        <w:gridCol w:w="583"/>
      </w:tblGrid>
      <w:tr w:rsidR="00FC6E7A" w:rsidRPr="00334AEE" w:rsidTr="00405FEA">
        <w:trPr>
          <w:trHeight w:val="700"/>
        </w:trPr>
        <w:tc>
          <w:tcPr>
            <w:tcW w:w="8508" w:type="dxa"/>
            <w:gridSpan w:val="5"/>
            <w:shd w:val="pct20" w:color="auto" w:fill="FFFFFF"/>
          </w:tcPr>
          <w:p w:rsidR="00FC6E7A" w:rsidRPr="00334AEE" w:rsidRDefault="00FC6E7A" w:rsidP="00405FEA">
            <w:pPr>
              <w:pStyle w:val="BodyText"/>
              <w:numPr>
                <w:ilvl w:val="12"/>
                <w:numId w:val="0"/>
              </w:numPr>
              <w:jc w:val="left"/>
              <w:rPr>
                <w:rFonts w:ascii="Calibri" w:hAnsi="Calibri"/>
                <w:b/>
                <w:sz w:val="22"/>
                <w:szCs w:val="22"/>
              </w:rPr>
            </w:pPr>
          </w:p>
          <w:p w:rsidR="00FC6E7A" w:rsidRPr="00334AEE" w:rsidRDefault="00FC6E7A" w:rsidP="00405FEA">
            <w:pPr>
              <w:pStyle w:val="BodyText"/>
              <w:numPr>
                <w:ilvl w:val="12"/>
                <w:numId w:val="0"/>
              </w:numPr>
              <w:tabs>
                <w:tab w:val="left" w:pos="3540"/>
              </w:tabs>
              <w:jc w:val="left"/>
              <w:rPr>
                <w:rFonts w:ascii="Calibri" w:hAnsi="Calibri"/>
                <w:b/>
                <w:sz w:val="22"/>
                <w:szCs w:val="22"/>
              </w:rPr>
            </w:pPr>
            <w:r>
              <w:rPr>
                <w:rFonts w:ascii="Calibri" w:hAnsi="Calibri"/>
                <w:b/>
                <w:sz w:val="22"/>
                <w:szCs w:val="22"/>
              </w:rPr>
              <w:t xml:space="preserve">SECTION C1 </w:t>
            </w:r>
            <w:r w:rsidRPr="00334AEE">
              <w:rPr>
                <w:rFonts w:ascii="Calibri" w:hAnsi="Calibri"/>
                <w:b/>
                <w:sz w:val="22"/>
                <w:szCs w:val="22"/>
              </w:rPr>
              <w:t>: ORGANISATION, MANDATORY AND FINANCIAL INFORMATION</w:t>
            </w:r>
          </w:p>
        </w:tc>
      </w:tr>
      <w:tr w:rsidR="00FC6E7A" w:rsidRPr="00334AEE" w:rsidTr="00405FEA">
        <w:tblPrEx>
          <w:tblBorders>
            <w:insideH w:val="none" w:sz="0" w:space="0" w:color="auto"/>
            <w:insideV w:val="none" w:sz="0" w:space="0" w:color="auto"/>
          </w:tblBorders>
        </w:tblPrEx>
        <w:trPr>
          <w:trHeight w:val="735"/>
        </w:trPr>
        <w:tc>
          <w:tcPr>
            <w:tcW w:w="8508" w:type="dxa"/>
            <w:gridSpan w:val="5"/>
            <w:tcBorders>
              <w:top w:val="single" w:sz="4" w:space="0" w:color="auto"/>
              <w:bottom w:val="nil"/>
            </w:tcBorders>
          </w:tcPr>
          <w:p w:rsidR="00FC6E7A" w:rsidRPr="00334AEE" w:rsidRDefault="00FC6E7A" w:rsidP="00405FEA">
            <w:pPr>
              <w:pStyle w:val="Norma"/>
              <w:rPr>
                <w:rFonts w:ascii="Calibri" w:hAnsi="Calibri"/>
                <w:sz w:val="22"/>
                <w:szCs w:val="22"/>
              </w:rPr>
            </w:pPr>
          </w:p>
          <w:p w:rsidR="00FC6E7A" w:rsidRPr="00334AEE" w:rsidRDefault="00FC6E7A" w:rsidP="00405FEA">
            <w:pPr>
              <w:pStyle w:val="Norma"/>
              <w:jc w:val="both"/>
              <w:rPr>
                <w:rFonts w:ascii="Calibri" w:hAnsi="Calibri"/>
                <w:b/>
                <w:szCs w:val="22"/>
              </w:rPr>
            </w:pPr>
            <w:r w:rsidRPr="00334AEE">
              <w:rPr>
                <w:rFonts w:ascii="Calibri" w:hAnsi="Calibri"/>
                <w:b/>
                <w:szCs w:val="22"/>
              </w:rPr>
              <w:t>Note:</w:t>
            </w:r>
            <w:r w:rsidRPr="00334AEE">
              <w:rPr>
                <w:rFonts w:ascii="Calibri" w:hAnsi="Calibri"/>
                <w:b/>
                <w:szCs w:val="22"/>
              </w:rPr>
              <w:tab/>
            </w:r>
            <w:r w:rsidRPr="00334AEE">
              <w:rPr>
                <w:rFonts w:ascii="Calibri" w:hAnsi="Calibri"/>
                <w:b/>
                <w:sz w:val="22"/>
                <w:szCs w:val="22"/>
              </w:rPr>
              <w:t>Where a consortium bid is proposed, please present the information for each consortium member individually.</w:t>
            </w:r>
          </w:p>
          <w:p w:rsidR="00FC6E7A" w:rsidRPr="00334AEE" w:rsidRDefault="00FC6E7A" w:rsidP="00405FEA">
            <w:pPr>
              <w:pStyle w:val="Norma"/>
              <w:ind w:left="709" w:hanging="709"/>
              <w:jc w:val="both"/>
              <w:rPr>
                <w:rFonts w:ascii="Calibri" w:hAnsi="Calibri"/>
                <w:b/>
                <w:sz w:val="22"/>
                <w:szCs w:val="22"/>
              </w:rPr>
            </w:pPr>
          </w:p>
          <w:p w:rsidR="00FC6E7A" w:rsidRPr="00334AEE" w:rsidRDefault="00FC6E7A" w:rsidP="00405FEA">
            <w:pPr>
              <w:pStyle w:val="Norma"/>
              <w:ind w:left="709"/>
              <w:jc w:val="both"/>
              <w:rPr>
                <w:rFonts w:ascii="Calibri" w:hAnsi="Calibri"/>
                <w:sz w:val="22"/>
                <w:szCs w:val="22"/>
              </w:rPr>
            </w:pPr>
          </w:p>
        </w:tc>
      </w:tr>
      <w:tr w:rsidR="00FC6E7A" w:rsidRPr="00334AEE" w:rsidTr="00405FEA">
        <w:tblPrEx>
          <w:tblBorders>
            <w:insideH w:val="none" w:sz="0" w:space="0" w:color="auto"/>
            <w:insideV w:val="none" w:sz="0" w:space="0" w:color="auto"/>
          </w:tblBorders>
        </w:tblPrEx>
        <w:trPr>
          <w:trHeight w:val="735"/>
        </w:trPr>
        <w:tc>
          <w:tcPr>
            <w:tcW w:w="8508" w:type="dxa"/>
            <w:gridSpan w:val="5"/>
            <w:tcBorders>
              <w:top w:val="single" w:sz="4" w:space="0" w:color="auto"/>
              <w:bottom w:val="single" w:sz="4" w:space="0" w:color="auto"/>
            </w:tcBorders>
            <w:shd w:val="pct10" w:color="auto" w:fill="FFFFFF"/>
          </w:tcPr>
          <w:p w:rsidR="00FC6E7A" w:rsidRPr="00334AEE" w:rsidRDefault="00FC6E7A" w:rsidP="00405FEA">
            <w:pPr>
              <w:pStyle w:val="Heading9"/>
              <w:ind w:firstLine="0"/>
              <w:jc w:val="left"/>
              <w:rPr>
                <w:rFonts w:ascii="Calibri" w:hAnsi="Calibri"/>
                <w:sz w:val="22"/>
                <w:szCs w:val="22"/>
              </w:rPr>
            </w:pPr>
            <w:r w:rsidRPr="00334AEE">
              <w:rPr>
                <w:rFonts w:ascii="Calibri" w:hAnsi="Calibri"/>
                <w:sz w:val="22"/>
                <w:szCs w:val="22"/>
              </w:rPr>
              <w:t>GENERAL INFORMATION</w:t>
            </w:r>
          </w:p>
          <w:p w:rsidR="00FC6E7A" w:rsidRPr="00334AEE" w:rsidRDefault="00FC6E7A" w:rsidP="00405FEA">
            <w:pPr>
              <w:pStyle w:val="BodyText"/>
              <w:numPr>
                <w:ilvl w:val="12"/>
                <w:numId w:val="0"/>
              </w:numPr>
              <w:ind w:left="720" w:hanging="720"/>
              <w:jc w:val="left"/>
              <w:rPr>
                <w:rFonts w:ascii="Calibri" w:hAnsi="Calibri"/>
                <w:b/>
                <w:sz w:val="22"/>
                <w:szCs w:val="22"/>
              </w:rPr>
            </w:pPr>
          </w:p>
          <w:p w:rsidR="00FC6E7A" w:rsidRPr="00334AEE" w:rsidRDefault="00FC6E7A" w:rsidP="00405FEA">
            <w:pPr>
              <w:pStyle w:val="BodyText"/>
              <w:numPr>
                <w:ilvl w:val="12"/>
                <w:numId w:val="0"/>
              </w:numPr>
              <w:ind w:left="720" w:hanging="720"/>
              <w:jc w:val="left"/>
              <w:rPr>
                <w:rFonts w:ascii="Calibri" w:hAnsi="Calibri"/>
                <w:b/>
                <w:sz w:val="22"/>
                <w:szCs w:val="22"/>
              </w:rPr>
            </w:pPr>
            <w:r w:rsidRPr="00334AEE">
              <w:rPr>
                <w:rFonts w:ascii="Calibri" w:hAnsi="Calibri"/>
                <w:b/>
                <w:sz w:val="22"/>
                <w:szCs w:val="22"/>
              </w:rPr>
              <w:tab/>
              <w:t xml:space="preserve">Please enclose details of your organisation’s internal structure.  A diagram would be helpful to support your answer. </w:t>
            </w:r>
          </w:p>
          <w:p w:rsidR="00FC6E7A" w:rsidRPr="00334AEE" w:rsidRDefault="00FC6E7A" w:rsidP="00405FEA">
            <w:pPr>
              <w:pStyle w:val="Norma"/>
              <w:ind w:left="1440" w:hanging="720"/>
              <w:jc w:val="both"/>
              <w:rPr>
                <w:rFonts w:ascii="Calibri" w:hAnsi="Calibri"/>
                <w:b/>
                <w:sz w:val="22"/>
                <w:szCs w:val="22"/>
              </w:rPr>
            </w:pPr>
          </w:p>
        </w:tc>
      </w:tr>
      <w:tr w:rsidR="00FC6E7A" w:rsidRPr="00334AEE" w:rsidTr="00405FEA">
        <w:tblPrEx>
          <w:tblBorders>
            <w:insideH w:val="none" w:sz="0" w:space="0" w:color="auto"/>
            <w:insideV w:val="none" w:sz="0" w:space="0" w:color="auto"/>
          </w:tblBorders>
        </w:tblPrEx>
        <w:trPr>
          <w:trHeight w:val="735"/>
        </w:trPr>
        <w:tc>
          <w:tcPr>
            <w:tcW w:w="8508" w:type="dxa"/>
            <w:gridSpan w:val="5"/>
            <w:tcBorders>
              <w:top w:val="single" w:sz="4" w:space="0" w:color="auto"/>
              <w:bottom w:val="single" w:sz="4" w:space="0" w:color="auto"/>
            </w:tcBorders>
            <w:shd w:val="pct10" w:color="auto" w:fill="FFFFFF"/>
          </w:tcPr>
          <w:p w:rsidR="00FC6E7A" w:rsidRPr="00334AEE" w:rsidRDefault="00FC6E7A" w:rsidP="00405FEA">
            <w:pPr>
              <w:pStyle w:val="Norma"/>
              <w:ind w:left="1440" w:hanging="720"/>
              <w:jc w:val="both"/>
              <w:rPr>
                <w:rFonts w:ascii="Calibri" w:hAnsi="Calibri"/>
                <w:b/>
                <w:sz w:val="22"/>
                <w:szCs w:val="22"/>
              </w:rPr>
            </w:pPr>
          </w:p>
          <w:p w:rsidR="00FC6E7A" w:rsidRPr="00334AEE" w:rsidRDefault="00FC6E7A" w:rsidP="00FC6E7A">
            <w:pPr>
              <w:pStyle w:val="Norma"/>
              <w:numPr>
                <w:ilvl w:val="0"/>
                <w:numId w:val="3"/>
              </w:numPr>
              <w:jc w:val="both"/>
              <w:rPr>
                <w:rFonts w:ascii="Calibri" w:hAnsi="Calibri"/>
                <w:b/>
                <w:sz w:val="22"/>
                <w:szCs w:val="22"/>
              </w:rPr>
            </w:pPr>
            <w:r w:rsidRPr="00334AEE">
              <w:rPr>
                <w:rFonts w:ascii="Calibri" w:hAnsi="Calibri"/>
                <w:b/>
                <w:sz w:val="22"/>
                <w:szCs w:val="22"/>
              </w:rPr>
              <w:t>Is your organisation: (Please tick a box)</w:t>
            </w:r>
          </w:p>
          <w:p w:rsidR="00FC6E7A" w:rsidRPr="00334AEE" w:rsidRDefault="00FC6E7A" w:rsidP="00405FEA">
            <w:pPr>
              <w:pStyle w:val="Norma"/>
              <w:jc w:val="both"/>
              <w:rPr>
                <w:rFonts w:ascii="Calibri" w:hAnsi="Calibri"/>
                <w:b/>
                <w:sz w:val="22"/>
                <w:szCs w:val="22"/>
              </w:rPr>
            </w:pPr>
          </w:p>
        </w:tc>
      </w:tr>
      <w:tr w:rsidR="00FC6E7A" w:rsidRPr="00334AEE" w:rsidTr="00405FEA">
        <w:tblPrEx>
          <w:tblBorders>
            <w:insideH w:val="none" w:sz="0" w:space="0" w:color="auto"/>
            <w:insideV w:val="none" w:sz="0" w:space="0" w:color="auto"/>
          </w:tblBorders>
        </w:tblPrEx>
        <w:trPr>
          <w:cantSplit/>
          <w:trHeight w:val="735"/>
        </w:trPr>
        <w:tc>
          <w:tcPr>
            <w:tcW w:w="494" w:type="dxa"/>
            <w:tcBorders>
              <w:top w:val="nil"/>
              <w:bottom w:val="nil"/>
            </w:tcBorders>
          </w:tcPr>
          <w:p w:rsidR="00FC6E7A" w:rsidRPr="00334AEE" w:rsidRDefault="00FC6E7A" w:rsidP="00405FEA">
            <w:pPr>
              <w:pStyle w:val="Norma"/>
              <w:jc w:val="both"/>
              <w:rPr>
                <w:rFonts w:ascii="Calibri" w:hAnsi="Calibri"/>
                <w:sz w:val="22"/>
                <w:szCs w:val="22"/>
              </w:rPr>
            </w:pPr>
          </w:p>
        </w:tc>
        <w:tc>
          <w:tcPr>
            <w:tcW w:w="3671" w:type="dxa"/>
            <w:tcBorders>
              <w:top w:val="nil"/>
              <w:bottom w:val="nil"/>
              <w:right w:val="nil"/>
            </w:tcBorders>
          </w:tcPr>
          <w:p w:rsidR="00FC6E7A" w:rsidRPr="00334AEE" w:rsidRDefault="00FC6E7A" w:rsidP="00405FEA">
            <w:pPr>
              <w:pStyle w:val="Norma"/>
              <w:ind w:left="459" w:hanging="459"/>
              <w:jc w:val="both"/>
              <w:rPr>
                <w:rFonts w:ascii="Calibri" w:hAnsi="Calibri"/>
                <w:sz w:val="22"/>
                <w:szCs w:val="22"/>
              </w:rPr>
            </w:pPr>
          </w:p>
        </w:tc>
        <w:tc>
          <w:tcPr>
            <w:tcW w:w="655" w:type="dxa"/>
            <w:tcBorders>
              <w:top w:val="nil"/>
              <w:left w:val="nil"/>
              <w:bottom w:val="single" w:sz="4" w:space="0" w:color="auto"/>
              <w:right w:val="nil"/>
            </w:tcBorders>
          </w:tcPr>
          <w:p w:rsidR="00FC6E7A" w:rsidRPr="00334AEE" w:rsidRDefault="00FC6E7A" w:rsidP="00405FEA">
            <w:pPr>
              <w:pStyle w:val="Norma"/>
              <w:jc w:val="both"/>
              <w:rPr>
                <w:rFonts w:ascii="Calibri" w:hAnsi="Calibri"/>
                <w:sz w:val="22"/>
                <w:szCs w:val="22"/>
              </w:rPr>
            </w:pPr>
          </w:p>
        </w:tc>
        <w:tc>
          <w:tcPr>
            <w:tcW w:w="3688" w:type="dxa"/>
            <w:gridSpan w:val="2"/>
            <w:tcBorders>
              <w:top w:val="nil"/>
              <w:left w:val="nil"/>
              <w:bottom w:val="nil"/>
            </w:tcBorders>
          </w:tcPr>
          <w:p w:rsidR="00FC6E7A" w:rsidRPr="00334AEE" w:rsidRDefault="00FC6E7A" w:rsidP="00405FEA">
            <w:pPr>
              <w:pStyle w:val="Norma"/>
              <w:jc w:val="both"/>
              <w:rPr>
                <w:rFonts w:ascii="Calibri" w:hAnsi="Calibri"/>
                <w:sz w:val="22"/>
                <w:szCs w:val="22"/>
              </w:rPr>
            </w:pPr>
          </w:p>
        </w:tc>
      </w:tr>
      <w:tr w:rsidR="00FC6E7A" w:rsidRPr="00334AEE" w:rsidTr="00405FEA">
        <w:tblPrEx>
          <w:tblBorders>
            <w:insideH w:val="none" w:sz="0" w:space="0" w:color="auto"/>
            <w:insideV w:val="none" w:sz="0" w:space="0" w:color="auto"/>
          </w:tblBorders>
        </w:tblPrEx>
        <w:trPr>
          <w:cantSplit/>
          <w:trHeight w:val="735"/>
        </w:trPr>
        <w:tc>
          <w:tcPr>
            <w:tcW w:w="494" w:type="dxa"/>
            <w:tcBorders>
              <w:top w:val="nil"/>
              <w:bottom w:val="nil"/>
            </w:tcBorders>
          </w:tcPr>
          <w:p w:rsidR="00FC6E7A" w:rsidRPr="00334AEE" w:rsidRDefault="00FC6E7A" w:rsidP="00405FEA">
            <w:pPr>
              <w:pStyle w:val="Norma"/>
              <w:jc w:val="both"/>
              <w:rPr>
                <w:rFonts w:ascii="Calibri" w:hAnsi="Calibri"/>
                <w:sz w:val="22"/>
                <w:szCs w:val="22"/>
              </w:rPr>
            </w:pPr>
          </w:p>
        </w:tc>
        <w:tc>
          <w:tcPr>
            <w:tcW w:w="3671" w:type="dxa"/>
            <w:tcBorders>
              <w:top w:val="nil"/>
              <w:bottom w:val="nil"/>
              <w:right w:val="nil"/>
            </w:tcBorders>
          </w:tcPr>
          <w:p w:rsidR="00FC6E7A" w:rsidRPr="00334AEE" w:rsidRDefault="00FC6E7A" w:rsidP="00405FEA">
            <w:pPr>
              <w:pStyle w:val="Norma"/>
              <w:ind w:left="459" w:hanging="459"/>
              <w:jc w:val="both"/>
              <w:rPr>
                <w:rFonts w:ascii="Calibri" w:hAnsi="Calibri"/>
                <w:sz w:val="22"/>
                <w:szCs w:val="22"/>
              </w:rPr>
            </w:pPr>
            <w:proofErr w:type="spellStart"/>
            <w:r w:rsidRPr="00334AEE">
              <w:rPr>
                <w:rFonts w:ascii="Calibri" w:hAnsi="Calibri"/>
                <w:sz w:val="22"/>
                <w:szCs w:val="22"/>
              </w:rPr>
              <w:t>i</w:t>
            </w:r>
            <w:proofErr w:type="spellEnd"/>
            <w:r w:rsidRPr="00334AEE">
              <w:rPr>
                <w:rFonts w:ascii="Calibri" w:hAnsi="Calibri"/>
                <w:sz w:val="22"/>
                <w:szCs w:val="22"/>
              </w:rPr>
              <w:t>)</w:t>
            </w:r>
            <w:r w:rsidRPr="00334AEE">
              <w:rPr>
                <w:rFonts w:ascii="Calibri" w:hAnsi="Calibri"/>
                <w:sz w:val="22"/>
                <w:szCs w:val="22"/>
              </w:rPr>
              <w:tab/>
              <w:t>a public limited company;</w:t>
            </w:r>
          </w:p>
        </w:tc>
        <w:tc>
          <w:tcPr>
            <w:tcW w:w="655" w:type="dxa"/>
            <w:tcBorders>
              <w:top w:val="nil"/>
              <w:left w:val="single" w:sz="4" w:space="0" w:color="auto"/>
              <w:bottom w:val="single" w:sz="4" w:space="0" w:color="auto"/>
              <w:right w:val="single" w:sz="4" w:space="0" w:color="auto"/>
            </w:tcBorders>
          </w:tcPr>
          <w:p w:rsidR="00FC6E7A" w:rsidRPr="00334AEE" w:rsidRDefault="00FC6E7A" w:rsidP="00405FEA">
            <w:pPr>
              <w:pStyle w:val="Norma"/>
              <w:jc w:val="both"/>
              <w:rPr>
                <w:rFonts w:ascii="Calibri" w:hAnsi="Calibri"/>
                <w:sz w:val="22"/>
                <w:szCs w:val="22"/>
              </w:rPr>
            </w:pPr>
          </w:p>
        </w:tc>
        <w:tc>
          <w:tcPr>
            <w:tcW w:w="3688" w:type="dxa"/>
            <w:gridSpan w:val="2"/>
            <w:tcBorders>
              <w:top w:val="nil"/>
              <w:left w:val="nil"/>
              <w:bottom w:val="nil"/>
            </w:tcBorders>
          </w:tcPr>
          <w:p w:rsidR="00FC6E7A" w:rsidRPr="00334AEE" w:rsidRDefault="00FC6E7A" w:rsidP="00405FEA">
            <w:pPr>
              <w:pStyle w:val="Norma"/>
              <w:rPr>
                <w:rFonts w:ascii="Calibri" w:hAnsi="Calibri"/>
                <w:sz w:val="22"/>
                <w:szCs w:val="22"/>
              </w:rPr>
            </w:pPr>
            <w:r w:rsidRPr="00334AEE">
              <w:rPr>
                <w:rFonts w:ascii="Calibri" w:hAnsi="Calibri"/>
                <w:sz w:val="22"/>
                <w:szCs w:val="22"/>
              </w:rPr>
              <w:t>Registration No: ____________________</w:t>
            </w:r>
          </w:p>
        </w:tc>
      </w:tr>
      <w:tr w:rsidR="00FC6E7A" w:rsidRPr="00334AEE" w:rsidTr="00405FEA">
        <w:tblPrEx>
          <w:tblBorders>
            <w:insideH w:val="none" w:sz="0" w:space="0" w:color="auto"/>
            <w:insideV w:val="none" w:sz="0" w:space="0" w:color="auto"/>
          </w:tblBorders>
        </w:tblPrEx>
        <w:trPr>
          <w:cantSplit/>
          <w:trHeight w:val="735"/>
        </w:trPr>
        <w:tc>
          <w:tcPr>
            <w:tcW w:w="494" w:type="dxa"/>
            <w:tcBorders>
              <w:top w:val="nil"/>
              <w:bottom w:val="nil"/>
            </w:tcBorders>
          </w:tcPr>
          <w:p w:rsidR="00FC6E7A" w:rsidRPr="00334AEE" w:rsidRDefault="00FC6E7A" w:rsidP="00405FEA">
            <w:pPr>
              <w:pStyle w:val="Norma"/>
              <w:jc w:val="both"/>
              <w:rPr>
                <w:rFonts w:ascii="Calibri" w:hAnsi="Calibri"/>
                <w:sz w:val="22"/>
                <w:szCs w:val="22"/>
              </w:rPr>
            </w:pPr>
          </w:p>
        </w:tc>
        <w:tc>
          <w:tcPr>
            <w:tcW w:w="3671" w:type="dxa"/>
            <w:tcBorders>
              <w:top w:val="nil"/>
              <w:bottom w:val="nil"/>
              <w:right w:val="nil"/>
            </w:tcBorders>
          </w:tcPr>
          <w:p w:rsidR="00FC6E7A" w:rsidRPr="00334AEE" w:rsidRDefault="00FC6E7A" w:rsidP="00405FEA">
            <w:pPr>
              <w:pStyle w:val="Norma"/>
              <w:jc w:val="both"/>
              <w:rPr>
                <w:rFonts w:ascii="Calibri" w:hAnsi="Calibri"/>
                <w:sz w:val="22"/>
                <w:szCs w:val="22"/>
              </w:rPr>
            </w:pPr>
          </w:p>
        </w:tc>
        <w:tc>
          <w:tcPr>
            <w:tcW w:w="655" w:type="dxa"/>
            <w:tcBorders>
              <w:top w:val="nil"/>
              <w:left w:val="nil"/>
              <w:bottom w:val="nil"/>
              <w:right w:val="nil"/>
            </w:tcBorders>
          </w:tcPr>
          <w:p w:rsidR="00FC6E7A" w:rsidRPr="00334AEE" w:rsidRDefault="00FC6E7A" w:rsidP="00405FEA">
            <w:pPr>
              <w:pStyle w:val="Norma"/>
              <w:jc w:val="both"/>
              <w:rPr>
                <w:rFonts w:ascii="Calibri" w:hAnsi="Calibri"/>
                <w:sz w:val="22"/>
                <w:szCs w:val="22"/>
              </w:rPr>
            </w:pPr>
          </w:p>
        </w:tc>
        <w:tc>
          <w:tcPr>
            <w:tcW w:w="3688" w:type="dxa"/>
            <w:gridSpan w:val="2"/>
            <w:tcBorders>
              <w:top w:val="nil"/>
              <w:left w:val="nil"/>
              <w:bottom w:val="nil"/>
            </w:tcBorders>
          </w:tcPr>
          <w:p w:rsidR="00FC6E7A" w:rsidRPr="00334AEE" w:rsidRDefault="00FC6E7A" w:rsidP="00405FEA">
            <w:pPr>
              <w:pStyle w:val="Norma"/>
              <w:jc w:val="both"/>
              <w:rPr>
                <w:rFonts w:ascii="Calibri" w:hAnsi="Calibri"/>
                <w:sz w:val="22"/>
                <w:szCs w:val="22"/>
              </w:rPr>
            </w:pPr>
          </w:p>
        </w:tc>
      </w:tr>
      <w:tr w:rsidR="00FC6E7A" w:rsidRPr="00334AEE" w:rsidTr="00405FEA">
        <w:tblPrEx>
          <w:tblBorders>
            <w:insideH w:val="none" w:sz="0" w:space="0" w:color="auto"/>
            <w:insideV w:val="none" w:sz="0" w:space="0" w:color="auto"/>
          </w:tblBorders>
        </w:tblPrEx>
        <w:trPr>
          <w:cantSplit/>
          <w:trHeight w:val="735"/>
        </w:trPr>
        <w:tc>
          <w:tcPr>
            <w:tcW w:w="494" w:type="dxa"/>
            <w:tcBorders>
              <w:top w:val="nil"/>
              <w:bottom w:val="nil"/>
            </w:tcBorders>
          </w:tcPr>
          <w:p w:rsidR="00FC6E7A" w:rsidRPr="00334AEE" w:rsidRDefault="00FC6E7A" w:rsidP="00405FEA">
            <w:pPr>
              <w:pStyle w:val="Norma"/>
              <w:jc w:val="both"/>
              <w:rPr>
                <w:rFonts w:ascii="Calibri" w:hAnsi="Calibri"/>
                <w:sz w:val="22"/>
                <w:szCs w:val="22"/>
              </w:rPr>
            </w:pPr>
          </w:p>
        </w:tc>
        <w:tc>
          <w:tcPr>
            <w:tcW w:w="3671" w:type="dxa"/>
            <w:tcBorders>
              <w:top w:val="nil"/>
              <w:bottom w:val="nil"/>
              <w:right w:val="nil"/>
            </w:tcBorders>
          </w:tcPr>
          <w:p w:rsidR="00FC6E7A" w:rsidRPr="00334AEE" w:rsidRDefault="00FC6E7A" w:rsidP="00405FEA">
            <w:pPr>
              <w:pStyle w:val="Norma"/>
              <w:ind w:left="459" w:hanging="459"/>
              <w:jc w:val="both"/>
              <w:rPr>
                <w:rFonts w:ascii="Calibri" w:hAnsi="Calibri"/>
                <w:sz w:val="22"/>
                <w:szCs w:val="22"/>
              </w:rPr>
            </w:pPr>
            <w:r w:rsidRPr="00334AEE">
              <w:rPr>
                <w:rFonts w:ascii="Calibri" w:hAnsi="Calibri"/>
                <w:sz w:val="22"/>
                <w:szCs w:val="22"/>
              </w:rPr>
              <w:t>ii)</w:t>
            </w:r>
            <w:r w:rsidRPr="00334AEE">
              <w:rPr>
                <w:rFonts w:ascii="Calibri" w:hAnsi="Calibri"/>
                <w:sz w:val="22"/>
                <w:szCs w:val="22"/>
              </w:rPr>
              <w:tab/>
              <w:t>a limited company;</w:t>
            </w:r>
          </w:p>
        </w:tc>
        <w:tc>
          <w:tcPr>
            <w:tcW w:w="655" w:type="dxa"/>
            <w:tcBorders>
              <w:top w:val="single" w:sz="4" w:space="0" w:color="auto"/>
              <w:left w:val="single" w:sz="4" w:space="0" w:color="auto"/>
              <w:bottom w:val="single" w:sz="4" w:space="0" w:color="auto"/>
              <w:right w:val="single" w:sz="4" w:space="0" w:color="auto"/>
            </w:tcBorders>
          </w:tcPr>
          <w:p w:rsidR="00FC6E7A" w:rsidRPr="00334AEE" w:rsidRDefault="00FC6E7A" w:rsidP="00405FEA">
            <w:pPr>
              <w:pStyle w:val="Norma"/>
              <w:jc w:val="both"/>
              <w:rPr>
                <w:rFonts w:ascii="Calibri" w:hAnsi="Calibri"/>
                <w:sz w:val="22"/>
                <w:szCs w:val="22"/>
              </w:rPr>
            </w:pPr>
          </w:p>
        </w:tc>
        <w:tc>
          <w:tcPr>
            <w:tcW w:w="3688" w:type="dxa"/>
            <w:gridSpan w:val="2"/>
            <w:tcBorders>
              <w:top w:val="nil"/>
              <w:left w:val="nil"/>
              <w:bottom w:val="nil"/>
            </w:tcBorders>
          </w:tcPr>
          <w:p w:rsidR="00FC6E7A" w:rsidRPr="00334AEE" w:rsidRDefault="00FC6E7A" w:rsidP="00405FEA">
            <w:pPr>
              <w:pStyle w:val="Norma"/>
              <w:rPr>
                <w:rFonts w:ascii="Calibri" w:hAnsi="Calibri"/>
                <w:sz w:val="22"/>
                <w:szCs w:val="22"/>
              </w:rPr>
            </w:pPr>
            <w:r w:rsidRPr="00334AEE">
              <w:rPr>
                <w:rFonts w:ascii="Calibri" w:hAnsi="Calibri"/>
                <w:sz w:val="22"/>
                <w:szCs w:val="22"/>
              </w:rPr>
              <w:t>Registration No: ____________________</w:t>
            </w:r>
          </w:p>
        </w:tc>
      </w:tr>
      <w:tr w:rsidR="00FC6E7A" w:rsidRPr="00334AEE" w:rsidTr="00405FEA">
        <w:tblPrEx>
          <w:tblBorders>
            <w:insideH w:val="none" w:sz="0" w:space="0" w:color="auto"/>
            <w:insideV w:val="none" w:sz="0" w:space="0" w:color="auto"/>
          </w:tblBorders>
        </w:tblPrEx>
        <w:trPr>
          <w:cantSplit/>
          <w:trHeight w:val="735"/>
        </w:trPr>
        <w:tc>
          <w:tcPr>
            <w:tcW w:w="494" w:type="dxa"/>
            <w:tcBorders>
              <w:top w:val="nil"/>
              <w:bottom w:val="nil"/>
            </w:tcBorders>
          </w:tcPr>
          <w:p w:rsidR="00FC6E7A" w:rsidRPr="00334AEE" w:rsidRDefault="00FC6E7A" w:rsidP="00405FEA">
            <w:pPr>
              <w:pStyle w:val="Norma"/>
              <w:jc w:val="both"/>
              <w:rPr>
                <w:rFonts w:ascii="Calibri" w:hAnsi="Calibri"/>
                <w:sz w:val="22"/>
                <w:szCs w:val="22"/>
              </w:rPr>
            </w:pPr>
          </w:p>
        </w:tc>
        <w:tc>
          <w:tcPr>
            <w:tcW w:w="3671" w:type="dxa"/>
            <w:tcBorders>
              <w:top w:val="nil"/>
              <w:bottom w:val="nil"/>
              <w:right w:val="nil"/>
            </w:tcBorders>
          </w:tcPr>
          <w:p w:rsidR="00FC6E7A" w:rsidRPr="00334AEE" w:rsidRDefault="00FC6E7A" w:rsidP="00405FEA">
            <w:pPr>
              <w:pStyle w:val="Norma"/>
              <w:jc w:val="both"/>
              <w:rPr>
                <w:rFonts w:ascii="Calibri" w:hAnsi="Calibri"/>
                <w:sz w:val="22"/>
                <w:szCs w:val="22"/>
              </w:rPr>
            </w:pPr>
          </w:p>
        </w:tc>
        <w:tc>
          <w:tcPr>
            <w:tcW w:w="655" w:type="dxa"/>
            <w:tcBorders>
              <w:top w:val="nil"/>
              <w:left w:val="nil"/>
              <w:bottom w:val="nil"/>
              <w:right w:val="nil"/>
            </w:tcBorders>
          </w:tcPr>
          <w:p w:rsidR="00FC6E7A" w:rsidRPr="00334AEE" w:rsidRDefault="00FC6E7A" w:rsidP="00405FEA">
            <w:pPr>
              <w:pStyle w:val="Norma"/>
              <w:jc w:val="both"/>
              <w:rPr>
                <w:rFonts w:ascii="Calibri" w:hAnsi="Calibri"/>
                <w:sz w:val="22"/>
                <w:szCs w:val="22"/>
              </w:rPr>
            </w:pPr>
          </w:p>
        </w:tc>
        <w:tc>
          <w:tcPr>
            <w:tcW w:w="3688" w:type="dxa"/>
            <w:gridSpan w:val="2"/>
            <w:tcBorders>
              <w:top w:val="nil"/>
              <w:left w:val="nil"/>
              <w:bottom w:val="nil"/>
            </w:tcBorders>
          </w:tcPr>
          <w:p w:rsidR="00FC6E7A" w:rsidRPr="00334AEE" w:rsidRDefault="00FC6E7A" w:rsidP="00405FEA">
            <w:pPr>
              <w:pStyle w:val="Norma"/>
              <w:jc w:val="both"/>
              <w:rPr>
                <w:rFonts w:ascii="Calibri" w:hAnsi="Calibri"/>
                <w:sz w:val="22"/>
                <w:szCs w:val="22"/>
              </w:rPr>
            </w:pPr>
          </w:p>
        </w:tc>
      </w:tr>
      <w:tr w:rsidR="00FC6E7A" w:rsidRPr="00334AEE" w:rsidTr="00405FEA">
        <w:tblPrEx>
          <w:tblBorders>
            <w:insideH w:val="none" w:sz="0" w:space="0" w:color="auto"/>
            <w:insideV w:val="none" w:sz="0" w:space="0" w:color="auto"/>
          </w:tblBorders>
        </w:tblPrEx>
        <w:trPr>
          <w:cantSplit/>
          <w:trHeight w:val="735"/>
        </w:trPr>
        <w:tc>
          <w:tcPr>
            <w:tcW w:w="494" w:type="dxa"/>
            <w:tcBorders>
              <w:top w:val="nil"/>
              <w:bottom w:val="nil"/>
            </w:tcBorders>
          </w:tcPr>
          <w:p w:rsidR="00FC6E7A" w:rsidRPr="00334AEE" w:rsidRDefault="00FC6E7A" w:rsidP="00405FEA">
            <w:pPr>
              <w:pStyle w:val="Norma"/>
              <w:jc w:val="both"/>
              <w:rPr>
                <w:rFonts w:ascii="Calibri" w:hAnsi="Calibri"/>
                <w:sz w:val="22"/>
                <w:szCs w:val="22"/>
              </w:rPr>
            </w:pPr>
          </w:p>
        </w:tc>
        <w:tc>
          <w:tcPr>
            <w:tcW w:w="3671" w:type="dxa"/>
            <w:tcBorders>
              <w:top w:val="nil"/>
              <w:bottom w:val="nil"/>
              <w:right w:val="nil"/>
            </w:tcBorders>
          </w:tcPr>
          <w:p w:rsidR="00FC6E7A" w:rsidRPr="00334AEE" w:rsidRDefault="00FC6E7A" w:rsidP="00405FEA">
            <w:pPr>
              <w:pStyle w:val="Norma"/>
              <w:ind w:left="459" w:hanging="459"/>
              <w:jc w:val="both"/>
              <w:rPr>
                <w:rFonts w:ascii="Calibri" w:hAnsi="Calibri"/>
                <w:sz w:val="22"/>
                <w:szCs w:val="22"/>
              </w:rPr>
            </w:pPr>
            <w:r w:rsidRPr="00334AEE">
              <w:rPr>
                <w:rFonts w:ascii="Calibri" w:hAnsi="Calibri"/>
                <w:sz w:val="22"/>
                <w:szCs w:val="22"/>
              </w:rPr>
              <w:t>iii)</w:t>
            </w:r>
            <w:r w:rsidRPr="00334AEE">
              <w:rPr>
                <w:rFonts w:ascii="Calibri" w:hAnsi="Calibri"/>
                <w:sz w:val="22"/>
                <w:szCs w:val="22"/>
              </w:rPr>
              <w:tab/>
              <w:t>a sole trader;</w:t>
            </w:r>
          </w:p>
        </w:tc>
        <w:tc>
          <w:tcPr>
            <w:tcW w:w="655" w:type="dxa"/>
            <w:tcBorders>
              <w:top w:val="single" w:sz="4" w:space="0" w:color="auto"/>
              <w:left w:val="single" w:sz="4" w:space="0" w:color="auto"/>
              <w:bottom w:val="single" w:sz="4" w:space="0" w:color="auto"/>
              <w:right w:val="single" w:sz="4" w:space="0" w:color="auto"/>
            </w:tcBorders>
          </w:tcPr>
          <w:p w:rsidR="00FC6E7A" w:rsidRPr="00334AEE" w:rsidRDefault="00FC6E7A" w:rsidP="00405FEA">
            <w:pPr>
              <w:pStyle w:val="Norma"/>
              <w:jc w:val="both"/>
              <w:rPr>
                <w:rFonts w:ascii="Calibri" w:hAnsi="Calibri"/>
                <w:sz w:val="22"/>
                <w:szCs w:val="22"/>
              </w:rPr>
            </w:pPr>
          </w:p>
        </w:tc>
        <w:tc>
          <w:tcPr>
            <w:tcW w:w="3688" w:type="dxa"/>
            <w:gridSpan w:val="2"/>
            <w:tcBorders>
              <w:top w:val="nil"/>
              <w:left w:val="nil"/>
              <w:bottom w:val="nil"/>
            </w:tcBorders>
          </w:tcPr>
          <w:p w:rsidR="00FC6E7A" w:rsidRPr="00334AEE" w:rsidRDefault="00FC6E7A" w:rsidP="00405FEA">
            <w:pPr>
              <w:pStyle w:val="Norma"/>
              <w:jc w:val="both"/>
              <w:rPr>
                <w:rFonts w:ascii="Calibri" w:hAnsi="Calibri"/>
                <w:sz w:val="22"/>
                <w:szCs w:val="22"/>
              </w:rPr>
            </w:pPr>
          </w:p>
        </w:tc>
      </w:tr>
      <w:tr w:rsidR="00FC6E7A" w:rsidRPr="00334AEE" w:rsidTr="00405FEA">
        <w:tblPrEx>
          <w:tblBorders>
            <w:insideH w:val="none" w:sz="0" w:space="0" w:color="auto"/>
            <w:insideV w:val="none" w:sz="0" w:space="0" w:color="auto"/>
          </w:tblBorders>
        </w:tblPrEx>
        <w:trPr>
          <w:cantSplit/>
          <w:trHeight w:val="735"/>
        </w:trPr>
        <w:tc>
          <w:tcPr>
            <w:tcW w:w="494" w:type="dxa"/>
            <w:tcBorders>
              <w:top w:val="nil"/>
              <w:bottom w:val="nil"/>
            </w:tcBorders>
          </w:tcPr>
          <w:p w:rsidR="00FC6E7A" w:rsidRPr="00334AEE" w:rsidRDefault="00FC6E7A" w:rsidP="00405FEA">
            <w:pPr>
              <w:pStyle w:val="Norma"/>
              <w:jc w:val="both"/>
              <w:rPr>
                <w:rFonts w:ascii="Calibri" w:hAnsi="Calibri"/>
                <w:sz w:val="22"/>
                <w:szCs w:val="22"/>
              </w:rPr>
            </w:pPr>
          </w:p>
        </w:tc>
        <w:tc>
          <w:tcPr>
            <w:tcW w:w="3671" w:type="dxa"/>
            <w:tcBorders>
              <w:top w:val="nil"/>
              <w:bottom w:val="nil"/>
              <w:right w:val="nil"/>
            </w:tcBorders>
          </w:tcPr>
          <w:p w:rsidR="00FC6E7A" w:rsidRPr="00334AEE" w:rsidRDefault="00FC6E7A" w:rsidP="00405FEA">
            <w:pPr>
              <w:pStyle w:val="Norma"/>
              <w:jc w:val="both"/>
              <w:rPr>
                <w:rFonts w:ascii="Calibri" w:hAnsi="Calibri"/>
                <w:sz w:val="22"/>
                <w:szCs w:val="22"/>
              </w:rPr>
            </w:pPr>
          </w:p>
        </w:tc>
        <w:tc>
          <w:tcPr>
            <w:tcW w:w="655" w:type="dxa"/>
            <w:tcBorders>
              <w:top w:val="nil"/>
              <w:left w:val="nil"/>
              <w:bottom w:val="nil"/>
              <w:right w:val="nil"/>
            </w:tcBorders>
          </w:tcPr>
          <w:p w:rsidR="00FC6E7A" w:rsidRPr="00334AEE" w:rsidRDefault="00FC6E7A" w:rsidP="00405FEA">
            <w:pPr>
              <w:pStyle w:val="Norma"/>
              <w:jc w:val="both"/>
              <w:rPr>
                <w:rFonts w:ascii="Calibri" w:hAnsi="Calibri"/>
                <w:sz w:val="22"/>
                <w:szCs w:val="22"/>
              </w:rPr>
            </w:pPr>
          </w:p>
        </w:tc>
        <w:tc>
          <w:tcPr>
            <w:tcW w:w="3688" w:type="dxa"/>
            <w:gridSpan w:val="2"/>
            <w:tcBorders>
              <w:top w:val="nil"/>
              <w:left w:val="nil"/>
              <w:bottom w:val="nil"/>
            </w:tcBorders>
          </w:tcPr>
          <w:p w:rsidR="00FC6E7A" w:rsidRPr="00334AEE" w:rsidRDefault="00FC6E7A" w:rsidP="00405FEA">
            <w:pPr>
              <w:pStyle w:val="Norma"/>
              <w:jc w:val="both"/>
              <w:rPr>
                <w:rFonts w:ascii="Calibri" w:hAnsi="Calibri"/>
                <w:sz w:val="22"/>
                <w:szCs w:val="22"/>
              </w:rPr>
            </w:pPr>
          </w:p>
        </w:tc>
      </w:tr>
      <w:tr w:rsidR="00FC6E7A" w:rsidRPr="00334AEE" w:rsidTr="00405FEA">
        <w:tblPrEx>
          <w:tblBorders>
            <w:insideH w:val="none" w:sz="0" w:space="0" w:color="auto"/>
            <w:insideV w:val="none" w:sz="0" w:space="0" w:color="auto"/>
          </w:tblBorders>
        </w:tblPrEx>
        <w:trPr>
          <w:cantSplit/>
          <w:trHeight w:val="735"/>
        </w:trPr>
        <w:tc>
          <w:tcPr>
            <w:tcW w:w="494" w:type="dxa"/>
            <w:tcBorders>
              <w:top w:val="nil"/>
              <w:bottom w:val="nil"/>
            </w:tcBorders>
          </w:tcPr>
          <w:p w:rsidR="00FC6E7A" w:rsidRPr="00334AEE" w:rsidRDefault="00FC6E7A" w:rsidP="00405FEA">
            <w:pPr>
              <w:pStyle w:val="Norma"/>
              <w:jc w:val="both"/>
              <w:rPr>
                <w:rFonts w:ascii="Calibri" w:hAnsi="Calibri"/>
                <w:sz w:val="22"/>
                <w:szCs w:val="22"/>
              </w:rPr>
            </w:pPr>
          </w:p>
        </w:tc>
        <w:tc>
          <w:tcPr>
            <w:tcW w:w="3671" w:type="dxa"/>
            <w:tcBorders>
              <w:top w:val="nil"/>
              <w:bottom w:val="nil"/>
              <w:right w:val="nil"/>
            </w:tcBorders>
          </w:tcPr>
          <w:p w:rsidR="00FC6E7A" w:rsidRPr="00334AEE" w:rsidRDefault="00FC6E7A" w:rsidP="00405FEA">
            <w:pPr>
              <w:pStyle w:val="Norma"/>
              <w:ind w:left="459" w:hanging="459"/>
              <w:jc w:val="both"/>
              <w:rPr>
                <w:rFonts w:ascii="Calibri" w:hAnsi="Calibri"/>
                <w:sz w:val="22"/>
                <w:szCs w:val="22"/>
              </w:rPr>
            </w:pPr>
            <w:r w:rsidRPr="00334AEE">
              <w:rPr>
                <w:rFonts w:ascii="Calibri" w:hAnsi="Calibri"/>
                <w:sz w:val="22"/>
                <w:szCs w:val="22"/>
              </w:rPr>
              <w:t>iii)</w:t>
            </w:r>
            <w:r w:rsidRPr="00334AEE">
              <w:rPr>
                <w:rFonts w:ascii="Calibri" w:hAnsi="Calibri"/>
                <w:sz w:val="22"/>
                <w:szCs w:val="22"/>
              </w:rPr>
              <w:tab/>
              <w:t>a partnership;</w:t>
            </w:r>
          </w:p>
        </w:tc>
        <w:tc>
          <w:tcPr>
            <w:tcW w:w="655" w:type="dxa"/>
            <w:tcBorders>
              <w:top w:val="single" w:sz="4" w:space="0" w:color="auto"/>
              <w:left w:val="single" w:sz="4" w:space="0" w:color="auto"/>
              <w:bottom w:val="single" w:sz="4" w:space="0" w:color="auto"/>
              <w:right w:val="single" w:sz="4" w:space="0" w:color="auto"/>
            </w:tcBorders>
          </w:tcPr>
          <w:p w:rsidR="00FC6E7A" w:rsidRPr="00334AEE" w:rsidRDefault="00FC6E7A" w:rsidP="00405FEA">
            <w:pPr>
              <w:pStyle w:val="Norma"/>
              <w:jc w:val="both"/>
              <w:rPr>
                <w:rFonts w:ascii="Calibri" w:hAnsi="Calibri"/>
                <w:sz w:val="22"/>
                <w:szCs w:val="22"/>
              </w:rPr>
            </w:pPr>
          </w:p>
        </w:tc>
        <w:tc>
          <w:tcPr>
            <w:tcW w:w="3688" w:type="dxa"/>
            <w:gridSpan w:val="2"/>
            <w:tcBorders>
              <w:top w:val="nil"/>
              <w:left w:val="nil"/>
              <w:bottom w:val="nil"/>
            </w:tcBorders>
          </w:tcPr>
          <w:p w:rsidR="00FC6E7A" w:rsidRPr="00334AEE" w:rsidRDefault="00FC6E7A" w:rsidP="00405FEA">
            <w:pPr>
              <w:pStyle w:val="Norma"/>
              <w:jc w:val="both"/>
              <w:rPr>
                <w:rFonts w:ascii="Calibri" w:hAnsi="Calibri"/>
                <w:sz w:val="22"/>
                <w:szCs w:val="22"/>
              </w:rPr>
            </w:pPr>
          </w:p>
        </w:tc>
      </w:tr>
      <w:tr w:rsidR="00FC6E7A" w:rsidRPr="00334AEE" w:rsidTr="00405FEA">
        <w:tblPrEx>
          <w:tblBorders>
            <w:insideH w:val="none" w:sz="0" w:space="0" w:color="auto"/>
            <w:insideV w:val="none" w:sz="0" w:space="0" w:color="auto"/>
          </w:tblBorders>
        </w:tblPrEx>
        <w:trPr>
          <w:cantSplit/>
          <w:trHeight w:val="735"/>
        </w:trPr>
        <w:tc>
          <w:tcPr>
            <w:tcW w:w="494" w:type="dxa"/>
            <w:tcBorders>
              <w:top w:val="nil"/>
              <w:bottom w:val="nil"/>
            </w:tcBorders>
          </w:tcPr>
          <w:p w:rsidR="00FC6E7A" w:rsidRPr="00334AEE" w:rsidRDefault="00FC6E7A" w:rsidP="00405FEA">
            <w:pPr>
              <w:pStyle w:val="Norma"/>
              <w:jc w:val="both"/>
              <w:rPr>
                <w:rFonts w:ascii="Calibri" w:hAnsi="Calibri"/>
                <w:sz w:val="22"/>
                <w:szCs w:val="22"/>
              </w:rPr>
            </w:pPr>
          </w:p>
        </w:tc>
        <w:tc>
          <w:tcPr>
            <w:tcW w:w="3671" w:type="dxa"/>
            <w:tcBorders>
              <w:top w:val="nil"/>
              <w:bottom w:val="nil"/>
              <w:right w:val="nil"/>
            </w:tcBorders>
          </w:tcPr>
          <w:p w:rsidR="00FC6E7A" w:rsidRPr="00334AEE" w:rsidRDefault="00FC6E7A" w:rsidP="00405FEA">
            <w:pPr>
              <w:pStyle w:val="Norma"/>
              <w:ind w:left="459" w:hanging="425"/>
              <w:jc w:val="both"/>
              <w:rPr>
                <w:rFonts w:ascii="Calibri" w:hAnsi="Calibri"/>
                <w:sz w:val="22"/>
                <w:szCs w:val="22"/>
              </w:rPr>
            </w:pPr>
          </w:p>
        </w:tc>
        <w:tc>
          <w:tcPr>
            <w:tcW w:w="655" w:type="dxa"/>
            <w:tcBorders>
              <w:top w:val="nil"/>
              <w:left w:val="nil"/>
              <w:bottom w:val="nil"/>
              <w:right w:val="nil"/>
            </w:tcBorders>
          </w:tcPr>
          <w:p w:rsidR="00FC6E7A" w:rsidRPr="00334AEE" w:rsidRDefault="00FC6E7A" w:rsidP="00405FEA">
            <w:pPr>
              <w:pStyle w:val="Norma"/>
              <w:jc w:val="both"/>
              <w:rPr>
                <w:rFonts w:ascii="Calibri" w:hAnsi="Calibri"/>
                <w:sz w:val="22"/>
                <w:szCs w:val="22"/>
              </w:rPr>
            </w:pPr>
          </w:p>
        </w:tc>
        <w:tc>
          <w:tcPr>
            <w:tcW w:w="3688" w:type="dxa"/>
            <w:gridSpan w:val="2"/>
            <w:tcBorders>
              <w:top w:val="nil"/>
              <w:left w:val="nil"/>
              <w:bottom w:val="nil"/>
            </w:tcBorders>
          </w:tcPr>
          <w:p w:rsidR="00FC6E7A" w:rsidRPr="00334AEE" w:rsidRDefault="00FC6E7A" w:rsidP="00405FEA">
            <w:pPr>
              <w:pStyle w:val="Norma"/>
              <w:jc w:val="both"/>
              <w:rPr>
                <w:rFonts w:ascii="Calibri" w:hAnsi="Calibri"/>
                <w:sz w:val="22"/>
                <w:szCs w:val="22"/>
              </w:rPr>
            </w:pPr>
          </w:p>
        </w:tc>
      </w:tr>
      <w:tr w:rsidR="00FC6E7A" w:rsidRPr="00334AEE" w:rsidTr="00405FEA">
        <w:tblPrEx>
          <w:tblBorders>
            <w:insideH w:val="none" w:sz="0" w:space="0" w:color="auto"/>
            <w:insideV w:val="none" w:sz="0" w:space="0" w:color="auto"/>
          </w:tblBorders>
        </w:tblPrEx>
        <w:trPr>
          <w:cantSplit/>
          <w:trHeight w:val="735"/>
        </w:trPr>
        <w:tc>
          <w:tcPr>
            <w:tcW w:w="494" w:type="dxa"/>
            <w:tcBorders>
              <w:top w:val="nil"/>
              <w:bottom w:val="nil"/>
            </w:tcBorders>
          </w:tcPr>
          <w:p w:rsidR="00FC6E7A" w:rsidRPr="00334AEE" w:rsidRDefault="00FC6E7A" w:rsidP="00405FEA">
            <w:pPr>
              <w:pStyle w:val="Norma"/>
              <w:jc w:val="both"/>
              <w:rPr>
                <w:rFonts w:ascii="Calibri" w:hAnsi="Calibri"/>
                <w:sz w:val="22"/>
                <w:szCs w:val="22"/>
              </w:rPr>
            </w:pPr>
          </w:p>
        </w:tc>
        <w:tc>
          <w:tcPr>
            <w:tcW w:w="3671" w:type="dxa"/>
            <w:tcBorders>
              <w:top w:val="nil"/>
              <w:bottom w:val="nil"/>
              <w:right w:val="nil"/>
            </w:tcBorders>
          </w:tcPr>
          <w:p w:rsidR="00FC6E7A" w:rsidRPr="00334AEE" w:rsidRDefault="00FC6E7A" w:rsidP="00405FEA">
            <w:pPr>
              <w:pStyle w:val="Norma"/>
              <w:ind w:left="459" w:hanging="459"/>
              <w:jc w:val="both"/>
              <w:rPr>
                <w:rFonts w:ascii="Calibri" w:hAnsi="Calibri"/>
                <w:sz w:val="22"/>
                <w:szCs w:val="22"/>
              </w:rPr>
            </w:pPr>
            <w:r w:rsidRPr="00334AEE">
              <w:rPr>
                <w:rFonts w:ascii="Calibri" w:hAnsi="Calibri"/>
                <w:sz w:val="22"/>
                <w:szCs w:val="22"/>
              </w:rPr>
              <w:t>iii)</w:t>
            </w:r>
            <w:r w:rsidRPr="00334AEE">
              <w:rPr>
                <w:rFonts w:ascii="Calibri" w:hAnsi="Calibri"/>
                <w:sz w:val="22"/>
                <w:szCs w:val="22"/>
              </w:rPr>
              <w:tab/>
              <w:t>other, please specify;</w:t>
            </w:r>
          </w:p>
        </w:tc>
        <w:tc>
          <w:tcPr>
            <w:tcW w:w="655" w:type="dxa"/>
            <w:tcBorders>
              <w:top w:val="single" w:sz="4" w:space="0" w:color="auto"/>
              <w:left w:val="single" w:sz="4" w:space="0" w:color="auto"/>
              <w:bottom w:val="single" w:sz="4" w:space="0" w:color="auto"/>
              <w:right w:val="single" w:sz="4" w:space="0" w:color="auto"/>
            </w:tcBorders>
          </w:tcPr>
          <w:p w:rsidR="00FC6E7A" w:rsidRPr="00334AEE" w:rsidRDefault="00FC6E7A" w:rsidP="00405FEA">
            <w:pPr>
              <w:pStyle w:val="Norma"/>
              <w:jc w:val="both"/>
              <w:rPr>
                <w:rFonts w:ascii="Calibri" w:hAnsi="Calibri"/>
                <w:sz w:val="22"/>
                <w:szCs w:val="22"/>
              </w:rPr>
            </w:pPr>
          </w:p>
        </w:tc>
        <w:tc>
          <w:tcPr>
            <w:tcW w:w="3688" w:type="dxa"/>
            <w:gridSpan w:val="2"/>
            <w:tcBorders>
              <w:top w:val="nil"/>
              <w:left w:val="nil"/>
              <w:bottom w:val="nil"/>
            </w:tcBorders>
          </w:tcPr>
          <w:p w:rsidR="00FC6E7A" w:rsidRPr="00334AEE" w:rsidRDefault="00FC6E7A" w:rsidP="00405FEA">
            <w:pPr>
              <w:pStyle w:val="Norma"/>
              <w:jc w:val="both"/>
              <w:rPr>
                <w:rFonts w:ascii="Calibri" w:hAnsi="Calibri"/>
                <w:sz w:val="22"/>
                <w:szCs w:val="22"/>
              </w:rPr>
            </w:pPr>
          </w:p>
        </w:tc>
      </w:tr>
      <w:tr w:rsidR="00FC6E7A" w:rsidRPr="00334AEE" w:rsidTr="00405FEA">
        <w:tblPrEx>
          <w:tblBorders>
            <w:insideH w:val="none" w:sz="0" w:space="0" w:color="auto"/>
            <w:insideV w:val="none" w:sz="0" w:space="0" w:color="auto"/>
          </w:tblBorders>
        </w:tblPrEx>
        <w:trPr>
          <w:cantSplit/>
          <w:trHeight w:val="735"/>
        </w:trPr>
        <w:tc>
          <w:tcPr>
            <w:tcW w:w="494" w:type="dxa"/>
            <w:tcBorders>
              <w:top w:val="nil"/>
              <w:bottom w:val="nil"/>
            </w:tcBorders>
          </w:tcPr>
          <w:p w:rsidR="00FC6E7A" w:rsidRPr="00334AEE" w:rsidRDefault="00FC6E7A" w:rsidP="00405FEA">
            <w:pPr>
              <w:pStyle w:val="Norma"/>
              <w:jc w:val="both"/>
              <w:rPr>
                <w:rFonts w:ascii="Calibri" w:hAnsi="Calibri"/>
                <w:sz w:val="22"/>
                <w:szCs w:val="22"/>
              </w:rPr>
            </w:pPr>
          </w:p>
        </w:tc>
        <w:tc>
          <w:tcPr>
            <w:tcW w:w="3671" w:type="dxa"/>
            <w:tcBorders>
              <w:top w:val="nil"/>
              <w:bottom w:val="nil"/>
              <w:right w:val="nil"/>
            </w:tcBorders>
          </w:tcPr>
          <w:p w:rsidR="00FC6E7A" w:rsidRPr="00334AEE" w:rsidRDefault="00FC6E7A" w:rsidP="00405FEA">
            <w:pPr>
              <w:pStyle w:val="Norma"/>
              <w:ind w:left="459" w:hanging="425"/>
              <w:jc w:val="both"/>
              <w:rPr>
                <w:rFonts w:ascii="Calibri" w:hAnsi="Calibri"/>
                <w:sz w:val="22"/>
                <w:szCs w:val="22"/>
              </w:rPr>
            </w:pPr>
          </w:p>
        </w:tc>
        <w:tc>
          <w:tcPr>
            <w:tcW w:w="3760" w:type="dxa"/>
            <w:gridSpan w:val="2"/>
            <w:tcBorders>
              <w:top w:val="nil"/>
              <w:left w:val="nil"/>
              <w:bottom w:val="nil"/>
              <w:right w:val="nil"/>
            </w:tcBorders>
          </w:tcPr>
          <w:p w:rsidR="00FC6E7A" w:rsidRPr="00334AEE" w:rsidRDefault="00FC6E7A" w:rsidP="00405FEA">
            <w:pPr>
              <w:pStyle w:val="Norma"/>
              <w:jc w:val="both"/>
              <w:rPr>
                <w:rFonts w:ascii="Calibri" w:hAnsi="Calibri"/>
                <w:sz w:val="22"/>
                <w:szCs w:val="22"/>
              </w:rPr>
            </w:pPr>
          </w:p>
        </w:tc>
        <w:tc>
          <w:tcPr>
            <w:tcW w:w="583" w:type="dxa"/>
            <w:tcBorders>
              <w:top w:val="nil"/>
              <w:left w:val="nil"/>
              <w:bottom w:val="nil"/>
            </w:tcBorders>
          </w:tcPr>
          <w:p w:rsidR="00FC6E7A" w:rsidRPr="00334AEE" w:rsidRDefault="00FC6E7A" w:rsidP="00405FEA">
            <w:pPr>
              <w:pStyle w:val="Norma"/>
              <w:jc w:val="both"/>
              <w:rPr>
                <w:rFonts w:ascii="Calibri" w:hAnsi="Calibri"/>
                <w:sz w:val="22"/>
                <w:szCs w:val="22"/>
              </w:rPr>
            </w:pPr>
          </w:p>
        </w:tc>
      </w:tr>
      <w:tr w:rsidR="00FC6E7A" w:rsidRPr="00334AEE" w:rsidTr="00405FEA">
        <w:tblPrEx>
          <w:tblBorders>
            <w:insideH w:val="none" w:sz="0" w:space="0" w:color="auto"/>
            <w:insideV w:val="none" w:sz="0" w:space="0" w:color="auto"/>
          </w:tblBorders>
        </w:tblPrEx>
        <w:trPr>
          <w:cantSplit/>
          <w:trHeight w:val="735"/>
        </w:trPr>
        <w:tc>
          <w:tcPr>
            <w:tcW w:w="494" w:type="dxa"/>
            <w:tcBorders>
              <w:top w:val="nil"/>
              <w:bottom w:val="nil"/>
            </w:tcBorders>
          </w:tcPr>
          <w:p w:rsidR="00FC6E7A" w:rsidRPr="00334AEE" w:rsidRDefault="00FC6E7A" w:rsidP="00405FEA">
            <w:pPr>
              <w:pStyle w:val="Norma"/>
              <w:rPr>
                <w:rFonts w:ascii="Calibri" w:hAnsi="Calibri"/>
                <w:sz w:val="22"/>
                <w:szCs w:val="22"/>
              </w:rPr>
            </w:pPr>
          </w:p>
          <w:p w:rsidR="00FC6E7A" w:rsidRPr="00334AEE" w:rsidRDefault="00FC6E7A" w:rsidP="00405FEA">
            <w:pPr>
              <w:pStyle w:val="Norma"/>
              <w:jc w:val="both"/>
              <w:rPr>
                <w:rFonts w:ascii="Calibri" w:hAnsi="Calibri"/>
                <w:sz w:val="22"/>
                <w:szCs w:val="22"/>
              </w:rPr>
            </w:pPr>
          </w:p>
        </w:tc>
        <w:tc>
          <w:tcPr>
            <w:tcW w:w="3671" w:type="dxa"/>
            <w:tcBorders>
              <w:top w:val="single" w:sz="4" w:space="0" w:color="auto"/>
              <w:bottom w:val="single" w:sz="4" w:space="0" w:color="auto"/>
              <w:right w:val="nil"/>
            </w:tcBorders>
          </w:tcPr>
          <w:p w:rsidR="00FC6E7A" w:rsidRPr="00334AEE" w:rsidRDefault="00FC6E7A" w:rsidP="00405FEA">
            <w:pPr>
              <w:pStyle w:val="Norma"/>
              <w:ind w:left="459" w:hanging="425"/>
              <w:jc w:val="both"/>
              <w:rPr>
                <w:rFonts w:ascii="Calibri" w:hAnsi="Calibri"/>
                <w:sz w:val="22"/>
                <w:szCs w:val="22"/>
              </w:rPr>
            </w:pPr>
          </w:p>
        </w:tc>
        <w:tc>
          <w:tcPr>
            <w:tcW w:w="3760" w:type="dxa"/>
            <w:gridSpan w:val="2"/>
            <w:tcBorders>
              <w:top w:val="single" w:sz="4" w:space="0" w:color="auto"/>
              <w:left w:val="nil"/>
              <w:bottom w:val="single" w:sz="4" w:space="0" w:color="auto"/>
              <w:right w:val="nil"/>
            </w:tcBorders>
          </w:tcPr>
          <w:p w:rsidR="00FC6E7A" w:rsidRPr="00334AEE" w:rsidRDefault="00FC6E7A" w:rsidP="00405FEA">
            <w:pPr>
              <w:pStyle w:val="Norma"/>
              <w:jc w:val="both"/>
              <w:rPr>
                <w:rFonts w:ascii="Calibri" w:hAnsi="Calibri"/>
                <w:sz w:val="22"/>
                <w:szCs w:val="22"/>
              </w:rPr>
            </w:pPr>
          </w:p>
        </w:tc>
        <w:tc>
          <w:tcPr>
            <w:tcW w:w="583" w:type="dxa"/>
            <w:tcBorders>
              <w:top w:val="nil"/>
              <w:left w:val="nil"/>
              <w:bottom w:val="nil"/>
            </w:tcBorders>
          </w:tcPr>
          <w:p w:rsidR="00FC6E7A" w:rsidRPr="00334AEE" w:rsidRDefault="00FC6E7A" w:rsidP="00405FEA">
            <w:pPr>
              <w:pStyle w:val="Norma"/>
              <w:jc w:val="both"/>
              <w:rPr>
                <w:rFonts w:ascii="Calibri" w:hAnsi="Calibri"/>
                <w:sz w:val="22"/>
                <w:szCs w:val="22"/>
              </w:rPr>
            </w:pPr>
          </w:p>
        </w:tc>
      </w:tr>
    </w:tbl>
    <w:p w:rsidR="00FC6E7A" w:rsidRPr="00334AEE" w:rsidRDefault="00FC6E7A" w:rsidP="00FC6E7A">
      <w:pPr>
        <w:pStyle w:val="Norma"/>
        <w:rPr>
          <w:rFonts w:ascii="Calibri" w:hAnsi="Calibri"/>
          <w:sz w:val="22"/>
          <w:szCs w:val="22"/>
        </w:rPr>
      </w:pPr>
    </w:p>
    <w:tbl>
      <w:tblPr>
        <w:tblStyle w:val="NormalTable2"/>
        <w:tblW w:w="8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84"/>
      </w:tblGrid>
      <w:tr w:rsidR="00FC6E7A" w:rsidRPr="00334AEE" w:rsidTr="00405FEA">
        <w:trPr>
          <w:trHeight w:val="835"/>
        </w:trPr>
        <w:tc>
          <w:tcPr>
            <w:tcW w:w="8584" w:type="dxa"/>
            <w:tcBorders>
              <w:bottom w:val="single" w:sz="4" w:space="0" w:color="auto"/>
            </w:tcBorders>
            <w:shd w:val="pct20" w:color="auto" w:fill="FFFFFF"/>
          </w:tcPr>
          <w:p w:rsidR="00FC6E7A" w:rsidRPr="00334AEE" w:rsidRDefault="00FC6E7A" w:rsidP="00405FEA">
            <w:pPr>
              <w:pStyle w:val="BodyText"/>
              <w:jc w:val="left"/>
              <w:rPr>
                <w:rFonts w:ascii="Calibri" w:hAnsi="Calibri"/>
                <w:sz w:val="22"/>
                <w:szCs w:val="22"/>
              </w:rPr>
            </w:pPr>
          </w:p>
          <w:p w:rsidR="00FC6E7A" w:rsidRPr="00334AEE" w:rsidRDefault="00FC6E7A" w:rsidP="00405FEA">
            <w:pPr>
              <w:pStyle w:val="BodyText"/>
              <w:jc w:val="left"/>
              <w:rPr>
                <w:rFonts w:ascii="Calibri" w:hAnsi="Calibri"/>
                <w:b/>
                <w:sz w:val="22"/>
                <w:szCs w:val="22"/>
              </w:rPr>
            </w:pPr>
            <w:r>
              <w:rPr>
                <w:rFonts w:ascii="Calibri" w:hAnsi="Calibri"/>
                <w:b/>
                <w:sz w:val="22"/>
                <w:szCs w:val="22"/>
              </w:rPr>
              <w:t>SECTION C2</w:t>
            </w:r>
            <w:r w:rsidRPr="00334AEE">
              <w:rPr>
                <w:rFonts w:ascii="Calibri" w:hAnsi="Calibri"/>
                <w:b/>
                <w:sz w:val="22"/>
                <w:szCs w:val="22"/>
              </w:rPr>
              <w:t>:  MANDATORY INFORMATION REQUIREMENTS</w:t>
            </w:r>
          </w:p>
        </w:tc>
      </w:tr>
      <w:tr w:rsidR="00FC6E7A" w:rsidRPr="00334AEE" w:rsidTr="00405FEA">
        <w:trPr>
          <w:trHeight w:val="835"/>
        </w:trPr>
        <w:tc>
          <w:tcPr>
            <w:tcW w:w="8584" w:type="dxa"/>
            <w:tcBorders>
              <w:bottom w:val="nil"/>
            </w:tcBorders>
          </w:tcPr>
          <w:p w:rsidR="00FC6E7A" w:rsidRPr="00334AEE" w:rsidRDefault="00FC6E7A" w:rsidP="00405FEA">
            <w:pPr>
              <w:pStyle w:val="BodyText"/>
              <w:jc w:val="left"/>
              <w:rPr>
                <w:rFonts w:ascii="Calibri" w:hAnsi="Calibri"/>
                <w:sz w:val="22"/>
                <w:szCs w:val="22"/>
              </w:rPr>
            </w:pPr>
          </w:p>
          <w:p w:rsidR="00FC6E7A" w:rsidRPr="00334AEE" w:rsidRDefault="00FC6E7A" w:rsidP="00405FEA">
            <w:pPr>
              <w:pStyle w:val="BodyText"/>
              <w:ind w:left="720" w:hanging="720"/>
              <w:jc w:val="left"/>
              <w:rPr>
                <w:rFonts w:ascii="Calibri" w:hAnsi="Calibri"/>
                <w:sz w:val="22"/>
                <w:szCs w:val="22"/>
              </w:rPr>
            </w:pPr>
            <w:r w:rsidRPr="00334AEE">
              <w:rPr>
                <w:rFonts w:ascii="Calibri" w:hAnsi="Calibri"/>
                <w:sz w:val="22"/>
                <w:szCs w:val="22"/>
              </w:rPr>
              <w:t>Note:</w:t>
            </w:r>
            <w:r w:rsidRPr="00334AEE">
              <w:rPr>
                <w:rFonts w:ascii="Calibri" w:hAnsi="Calibri"/>
                <w:sz w:val="22"/>
                <w:szCs w:val="22"/>
              </w:rPr>
              <w:tab/>
              <w:t>The information required in this section is a mandatory requirement for this quotation.  Failure to provide the information may result in your bid being eliminated.</w:t>
            </w:r>
          </w:p>
          <w:p w:rsidR="00FC6E7A" w:rsidRPr="00334AEE" w:rsidRDefault="00FC6E7A" w:rsidP="00405FEA">
            <w:pPr>
              <w:pStyle w:val="BodyText"/>
              <w:ind w:left="720" w:hanging="720"/>
              <w:jc w:val="left"/>
              <w:rPr>
                <w:rFonts w:ascii="Calibri" w:hAnsi="Calibri"/>
                <w:sz w:val="22"/>
                <w:szCs w:val="22"/>
              </w:rPr>
            </w:pPr>
          </w:p>
          <w:p w:rsidR="00FC6E7A" w:rsidRPr="00334AEE" w:rsidRDefault="00FC6E7A" w:rsidP="00405FEA">
            <w:pPr>
              <w:pStyle w:val="BodyText"/>
              <w:ind w:left="720" w:hanging="720"/>
              <w:jc w:val="left"/>
              <w:rPr>
                <w:rFonts w:ascii="Calibri" w:hAnsi="Calibri"/>
                <w:sz w:val="22"/>
                <w:szCs w:val="22"/>
              </w:rPr>
            </w:pPr>
            <w:r w:rsidRPr="00334AEE">
              <w:rPr>
                <w:rFonts w:ascii="Calibri" w:hAnsi="Calibri"/>
                <w:sz w:val="22"/>
                <w:szCs w:val="22"/>
              </w:rPr>
              <w:tab/>
              <w:t>Where a consortium bid is proposed, please present the information for each consortium member individually.</w:t>
            </w:r>
          </w:p>
          <w:p w:rsidR="00FC6E7A" w:rsidRPr="00334AEE" w:rsidRDefault="00FC6E7A" w:rsidP="00405FEA">
            <w:pPr>
              <w:pStyle w:val="BodyText"/>
              <w:ind w:left="720" w:hanging="720"/>
              <w:rPr>
                <w:rFonts w:ascii="Calibri" w:hAnsi="Calibri"/>
                <w:sz w:val="22"/>
                <w:szCs w:val="22"/>
              </w:rPr>
            </w:pPr>
          </w:p>
        </w:tc>
      </w:tr>
      <w:tr w:rsidR="00FC6E7A" w:rsidRPr="00334AEE" w:rsidTr="00405FEA">
        <w:trPr>
          <w:trHeight w:val="835"/>
        </w:trPr>
        <w:tc>
          <w:tcPr>
            <w:tcW w:w="8584" w:type="dxa"/>
            <w:tcBorders>
              <w:bottom w:val="single" w:sz="4" w:space="0" w:color="auto"/>
            </w:tcBorders>
            <w:shd w:val="pct20" w:color="auto" w:fill="FFFFFF"/>
          </w:tcPr>
          <w:p w:rsidR="00FC6E7A" w:rsidRPr="00334AEE" w:rsidRDefault="00FC6E7A" w:rsidP="00405FEA">
            <w:pPr>
              <w:pStyle w:val="BodyText"/>
              <w:jc w:val="left"/>
              <w:rPr>
                <w:rFonts w:ascii="Calibri" w:hAnsi="Calibri"/>
                <w:b/>
                <w:sz w:val="22"/>
                <w:szCs w:val="22"/>
              </w:rPr>
            </w:pPr>
            <w:r w:rsidRPr="00334AEE">
              <w:rPr>
                <w:rFonts w:ascii="Calibri" w:hAnsi="Calibri"/>
                <w:b/>
                <w:sz w:val="22"/>
                <w:szCs w:val="22"/>
              </w:rPr>
              <w:t>FINANCIAL REQUIREMENTS</w:t>
            </w:r>
          </w:p>
          <w:p w:rsidR="00FC6E7A" w:rsidRPr="00334AEE" w:rsidRDefault="00FC6E7A" w:rsidP="00405FEA">
            <w:pPr>
              <w:pStyle w:val="BodyText"/>
              <w:jc w:val="left"/>
              <w:rPr>
                <w:rFonts w:ascii="Calibri" w:hAnsi="Calibri"/>
                <w:b/>
                <w:sz w:val="22"/>
                <w:szCs w:val="22"/>
              </w:rPr>
            </w:pPr>
          </w:p>
          <w:p w:rsidR="00FC6E7A" w:rsidRDefault="00FC6E7A" w:rsidP="00FC6E7A">
            <w:pPr>
              <w:pStyle w:val="Norma"/>
              <w:numPr>
                <w:ilvl w:val="0"/>
                <w:numId w:val="5"/>
              </w:numPr>
              <w:autoSpaceDE w:val="0"/>
              <w:autoSpaceDN w:val="0"/>
              <w:adjustRightInd w:val="0"/>
              <w:rPr>
                <w:rFonts w:ascii="Calibri" w:hAnsi="Calibri"/>
                <w:b/>
                <w:bCs/>
                <w:color w:val="000000"/>
                <w:sz w:val="22"/>
                <w:szCs w:val="22"/>
              </w:rPr>
            </w:pPr>
            <w:r w:rsidRPr="00334AEE">
              <w:rPr>
                <w:rFonts w:ascii="Calibri" w:hAnsi="Calibri"/>
                <w:b/>
                <w:bCs/>
                <w:color w:val="000000"/>
                <w:sz w:val="22"/>
                <w:szCs w:val="22"/>
              </w:rPr>
              <w:t>P</w:t>
            </w:r>
            <w:r>
              <w:rPr>
                <w:rFonts w:ascii="Calibri" w:hAnsi="Calibri"/>
                <w:b/>
                <w:bCs/>
                <w:color w:val="000000"/>
                <w:sz w:val="22"/>
                <w:szCs w:val="22"/>
              </w:rPr>
              <w:t>lease note we will request from the proposed winner a set of the last</w:t>
            </w:r>
            <w:r w:rsidRPr="00334AEE">
              <w:rPr>
                <w:rFonts w:ascii="Calibri" w:hAnsi="Calibri"/>
                <w:b/>
                <w:bCs/>
                <w:color w:val="000000"/>
                <w:sz w:val="22"/>
                <w:szCs w:val="22"/>
              </w:rPr>
              <w:t xml:space="preserve"> year</w:t>
            </w:r>
            <w:r>
              <w:rPr>
                <w:rFonts w:ascii="Calibri" w:hAnsi="Calibri"/>
                <w:b/>
                <w:bCs/>
                <w:color w:val="000000"/>
                <w:sz w:val="22"/>
                <w:szCs w:val="22"/>
              </w:rPr>
              <w:t>’</w:t>
            </w:r>
            <w:r w:rsidRPr="00334AEE">
              <w:rPr>
                <w:rFonts w:ascii="Calibri" w:hAnsi="Calibri"/>
                <w:b/>
                <w:bCs/>
                <w:color w:val="000000"/>
                <w:sz w:val="22"/>
                <w:szCs w:val="22"/>
              </w:rPr>
              <w:t>s audited accounts (if these accounts are required under the law of the state in which your organisation is established) for your own organisation and the holding and/or ultimate parent and your organisation’s subsidiaries (if applicable).</w:t>
            </w:r>
            <w:r>
              <w:rPr>
                <w:rFonts w:ascii="Calibri" w:hAnsi="Calibri"/>
                <w:b/>
                <w:bCs/>
                <w:color w:val="000000"/>
                <w:sz w:val="22"/>
                <w:szCs w:val="22"/>
              </w:rPr>
              <w:t xml:space="preserve">  </w:t>
            </w:r>
            <w:r w:rsidRPr="00334AEE">
              <w:rPr>
                <w:rFonts w:ascii="Calibri" w:hAnsi="Calibri"/>
                <w:b/>
                <w:bCs/>
                <w:color w:val="000000"/>
                <w:sz w:val="22"/>
                <w:szCs w:val="22"/>
              </w:rPr>
              <w:t>I</w:t>
            </w:r>
            <w:r>
              <w:rPr>
                <w:rFonts w:ascii="Calibri" w:hAnsi="Calibri"/>
                <w:b/>
                <w:bCs/>
                <w:color w:val="000000"/>
                <w:sz w:val="22"/>
                <w:szCs w:val="22"/>
              </w:rPr>
              <w:t xml:space="preserve">f you cannot provide the last </w:t>
            </w:r>
            <w:proofErr w:type="gramStart"/>
            <w:r w:rsidRPr="00334AEE">
              <w:rPr>
                <w:rFonts w:ascii="Calibri" w:hAnsi="Calibri"/>
                <w:b/>
                <w:bCs/>
                <w:color w:val="000000"/>
                <w:sz w:val="22"/>
                <w:szCs w:val="22"/>
              </w:rPr>
              <w:t>year</w:t>
            </w:r>
            <w:r>
              <w:rPr>
                <w:rFonts w:ascii="Calibri" w:hAnsi="Calibri"/>
                <w:b/>
                <w:bCs/>
                <w:color w:val="000000"/>
                <w:sz w:val="22"/>
                <w:szCs w:val="22"/>
              </w:rPr>
              <w:t>’</w:t>
            </w:r>
            <w:r w:rsidRPr="00334AEE">
              <w:rPr>
                <w:rFonts w:ascii="Calibri" w:hAnsi="Calibri"/>
                <w:b/>
                <w:bCs/>
                <w:color w:val="000000"/>
                <w:sz w:val="22"/>
                <w:szCs w:val="22"/>
              </w:rPr>
              <w:t>s</w:t>
            </w:r>
            <w:proofErr w:type="gramEnd"/>
            <w:r w:rsidRPr="00334AEE">
              <w:rPr>
                <w:rFonts w:ascii="Calibri" w:hAnsi="Calibri"/>
                <w:b/>
                <w:bCs/>
                <w:color w:val="000000"/>
                <w:sz w:val="22"/>
                <w:szCs w:val="22"/>
              </w:rPr>
              <w:t xml:space="preserve"> audited accounts, please provide a copy of your most recent business plan, budget or similar document.  </w:t>
            </w:r>
          </w:p>
          <w:p w:rsidR="00FC6E7A" w:rsidRPr="00334AEE" w:rsidRDefault="00FC6E7A" w:rsidP="00405FEA">
            <w:pPr>
              <w:pStyle w:val="Norma"/>
              <w:autoSpaceDE w:val="0"/>
              <w:autoSpaceDN w:val="0"/>
              <w:adjustRightInd w:val="0"/>
              <w:ind w:left="720"/>
              <w:rPr>
                <w:rFonts w:ascii="Calibri" w:hAnsi="Calibri"/>
                <w:b/>
                <w:bCs/>
                <w:color w:val="000000"/>
                <w:sz w:val="22"/>
                <w:szCs w:val="22"/>
              </w:rPr>
            </w:pPr>
          </w:p>
          <w:p w:rsidR="00FC6E7A" w:rsidRDefault="00FC6E7A" w:rsidP="00405FEA">
            <w:pPr>
              <w:pStyle w:val="Norma"/>
              <w:autoSpaceDE w:val="0"/>
              <w:autoSpaceDN w:val="0"/>
              <w:adjustRightInd w:val="0"/>
              <w:jc w:val="center"/>
              <w:rPr>
                <w:rFonts w:ascii="Calibri" w:hAnsi="Calibri"/>
                <w:b/>
                <w:bCs/>
                <w:color w:val="000000"/>
                <w:sz w:val="22"/>
                <w:szCs w:val="22"/>
              </w:rPr>
            </w:pPr>
            <w:r w:rsidRPr="00334AEE">
              <w:rPr>
                <w:rFonts w:ascii="Calibri" w:hAnsi="Calibri"/>
                <w:b/>
                <w:bCs/>
                <w:color w:val="000000"/>
                <w:sz w:val="22"/>
                <w:szCs w:val="22"/>
              </w:rPr>
              <w:t>OR</w:t>
            </w:r>
          </w:p>
          <w:p w:rsidR="00FC6E7A" w:rsidRPr="00334AEE" w:rsidRDefault="00FC6E7A" w:rsidP="00405FEA">
            <w:pPr>
              <w:pStyle w:val="Norma"/>
              <w:autoSpaceDE w:val="0"/>
              <w:autoSpaceDN w:val="0"/>
              <w:adjustRightInd w:val="0"/>
              <w:jc w:val="center"/>
              <w:rPr>
                <w:rFonts w:ascii="Calibri" w:hAnsi="Calibri"/>
                <w:b/>
                <w:bCs/>
                <w:color w:val="000000"/>
                <w:sz w:val="22"/>
                <w:szCs w:val="22"/>
              </w:rPr>
            </w:pPr>
          </w:p>
          <w:p w:rsidR="00FC6E7A" w:rsidRPr="00334AEE" w:rsidRDefault="00FC6E7A" w:rsidP="00405FEA">
            <w:pPr>
              <w:pStyle w:val="Norma"/>
              <w:autoSpaceDE w:val="0"/>
              <w:autoSpaceDN w:val="0"/>
              <w:adjustRightInd w:val="0"/>
              <w:ind w:left="709" w:hanging="709"/>
              <w:rPr>
                <w:rFonts w:ascii="Calibri" w:hAnsi="Calibri"/>
                <w:b/>
                <w:bCs/>
                <w:color w:val="000000"/>
                <w:sz w:val="22"/>
                <w:szCs w:val="22"/>
              </w:rPr>
            </w:pPr>
            <w:r w:rsidRPr="00334AEE">
              <w:rPr>
                <w:rFonts w:ascii="Calibri" w:hAnsi="Calibri"/>
                <w:b/>
                <w:bCs/>
                <w:color w:val="000000"/>
                <w:sz w:val="22"/>
                <w:szCs w:val="22"/>
              </w:rPr>
              <w:t xml:space="preserve">              If the audited accounts are available online, please </w:t>
            </w:r>
            <w:r>
              <w:rPr>
                <w:rFonts w:ascii="Calibri" w:hAnsi="Calibri"/>
                <w:b/>
                <w:bCs/>
                <w:color w:val="000000"/>
                <w:sz w:val="22"/>
                <w:szCs w:val="22"/>
              </w:rPr>
              <w:t xml:space="preserve">provide details of the web page </w:t>
            </w:r>
            <w:r w:rsidRPr="00334AEE">
              <w:rPr>
                <w:rFonts w:ascii="Calibri" w:hAnsi="Calibri"/>
                <w:b/>
                <w:bCs/>
                <w:color w:val="000000"/>
                <w:sz w:val="22"/>
                <w:szCs w:val="22"/>
              </w:rPr>
              <w:t xml:space="preserve">address where the accounts are held so that the Authority can access the information.               </w:t>
            </w:r>
          </w:p>
          <w:p w:rsidR="00FC6E7A" w:rsidRPr="00334AEE" w:rsidRDefault="00FC6E7A" w:rsidP="00405FEA">
            <w:pPr>
              <w:pStyle w:val="Norma"/>
              <w:autoSpaceDE w:val="0"/>
              <w:autoSpaceDN w:val="0"/>
              <w:adjustRightInd w:val="0"/>
              <w:rPr>
                <w:rFonts w:ascii="Calibri" w:hAnsi="Calibri"/>
                <w:b/>
                <w:bCs/>
                <w:color w:val="000000"/>
                <w:sz w:val="22"/>
                <w:szCs w:val="22"/>
              </w:rPr>
            </w:pPr>
          </w:p>
          <w:p w:rsidR="00FC6E7A" w:rsidRPr="00334AEE" w:rsidRDefault="00FC6E7A" w:rsidP="00405FEA">
            <w:pPr>
              <w:pStyle w:val="Norma"/>
              <w:autoSpaceDE w:val="0"/>
              <w:autoSpaceDN w:val="0"/>
              <w:adjustRightInd w:val="0"/>
              <w:rPr>
                <w:rFonts w:ascii="Calibri" w:hAnsi="Calibri"/>
                <w:b/>
                <w:bCs/>
                <w:color w:val="000000"/>
                <w:sz w:val="22"/>
                <w:szCs w:val="22"/>
              </w:rPr>
            </w:pPr>
            <w:r w:rsidRPr="00334AEE">
              <w:rPr>
                <w:rFonts w:ascii="Calibri" w:hAnsi="Calibri"/>
                <w:b/>
                <w:bCs/>
                <w:color w:val="000000"/>
                <w:sz w:val="22"/>
                <w:szCs w:val="22"/>
              </w:rPr>
              <w:t xml:space="preserve">              Web address: __________________________________ (your organisation)               </w:t>
            </w:r>
          </w:p>
          <w:p w:rsidR="00FC6E7A" w:rsidRPr="00334AEE" w:rsidRDefault="00FC6E7A" w:rsidP="00405FEA">
            <w:pPr>
              <w:pStyle w:val="Norma"/>
              <w:autoSpaceDE w:val="0"/>
              <w:autoSpaceDN w:val="0"/>
              <w:adjustRightInd w:val="0"/>
              <w:rPr>
                <w:rFonts w:ascii="Calibri" w:hAnsi="Calibri"/>
                <w:b/>
                <w:bCs/>
                <w:color w:val="000000"/>
                <w:sz w:val="22"/>
                <w:szCs w:val="22"/>
              </w:rPr>
            </w:pPr>
          </w:p>
          <w:p w:rsidR="00FC6E7A" w:rsidRPr="00334AEE" w:rsidRDefault="00FC6E7A" w:rsidP="00405FEA">
            <w:pPr>
              <w:pStyle w:val="Norma"/>
              <w:ind w:left="709" w:hanging="709"/>
              <w:rPr>
                <w:rFonts w:ascii="Calibri" w:hAnsi="Calibri"/>
                <w:b/>
                <w:bCs/>
                <w:color w:val="000000"/>
                <w:sz w:val="22"/>
                <w:szCs w:val="22"/>
              </w:rPr>
            </w:pPr>
            <w:r w:rsidRPr="00334AEE">
              <w:rPr>
                <w:rFonts w:ascii="Calibri" w:hAnsi="Calibri"/>
                <w:b/>
                <w:bCs/>
                <w:color w:val="000000"/>
                <w:sz w:val="22"/>
                <w:szCs w:val="22"/>
              </w:rPr>
              <w:t xml:space="preserve">              Web address: __________________________________ (holding / ultimate  parent company)  </w:t>
            </w:r>
          </w:p>
          <w:p w:rsidR="00FC6E7A" w:rsidRPr="00334AEE" w:rsidRDefault="00FC6E7A" w:rsidP="00405FEA">
            <w:pPr>
              <w:pStyle w:val="Norma"/>
              <w:ind w:left="709" w:hanging="709"/>
              <w:rPr>
                <w:rFonts w:ascii="Calibri" w:hAnsi="Calibri"/>
                <w:b/>
                <w:sz w:val="22"/>
                <w:szCs w:val="22"/>
              </w:rPr>
            </w:pPr>
          </w:p>
        </w:tc>
      </w:tr>
    </w:tbl>
    <w:p w:rsidR="00FC6E7A" w:rsidRPr="00334AEE" w:rsidRDefault="00FC6E7A" w:rsidP="00FC6E7A">
      <w:pPr>
        <w:pStyle w:val="Norma"/>
        <w:rPr>
          <w:rFonts w:ascii="Calibri" w:hAnsi="Calibri"/>
          <w:sz w:val="22"/>
          <w:szCs w:val="22"/>
        </w:rPr>
      </w:pPr>
    </w:p>
    <w:p w:rsidR="00FC6E7A" w:rsidRDefault="00FC6E7A" w:rsidP="00FC6E7A">
      <w:pPr>
        <w:pStyle w:val="Norma"/>
        <w:jc w:val="both"/>
        <w:rPr>
          <w:rFonts w:ascii="Calibri" w:hAnsi="Calibri"/>
          <w:b/>
          <w:sz w:val="22"/>
          <w:szCs w:val="22"/>
        </w:rPr>
      </w:pPr>
    </w:p>
    <w:p w:rsidR="00FC6E7A" w:rsidRDefault="00FC6E7A" w:rsidP="00FC6E7A">
      <w:pPr>
        <w:pStyle w:val="Norma"/>
        <w:jc w:val="both"/>
        <w:rPr>
          <w:rFonts w:ascii="Calibri" w:hAnsi="Calibri"/>
          <w:b/>
          <w:sz w:val="22"/>
          <w:szCs w:val="22"/>
        </w:rPr>
      </w:pPr>
    </w:p>
    <w:p w:rsidR="00FC6E7A" w:rsidRDefault="00FC6E7A" w:rsidP="00FC6E7A">
      <w:pPr>
        <w:pStyle w:val="Norma"/>
        <w:jc w:val="both"/>
        <w:rPr>
          <w:rFonts w:ascii="Calibri" w:hAnsi="Calibri"/>
          <w:b/>
          <w:sz w:val="22"/>
          <w:szCs w:val="22"/>
        </w:rPr>
      </w:pPr>
    </w:p>
    <w:p w:rsidR="00FC6E7A" w:rsidRDefault="00FC6E7A" w:rsidP="00FC6E7A">
      <w:pPr>
        <w:pStyle w:val="Norma"/>
        <w:jc w:val="both"/>
        <w:rPr>
          <w:rFonts w:ascii="Calibri" w:hAnsi="Calibri"/>
          <w:b/>
          <w:sz w:val="22"/>
          <w:szCs w:val="22"/>
        </w:rPr>
      </w:pPr>
    </w:p>
    <w:p w:rsidR="00FC6E7A" w:rsidRDefault="00FC6E7A" w:rsidP="00FC6E7A">
      <w:pPr>
        <w:pStyle w:val="Norma"/>
        <w:jc w:val="both"/>
        <w:rPr>
          <w:rFonts w:ascii="Calibri" w:hAnsi="Calibri"/>
          <w:b/>
          <w:sz w:val="22"/>
          <w:szCs w:val="22"/>
        </w:rPr>
      </w:pPr>
    </w:p>
    <w:p w:rsidR="00FC6E7A" w:rsidRDefault="00FC6E7A" w:rsidP="00FC6E7A">
      <w:pPr>
        <w:pStyle w:val="Norma"/>
        <w:jc w:val="both"/>
        <w:rPr>
          <w:rFonts w:ascii="Calibri" w:hAnsi="Calibri"/>
          <w:b/>
          <w:sz w:val="22"/>
          <w:szCs w:val="22"/>
        </w:rPr>
      </w:pPr>
    </w:p>
    <w:p w:rsidR="00FC6E7A" w:rsidRDefault="00FC6E7A" w:rsidP="00FC6E7A">
      <w:pPr>
        <w:pStyle w:val="Norma"/>
        <w:jc w:val="both"/>
        <w:rPr>
          <w:rFonts w:ascii="Calibri" w:hAnsi="Calibri"/>
          <w:b/>
          <w:sz w:val="22"/>
          <w:szCs w:val="22"/>
        </w:rPr>
      </w:pPr>
    </w:p>
    <w:p w:rsidR="00FC6E7A" w:rsidRDefault="00FC6E7A" w:rsidP="00FC6E7A">
      <w:pPr>
        <w:pStyle w:val="Norma"/>
        <w:jc w:val="both"/>
        <w:rPr>
          <w:rFonts w:ascii="Calibri" w:hAnsi="Calibri"/>
          <w:b/>
          <w:sz w:val="22"/>
          <w:szCs w:val="22"/>
        </w:rPr>
      </w:pPr>
    </w:p>
    <w:p w:rsidR="00FC6E7A" w:rsidRDefault="00FC6E7A" w:rsidP="00FC6E7A">
      <w:pPr>
        <w:pStyle w:val="Norma"/>
        <w:jc w:val="both"/>
        <w:rPr>
          <w:rFonts w:ascii="Calibri" w:hAnsi="Calibri"/>
          <w:b/>
          <w:sz w:val="22"/>
          <w:szCs w:val="22"/>
        </w:rPr>
      </w:pPr>
    </w:p>
    <w:p w:rsidR="00FC6E7A" w:rsidRDefault="00FC6E7A" w:rsidP="00FC6E7A">
      <w:pPr>
        <w:pStyle w:val="Norma"/>
        <w:jc w:val="both"/>
        <w:rPr>
          <w:rFonts w:ascii="Calibri" w:hAnsi="Calibri"/>
          <w:b/>
          <w:sz w:val="22"/>
          <w:szCs w:val="22"/>
        </w:rPr>
      </w:pPr>
    </w:p>
    <w:p w:rsidR="00FC6E7A" w:rsidRDefault="00FC6E7A" w:rsidP="00FC6E7A">
      <w:pPr>
        <w:pStyle w:val="Norma"/>
        <w:jc w:val="both"/>
        <w:rPr>
          <w:rFonts w:ascii="Calibri" w:hAnsi="Calibri"/>
          <w:b/>
          <w:sz w:val="22"/>
          <w:szCs w:val="22"/>
        </w:rPr>
      </w:pPr>
    </w:p>
    <w:p w:rsidR="00FC6E7A" w:rsidRDefault="00FC6E7A" w:rsidP="00FC6E7A">
      <w:pPr>
        <w:pStyle w:val="Norma"/>
        <w:jc w:val="both"/>
        <w:rPr>
          <w:rFonts w:ascii="Calibri" w:hAnsi="Calibri"/>
          <w:b/>
          <w:sz w:val="22"/>
          <w:szCs w:val="22"/>
        </w:rPr>
      </w:pPr>
    </w:p>
    <w:p w:rsidR="00FC6E7A" w:rsidRDefault="00FC6E7A" w:rsidP="00FC6E7A">
      <w:pPr>
        <w:pStyle w:val="Norma"/>
        <w:jc w:val="both"/>
        <w:rPr>
          <w:rFonts w:ascii="Calibri" w:hAnsi="Calibri"/>
          <w:b/>
          <w:sz w:val="22"/>
          <w:szCs w:val="22"/>
        </w:rPr>
      </w:pPr>
    </w:p>
    <w:p w:rsidR="00FC6E7A" w:rsidRDefault="00FC6E7A" w:rsidP="00FC6E7A">
      <w:pPr>
        <w:pStyle w:val="Norma"/>
        <w:jc w:val="both"/>
        <w:rPr>
          <w:rFonts w:ascii="Calibri" w:hAnsi="Calibri"/>
          <w:b/>
          <w:sz w:val="22"/>
          <w:szCs w:val="22"/>
        </w:rPr>
      </w:pPr>
    </w:p>
    <w:p w:rsidR="00FC6E7A" w:rsidRDefault="00FC6E7A" w:rsidP="00FC6E7A">
      <w:pPr>
        <w:pStyle w:val="Norma"/>
        <w:jc w:val="both"/>
        <w:rPr>
          <w:rFonts w:ascii="Calibri" w:hAnsi="Calibri"/>
          <w:b/>
          <w:sz w:val="22"/>
          <w:szCs w:val="22"/>
        </w:rPr>
      </w:pPr>
    </w:p>
    <w:p w:rsidR="00FC6E7A" w:rsidRPr="00334AEE" w:rsidRDefault="00FC6E7A" w:rsidP="00FC6E7A">
      <w:pPr>
        <w:pStyle w:val="Norma"/>
        <w:jc w:val="both"/>
        <w:rPr>
          <w:rFonts w:ascii="Calibri" w:hAnsi="Calibri"/>
          <w:b/>
          <w:sz w:val="22"/>
          <w:szCs w:val="22"/>
        </w:rPr>
      </w:pPr>
    </w:p>
    <w:tbl>
      <w:tblPr>
        <w:tblStyle w:val="NormalTable2"/>
        <w:tblW w:w="91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180"/>
      </w:tblGrid>
      <w:tr w:rsidR="00FC6E7A" w:rsidRPr="00334AEE" w:rsidTr="00405FEA">
        <w:tc>
          <w:tcPr>
            <w:tcW w:w="9180" w:type="dxa"/>
            <w:tcBorders>
              <w:bottom w:val="single" w:sz="6" w:space="0" w:color="auto"/>
            </w:tcBorders>
            <w:shd w:val="clear" w:color="auto" w:fill="CCCCFF"/>
          </w:tcPr>
          <w:p w:rsidR="00FC6E7A" w:rsidRPr="00334AEE" w:rsidRDefault="00FC6E7A" w:rsidP="00405FEA">
            <w:pPr>
              <w:pStyle w:val="Heading5"/>
              <w:rPr>
                <w:rFonts w:ascii="Calibri" w:hAnsi="Calibri"/>
                <w:szCs w:val="22"/>
              </w:rPr>
            </w:pPr>
          </w:p>
          <w:p w:rsidR="00FC6E7A" w:rsidRPr="00334AEE" w:rsidRDefault="00FC6E7A" w:rsidP="00405FEA">
            <w:pPr>
              <w:pStyle w:val="BodyText"/>
              <w:numPr>
                <w:ilvl w:val="12"/>
                <w:numId w:val="0"/>
              </w:numPr>
              <w:jc w:val="left"/>
              <w:rPr>
                <w:rFonts w:ascii="Calibri" w:hAnsi="Calibri"/>
                <w:b/>
                <w:sz w:val="22"/>
                <w:szCs w:val="22"/>
              </w:rPr>
            </w:pPr>
            <w:r>
              <w:rPr>
                <w:rFonts w:ascii="Calibri" w:hAnsi="Calibri"/>
                <w:b/>
                <w:sz w:val="22"/>
                <w:szCs w:val="22"/>
              </w:rPr>
              <w:t>SECTION C3: Evaluation Criteria and weighting</w:t>
            </w:r>
            <w:r w:rsidRPr="00334AEE">
              <w:rPr>
                <w:rFonts w:ascii="Calibri" w:hAnsi="Calibri"/>
                <w:b/>
                <w:sz w:val="22"/>
                <w:szCs w:val="22"/>
              </w:rPr>
              <w:t xml:space="preserve"> </w:t>
            </w:r>
          </w:p>
          <w:p w:rsidR="00FC6E7A" w:rsidRPr="00334AEE" w:rsidRDefault="00FC6E7A" w:rsidP="00405FEA">
            <w:pPr>
              <w:pStyle w:val="Norma"/>
              <w:jc w:val="both"/>
              <w:rPr>
                <w:rFonts w:ascii="Calibri" w:hAnsi="Calibri"/>
                <w:sz w:val="22"/>
                <w:szCs w:val="22"/>
              </w:rPr>
            </w:pPr>
          </w:p>
        </w:tc>
      </w:tr>
      <w:tr w:rsidR="00FC6E7A" w:rsidRPr="00334AEE" w:rsidTr="00405FEA">
        <w:tc>
          <w:tcPr>
            <w:tcW w:w="9180" w:type="dxa"/>
            <w:tcBorders>
              <w:top w:val="nil"/>
            </w:tcBorders>
            <w:shd w:val="clear" w:color="auto" w:fill="CCCCFF"/>
          </w:tcPr>
          <w:p w:rsidR="00FC6E7A" w:rsidRPr="00334AEE" w:rsidRDefault="00FC6E7A" w:rsidP="00405FEA">
            <w:pPr>
              <w:pStyle w:val="BodyText"/>
              <w:numPr>
                <w:ilvl w:val="12"/>
                <w:numId w:val="0"/>
              </w:numPr>
              <w:jc w:val="left"/>
              <w:rPr>
                <w:rFonts w:ascii="Calibri" w:hAnsi="Calibri"/>
                <w:b/>
                <w:sz w:val="22"/>
                <w:szCs w:val="22"/>
              </w:rPr>
            </w:pPr>
            <w:r w:rsidRPr="00334AEE">
              <w:rPr>
                <w:rFonts w:ascii="Calibri" w:hAnsi="Calibri"/>
                <w:b/>
                <w:sz w:val="22"/>
                <w:szCs w:val="22"/>
              </w:rPr>
              <w:t>RELEVANT EXPERIENCE</w:t>
            </w:r>
            <w:r>
              <w:rPr>
                <w:rFonts w:ascii="Calibri" w:hAnsi="Calibri"/>
                <w:b/>
                <w:sz w:val="22"/>
                <w:szCs w:val="22"/>
              </w:rPr>
              <w:t xml:space="preserve"> / DEMONSTRATION OF CABABILITY -  20%</w:t>
            </w:r>
          </w:p>
          <w:p w:rsidR="00FC6E7A" w:rsidRPr="00334AEE" w:rsidRDefault="00FC6E7A" w:rsidP="00405FEA">
            <w:pPr>
              <w:pStyle w:val="BodyText"/>
              <w:numPr>
                <w:ilvl w:val="12"/>
                <w:numId w:val="0"/>
              </w:numPr>
              <w:jc w:val="left"/>
              <w:rPr>
                <w:rFonts w:ascii="Calibri" w:hAnsi="Calibri"/>
                <w:b/>
                <w:sz w:val="22"/>
                <w:szCs w:val="22"/>
              </w:rPr>
            </w:pPr>
          </w:p>
          <w:p w:rsidR="00FC6E7A" w:rsidRPr="00334AEE" w:rsidRDefault="00FC6E7A" w:rsidP="00405FEA">
            <w:pPr>
              <w:pStyle w:val="BodyText"/>
              <w:numPr>
                <w:ilvl w:val="12"/>
                <w:numId w:val="0"/>
              </w:numPr>
              <w:ind w:left="720" w:hanging="720"/>
              <w:jc w:val="left"/>
              <w:rPr>
                <w:rFonts w:ascii="Calibri" w:hAnsi="Calibri"/>
                <w:b/>
                <w:sz w:val="22"/>
                <w:szCs w:val="22"/>
              </w:rPr>
            </w:pPr>
            <w:r w:rsidRPr="00334AEE">
              <w:rPr>
                <w:rFonts w:ascii="Calibri" w:hAnsi="Calibri"/>
                <w:b/>
                <w:sz w:val="22"/>
                <w:szCs w:val="22"/>
              </w:rPr>
              <w:t>1.</w:t>
            </w:r>
            <w:r w:rsidRPr="00334AEE">
              <w:rPr>
                <w:rFonts w:ascii="Calibri" w:hAnsi="Calibri"/>
                <w:b/>
                <w:sz w:val="22"/>
                <w:szCs w:val="22"/>
              </w:rPr>
              <w:tab/>
              <w:t>Please describe the relevant principal areas of business activity of your organisation and the number of years you have been involved in this activity.  Describe in detail, giving dates of your current and previous experience of comparable projects you have been awarded by public and private sector Clients and undertaken by</w:t>
            </w:r>
            <w:r>
              <w:rPr>
                <w:rFonts w:ascii="Calibri" w:hAnsi="Calibri"/>
                <w:b/>
                <w:sz w:val="22"/>
                <w:szCs w:val="22"/>
              </w:rPr>
              <w:t xml:space="preserve"> your organisation in the past 5</w:t>
            </w:r>
            <w:r w:rsidRPr="00334AEE">
              <w:rPr>
                <w:rFonts w:ascii="Calibri" w:hAnsi="Calibri"/>
                <w:b/>
                <w:sz w:val="22"/>
                <w:szCs w:val="22"/>
              </w:rPr>
              <w:t xml:space="preserve"> years.</w:t>
            </w:r>
          </w:p>
          <w:p w:rsidR="00FC6E7A" w:rsidRPr="00334AEE" w:rsidRDefault="00FC6E7A" w:rsidP="00405FEA">
            <w:pPr>
              <w:pStyle w:val="Norma"/>
              <w:jc w:val="both"/>
              <w:rPr>
                <w:rFonts w:ascii="Calibri" w:hAnsi="Calibri"/>
                <w:b/>
                <w:sz w:val="22"/>
                <w:szCs w:val="22"/>
              </w:rPr>
            </w:pPr>
          </w:p>
        </w:tc>
      </w:tr>
      <w:tr w:rsidR="00FC6E7A" w:rsidRPr="00334AEE" w:rsidTr="00405FEA">
        <w:tc>
          <w:tcPr>
            <w:tcW w:w="9180" w:type="dxa"/>
            <w:tcBorders>
              <w:top w:val="nil"/>
            </w:tcBorders>
            <w:shd w:val="clear" w:color="auto" w:fill="FFFFFF"/>
          </w:tcPr>
          <w:p w:rsidR="00FC6E7A" w:rsidRPr="00334AEE" w:rsidRDefault="00FC6E7A" w:rsidP="00405FEA">
            <w:pPr>
              <w:pStyle w:val="Norma"/>
              <w:jc w:val="both"/>
              <w:rPr>
                <w:rFonts w:ascii="Calibri" w:hAnsi="Calibri"/>
                <w:b/>
                <w:sz w:val="22"/>
                <w:szCs w:val="22"/>
              </w:rPr>
            </w:pPr>
          </w:p>
          <w:p w:rsidR="00FC6E7A" w:rsidRPr="00334AEE" w:rsidRDefault="00FC6E7A" w:rsidP="00405FEA">
            <w:pPr>
              <w:pStyle w:val="Norma"/>
              <w:rPr>
                <w:rFonts w:ascii="Calibri" w:hAnsi="Calibri"/>
                <w:sz w:val="22"/>
                <w:szCs w:val="22"/>
              </w:rPr>
            </w:pPr>
          </w:p>
          <w:p w:rsidR="00FC6E7A" w:rsidRPr="00334AEE" w:rsidRDefault="00FC6E7A" w:rsidP="00405FEA">
            <w:pPr>
              <w:pStyle w:val="Norma"/>
              <w:rPr>
                <w:rFonts w:ascii="Calibri" w:hAnsi="Calibri"/>
                <w:sz w:val="22"/>
                <w:szCs w:val="22"/>
              </w:rPr>
            </w:pPr>
          </w:p>
          <w:p w:rsidR="00FC6E7A" w:rsidRPr="00334AEE" w:rsidRDefault="00FC6E7A" w:rsidP="00405FEA">
            <w:pPr>
              <w:pStyle w:val="Norma"/>
              <w:rPr>
                <w:rFonts w:ascii="Calibri" w:hAnsi="Calibri"/>
                <w:sz w:val="22"/>
                <w:szCs w:val="22"/>
              </w:rPr>
            </w:pPr>
          </w:p>
          <w:p w:rsidR="00FC6E7A" w:rsidRPr="00334AEE" w:rsidRDefault="00FC6E7A" w:rsidP="00405FEA">
            <w:pPr>
              <w:pStyle w:val="Norma"/>
              <w:rPr>
                <w:rFonts w:ascii="Calibri" w:hAnsi="Calibri"/>
                <w:sz w:val="22"/>
                <w:szCs w:val="22"/>
              </w:rPr>
            </w:pPr>
          </w:p>
          <w:p w:rsidR="00FC6E7A" w:rsidRPr="00334AEE" w:rsidRDefault="00FC6E7A" w:rsidP="00405FEA">
            <w:pPr>
              <w:pStyle w:val="Norma"/>
              <w:rPr>
                <w:rFonts w:ascii="Calibri" w:hAnsi="Calibri"/>
                <w:sz w:val="22"/>
                <w:szCs w:val="22"/>
              </w:rPr>
            </w:pPr>
          </w:p>
          <w:p w:rsidR="00FC6E7A" w:rsidRPr="00334AEE" w:rsidRDefault="00FC6E7A" w:rsidP="00405FEA">
            <w:pPr>
              <w:pStyle w:val="Norma"/>
              <w:rPr>
                <w:rFonts w:ascii="Calibri" w:hAnsi="Calibri"/>
                <w:sz w:val="22"/>
                <w:szCs w:val="22"/>
              </w:rPr>
            </w:pPr>
          </w:p>
          <w:p w:rsidR="00FC6E7A" w:rsidRPr="00334AEE" w:rsidRDefault="00FC6E7A" w:rsidP="00405FEA">
            <w:pPr>
              <w:pStyle w:val="Norma"/>
              <w:rPr>
                <w:rFonts w:ascii="Calibri" w:hAnsi="Calibri"/>
                <w:sz w:val="22"/>
                <w:szCs w:val="22"/>
              </w:rPr>
            </w:pPr>
          </w:p>
          <w:p w:rsidR="00FC6E7A" w:rsidRPr="00334AEE" w:rsidRDefault="00FC6E7A" w:rsidP="00405FEA">
            <w:pPr>
              <w:pStyle w:val="Norma"/>
              <w:rPr>
                <w:rFonts w:ascii="Calibri" w:hAnsi="Calibri"/>
                <w:sz w:val="22"/>
                <w:szCs w:val="22"/>
              </w:rPr>
            </w:pPr>
          </w:p>
          <w:p w:rsidR="00FC6E7A" w:rsidRPr="00334AEE" w:rsidRDefault="00FC6E7A" w:rsidP="00405FEA">
            <w:pPr>
              <w:pStyle w:val="Norma"/>
              <w:rPr>
                <w:rFonts w:ascii="Calibri" w:hAnsi="Calibri"/>
                <w:sz w:val="22"/>
                <w:szCs w:val="22"/>
              </w:rPr>
            </w:pPr>
          </w:p>
          <w:p w:rsidR="00FC6E7A" w:rsidRPr="00334AEE" w:rsidRDefault="00FC6E7A" w:rsidP="00405FEA">
            <w:pPr>
              <w:pStyle w:val="Norma"/>
              <w:rPr>
                <w:rFonts w:ascii="Calibri" w:hAnsi="Calibri"/>
                <w:sz w:val="22"/>
                <w:szCs w:val="22"/>
              </w:rPr>
            </w:pPr>
          </w:p>
          <w:p w:rsidR="00FC6E7A" w:rsidRPr="00334AEE" w:rsidRDefault="00FC6E7A" w:rsidP="00405FEA">
            <w:pPr>
              <w:pStyle w:val="Norma"/>
              <w:rPr>
                <w:rFonts w:ascii="Calibri" w:hAnsi="Calibri"/>
                <w:sz w:val="22"/>
                <w:szCs w:val="22"/>
              </w:rPr>
            </w:pPr>
          </w:p>
          <w:p w:rsidR="00FC6E7A" w:rsidRPr="00334AEE" w:rsidRDefault="00FC6E7A" w:rsidP="00405FEA">
            <w:pPr>
              <w:pStyle w:val="Norma"/>
              <w:rPr>
                <w:rFonts w:ascii="Calibri" w:hAnsi="Calibri"/>
                <w:sz w:val="22"/>
                <w:szCs w:val="22"/>
              </w:rPr>
            </w:pPr>
          </w:p>
          <w:p w:rsidR="00FC6E7A" w:rsidRPr="00334AEE" w:rsidRDefault="00FC6E7A" w:rsidP="00405FEA">
            <w:pPr>
              <w:pStyle w:val="Norma"/>
              <w:rPr>
                <w:rFonts w:ascii="Calibri" w:hAnsi="Calibri"/>
                <w:sz w:val="22"/>
                <w:szCs w:val="22"/>
              </w:rPr>
            </w:pPr>
          </w:p>
          <w:p w:rsidR="00FC6E7A" w:rsidRPr="00334AEE" w:rsidRDefault="00FC6E7A" w:rsidP="00405FEA">
            <w:pPr>
              <w:pStyle w:val="Norma"/>
              <w:rPr>
                <w:rFonts w:ascii="Calibri" w:hAnsi="Calibri"/>
                <w:sz w:val="22"/>
                <w:szCs w:val="22"/>
              </w:rPr>
            </w:pPr>
          </w:p>
          <w:p w:rsidR="00FC6E7A" w:rsidRPr="00334AEE" w:rsidRDefault="00FC6E7A" w:rsidP="00405FEA">
            <w:pPr>
              <w:pStyle w:val="Norma"/>
              <w:jc w:val="both"/>
              <w:rPr>
                <w:rFonts w:ascii="Calibri" w:hAnsi="Calibri"/>
                <w:sz w:val="22"/>
                <w:szCs w:val="22"/>
              </w:rPr>
            </w:pPr>
          </w:p>
        </w:tc>
      </w:tr>
      <w:tr w:rsidR="00FC6E7A" w:rsidRPr="00334AEE" w:rsidTr="00405F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77"/>
        </w:trPr>
        <w:tc>
          <w:tcPr>
            <w:tcW w:w="9180" w:type="dxa"/>
            <w:tcBorders>
              <w:top w:val="single" w:sz="6" w:space="0" w:color="auto"/>
              <w:left w:val="single" w:sz="6" w:space="0" w:color="auto"/>
              <w:bottom w:val="single" w:sz="6" w:space="0" w:color="auto"/>
              <w:right w:val="single" w:sz="6" w:space="0" w:color="auto"/>
            </w:tcBorders>
            <w:shd w:val="clear" w:color="auto" w:fill="CCCCFF"/>
          </w:tcPr>
          <w:p w:rsidR="00FC6E7A" w:rsidRPr="00334AEE" w:rsidRDefault="00FC6E7A" w:rsidP="00405FEA">
            <w:pPr>
              <w:pStyle w:val="BodyText"/>
              <w:numPr>
                <w:ilvl w:val="12"/>
                <w:numId w:val="0"/>
              </w:numPr>
              <w:jc w:val="left"/>
              <w:rPr>
                <w:rFonts w:ascii="Calibri" w:hAnsi="Calibri"/>
                <w:sz w:val="22"/>
                <w:szCs w:val="22"/>
              </w:rPr>
            </w:pPr>
          </w:p>
          <w:p w:rsidR="00FC6E7A" w:rsidRPr="00334AEE" w:rsidRDefault="00FC6E7A" w:rsidP="00405FEA">
            <w:pPr>
              <w:pStyle w:val="BodyText"/>
              <w:numPr>
                <w:ilvl w:val="12"/>
                <w:numId w:val="0"/>
              </w:numPr>
              <w:jc w:val="left"/>
              <w:rPr>
                <w:rFonts w:ascii="Calibri" w:hAnsi="Calibri"/>
                <w:b/>
                <w:sz w:val="22"/>
                <w:szCs w:val="22"/>
              </w:rPr>
            </w:pPr>
            <w:r w:rsidRPr="00334AEE">
              <w:rPr>
                <w:rFonts w:ascii="Calibri" w:hAnsi="Calibri"/>
                <w:b/>
                <w:sz w:val="22"/>
                <w:szCs w:val="22"/>
              </w:rPr>
              <w:t xml:space="preserve">MANAGING YOUR </w:t>
            </w:r>
            <w:r>
              <w:rPr>
                <w:rFonts w:ascii="Calibri" w:hAnsi="Calibri"/>
                <w:b/>
                <w:sz w:val="22"/>
                <w:szCs w:val="22"/>
              </w:rPr>
              <w:t>RELATIONSHIP WITH THE CCC – 10%</w:t>
            </w:r>
          </w:p>
          <w:p w:rsidR="00FC6E7A" w:rsidRPr="00334AEE" w:rsidRDefault="00FC6E7A" w:rsidP="00405FEA">
            <w:pPr>
              <w:pStyle w:val="BodyText"/>
              <w:numPr>
                <w:ilvl w:val="12"/>
                <w:numId w:val="0"/>
              </w:numPr>
              <w:jc w:val="left"/>
              <w:rPr>
                <w:rFonts w:ascii="Calibri" w:hAnsi="Calibri"/>
                <w:b/>
                <w:sz w:val="22"/>
                <w:szCs w:val="22"/>
              </w:rPr>
            </w:pPr>
          </w:p>
          <w:p w:rsidR="00FC6E7A" w:rsidRPr="00334AEE" w:rsidRDefault="00FC6E7A" w:rsidP="00405FEA">
            <w:pPr>
              <w:pStyle w:val="BodyText"/>
              <w:numPr>
                <w:ilvl w:val="12"/>
                <w:numId w:val="0"/>
              </w:numPr>
              <w:ind w:left="720" w:hanging="720"/>
              <w:jc w:val="left"/>
              <w:rPr>
                <w:rFonts w:ascii="Calibri" w:hAnsi="Calibri"/>
                <w:b/>
                <w:sz w:val="22"/>
                <w:szCs w:val="22"/>
              </w:rPr>
            </w:pPr>
            <w:r w:rsidRPr="00334AEE">
              <w:rPr>
                <w:rFonts w:ascii="Calibri" w:hAnsi="Calibri"/>
                <w:b/>
                <w:sz w:val="22"/>
                <w:szCs w:val="22"/>
              </w:rPr>
              <w:t>2.</w:t>
            </w:r>
            <w:r w:rsidRPr="00334AEE">
              <w:rPr>
                <w:rFonts w:ascii="Calibri" w:hAnsi="Calibri"/>
                <w:b/>
                <w:sz w:val="22"/>
                <w:szCs w:val="22"/>
              </w:rPr>
              <w:tab/>
              <w:t xml:space="preserve">Please describe how your organisation will manage its </w:t>
            </w:r>
            <w:r>
              <w:rPr>
                <w:rFonts w:ascii="Calibri" w:hAnsi="Calibri"/>
                <w:b/>
                <w:sz w:val="22"/>
                <w:szCs w:val="22"/>
              </w:rPr>
              <w:t>relationship with the CCC</w:t>
            </w:r>
            <w:r w:rsidRPr="00334AEE">
              <w:rPr>
                <w:rFonts w:ascii="Calibri" w:hAnsi="Calibri"/>
                <w:b/>
                <w:sz w:val="22"/>
                <w:szCs w:val="22"/>
              </w:rPr>
              <w:t>, including attendance at meeting and/or provision of progress reports and how communication between all levels of staff will be maintained.</w:t>
            </w:r>
          </w:p>
          <w:p w:rsidR="00FC6E7A" w:rsidRPr="00334AEE" w:rsidRDefault="00FC6E7A" w:rsidP="00405FEA">
            <w:pPr>
              <w:pStyle w:val="BodyText"/>
              <w:numPr>
                <w:ilvl w:val="12"/>
                <w:numId w:val="0"/>
              </w:numPr>
              <w:rPr>
                <w:rFonts w:ascii="Calibri" w:hAnsi="Calibri"/>
                <w:b/>
                <w:sz w:val="22"/>
                <w:szCs w:val="22"/>
              </w:rPr>
            </w:pPr>
          </w:p>
        </w:tc>
      </w:tr>
      <w:tr w:rsidR="00FC6E7A" w:rsidRPr="00334AEE" w:rsidTr="00405F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180" w:type="dxa"/>
            <w:tcBorders>
              <w:top w:val="single" w:sz="6" w:space="0" w:color="auto"/>
              <w:left w:val="single" w:sz="6" w:space="0" w:color="auto"/>
              <w:bottom w:val="single" w:sz="8" w:space="0" w:color="auto"/>
              <w:right w:val="single" w:sz="6" w:space="0" w:color="auto"/>
            </w:tcBorders>
          </w:tcPr>
          <w:p w:rsidR="00FC6E7A" w:rsidRPr="00334AEE" w:rsidRDefault="00FC6E7A" w:rsidP="00405FEA">
            <w:pPr>
              <w:pStyle w:val="Norma"/>
              <w:numPr>
                <w:ilvl w:val="12"/>
                <w:numId w:val="0"/>
              </w:numPr>
              <w:rPr>
                <w:rFonts w:ascii="Calibri" w:hAnsi="Calibri"/>
                <w:sz w:val="22"/>
                <w:szCs w:val="22"/>
              </w:rPr>
            </w:pPr>
          </w:p>
          <w:p w:rsidR="00FC6E7A" w:rsidRPr="00334AEE" w:rsidRDefault="00FC6E7A" w:rsidP="00405FEA">
            <w:pPr>
              <w:pStyle w:val="Norma"/>
              <w:numPr>
                <w:ilvl w:val="12"/>
                <w:numId w:val="0"/>
              </w:numPr>
              <w:rPr>
                <w:rFonts w:ascii="Calibri" w:hAnsi="Calibri"/>
                <w:sz w:val="22"/>
                <w:szCs w:val="22"/>
              </w:rPr>
            </w:pPr>
          </w:p>
          <w:p w:rsidR="00FC6E7A" w:rsidRPr="00334AEE" w:rsidRDefault="00FC6E7A" w:rsidP="00405FEA">
            <w:pPr>
              <w:pStyle w:val="Norma"/>
              <w:numPr>
                <w:ilvl w:val="12"/>
                <w:numId w:val="0"/>
              </w:numPr>
              <w:rPr>
                <w:rFonts w:ascii="Calibri" w:hAnsi="Calibri"/>
                <w:sz w:val="22"/>
                <w:szCs w:val="22"/>
              </w:rPr>
            </w:pPr>
          </w:p>
          <w:p w:rsidR="00FC6E7A" w:rsidRPr="00334AEE" w:rsidRDefault="00FC6E7A" w:rsidP="00405FEA">
            <w:pPr>
              <w:pStyle w:val="Norma"/>
              <w:numPr>
                <w:ilvl w:val="12"/>
                <w:numId w:val="0"/>
              </w:numPr>
              <w:rPr>
                <w:rFonts w:ascii="Calibri" w:hAnsi="Calibri"/>
                <w:sz w:val="22"/>
                <w:szCs w:val="22"/>
              </w:rPr>
            </w:pPr>
          </w:p>
          <w:p w:rsidR="00FC6E7A" w:rsidRPr="00334AEE" w:rsidRDefault="00FC6E7A" w:rsidP="00405FEA">
            <w:pPr>
              <w:pStyle w:val="Norma"/>
              <w:numPr>
                <w:ilvl w:val="12"/>
                <w:numId w:val="0"/>
              </w:numPr>
              <w:rPr>
                <w:rFonts w:ascii="Calibri" w:hAnsi="Calibri"/>
                <w:sz w:val="22"/>
                <w:szCs w:val="22"/>
              </w:rPr>
            </w:pPr>
          </w:p>
          <w:p w:rsidR="00FC6E7A" w:rsidRPr="00334AEE" w:rsidRDefault="00FC6E7A" w:rsidP="00405FEA">
            <w:pPr>
              <w:pStyle w:val="Norma"/>
              <w:numPr>
                <w:ilvl w:val="12"/>
                <w:numId w:val="0"/>
              </w:numPr>
              <w:rPr>
                <w:rFonts w:ascii="Calibri" w:hAnsi="Calibri"/>
                <w:sz w:val="22"/>
                <w:szCs w:val="22"/>
              </w:rPr>
            </w:pPr>
          </w:p>
          <w:p w:rsidR="00FC6E7A" w:rsidRPr="00334AEE" w:rsidRDefault="00FC6E7A" w:rsidP="00405FEA">
            <w:pPr>
              <w:pStyle w:val="Norma"/>
              <w:numPr>
                <w:ilvl w:val="12"/>
                <w:numId w:val="0"/>
              </w:numPr>
              <w:rPr>
                <w:rFonts w:ascii="Calibri" w:hAnsi="Calibri"/>
                <w:sz w:val="22"/>
                <w:szCs w:val="22"/>
              </w:rPr>
            </w:pPr>
          </w:p>
          <w:p w:rsidR="00FC6E7A" w:rsidRPr="00334AEE" w:rsidRDefault="00FC6E7A" w:rsidP="00405FEA">
            <w:pPr>
              <w:pStyle w:val="Norma"/>
              <w:numPr>
                <w:ilvl w:val="12"/>
                <w:numId w:val="0"/>
              </w:numPr>
              <w:rPr>
                <w:rFonts w:ascii="Calibri" w:hAnsi="Calibri"/>
                <w:sz w:val="22"/>
                <w:szCs w:val="22"/>
              </w:rPr>
            </w:pPr>
          </w:p>
          <w:p w:rsidR="00FC6E7A" w:rsidRPr="00334AEE" w:rsidRDefault="00FC6E7A" w:rsidP="00405FEA">
            <w:pPr>
              <w:pStyle w:val="Norma"/>
              <w:numPr>
                <w:ilvl w:val="12"/>
                <w:numId w:val="0"/>
              </w:numPr>
              <w:rPr>
                <w:rFonts w:ascii="Calibri" w:hAnsi="Calibri"/>
                <w:sz w:val="22"/>
                <w:szCs w:val="22"/>
              </w:rPr>
            </w:pPr>
          </w:p>
          <w:p w:rsidR="00FC6E7A" w:rsidRPr="00334AEE" w:rsidRDefault="00FC6E7A" w:rsidP="00405FEA">
            <w:pPr>
              <w:pStyle w:val="Norma"/>
              <w:numPr>
                <w:ilvl w:val="12"/>
                <w:numId w:val="0"/>
              </w:numPr>
              <w:rPr>
                <w:rFonts w:ascii="Calibri" w:hAnsi="Calibri"/>
                <w:sz w:val="22"/>
                <w:szCs w:val="22"/>
              </w:rPr>
            </w:pPr>
          </w:p>
          <w:p w:rsidR="00FC6E7A" w:rsidRPr="00334AEE" w:rsidRDefault="00FC6E7A" w:rsidP="00405FEA">
            <w:pPr>
              <w:pStyle w:val="Norma"/>
              <w:numPr>
                <w:ilvl w:val="12"/>
                <w:numId w:val="0"/>
              </w:numPr>
              <w:rPr>
                <w:rFonts w:ascii="Calibri" w:hAnsi="Calibri"/>
                <w:sz w:val="22"/>
                <w:szCs w:val="22"/>
              </w:rPr>
            </w:pPr>
          </w:p>
          <w:p w:rsidR="00FC6E7A" w:rsidRPr="00334AEE" w:rsidRDefault="00FC6E7A" w:rsidP="00405FEA">
            <w:pPr>
              <w:pStyle w:val="Norma"/>
              <w:numPr>
                <w:ilvl w:val="12"/>
                <w:numId w:val="0"/>
              </w:numPr>
              <w:rPr>
                <w:rFonts w:ascii="Calibri" w:hAnsi="Calibri"/>
                <w:sz w:val="22"/>
                <w:szCs w:val="22"/>
              </w:rPr>
            </w:pPr>
          </w:p>
          <w:p w:rsidR="00FC6E7A" w:rsidRDefault="00FC6E7A" w:rsidP="00405FEA">
            <w:pPr>
              <w:pStyle w:val="Norma"/>
              <w:numPr>
                <w:ilvl w:val="12"/>
                <w:numId w:val="0"/>
              </w:numPr>
              <w:rPr>
                <w:rFonts w:ascii="Calibri" w:hAnsi="Calibri"/>
                <w:sz w:val="22"/>
                <w:szCs w:val="22"/>
              </w:rPr>
            </w:pPr>
          </w:p>
          <w:p w:rsidR="00FC6E7A" w:rsidRDefault="00FC6E7A" w:rsidP="00405FEA">
            <w:pPr>
              <w:pStyle w:val="Norma"/>
              <w:numPr>
                <w:ilvl w:val="12"/>
                <w:numId w:val="0"/>
              </w:numPr>
              <w:rPr>
                <w:rFonts w:ascii="Calibri" w:hAnsi="Calibri"/>
                <w:sz w:val="22"/>
                <w:szCs w:val="22"/>
              </w:rPr>
            </w:pPr>
          </w:p>
          <w:p w:rsidR="00FC6E7A" w:rsidRPr="00334AEE" w:rsidRDefault="00FC6E7A" w:rsidP="00405FEA">
            <w:pPr>
              <w:pStyle w:val="Norma"/>
              <w:numPr>
                <w:ilvl w:val="12"/>
                <w:numId w:val="0"/>
              </w:numPr>
              <w:rPr>
                <w:rFonts w:ascii="Calibri" w:hAnsi="Calibri"/>
                <w:sz w:val="22"/>
                <w:szCs w:val="22"/>
              </w:rPr>
            </w:pPr>
          </w:p>
        </w:tc>
      </w:tr>
      <w:tr w:rsidR="00FC6E7A" w:rsidRPr="00334AEE" w:rsidTr="00405F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180" w:type="dxa"/>
            <w:tcBorders>
              <w:top w:val="single" w:sz="8" w:space="0" w:color="auto"/>
              <w:left w:val="single" w:sz="8" w:space="0" w:color="auto"/>
              <w:bottom w:val="single" w:sz="8" w:space="0" w:color="auto"/>
              <w:right w:val="single" w:sz="8" w:space="0" w:color="auto"/>
            </w:tcBorders>
            <w:shd w:val="clear" w:color="auto" w:fill="CCCCFF"/>
          </w:tcPr>
          <w:p w:rsidR="00FC6E7A" w:rsidRPr="00334AEE" w:rsidRDefault="00FC6E7A" w:rsidP="00405FEA">
            <w:pPr>
              <w:pStyle w:val="BodyText"/>
              <w:numPr>
                <w:ilvl w:val="12"/>
                <w:numId w:val="0"/>
              </w:numPr>
              <w:jc w:val="left"/>
              <w:rPr>
                <w:rFonts w:ascii="Calibri" w:hAnsi="Calibri"/>
                <w:b/>
                <w:sz w:val="22"/>
                <w:szCs w:val="22"/>
              </w:rPr>
            </w:pPr>
          </w:p>
          <w:p w:rsidR="00FC6E7A" w:rsidRPr="00334AEE" w:rsidRDefault="00FC6E7A" w:rsidP="00405FEA">
            <w:pPr>
              <w:pStyle w:val="BodyText"/>
              <w:numPr>
                <w:ilvl w:val="12"/>
                <w:numId w:val="0"/>
              </w:numPr>
              <w:jc w:val="left"/>
              <w:rPr>
                <w:rFonts w:ascii="Calibri" w:hAnsi="Calibri"/>
                <w:b/>
                <w:sz w:val="22"/>
                <w:szCs w:val="22"/>
              </w:rPr>
            </w:pPr>
            <w:r w:rsidRPr="00334AEE">
              <w:rPr>
                <w:rFonts w:ascii="Calibri" w:hAnsi="Calibri"/>
                <w:b/>
                <w:sz w:val="22"/>
                <w:szCs w:val="22"/>
              </w:rPr>
              <w:t>QUALITY ASSURING THE SERVICES YOU PROVIDE</w:t>
            </w:r>
            <w:r>
              <w:rPr>
                <w:rFonts w:ascii="Calibri" w:hAnsi="Calibri"/>
                <w:b/>
                <w:sz w:val="22"/>
                <w:szCs w:val="22"/>
              </w:rPr>
              <w:t xml:space="preserve"> – 10%</w:t>
            </w:r>
          </w:p>
          <w:p w:rsidR="00FC6E7A" w:rsidRPr="00334AEE" w:rsidRDefault="00FC6E7A" w:rsidP="00405FEA">
            <w:pPr>
              <w:pStyle w:val="BodyText"/>
              <w:numPr>
                <w:ilvl w:val="12"/>
                <w:numId w:val="0"/>
              </w:numPr>
              <w:jc w:val="left"/>
              <w:rPr>
                <w:rFonts w:ascii="Calibri" w:hAnsi="Calibri"/>
                <w:b/>
                <w:sz w:val="22"/>
                <w:szCs w:val="22"/>
              </w:rPr>
            </w:pPr>
          </w:p>
          <w:p w:rsidR="00FC6E7A" w:rsidRPr="00334AEE" w:rsidRDefault="00FC6E7A" w:rsidP="00405FEA">
            <w:pPr>
              <w:pStyle w:val="BodyText"/>
              <w:numPr>
                <w:ilvl w:val="12"/>
                <w:numId w:val="0"/>
              </w:numPr>
              <w:ind w:left="720" w:hanging="720"/>
              <w:jc w:val="left"/>
              <w:rPr>
                <w:rFonts w:ascii="Calibri" w:hAnsi="Calibri"/>
                <w:b/>
                <w:sz w:val="22"/>
                <w:szCs w:val="22"/>
              </w:rPr>
            </w:pPr>
            <w:r w:rsidRPr="00334AEE">
              <w:rPr>
                <w:rFonts w:ascii="Calibri" w:hAnsi="Calibri"/>
                <w:b/>
                <w:sz w:val="22"/>
                <w:szCs w:val="22"/>
              </w:rPr>
              <w:t>3.</w:t>
            </w:r>
            <w:r w:rsidRPr="00334AEE">
              <w:rPr>
                <w:rFonts w:ascii="Calibri" w:hAnsi="Calibri"/>
                <w:b/>
                <w:sz w:val="22"/>
                <w:szCs w:val="22"/>
              </w:rPr>
              <w:tab/>
              <w:t>Please provide a brief plan of how you would monitor and maintain the quality of the services delivered (e.g. relevant Key Performance Indicators, risk management arrangements), including a statement of how you would ensure the key dates and deliverables are met. Please indicate whether in your opinion our timescales can be achieved.</w:t>
            </w:r>
          </w:p>
          <w:p w:rsidR="00FC6E7A" w:rsidRPr="00334AEE" w:rsidRDefault="00FC6E7A" w:rsidP="00405FEA">
            <w:pPr>
              <w:pStyle w:val="BodyText"/>
              <w:numPr>
                <w:ilvl w:val="12"/>
                <w:numId w:val="0"/>
              </w:numPr>
              <w:ind w:left="720" w:hanging="720"/>
              <w:jc w:val="left"/>
              <w:rPr>
                <w:rFonts w:ascii="Calibri" w:hAnsi="Calibri"/>
                <w:b/>
                <w:sz w:val="22"/>
                <w:szCs w:val="22"/>
              </w:rPr>
            </w:pPr>
          </w:p>
          <w:p w:rsidR="00FC6E7A" w:rsidRPr="00334AEE" w:rsidRDefault="00FC6E7A" w:rsidP="00405FEA">
            <w:pPr>
              <w:pStyle w:val="BodyText"/>
              <w:numPr>
                <w:ilvl w:val="12"/>
                <w:numId w:val="0"/>
              </w:numPr>
              <w:ind w:left="720" w:hanging="720"/>
              <w:rPr>
                <w:rFonts w:ascii="Calibri" w:hAnsi="Calibri"/>
                <w:b/>
                <w:sz w:val="22"/>
                <w:szCs w:val="22"/>
              </w:rPr>
            </w:pPr>
          </w:p>
        </w:tc>
      </w:tr>
      <w:tr w:rsidR="00FC6E7A" w:rsidRPr="00334AEE" w:rsidTr="00405FEA">
        <w:trPr>
          <w:cantSplit/>
        </w:trPr>
        <w:tc>
          <w:tcPr>
            <w:tcW w:w="9180" w:type="dxa"/>
            <w:tcBorders>
              <w:top w:val="single" w:sz="8" w:space="0" w:color="auto"/>
              <w:bottom w:val="single" w:sz="8" w:space="0" w:color="auto"/>
            </w:tcBorders>
          </w:tcPr>
          <w:p w:rsidR="00FC6E7A" w:rsidRPr="00334AEE" w:rsidRDefault="00FC6E7A" w:rsidP="00405FEA">
            <w:pPr>
              <w:pStyle w:val="BodyText"/>
              <w:numPr>
                <w:ilvl w:val="12"/>
                <w:numId w:val="0"/>
              </w:numPr>
              <w:ind w:left="709"/>
              <w:jc w:val="left"/>
              <w:rPr>
                <w:rFonts w:ascii="Calibri" w:hAnsi="Calibri"/>
                <w:b/>
                <w:sz w:val="22"/>
                <w:szCs w:val="22"/>
              </w:rPr>
            </w:pPr>
          </w:p>
          <w:p w:rsidR="00FC6E7A" w:rsidRPr="00334AEE" w:rsidRDefault="00FC6E7A" w:rsidP="00405FEA">
            <w:pPr>
              <w:pStyle w:val="BodyText"/>
              <w:numPr>
                <w:ilvl w:val="12"/>
                <w:numId w:val="0"/>
              </w:numPr>
              <w:ind w:left="709"/>
              <w:jc w:val="left"/>
              <w:rPr>
                <w:rFonts w:ascii="Calibri" w:hAnsi="Calibri"/>
                <w:b/>
                <w:sz w:val="22"/>
                <w:szCs w:val="22"/>
              </w:rPr>
            </w:pPr>
          </w:p>
          <w:p w:rsidR="00FC6E7A" w:rsidRPr="00334AEE" w:rsidRDefault="00FC6E7A" w:rsidP="00405FEA">
            <w:pPr>
              <w:pStyle w:val="BodyText"/>
              <w:numPr>
                <w:ilvl w:val="12"/>
                <w:numId w:val="0"/>
              </w:numPr>
              <w:ind w:left="709"/>
              <w:jc w:val="left"/>
              <w:rPr>
                <w:rFonts w:ascii="Calibri" w:hAnsi="Calibri"/>
                <w:b/>
                <w:sz w:val="22"/>
                <w:szCs w:val="22"/>
              </w:rPr>
            </w:pPr>
          </w:p>
          <w:p w:rsidR="00FC6E7A" w:rsidRPr="00334AEE" w:rsidRDefault="00FC6E7A" w:rsidP="00405FEA">
            <w:pPr>
              <w:pStyle w:val="BodyText"/>
              <w:numPr>
                <w:ilvl w:val="12"/>
                <w:numId w:val="0"/>
              </w:numPr>
              <w:ind w:left="709"/>
              <w:jc w:val="left"/>
              <w:rPr>
                <w:rFonts w:ascii="Calibri" w:hAnsi="Calibri"/>
                <w:b/>
                <w:sz w:val="22"/>
                <w:szCs w:val="22"/>
              </w:rPr>
            </w:pPr>
          </w:p>
          <w:p w:rsidR="00FC6E7A" w:rsidRPr="00334AEE" w:rsidRDefault="00FC6E7A" w:rsidP="00405FEA">
            <w:pPr>
              <w:pStyle w:val="BodyText"/>
              <w:numPr>
                <w:ilvl w:val="12"/>
                <w:numId w:val="0"/>
              </w:numPr>
              <w:ind w:left="709"/>
              <w:jc w:val="left"/>
              <w:rPr>
                <w:rFonts w:ascii="Calibri" w:hAnsi="Calibri"/>
                <w:b/>
                <w:sz w:val="22"/>
                <w:szCs w:val="22"/>
              </w:rPr>
            </w:pPr>
          </w:p>
          <w:p w:rsidR="00FC6E7A" w:rsidRPr="00334AEE" w:rsidRDefault="00FC6E7A" w:rsidP="00405FEA">
            <w:pPr>
              <w:pStyle w:val="BodyText"/>
              <w:numPr>
                <w:ilvl w:val="12"/>
                <w:numId w:val="0"/>
              </w:numPr>
              <w:ind w:left="709"/>
              <w:jc w:val="left"/>
              <w:rPr>
                <w:rFonts w:ascii="Calibri" w:hAnsi="Calibri"/>
                <w:b/>
                <w:sz w:val="22"/>
                <w:szCs w:val="22"/>
              </w:rPr>
            </w:pPr>
          </w:p>
          <w:p w:rsidR="00FC6E7A" w:rsidRPr="00334AEE" w:rsidRDefault="00FC6E7A" w:rsidP="00405FEA">
            <w:pPr>
              <w:pStyle w:val="BodyText"/>
              <w:numPr>
                <w:ilvl w:val="12"/>
                <w:numId w:val="0"/>
              </w:numPr>
              <w:ind w:left="709"/>
              <w:jc w:val="left"/>
              <w:rPr>
                <w:rFonts w:ascii="Calibri" w:hAnsi="Calibri"/>
                <w:b/>
                <w:sz w:val="22"/>
                <w:szCs w:val="22"/>
              </w:rPr>
            </w:pPr>
          </w:p>
          <w:p w:rsidR="00FC6E7A" w:rsidRPr="00334AEE" w:rsidRDefault="00FC6E7A" w:rsidP="00405FEA">
            <w:pPr>
              <w:pStyle w:val="BodyText"/>
              <w:numPr>
                <w:ilvl w:val="12"/>
                <w:numId w:val="0"/>
              </w:numPr>
              <w:ind w:left="709"/>
              <w:jc w:val="left"/>
              <w:rPr>
                <w:rFonts w:ascii="Calibri" w:hAnsi="Calibri"/>
                <w:b/>
                <w:sz w:val="22"/>
                <w:szCs w:val="22"/>
              </w:rPr>
            </w:pPr>
          </w:p>
          <w:p w:rsidR="00FC6E7A" w:rsidRPr="00334AEE" w:rsidRDefault="00FC6E7A" w:rsidP="00405FEA">
            <w:pPr>
              <w:pStyle w:val="BodyText"/>
              <w:numPr>
                <w:ilvl w:val="12"/>
                <w:numId w:val="0"/>
              </w:numPr>
              <w:ind w:left="709"/>
              <w:jc w:val="left"/>
              <w:rPr>
                <w:rFonts w:ascii="Calibri" w:hAnsi="Calibri"/>
                <w:b/>
                <w:sz w:val="22"/>
                <w:szCs w:val="22"/>
              </w:rPr>
            </w:pPr>
          </w:p>
          <w:p w:rsidR="00FC6E7A" w:rsidRPr="00334AEE" w:rsidRDefault="00FC6E7A" w:rsidP="00405FEA">
            <w:pPr>
              <w:pStyle w:val="BodyText"/>
              <w:numPr>
                <w:ilvl w:val="12"/>
                <w:numId w:val="0"/>
              </w:numPr>
              <w:rPr>
                <w:rFonts w:ascii="Calibri" w:hAnsi="Calibri"/>
                <w:b/>
                <w:sz w:val="22"/>
                <w:szCs w:val="22"/>
              </w:rPr>
            </w:pPr>
          </w:p>
        </w:tc>
      </w:tr>
      <w:tr w:rsidR="00FC6E7A" w:rsidRPr="00334AEE" w:rsidTr="00405FEA">
        <w:trPr>
          <w:cantSplit/>
        </w:trPr>
        <w:tc>
          <w:tcPr>
            <w:tcW w:w="9180" w:type="dxa"/>
            <w:tcBorders>
              <w:top w:val="single" w:sz="8" w:space="0" w:color="auto"/>
              <w:bottom w:val="single" w:sz="8" w:space="0" w:color="auto"/>
            </w:tcBorders>
            <w:shd w:val="clear" w:color="auto" w:fill="CCCCFF"/>
          </w:tcPr>
          <w:p w:rsidR="00FC6E7A" w:rsidRPr="00334AEE" w:rsidRDefault="00FC6E7A" w:rsidP="00405FEA">
            <w:pPr>
              <w:pStyle w:val="BodyText"/>
              <w:numPr>
                <w:ilvl w:val="12"/>
                <w:numId w:val="0"/>
              </w:numPr>
              <w:jc w:val="left"/>
              <w:rPr>
                <w:rFonts w:ascii="Calibri" w:hAnsi="Calibri"/>
                <w:b/>
                <w:sz w:val="22"/>
                <w:szCs w:val="22"/>
              </w:rPr>
            </w:pPr>
            <w:r w:rsidRPr="00334AEE">
              <w:rPr>
                <w:rFonts w:ascii="Calibri" w:hAnsi="Calibri"/>
                <w:b/>
                <w:sz w:val="22"/>
                <w:szCs w:val="22"/>
              </w:rPr>
              <w:t>MANAGEMENT STRUCTURE</w:t>
            </w:r>
            <w:r>
              <w:rPr>
                <w:rFonts w:ascii="Calibri" w:hAnsi="Calibri"/>
                <w:b/>
                <w:sz w:val="22"/>
                <w:szCs w:val="22"/>
              </w:rPr>
              <w:t xml:space="preserve"> – 10%</w:t>
            </w:r>
          </w:p>
          <w:p w:rsidR="00FC6E7A" w:rsidRPr="00334AEE" w:rsidRDefault="00FC6E7A" w:rsidP="00405FEA">
            <w:pPr>
              <w:pStyle w:val="BodyText"/>
              <w:numPr>
                <w:ilvl w:val="12"/>
                <w:numId w:val="0"/>
              </w:numPr>
              <w:jc w:val="left"/>
              <w:rPr>
                <w:rFonts w:ascii="Calibri" w:hAnsi="Calibri"/>
                <w:b/>
                <w:sz w:val="22"/>
                <w:szCs w:val="22"/>
              </w:rPr>
            </w:pPr>
          </w:p>
          <w:p w:rsidR="00FC6E7A" w:rsidRPr="00334AEE" w:rsidRDefault="00FC6E7A" w:rsidP="00405FEA">
            <w:pPr>
              <w:pStyle w:val="BodyText"/>
              <w:numPr>
                <w:ilvl w:val="12"/>
                <w:numId w:val="0"/>
              </w:numPr>
              <w:ind w:left="720" w:hanging="720"/>
              <w:jc w:val="left"/>
              <w:rPr>
                <w:rFonts w:ascii="Calibri" w:hAnsi="Calibri"/>
                <w:b/>
                <w:sz w:val="22"/>
                <w:szCs w:val="22"/>
              </w:rPr>
            </w:pPr>
            <w:r w:rsidRPr="00334AEE">
              <w:rPr>
                <w:rFonts w:ascii="Calibri" w:hAnsi="Calibri"/>
                <w:b/>
                <w:sz w:val="22"/>
                <w:szCs w:val="22"/>
              </w:rPr>
              <w:t>4.</w:t>
            </w:r>
            <w:r w:rsidRPr="00334AEE">
              <w:rPr>
                <w:rFonts w:ascii="Calibri" w:hAnsi="Calibri"/>
                <w:b/>
                <w:sz w:val="22"/>
                <w:szCs w:val="22"/>
              </w:rPr>
              <w:tab/>
              <w:t>Please briefly describe your proposed management and organisational structure for providing the services.</w:t>
            </w:r>
            <w:r w:rsidRPr="00334AEE">
              <w:rPr>
                <w:rFonts w:ascii="Calibri" w:hAnsi="Calibri"/>
                <w:b/>
                <w:sz w:val="22"/>
                <w:szCs w:val="22"/>
              </w:rPr>
              <w:tab/>
            </w:r>
          </w:p>
          <w:p w:rsidR="00FC6E7A" w:rsidRPr="00334AEE" w:rsidRDefault="00FC6E7A" w:rsidP="00405FEA">
            <w:pPr>
              <w:pStyle w:val="BodyText"/>
              <w:numPr>
                <w:ilvl w:val="12"/>
                <w:numId w:val="0"/>
              </w:numPr>
              <w:ind w:left="720" w:hanging="720"/>
              <w:rPr>
                <w:rFonts w:ascii="Calibri" w:hAnsi="Calibri"/>
                <w:b/>
                <w:sz w:val="22"/>
                <w:szCs w:val="22"/>
              </w:rPr>
            </w:pPr>
          </w:p>
        </w:tc>
      </w:tr>
      <w:tr w:rsidR="00FC6E7A" w:rsidRPr="00334AEE" w:rsidTr="00405FEA">
        <w:trPr>
          <w:cantSplit/>
        </w:trPr>
        <w:tc>
          <w:tcPr>
            <w:tcW w:w="9180" w:type="dxa"/>
            <w:tcBorders>
              <w:top w:val="single" w:sz="8" w:space="0" w:color="auto"/>
              <w:bottom w:val="single" w:sz="8" w:space="0" w:color="auto"/>
            </w:tcBorders>
          </w:tcPr>
          <w:p w:rsidR="00FC6E7A" w:rsidRPr="00334AEE" w:rsidRDefault="00FC6E7A" w:rsidP="00405FEA">
            <w:pPr>
              <w:pStyle w:val="BodyText"/>
              <w:numPr>
                <w:ilvl w:val="12"/>
                <w:numId w:val="0"/>
              </w:numPr>
              <w:ind w:left="720" w:hanging="720"/>
              <w:jc w:val="left"/>
              <w:rPr>
                <w:rFonts w:ascii="Calibri" w:hAnsi="Calibri"/>
                <w:b/>
                <w:sz w:val="22"/>
                <w:szCs w:val="22"/>
              </w:rPr>
            </w:pPr>
          </w:p>
          <w:p w:rsidR="00FC6E7A" w:rsidRPr="00334AEE" w:rsidRDefault="00FC6E7A" w:rsidP="00405FEA">
            <w:pPr>
              <w:pStyle w:val="BodyText"/>
              <w:numPr>
                <w:ilvl w:val="12"/>
                <w:numId w:val="0"/>
              </w:numPr>
              <w:ind w:left="720" w:hanging="11"/>
              <w:jc w:val="left"/>
              <w:rPr>
                <w:rFonts w:ascii="Calibri" w:hAnsi="Calibri"/>
                <w:b/>
                <w:i/>
                <w:color w:val="FF0000"/>
                <w:sz w:val="22"/>
                <w:szCs w:val="22"/>
              </w:rPr>
            </w:pPr>
          </w:p>
          <w:p w:rsidR="00FC6E7A" w:rsidRPr="00334AEE" w:rsidRDefault="00FC6E7A" w:rsidP="00405FEA">
            <w:pPr>
              <w:pStyle w:val="BodyText"/>
              <w:numPr>
                <w:ilvl w:val="12"/>
                <w:numId w:val="0"/>
              </w:numPr>
              <w:ind w:left="720" w:hanging="11"/>
              <w:jc w:val="left"/>
              <w:rPr>
                <w:rFonts w:ascii="Calibri" w:hAnsi="Calibri"/>
                <w:color w:val="FF0000"/>
                <w:sz w:val="22"/>
                <w:szCs w:val="22"/>
              </w:rPr>
            </w:pPr>
          </w:p>
          <w:p w:rsidR="00FC6E7A" w:rsidRPr="00334AEE" w:rsidRDefault="00FC6E7A" w:rsidP="00405FEA">
            <w:pPr>
              <w:pStyle w:val="BodyText"/>
              <w:numPr>
                <w:ilvl w:val="12"/>
                <w:numId w:val="0"/>
              </w:numPr>
              <w:ind w:left="720" w:hanging="11"/>
              <w:jc w:val="left"/>
              <w:rPr>
                <w:rFonts w:ascii="Calibri" w:hAnsi="Calibri"/>
                <w:color w:val="FF0000"/>
                <w:sz w:val="22"/>
                <w:szCs w:val="22"/>
              </w:rPr>
            </w:pPr>
          </w:p>
          <w:p w:rsidR="00FC6E7A" w:rsidRPr="00334AEE" w:rsidRDefault="00FC6E7A" w:rsidP="00405FEA">
            <w:pPr>
              <w:pStyle w:val="BodyText"/>
              <w:numPr>
                <w:ilvl w:val="12"/>
                <w:numId w:val="0"/>
              </w:numPr>
              <w:ind w:left="720" w:hanging="11"/>
              <w:jc w:val="left"/>
              <w:rPr>
                <w:rFonts w:ascii="Calibri" w:hAnsi="Calibri"/>
                <w:color w:val="FF0000"/>
                <w:sz w:val="22"/>
                <w:szCs w:val="22"/>
              </w:rPr>
            </w:pPr>
          </w:p>
          <w:p w:rsidR="00FC6E7A" w:rsidRPr="00334AEE" w:rsidRDefault="00FC6E7A" w:rsidP="00405FEA">
            <w:pPr>
              <w:pStyle w:val="BodyText"/>
              <w:numPr>
                <w:ilvl w:val="12"/>
                <w:numId w:val="0"/>
              </w:numPr>
              <w:ind w:left="720" w:hanging="11"/>
              <w:jc w:val="left"/>
              <w:rPr>
                <w:rFonts w:ascii="Calibri" w:hAnsi="Calibri"/>
                <w:color w:val="FF0000"/>
                <w:sz w:val="22"/>
                <w:szCs w:val="22"/>
              </w:rPr>
            </w:pPr>
          </w:p>
          <w:p w:rsidR="00FC6E7A" w:rsidRPr="00334AEE" w:rsidRDefault="00FC6E7A" w:rsidP="00405FEA">
            <w:pPr>
              <w:pStyle w:val="BodyText"/>
              <w:numPr>
                <w:ilvl w:val="12"/>
                <w:numId w:val="0"/>
              </w:numPr>
              <w:ind w:left="720" w:hanging="11"/>
              <w:jc w:val="left"/>
              <w:rPr>
                <w:rFonts w:ascii="Calibri" w:hAnsi="Calibri"/>
                <w:color w:val="FF0000"/>
                <w:sz w:val="22"/>
                <w:szCs w:val="22"/>
              </w:rPr>
            </w:pPr>
          </w:p>
          <w:p w:rsidR="00FC6E7A" w:rsidRPr="00334AEE" w:rsidRDefault="00FC6E7A" w:rsidP="00405FEA">
            <w:pPr>
              <w:pStyle w:val="BodyText"/>
              <w:numPr>
                <w:ilvl w:val="12"/>
                <w:numId w:val="0"/>
              </w:numPr>
              <w:ind w:left="720" w:hanging="11"/>
              <w:jc w:val="left"/>
              <w:rPr>
                <w:rFonts w:ascii="Calibri" w:hAnsi="Calibri"/>
                <w:color w:val="FF0000"/>
                <w:sz w:val="22"/>
                <w:szCs w:val="22"/>
              </w:rPr>
            </w:pPr>
          </w:p>
          <w:p w:rsidR="00FC6E7A" w:rsidRPr="00334AEE" w:rsidRDefault="00FC6E7A" w:rsidP="00405FEA">
            <w:pPr>
              <w:pStyle w:val="BodyText"/>
              <w:numPr>
                <w:ilvl w:val="12"/>
                <w:numId w:val="0"/>
              </w:numPr>
              <w:jc w:val="left"/>
              <w:rPr>
                <w:rFonts w:ascii="Calibri" w:hAnsi="Calibri"/>
                <w:color w:val="FF0000"/>
                <w:sz w:val="22"/>
                <w:szCs w:val="22"/>
              </w:rPr>
            </w:pPr>
          </w:p>
          <w:p w:rsidR="00FC6E7A" w:rsidRPr="00334AEE" w:rsidRDefault="00FC6E7A" w:rsidP="00405FEA">
            <w:pPr>
              <w:pStyle w:val="BodyText"/>
              <w:numPr>
                <w:ilvl w:val="12"/>
                <w:numId w:val="0"/>
              </w:numPr>
              <w:ind w:left="720" w:hanging="11"/>
              <w:jc w:val="left"/>
              <w:rPr>
                <w:rFonts w:ascii="Calibri" w:hAnsi="Calibri"/>
                <w:color w:val="FF0000"/>
                <w:sz w:val="22"/>
                <w:szCs w:val="22"/>
              </w:rPr>
            </w:pPr>
          </w:p>
          <w:p w:rsidR="00FC6E7A" w:rsidRPr="00334AEE" w:rsidRDefault="00FC6E7A" w:rsidP="00405FEA">
            <w:pPr>
              <w:pStyle w:val="BodyText"/>
              <w:numPr>
                <w:ilvl w:val="12"/>
                <w:numId w:val="0"/>
              </w:numPr>
              <w:ind w:left="720" w:hanging="11"/>
              <w:jc w:val="left"/>
              <w:rPr>
                <w:rFonts w:ascii="Calibri" w:hAnsi="Calibri"/>
                <w:color w:val="FF0000"/>
                <w:sz w:val="22"/>
                <w:szCs w:val="22"/>
              </w:rPr>
            </w:pPr>
          </w:p>
          <w:p w:rsidR="00FC6E7A" w:rsidRPr="00334AEE" w:rsidRDefault="00FC6E7A" w:rsidP="00405FEA">
            <w:pPr>
              <w:pStyle w:val="BodyText"/>
              <w:numPr>
                <w:ilvl w:val="12"/>
                <w:numId w:val="0"/>
              </w:numPr>
              <w:jc w:val="left"/>
              <w:rPr>
                <w:rFonts w:ascii="Calibri" w:hAnsi="Calibri"/>
                <w:b/>
                <w:sz w:val="22"/>
                <w:szCs w:val="22"/>
              </w:rPr>
            </w:pPr>
            <w:r w:rsidRPr="00334AEE">
              <w:rPr>
                <w:rFonts w:ascii="Calibri" w:hAnsi="Calibri"/>
                <w:b/>
                <w:i/>
                <w:color w:val="FF0000"/>
                <w:sz w:val="22"/>
                <w:szCs w:val="22"/>
              </w:rPr>
              <w:t xml:space="preserve"> </w:t>
            </w:r>
          </w:p>
        </w:tc>
      </w:tr>
      <w:tr w:rsidR="00FC6E7A" w:rsidRPr="00334AEE" w:rsidTr="00405FEA">
        <w:trPr>
          <w:cantSplit/>
        </w:trPr>
        <w:tc>
          <w:tcPr>
            <w:tcW w:w="9180" w:type="dxa"/>
            <w:tcBorders>
              <w:top w:val="single" w:sz="8" w:space="0" w:color="auto"/>
              <w:bottom w:val="single" w:sz="8" w:space="0" w:color="auto"/>
            </w:tcBorders>
            <w:shd w:val="clear" w:color="auto" w:fill="CCCCFF"/>
          </w:tcPr>
          <w:p w:rsidR="00FC6E7A" w:rsidRPr="00334AEE" w:rsidRDefault="00FC6E7A" w:rsidP="00405FEA">
            <w:pPr>
              <w:pStyle w:val="BodyText"/>
              <w:numPr>
                <w:ilvl w:val="12"/>
                <w:numId w:val="0"/>
              </w:numPr>
              <w:ind w:left="720" w:hanging="720"/>
              <w:jc w:val="left"/>
              <w:rPr>
                <w:rFonts w:ascii="Calibri" w:hAnsi="Calibri"/>
                <w:b/>
                <w:sz w:val="22"/>
                <w:szCs w:val="22"/>
              </w:rPr>
            </w:pPr>
          </w:p>
          <w:p w:rsidR="00FC6E7A" w:rsidRPr="00334AEE" w:rsidRDefault="00FC6E7A" w:rsidP="00405FEA">
            <w:pPr>
              <w:pStyle w:val="BodyText"/>
              <w:numPr>
                <w:ilvl w:val="12"/>
                <w:numId w:val="0"/>
              </w:numPr>
              <w:ind w:left="720" w:hanging="720"/>
              <w:jc w:val="left"/>
              <w:rPr>
                <w:rFonts w:ascii="Calibri" w:hAnsi="Calibri"/>
                <w:b/>
                <w:sz w:val="22"/>
                <w:szCs w:val="22"/>
              </w:rPr>
            </w:pPr>
            <w:r w:rsidRPr="00334AEE">
              <w:rPr>
                <w:rFonts w:ascii="Calibri" w:hAnsi="Calibri"/>
                <w:b/>
                <w:sz w:val="22"/>
                <w:szCs w:val="22"/>
              </w:rPr>
              <w:t>PROJECT TEAM</w:t>
            </w:r>
            <w:r>
              <w:rPr>
                <w:rFonts w:ascii="Calibri" w:hAnsi="Calibri"/>
                <w:b/>
                <w:sz w:val="22"/>
                <w:szCs w:val="22"/>
              </w:rPr>
              <w:t xml:space="preserve"> – SKILLS AND KNOWLEDGE – 20%</w:t>
            </w:r>
          </w:p>
          <w:p w:rsidR="00FC6E7A" w:rsidRPr="00334AEE" w:rsidRDefault="00FC6E7A" w:rsidP="00405FEA">
            <w:pPr>
              <w:pStyle w:val="BodyText"/>
              <w:numPr>
                <w:ilvl w:val="12"/>
                <w:numId w:val="0"/>
              </w:numPr>
              <w:ind w:left="720" w:hanging="720"/>
              <w:jc w:val="left"/>
              <w:rPr>
                <w:rFonts w:ascii="Calibri" w:hAnsi="Calibri"/>
                <w:b/>
                <w:sz w:val="22"/>
                <w:szCs w:val="22"/>
              </w:rPr>
            </w:pPr>
          </w:p>
          <w:p w:rsidR="00FC6E7A" w:rsidRPr="00334AEE" w:rsidRDefault="00FC6E7A" w:rsidP="00405FEA">
            <w:pPr>
              <w:pStyle w:val="BodyText"/>
              <w:numPr>
                <w:ilvl w:val="12"/>
                <w:numId w:val="0"/>
              </w:numPr>
              <w:ind w:left="720" w:hanging="720"/>
              <w:jc w:val="left"/>
              <w:rPr>
                <w:rFonts w:ascii="Calibri" w:hAnsi="Calibri"/>
                <w:b/>
                <w:sz w:val="22"/>
                <w:szCs w:val="22"/>
              </w:rPr>
            </w:pPr>
            <w:r w:rsidRPr="00334AEE">
              <w:rPr>
                <w:rFonts w:ascii="Calibri" w:hAnsi="Calibri"/>
                <w:b/>
                <w:sz w:val="22"/>
                <w:szCs w:val="22"/>
              </w:rPr>
              <w:t>5.          Please provide details of the full project team, including a team structure, with an outline of roles and responsibilities and copies of proposed project team CV’s. Please also confirm whether project team members would be full time or part time on this contract and if part time, please specify time contributed to this project.</w:t>
            </w:r>
          </w:p>
          <w:p w:rsidR="00FC6E7A" w:rsidRPr="00334AEE" w:rsidRDefault="00FC6E7A" w:rsidP="00405FEA">
            <w:pPr>
              <w:pStyle w:val="BodyText"/>
              <w:numPr>
                <w:ilvl w:val="12"/>
                <w:numId w:val="0"/>
              </w:numPr>
              <w:ind w:left="720" w:hanging="720"/>
              <w:rPr>
                <w:rFonts w:ascii="Calibri" w:hAnsi="Calibri"/>
                <w:b/>
                <w:sz w:val="22"/>
                <w:szCs w:val="22"/>
              </w:rPr>
            </w:pPr>
          </w:p>
        </w:tc>
      </w:tr>
      <w:tr w:rsidR="00FC6E7A" w:rsidRPr="00334AEE" w:rsidTr="00405FEA">
        <w:trPr>
          <w:cantSplit/>
        </w:trPr>
        <w:tc>
          <w:tcPr>
            <w:tcW w:w="9180" w:type="dxa"/>
            <w:tcBorders>
              <w:top w:val="single" w:sz="8" w:space="0" w:color="auto"/>
            </w:tcBorders>
          </w:tcPr>
          <w:p w:rsidR="00FC6E7A" w:rsidRDefault="00FC6E7A" w:rsidP="00405FEA">
            <w:pPr>
              <w:pStyle w:val="BodyText"/>
              <w:numPr>
                <w:ilvl w:val="12"/>
                <w:numId w:val="0"/>
              </w:numPr>
              <w:rPr>
                <w:rFonts w:ascii="Calibri" w:hAnsi="Calibri"/>
                <w:b/>
                <w:sz w:val="22"/>
                <w:szCs w:val="22"/>
              </w:rPr>
            </w:pPr>
          </w:p>
          <w:p w:rsidR="00FC6E7A" w:rsidRDefault="00FC6E7A" w:rsidP="00405FEA">
            <w:pPr>
              <w:pStyle w:val="BodyText"/>
              <w:numPr>
                <w:ilvl w:val="12"/>
                <w:numId w:val="0"/>
              </w:numPr>
              <w:rPr>
                <w:rFonts w:ascii="Calibri" w:hAnsi="Calibri"/>
                <w:b/>
                <w:sz w:val="22"/>
                <w:szCs w:val="22"/>
              </w:rPr>
            </w:pPr>
          </w:p>
          <w:p w:rsidR="00FC6E7A" w:rsidRDefault="00FC6E7A" w:rsidP="00405FEA">
            <w:pPr>
              <w:pStyle w:val="BodyText"/>
              <w:numPr>
                <w:ilvl w:val="12"/>
                <w:numId w:val="0"/>
              </w:numPr>
              <w:rPr>
                <w:rFonts w:ascii="Calibri" w:hAnsi="Calibri"/>
                <w:b/>
                <w:sz w:val="22"/>
                <w:szCs w:val="22"/>
              </w:rPr>
            </w:pPr>
          </w:p>
          <w:p w:rsidR="00FC6E7A" w:rsidRDefault="00FC6E7A" w:rsidP="00405FEA">
            <w:pPr>
              <w:pStyle w:val="BodyText"/>
              <w:numPr>
                <w:ilvl w:val="12"/>
                <w:numId w:val="0"/>
              </w:numPr>
              <w:rPr>
                <w:rFonts w:ascii="Calibri" w:hAnsi="Calibri"/>
                <w:b/>
                <w:sz w:val="22"/>
                <w:szCs w:val="22"/>
              </w:rPr>
            </w:pPr>
          </w:p>
          <w:p w:rsidR="00FC6E7A" w:rsidRPr="00334AEE" w:rsidRDefault="00FC6E7A" w:rsidP="00405FEA">
            <w:pPr>
              <w:pStyle w:val="BodyText"/>
              <w:numPr>
                <w:ilvl w:val="12"/>
                <w:numId w:val="0"/>
              </w:numPr>
              <w:rPr>
                <w:rFonts w:ascii="Calibri" w:hAnsi="Calibri"/>
                <w:b/>
                <w:sz w:val="22"/>
                <w:szCs w:val="22"/>
              </w:rPr>
            </w:pPr>
          </w:p>
        </w:tc>
      </w:tr>
    </w:tbl>
    <w:p w:rsidR="00FC6E7A" w:rsidRPr="00334AEE" w:rsidRDefault="00FC6E7A" w:rsidP="00FC6E7A">
      <w:pPr>
        <w:pStyle w:val="BodyText"/>
        <w:numPr>
          <w:ilvl w:val="12"/>
          <w:numId w:val="0"/>
        </w:numPr>
        <w:jc w:val="left"/>
        <w:rPr>
          <w:rFonts w:ascii="Calibri" w:hAnsi="Calibri"/>
          <w:sz w:val="22"/>
          <w:szCs w:val="22"/>
        </w:rPr>
        <w:sectPr w:rsidR="00FC6E7A" w:rsidRPr="00334AEE">
          <w:footerReference w:type="default" r:id="rId17"/>
          <w:pgSz w:w="11906" w:h="16838"/>
          <w:pgMar w:top="1440" w:right="1800" w:bottom="1440" w:left="1800" w:header="720" w:footer="720" w:gutter="0"/>
          <w:cols w:space="720"/>
        </w:sectPr>
      </w:pPr>
    </w:p>
    <w:p w:rsidR="00FC6E7A" w:rsidRPr="00334AEE" w:rsidRDefault="00FC6E7A" w:rsidP="00FC6E7A">
      <w:pPr>
        <w:pStyle w:val="BodyText"/>
        <w:numPr>
          <w:ilvl w:val="12"/>
          <w:numId w:val="0"/>
        </w:numPr>
        <w:jc w:val="left"/>
        <w:rPr>
          <w:rFonts w:ascii="Calibri" w:hAnsi="Calibri"/>
          <w:sz w:val="22"/>
          <w:szCs w:val="22"/>
        </w:rPr>
      </w:pPr>
    </w:p>
    <w:tbl>
      <w:tblPr>
        <w:tblStyle w:val="NormalTable2"/>
        <w:tblW w:w="9464" w:type="dxa"/>
        <w:tblLayout w:type="fixed"/>
        <w:tblLook w:val="0000" w:firstRow="0" w:lastRow="0" w:firstColumn="0" w:lastColumn="0" w:noHBand="0" w:noVBand="0"/>
      </w:tblPr>
      <w:tblGrid>
        <w:gridCol w:w="1998"/>
        <w:gridCol w:w="2930"/>
        <w:gridCol w:w="236"/>
        <w:gridCol w:w="1604"/>
        <w:gridCol w:w="270"/>
        <w:gridCol w:w="2160"/>
        <w:gridCol w:w="266"/>
      </w:tblGrid>
      <w:tr w:rsidR="00FC6E7A" w:rsidRPr="00334AEE" w:rsidTr="00405FEA">
        <w:trPr>
          <w:cantSplit/>
        </w:trPr>
        <w:tc>
          <w:tcPr>
            <w:tcW w:w="9464" w:type="dxa"/>
            <w:gridSpan w:val="7"/>
            <w:tcBorders>
              <w:top w:val="single" w:sz="6" w:space="0" w:color="auto"/>
              <w:left w:val="single" w:sz="6" w:space="0" w:color="auto"/>
              <w:bottom w:val="single" w:sz="6" w:space="0" w:color="auto"/>
              <w:right w:val="single" w:sz="6" w:space="0" w:color="auto"/>
            </w:tcBorders>
            <w:shd w:val="clear" w:color="auto" w:fill="CCCCFF"/>
          </w:tcPr>
          <w:p w:rsidR="00FC6E7A" w:rsidRPr="00334AEE" w:rsidRDefault="00FC6E7A" w:rsidP="00405FEA">
            <w:pPr>
              <w:pStyle w:val="BodyText"/>
              <w:numPr>
                <w:ilvl w:val="12"/>
                <w:numId w:val="0"/>
              </w:numPr>
              <w:jc w:val="left"/>
              <w:rPr>
                <w:rFonts w:ascii="Calibri" w:hAnsi="Calibri"/>
                <w:sz w:val="22"/>
                <w:szCs w:val="22"/>
              </w:rPr>
            </w:pPr>
          </w:p>
          <w:p w:rsidR="00FC6E7A" w:rsidRPr="00334AEE" w:rsidRDefault="00FC6E7A" w:rsidP="00405FEA">
            <w:pPr>
              <w:pStyle w:val="BodyText"/>
              <w:numPr>
                <w:ilvl w:val="12"/>
                <w:numId w:val="0"/>
              </w:numPr>
              <w:jc w:val="left"/>
              <w:rPr>
                <w:rFonts w:ascii="Calibri" w:hAnsi="Calibri"/>
                <w:b/>
                <w:sz w:val="22"/>
                <w:szCs w:val="22"/>
              </w:rPr>
            </w:pPr>
            <w:r>
              <w:rPr>
                <w:rFonts w:ascii="Calibri" w:hAnsi="Calibri"/>
                <w:b/>
                <w:sz w:val="22"/>
                <w:szCs w:val="22"/>
              </w:rPr>
              <w:t>SECTION C4</w:t>
            </w:r>
            <w:r w:rsidRPr="00334AEE">
              <w:rPr>
                <w:rFonts w:ascii="Calibri" w:hAnsi="Calibri"/>
                <w:b/>
                <w:sz w:val="22"/>
                <w:szCs w:val="22"/>
              </w:rPr>
              <w:t>: METHOD, ABILITY AND TECHNICAL CAPACITY</w:t>
            </w:r>
            <w:r>
              <w:rPr>
                <w:rFonts w:ascii="Calibri" w:hAnsi="Calibri"/>
                <w:b/>
                <w:sz w:val="22"/>
                <w:szCs w:val="22"/>
              </w:rPr>
              <w:t xml:space="preserve"> – 10%</w:t>
            </w:r>
          </w:p>
          <w:p w:rsidR="00FC6E7A" w:rsidRPr="00334AEE" w:rsidRDefault="00FC6E7A" w:rsidP="00405FEA">
            <w:pPr>
              <w:pStyle w:val="BodyText"/>
              <w:numPr>
                <w:ilvl w:val="12"/>
                <w:numId w:val="0"/>
              </w:numPr>
              <w:ind w:left="720" w:hanging="720"/>
              <w:rPr>
                <w:rFonts w:ascii="Calibri" w:hAnsi="Calibri"/>
                <w:b/>
                <w:sz w:val="22"/>
                <w:szCs w:val="22"/>
              </w:rPr>
            </w:pPr>
          </w:p>
        </w:tc>
      </w:tr>
      <w:tr w:rsidR="00FC6E7A" w:rsidRPr="00334AEE" w:rsidTr="00405FE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9464" w:type="dxa"/>
            <w:gridSpan w:val="7"/>
            <w:tcBorders>
              <w:bottom w:val="nil"/>
            </w:tcBorders>
          </w:tcPr>
          <w:p w:rsidR="00FC6E7A" w:rsidRPr="00334AEE" w:rsidRDefault="00FC6E7A" w:rsidP="00405FEA">
            <w:pPr>
              <w:pStyle w:val="BodyText"/>
              <w:numPr>
                <w:ilvl w:val="12"/>
                <w:numId w:val="0"/>
              </w:numPr>
              <w:ind w:left="720" w:hanging="720"/>
              <w:jc w:val="left"/>
              <w:rPr>
                <w:rFonts w:ascii="Calibri" w:hAnsi="Calibri"/>
                <w:b/>
                <w:sz w:val="22"/>
                <w:szCs w:val="22"/>
              </w:rPr>
            </w:pPr>
          </w:p>
          <w:p w:rsidR="00FC6E7A" w:rsidRPr="00334AEE" w:rsidRDefault="00FC6E7A" w:rsidP="00405FEA">
            <w:pPr>
              <w:pStyle w:val="BodyText"/>
              <w:numPr>
                <w:ilvl w:val="12"/>
                <w:numId w:val="0"/>
              </w:numPr>
              <w:ind w:left="720" w:hanging="720"/>
              <w:jc w:val="left"/>
              <w:rPr>
                <w:rFonts w:ascii="Calibri" w:hAnsi="Calibri"/>
                <w:b/>
                <w:sz w:val="22"/>
                <w:szCs w:val="22"/>
              </w:rPr>
            </w:pPr>
            <w:r w:rsidRPr="00334AEE">
              <w:rPr>
                <w:rFonts w:ascii="Calibri" w:hAnsi="Calibri"/>
                <w:b/>
                <w:sz w:val="22"/>
                <w:szCs w:val="22"/>
              </w:rPr>
              <w:t>Note:</w:t>
            </w:r>
            <w:r w:rsidRPr="00334AEE">
              <w:rPr>
                <w:rFonts w:ascii="Calibri" w:hAnsi="Calibri"/>
                <w:b/>
                <w:sz w:val="22"/>
                <w:szCs w:val="22"/>
              </w:rPr>
              <w:tab/>
              <w:t>The purpose of the Method Statement is to enable us to evaluate your understanding of our requirements and the quality of your proposals for meeting them.</w:t>
            </w:r>
          </w:p>
          <w:p w:rsidR="00FC6E7A" w:rsidRDefault="00FC6E7A" w:rsidP="00405FEA">
            <w:pPr>
              <w:pStyle w:val="BodyText"/>
              <w:numPr>
                <w:ilvl w:val="12"/>
                <w:numId w:val="0"/>
              </w:numPr>
              <w:ind w:left="720" w:hanging="720"/>
              <w:rPr>
                <w:rFonts w:ascii="Calibri" w:hAnsi="Calibri"/>
                <w:b/>
                <w:sz w:val="22"/>
                <w:szCs w:val="22"/>
              </w:rPr>
            </w:pPr>
          </w:p>
          <w:p w:rsidR="00FC6E7A" w:rsidRDefault="00FC6E7A" w:rsidP="00405FEA">
            <w:pPr>
              <w:pStyle w:val="BodyText"/>
              <w:numPr>
                <w:ilvl w:val="12"/>
                <w:numId w:val="0"/>
              </w:numPr>
              <w:ind w:left="720" w:hanging="720"/>
              <w:rPr>
                <w:rFonts w:ascii="Calibri" w:hAnsi="Calibri"/>
                <w:b/>
                <w:sz w:val="22"/>
                <w:szCs w:val="22"/>
              </w:rPr>
            </w:pPr>
          </w:p>
          <w:p w:rsidR="00FC6E7A" w:rsidRDefault="00FC6E7A" w:rsidP="00405FEA">
            <w:pPr>
              <w:pStyle w:val="BodyText"/>
              <w:numPr>
                <w:ilvl w:val="12"/>
                <w:numId w:val="0"/>
              </w:numPr>
              <w:ind w:left="720" w:hanging="720"/>
              <w:rPr>
                <w:rFonts w:ascii="Calibri" w:hAnsi="Calibri"/>
                <w:b/>
                <w:sz w:val="22"/>
                <w:szCs w:val="22"/>
              </w:rPr>
            </w:pPr>
          </w:p>
          <w:p w:rsidR="00FC6E7A" w:rsidRDefault="00FC6E7A" w:rsidP="00405FEA">
            <w:pPr>
              <w:pStyle w:val="BodyText"/>
              <w:numPr>
                <w:ilvl w:val="12"/>
                <w:numId w:val="0"/>
              </w:numPr>
              <w:ind w:left="720" w:hanging="720"/>
              <w:rPr>
                <w:rFonts w:ascii="Calibri" w:hAnsi="Calibri"/>
                <w:b/>
                <w:sz w:val="22"/>
                <w:szCs w:val="22"/>
              </w:rPr>
            </w:pPr>
          </w:p>
          <w:p w:rsidR="00FC6E7A" w:rsidRDefault="00FC6E7A" w:rsidP="00405FEA">
            <w:pPr>
              <w:pStyle w:val="BodyText"/>
              <w:numPr>
                <w:ilvl w:val="12"/>
                <w:numId w:val="0"/>
              </w:numPr>
              <w:ind w:left="720" w:hanging="720"/>
              <w:rPr>
                <w:rFonts w:ascii="Calibri" w:hAnsi="Calibri"/>
                <w:b/>
                <w:sz w:val="22"/>
                <w:szCs w:val="22"/>
              </w:rPr>
            </w:pPr>
          </w:p>
          <w:p w:rsidR="00FC6E7A" w:rsidRDefault="00FC6E7A" w:rsidP="00405FEA">
            <w:pPr>
              <w:pStyle w:val="BodyText"/>
              <w:numPr>
                <w:ilvl w:val="12"/>
                <w:numId w:val="0"/>
              </w:numPr>
              <w:ind w:left="720" w:hanging="720"/>
              <w:rPr>
                <w:rFonts w:ascii="Calibri" w:hAnsi="Calibri"/>
                <w:b/>
                <w:sz w:val="22"/>
                <w:szCs w:val="22"/>
              </w:rPr>
            </w:pPr>
          </w:p>
          <w:p w:rsidR="00FC6E7A" w:rsidRDefault="00FC6E7A" w:rsidP="00405FEA">
            <w:pPr>
              <w:pStyle w:val="BodyText"/>
              <w:numPr>
                <w:ilvl w:val="12"/>
                <w:numId w:val="0"/>
              </w:numPr>
              <w:ind w:left="720" w:hanging="720"/>
              <w:rPr>
                <w:rFonts w:ascii="Calibri" w:hAnsi="Calibri"/>
                <w:b/>
                <w:sz w:val="22"/>
                <w:szCs w:val="22"/>
              </w:rPr>
            </w:pPr>
          </w:p>
          <w:p w:rsidR="00FC6E7A" w:rsidRPr="00334AEE" w:rsidRDefault="00FC6E7A" w:rsidP="00405FEA">
            <w:pPr>
              <w:pStyle w:val="BodyText"/>
              <w:numPr>
                <w:ilvl w:val="12"/>
                <w:numId w:val="0"/>
              </w:numPr>
              <w:ind w:left="720" w:hanging="720"/>
              <w:rPr>
                <w:rFonts w:ascii="Calibri" w:hAnsi="Calibri"/>
                <w:b/>
                <w:sz w:val="22"/>
                <w:szCs w:val="22"/>
              </w:rPr>
            </w:pPr>
          </w:p>
        </w:tc>
      </w:tr>
      <w:tr w:rsidR="00FC6E7A" w:rsidRPr="00334AEE" w:rsidTr="00405FE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9464" w:type="dxa"/>
            <w:gridSpan w:val="7"/>
            <w:tcBorders>
              <w:bottom w:val="nil"/>
            </w:tcBorders>
            <w:shd w:val="clear" w:color="auto" w:fill="CCCCFF"/>
          </w:tcPr>
          <w:p w:rsidR="00FC6E7A" w:rsidRPr="00334AEE" w:rsidRDefault="00FC6E7A" w:rsidP="00405FEA">
            <w:pPr>
              <w:pStyle w:val="BodyText"/>
              <w:numPr>
                <w:ilvl w:val="12"/>
                <w:numId w:val="0"/>
              </w:numPr>
              <w:ind w:left="720" w:hanging="720"/>
              <w:jc w:val="left"/>
              <w:rPr>
                <w:rFonts w:ascii="Calibri" w:hAnsi="Calibri"/>
                <w:b/>
                <w:sz w:val="22"/>
                <w:szCs w:val="22"/>
              </w:rPr>
            </w:pPr>
          </w:p>
          <w:p w:rsidR="00FC6E7A" w:rsidRPr="00334AEE" w:rsidRDefault="00FC6E7A" w:rsidP="00405FEA">
            <w:pPr>
              <w:pStyle w:val="BodyText"/>
              <w:numPr>
                <w:ilvl w:val="12"/>
                <w:numId w:val="0"/>
              </w:numPr>
              <w:ind w:left="720" w:hanging="720"/>
              <w:jc w:val="left"/>
              <w:rPr>
                <w:rFonts w:ascii="Calibri" w:hAnsi="Calibri"/>
                <w:b/>
                <w:sz w:val="22"/>
                <w:szCs w:val="22"/>
              </w:rPr>
            </w:pPr>
            <w:r w:rsidRPr="00334AEE">
              <w:rPr>
                <w:rFonts w:ascii="Calibri" w:hAnsi="Calibri"/>
                <w:b/>
                <w:sz w:val="22"/>
                <w:szCs w:val="22"/>
              </w:rPr>
              <w:t>UNDERSTANDING OF REQUIREMENTS</w:t>
            </w:r>
            <w:r>
              <w:rPr>
                <w:rFonts w:ascii="Calibri" w:hAnsi="Calibri"/>
                <w:b/>
                <w:sz w:val="22"/>
                <w:szCs w:val="22"/>
              </w:rPr>
              <w:t xml:space="preserve"> – 10%</w:t>
            </w:r>
          </w:p>
          <w:p w:rsidR="00FC6E7A" w:rsidRPr="00334AEE" w:rsidRDefault="00FC6E7A" w:rsidP="00405FEA">
            <w:pPr>
              <w:pStyle w:val="BodyText"/>
              <w:numPr>
                <w:ilvl w:val="12"/>
                <w:numId w:val="0"/>
              </w:numPr>
              <w:ind w:left="720" w:hanging="720"/>
              <w:jc w:val="left"/>
              <w:rPr>
                <w:rFonts w:ascii="Calibri" w:hAnsi="Calibri"/>
                <w:b/>
                <w:sz w:val="22"/>
                <w:szCs w:val="22"/>
              </w:rPr>
            </w:pPr>
          </w:p>
          <w:p w:rsidR="00FC6E7A" w:rsidRPr="00334AEE" w:rsidRDefault="00FC6E7A" w:rsidP="00405FEA">
            <w:pPr>
              <w:pStyle w:val="Norma"/>
              <w:numPr>
                <w:ilvl w:val="12"/>
                <w:numId w:val="0"/>
              </w:numPr>
              <w:ind w:left="567" w:hanging="567"/>
              <w:rPr>
                <w:rFonts w:ascii="Calibri" w:hAnsi="Calibri"/>
                <w:sz w:val="22"/>
                <w:szCs w:val="22"/>
              </w:rPr>
            </w:pPr>
            <w:r w:rsidRPr="00334AEE">
              <w:rPr>
                <w:rFonts w:ascii="Calibri" w:hAnsi="Calibri"/>
                <w:b/>
                <w:sz w:val="22"/>
                <w:szCs w:val="22"/>
              </w:rPr>
              <w:t>1.</w:t>
            </w:r>
            <w:r w:rsidRPr="00334AEE">
              <w:rPr>
                <w:rFonts w:ascii="Calibri" w:hAnsi="Calibri"/>
                <w:b/>
                <w:sz w:val="22"/>
                <w:szCs w:val="22"/>
              </w:rPr>
              <w:tab/>
              <w:t xml:space="preserve">Please provide a detailed statement of your understanding of </w:t>
            </w:r>
            <w:r>
              <w:rPr>
                <w:rFonts w:ascii="Calibri" w:hAnsi="Calibri"/>
                <w:b/>
                <w:sz w:val="22"/>
                <w:szCs w:val="22"/>
              </w:rPr>
              <w:t>the CCC’s</w:t>
            </w:r>
            <w:r w:rsidRPr="00334AEE">
              <w:rPr>
                <w:rFonts w:ascii="Calibri" w:hAnsi="Calibri"/>
                <w:b/>
                <w:sz w:val="22"/>
                <w:szCs w:val="22"/>
              </w:rPr>
              <w:t xml:space="preserve"> requirements for this contract.</w:t>
            </w:r>
          </w:p>
          <w:p w:rsidR="00FC6E7A" w:rsidRPr="00334AEE" w:rsidRDefault="00FC6E7A" w:rsidP="00405FEA">
            <w:pPr>
              <w:pStyle w:val="BodyText"/>
              <w:numPr>
                <w:ilvl w:val="12"/>
                <w:numId w:val="0"/>
              </w:numPr>
              <w:ind w:left="720" w:hanging="720"/>
              <w:rPr>
                <w:rFonts w:ascii="Calibri" w:hAnsi="Calibri"/>
                <w:b/>
                <w:sz w:val="22"/>
                <w:szCs w:val="22"/>
              </w:rPr>
            </w:pPr>
          </w:p>
        </w:tc>
      </w:tr>
      <w:tr w:rsidR="00FC6E7A" w:rsidRPr="00334AEE" w:rsidTr="00405FEA">
        <w:trPr>
          <w:cantSplit/>
          <w:trHeight w:val="3372"/>
        </w:trPr>
        <w:tc>
          <w:tcPr>
            <w:tcW w:w="9464" w:type="dxa"/>
            <w:gridSpan w:val="7"/>
            <w:tcBorders>
              <w:top w:val="single" w:sz="6" w:space="0" w:color="auto"/>
              <w:left w:val="single" w:sz="6" w:space="0" w:color="auto"/>
              <w:bottom w:val="single" w:sz="6" w:space="0" w:color="auto"/>
              <w:right w:val="single" w:sz="6" w:space="0" w:color="auto"/>
            </w:tcBorders>
          </w:tcPr>
          <w:p w:rsidR="00FC6E7A" w:rsidRPr="00334AEE" w:rsidRDefault="00FC6E7A" w:rsidP="00405FEA">
            <w:pPr>
              <w:pStyle w:val="Norma"/>
              <w:numPr>
                <w:ilvl w:val="12"/>
                <w:numId w:val="0"/>
              </w:numPr>
              <w:jc w:val="both"/>
              <w:rPr>
                <w:rFonts w:ascii="Calibri" w:hAnsi="Calibri"/>
                <w:sz w:val="22"/>
                <w:szCs w:val="22"/>
              </w:rPr>
            </w:pPr>
          </w:p>
        </w:tc>
      </w:tr>
      <w:tr w:rsidR="00FC6E7A" w:rsidRPr="00334AEE" w:rsidTr="00405FEA">
        <w:trPr>
          <w:cantSplit/>
        </w:trPr>
        <w:tc>
          <w:tcPr>
            <w:tcW w:w="9464" w:type="dxa"/>
            <w:gridSpan w:val="7"/>
            <w:tcBorders>
              <w:top w:val="single" w:sz="6" w:space="0" w:color="auto"/>
              <w:left w:val="single" w:sz="6" w:space="0" w:color="auto"/>
              <w:right w:val="single" w:sz="6" w:space="0" w:color="auto"/>
            </w:tcBorders>
            <w:shd w:val="clear" w:color="auto" w:fill="CCCCFF"/>
          </w:tcPr>
          <w:p w:rsidR="00FC6E7A" w:rsidRPr="00334AEE" w:rsidRDefault="00FC6E7A" w:rsidP="00405FEA">
            <w:pPr>
              <w:pStyle w:val="BodyText"/>
              <w:keepNext/>
              <w:numPr>
                <w:ilvl w:val="12"/>
                <w:numId w:val="0"/>
              </w:numPr>
              <w:jc w:val="left"/>
              <w:rPr>
                <w:rFonts w:ascii="Calibri" w:hAnsi="Calibri"/>
                <w:sz w:val="22"/>
                <w:szCs w:val="22"/>
              </w:rPr>
            </w:pPr>
          </w:p>
          <w:p w:rsidR="00FC6E7A" w:rsidRPr="00334AEE" w:rsidRDefault="00FC6E7A" w:rsidP="00405FEA">
            <w:pPr>
              <w:pStyle w:val="BodyText"/>
              <w:keepNext/>
              <w:numPr>
                <w:ilvl w:val="12"/>
                <w:numId w:val="0"/>
              </w:numPr>
              <w:jc w:val="left"/>
              <w:rPr>
                <w:rFonts w:ascii="Calibri" w:hAnsi="Calibri"/>
                <w:b/>
                <w:sz w:val="22"/>
                <w:szCs w:val="22"/>
              </w:rPr>
            </w:pPr>
            <w:r>
              <w:rPr>
                <w:rFonts w:ascii="Calibri" w:hAnsi="Calibri"/>
                <w:b/>
                <w:sz w:val="22"/>
                <w:szCs w:val="22"/>
              </w:rPr>
              <w:t xml:space="preserve">RISK AND </w:t>
            </w:r>
            <w:r w:rsidRPr="00334AEE">
              <w:rPr>
                <w:rFonts w:ascii="Calibri" w:hAnsi="Calibri"/>
                <w:b/>
                <w:sz w:val="22"/>
                <w:szCs w:val="22"/>
              </w:rPr>
              <w:t>CHALLENGES</w:t>
            </w:r>
            <w:r>
              <w:rPr>
                <w:rFonts w:ascii="Calibri" w:hAnsi="Calibri"/>
                <w:b/>
                <w:sz w:val="22"/>
                <w:szCs w:val="22"/>
              </w:rPr>
              <w:t xml:space="preserve"> – 10%</w:t>
            </w:r>
          </w:p>
          <w:p w:rsidR="00FC6E7A" w:rsidRPr="00334AEE" w:rsidRDefault="00FC6E7A" w:rsidP="00405FEA">
            <w:pPr>
              <w:pStyle w:val="BodyText"/>
              <w:keepNext/>
              <w:numPr>
                <w:ilvl w:val="12"/>
                <w:numId w:val="0"/>
              </w:numPr>
              <w:jc w:val="left"/>
              <w:rPr>
                <w:rFonts w:ascii="Calibri" w:hAnsi="Calibri"/>
                <w:b/>
                <w:sz w:val="22"/>
                <w:szCs w:val="22"/>
              </w:rPr>
            </w:pPr>
          </w:p>
          <w:p w:rsidR="00FC6E7A" w:rsidRPr="00334AEE" w:rsidRDefault="00FC6E7A" w:rsidP="00405FEA">
            <w:pPr>
              <w:pStyle w:val="BodyText"/>
              <w:keepNext/>
              <w:numPr>
                <w:ilvl w:val="12"/>
                <w:numId w:val="0"/>
              </w:numPr>
              <w:ind w:left="720" w:hanging="720"/>
              <w:jc w:val="left"/>
              <w:rPr>
                <w:rFonts w:ascii="Calibri" w:hAnsi="Calibri"/>
                <w:b/>
                <w:sz w:val="22"/>
                <w:szCs w:val="22"/>
              </w:rPr>
            </w:pPr>
            <w:r>
              <w:rPr>
                <w:rFonts w:ascii="Calibri" w:hAnsi="Calibri"/>
                <w:b/>
                <w:sz w:val="22"/>
                <w:szCs w:val="22"/>
              </w:rPr>
              <w:t>2</w:t>
            </w:r>
            <w:r w:rsidRPr="00334AEE">
              <w:rPr>
                <w:rFonts w:ascii="Calibri" w:hAnsi="Calibri"/>
                <w:b/>
                <w:sz w:val="22"/>
                <w:szCs w:val="22"/>
              </w:rPr>
              <w:t>.</w:t>
            </w:r>
            <w:r w:rsidRPr="00334AEE">
              <w:rPr>
                <w:rFonts w:ascii="Calibri" w:hAnsi="Calibri"/>
                <w:b/>
                <w:sz w:val="22"/>
                <w:szCs w:val="22"/>
              </w:rPr>
              <w:tab/>
              <w:t>What do you consider are the specific challenges for this project over the life of the contract and how do you propose to overcome these?</w:t>
            </w:r>
          </w:p>
          <w:p w:rsidR="00FC6E7A" w:rsidRPr="00334AEE" w:rsidRDefault="00FC6E7A" w:rsidP="00405FEA">
            <w:pPr>
              <w:pStyle w:val="BodyText"/>
              <w:keepNext/>
              <w:numPr>
                <w:ilvl w:val="12"/>
                <w:numId w:val="0"/>
              </w:numPr>
              <w:ind w:left="720" w:hanging="720"/>
              <w:rPr>
                <w:rFonts w:ascii="Calibri" w:hAnsi="Calibri"/>
                <w:b/>
                <w:sz w:val="22"/>
                <w:szCs w:val="22"/>
              </w:rPr>
            </w:pPr>
          </w:p>
        </w:tc>
      </w:tr>
      <w:tr w:rsidR="00FC6E7A" w:rsidRPr="00334AEE" w:rsidTr="00405FEA">
        <w:trPr>
          <w:cantSplit/>
        </w:trPr>
        <w:tc>
          <w:tcPr>
            <w:tcW w:w="9464" w:type="dxa"/>
            <w:gridSpan w:val="7"/>
            <w:tcBorders>
              <w:top w:val="single" w:sz="6" w:space="0" w:color="auto"/>
              <w:left w:val="single" w:sz="6" w:space="0" w:color="auto"/>
              <w:bottom w:val="single" w:sz="8" w:space="0" w:color="auto"/>
              <w:right w:val="single" w:sz="6" w:space="0" w:color="auto"/>
            </w:tcBorders>
          </w:tcPr>
          <w:p w:rsidR="00FC6E7A" w:rsidRPr="00334AEE" w:rsidRDefault="00FC6E7A" w:rsidP="00405FEA">
            <w:pPr>
              <w:pStyle w:val="BodyText"/>
              <w:numPr>
                <w:ilvl w:val="12"/>
                <w:numId w:val="0"/>
              </w:numPr>
              <w:jc w:val="left"/>
              <w:rPr>
                <w:rFonts w:ascii="Calibri" w:hAnsi="Calibri"/>
                <w:sz w:val="22"/>
                <w:szCs w:val="22"/>
              </w:rPr>
            </w:pPr>
          </w:p>
          <w:p w:rsidR="00FC6E7A" w:rsidRPr="00334AEE" w:rsidRDefault="00FC6E7A" w:rsidP="00405FEA">
            <w:pPr>
              <w:pStyle w:val="BodyTextIndent2"/>
              <w:numPr>
                <w:ilvl w:val="12"/>
                <w:numId w:val="0"/>
              </w:numPr>
              <w:ind w:left="709"/>
              <w:rPr>
                <w:rFonts w:ascii="Calibri" w:hAnsi="Calibri"/>
                <w:szCs w:val="22"/>
              </w:rPr>
            </w:pPr>
          </w:p>
          <w:p w:rsidR="00FC6E7A" w:rsidRPr="00334AEE" w:rsidRDefault="00FC6E7A" w:rsidP="00405FEA">
            <w:pPr>
              <w:pStyle w:val="BodyTextIndent2"/>
              <w:numPr>
                <w:ilvl w:val="12"/>
                <w:numId w:val="0"/>
              </w:numPr>
              <w:ind w:left="709"/>
              <w:rPr>
                <w:rFonts w:ascii="Calibri" w:hAnsi="Calibri"/>
                <w:szCs w:val="22"/>
              </w:rPr>
            </w:pPr>
          </w:p>
          <w:p w:rsidR="00FC6E7A" w:rsidRPr="00334AEE" w:rsidRDefault="00FC6E7A" w:rsidP="00405FEA">
            <w:pPr>
              <w:pStyle w:val="BodyTextIndent2"/>
              <w:numPr>
                <w:ilvl w:val="12"/>
                <w:numId w:val="0"/>
              </w:numPr>
              <w:ind w:left="709"/>
              <w:rPr>
                <w:rFonts w:ascii="Calibri" w:hAnsi="Calibri"/>
                <w:szCs w:val="22"/>
              </w:rPr>
            </w:pPr>
          </w:p>
          <w:p w:rsidR="00FC6E7A" w:rsidRPr="00334AEE" w:rsidRDefault="00FC6E7A" w:rsidP="00405FEA">
            <w:pPr>
              <w:pStyle w:val="BodyTextIndent2"/>
              <w:numPr>
                <w:ilvl w:val="12"/>
                <w:numId w:val="0"/>
              </w:numPr>
              <w:ind w:left="709"/>
              <w:rPr>
                <w:rFonts w:ascii="Calibri" w:hAnsi="Calibri"/>
                <w:szCs w:val="22"/>
              </w:rPr>
            </w:pPr>
          </w:p>
          <w:p w:rsidR="00FC6E7A" w:rsidRPr="00334AEE" w:rsidRDefault="00FC6E7A" w:rsidP="00405FEA">
            <w:pPr>
              <w:pStyle w:val="BodyTextIndent2"/>
              <w:numPr>
                <w:ilvl w:val="12"/>
                <w:numId w:val="0"/>
              </w:numPr>
              <w:ind w:left="709"/>
              <w:rPr>
                <w:rFonts w:ascii="Calibri" w:hAnsi="Calibri"/>
                <w:szCs w:val="22"/>
              </w:rPr>
            </w:pPr>
          </w:p>
          <w:p w:rsidR="00FC6E7A" w:rsidRPr="00334AEE" w:rsidRDefault="00FC6E7A" w:rsidP="00405FEA">
            <w:pPr>
              <w:pStyle w:val="BodyTextIndent2"/>
              <w:numPr>
                <w:ilvl w:val="12"/>
                <w:numId w:val="0"/>
              </w:numPr>
              <w:ind w:left="709"/>
              <w:rPr>
                <w:rFonts w:ascii="Calibri" w:hAnsi="Calibri"/>
                <w:szCs w:val="22"/>
              </w:rPr>
            </w:pPr>
          </w:p>
          <w:p w:rsidR="00FC6E7A" w:rsidRPr="00334AEE" w:rsidRDefault="00FC6E7A" w:rsidP="00405FEA">
            <w:pPr>
              <w:pStyle w:val="BodyTextIndent2"/>
              <w:numPr>
                <w:ilvl w:val="12"/>
                <w:numId w:val="0"/>
              </w:numPr>
              <w:ind w:left="709"/>
              <w:rPr>
                <w:rFonts w:ascii="Calibri" w:hAnsi="Calibri"/>
                <w:szCs w:val="22"/>
              </w:rPr>
            </w:pPr>
          </w:p>
          <w:p w:rsidR="00FC6E7A" w:rsidRPr="00334AEE" w:rsidRDefault="00FC6E7A" w:rsidP="00405FEA">
            <w:pPr>
              <w:pStyle w:val="BodyTextIndent2"/>
              <w:numPr>
                <w:ilvl w:val="12"/>
                <w:numId w:val="0"/>
              </w:numPr>
              <w:rPr>
                <w:rFonts w:ascii="Calibri" w:hAnsi="Calibri"/>
                <w:szCs w:val="22"/>
              </w:rPr>
            </w:pPr>
          </w:p>
          <w:p w:rsidR="00FC6E7A" w:rsidRPr="00334AEE" w:rsidRDefault="00FC6E7A" w:rsidP="00405FEA">
            <w:pPr>
              <w:pStyle w:val="BodyTextIndent2"/>
              <w:numPr>
                <w:ilvl w:val="12"/>
                <w:numId w:val="0"/>
              </w:numPr>
              <w:ind w:left="709"/>
              <w:rPr>
                <w:rFonts w:ascii="Calibri" w:hAnsi="Calibri"/>
                <w:szCs w:val="22"/>
              </w:rPr>
            </w:pPr>
          </w:p>
          <w:p w:rsidR="00FC6E7A" w:rsidRPr="00334AEE" w:rsidRDefault="00FC6E7A" w:rsidP="00405FEA">
            <w:pPr>
              <w:pStyle w:val="BodyTextIndent2"/>
              <w:numPr>
                <w:ilvl w:val="12"/>
                <w:numId w:val="0"/>
              </w:numPr>
              <w:ind w:left="709"/>
              <w:rPr>
                <w:rFonts w:ascii="Calibri" w:hAnsi="Calibri"/>
                <w:szCs w:val="22"/>
              </w:rPr>
            </w:pPr>
          </w:p>
          <w:p w:rsidR="00FC6E7A" w:rsidRDefault="00FC6E7A" w:rsidP="00405FEA">
            <w:pPr>
              <w:pStyle w:val="BodyTextIndent2"/>
              <w:numPr>
                <w:ilvl w:val="12"/>
                <w:numId w:val="0"/>
              </w:numPr>
              <w:ind w:left="709"/>
              <w:rPr>
                <w:rFonts w:ascii="Calibri" w:hAnsi="Calibri"/>
                <w:szCs w:val="22"/>
              </w:rPr>
            </w:pPr>
          </w:p>
          <w:p w:rsidR="00FC6E7A" w:rsidRDefault="00FC6E7A" w:rsidP="00405FEA">
            <w:pPr>
              <w:pStyle w:val="BodyTextIndent2"/>
              <w:numPr>
                <w:ilvl w:val="12"/>
                <w:numId w:val="0"/>
              </w:numPr>
              <w:ind w:left="709"/>
              <w:rPr>
                <w:rFonts w:ascii="Calibri" w:hAnsi="Calibri"/>
                <w:szCs w:val="22"/>
              </w:rPr>
            </w:pPr>
          </w:p>
          <w:p w:rsidR="00FC6E7A" w:rsidRPr="00334AEE" w:rsidRDefault="00FC6E7A" w:rsidP="00405FEA">
            <w:pPr>
              <w:pStyle w:val="BodyTextIndent2"/>
              <w:numPr>
                <w:ilvl w:val="12"/>
                <w:numId w:val="0"/>
              </w:numPr>
              <w:ind w:left="709"/>
              <w:rPr>
                <w:rFonts w:ascii="Calibri" w:hAnsi="Calibri"/>
                <w:szCs w:val="22"/>
              </w:rPr>
            </w:pPr>
          </w:p>
        </w:tc>
      </w:tr>
      <w:tr w:rsidR="00FC6E7A" w:rsidRPr="00334AEE" w:rsidTr="00405FEA">
        <w:tblPrEx>
          <w:tblBorders>
            <w:top w:val="single" w:sz="6" w:space="0" w:color="auto"/>
            <w:left w:val="single" w:sz="6" w:space="0" w:color="auto"/>
            <w:bottom w:val="single" w:sz="6" w:space="0" w:color="auto"/>
            <w:right w:val="single" w:sz="6" w:space="0" w:color="auto"/>
          </w:tblBorders>
        </w:tblPrEx>
        <w:tc>
          <w:tcPr>
            <w:tcW w:w="9464" w:type="dxa"/>
            <w:gridSpan w:val="7"/>
            <w:tcBorders>
              <w:top w:val="single" w:sz="8" w:space="0" w:color="auto"/>
              <w:left w:val="single" w:sz="8" w:space="0" w:color="auto"/>
              <w:bottom w:val="single" w:sz="8" w:space="0" w:color="auto"/>
              <w:right w:val="single" w:sz="8" w:space="0" w:color="auto"/>
            </w:tcBorders>
            <w:shd w:val="clear" w:color="auto" w:fill="CCCCFF"/>
          </w:tcPr>
          <w:p w:rsidR="00FC6E7A" w:rsidRPr="00334AEE" w:rsidRDefault="00FC6E7A" w:rsidP="00405FEA">
            <w:pPr>
              <w:pStyle w:val="Heading8"/>
              <w:numPr>
                <w:ilvl w:val="12"/>
                <w:numId w:val="0"/>
              </w:numPr>
              <w:rPr>
                <w:rFonts w:ascii="Calibri" w:hAnsi="Calibri"/>
                <w:sz w:val="22"/>
                <w:szCs w:val="22"/>
              </w:rPr>
            </w:pPr>
          </w:p>
          <w:p w:rsidR="00FC6E7A" w:rsidRPr="00334AEE" w:rsidRDefault="00FC6E7A" w:rsidP="00405FEA">
            <w:pPr>
              <w:pStyle w:val="Heading8"/>
              <w:numPr>
                <w:ilvl w:val="12"/>
                <w:numId w:val="0"/>
              </w:numPr>
              <w:rPr>
                <w:rFonts w:ascii="Calibri" w:hAnsi="Calibri"/>
                <w:sz w:val="22"/>
                <w:szCs w:val="22"/>
              </w:rPr>
            </w:pPr>
            <w:r>
              <w:rPr>
                <w:rFonts w:ascii="Calibri" w:hAnsi="Calibri"/>
                <w:sz w:val="22"/>
                <w:szCs w:val="22"/>
              </w:rPr>
              <w:t>SECTION C5</w:t>
            </w:r>
            <w:r w:rsidRPr="00334AEE">
              <w:rPr>
                <w:rFonts w:ascii="Calibri" w:hAnsi="Calibri"/>
                <w:sz w:val="22"/>
                <w:szCs w:val="22"/>
              </w:rPr>
              <w:t>:  SIGNATURE AND DATE</w:t>
            </w:r>
          </w:p>
          <w:p w:rsidR="00FC6E7A" w:rsidRPr="00334AEE" w:rsidRDefault="00FC6E7A" w:rsidP="00405FEA">
            <w:pPr>
              <w:pStyle w:val="Norma"/>
              <w:numPr>
                <w:ilvl w:val="12"/>
                <w:numId w:val="0"/>
              </w:numPr>
              <w:rPr>
                <w:rFonts w:ascii="Calibri" w:hAnsi="Calibri"/>
                <w:sz w:val="22"/>
                <w:szCs w:val="22"/>
              </w:rPr>
            </w:pPr>
          </w:p>
        </w:tc>
      </w:tr>
      <w:tr w:rsidR="00FC6E7A" w:rsidRPr="00334AEE" w:rsidTr="00405FEA">
        <w:tc>
          <w:tcPr>
            <w:tcW w:w="9464" w:type="dxa"/>
            <w:gridSpan w:val="7"/>
            <w:tcBorders>
              <w:top w:val="single" w:sz="8" w:space="0" w:color="auto"/>
              <w:left w:val="single" w:sz="6" w:space="0" w:color="auto"/>
              <w:right w:val="single" w:sz="6" w:space="0" w:color="auto"/>
            </w:tcBorders>
          </w:tcPr>
          <w:p w:rsidR="00FC6E7A" w:rsidRPr="00334AEE" w:rsidRDefault="00FC6E7A" w:rsidP="00405FEA">
            <w:pPr>
              <w:pStyle w:val="Norma"/>
              <w:numPr>
                <w:ilvl w:val="12"/>
                <w:numId w:val="0"/>
              </w:numPr>
              <w:rPr>
                <w:rFonts w:ascii="Calibri" w:hAnsi="Calibri"/>
                <w:sz w:val="22"/>
                <w:szCs w:val="22"/>
              </w:rPr>
            </w:pPr>
          </w:p>
          <w:p w:rsidR="00FC6E7A" w:rsidRPr="00334AEE" w:rsidRDefault="00FC6E7A" w:rsidP="00405FEA">
            <w:pPr>
              <w:pStyle w:val="BodyText3"/>
              <w:numPr>
                <w:ilvl w:val="12"/>
                <w:numId w:val="0"/>
              </w:numPr>
              <w:ind w:left="360"/>
              <w:rPr>
                <w:rFonts w:ascii="Calibri" w:hAnsi="Calibri"/>
                <w:sz w:val="22"/>
                <w:szCs w:val="22"/>
              </w:rPr>
            </w:pPr>
            <w:r w:rsidRPr="00334AEE">
              <w:rPr>
                <w:rFonts w:ascii="Calibri" w:hAnsi="Calibri"/>
                <w:sz w:val="22"/>
                <w:szCs w:val="22"/>
              </w:rPr>
              <w:t>I hereby declare that the information provided herein is complete and accurate:</w:t>
            </w:r>
          </w:p>
          <w:p w:rsidR="00FC6E7A" w:rsidRPr="00334AEE" w:rsidRDefault="00FC6E7A" w:rsidP="00405FEA">
            <w:pPr>
              <w:pStyle w:val="Norma"/>
              <w:numPr>
                <w:ilvl w:val="12"/>
                <w:numId w:val="0"/>
              </w:numPr>
              <w:rPr>
                <w:rFonts w:ascii="Calibri" w:hAnsi="Calibri"/>
                <w:sz w:val="22"/>
                <w:szCs w:val="22"/>
              </w:rPr>
            </w:pPr>
          </w:p>
        </w:tc>
      </w:tr>
      <w:tr w:rsidR="00FC6E7A" w:rsidRPr="00334AEE" w:rsidTr="00405FEA">
        <w:tblPrEx>
          <w:tblBorders>
            <w:left w:val="single" w:sz="6" w:space="0" w:color="auto"/>
            <w:right w:val="single" w:sz="6" w:space="0" w:color="auto"/>
          </w:tblBorders>
        </w:tblPrEx>
        <w:tc>
          <w:tcPr>
            <w:tcW w:w="1998" w:type="dxa"/>
          </w:tcPr>
          <w:p w:rsidR="00FC6E7A" w:rsidRPr="00334AEE" w:rsidRDefault="00FC6E7A" w:rsidP="00405FEA">
            <w:pPr>
              <w:pStyle w:val="Norma"/>
              <w:numPr>
                <w:ilvl w:val="12"/>
                <w:numId w:val="0"/>
              </w:numPr>
              <w:rPr>
                <w:rFonts w:ascii="Calibri" w:hAnsi="Calibri"/>
                <w:sz w:val="22"/>
                <w:szCs w:val="22"/>
              </w:rPr>
            </w:pPr>
          </w:p>
          <w:p w:rsidR="00FC6E7A" w:rsidRPr="00334AEE" w:rsidRDefault="00FC6E7A" w:rsidP="00405FEA">
            <w:pPr>
              <w:pStyle w:val="Norma"/>
              <w:numPr>
                <w:ilvl w:val="12"/>
                <w:numId w:val="0"/>
              </w:numPr>
              <w:jc w:val="right"/>
              <w:rPr>
                <w:rFonts w:ascii="Calibri" w:hAnsi="Calibri"/>
                <w:sz w:val="22"/>
                <w:szCs w:val="22"/>
              </w:rPr>
            </w:pPr>
            <w:r w:rsidRPr="00334AEE">
              <w:rPr>
                <w:rFonts w:ascii="Calibri" w:hAnsi="Calibri"/>
                <w:sz w:val="22"/>
                <w:szCs w:val="22"/>
              </w:rPr>
              <w:t>Signature:</w:t>
            </w:r>
          </w:p>
        </w:tc>
        <w:tc>
          <w:tcPr>
            <w:tcW w:w="2930" w:type="dxa"/>
            <w:tcBorders>
              <w:bottom w:val="single" w:sz="6" w:space="0" w:color="auto"/>
            </w:tcBorders>
          </w:tcPr>
          <w:p w:rsidR="00FC6E7A" w:rsidRPr="00334AEE" w:rsidRDefault="00FC6E7A" w:rsidP="00405FEA">
            <w:pPr>
              <w:pStyle w:val="Norma"/>
              <w:numPr>
                <w:ilvl w:val="12"/>
                <w:numId w:val="0"/>
              </w:numPr>
              <w:rPr>
                <w:rFonts w:ascii="Calibri" w:hAnsi="Calibri"/>
                <w:sz w:val="22"/>
                <w:szCs w:val="22"/>
              </w:rPr>
            </w:pPr>
          </w:p>
        </w:tc>
        <w:tc>
          <w:tcPr>
            <w:tcW w:w="236" w:type="dxa"/>
            <w:tcBorders>
              <w:bottom w:val="single" w:sz="6" w:space="0" w:color="auto"/>
            </w:tcBorders>
          </w:tcPr>
          <w:p w:rsidR="00FC6E7A" w:rsidRPr="00334AEE" w:rsidRDefault="00FC6E7A" w:rsidP="00405FEA">
            <w:pPr>
              <w:pStyle w:val="Norma"/>
              <w:numPr>
                <w:ilvl w:val="12"/>
                <w:numId w:val="0"/>
              </w:numPr>
              <w:rPr>
                <w:rFonts w:ascii="Calibri" w:hAnsi="Calibri"/>
                <w:sz w:val="22"/>
                <w:szCs w:val="22"/>
              </w:rPr>
            </w:pPr>
          </w:p>
        </w:tc>
        <w:tc>
          <w:tcPr>
            <w:tcW w:w="1604" w:type="dxa"/>
          </w:tcPr>
          <w:p w:rsidR="00FC6E7A" w:rsidRPr="00334AEE" w:rsidRDefault="00FC6E7A" w:rsidP="00405FEA">
            <w:pPr>
              <w:pStyle w:val="Norma"/>
              <w:numPr>
                <w:ilvl w:val="12"/>
                <w:numId w:val="0"/>
              </w:numPr>
              <w:rPr>
                <w:rFonts w:ascii="Calibri" w:hAnsi="Calibri"/>
                <w:sz w:val="22"/>
                <w:szCs w:val="22"/>
              </w:rPr>
            </w:pPr>
          </w:p>
          <w:p w:rsidR="00FC6E7A" w:rsidRPr="00334AEE" w:rsidRDefault="00FC6E7A" w:rsidP="00405FEA">
            <w:pPr>
              <w:pStyle w:val="Norma"/>
              <w:numPr>
                <w:ilvl w:val="12"/>
                <w:numId w:val="0"/>
              </w:numPr>
              <w:jc w:val="right"/>
              <w:rPr>
                <w:rFonts w:ascii="Calibri" w:hAnsi="Calibri"/>
                <w:sz w:val="22"/>
                <w:szCs w:val="22"/>
              </w:rPr>
            </w:pPr>
            <w:r w:rsidRPr="00334AEE">
              <w:rPr>
                <w:rFonts w:ascii="Calibri" w:hAnsi="Calibri"/>
                <w:sz w:val="22"/>
                <w:szCs w:val="22"/>
              </w:rPr>
              <w:t>Date:</w:t>
            </w:r>
          </w:p>
        </w:tc>
        <w:tc>
          <w:tcPr>
            <w:tcW w:w="270" w:type="dxa"/>
            <w:tcBorders>
              <w:bottom w:val="single" w:sz="6" w:space="0" w:color="auto"/>
            </w:tcBorders>
          </w:tcPr>
          <w:p w:rsidR="00FC6E7A" w:rsidRPr="00334AEE" w:rsidRDefault="00FC6E7A" w:rsidP="00405FEA">
            <w:pPr>
              <w:pStyle w:val="Norma"/>
              <w:numPr>
                <w:ilvl w:val="12"/>
                <w:numId w:val="0"/>
              </w:numPr>
              <w:rPr>
                <w:rFonts w:ascii="Calibri" w:hAnsi="Calibri"/>
                <w:sz w:val="22"/>
                <w:szCs w:val="22"/>
              </w:rPr>
            </w:pPr>
          </w:p>
        </w:tc>
        <w:tc>
          <w:tcPr>
            <w:tcW w:w="2160" w:type="dxa"/>
          </w:tcPr>
          <w:p w:rsidR="00FC6E7A" w:rsidRPr="00334AEE" w:rsidRDefault="00FC6E7A" w:rsidP="00405FEA">
            <w:pPr>
              <w:pStyle w:val="Norma"/>
              <w:numPr>
                <w:ilvl w:val="12"/>
                <w:numId w:val="0"/>
              </w:numPr>
              <w:rPr>
                <w:rFonts w:ascii="Calibri" w:hAnsi="Calibri"/>
                <w:sz w:val="22"/>
                <w:szCs w:val="22"/>
              </w:rPr>
            </w:pPr>
          </w:p>
        </w:tc>
        <w:tc>
          <w:tcPr>
            <w:tcW w:w="266" w:type="dxa"/>
          </w:tcPr>
          <w:p w:rsidR="00FC6E7A" w:rsidRPr="00334AEE" w:rsidRDefault="00FC6E7A" w:rsidP="00405FEA">
            <w:pPr>
              <w:pStyle w:val="Norma"/>
              <w:numPr>
                <w:ilvl w:val="12"/>
                <w:numId w:val="0"/>
              </w:numPr>
              <w:rPr>
                <w:rFonts w:ascii="Calibri" w:hAnsi="Calibri"/>
                <w:sz w:val="22"/>
                <w:szCs w:val="22"/>
              </w:rPr>
            </w:pPr>
          </w:p>
        </w:tc>
      </w:tr>
      <w:tr w:rsidR="00FC6E7A" w:rsidRPr="00334AEE" w:rsidTr="00405FEA">
        <w:tblPrEx>
          <w:tblBorders>
            <w:left w:val="single" w:sz="6" w:space="0" w:color="auto"/>
            <w:right w:val="single" w:sz="6" w:space="0" w:color="auto"/>
          </w:tblBorders>
        </w:tblPrEx>
        <w:tc>
          <w:tcPr>
            <w:tcW w:w="1998" w:type="dxa"/>
          </w:tcPr>
          <w:p w:rsidR="00FC6E7A" w:rsidRPr="00334AEE" w:rsidRDefault="00FC6E7A" w:rsidP="00405FEA">
            <w:pPr>
              <w:pStyle w:val="Norma"/>
              <w:numPr>
                <w:ilvl w:val="12"/>
                <w:numId w:val="0"/>
              </w:numPr>
              <w:rPr>
                <w:rFonts w:ascii="Calibri" w:hAnsi="Calibri"/>
                <w:sz w:val="22"/>
                <w:szCs w:val="22"/>
              </w:rPr>
            </w:pPr>
          </w:p>
          <w:p w:rsidR="00FC6E7A" w:rsidRPr="00334AEE" w:rsidRDefault="00FC6E7A" w:rsidP="00405FEA">
            <w:pPr>
              <w:pStyle w:val="Norma"/>
              <w:numPr>
                <w:ilvl w:val="12"/>
                <w:numId w:val="0"/>
              </w:numPr>
              <w:jc w:val="right"/>
              <w:rPr>
                <w:rFonts w:ascii="Calibri" w:hAnsi="Calibri"/>
                <w:sz w:val="22"/>
                <w:szCs w:val="22"/>
              </w:rPr>
            </w:pPr>
            <w:r w:rsidRPr="00334AEE">
              <w:rPr>
                <w:rFonts w:ascii="Calibri" w:hAnsi="Calibri"/>
                <w:sz w:val="22"/>
                <w:szCs w:val="22"/>
              </w:rPr>
              <w:t>Name (PRINT):</w:t>
            </w:r>
          </w:p>
        </w:tc>
        <w:tc>
          <w:tcPr>
            <w:tcW w:w="2930" w:type="dxa"/>
            <w:tcBorders>
              <w:bottom w:val="single" w:sz="6" w:space="0" w:color="auto"/>
            </w:tcBorders>
          </w:tcPr>
          <w:p w:rsidR="00FC6E7A" w:rsidRPr="00334AEE" w:rsidRDefault="00FC6E7A" w:rsidP="00405FEA">
            <w:pPr>
              <w:pStyle w:val="Norma"/>
              <w:numPr>
                <w:ilvl w:val="12"/>
                <w:numId w:val="0"/>
              </w:numPr>
              <w:rPr>
                <w:rFonts w:ascii="Calibri" w:hAnsi="Calibri"/>
                <w:sz w:val="22"/>
                <w:szCs w:val="22"/>
              </w:rPr>
            </w:pPr>
          </w:p>
        </w:tc>
        <w:tc>
          <w:tcPr>
            <w:tcW w:w="236" w:type="dxa"/>
            <w:tcBorders>
              <w:top w:val="single" w:sz="6" w:space="0" w:color="auto"/>
              <w:bottom w:val="single" w:sz="6" w:space="0" w:color="auto"/>
            </w:tcBorders>
          </w:tcPr>
          <w:p w:rsidR="00FC6E7A" w:rsidRPr="00334AEE" w:rsidRDefault="00FC6E7A" w:rsidP="00405FEA">
            <w:pPr>
              <w:pStyle w:val="Norma"/>
              <w:numPr>
                <w:ilvl w:val="12"/>
                <w:numId w:val="0"/>
              </w:numPr>
              <w:rPr>
                <w:rFonts w:ascii="Calibri" w:hAnsi="Calibri"/>
                <w:sz w:val="22"/>
                <w:szCs w:val="22"/>
              </w:rPr>
            </w:pPr>
          </w:p>
        </w:tc>
        <w:tc>
          <w:tcPr>
            <w:tcW w:w="1604" w:type="dxa"/>
          </w:tcPr>
          <w:p w:rsidR="00FC6E7A" w:rsidRPr="00334AEE" w:rsidRDefault="00FC6E7A" w:rsidP="00405FEA">
            <w:pPr>
              <w:pStyle w:val="Norma"/>
              <w:numPr>
                <w:ilvl w:val="12"/>
                <w:numId w:val="0"/>
              </w:numPr>
              <w:rPr>
                <w:rFonts w:ascii="Calibri" w:hAnsi="Calibri"/>
                <w:sz w:val="22"/>
                <w:szCs w:val="22"/>
              </w:rPr>
            </w:pPr>
          </w:p>
          <w:p w:rsidR="00FC6E7A" w:rsidRPr="00334AEE" w:rsidRDefault="00FC6E7A" w:rsidP="00405FEA">
            <w:pPr>
              <w:pStyle w:val="Norma"/>
              <w:numPr>
                <w:ilvl w:val="12"/>
                <w:numId w:val="0"/>
              </w:numPr>
              <w:jc w:val="right"/>
              <w:rPr>
                <w:rFonts w:ascii="Calibri" w:hAnsi="Calibri"/>
                <w:sz w:val="22"/>
                <w:szCs w:val="22"/>
              </w:rPr>
            </w:pPr>
          </w:p>
        </w:tc>
        <w:tc>
          <w:tcPr>
            <w:tcW w:w="270" w:type="dxa"/>
          </w:tcPr>
          <w:p w:rsidR="00FC6E7A" w:rsidRPr="00334AEE" w:rsidRDefault="00FC6E7A" w:rsidP="00405FEA">
            <w:pPr>
              <w:pStyle w:val="Norma"/>
              <w:numPr>
                <w:ilvl w:val="12"/>
                <w:numId w:val="0"/>
              </w:numPr>
              <w:rPr>
                <w:rFonts w:ascii="Calibri" w:hAnsi="Calibri"/>
                <w:sz w:val="22"/>
                <w:szCs w:val="22"/>
              </w:rPr>
            </w:pPr>
          </w:p>
        </w:tc>
        <w:tc>
          <w:tcPr>
            <w:tcW w:w="2160" w:type="dxa"/>
            <w:tcBorders>
              <w:top w:val="single" w:sz="6" w:space="0" w:color="auto"/>
            </w:tcBorders>
          </w:tcPr>
          <w:p w:rsidR="00FC6E7A" w:rsidRPr="00334AEE" w:rsidRDefault="00FC6E7A" w:rsidP="00405FEA">
            <w:pPr>
              <w:pStyle w:val="Norma"/>
              <w:numPr>
                <w:ilvl w:val="12"/>
                <w:numId w:val="0"/>
              </w:numPr>
              <w:rPr>
                <w:rFonts w:ascii="Calibri" w:hAnsi="Calibri"/>
                <w:sz w:val="22"/>
                <w:szCs w:val="22"/>
              </w:rPr>
            </w:pPr>
          </w:p>
        </w:tc>
        <w:tc>
          <w:tcPr>
            <w:tcW w:w="266" w:type="dxa"/>
          </w:tcPr>
          <w:p w:rsidR="00FC6E7A" w:rsidRPr="00334AEE" w:rsidRDefault="00FC6E7A" w:rsidP="00405FEA">
            <w:pPr>
              <w:pStyle w:val="Norma"/>
              <w:numPr>
                <w:ilvl w:val="12"/>
                <w:numId w:val="0"/>
              </w:numPr>
              <w:rPr>
                <w:rFonts w:ascii="Calibri" w:hAnsi="Calibri"/>
                <w:sz w:val="22"/>
                <w:szCs w:val="22"/>
              </w:rPr>
            </w:pPr>
          </w:p>
        </w:tc>
      </w:tr>
      <w:tr w:rsidR="00FC6E7A" w:rsidRPr="00334AEE" w:rsidTr="00405FEA">
        <w:tblPrEx>
          <w:tblBorders>
            <w:left w:val="single" w:sz="6" w:space="0" w:color="auto"/>
            <w:right w:val="single" w:sz="6" w:space="0" w:color="auto"/>
          </w:tblBorders>
        </w:tblPrEx>
        <w:tc>
          <w:tcPr>
            <w:tcW w:w="1998" w:type="dxa"/>
          </w:tcPr>
          <w:p w:rsidR="00FC6E7A" w:rsidRPr="00334AEE" w:rsidRDefault="00FC6E7A" w:rsidP="00405FEA">
            <w:pPr>
              <w:pStyle w:val="Norma"/>
              <w:numPr>
                <w:ilvl w:val="12"/>
                <w:numId w:val="0"/>
              </w:numPr>
              <w:rPr>
                <w:rFonts w:ascii="Calibri" w:hAnsi="Calibri"/>
                <w:sz w:val="22"/>
                <w:szCs w:val="22"/>
              </w:rPr>
            </w:pPr>
          </w:p>
          <w:p w:rsidR="00FC6E7A" w:rsidRPr="00334AEE" w:rsidRDefault="00FC6E7A" w:rsidP="00405FEA">
            <w:pPr>
              <w:pStyle w:val="Norma"/>
              <w:numPr>
                <w:ilvl w:val="12"/>
                <w:numId w:val="0"/>
              </w:numPr>
              <w:jc w:val="right"/>
              <w:rPr>
                <w:rFonts w:ascii="Calibri" w:hAnsi="Calibri"/>
                <w:sz w:val="22"/>
                <w:szCs w:val="22"/>
              </w:rPr>
            </w:pPr>
            <w:r w:rsidRPr="00334AEE">
              <w:rPr>
                <w:rFonts w:ascii="Calibri" w:hAnsi="Calibri"/>
                <w:sz w:val="22"/>
                <w:szCs w:val="22"/>
              </w:rPr>
              <w:t>Job Title:</w:t>
            </w:r>
          </w:p>
        </w:tc>
        <w:tc>
          <w:tcPr>
            <w:tcW w:w="2930" w:type="dxa"/>
            <w:tcBorders>
              <w:bottom w:val="single" w:sz="6" w:space="0" w:color="auto"/>
            </w:tcBorders>
          </w:tcPr>
          <w:p w:rsidR="00FC6E7A" w:rsidRPr="00334AEE" w:rsidRDefault="00FC6E7A" w:rsidP="00405FEA">
            <w:pPr>
              <w:pStyle w:val="Norma"/>
              <w:numPr>
                <w:ilvl w:val="12"/>
                <w:numId w:val="0"/>
              </w:numPr>
              <w:rPr>
                <w:rFonts w:ascii="Calibri" w:hAnsi="Calibri"/>
                <w:sz w:val="22"/>
                <w:szCs w:val="22"/>
              </w:rPr>
            </w:pPr>
          </w:p>
        </w:tc>
        <w:tc>
          <w:tcPr>
            <w:tcW w:w="236" w:type="dxa"/>
            <w:tcBorders>
              <w:top w:val="single" w:sz="6" w:space="0" w:color="auto"/>
              <w:bottom w:val="single" w:sz="6" w:space="0" w:color="auto"/>
            </w:tcBorders>
          </w:tcPr>
          <w:p w:rsidR="00FC6E7A" w:rsidRPr="00334AEE" w:rsidRDefault="00FC6E7A" w:rsidP="00405FEA">
            <w:pPr>
              <w:pStyle w:val="Norma"/>
              <w:numPr>
                <w:ilvl w:val="12"/>
                <w:numId w:val="0"/>
              </w:numPr>
              <w:rPr>
                <w:rFonts w:ascii="Calibri" w:hAnsi="Calibri"/>
                <w:sz w:val="22"/>
                <w:szCs w:val="22"/>
              </w:rPr>
            </w:pPr>
          </w:p>
        </w:tc>
        <w:tc>
          <w:tcPr>
            <w:tcW w:w="1604" w:type="dxa"/>
          </w:tcPr>
          <w:p w:rsidR="00FC6E7A" w:rsidRPr="00334AEE" w:rsidRDefault="00FC6E7A" w:rsidP="00405FEA">
            <w:pPr>
              <w:pStyle w:val="Norma"/>
              <w:numPr>
                <w:ilvl w:val="12"/>
                <w:numId w:val="0"/>
              </w:numPr>
              <w:rPr>
                <w:rFonts w:ascii="Calibri" w:hAnsi="Calibri"/>
                <w:sz w:val="22"/>
                <w:szCs w:val="22"/>
              </w:rPr>
            </w:pPr>
          </w:p>
          <w:p w:rsidR="00FC6E7A" w:rsidRPr="00334AEE" w:rsidRDefault="00FC6E7A" w:rsidP="00405FEA">
            <w:pPr>
              <w:pStyle w:val="Norma"/>
              <w:numPr>
                <w:ilvl w:val="12"/>
                <w:numId w:val="0"/>
              </w:numPr>
              <w:jc w:val="right"/>
              <w:rPr>
                <w:rFonts w:ascii="Calibri" w:hAnsi="Calibri"/>
                <w:sz w:val="22"/>
                <w:szCs w:val="22"/>
              </w:rPr>
            </w:pPr>
          </w:p>
        </w:tc>
        <w:tc>
          <w:tcPr>
            <w:tcW w:w="270" w:type="dxa"/>
          </w:tcPr>
          <w:p w:rsidR="00FC6E7A" w:rsidRPr="00334AEE" w:rsidRDefault="00FC6E7A" w:rsidP="00405FEA">
            <w:pPr>
              <w:pStyle w:val="Norma"/>
              <w:numPr>
                <w:ilvl w:val="12"/>
                <w:numId w:val="0"/>
              </w:numPr>
              <w:rPr>
                <w:rFonts w:ascii="Calibri" w:hAnsi="Calibri"/>
                <w:sz w:val="22"/>
                <w:szCs w:val="22"/>
              </w:rPr>
            </w:pPr>
          </w:p>
        </w:tc>
        <w:tc>
          <w:tcPr>
            <w:tcW w:w="2160" w:type="dxa"/>
          </w:tcPr>
          <w:p w:rsidR="00FC6E7A" w:rsidRPr="00334AEE" w:rsidRDefault="00FC6E7A" w:rsidP="00405FEA">
            <w:pPr>
              <w:pStyle w:val="Norma"/>
              <w:numPr>
                <w:ilvl w:val="12"/>
                <w:numId w:val="0"/>
              </w:numPr>
              <w:rPr>
                <w:rFonts w:ascii="Calibri" w:hAnsi="Calibri"/>
                <w:sz w:val="22"/>
                <w:szCs w:val="22"/>
              </w:rPr>
            </w:pPr>
          </w:p>
        </w:tc>
        <w:tc>
          <w:tcPr>
            <w:tcW w:w="266" w:type="dxa"/>
          </w:tcPr>
          <w:p w:rsidR="00FC6E7A" w:rsidRPr="00334AEE" w:rsidRDefault="00FC6E7A" w:rsidP="00405FEA">
            <w:pPr>
              <w:pStyle w:val="Norma"/>
              <w:numPr>
                <w:ilvl w:val="12"/>
                <w:numId w:val="0"/>
              </w:numPr>
              <w:rPr>
                <w:rFonts w:ascii="Calibri" w:hAnsi="Calibri"/>
                <w:sz w:val="22"/>
                <w:szCs w:val="22"/>
              </w:rPr>
            </w:pPr>
          </w:p>
        </w:tc>
      </w:tr>
      <w:tr w:rsidR="00FC6E7A" w:rsidRPr="00334AEE" w:rsidTr="00405FEA">
        <w:tc>
          <w:tcPr>
            <w:tcW w:w="9464" w:type="dxa"/>
            <w:gridSpan w:val="7"/>
            <w:tcBorders>
              <w:left w:val="single" w:sz="6" w:space="0" w:color="auto"/>
              <w:bottom w:val="single" w:sz="6" w:space="0" w:color="auto"/>
              <w:right w:val="single" w:sz="6" w:space="0" w:color="auto"/>
            </w:tcBorders>
          </w:tcPr>
          <w:p w:rsidR="00FC6E7A" w:rsidRPr="00334AEE" w:rsidRDefault="00FC6E7A" w:rsidP="00405FEA">
            <w:pPr>
              <w:pStyle w:val="Norma"/>
              <w:numPr>
                <w:ilvl w:val="12"/>
                <w:numId w:val="0"/>
              </w:numPr>
              <w:rPr>
                <w:rFonts w:ascii="Calibri" w:hAnsi="Calibri"/>
                <w:sz w:val="22"/>
                <w:szCs w:val="22"/>
              </w:rPr>
            </w:pPr>
          </w:p>
        </w:tc>
      </w:tr>
    </w:tbl>
    <w:p w:rsidR="00FC6E7A" w:rsidRPr="00334AEE" w:rsidRDefault="00FC6E7A" w:rsidP="00FC6E7A">
      <w:pPr>
        <w:pStyle w:val="Heading1"/>
        <w:numPr>
          <w:ilvl w:val="12"/>
          <w:numId w:val="0"/>
        </w:numPr>
        <w:jc w:val="right"/>
        <w:rPr>
          <w:rFonts w:ascii="Calibri" w:hAnsi="Calibri"/>
          <w:sz w:val="22"/>
          <w:szCs w:val="22"/>
        </w:rPr>
      </w:pPr>
      <w:r w:rsidRPr="00334AEE">
        <w:rPr>
          <w:rFonts w:ascii="Calibri" w:hAnsi="Calibri"/>
          <w:b w:val="0"/>
          <w:sz w:val="22"/>
          <w:szCs w:val="22"/>
        </w:rPr>
        <w:br w:type="page"/>
      </w:r>
      <w:r>
        <w:rPr>
          <w:rFonts w:ascii="Calibri" w:hAnsi="Calibri"/>
          <w:sz w:val="22"/>
          <w:szCs w:val="22"/>
        </w:rPr>
        <w:lastRenderedPageBreak/>
        <w:t>Part</w:t>
      </w:r>
      <w:r w:rsidRPr="00334AEE">
        <w:rPr>
          <w:rFonts w:ascii="Calibri" w:hAnsi="Calibri"/>
          <w:sz w:val="22"/>
          <w:szCs w:val="22"/>
        </w:rPr>
        <w:t xml:space="preserve"> D</w:t>
      </w:r>
    </w:p>
    <w:p w:rsidR="00FC6E7A" w:rsidRPr="00632623" w:rsidRDefault="00FC6E7A" w:rsidP="00FC6E7A">
      <w:pPr>
        <w:pStyle w:val="Norma"/>
      </w:pPr>
    </w:p>
    <w:p w:rsidR="00FC6E7A" w:rsidRPr="00632623" w:rsidRDefault="00FC6E7A" w:rsidP="00FC6E7A">
      <w:pPr>
        <w:pStyle w:val="Norma"/>
        <w:jc w:val="center"/>
        <w:rPr>
          <w:b/>
        </w:rPr>
      </w:pPr>
      <w:r w:rsidRPr="00632623">
        <w:rPr>
          <w:b/>
        </w:rPr>
        <w:t>Pricing Information to be provided by bidder</w:t>
      </w:r>
    </w:p>
    <w:p w:rsidR="00FC6E7A" w:rsidRPr="00334AEE" w:rsidRDefault="00FC6E7A" w:rsidP="00FC6E7A">
      <w:pPr>
        <w:pStyle w:val="Norma"/>
        <w:numPr>
          <w:ilvl w:val="12"/>
          <w:numId w:val="0"/>
        </w:numPr>
        <w:rPr>
          <w:rFonts w:ascii="Calibri" w:hAnsi="Calibri"/>
          <w:sz w:val="22"/>
          <w:szCs w:val="22"/>
        </w:rPr>
      </w:pPr>
    </w:p>
    <w:p w:rsidR="00FC6E7A" w:rsidRPr="00334AEE" w:rsidRDefault="00FC6E7A" w:rsidP="00FC6E7A">
      <w:pPr>
        <w:pStyle w:val="Norma"/>
        <w:numPr>
          <w:ilvl w:val="12"/>
          <w:numId w:val="0"/>
        </w:numPr>
        <w:rPr>
          <w:rFonts w:ascii="Calibri" w:hAnsi="Calibri"/>
          <w:sz w:val="22"/>
          <w:szCs w:val="22"/>
        </w:rPr>
      </w:pPr>
      <w:r w:rsidRPr="00334AEE">
        <w:rPr>
          <w:rFonts w:ascii="Calibri" w:hAnsi="Calibri"/>
          <w:sz w:val="22"/>
          <w:szCs w:val="22"/>
        </w:rPr>
        <w:t>Please provide</w:t>
      </w:r>
      <w:r>
        <w:rPr>
          <w:rFonts w:ascii="Calibri" w:hAnsi="Calibri"/>
          <w:sz w:val="22"/>
          <w:szCs w:val="22"/>
        </w:rPr>
        <w:t xml:space="preserve"> a pricing schedule </w:t>
      </w:r>
      <w:r w:rsidRPr="00334AEE">
        <w:rPr>
          <w:rFonts w:ascii="Calibri" w:hAnsi="Calibri"/>
          <w:sz w:val="22"/>
          <w:szCs w:val="22"/>
        </w:rPr>
        <w:t>for the following:</w:t>
      </w:r>
    </w:p>
    <w:p w:rsidR="00FC6E7A" w:rsidRPr="00334AEE" w:rsidRDefault="00FC6E7A" w:rsidP="00FC6E7A">
      <w:pPr>
        <w:pStyle w:val="Norma"/>
        <w:numPr>
          <w:ilvl w:val="12"/>
          <w:numId w:val="0"/>
        </w:numPr>
        <w:rPr>
          <w:rFonts w:ascii="Calibri" w:hAnsi="Calibri"/>
          <w:sz w:val="22"/>
          <w:szCs w:val="22"/>
        </w:rPr>
      </w:pPr>
    </w:p>
    <w:p w:rsidR="00FC6E7A" w:rsidRPr="00334AEE" w:rsidRDefault="00FC6E7A" w:rsidP="00FC6E7A">
      <w:pPr>
        <w:pStyle w:val="Norma"/>
        <w:numPr>
          <w:ilvl w:val="0"/>
          <w:numId w:val="1"/>
        </w:numPr>
        <w:rPr>
          <w:rFonts w:ascii="Calibri" w:hAnsi="Calibri"/>
          <w:sz w:val="22"/>
          <w:szCs w:val="22"/>
        </w:rPr>
      </w:pPr>
      <w:r w:rsidRPr="00334AEE">
        <w:rPr>
          <w:rFonts w:ascii="Calibri" w:hAnsi="Calibri"/>
          <w:sz w:val="22"/>
          <w:szCs w:val="22"/>
        </w:rPr>
        <w:t>Consultancy Charge per day  - Please indicate here staff level (i.e. junior consultant, partner etc</w:t>
      </w:r>
      <w:r>
        <w:rPr>
          <w:rFonts w:ascii="Calibri" w:hAnsi="Calibri"/>
          <w:sz w:val="22"/>
          <w:szCs w:val="22"/>
        </w:rPr>
        <w:t>.</w:t>
      </w:r>
      <w:r w:rsidRPr="00334AEE">
        <w:rPr>
          <w:rFonts w:ascii="Calibri" w:hAnsi="Calibri"/>
          <w:sz w:val="22"/>
          <w:szCs w:val="22"/>
        </w:rPr>
        <w:t>), rate per day, the number of days the individual would be allocated to the contract and the number of hours worked per day.</w:t>
      </w:r>
    </w:p>
    <w:p w:rsidR="00FC6E7A" w:rsidRPr="00334AEE" w:rsidRDefault="00FC6E7A" w:rsidP="00FC6E7A">
      <w:pPr>
        <w:pStyle w:val="Norma"/>
        <w:numPr>
          <w:ilvl w:val="0"/>
          <w:numId w:val="1"/>
        </w:numPr>
        <w:rPr>
          <w:rFonts w:ascii="Calibri" w:hAnsi="Calibri"/>
          <w:sz w:val="22"/>
          <w:szCs w:val="22"/>
        </w:rPr>
      </w:pPr>
      <w:r w:rsidRPr="00334AEE">
        <w:rPr>
          <w:rFonts w:ascii="Calibri" w:hAnsi="Calibri"/>
          <w:sz w:val="22"/>
          <w:szCs w:val="22"/>
        </w:rPr>
        <w:t>Any other costs – (please specify).</w:t>
      </w:r>
    </w:p>
    <w:p w:rsidR="00FC6E7A" w:rsidRPr="00334AEE" w:rsidRDefault="00FC6E7A" w:rsidP="00FC6E7A">
      <w:pPr>
        <w:pStyle w:val="Norma"/>
        <w:numPr>
          <w:ilvl w:val="0"/>
          <w:numId w:val="1"/>
        </w:numPr>
        <w:rPr>
          <w:rFonts w:ascii="Calibri" w:hAnsi="Calibri"/>
          <w:sz w:val="22"/>
          <w:szCs w:val="22"/>
        </w:rPr>
      </w:pPr>
      <w:r w:rsidRPr="00334AEE">
        <w:rPr>
          <w:rFonts w:ascii="Calibri" w:hAnsi="Calibri"/>
          <w:sz w:val="22"/>
          <w:szCs w:val="22"/>
        </w:rPr>
        <w:t>Any discounts offered.</w:t>
      </w:r>
    </w:p>
    <w:p w:rsidR="00FC6E7A" w:rsidRPr="00334AEE" w:rsidRDefault="00FC6E7A" w:rsidP="00FC6E7A">
      <w:pPr>
        <w:pStyle w:val="Norma"/>
        <w:numPr>
          <w:ilvl w:val="0"/>
          <w:numId w:val="1"/>
        </w:numPr>
        <w:rPr>
          <w:rFonts w:ascii="Calibri" w:hAnsi="Calibri"/>
          <w:sz w:val="22"/>
          <w:szCs w:val="22"/>
        </w:rPr>
      </w:pPr>
      <w:r w:rsidRPr="00334AEE">
        <w:rPr>
          <w:rFonts w:ascii="Calibri" w:hAnsi="Calibri"/>
          <w:sz w:val="22"/>
          <w:szCs w:val="22"/>
        </w:rPr>
        <w:t>Total cost of the Contract.</w:t>
      </w:r>
    </w:p>
    <w:p w:rsidR="00FC6E7A" w:rsidRPr="00334AEE" w:rsidRDefault="00FC6E7A" w:rsidP="00FC6E7A">
      <w:pPr>
        <w:pStyle w:val="Norma"/>
        <w:numPr>
          <w:ilvl w:val="12"/>
          <w:numId w:val="0"/>
        </w:numPr>
        <w:rPr>
          <w:rFonts w:ascii="Calibri" w:hAnsi="Calibri"/>
          <w:sz w:val="22"/>
          <w:szCs w:val="22"/>
        </w:rPr>
      </w:pPr>
    </w:p>
    <w:p w:rsidR="00FC6E7A" w:rsidRPr="00334AEE" w:rsidRDefault="00FC6E7A" w:rsidP="00FC6E7A">
      <w:pPr>
        <w:pStyle w:val="Norma"/>
        <w:numPr>
          <w:ilvl w:val="12"/>
          <w:numId w:val="0"/>
        </w:numPr>
        <w:rPr>
          <w:rFonts w:ascii="Calibri" w:hAnsi="Calibri"/>
          <w:sz w:val="22"/>
          <w:szCs w:val="22"/>
        </w:rPr>
      </w:pPr>
      <w:r w:rsidRPr="00334AEE">
        <w:rPr>
          <w:rFonts w:ascii="Calibri" w:hAnsi="Calibri"/>
          <w:sz w:val="22"/>
          <w:szCs w:val="22"/>
        </w:rPr>
        <w:t>Notes:</w:t>
      </w:r>
    </w:p>
    <w:p w:rsidR="00FC6E7A" w:rsidRPr="00334AEE" w:rsidRDefault="00FC6E7A" w:rsidP="00FC6E7A">
      <w:pPr>
        <w:pStyle w:val="Norma"/>
        <w:numPr>
          <w:ilvl w:val="12"/>
          <w:numId w:val="0"/>
        </w:numPr>
        <w:rPr>
          <w:rFonts w:ascii="Calibri" w:hAnsi="Calibri"/>
          <w:sz w:val="22"/>
          <w:szCs w:val="22"/>
        </w:rPr>
      </w:pPr>
    </w:p>
    <w:p w:rsidR="00FC6E7A" w:rsidRPr="00334AEE" w:rsidRDefault="00FC6E7A" w:rsidP="00FC6E7A">
      <w:pPr>
        <w:pStyle w:val="Norma"/>
        <w:numPr>
          <w:ilvl w:val="0"/>
          <w:numId w:val="2"/>
        </w:numPr>
        <w:rPr>
          <w:rFonts w:ascii="Calibri" w:hAnsi="Calibri"/>
          <w:sz w:val="22"/>
          <w:szCs w:val="22"/>
        </w:rPr>
      </w:pPr>
      <w:r w:rsidRPr="00334AEE">
        <w:rPr>
          <w:rFonts w:ascii="Calibri" w:hAnsi="Calibri"/>
          <w:sz w:val="22"/>
          <w:szCs w:val="22"/>
        </w:rPr>
        <w:t xml:space="preserve">Please note that all Travel and Subsistence will be as per the Civil Service Standard i.e. standard class. </w:t>
      </w:r>
    </w:p>
    <w:p w:rsidR="00FC6E7A" w:rsidRPr="00334AEE" w:rsidRDefault="00FC6E7A" w:rsidP="00FC6E7A">
      <w:pPr>
        <w:pStyle w:val="Norma"/>
        <w:numPr>
          <w:ilvl w:val="0"/>
          <w:numId w:val="2"/>
        </w:numPr>
        <w:rPr>
          <w:rFonts w:ascii="Calibri" w:hAnsi="Calibri"/>
          <w:sz w:val="22"/>
          <w:szCs w:val="22"/>
        </w:rPr>
      </w:pPr>
      <w:r w:rsidRPr="00334AEE">
        <w:rPr>
          <w:rFonts w:ascii="Calibri" w:hAnsi="Calibri"/>
          <w:sz w:val="22"/>
          <w:szCs w:val="22"/>
        </w:rPr>
        <w:t>V.A.T. will be separately indicated</w:t>
      </w:r>
    </w:p>
    <w:p w:rsidR="00FC6E7A" w:rsidRPr="00334AEE" w:rsidRDefault="00FC6E7A" w:rsidP="00FC6E7A">
      <w:pPr>
        <w:pStyle w:val="Norma"/>
        <w:widowControl w:val="0"/>
        <w:numPr>
          <w:ilvl w:val="12"/>
          <w:numId w:val="0"/>
        </w:numPr>
        <w:rPr>
          <w:rFonts w:ascii="Calibri" w:hAnsi="Calibri"/>
          <w:sz w:val="22"/>
          <w:szCs w:val="22"/>
        </w:rPr>
      </w:pPr>
    </w:p>
    <w:p w:rsidR="00FC6E7A" w:rsidRPr="00334AEE" w:rsidRDefault="00FC6E7A" w:rsidP="00FC6E7A">
      <w:pPr>
        <w:pStyle w:val="Norma"/>
        <w:widowControl w:val="0"/>
        <w:numPr>
          <w:ilvl w:val="12"/>
          <w:numId w:val="0"/>
        </w:numPr>
        <w:rPr>
          <w:rFonts w:ascii="Calibri" w:hAnsi="Calibri"/>
          <w:sz w:val="22"/>
          <w:szCs w:val="22"/>
        </w:rPr>
      </w:pPr>
    </w:p>
    <w:p w:rsidR="00FC6E7A" w:rsidRDefault="00FC6E7A" w:rsidP="00FC6E7A">
      <w:pPr>
        <w:pStyle w:val="Heading1"/>
        <w:numPr>
          <w:ilvl w:val="12"/>
          <w:numId w:val="0"/>
        </w:numPr>
        <w:ind w:left="6480" w:firstLine="720"/>
        <w:jc w:val="left"/>
        <w:rPr>
          <w:rFonts w:ascii="Calibri" w:hAnsi="Calibri"/>
          <w:sz w:val="22"/>
          <w:szCs w:val="22"/>
        </w:rPr>
      </w:pPr>
      <w:r>
        <w:rPr>
          <w:rFonts w:ascii="Calibri" w:hAnsi="Calibri"/>
          <w:sz w:val="22"/>
          <w:szCs w:val="22"/>
        </w:rPr>
        <w:t xml:space="preserve">         </w:t>
      </w:r>
    </w:p>
    <w:p w:rsidR="00FC6E7A" w:rsidRPr="00334AEE" w:rsidRDefault="00FC6E7A" w:rsidP="00FC6E7A">
      <w:pPr>
        <w:pStyle w:val="Heading1"/>
        <w:numPr>
          <w:ilvl w:val="12"/>
          <w:numId w:val="0"/>
        </w:numPr>
        <w:ind w:left="7200"/>
        <w:jc w:val="left"/>
        <w:rPr>
          <w:rFonts w:ascii="Calibri" w:hAnsi="Calibri"/>
          <w:sz w:val="22"/>
          <w:szCs w:val="22"/>
        </w:rPr>
      </w:pPr>
      <w:r>
        <w:rPr>
          <w:rFonts w:ascii="Calibri" w:hAnsi="Calibri"/>
          <w:sz w:val="22"/>
          <w:szCs w:val="22"/>
        </w:rPr>
        <w:t xml:space="preserve">         Part</w:t>
      </w:r>
      <w:r w:rsidRPr="00334AEE">
        <w:rPr>
          <w:rFonts w:ascii="Calibri" w:hAnsi="Calibri"/>
          <w:sz w:val="22"/>
          <w:szCs w:val="22"/>
        </w:rPr>
        <w:t xml:space="preserve"> E</w:t>
      </w:r>
    </w:p>
    <w:p w:rsidR="00FC6E7A" w:rsidRPr="00334AEE" w:rsidRDefault="00FC6E7A" w:rsidP="00FC6E7A">
      <w:pPr>
        <w:pStyle w:val="Norma"/>
      </w:pPr>
    </w:p>
    <w:p w:rsidR="00FC6E7A" w:rsidRPr="00632623" w:rsidRDefault="00FC6E7A" w:rsidP="00FC6E7A">
      <w:pPr>
        <w:pStyle w:val="Norma"/>
        <w:jc w:val="center"/>
        <w:rPr>
          <w:b/>
        </w:rPr>
      </w:pPr>
      <w:r w:rsidRPr="00632623">
        <w:rPr>
          <w:b/>
        </w:rPr>
        <w:t>CCC CONDITIONS OF CONTRACT FOR SERVICES</w:t>
      </w:r>
    </w:p>
    <w:p w:rsidR="00FC6E7A" w:rsidRDefault="00FC6E7A" w:rsidP="00FC6E7A">
      <w:pPr>
        <w:pStyle w:val="Norma"/>
        <w:widowControl w:val="0"/>
        <w:numPr>
          <w:ilvl w:val="12"/>
          <w:numId w:val="0"/>
        </w:numPr>
        <w:ind w:left="-90"/>
        <w:rPr>
          <w:rFonts w:ascii="Calibri" w:hAnsi="Calibri"/>
          <w:sz w:val="22"/>
          <w:szCs w:val="22"/>
        </w:rPr>
      </w:pPr>
    </w:p>
    <w:p w:rsidR="00FC6E7A" w:rsidRPr="00334AEE" w:rsidRDefault="00FC6E7A" w:rsidP="00FC6E7A">
      <w:pPr>
        <w:pStyle w:val="Norma"/>
        <w:widowControl w:val="0"/>
        <w:numPr>
          <w:ilvl w:val="12"/>
          <w:numId w:val="0"/>
        </w:numPr>
        <w:ind w:left="-90"/>
        <w:rPr>
          <w:rFonts w:ascii="Calibri" w:hAnsi="Calibri"/>
          <w:sz w:val="22"/>
          <w:szCs w:val="22"/>
        </w:rPr>
      </w:pPr>
      <w:r>
        <w:rPr>
          <w:rFonts w:ascii="Calibri" w:hAnsi="Calibri"/>
          <w:sz w:val="22"/>
          <w:szCs w:val="22"/>
        </w:rPr>
        <w:t>(</w:t>
      </w:r>
      <w:proofErr w:type="gramStart"/>
      <w:r>
        <w:rPr>
          <w:rFonts w:ascii="Calibri" w:hAnsi="Calibri"/>
          <w:sz w:val="22"/>
          <w:szCs w:val="22"/>
        </w:rPr>
        <w:t>see</w:t>
      </w:r>
      <w:proofErr w:type="gramEnd"/>
      <w:r>
        <w:rPr>
          <w:rFonts w:ascii="Calibri" w:hAnsi="Calibri"/>
          <w:sz w:val="22"/>
          <w:szCs w:val="22"/>
        </w:rPr>
        <w:t xml:space="preserve"> other attachment)</w:t>
      </w:r>
    </w:p>
    <w:p w:rsidR="00FC6E7A" w:rsidRPr="00334AEE" w:rsidRDefault="00FC6E7A" w:rsidP="00FC6E7A">
      <w:pPr>
        <w:pStyle w:val="Norma"/>
        <w:widowControl w:val="0"/>
        <w:numPr>
          <w:ilvl w:val="12"/>
          <w:numId w:val="0"/>
        </w:numPr>
        <w:ind w:left="-90"/>
        <w:rPr>
          <w:rFonts w:ascii="Calibri" w:hAnsi="Calibri"/>
          <w:sz w:val="22"/>
          <w:szCs w:val="22"/>
        </w:rPr>
      </w:pPr>
    </w:p>
    <w:p w:rsidR="00FC6E7A" w:rsidRPr="00334AEE" w:rsidRDefault="00FC6E7A" w:rsidP="00FC6E7A">
      <w:pPr>
        <w:pStyle w:val="Norma"/>
        <w:widowControl w:val="0"/>
        <w:numPr>
          <w:ilvl w:val="12"/>
          <w:numId w:val="0"/>
        </w:numPr>
        <w:ind w:left="-90"/>
        <w:rPr>
          <w:rFonts w:ascii="Calibri" w:hAnsi="Calibri"/>
          <w:sz w:val="22"/>
          <w:szCs w:val="22"/>
        </w:rPr>
      </w:pPr>
    </w:p>
    <w:p w:rsidR="00FC6E7A" w:rsidRPr="00334AEE" w:rsidRDefault="00FC6E7A" w:rsidP="00FC6E7A">
      <w:pPr>
        <w:pStyle w:val="FootnoteText"/>
        <w:widowControl w:val="0"/>
        <w:numPr>
          <w:ilvl w:val="12"/>
          <w:numId w:val="0"/>
        </w:numPr>
        <w:rPr>
          <w:rFonts w:ascii="Calibri" w:hAnsi="Calibri"/>
          <w:sz w:val="22"/>
          <w:szCs w:val="22"/>
          <w:lang w:val="en-GB"/>
        </w:rPr>
      </w:pPr>
    </w:p>
    <w:p w:rsidR="00FC6E7A" w:rsidRPr="00334AEE" w:rsidRDefault="00FC6E7A" w:rsidP="00FC6E7A">
      <w:pPr>
        <w:pStyle w:val="FootnoteText"/>
        <w:widowControl w:val="0"/>
        <w:numPr>
          <w:ilvl w:val="12"/>
          <w:numId w:val="0"/>
        </w:numPr>
        <w:rPr>
          <w:rFonts w:ascii="Calibri" w:hAnsi="Calibri"/>
          <w:sz w:val="22"/>
          <w:szCs w:val="22"/>
          <w:lang w:val="en-GB"/>
        </w:rPr>
      </w:pPr>
    </w:p>
    <w:p w:rsidR="00FC6E7A" w:rsidRPr="00334AEE" w:rsidRDefault="00FC6E7A" w:rsidP="00FC6E7A">
      <w:pPr>
        <w:pStyle w:val="Norma"/>
        <w:rPr>
          <w:rFonts w:ascii="Calibri" w:hAnsi="Calibri"/>
          <w:sz w:val="22"/>
          <w:szCs w:val="22"/>
        </w:rPr>
      </w:pPr>
    </w:p>
    <w:p w:rsidR="0042059C" w:rsidRPr="00334AEE" w:rsidRDefault="0042059C" w:rsidP="0042059C">
      <w:pPr>
        <w:pStyle w:val="FootnoteText"/>
        <w:widowControl w:val="0"/>
        <w:numPr>
          <w:ilvl w:val="12"/>
          <w:numId w:val="0"/>
        </w:numPr>
        <w:rPr>
          <w:rFonts w:ascii="Calibri" w:hAnsi="Calibri"/>
          <w:sz w:val="22"/>
          <w:szCs w:val="22"/>
          <w:lang w:val="en-GB"/>
        </w:rPr>
      </w:pPr>
    </w:p>
    <w:p w:rsidR="0042059C" w:rsidRPr="00334AEE" w:rsidRDefault="0042059C" w:rsidP="0042059C">
      <w:pPr>
        <w:pStyle w:val="FootnoteText"/>
        <w:widowControl w:val="0"/>
        <w:numPr>
          <w:ilvl w:val="12"/>
          <w:numId w:val="0"/>
        </w:numPr>
        <w:rPr>
          <w:rFonts w:ascii="Calibri" w:hAnsi="Calibri"/>
          <w:sz w:val="22"/>
          <w:szCs w:val="22"/>
          <w:lang w:val="en-GB"/>
        </w:rPr>
      </w:pPr>
    </w:p>
    <w:p w:rsidR="0042059C" w:rsidRPr="00334AEE" w:rsidRDefault="0042059C" w:rsidP="0042059C">
      <w:pPr>
        <w:pStyle w:val="Norma"/>
        <w:rPr>
          <w:rFonts w:ascii="Calibri" w:hAnsi="Calibri"/>
          <w:sz w:val="22"/>
          <w:szCs w:val="22"/>
        </w:rPr>
      </w:pPr>
    </w:p>
    <w:p w:rsidR="0042059C" w:rsidRPr="00334AEE" w:rsidRDefault="0042059C" w:rsidP="0042059C">
      <w:pPr>
        <w:pStyle w:val="Norma"/>
        <w:rPr>
          <w:rFonts w:ascii="Calibri" w:hAnsi="Calibri"/>
          <w:sz w:val="22"/>
          <w:szCs w:val="22"/>
        </w:rPr>
      </w:pPr>
    </w:p>
    <w:p w:rsidR="00713723" w:rsidRPr="00334AEE" w:rsidRDefault="00713723" w:rsidP="00713723">
      <w:pPr>
        <w:pStyle w:val="Norma"/>
        <w:rPr>
          <w:rFonts w:ascii="Calibri" w:hAnsi="Calibri"/>
          <w:sz w:val="22"/>
          <w:szCs w:val="22"/>
        </w:rPr>
      </w:pPr>
    </w:p>
    <w:sectPr w:rsidR="00713723" w:rsidRPr="00334AEE" w:rsidSect="00167A33">
      <w:footerReference w:type="default" r:id="rId1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FEA" w:rsidRDefault="00405FEA">
      <w:pPr>
        <w:pStyle w:val="Norma"/>
      </w:pPr>
      <w:r>
        <w:separator/>
      </w:r>
    </w:p>
  </w:endnote>
  <w:endnote w:type="continuationSeparator" w:id="0">
    <w:p w:rsidR="00405FEA" w:rsidRDefault="00405FEA">
      <w:pPr>
        <w:pStyle w:val="Norma"/>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inion Pro">
    <w:panose1 w:val="00000000000000000000"/>
    <w:charset w:val="00"/>
    <w:family w:val="roman"/>
    <w:notTrueType/>
    <w:pitch w:val="variable"/>
    <w:sig w:usb0="60000287" w:usb1="00000001"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MyriadPro-Light">
    <w:altName w:val="Myriad Pro Light"/>
    <w:panose1 w:val="00000000000000000000"/>
    <w:charset w:val="4D"/>
    <w:family w:val="auto"/>
    <w:notTrueType/>
    <w:pitch w:val="default"/>
    <w:sig w:usb0="00000003" w:usb1="00000000" w:usb2="00000000" w:usb3="00000000" w:csb0="00000001" w:csb1="00000000"/>
  </w:font>
  <w:font w:name="GillSans Light">
    <w:altName w:val="GillSans Light"/>
    <w:panose1 w:val="00000000000000000000"/>
    <w:charset w:val="00"/>
    <w:family w:val="swiss"/>
    <w:notTrueType/>
    <w:pitch w:val="default"/>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FrutigerLTPro-Condensed">
    <w:altName w:val="MS Gothic"/>
    <w:panose1 w:val="00000000000000000000"/>
    <w:charset w:val="80"/>
    <w:family w:val="swiss"/>
    <w:notTrueType/>
    <w:pitch w:val="default"/>
    <w:sig w:usb0="00000003" w:usb1="08070000" w:usb2="00000010" w:usb3="00000000" w:csb0="00020001" w:csb1="00000000"/>
  </w:font>
  <w:font w:name="FrutigerLTPro-BoldCn">
    <w:panose1 w:val="00000000000000000000"/>
    <w:charset w:val="00"/>
    <w:family w:val="swiss"/>
    <w:notTrueType/>
    <w:pitch w:val="default"/>
    <w:sig w:usb0="00000003" w:usb1="00000000" w:usb2="00000000" w:usb3="00000000" w:csb0="00000001" w:csb1="00000000"/>
  </w:font>
  <w:font w:name="FrutigerLTPro-BoldCnIt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FEA" w:rsidRDefault="00405FEA">
    <w:pPr>
      <w:pStyle w:val="Norma"/>
      <w:pBdr>
        <w:top w:val="single" w:sz="8" w:space="1" w:color="auto"/>
      </w:pBdr>
      <w:tabs>
        <w:tab w:val="right" w:pos="8190"/>
      </w:tabs>
      <w:rPr>
        <w:snapToGrid w:val="0"/>
        <w:sz w:val="16"/>
      </w:rPr>
    </w:pPr>
  </w:p>
  <w:p w:rsidR="00405FEA" w:rsidRDefault="00405FEA">
    <w:pPr>
      <w:pStyle w:val="Norma"/>
      <w:tabs>
        <w:tab w:val="right" w:pos="8190"/>
      </w:tabs>
      <w:rPr>
        <w:sz w:val="16"/>
      </w:rPr>
    </w:pPr>
    <w:r>
      <w:rPr>
        <w:snapToGrid w:val="0"/>
        <w:sz w:val="16"/>
      </w:rPr>
      <w:t>Committee on Climate Change – Invitation to Tender</w:t>
    </w:r>
    <w:r>
      <w:rPr>
        <w:snapToGrid w:val="0"/>
        <w:sz w:val="16"/>
      </w:rPr>
      <w:tab/>
      <w:t xml:space="preserve">                                                       Page </w:t>
    </w:r>
    <w:r>
      <w:rPr>
        <w:snapToGrid w:val="0"/>
        <w:sz w:val="16"/>
      </w:rPr>
      <w:fldChar w:fldCharType="begin"/>
    </w:r>
    <w:r>
      <w:rPr>
        <w:snapToGrid w:val="0"/>
        <w:sz w:val="16"/>
      </w:rPr>
      <w:instrText xml:space="preserve"> PAGE </w:instrText>
    </w:r>
    <w:r>
      <w:rPr>
        <w:snapToGrid w:val="0"/>
        <w:sz w:val="16"/>
      </w:rPr>
      <w:fldChar w:fldCharType="separate"/>
    </w:r>
    <w:r w:rsidR="00FD5411">
      <w:rPr>
        <w:noProof/>
        <w:snapToGrid w:val="0"/>
        <w:sz w:val="16"/>
      </w:rPr>
      <w:t>2</w:t>
    </w:r>
    <w:r>
      <w:rPr>
        <w:snapToGrid w:val="0"/>
        <w:sz w:val="16"/>
      </w:rPr>
      <w:fldChar w:fldCharType="end"/>
    </w:r>
    <w:r>
      <w:rPr>
        <w:snapToGrid w:val="0"/>
        <w:sz w:val="16"/>
      </w:rPr>
      <w:tab/>
    </w:r>
  </w:p>
  <w:p w:rsidR="00405FEA" w:rsidRDefault="00405FEA">
    <w:pPr>
      <w:pStyle w:val="Footer"/>
    </w:pPr>
    <w:r>
      <w:rPr>
        <w:sz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FEA" w:rsidRDefault="00405FEA">
    <w:pPr>
      <w:pStyle w:val="Norma"/>
      <w:pBdr>
        <w:top w:val="single" w:sz="8" w:space="1" w:color="auto"/>
      </w:pBdr>
      <w:tabs>
        <w:tab w:val="right" w:pos="8190"/>
      </w:tabs>
      <w:rPr>
        <w:snapToGrid w:val="0"/>
        <w:sz w:val="16"/>
      </w:rPr>
    </w:pPr>
  </w:p>
  <w:p w:rsidR="00405FEA" w:rsidRDefault="00405FEA">
    <w:pPr>
      <w:pStyle w:val="Norma"/>
      <w:tabs>
        <w:tab w:val="right" w:pos="8190"/>
      </w:tabs>
      <w:rPr>
        <w:sz w:val="16"/>
      </w:rPr>
    </w:pPr>
    <w:r>
      <w:rPr>
        <w:snapToGrid w:val="0"/>
        <w:sz w:val="16"/>
      </w:rPr>
      <w:t>RFQ Invitation To Tender (Mini) 150704 v1.0</w:t>
    </w:r>
    <w:r>
      <w:rPr>
        <w:snapToGrid w:val="0"/>
        <w:sz w:val="16"/>
      </w:rPr>
      <w:tab/>
      <w:t xml:space="preserve">                                                       Page </w:t>
    </w:r>
    <w:r>
      <w:rPr>
        <w:snapToGrid w:val="0"/>
        <w:sz w:val="16"/>
      </w:rPr>
      <w:fldChar w:fldCharType="begin"/>
    </w:r>
    <w:r>
      <w:rPr>
        <w:snapToGrid w:val="0"/>
        <w:sz w:val="16"/>
      </w:rPr>
      <w:instrText xml:space="preserve"> PAGE </w:instrText>
    </w:r>
    <w:r>
      <w:rPr>
        <w:snapToGrid w:val="0"/>
        <w:sz w:val="16"/>
      </w:rPr>
      <w:fldChar w:fldCharType="separate"/>
    </w:r>
    <w:r w:rsidR="00FD5411">
      <w:rPr>
        <w:noProof/>
        <w:snapToGrid w:val="0"/>
        <w:sz w:val="16"/>
      </w:rPr>
      <w:t>25</w:t>
    </w:r>
    <w:r>
      <w:rPr>
        <w:snapToGrid w:val="0"/>
        <w:sz w:val="16"/>
      </w:rPr>
      <w:fldChar w:fldCharType="end"/>
    </w:r>
    <w:r>
      <w:rPr>
        <w:snapToGrid w:val="0"/>
        <w:sz w:val="16"/>
      </w:rPr>
      <w:tab/>
    </w:r>
  </w:p>
  <w:p w:rsidR="00405FEA" w:rsidRDefault="00405FEA">
    <w:pPr>
      <w:pStyle w:val="Footer"/>
    </w:pPr>
    <w:r>
      <w:rPr>
        <w:sz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FEA" w:rsidRDefault="00405FEA">
    <w:pPr>
      <w:pStyle w:val="Norma"/>
      <w:pBdr>
        <w:top w:val="single" w:sz="8" w:space="1" w:color="auto"/>
      </w:pBdr>
      <w:tabs>
        <w:tab w:val="right" w:pos="8190"/>
      </w:tabs>
      <w:rPr>
        <w:snapToGrid w:val="0"/>
        <w:sz w:val="16"/>
      </w:rPr>
    </w:pPr>
  </w:p>
  <w:p w:rsidR="00405FEA" w:rsidRDefault="00405FEA">
    <w:pPr>
      <w:pStyle w:val="Norma"/>
      <w:tabs>
        <w:tab w:val="right" w:pos="8190"/>
      </w:tabs>
      <w:rPr>
        <w:sz w:val="16"/>
      </w:rPr>
    </w:pPr>
    <w:r>
      <w:rPr>
        <w:snapToGrid w:val="0"/>
        <w:sz w:val="16"/>
      </w:rPr>
      <w:t>RFQ Invitation To Tender (Mini) 150704 v1.0</w:t>
    </w:r>
    <w:r>
      <w:rPr>
        <w:snapToGrid w:val="0"/>
        <w:sz w:val="16"/>
      </w:rPr>
      <w:tab/>
      <w:t xml:space="preserve">                                                       Page </w:t>
    </w:r>
    <w:r>
      <w:rPr>
        <w:snapToGrid w:val="0"/>
        <w:sz w:val="16"/>
      </w:rPr>
      <w:fldChar w:fldCharType="begin"/>
    </w:r>
    <w:r>
      <w:rPr>
        <w:snapToGrid w:val="0"/>
        <w:sz w:val="16"/>
      </w:rPr>
      <w:instrText xml:space="preserve"> PAGE </w:instrText>
    </w:r>
    <w:r>
      <w:rPr>
        <w:snapToGrid w:val="0"/>
        <w:sz w:val="16"/>
      </w:rPr>
      <w:fldChar w:fldCharType="separate"/>
    </w:r>
    <w:r w:rsidR="00FD5411">
      <w:rPr>
        <w:noProof/>
        <w:snapToGrid w:val="0"/>
        <w:sz w:val="16"/>
      </w:rPr>
      <w:t>28</w:t>
    </w:r>
    <w:r>
      <w:rPr>
        <w:snapToGrid w:val="0"/>
        <w:sz w:val="16"/>
      </w:rPr>
      <w:fldChar w:fldCharType="end"/>
    </w:r>
    <w:r>
      <w:rPr>
        <w:snapToGrid w:val="0"/>
        <w:sz w:val="16"/>
      </w:rPr>
      <w:tab/>
    </w:r>
  </w:p>
  <w:p w:rsidR="00405FEA" w:rsidRDefault="00405FEA">
    <w:pPr>
      <w:pStyle w:val="Footer"/>
    </w:pPr>
    <w:r>
      <w:rPr>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FEA" w:rsidRDefault="00405FEA">
      <w:pPr>
        <w:pStyle w:val="Norma"/>
      </w:pPr>
      <w:r>
        <w:separator/>
      </w:r>
    </w:p>
  </w:footnote>
  <w:footnote w:type="continuationSeparator" w:id="0">
    <w:p w:rsidR="00405FEA" w:rsidRDefault="00405FEA">
      <w:pPr>
        <w:pStyle w:val="Norma"/>
      </w:pPr>
      <w:r>
        <w:continuationSeparator/>
      </w:r>
    </w:p>
  </w:footnote>
  <w:footnote w:id="1">
    <w:p w:rsidR="00405FEA" w:rsidRPr="006738FE" w:rsidRDefault="00405FEA" w:rsidP="00E77EE4">
      <w:pPr>
        <w:pStyle w:val="FootnoteText"/>
        <w:rPr>
          <w:lang w:val="en-GB"/>
        </w:rPr>
      </w:pPr>
      <w:r>
        <w:rPr>
          <w:rStyle w:val="FootnoteReference"/>
        </w:rPr>
        <w:footnoteRef/>
      </w:r>
      <w:r>
        <w:t xml:space="preserve"> </w:t>
      </w:r>
      <w:hyperlink r:id="rId1" w:history="1">
        <w:r w:rsidRPr="004F555C">
          <w:rPr>
            <w:rStyle w:val="Hyperlink"/>
            <w:rFonts w:asciiTheme="minorHAnsi" w:hAnsiTheme="minorHAnsi"/>
            <w:sz w:val="16"/>
            <w:szCs w:val="16"/>
          </w:rPr>
          <w:t xml:space="preserve">CCC (2015) </w:t>
        </w:r>
        <w:r w:rsidRPr="004F555C">
          <w:rPr>
            <w:rStyle w:val="Hyperlink"/>
            <w:rFonts w:asciiTheme="minorHAnsi" w:hAnsiTheme="minorHAnsi"/>
            <w:i/>
            <w:sz w:val="16"/>
            <w:szCs w:val="16"/>
            <w:u w:val="none"/>
          </w:rPr>
          <w:t>'UK climate action following the Paris Agreement'</w:t>
        </w:r>
      </w:hyperlink>
    </w:p>
  </w:footnote>
  <w:footnote w:id="2">
    <w:p w:rsidR="00405FEA" w:rsidRPr="00FF0AF8" w:rsidRDefault="00405FEA">
      <w:pPr>
        <w:pStyle w:val="FootnoteText"/>
        <w:rPr>
          <w:lang w:val="en-GB"/>
        </w:rPr>
      </w:pPr>
      <w:r>
        <w:rPr>
          <w:rStyle w:val="FootnoteReference"/>
        </w:rPr>
        <w:footnoteRef/>
      </w:r>
      <w:r>
        <w:t xml:space="preserve"> </w:t>
      </w:r>
      <w:hyperlink r:id="rId2" w:history="1">
        <w:proofErr w:type="gramStart"/>
        <w:r w:rsidRPr="007D72B1">
          <w:rPr>
            <w:rStyle w:val="Hyperlink"/>
            <w:rFonts w:asciiTheme="minorHAnsi" w:hAnsiTheme="minorHAnsi"/>
            <w:sz w:val="16"/>
            <w:szCs w:val="16"/>
          </w:rPr>
          <w:t xml:space="preserve">CCC (2015) </w:t>
        </w:r>
        <w:r w:rsidRPr="007D72B1">
          <w:rPr>
            <w:rStyle w:val="Hyperlink"/>
            <w:rFonts w:asciiTheme="minorHAnsi" w:hAnsiTheme="minorHAnsi"/>
            <w:i/>
            <w:sz w:val="16"/>
            <w:szCs w:val="16"/>
          </w:rPr>
          <w:t>'</w:t>
        </w:r>
        <w:proofErr w:type="spellStart"/>
        <w:r w:rsidRPr="007D72B1">
          <w:rPr>
            <w:rStyle w:val="Hyperlink"/>
            <w:rFonts w:asciiTheme="minorHAnsi" w:hAnsiTheme="minorHAnsi"/>
            <w:i/>
            <w:sz w:val="16"/>
            <w:szCs w:val="16"/>
          </w:rPr>
          <w:t>Sectoral</w:t>
        </w:r>
        <w:proofErr w:type="spellEnd"/>
        <w:r w:rsidRPr="007D72B1">
          <w:rPr>
            <w:rStyle w:val="Hyperlink"/>
            <w:rFonts w:asciiTheme="minorHAnsi" w:hAnsiTheme="minorHAnsi"/>
            <w:i/>
            <w:sz w:val="16"/>
            <w:szCs w:val="16"/>
          </w:rPr>
          <w:t xml:space="preserve"> scenarios for the fifth carbon budget'.</w:t>
        </w:r>
        <w:proofErr w:type="gramEnd"/>
      </w:hyperlink>
    </w:p>
  </w:footnote>
  <w:footnote w:id="3">
    <w:p w:rsidR="00405FEA" w:rsidRPr="0037120C" w:rsidRDefault="00405FEA" w:rsidP="004F555C">
      <w:pPr>
        <w:pStyle w:val="FootnoteText"/>
        <w:rPr>
          <w:rFonts w:asciiTheme="minorHAnsi" w:hAnsiTheme="minorHAnsi"/>
          <w:sz w:val="16"/>
          <w:szCs w:val="16"/>
          <w:lang w:val="en-GB"/>
        </w:rPr>
      </w:pPr>
      <w:r w:rsidRPr="00BB1953">
        <w:rPr>
          <w:rStyle w:val="FootnoteReference"/>
        </w:rPr>
        <w:footnoteRef/>
      </w:r>
      <w:r w:rsidRPr="00BB1953">
        <w:t xml:space="preserve"> </w:t>
      </w:r>
      <w:hyperlink r:id="rId3" w:history="1">
        <w:r w:rsidRPr="0037120C">
          <w:rPr>
            <w:rStyle w:val="Hyperlink"/>
            <w:rFonts w:asciiTheme="minorHAnsi" w:hAnsiTheme="minorHAnsi"/>
            <w:color w:val="000000"/>
            <w:sz w:val="16"/>
            <w:szCs w:val="16"/>
          </w:rPr>
          <w:t xml:space="preserve">Environmental Audit Committee (2016) </w:t>
        </w:r>
        <w:r w:rsidRPr="00321CC0">
          <w:rPr>
            <w:rStyle w:val="Hyperlink"/>
            <w:rFonts w:asciiTheme="minorHAnsi" w:hAnsiTheme="minorHAnsi"/>
            <w:i/>
            <w:color w:val="000000"/>
            <w:sz w:val="16"/>
            <w:szCs w:val="16"/>
          </w:rPr>
          <w:t>‘Soil health: Government Response to the Committee’s First Report of Session 2016–17</w:t>
        </w:r>
      </w:hyperlink>
      <w:r w:rsidRPr="0037120C">
        <w:rPr>
          <w:rFonts w:asciiTheme="minorHAnsi" w:hAnsiTheme="minorHAnsi"/>
          <w:sz w:val="16"/>
          <w:szCs w:val="16"/>
        </w:rPr>
        <w:t>’</w:t>
      </w:r>
    </w:p>
  </w:footnote>
  <w:footnote w:id="4">
    <w:p w:rsidR="00405FEA" w:rsidRPr="006738FE" w:rsidRDefault="00405FEA">
      <w:pPr>
        <w:pStyle w:val="FootnoteText"/>
        <w:rPr>
          <w:rFonts w:asciiTheme="minorHAnsi" w:hAnsiTheme="minorHAnsi"/>
          <w:sz w:val="16"/>
          <w:szCs w:val="16"/>
          <w:lang w:val="en-GB"/>
        </w:rPr>
      </w:pPr>
      <w:r w:rsidRPr="006738FE">
        <w:rPr>
          <w:rStyle w:val="FootnoteReference"/>
          <w:rFonts w:asciiTheme="minorHAnsi" w:hAnsiTheme="minorHAnsi"/>
          <w:sz w:val="16"/>
          <w:szCs w:val="16"/>
        </w:rPr>
        <w:footnoteRef/>
      </w:r>
      <w:r w:rsidRPr="006738FE">
        <w:rPr>
          <w:rFonts w:asciiTheme="minorHAnsi" w:hAnsiTheme="minorHAnsi"/>
          <w:sz w:val="16"/>
          <w:szCs w:val="16"/>
        </w:rPr>
        <w:t xml:space="preserve"> </w:t>
      </w:r>
      <w:hyperlink r:id="rId4" w:history="1">
        <w:r w:rsidRPr="006738FE">
          <w:rPr>
            <w:rStyle w:val="Hyperlink"/>
            <w:rFonts w:asciiTheme="minorHAnsi" w:hAnsiTheme="minorHAnsi"/>
            <w:sz w:val="16"/>
            <w:szCs w:val="16"/>
          </w:rPr>
          <w:t>ADAS (2016), ‘</w:t>
        </w:r>
        <w:r w:rsidRPr="006738FE">
          <w:rPr>
            <w:rStyle w:val="Hyperlink"/>
            <w:rFonts w:asciiTheme="minorHAnsi" w:hAnsiTheme="minorHAnsi"/>
            <w:i/>
            <w:sz w:val="16"/>
            <w:szCs w:val="16"/>
          </w:rPr>
          <w:t>UK land use projections and implications for mitigation and adaptation</w:t>
        </w:r>
      </w:hyperlink>
      <w:r w:rsidRPr="006738FE">
        <w:rPr>
          <w:rFonts w:asciiTheme="minorHAnsi" w:hAnsiTheme="minorHAnsi"/>
          <w:sz w:val="16"/>
          <w:szCs w:val="16"/>
        </w:rPr>
        <w:t>’</w:t>
      </w:r>
    </w:p>
  </w:footnote>
  <w:footnote w:id="5">
    <w:p w:rsidR="00405FEA" w:rsidRPr="00AD02C2" w:rsidRDefault="00405FEA">
      <w:pPr>
        <w:pStyle w:val="FootnoteText"/>
        <w:rPr>
          <w:lang w:val="en-GB"/>
        </w:rPr>
      </w:pPr>
      <w:r>
        <w:rPr>
          <w:rStyle w:val="FootnoteReference"/>
        </w:rPr>
        <w:footnoteRef/>
      </w:r>
      <w:r>
        <w:t xml:space="preserve"> </w:t>
      </w:r>
      <w:r w:rsidRPr="00C961D5">
        <w:rPr>
          <w:sz w:val="16"/>
          <w:szCs w:val="16"/>
          <w:lang w:val="en-GB"/>
        </w:rPr>
        <w:t>As identified by the IPCC AR5</w:t>
      </w:r>
    </w:p>
  </w:footnote>
  <w:footnote w:id="6">
    <w:p w:rsidR="00405FEA" w:rsidRPr="009F04AB" w:rsidRDefault="00405FEA" w:rsidP="00C92684">
      <w:pPr>
        <w:rPr>
          <w:rFonts w:ascii="Verdana" w:hAnsi="Verdana"/>
          <w:sz w:val="16"/>
          <w:szCs w:val="16"/>
          <w:lang w:eastAsia="en-US"/>
        </w:rPr>
      </w:pPr>
      <w:r w:rsidRPr="00C41239">
        <w:rPr>
          <w:rFonts w:ascii="Verdana" w:hAnsi="Verdana"/>
          <w:sz w:val="16"/>
          <w:szCs w:val="16"/>
          <w:vertAlign w:val="superscript"/>
          <w:lang w:eastAsia="en-US"/>
        </w:rPr>
        <w:footnoteRef/>
      </w:r>
      <w:r w:rsidRPr="00C41239">
        <w:rPr>
          <w:rFonts w:ascii="Verdana" w:hAnsi="Verdana"/>
          <w:sz w:val="16"/>
          <w:szCs w:val="16"/>
          <w:vertAlign w:val="superscript"/>
          <w:lang w:eastAsia="en-US"/>
        </w:rPr>
        <w:t xml:space="preserve"> </w:t>
      </w:r>
      <w:r w:rsidRPr="009F04AB">
        <w:rPr>
          <w:rFonts w:ascii="Verdana" w:hAnsi="Verdana"/>
          <w:sz w:val="16"/>
          <w:szCs w:val="16"/>
          <w:lang w:eastAsia="en-US"/>
        </w:rPr>
        <w:t>Surface albedo refers to the fraction of shortwave solar irradiance that is reflected by a surface</w:t>
      </w:r>
      <w:r>
        <w:rPr>
          <w:rFonts w:ascii="Verdana" w:hAnsi="Verdana"/>
          <w:sz w:val="16"/>
          <w:szCs w:val="16"/>
          <w:lang w:eastAsia="en-US"/>
        </w:rPr>
        <w:t>.</w:t>
      </w:r>
    </w:p>
    <w:p w:rsidR="00405FEA" w:rsidRPr="009F04AB" w:rsidRDefault="00405FEA" w:rsidP="00C92684">
      <w:pPr>
        <w:pStyle w:val="FootnoteText"/>
        <w:rPr>
          <w:lang w:val="en-GB"/>
        </w:rPr>
      </w:pPr>
    </w:p>
  </w:footnote>
  <w:footnote w:id="7">
    <w:p w:rsidR="00405FEA" w:rsidRPr="00154C7D" w:rsidRDefault="00405FEA">
      <w:pPr>
        <w:pStyle w:val="FootnoteText"/>
        <w:rPr>
          <w:sz w:val="16"/>
          <w:szCs w:val="16"/>
          <w:lang w:val="en-GB"/>
        </w:rPr>
      </w:pPr>
      <w:r w:rsidRPr="00154C7D">
        <w:rPr>
          <w:rStyle w:val="FootnoteReference"/>
          <w:sz w:val="16"/>
          <w:szCs w:val="16"/>
        </w:rPr>
        <w:footnoteRef/>
      </w:r>
      <w:r w:rsidRPr="00154C7D">
        <w:rPr>
          <w:sz w:val="16"/>
          <w:szCs w:val="16"/>
        </w:rPr>
        <w:t xml:space="preserve"> See link at bottom of page: https://www.theccc.org.uk/publication/reducing-emissions-and-preparing-for-climate-change-2015-progress-report-to-parliament/</w:t>
      </w:r>
    </w:p>
  </w:footnote>
  <w:footnote w:id="8">
    <w:p w:rsidR="00405FEA" w:rsidRPr="005D3FB9" w:rsidRDefault="00405FEA" w:rsidP="00624733">
      <w:pPr>
        <w:autoSpaceDE w:val="0"/>
        <w:autoSpaceDN w:val="0"/>
        <w:adjustRightInd w:val="0"/>
      </w:pPr>
      <w:r>
        <w:rPr>
          <w:rStyle w:val="FootnoteReference"/>
        </w:rPr>
        <w:footnoteRef/>
      </w:r>
      <w:r>
        <w:t xml:space="preserve"> </w:t>
      </w:r>
      <w:r w:rsidRPr="00624733">
        <w:rPr>
          <w:rFonts w:asciiTheme="minorHAnsi" w:hAnsiTheme="minorHAnsi"/>
          <w:sz w:val="16"/>
          <w:szCs w:val="16"/>
        </w:rPr>
        <w:t>‘</w:t>
      </w:r>
      <w:r w:rsidRPr="00624733">
        <w:rPr>
          <w:rFonts w:asciiTheme="minorHAnsi" w:hAnsiTheme="minorHAnsi" w:cs="FrutigerLTPro-BoldCn"/>
          <w:bCs/>
          <w:i/>
          <w:sz w:val="16"/>
          <w:szCs w:val="16"/>
        </w:rPr>
        <w:t>For the major crops (wheat, rice, and maize) in tropical and temperate regions, climate change without adaptation will negatively impact production for local temperature increases of 2°C or more above late-20th-century levels, although individual locations may benefit (</w:t>
      </w:r>
      <w:r w:rsidRPr="00624733">
        <w:rPr>
          <w:rFonts w:asciiTheme="minorHAnsi" w:hAnsiTheme="minorHAnsi" w:cs="FrutigerLTPro-BoldCnIta"/>
          <w:bCs/>
          <w:i/>
          <w:iCs/>
          <w:sz w:val="16"/>
          <w:szCs w:val="16"/>
        </w:rPr>
        <w:t>medium confidence</w:t>
      </w:r>
      <w:r w:rsidRPr="00624733">
        <w:rPr>
          <w:rFonts w:asciiTheme="minorHAnsi" w:hAnsiTheme="minorHAnsi" w:cs="FrutigerLTPro-BoldCn"/>
          <w:bCs/>
          <w:i/>
          <w:sz w:val="16"/>
          <w:szCs w:val="16"/>
        </w:rPr>
        <w:t>)</w:t>
      </w:r>
      <w:r w:rsidRPr="00624733">
        <w:rPr>
          <w:rFonts w:asciiTheme="minorHAnsi" w:hAnsiTheme="minorHAnsi" w:cs="FrutigerLTPro-BoldCn"/>
          <w:bCs/>
          <w:sz w:val="16"/>
          <w:szCs w:val="16"/>
        </w:rPr>
        <w:t>’ IPCC AR5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FEA" w:rsidRPr="00476B81" w:rsidRDefault="00405FEA">
    <w:pPr>
      <w:pStyle w:val="Header"/>
      <w:pBdr>
        <w:bottom w:val="single" w:sz="4" w:space="1" w:color="auto"/>
      </w:pBdr>
      <w:rPr>
        <w:bCs/>
        <w:i/>
        <w:sz w:val="20"/>
      </w:rPr>
    </w:pPr>
  </w:p>
  <w:p w:rsidR="00405FEA" w:rsidRPr="00DA7313" w:rsidRDefault="00405FEA">
    <w:pPr>
      <w:pStyle w:val="Header"/>
      <w:pBdr>
        <w:bottom w:val="single" w:sz="4" w:space="1" w:color="auto"/>
      </w:pBdr>
      <w:rPr>
        <w:i/>
        <w:sz w:val="18"/>
        <w:szCs w:val="18"/>
      </w:rPr>
    </w:pPr>
    <w:r w:rsidRPr="00DA7313">
      <w:rPr>
        <w:i/>
        <w:sz w:val="18"/>
        <w:szCs w:val="18"/>
      </w:rPr>
      <w:t>RESTRICTED COMMERCIAL</w:t>
    </w:r>
  </w:p>
  <w:p w:rsidR="00405FEA" w:rsidRDefault="00405FEA">
    <w:pPr>
      <w:pStyle w:val="Header"/>
      <w:tabs>
        <w:tab w:val="clear" w:pos="4153"/>
        <w:tab w:val="clear" w:pos="8306"/>
        <w:tab w:val="center" w:pos="-2250"/>
        <w:tab w:val="right" w:pos="819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2AE7315"/>
    <w:multiLevelType w:val="hybridMultilevel"/>
    <w:tmpl w:val="72EC2D1A"/>
    <w:lvl w:ilvl="0" w:tplc="076C25F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DE1B8F"/>
    <w:multiLevelType w:val="hybridMultilevel"/>
    <w:tmpl w:val="051A2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DA5686"/>
    <w:multiLevelType w:val="hybridMultilevel"/>
    <w:tmpl w:val="B85E8D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C595DBD"/>
    <w:multiLevelType w:val="hybridMultilevel"/>
    <w:tmpl w:val="AE72F716"/>
    <w:lvl w:ilvl="0" w:tplc="076C25F8">
      <w:start w:val="1"/>
      <w:numFmt w:val="bullet"/>
      <w:lvlText w:val=""/>
      <w:lvlJc w:val="left"/>
      <w:pPr>
        <w:ind w:left="360" w:hanging="360"/>
      </w:pPr>
      <w:rPr>
        <w:rFonts w:ascii="Symbol" w:hAnsi="Symbol" w:hint="default"/>
      </w:rPr>
    </w:lvl>
    <w:lvl w:ilvl="1" w:tplc="076C25F8">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E0A5297"/>
    <w:multiLevelType w:val="hybridMultilevel"/>
    <w:tmpl w:val="5B961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1F0585B"/>
    <w:multiLevelType w:val="hybridMultilevel"/>
    <w:tmpl w:val="ECA61954"/>
    <w:lvl w:ilvl="0" w:tplc="31BC4A4C">
      <w:numFmt w:val="bullet"/>
      <w:lvlText w:val="-"/>
      <w:lvlJc w:val="left"/>
      <w:pPr>
        <w:tabs>
          <w:tab w:val="num" w:pos="720"/>
        </w:tabs>
        <w:ind w:left="720" w:hanging="720"/>
      </w:pPr>
      <w:rPr>
        <w:rFonts w:ascii="Calibri" w:eastAsia="Times New Roman" w:hAnsi="Calibri" w:cs="Times New Roman" w:hint="default"/>
        <w:b w:val="0"/>
        <w:sz w:val="22"/>
        <w:szCs w:val="22"/>
      </w:rPr>
    </w:lvl>
    <w:lvl w:ilvl="1" w:tplc="E1EEF8EA">
      <w:numFmt w:val="none"/>
      <w:lvlText w:val=""/>
      <w:lvlJc w:val="left"/>
      <w:pPr>
        <w:tabs>
          <w:tab w:val="num" w:pos="360"/>
        </w:tabs>
      </w:pPr>
    </w:lvl>
    <w:lvl w:ilvl="2" w:tplc="AA9E0D2A">
      <w:numFmt w:val="none"/>
      <w:lvlText w:val=""/>
      <w:lvlJc w:val="left"/>
      <w:pPr>
        <w:tabs>
          <w:tab w:val="num" w:pos="360"/>
        </w:tabs>
      </w:pPr>
    </w:lvl>
    <w:lvl w:ilvl="3" w:tplc="6382F19C">
      <w:numFmt w:val="none"/>
      <w:lvlText w:val=""/>
      <w:lvlJc w:val="left"/>
      <w:pPr>
        <w:tabs>
          <w:tab w:val="num" w:pos="360"/>
        </w:tabs>
      </w:pPr>
    </w:lvl>
    <w:lvl w:ilvl="4" w:tplc="855A439A">
      <w:numFmt w:val="none"/>
      <w:lvlText w:val=""/>
      <w:lvlJc w:val="left"/>
      <w:pPr>
        <w:tabs>
          <w:tab w:val="num" w:pos="360"/>
        </w:tabs>
      </w:pPr>
    </w:lvl>
    <w:lvl w:ilvl="5" w:tplc="BD82954E">
      <w:numFmt w:val="none"/>
      <w:lvlText w:val=""/>
      <w:lvlJc w:val="left"/>
      <w:pPr>
        <w:tabs>
          <w:tab w:val="num" w:pos="360"/>
        </w:tabs>
      </w:pPr>
    </w:lvl>
    <w:lvl w:ilvl="6" w:tplc="5C9AFBBA">
      <w:numFmt w:val="none"/>
      <w:lvlText w:val=""/>
      <w:lvlJc w:val="left"/>
      <w:pPr>
        <w:tabs>
          <w:tab w:val="num" w:pos="360"/>
        </w:tabs>
      </w:pPr>
    </w:lvl>
    <w:lvl w:ilvl="7" w:tplc="ABE06436">
      <w:numFmt w:val="none"/>
      <w:lvlText w:val=""/>
      <w:lvlJc w:val="left"/>
      <w:pPr>
        <w:tabs>
          <w:tab w:val="num" w:pos="360"/>
        </w:tabs>
      </w:pPr>
    </w:lvl>
    <w:lvl w:ilvl="8" w:tplc="C8FACCAC">
      <w:numFmt w:val="none"/>
      <w:lvlText w:val=""/>
      <w:lvlJc w:val="left"/>
      <w:pPr>
        <w:tabs>
          <w:tab w:val="num" w:pos="360"/>
        </w:tabs>
      </w:pPr>
    </w:lvl>
  </w:abstractNum>
  <w:abstractNum w:abstractNumId="7">
    <w:nsid w:val="146056D5"/>
    <w:multiLevelType w:val="multilevel"/>
    <w:tmpl w:val="03AAE9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17182973"/>
    <w:multiLevelType w:val="hybridMultilevel"/>
    <w:tmpl w:val="945AE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9C5584A"/>
    <w:multiLevelType w:val="hybridMultilevel"/>
    <w:tmpl w:val="9C20FE7E"/>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0">
    <w:nsid w:val="1B3C00DE"/>
    <w:multiLevelType w:val="hybridMultilevel"/>
    <w:tmpl w:val="813EBF06"/>
    <w:lvl w:ilvl="0" w:tplc="3E5CAE16">
      <w:start w:val="1"/>
      <w:numFmt w:val="bullet"/>
      <w:pStyle w:val="Bullets"/>
      <w:lvlText w:val=""/>
      <w:lvlJc w:val="left"/>
      <w:pPr>
        <w:ind w:left="1791" w:hanging="360"/>
      </w:pPr>
      <w:rPr>
        <w:rFonts w:ascii="Symbol" w:hAnsi="Symbol" w:hint="default"/>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11">
    <w:nsid w:val="1C1C224D"/>
    <w:multiLevelType w:val="hybridMultilevel"/>
    <w:tmpl w:val="54DE4902"/>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12">
    <w:nsid w:val="26607B1D"/>
    <w:multiLevelType w:val="hybridMultilevel"/>
    <w:tmpl w:val="8CBCA26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272F6EF3"/>
    <w:multiLevelType w:val="hybridMultilevel"/>
    <w:tmpl w:val="75D29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743676D"/>
    <w:multiLevelType w:val="hybridMultilevel"/>
    <w:tmpl w:val="1144B212"/>
    <w:lvl w:ilvl="0" w:tplc="08090001">
      <w:start w:val="1"/>
      <w:numFmt w:val="bullet"/>
      <w:lvlText w:val=""/>
      <w:lvlJc w:val="left"/>
      <w:pPr>
        <w:ind w:left="770" w:hanging="360"/>
      </w:pPr>
      <w:rPr>
        <w:rFonts w:ascii="Symbol" w:hAnsi="Symbol" w:hint="default"/>
      </w:rPr>
    </w:lvl>
    <w:lvl w:ilvl="1" w:tplc="076C25F8">
      <w:start w:val="1"/>
      <w:numFmt w:val="bullet"/>
      <w:lvlText w:val=""/>
      <w:lvlJc w:val="left"/>
      <w:pPr>
        <w:ind w:left="1490" w:hanging="360"/>
      </w:pPr>
      <w:rPr>
        <w:rFonts w:ascii="Symbol" w:hAnsi="Symbol"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5">
    <w:nsid w:val="282D7117"/>
    <w:multiLevelType w:val="hybridMultilevel"/>
    <w:tmpl w:val="605E762C"/>
    <w:lvl w:ilvl="0" w:tplc="0809001B">
      <w:start w:val="1"/>
      <w:numFmt w:val="lowerRoman"/>
      <w:lvlText w:val="%1."/>
      <w:lvlJc w:val="righ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A1C242D"/>
    <w:multiLevelType w:val="hybridMultilevel"/>
    <w:tmpl w:val="129C3372"/>
    <w:lvl w:ilvl="0" w:tplc="08090001">
      <w:start w:val="1"/>
      <w:numFmt w:val="bullet"/>
      <w:lvlText w:val=""/>
      <w:lvlJc w:val="left"/>
      <w:pPr>
        <w:tabs>
          <w:tab w:val="num" w:pos="720"/>
        </w:tabs>
        <w:ind w:left="720" w:hanging="720"/>
      </w:pPr>
      <w:rPr>
        <w:rFonts w:ascii="Symbol" w:hAnsi="Symbol" w:hint="default"/>
        <w:b w:val="0"/>
        <w:sz w:val="22"/>
        <w:szCs w:val="22"/>
      </w:rPr>
    </w:lvl>
    <w:lvl w:ilvl="1" w:tplc="E1EEF8EA">
      <w:numFmt w:val="none"/>
      <w:lvlText w:val=""/>
      <w:lvlJc w:val="left"/>
      <w:pPr>
        <w:tabs>
          <w:tab w:val="num" w:pos="360"/>
        </w:tabs>
      </w:pPr>
    </w:lvl>
    <w:lvl w:ilvl="2" w:tplc="AA9E0D2A">
      <w:numFmt w:val="none"/>
      <w:lvlText w:val=""/>
      <w:lvlJc w:val="left"/>
      <w:pPr>
        <w:tabs>
          <w:tab w:val="num" w:pos="360"/>
        </w:tabs>
      </w:pPr>
    </w:lvl>
    <w:lvl w:ilvl="3" w:tplc="6382F19C">
      <w:numFmt w:val="none"/>
      <w:lvlText w:val=""/>
      <w:lvlJc w:val="left"/>
      <w:pPr>
        <w:tabs>
          <w:tab w:val="num" w:pos="360"/>
        </w:tabs>
      </w:pPr>
    </w:lvl>
    <w:lvl w:ilvl="4" w:tplc="855A439A">
      <w:numFmt w:val="none"/>
      <w:lvlText w:val=""/>
      <w:lvlJc w:val="left"/>
      <w:pPr>
        <w:tabs>
          <w:tab w:val="num" w:pos="360"/>
        </w:tabs>
      </w:pPr>
    </w:lvl>
    <w:lvl w:ilvl="5" w:tplc="BD82954E">
      <w:numFmt w:val="none"/>
      <w:lvlText w:val=""/>
      <w:lvlJc w:val="left"/>
      <w:pPr>
        <w:tabs>
          <w:tab w:val="num" w:pos="360"/>
        </w:tabs>
      </w:pPr>
    </w:lvl>
    <w:lvl w:ilvl="6" w:tplc="5C9AFBBA">
      <w:numFmt w:val="none"/>
      <w:lvlText w:val=""/>
      <w:lvlJc w:val="left"/>
      <w:pPr>
        <w:tabs>
          <w:tab w:val="num" w:pos="360"/>
        </w:tabs>
      </w:pPr>
    </w:lvl>
    <w:lvl w:ilvl="7" w:tplc="ABE06436">
      <w:numFmt w:val="none"/>
      <w:lvlText w:val=""/>
      <w:lvlJc w:val="left"/>
      <w:pPr>
        <w:tabs>
          <w:tab w:val="num" w:pos="360"/>
        </w:tabs>
      </w:pPr>
    </w:lvl>
    <w:lvl w:ilvl="8" w:tplc="C8FACCAC">
      <w:numFmt w:val="none"/>
      <w:lvlText w:val=""/>
      <w:lvlJc w:val="left"/>
      <w:pPr>
        <w:tabs>
          <w:tab w:val="num" w:pos="360"/>
        </w:tabs>
      </w:pPr>
    </w:lvl>
  </w:abstractNum>
  <w:abstractNum w:abstractNumId="17">
    <w:nsid w:val="2BDA0184"/>
    <w:multiLevelType w:val="hybridMultilevel"/>
    <w:tmpl w:val="C7BAAB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308477A9"/>
    <w:multiLevelType w:val="hybridMultilevel"/>
    <w:tmpl w:val="6FAE08A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9">
    <w:nsid w:val="31FC4B49"/>
    <w:multiLevelType w:val="hybridMultilevel"/>
    <w:tmpl w:val="025CE068"/>
    <w:lvl w:ilvl="0" w:tplc="08090003">
      <w:start w:val="1"/>
      <w:numFmt w:val="bullet"/>
      <w:lvlText w:val="o"/>
      <w:lvlJc w:val="left"/>
      <w:pPr>
        <w:ind w:left="770" w:hanging="360"/>
      </w:pPr>
      <w:rPr>
        <w:rFonts w:ascii="Courier New" w:hAnsi="Courier New" w:cs="Courier New" w:hint="default"/>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0">
    <w:nsid w:val="333E09F7"/>
    <w:multiLevelType w:val="hybridMultilevel"/>
    <w:tmpl w:val="EFF88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E3F3BA7"/>
    <w:multiLevelType w:val="hybridMultilevel"/>
    <w:tmpl w:val="9D2C3C0E"/>
    <w:lvl w:ilvl="0" w:tplc="0809000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0571448"/>
    <w:multiLevelType w:val="hybridMultilevel"/>
    <w:tmpl w:val="7744D7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41AF0929"/>
    <w:multiLevelType w:val="hybridMultilevel"/>
    <w:tmpl w:val="E6C4987E"/>
    <w:lvl w:ilvl="0" w:tplc="FA96E82E">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4">
    <w:nsid w:val="506508CE"/>
    <w:multiLevelType w:val="hybridMultilevel"/>
    <w:tmpl w:val="FB046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1D636B5"/>
    <w:multiLevelType w:val="multilevel"/>
    <w:tmpl w:val="09BA691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55E3133"/>
    <w:multiLevelType w:val="hybridMultilevel"/>
    <w:tmpl w:val="7A1AB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6582D7E"/>
    <w:multiLevelType w:val="hybridMultilevel"/>
    <w:tmpl w:val="8CD2F0D2"/>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9EF7770"/>
    <w:multiLevelType w:val="hybridMultilevel"/>
    <w:tmpl w:val="07E418D4"/>
    <w:lvl w:ilvl="0" w:tplc="2E58658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EEE1DC3"/>
    <w:multiLevelType w:val="hybridMultilevel"/>
    <w:tmpl w:val="9D2C3C0E"/>
    <w:lvl w:ilvl="0" w:tplc="0809000F">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0E57691"/>
    <w:multiLevelType w:val="hybridMultilevel"/>
    <w:tmpl w:val="563CC5A8"/>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1">
    <w:nsid w:val="666157B1"/>
    <w:multiLevelType w:val="hybridMultilevel"/>
    <w:tmpl w:val="F55C6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6E954C6"/>
    <w:multiLevelType w:val="hybridMultilevel"/>
    <w:tmpl w:val="0BCA847A"/>
    <w:lvl w:ilvl="0" w:tplc="08090003">
      <w:start w:val="1"/>
      <w:numFmt w:val="bullet"/>
      <w:lvlText w:val="o"/>
      <w:lvlJc w:val="left"/>
      <w:pPr>
        <w:ind w:left="770" w:hanging="360"/>
      </w:pPr>
      <w:rPr>
        <w:rFonts w:ascii="Courier New" w:hAnsi="Courier New" w:cs="Courier New" w:hint="default"/>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3">
    <w:nsid w:val="67B8492B"/>
    <w:multiLevelType w:val="hybridMultilevel"/>
    <w:tmpl w:val="C6B0E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7BF64CD"/>
    <w:multiLevelType w:val="hybridMultilevel"/>
    <w:tmpl w:val="1840A498"/>
    <w:lvl w:ilvl="0" w:tplc="C194D5AC">
      <w:start w:val="1"/>
      <w:numFmt w:val="decimal"/>
      <w:lvlText w:val="%1."/>
      <w:lvlJc w:val="left"/>
      <w:pPr>
        <w:tabs>
          <w:tab w:val="num" w:pos="862"/>
        </w:tabs>
        <w:ind w:left="862" w:hanging="720"/>
      </w:pPr>
      <w:rPr>
        <w:rFonts w:hint="default"/>
        <w:b/>
      </w:rPr>
    </w:lvl>
    <w:lvl w:ilvl="1" w:tplc="E1EEF8EA">
      <w:numFmt w:val="none"/>
      <w:lvlText w:val=""/>
      <w:lvlJc w:val="left"/>
      <w:pPr>
        <w:tabs>
          <w:tab w:val="num" w:pos="502"/>
        </w:tabs>
      </w:pPr>
    </w:lvl>
    <w:lvl w:ilvl="2" w:tplc="AA9E0D2A">
      <w:numFmt w:val="none"/>
      <w:lvlText w:val=""/>
      <w:lvlJc w:val="left"/>
      <w:pPr>
        <w:tabs>
          <w:tab w:val="num" w:pos="502"/>
        </w:tabs>
      </w:pPr>
    </w:lvl>
    <w:lvl w:ilvl="3" w:tplc="6382F19C">
      <w:numFmt w:val="none"/>
      <w:lvlText w:val=""/>
      <w:lvlJc w:val="left"/>
      <w:pPr>
        <w:tabs>
          <w:tab w:val="num" w:pos="502"/>
        </w:tabs>
      </w:pPr>
    </w:lvl>
    <w:lvl w:ilvl="4" w:tplc="855A439A">
      <w:numFmt w:val="none"/>
      <w:lvlText w:val=""/>
      <w:lvlJc w:val="left"/>
      <w:pPr>
        <w:tabs>
          <w:tab w:val="num" w:pos="502"/>
        </w:tabs>
      </w:pPr>
    </w:lvl>
    <w:lvl w:ilvl="5" w:tplc="BD82954E">
      <w:numFmt w:val="none"/>
      <w:lvlText w:val=""/>
      <w:lvlJc w:val="left"/>
      <w:pPr>
        <w:tabs>
          <w:tab w:val="num" w:pos="502"/>
        </w:tabs>
      </w:pPr>
    </w:lvl>
    <w:lvl w:ilvl="6" w:tplc="5C9AFBBA">
      <w:numFmt w:val="none"/>
      <w:lvlText w:val=""/>
      <w:lvlJc w:val="left"/>
      <w:pPr>
        <w:tabs>
          <w:tab w:val="num" w:pos="502"/>
        </w:tabs>
      </w:pPr>
    </w:lvl>
    <w:lvl w:ilvl="7" w:tplc="ABE06436">
      <w:numFmt w:val="none"/>
      <w:lvlText w:val=""/>
      <w:lvlJc w:val="left"/>
      <w:pPr>
        <w:tabs>
          <w:tab w:val="num" w:pos="502"/>
        </w:tabs>
      </w:pPr>
    </w:lvl>
    <w:lvl w:ilvl="8" w:tplc="C8FACCAC">
      <w:numFmt w:val="none"/>
      <w:lvlText w:val=""/>
      <w:lvlJc w:val="left"/>
      <w:pPr>
        <w:tabs>
          <w:tab w:val="num" w:pos="502"/>
        </w:tabs>
      </w:pPr>
    </w:lvl>
  </w:abstractNum>
  <w:abstractNum w:abstractNumId="35">
    <w:nsid w:val="69E82978"/>
    <w:multiLevelType w:val="hybridMultilevel"/>
    <w:tmpl w:val="C6FC33C4"/>
    <w:lvl w:ilvl="0" w:tplc="59CC5560">
      <w:start w:val="1"/>
      <w:numFmt w:val="decimal"/>
      <w:lvlText w:val="%1."/>
      <w:lvlJc w:val="left"/>
      <w:pPr>
        <w:ind w:left="450" w:hanging="360"/>
      </w:pPr>
      <w:rPr>
        <w:rFonts w:hint="default"/>
        <w:b w:val="0"/>
        <w:i w:val="0"/>
        <w:color w:val="auto"/>
        <w:sz w:val="20"/>
        <w:szCs w:val="2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6">
    <w:nsid w:val="6A5C2B33"/>
    <w:multiLevelType w:val="hybridMultilevel"/>
    <w:tmpl w:val="04AEF454"/>
    <w:lvl w:ilvl="0" w:tplc="08090001">
      <w:start w:val="1"/>
      <w:numFmt w:val="bullet"/>
      <w:lvlText w:val=""/>
      <w:lvlJc w:val="left"/>
      <w:pPr>
        <w:ind w:left="360" w:hanging="360"/>
      </w:pPr>
      <w:rPr>
        <w:rFonts w:ascii="Symbol" w:hAnsi="Symbol" w:hint="default"/>
      </w:rPr>
    </w:lvl>
    <w:lvl w:ilvl="1" w:tplc="076C25F8">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6C7A4329"/>
    <w:multiLevelType w:val="hybridMultilevel"/>
    <w:tmpl w:val="5AC249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D181138"/>
    <w:multiLevelType w:val="hybridMultilevel"/>
    <w:tmpl w:val="8AB84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33634AD"/>
    <w:multiLevelType w:val="singleLevel"/>
    <w:tmpl w:val="0809000F"/>
    <w:lvl w:ilvl="0">
      <w:start w:val="1"/>
      <w:numFmt w:val="decimal"/>
      <w:lvlText w:val="%1."/>
      <w:lvlJc w:val="left"/>
      <w:pPr>
        <w:tabs>
          <w:tab w:val="num" w:pos="360"/>
        </w:tabs>
        <w:ind w:left="360" w:hanging="360"/>
      </w:pPr>
    </w:lvl>
  </w:abstractNum>
  <w:abstractNum w:abstractNumId="40">
    <w:nsid w:val="741946A8"/>
    <w:multiLevelType w:val="hybridMultilevel"/>
    <w:tmpl w:val="CB900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4BC2B46"/>
    <w:multiLevelType w:val="hybridMultilevel"/>
    <w:tmpl w:val="605E762C"/>
    <w:lvl w:ilvl="0" w:tplc="0809001B">
      <w:start w:val="1"/>
      <w:numFmt w:val="lowerRoman"/>
      <w:lvlText w:val="%1."/>
      <w:lvlJc w:val="righ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59F219D"/>
    <w:multiLevelType w:val="hybridMultilevel"/>
    <w:tmpl w:val="99ACE53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3">
    <w:nsid w:val="7969043A"/>
    <w:multiLevelType w:val="hybridMultilevel"/>
    <w:tmpl w:val="961C5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A432FF6"/>
    <w:multiLevelType w:val="hybridMultilevel"/>
    <w:tmpl w:val="27EE4854"/>
    <w:lvl w:ilvl="0" w:tplc="F8628EBC">
      <w:numFmt w:val="bullet"/>
      <w:lvlText w:val="-"/>
      <w:lvlJc w:val="left"/>
      <w:pPr>
        <w:ind w:left="720" w:hanging="360"/>
      </w:pPr>
      <w:rPr>
        <w:rFonts w:ascii="Arial" w:eastAsia="Times New Roman" w:hAnsi="Arial"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2"/>
  </w:num>
  <w:num w:numId="3">
    <w:abstractNumId w:val="39"/>
  </w:num>
  <w:num w:numId="4">
    <w:abstractNumId w:val="35"/>
  </w:num>
  <w:num w:numId="5">
    <w:abstractNumId w:val="27"/>
  </w:num>
  <w:num w:numId="6">
    <w:abstractNumId w:val="34"/>
  </w:num>
  <w:num w:numId="7">
    <w:abstractNumId w:val="11"/>
  </w:num>
  <w:num w:numId="8">
    <w:abstractNumId w:val="6"/>
  </w:num>
  <w:num w:numId="9">
    <w:abstractNumId w:val="22"/>
  </w:num>
  <w:num w:numId="10">
    <w:abstractNumId w:val="17"/>
  </w:num>
  <w:num w:numId="11">
    <w:abstractNumId w:val="37"/>
  </w:num>
  <w:num w:numId="12">
    <w:abstractNumId w:val="15"/>
  </w:num>
  <w:num w:numId="13">
    <w:abstractNumId w:val="42"/>
  </w:num>
  <w:num w:numId="14">
    <w:abstractNumId w:val="30"/>
  </w:num>
  <w:num w:numId="15">
    <w:abstractNumId w:val="29"/>
  </w:num>
  <w:num w:numId="16">
    <w:abstractNumId w:val="3"/>
  </w:num>
  <w:num w:numId="17">
    <w:abstractNumId w:val="2"/>
  </w:num>
  <w:num w:numId="18">
    <w:abstractNumId w:val="13"/>
  </w:num>
  <w:num w:numId="19">
    <w:abstractNumId w:val="24"/>
  </w:num>
  <w:num w:numId="20">
    <w:abstractNumId w:val="10"/>
  </w:num>
  <w:num w:numId="21">
    <w:abstractNumId w:val="9"/>
  </w:num>
  <w:num w:numId="22">
    <w:abstractNumId w:val="40"/>
  </w:num>
  <w:num w:numId="23">
    <w:abstractNumId w:val="7"/>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23"/>
  </w:num>
  <w:num w:numId="34">
    <w:abstractNumId w:val="5"/>
  </w:num>
  <w:num w:numId="35">
    <w:abstractNumId w:val="21"/>
  </w:num>
  <w:num w:numId="36">
    <w:abstractNumId w:val="32"/>
  </w:num>
  <w:num w:numId="37">
    <w:abstractNumId w:val="19"/>
  </w:num>
  <w:num w:numId="38">
    <w:abstractNumId w:val="16"/>
  </w:num>
  <w:num w:numId="39">
    <w:abstractNumId w:val="33"/>
  </w:num>
  <w:num w:numId="40">
    <w:abstractNumId w:val="43"/>
  </w:num>
  <w:num w:numId="41">
    <w:abstractNumId w:val="38"/>
  </w:num>
  <w:num w:numId="42">
    <w:abstractNumId w:val="18"/>
  </w:num>
  <w:num w:numId="43">
    <w:abstractNumId w:val="31"/>
  </w:num>
  <w:num w:numId="44">
    <w:abstractNumId w:val="44"/>
  </w:num>
  <w:num w:numId="45">
    <w:abstractNumId w:val="1"/>
  </w:num>
  <w:num w:numId="46">
    <w:abstractNumId w:val="41"/>
  </w:num>
  <w:num w:numId="47">
    <w:abstractNumId w:val="14"/>
  </w:num>
  <w:num w:numId="48">
    <w:abstractNumId w:val="4"/>
  </w:num>
  <w:num w:numId="49">
    <w:abstractNumId w:val="20"/>
  </w:num>
  <w:num w:numId="50">
    <w:abstractNumId w:val="26"/>
  </w:num>
  <w:num w:numId="51">
    <w:abstractNumId w:val="36"/>
  </w:num>
  <w:num w:numId="52">
    <w:abstractNumId w:val="28"/>
  </w:num>
  <w:num w:numId="53">
    <w:abstractNumId w:va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97C"/>
    <w:rsid w:val="00000813"/>
    <w:rsid w:val="00000890"/>
    <w:rsid w:val="0000254F"/>
    <w:rsid w:val="000040E6"/>
    <w:rsid w:val="00005506"/>
    <w:rsid w:val="00005B44"/>
    <w:rsid w:val="0000780A"/>
    <w:rsid w:val="00007B85"/>
    <w:rsid w:val="000105FC"/>
    <w:rsid w:val="00010E4E"/>
    <w:rsid w:val="0001108C"/>
    <w:rsid w:val="00012236"/>
    <w:rsid w:val="000137D1"/>
    <w:rsid w:val="00013A30"/>
    <w:rsid w:val="000148E3"/>
    <w:rsid w:val="000153ED"/>
    <w:rsid w:val="00016B1F"/>
    <w:rsid w:val="00021CB0"/>
    <w:rsid w:val="0002204A"/>
    <w:rsid w:val="000231B6"/>
    <w:rsid w:val="0002352C"/>
    <w:rsid w:val="000246FA"/>
    <w:rsid w:val="00027C6A"/>
    <w:rsid w:val="00032A9C"/>
    <w:rsid w:val="00032FBC"/>
    <w:rsid w:val="00033B6A"/>
    <w:rsid w:val="00034CDA"/>
    <w:rsid w:val="00036470"/>
    <w:rsid w:val="0004128D"/>
    <w:rsid w:val="00043E2E"/>
    <w:rsid w:val="00044837"/>
    <w:rsid w:val="0004505B"/>
    <w:rsid w:val="00045E6F"/>
    <w:rsid w:val="00047F26"/>
    <w:rsid w:val="0005090C"/>
    <w:rsid w:val="0005129C"/>
    <w:rsid w:val="000518B9"/>
    <w:rsid w:val="00051C3B"/>
    <w:rsid w:val="00051EEA"/>
    <w:rsid w:val="000526D6"/>
    <w:rsid w:val="00054DCC"/>
    <w:rsid w:val="000556A9"/>
    <w:rsid w:val="00056401"/>
    <w:rsid w:val="000566C9"/>
    <w:rsid w:val="000573DC"/>
    <w:rsid w:val="000576D1"/>
    <w:rsid w:val="00057C9B"/>
    <w:rsid w:val="00061870"/>
    <w:rsid w:val="000627D9"/>
    <w:rsid w:val="000632A1"/>
    <w:rsid w:val="000636B0"/>
    <w:rsid w:val="00063BDD"/>
    <w:rsid w:val="00064402"/>
    <w:rsid w:val="00064BA3"/>
    <w:rsid w:val="00065634"/>
    <w:rsid w:val="000674D7"/>
    <w:rsid w:val="00067BC6"/>
    <w:rsid w:val="0007021B"/>
    <w:rsid w:val="00070702"/>
    <w:rsid w:val="0007099D"/>
    <w:rsid w:val="00071889"/>
    <w:rsid w:val="000721AD"/>
    <w:rsid w:val="00075635"/>
    <w:rsid w:val="00075719"/>
    <w:rsid w:val="00075F77"/>
    <w:rsid w:val="00076E83"/>
    <w:rsid w:val="00081CB6"/>
    <w:rsid w:val="00082D4B"/>
    <w:rsid w:val="00083431"/>
    <w:rsid w:val="000853E5"/>
    <w:rsid w:val="00092363"/>
    <w:rsid w:val="0009349F"/>
    <w:rsid w:val="00096A2E"/>
    <w:rsid w:val="000972E0"/>
    <w:rsid w:val="000A1095"/>
    <w:rsid w:val="000A1480"/>
    <w:rsid w:val="000A2CBB"/>
    <w:rsid w:val="000A372A"/>
    <w:rsid w:val="000A543D"/>
    <w:rsid w:val="000A6BE7"/>
    <w:rsid w:val="000A6D0E"/>
    <w:rsid w:val="000A7377"/>
    <w:rsid w:val="000B1257"/>
    <w:rsid w:val="000B12B2"/>
    <w:rsid w:val="000B4473"/>
    <w:rsid w:val="000B477C"/>
    <w:rsid w:val="000B52C2"/>
    <w:rsid w:val="000B79C7"/>
    <w:rsid w:val="000B7A3D"/>
    <w:rsid w:val="000C0E8C"/>
    <w:rsid w:val="000C3BFE"/>
    <w:rsid w:val="000C3C2A"/>
    <w:rsid w:val="000C434E"/>
    <w:rsid w:val="000C6861"/>
    <w:rsid w:val="000C6ECA"/>
    <w:rsid w:val="000C791B"/>
    <w:rsid w:val="000D0F3F"/>
    <w:rsid w:val="000D19AF"/>
    <w:rsid w:val="000D3016"/>
    <w:rsid w:val="000D4DC4"/>
    <w:rsid w:val="000E1A84"/>
    <w:rsid w:val="000E1AC5"/>
    <w:rsid w:val="000E1EB1"/>
    <w:rsid w:val="000E276D"/>
    <w:rsid w:val="000E2A6E"/>
    <w:rsid w:val="000E4063"/>
    <w:rsid w:val="000E5434"/>
    <w:rsid w:val="000E6620"/>
    <w:rsid w:val="000E680E"/>
    <w:rsid w:val="000F2A28"/>
    <w:rsid w:val="000F2D8D"/>
    <w:rsid w:val="000F2E9B"/>
    <w:rsid w:val="000F2EF5"/>
    <w:rsid w:val="000F3B2C"/>
    <w:rsid w:val="000F4E86"/>
    <w:rsid w:val="000F5B3E"/>
    <w:rsid w:val="000F6BCC"/>
    <w:rsid w:val="000F73DD"/>
    <w:rsid w:val="00102C42"/>
    <w:rsid w:val="001031D5"/>
    <w:rsid w:val="00103A98"/>
    <w:rsid w:val="00103D7E"/>
    <w:rsid w:val="00103E68"/>
    <w:rsid w:val="001042E3"/>
    <w:rsid w:val="00104AAD"/>
    <w:rsid w:val="0010530B"/>
    <w:rsid w:val="001054F7"/>
    <w:rsid w:val="00105AC2"/>
    <w:rsid w:val="0010618D"/>
    <w:rsid w:val="0010783F"/>
    <w:rsid w:val="00110969"/>
    <w:rsid w:val="00111972"/>
    <w:rsid w:val="0011336A"/>
    <w:rsid w:val="00114153"/>
    <w:rsid w:val="00114ADE"/>
    <w:rsid w:val="0011551B"/>
    <w:rsid w:val="00115D81"/>
    <w:rsid w:val="001161D5"/>
    <w:rsid w:val="00117553"/>
    <w:rsid w:val="00117993"/>
    <w:rsid w:val="00122D7C"/>
    <w:rsid w:val="00122F38"/>
    <w:rsid w:val="0012418D"/>
    <w:rsid w:val="0012454A"/>
    <w:rsid w:val="00124BEC"/>
    <w:rsid w:val="00124E83"/>
    <w:rsid w:val="00124F07"/>
    <w:rsid w:val="00125062"/>
    <w:rsid w:val="0012572F"/>
    <w:rsid w:val="00125835"/>
    <w:rsid w:val="00125A43"/>
    <w:rsid w:val="0013091C"/>
    <w:rsid w:val="00130A38"/>
    <w:rsid w:val="00130ED3"/>
    <w:rsid w:val="0013122E"/>
    <w:rsid w:val="0013339D"/>
    <w:rsid w:val="00134323"/>
    <w:rsid w:val="00134695"/>
    <w:rsid w:val="00137F50"/>
    <w:rsid w:val="00140150"/>
    <w:rsid w:val="0014078E"/>
    <w:rsid w:val="00142483"/>
    <w:rsid w:val="0014384A"/>
    <w:rsid w:val="00143857"/>
    <w:rsid w:val="00144C44"/>
    <w:rsid w:val="00146841"/>
    <w:rsid w:val="00150E1F"/>
    <w:rsid w:val="00151EEB"/>
    <w:rsid w:val="001541F2"/>
    <w:rsid w:val="001544DD"/>
    <w:rsid w:val="00154C7D"/>
    <w:rsid w:val="001559EB"/>
    <w:rsid w:val="00156464"/>
    <w:rsid w:val="00156E10"/>
    <w:rsid w:val="00156FF3"/>
    <w:rsid w:val="00157602"/>
    <w:rsid w:val="001609B7"/>
    <w:rsid w:val="0016496D"/>
    <w:rsid w:val="0016504F"/>
    <w:rsid w:val="00165166"/>
    <w:rsid w:val="001653DA"/>
    <w:rsid w:val="00166BB8"/>
    <w:rsid w:val="00167A33"/>
    <w:rsid w:val="00167C61"/>
    <w:rsid w:val="0017032F"/>
    <w:rsid w:val="00174FF8"/>
    <w:rsid w:val="00175897"/>
    <w:rsid w:val="00175C6F"/>
    <w:rsid w:val="001804DB"/>
    <w:rsid w:val="001808C1"/>
    <w:rsid w:val="00181162"/>
    <w:rsid w:val="00181695"/>
    <w:rsid w:val="00182432"/>
    <w:rsid w:val="00182F0F"/>
    <w:rsid w:val="00183B37"/>
    <w:rsid w:val="00184738"/>
    <w:rsid w:val="00185380"/>
    <w:rsid w:val="001858FB"/>
    <w:rsid w:val="00190805"/>
    <w:rsid w:val="00192AAC"/>
    <w:rsid w:val="00193D2C"/>
    <w:rsid w:val="00193E09"/>
    <w:rsid w:val="00194277"/>
    <w:rsid w:val="00195003"/>
    <w:rsid w:val="00195D0A"/>
    <w:rsid w:val="00195DAE"/>
    <w:rsid w:val="00196CE1"/>
    <w:rsid w:val="001A0CF0"/>
    <w:rsid w:val="001A0F45"/>
    <w:rsid w:val="001A1047"/>
    <w:rsid w:val="001A29EF"/>
    <w:rsid w:val="001A4F3B"/>
    <w:rsid w:val="001A7253"/>
    <w:rsid w:val="001A76A6"/>
    <w:rsid w:val="001B0158"/>
    <w:rsid w:val="001B097C"/>
    <w:rsid w:val="001B2995"/>
    <w:rsid w:val="001B2D56"/>
    <w:rsid w:val="001B5014"/>
    <w:rsid w:val="001B578F"/>
    <w:rsid w:val="001B79E8"/>
    <w:rsid w:val="001C01BD"/>
    <w:rsid w:val="001C0502"/>
    <w:rsid w:val="001C1208"/>
    <w:rsid w:val="001C29FE"/>
    <w:rsid w:val="001C34A9"/>
    <w:rsid w:val="001C3AD9"/>
    <w:rsid w:val="001C42D2"/>
    <w:rsid w:val="001C6727"/>
    <w:rsid w:val="001C7085"/>
    <w:rsid w:val="001D03A2"/>
    <w:rsid w:val="001D0D41"/>
    <w:rsid w:val="001D109D"/>
    <w:rsid w:val="001D21AA"/>
    <w:rsid w:val="001D320E"/>
    <w:rsid w:val="001D4079"/>
    <w:rsid w:val="001D42DC"/>
    <w:rsid w:val="001D47F8"/>
    <w:rsid w:val="001D4E07"/>
    <w:rsid w:val="001D6B7F"/>
    <w:rsid w:val="001E01D3"/>
    <w:rsid w:val="001E0A40"/>
    <w:rsid w:val="001E1587"/>
    <w:rsid w:val="001E45FA"/>
    <w:rsid w:val="001E58EC"/>
    <w:rsid w:val="001F26B6"/>
    <w:rsid w:val="001F279C"/>
    <w:rsid w:val="001F2DCF"/>
    <w:rsid w:val="001F41A2"/>
    <w:rsid w:val="001F65D0"/>
    <w:rsid w:val="001F6CA7"/>
    <w:rsid w:val="001F725E"/>
    <w:rsid w:val="001F75E0"/>
    <w:rsid w:val="001F7E75"/>
    <w:rsid w:val="00200372"/>
    <w:rsid w:val="00202202"/>
    <w:rsid w:val="00203B78"/>
    <w:rsid w:val="00204058"/>
    <w:rsid w:val="002051F8"/>
    <w:rsid w:val="002057B9"/>
    <w:rsid w:val="00212FEA"/>
    <w:rsid w:val="00215668"/>
    <w:rsid w:val="00215FF3"/>
    <w:rsid w:val="00216488"/>
    <w:rsid w:val="00216D9B"/>
    <w:rsid w:val="00217107"/>
    <w:rsid w:val="00217512"/>
    <w:rsid w:val="00221119"/>
    <w:rsid w:val="00221F70"/>
    <w:rsid w:val="00222559"/>
    <w:rsid w:val="00223F94"/>
    <w:rsid w:val="00224E66"/>
    <w:rsid w:val="00227DE7"/>
    <w:rsid w:val="00227DF5"/>
    <w:rsid w:val="002302AB"/>
    <w:rsid w:val="00231373"/>
    <w:rsid w:val="00231393"/>
    <w:rsid w:val="00231438"/>
    <w:rsid w:val="00232563"/>
    <w:rsid w:val="002325AF"/>
    <w:rsid w:val="002327CF"/>
    <w:rsid w:val="0023314B"/>
    <w:rsid w:val="0023476C"/>
    <w:rsid w:val="00234DA7"/>
    <w:rsid w:val="002354D6"/>
    <w:rsid w:val="00235F53"/>
    <w:rsid w:val="0023673B"/>
    <w:rsid w:val="00236BB5"/>
    <w:rsid w:val="0023793F"/>
    <w:rsid w:val="002422CF"/>
    <w:rsid w:val="002434FF"/>
    <w:rsid w:val="00243A1A"/>
    <w:rsid w:val="0024595C"/>
    <w:rsid w:val="0024634B"/>
    <w:rsid w:val="0024783E"/>
    <w:rsid w:val="0024790E"/>
    <w:rsid w:val="00250B44"/>
    <w:rsid w:val="0025239F"/>
    <w:rsid w:val="002532F2"/>
    <w:rsid w:val="0025368C"/>
    <w:rsid w:val="00254565"/>
    <w:rsid w:val="00254E56"/>
    <w:rsid w:val="002568FE"/>
    <w:rsid w:val="00257021"/>
    <w:rsid w:val="00257028"/>
    <w:rsid w:val="0025758B"/>
    <w:rsid w:val="0025790A"/>
    <w:rsid w:val="0026058D"/>
    <w:rsid w:val="00260D6C"/>
    <w:rsid w:val="00260EB2"/>
    <w:rsid w:val="00261255"/>
    <w:rsid w:val="002644E4"/>
    <w:rsid w:val="0026530E"/>
    <w:rsid w:val="00265CED"/>
    <w:rsid w:val="002677FF"/>
    <w:rsid w:val="0027175D"/>
    <w:rsid w:val="00271C09"/>
    <w:rsid w:val="00272348"/>
    <w:rsid w:val="002739AD"/>
    <w:rsid w:val="00275BE3"/>
    <w:rsid w:val="00276A1D"/>
    <w:rsid w:val="00280F84"/>
    <w:rsid w:val="00281480"/>
    <w:rsid w:val="00281F15"/>
    <w:rsid w:val="00282989"/>
    <w:rsid w:val="00282C61"/>
    <w:rsid w:val="00282DD5"/>
    <w:rsid w:val="002831DE"/>
    <w:rsid w:val="00283B08"/>
    <w:rsid w:val="0028514F"/>
    <w:rsid w:val="00285CE3"/>
    <w:rsid w:val="00290E82"/>
    <w:rsid w:val="00292CBB"/>
    <w:rsid w:val="00294989"/>
    <w:rsid w:val="00295E8E"/>
    <w:rsid w:val="00295F39"/>
    <w:rsid w:val="002A07F5"/>
    <w:rsid w:val="002A2610"/>
    <w:rsid w:val="002A7129"/>
    <w:rsid w:val="002A7A2B"/>
    <w:rsid w:val="002B0015"/>
    <w:rsid w:val="002B332B"/>
    <w:rsid w:val="002B3F1B"/>
    <w:rsid w:val="002B3FBF"/>
    <w:rsid w:val="002B4C66"/>
    <w:rsid w:val="002B543B"/>
    <w:rsid w:val="002B623F"/>
    <w:rsid w:val="002B6E9B"/>
    <w:rsid w:val="002C167E"/>
    <w:rsid w:val="002C231D"/>
    <w:rsid w:val="002C30AF"/>
    <w:rsid w:val="002C398C"/>
    <w:rsid w:val="002C3EAE"/>
    <w:rsid w:val="002C602D"/>
    <w:rsid w:val="002C6FBB"/>
    <w:rsid w:val="002D0159"/>
    <w:rsid w:val="002D02F4"/>
    <w:rsid w:val="002D08B0"/>
    <w:rsid w:val="002D19E4"/>
    <w:rsid w:val="002D25B1"/>
    <w:rsid w:val="002D33E2"/>
    <w:rsid w:val="002D396F"/>
    <w:rsid w:val="002D42CE"/>
    <w:rsid w:val="002D60DE"/>
    <w:rsid w:val="002E21B1"/>
    <w:rsid w:val="002E3282"/>
    <w:rsid w:val="002E45E2"/>
    <w:rsid w:val="002E5877"/>
    <w:rsid w:val="002E6065"/>
    <w:rsid w:val="002E61EB"/>
    <w:rsid w:val="002E6B14"/>
    <w:rsid w:val="002E7BF1"/>
    <w:rsid w:val="002E7F87"/>
    <w:rsid w:val="002F13BC"/>
    <w:rsid w:val="002F31EC"/>
    <w:rsid w:val="002F3380"/>
    <w:rsid w:val="002F5691"/>
    <w:rsid w:val="002F60D5"/>
    <w:rsid w:val="002F616C"/>
    <w:rsid w:val="002F6D55"/>
    <w:rsid w:val="002F7108"/>
    <w:rsid w:val="002F74A0"/>
    <w:rsid w:val="002F796C"/>
    <w:rsid w:val="002F79CC"/>
    <w:rsid w:val="00300A54"/>
    <w:rsid w:val="00301B57"/>
    <w:rsid w:val="00303C5C"/>
    <w:rsid w:val="0030458D"/>
    <w:rsid w:val="00306289"/>
    <w:rsid w:val="00310765"/>
    <w:rsid w:val="00312DC6"/>
    <w:rsid w:val="00317A1C"/>
    <w:rsid w:val="003209E1"/>
    <w:rsid w:val="00321CC0"/>
    <w:rsid w:val="00322BF8"/>
    <w:rsid w:val="0032525B"/>
    <w:rsid w:val="00327D52"/>
    <w:rsid w:val="003301CB"/>
    <w:rsid w:val="00331280"/>
    <w:rsid w:val="003321C7"/>
    <w:rsid w:val="00332A91"/>
    <w:rsid w:val="00333008"/>
    <w:rsid w:val="00333BFC"/>
    <w:rsid w:val="003346C3"/>
    <w:rsid w:val="00334A33"/>
    <w:rsid w:val="00334AEE"/>
    <w:rsid w:val="00337792"/>
    <w:rsid w:val="00341AED"/>
    <w:rsid w:val="00341B08"/>
    <w:rsid w:val="00342874"/>
    <w:rsid w:val="003450F1"/>
    <w:rsid w:val="0035143E"/>
    <w:rsid w:val="00351F34"/>
    <w:rsid w:val="00353095"/>
    <w:rsid w:val="00355D51"/>
    <w:rsid w:val="00356506"/>
    <w:rsid w:val="00356CBE"/>
    <w:rsid w:val="00357473"/>
    <w:rsid w:val="00360880"/>
    <w:rsid w:val="003610A5"/>
    <w:rsid w:val="00361956"/>
    <w:rsid w:val="00361CE9"/>
    <w:rsid w:val="00363CD4"/>
    <w:rsid w:val="00364B1A"/>
    <w:rsid w:val="003669E4"/>
    <w:rsid w:val="003708D2"/>
    <w:rsid w:val="00370FC2"/>
    <w:rsid w:val="0037120C"/>
    <w:rsid w:val="00373B84"/>
    <w:rsid w:val="003777A0"/>
    <w:rsid w:val="0038187C"/>
    <w:rsid w:val="003828A5"/>
    <w:rsid w:val="00383922"/>
    <w:rsid w:val="003842E7"/>
    <w:rsid w:val="00387858"/>
    <w:rsid w:val="0039273F"/>
    <w:rsid w:val="00392896"/>
    <w:rsid w:val="00392DC3"/>
    <w:rsid w:val="003930E0"/>
    <w:rsid w:val="00393267"/>
    <w:rsid w:val="0039342C"/>
    <w:rsid w:val="0039415A"/>
    <w:rsid w:val="00394462"/>
    <w:rsid w:val="0039661C"/>
    <w:rsid w:val="00396EBB"/>
    <w:rsid w:val="003976C7"/>
    <w:rsid w:val="003A0FF4"/>
    <w:rsid w:val="003A1A90"/>
    <w:rsid w:val="003A4811"/>
    <w:rsid w:val="003A4C0D"/>
    <w:rsid w:val="003A6F47"/>
    <w:rsid w:val="003B06DE"/>
    <w:rsid w:val="003B0FEC"/>
    <w:rsid w:val="003B3DB6"/>
    <w:rsid w:val="003B781A"/>
    <w:rsid w:val="003C023E"/>
    <w:rsid w:val="003C095B"/>
    <w:rsid w:val="003C1D67"/>
    <w:rsid w:val="003C2B2B"/>
    <w:rsid w:val="003C4029"/>
    <w:rsid w:val="003C4FAA"/>
    <w:rsid w:val="003C51FA"/>
    <w:rsid w:val="003C52A9"/>
    <w:rsid w:val="003C5DCE"/>
    <w:rsid w:val="003C72E1"/>
    <w:rsid w:val="003C78ED"/>
    <w:rsid w:val="003D06BC"/>
    <w:rsid w:val="003D14E8"/>
    <w:rsid w:val="003D1E0C"/>
    <w:rsid w:val="003D7172"/>
    <w:rsid w:val="003D7C8E"/>
    <w:rsid w:val="003E0F4D"/>
    <w:rsid w:val="003E3FA9"/>
    <w:rsid w:val="003E6D59"/>
    <w:rsid w:val="003E73F1"/>
    <w:rsid w:val="003F02B3"/>
    <w:rsid w:val="003F03A6"/>
    <w:rsid w:val="003F0E6D"/>
    <w:rsid w:val="003F0F94"/>
    <w:rsid w:val="003F169F"/>
    <w:rsid w:val="003F1A48"/>
    <w:rsid w:val="003F2509"/>
    <w:rsid w:val="003F3247"/>
    <w:rsid w:val="003F3791"/>
    <w:rsid w:val="003F5602"/>
    <w:rsid w:val="003F6DE5"/>
    <w:rsid w:val="0040001E"/>
    <w:rsid w:val="004001CA"/>
    <w:rsid w:val="00401327"/>
    <w:rsid w:val="004014F6"/>
    <w:rsid w:val="0040168B"/>
    <w:rsid w:val="00401F24"/>
    <w:rsid w:val="00403A68"/>
    <w:rsid w:val="00403BE9"/>
    <w:rsid w:val="00404019"/>
    <w:rsid w:val="00405FEA"/>
    <w:rsid w:val="00406207"/>
    <w:rsid w:val="0040706C"/>
    <w:rsid w:val="004137A7"/>
    <w:rsid w:val="00413A37"/>
    <w:rsid w:val="0041441A"/>
    <w:rsid w:val="00414C23"/>
    <w:rsid w:val="00415A7F"/>
    <w:rsid w:val="0042059C"/>
    <w:rsid w:val="004206FC"/>
    <w:rsid w:val="00420922"/>
    <w:rsid w:val="00423A3C"/>
    <w:rsid w:val="00424386"/>
    <w:rsid w:val="0042472A"/>
    <w:rsid w:val="00425575"/>
    <w:rsid w:val="00427223"/>
    <w:rsid w:val="00427260"/>
    <w:rsid w:val="0043056F"/>
    <w:rsid w:val="004311F7"/>
    <w:rsid w:val="004315E0"/>
    <w:rsid w:val="00431B06"/>
    <w:rsid w:val="00433FC3"/>
    <w:rsid w:val="0043443D"/>
    <w:rsid w:val="004344C3"/>
    <w:rsid w:val="00434790"/>
    <w:rsid w:val="0043579B"/>
    <w:rsid w:val="0043592B"/>
    <w:rsid w:val="00436480"/>
    <w:rsid w:val="00443418"/>
    <w:rsid w:val="00447CD1"/>
    <w:rsid w:val="00450518"/>
    <w:rsid w:val="00451E78"/>
    <w:rsid w:val="00453182"/>
    <w:rsid w:val="004556BE"/>
    <w:rsid w:val="00455EF0"/>
    <w:rsid w:val="004560B1"/>
    <w:rsid w:val="00460017"/>
    <w:rsid w:val="00461359"/>
    <w:rsid w:val="00463B6B"/>
    <w:rsid w:val="0046409C"/>
    <w:rsid w:val="0046424B"/>
    <w:rsid w:val="00467990"/>
    <w:rsid w:val="00470034"/>
    <w:rsid w:val="00470809"/>
    <w:rsid w:val="004714ED"/>
    <w:rsid w:val="00471D66"/>
    <w:rsid w:val="00473FB4"/>
    <w:rsid w:val="00474425"/>
    <w:rsid w:val="00476B81"/>
    <w:rsid w:val="00480428"/>
    <w:rsid w:val="00481D3E"/>
    <w:rsid w:val="00482C16"/>
    <w:rsid w:val="00482DB2"/>
    <w:rsid w:val="004835C6"/>
    <w:rsid w:val="004850B0"/>
    <w:rsid w:val="00486B32"/>
    <w:rsid w:val="00487475"/>
    <w:rsid w:val="00491D0E"/>
    <w:rsid w:val="00492C6E"/>
    <w:rsid w:val="00493950"/>
    <w:rsid w:val="00493CD4"/>
    <w:rsid w:val="004979AC"/>
    <w:rsid w:val="00497EAC"/>
    <w:rsid w:val="004A0E73"/>
    <w:rsid w:val="004A1700"/>
    <w:rsid w:val="004A1A82"/>
    <w:rsid w:val="004A1ACC"/>
    <w:rsid w:val="004A1E8C"/>
    <w:rsid w:val="004A2B61"/>
    <w:rsid w:val="004A3790"/>
    <w:rsid w:val="004A489B"/>
    <w:rsid w:val="004A5BA1"/>
    <w:rsid w:val="004B32E9"/>
    <w:rsid w:val="004B4364"/>
    <w:rsid w:val="004B5A07"/>
    <w:rsid w:val="004B5FBB"/>
    <w:rsid w:val="004B6D83"/>
    <w:rsid w:val="004B73C8"/>
    <w:rsid w:val="004B7609"/>
    <w:rsid w:val="004B7CD8"/>
    <w:rsid w:val="004C0C53"/>
    <w:rsid w:val="004C1ACF"/>
    <w:rsid w:val="004C312D"/>
    <w:rsid w:val="004C3B5B"/>
    <w:rsid w:val="004C46D1"/>
    <w:rsid w:val="004C51B3"/>
    <w:rsid w:val="004C5302"/>
    <w:rsid w:val="004C5B7A"/>
    <w:rsid w:val="004C7DB4"/>
    <w:rsid w:val="004D1796"/>
    <w:rsid w:val="004D2793"/>
    <w:rsid w:val="004D3221"/>
    <w:rsid w:val="004D3999"/>
    <w:rsid w:val="004D5663"/>
    <w:rsid w:val="004D6B86"/>
    <w:rsid w:val="004D6D4E"/>
    <w:rsid w:val="004D7C48"/>
    <w:rsid w:val="004D7D2C"/>
    <w:rsid w:val="004E003B"/>
    <w:rsid w:val="004E1746"/>
    <w:rsid w:val="004E27D7"/>
    <w:rsid w:val="004E5C50"/>
    <w:rsid w:val="004F0ADF"/>
    <w:rsid w:val="004F0CD4"/>
    <w:rsid w:val="004F1699"/>
    <w:rsid w:val="004F176A"/>
    <w:rsid w:val="004F3028"/>
    <w:rsid w:val="004F310A"/>
    <w:rsid w:val="004F3DD9"/>
    <w:rsid w:val="004F43FD"/>
    <w:rsid w:val="004F486C"/>
    <w:rsid w:val="004F4CC1"/>
    <w:rsid w:val="004F5157"/>
    <w:rsid w:val="004F555C"/>
    <w:rsid w:val="004F792B"/>
    <w:rsid w:val="004F7E50"/>
    <w:rsid w:val="00501673"/>
    <w:rsid w:val="00502F98"/>
    <w:rsid w:val="00503251"/>
    <w:rsid w:val="00504085"/>
    <w:rsid w:val="0050423C"/>
    <w:rsid w:val="00507261"/>
    <w:rsid w:val="005074C6"/>
    <w:rsid w:val="0051007D"/>
    <w:rsid w:val="00510360"/>
    <w:rsid w:val="00512E3D"/>
    <w:rsid w:val="00513868"/>
    <w:rsid w:val="005147D5"/>
    <w:rsid w:val="0051577C"/>
    <w:rsid w:val="00521312"/>
    <w:rsid w:val="00523AAF"/>
    <w:rsid w:val="005260AF"/>
    <w:rsid w:val="005279A0"/>
    <w:rsid w:val="00530494"/>
    <w:rsid w:val="005309EA"/>
    <w:rsid w:val="00532C6D"/>
    <w:rsid w:val="005338C1"/>
    <w:rsid w:val="005342D4"/>
    <w:rsid w:val="00534346"/>
    <w:rsid w:val="005352E2"/>
    <w:rsid w:val="005365F0"/>
    <w:rsid w:val="005413CD"/>
    <w:rsid w:val="005428FE"/>
    <w:rsid w:val="00542BA5"/>
    <w:rsid w:val="005436F1"/>
    <w:rsid w:val="00543CD0"/>
    <w:rsid w:val="00544138"/>
    <w:rsid w:val="00546A35"/>
    <w:rsid w:val="005470E7"/>
    <w:rsid w:val="00547E77"/>
    <w:rsid w:val="00551354"/>
    <w:rsid w:val="00552D5F"/>
    <w:rsid w:val="00556AE6"/>
    <w:rsid w:val="00557490"/>
    <w:rsid w:val="00562153"/>
    <w:rsid w:val="005624A9"/>
    <w:rsid w:val="005624C1"/>
    <w:rsid w:val="00562F98"/>
    <w:rsid w:val="00563421"/>
    <w:rsid w:val="005647FE"/>
    <w:rsid w:val="00566C75"/>
    <w:rsid w:val="0056713E"/>
    <w:rsid w:val="00571EAB"/>
    <w:rsid w:val="00573F32"/>
    <w:rsid w:val="005743D3"/>
    <w:rsid w:val="0057563E"/>
    <w:rsid w:val="00577E1D"/>
    <w:rsid w:val="00582932"/>
    <w:rsid w:val="00583F80"/>
    <w:rsid w:val="00587030"/>
    <w:rsid w:val="005874F3"/>
    <w:rsid w:val="005878C0"/>
    <w:rsid w:val="00590489"/>
    <w:rsid w:val="00592BBB"/>
    <w:rsid w:val="005A0E7D"/>
    <w:rsid w:val="005A1E91"/>
    <w:rsid w:val="005A3934"/>
    <w:rsid w:val="005A3D26"/>
    <w:rsid w:val="005A66DD"/>
    <w:rsid w:val="005B08AE"/>
    <w:rsid w:val="005B1D2B"/>
    <w:rsid w:val="005B2B3A"/>
    <w:rsid w:val="005B2F62"/>
    <w:rsid w:val="005B5D55"/>
    <w:rsid w:val="005B6328"/>
    <w:rsid w:val="005B716C"/>
    <w:rsid w:val="005C0B9F"/>
    <w:rsid w:val="005C42D5"/>
    <w:rsid w:val="005C529A"/>
    <w:rsid w:val="005C6746"/>
    <w:rsid w:val="005C72F5"/>
    <w:rsid w:val="005C77F9"/>
    <w:rsid w:val="005D1839"/>
    <w:rsid w:val="005D3FB9"/>
    <w:rsid w:val="005D405B"/>
    <w:rsid w:val="005D4FB1"/>
    <w:rsid w:val="005D54A7"/>
    <w:rsid w:val="005D61CA"/>
    <w:rsid w:val="005D74AB"/>
    <w:rsid w:val="005D7BBD"/>
    <w:rsid w:val="005E14BF"/>
    <w:rsid w:val="005E2949"/>
    <w:rsid w:val="005E2B7D"/>
    <w:rsid w:val="005E57C2"/>
    <w:rsid w:val="005E6329"/>
    <w:rsid w:val="005E7591"/>
    <w:rsid w:val="005E7DA5"/>
    <w:rsid w:val="005F09EA"/>
    <w:rsid w:val="005F0AB6"/>
    <w:rsid w:val="005F158C"/>
    <w:rsid w:val="005F23F0"/>
    <w:rsid w:val="005F2B81"/>
    <w:rsid w:val="005F2D11"/>
    <w:rsid w:val="005F2D1A"/>
    <w:rsid w:val="005F3227"/>
    <w:rsid w:val="005F3C8D"/>
    <w:rsid w:val="005F3E50"/>
    <w:rsid w:val="005F4A61"/>
    <w:rsid w:val="005F51CB"/>
    <w:rsid w:val="005F56FE"/>
    <w:rsid w:val="005F5DC8"/>
    <w:rsid w:val="005F7741"/>
    <w:rsid w:val="005F7DF3"/>
    <w:rsid w:val="006029AD"/>
    <w:rsid w:val="00603712"/>
    <w:rsid w:val="006060D3"/>
    <w:rsid w:val="00606532"/>
    <w:rsid w:val="00607630"/>
    <w:rsid w:val="006102BF"/>
    <w:rsid w:val="0061091F"/>
    <w:rsid w:val="00611DD9"/>
    <w:rsid w:val="006129A2"/>
    <w:rsid w:val="006137BA"/>
    <w:rsid w:val="00615DF1"/>
    <w:rsid w:val="006162A0"/>
    <w:rsid w:val="00616B97"/>
    <w:rsid w:val="00616FC3"/>
    <w:rsid w:val="006204B5"/>
    <w:rsid w:val="00620C61"/>
    <w:rsid w:val="00620E88"/>
    <w:rsid w:val="00621FFD"/>
    <w:rsid w:val="006224C2"/>
    <w:rsid w:val="00622F55"/>
    <w:rsid w:val="00624422"/>
    <w:rsid w:val="00624733"/>
    <w:rsid w:val="006247C2"/>
    <w:rsid w:val="006255CA"/>
    <w:rsid w:val="00627154"/>
    <w:rsid w:val="00627582"/>
    <w:rsid w:val="006275E6"/>
    <w:rsid w:val="00631124"/>
    <w:rsid w:val="00631D60"/>
    <w:rsid w:val="00632623"/>
    <w:rsid w:val="00632DDF"/>
    <w:rsid w:val="00633E4A"/>
    <w:rsid w:val="00635F2A"/>
    <w:rsid w:val="00636C1A"/>
    <w:rsid w:val="00636F60"/>
    <w:rsid w:val="006371FD"/>
    <w:rsid w:val="00637C76"/>
    <w:rsid w:val="006419C3"/>
    <w:rsid w:val="00642715"/>
    <w:rsid w:val="0064282C"/>
    <w:rsid w:val="006431FA"/>
    <w:rsid w:val="0064548C"/>
    <w:rsid w:val="006459AA"/>
    <w:rsid w:val="00646B5F"/>
    <w:rsid w:val="0065013B"/>
    <w:rsid w:val="0065287A"/>
    <w:rsid w:val="006562C0"/>
    <w:rsid w:val="00656358"/>
    <w:rsid w:val="006604B6"/>
    <w:rsid w:val="00662952"/>
    <w:rsid w:val="00662A8B"/>
    <w:rsid w:val="00663FB5"/>
    <w:rsid w:val="006640BB"/>
    <w:rsid w:val="00664194"/>
    <w:rsid w:val="006648B7"/>
    <w:rsid w:val="00667E77"/>
    <w:rsid w:val="00671606"/>
    <w:rsid w:val="00672225"/>
    <w:rsid w:val="006738FE"/>
    <w:rsid w:val="00673FE5"/>
    <w:rsid w:val="00673FFF"/>
    <w:rsid w:val="00675909"/>
    <w:rsid w:val="00676445"/>
    <w:rsid w:val="00676C95"/>
    <w:rsid w:val="00677751"/>
    <w:rsid w:val="00680B49"/>
    <w:rsid w:val="0068143D"/>
    <w:rsid w:val="006833C3"/>
    <w:rsid w:val="0068487D"/>
    <w:rsid w:val="00684F81"/>
    <w:rsid w:val="00685C0C"/>
    <w:rsid w:val="00685FE9"/>
    <w:rsid w:val="00686004"/>
    <w:rsid w:val="00687836"/>
    <w:rsid w:val="00690967"/>
    <w:rsid w:val="006924EA"/>
    <w:rsid w:val="006931C9"/>
    <w:rsid w:val="006958BA"/>
    <w:rsid w:val="006A37DD"/>
    <w:rsid w:val="006A6386"/>
    <w:rsid w:val="006A6391"/>
    <w:rsid w:val="006A6BE4"/>
    <w:rsid w:val="006A6C06"/>
    <w:rsid w:val="006A72DE"/>
    <w:rsid w:val="006B12DA"/>
    <w:rsid w:val="006B1E2A"/>
    <w:rsid w:val="006B3112"/>
    <w:rsid w:val="006B50C9"/>
    <w:rsid w:val="006B56FE"/>
    <w:rsid w:val="006B5F34"/>
    <w:rsid w:val="006B6A95"/>
    <w:rsid w:val="006C2826"/>
    <w:rsid w:val="006C2D27"/>
    <w:rsid w:val="006C2E0F"/>
    <w:rsid w:val="006C5FA4"/>
    <w:rsid w:val="006D0652"/>
    <w:rsid w:val="006D299F"/>
    <w:rsid w:val="006D2D41"/>
    <w:rsid w:val="006D5974"/>
    <w:rsid w:val="006D6742"/>
    <w:rsid w:val="006D6EB2"/>
    <w:rsid w:val="006D7D78"/>
    <w:rsid w:val="006D7EB1"/>
    <w:rsid w:val="006E04B4"/>
    <w:rsid w:val="006E09D1"/>
    <w:rsid w:val="006E0F04"/>
    <w:rsid w:val="006E15D3"/>
    <w:rsid w:val="006E274A"/>
    <w:rsid w:val="006E2937"/>
    <w:rsid w:val="006E397B"/>
    <w:rsid w:val="006E57A8"/>
    <w:rsid w:val="006E5D85"/>
    <w:rsid w:val="006E728E"/>
    <w:rsid w:val="006E77B2"/>
    <w:rsid w:val="006F0D67"/>
    <w:rsid w:val="006F11ED"/>
    <w:rsid w:val="006F1761"/>
    <w:rsid w:val="006F21E1"/>
    <w:rsid w:val="006F3504"/>
    <w:rsid w:val="006F44B7"/>
    <w:rsid w:val="006F46A8"/>
    <w:rsid w:val="006F7A8B"/>
    <w:rsid w:val="007006AC"/>
    <w:rsid w:val="00700CAC"/>
    <w:rsid w:val="00700CF4"/>
    <w:rsid w:val="00700F19"/>
    <w:rsid w:val="007026EB"/>
    <w:rsid w:val="00703733"/>
    <w:rsid w:val="00703D42"/>
    <w:rsid w:val="007048E9"/>
    <w:rsid w:val="00705024"/>
    <w:rsid w:val="007059E8"/>
    <w:rsid w:val="00710150"/>
    <w:rsid w:val="007126E7"/>
    <w:rsid w:val="00713723"/>
    <w:rsid w:val="00713C4F"/>
    <w:rsid w:val="00716F9D"/>
    <w:rsid w:val="00720106"/>
    <w:rsid w:val="007205F9"/>
    <w:rsid w:val="0072095C"/>
    <w:rsid w:val="00721F1A"/>
    <w:rsid w:val="007225E2"/>
    <w:rsid w:val="00724E67"/>
    <w:rsid w:val="00725645"/>
    <w:rsid w:val="00725C36"/>
    <w:rsid w:val="00725D10"/>
    <w:rsid w:val="007274A8"/>
    <w:rsid w:val="00730C53"/>
    <w:rsid w:val="007314E6"/>
    <w:rsid w:val="00731773"/>
    <w:rsid w:val="00732BBB"/>
    <w:rsid w:val="0073348D"/>
    <w:rsid w:val="007338F4"/>
    <w:rsid w:val="00733B1F"/>
    <w:rsid w:val="00733DA6"/>
    <w:rsid w:val="00734EAA"/>
    <w:rsid w:val="007363A3"/>
    <w:rsid w:val="00737ED2"/>
    <w:rsid w:val="00740836"/>
    <w:rsid w:val="007417EF"/>
    <w:rsid w:val="00742033"/>
    <w:rsid w:val="007429CF"/>
    <w:rsid w:val="00743259"/>
    <w:rsid w:val="00743830"/>
    <w:rsid w:val="00744906"/>
    <w:rsid w:val="00744C6F"/>
    <w:rsid w:val="007457FC"/>
    <w:rsid w:val="0074621F"/>
    <w:rsid w:val="00746763"/>
    <w:rsid w:val="00746969"/>
    <w:rsid w:val="0075021D"/>
    <w:rsid w:val="00750653"/>
    <w:rsid w:val="007507C9"/>
    <w:rsid w:val="00750837"/>
    <w:rsid w:val="007537CE"/>
    <w:rsid w:val="00754493"/>
    <w:rsid w:val="00755453"/>
    <w:rsid w:val="00755CE6"/>
    <w:rsid w:val="00756CDB"/>
    <w:rsid w:val="00756FDF"/>
    <w:rsid w:val="00756FED"/>
    <w:rsid w:val="00757240"/>
    <w:rsid w:val="00757391"/>
    <w:rsid w:val="00757469"/>
    <w:rsid w:val="007576BB"/>
    <w:rsid w:val="00757E67"/>
    <w:rsid w:val="00757EEC"/>
    <w:rsid w:val="0076026E"/>
    <w:rsid w:val="007603FC"/>
    <w:rsid w:val="00760D4F"/>
    <w:rsid w:val="007616F9"/>
    <w:rsid w:val="00761760"/>
    <w:rsid w:val="00761A3B"/>
    <w:rsid w:val="00761CCC"/>
    <w:rsid w:val="00762E84"/>
    <w:rsid w:val="0076305A"/>
    <w:rsid w:val="00764AF3"/>
    <w:rsid w:val="007659A0"/>
    <w:rsid w:val="00765A7B"/>
    <w:rsid w:val="007662E3"/>
    <w:rsid w:val="00767462"/>
    <w:rsid w:val="00771BFC"/>
    <w:rsid w:val="00772943"/>
    <w:rsid w:val="00775E57"/>
    <w:rsid w:val="0077703E"/>
    <w:rsid w:val="00780079"/>
    <w:rsid w:val="007806AE"/>
    <w:rsid w:val="00781821"/>
    <w:rsid w:val="00782782"/>
    <w:rsid w:val="00783271"/>
    <w:rsid w:val="00785A3B"/>
    <w:rsid w:val="00786AF6"/>
    <w:rsid w:val="00790D36"/>
    <w:rsid w:val="00791137"/>
    <w:rsid w:val="0079134F"/>
    <w:rsid w:val="00792BCB"/>
    <w:rsid w:val="007939F3"/>
    <w:rsid w:val="00793A51"/>
    <w:rsid w:val="00794074"/>
    <w:rsid w:val="00796756"/>
    <w:rsid w:val="00797067"/>
    <w:rsid w:val="0079721A"/>
    <w:rsid w:val="007A111C"/>
    <w:rsid w:val="007A1DAE"/>
    <w:rsid w:val="007A2A56"/>
    <w:rsid w:val="007A2B16"/>
    <w:rsid w:val="007A3D5F"/>
    <w:rsid w:val="007A429A"/>
    <w:rsid w:val="007A4377"/>
    <w:rsid w:val="007A4B03"/>
    <w:rsid w:val="007A5C07"/>
    <w:rsid w:val="007A7146"/>
    <w:rsid w:val="007A756C"/>
    <w:rsid w:val="007B2D8A"/>
    <w:rsid w:val="007B7A46"/>
    <w:rsid w:val="007C06A9"/>
    <w:rsid w:val="007C4FDD"/>
    <w:rsid w:val="007C7095"/>
    <w:rsid w:val="007C760E"/>
    <w:rsid w:val="007D32B4"/>
    <w:rsid w:val="007D40EE"/>
    <w:rsid w:val="007D4EB6"/>
    <w:rsid w:val="007D6863"/>
    <w:rsid w:val="007D7156"/>
    <w:rsid w:val="007D72B1"/>
    <w:rsid w:val="007D7B92"/>
    <w:rsid w:val="007E12FD"/>
    <w:rsid w:val="007E2915"/>
    <w:rsid w:val="007E2BD5"/>
    <w:rsid w:val="007E30F2"/>
    <w:rsid w:val="007E3B91"/>
    <w:rsid w:val="007E642D"/>
    <w:rsid w:val="007F4837"/>
    <w:rsid w:val="007F5154"/>
    <w:rsid w:val="007F7B9C"/>
    <w:rsid w:val="00800989"/>
    <w:rsid w:val="00800C47"/>
    <w:rsid w:val="00801446"/>
    <w:rsid w:val="00803621"/>
    <w:rsid w:val="00803822"/>
    <w:rsid w:val="00805CCA"/>
    <w:rsid w:val="00805EB3"/>
    <w:rsid w:val="008069AF"/>
    <w:rsid w:val="00806F5B"/>
    <w:rsid w:val="00807E1E"/>
    <w:rsid w:val="00813286"/>
    <w:rsid w:val="00820704"/>
    <w:rsid w:val="00821B6C"/>
    <w:rsid w:val="008224E9"/>
    <w:rsid w:val="00824D91"/>
    <w:rsid w:val="00827690"/>
    <w:rsid w:val="008302CB"/>
    <w:rsid w:val="0083334A"/>
    <w:rsid w:val="00833351"/>
    <w:rsid w:val="008340CB"/>
    <w:rsid w:val="00834899"/>
    <w:rsid w:val="00834E61"/>
    <w:rsid w:val="00835306"/>
    <w:rsid w:val="00835EEC"/>
    <w:rsid w:val="00836C34"/>
    <w:rsid w:val="00836CD4"/>
    <w:rsid w:val="00840FA5"/>
    <w:rsid w:val="008419EA"/>
    <w:rsid w:val="00841ADF"/>
    <w:rsid w:val="00841C97"/>
    <w:rsid w:val="008434A7"/>
    <w:rsid w:val="0084600C"/>
    <w:rsid w:val="00846540"/>
    <w:rsid w:val="00846860"/>
    <w:rsid w:val="00851DFC"/>
    <w:rsid w:val="0085262E"/>
    <w:rsid w:val="00853645"/>
    <w:rsid w:val="0085390C"/>
    <w:rsid w:val="0085671F"/>
    <w:rsid w:val="0085755A"/>
    <w:rsid w:val="0085797C"/>
    <w:rsid w:val="00857DDB"/>
    <w:rsid w:val="00860191"/>
    <w:rsid w:val="00861CC9"/>
    <w:rsid w:val="00862FB8"/>
    <w:rsid w:val="0086306B"/>
    <w:rsid w:val="008639C9"/>
    <w:rsid w:val="00864CD2"/>
    <w:rsid w:val="00865EEA"/>
    <w:rsid w:val="00866590"/>
    <w:rsid w:val="008679AF"/>
    <w:rsid w:val="00871C10"/>
    <w:rsid w:val="00871DEF"/>
    <w:rsid w:val="0087202F"/>
    <w:rsid w:val="00873425"/>
    <w:rsid w:val="00873E70"/>
    <w:rsid w:val="00875CBF"/>
    <w:rsid w:val="00876601"/>
    <w:rsid w:val="0087669A"/>
    <w:rsid w:val="008766DC"/>
    <w:rsid w:val="00876E3D"/>
    <w:rsid w:val="00877571"/>
    <w:rsid w:val="0088117C"/>
    <w:rsid w:val="00882F63"/>
    <w:rsid w:val="00883722"/>
    <w:rsid w:val="008876B9"/>
    <w:rsid w:val="00890362"/>
    <w:rsid w:val="008917D4"/>
    <w:rsid w:val="00893328"/>
    <w:rsid w:val="00894CB3"/>
    <w:rsid w:val="00895D87"/>
    <w:rsid w:val="008962E3"/>
    <w:rsid w:val="00896479"/>
    <w:rsid w:val="008972AB"/>
    <w:rsid w:val="00897565"/>
    <w:rsid w:val="00897919"/>
    <w:rsid w:val="00897CE1"/>
    <w:rsid w:val="008A188D"/>
    <w:rsid w:val="008A242E"/>
    <w:rsid w:val="008A2E55"/>
    <w:rsid w:val="008A5AAC"/>
    <w:rsid w:val="008A6A2D"/>
    <w:rsid w:val="008B1CA5"/>
    <w:rsid w:val="008B305C"/>
    <w:rsid w:val="008B35F9"/>
    <w:rsid w:val="008B3BB2"/>
    <w:rsid w:val="008B5AD0"/>
    <w:rsid w:val="008B73B6"/>
    <w:rsid w:val="008C53D8"/>
    <w:rsid w:val="008C70BD"/>
    <w:rsid w:val="008C72E5"/>
    <w:rsid w:val="008C7CFC"/>
    <w:rsid w:val="008D01A5"/>
    <w:rsid w:val="008D1113"/>
    <w:rsid w:val="008D1499"/>
    <w:rsid w:val="008D460F"/>
    <w:rsid w:val="008D6B5A"/>
    <w:rsid w:val="008D7BE4"/>
    <w:rsid w:val="008E175A"/>
    <w:rsid w:val="008E271B"/>
    <w:rsid w:val="008E2D68"/>
    <w:rsid w:val="008E3349"/>
    <w:rsid w:val="008E346F"/>
    <w:rsid w:val="008E35F4"/>
    <w:rsid w:val="008E3E69"/>
    <w:rsid w:val="008E4500"/>
    <w:rsid w:val="008E470D"/>
    <w:rsid w:val="008F12DF"/>
    <w:rsid w:val="008F28F7"/>
    <w:rsid w:val="008F3199"/>
    <w:rsid w:val="0090189F"/>
    <w:rsid w:val="00901FD6"/>
    <w:rsid w:val="009046AA"/>
    <w:rsid w:val="00905B29"/>
    <w:rsid w:val="00905EE3"/>
    <w:rsid w:val="0090644F"/>
    <w:rsid w:val="00906CEF"/>
    <w:rsid w:val="00906FD7"/>
    <w:rsid w:val="009074CB"/>
    <w:rsid w:val="00910CA0"/>
    <w:rsid w:val="00911821"/>
    <w:rsid w:val="0091446D"/>
    <w:rsid w:val="00915626"/>
    <w:rsid w:val="009174A3"/>
    <w:rsid w:val="00917CB6"/>
    <w:rsid w:val="00920DC7"/>
    <w:rsid w:val="009247DF"/>
    <w:rsid w:val="0092535D"/>
    <w:rsid w:val="00926633"/>
    <w:rsid w:val="009266A8"/>
    <w:rsid w:val="00930850"/>
    <w:rsid w:val="00930933"/>
    <w:rsid w:val="009314F9"/>
    <w:rsid w:val="00933F05"/>
    <w:rsid w:val="00934099"/>
    <w:rsid w:val="00934E97"/>
    <w:rsid w:val="00935D88"/>
    <w:rsid w:val="009365A4"/>
    <w:rsid w:val="0093759D"/>
    <w:rsid w:val="0094108C"/>
    <w:rsid w:val="00942CB2"/>
    <w:rsid w:val="009433DF"/>
    <w:rsid w:val="00943E55"/>
    <w:rsid w:val="00946D46"/>
    <w:rsid w:val="0094735D"/>
    <w:rsid w:val="00947E2A"/>
    <w:rsid w:val="0095036D"/>
    <w:rsid w:val="00951E50"/>
    <w:rsid w:val="009526D5"/>
    <w:rsid w:val="0095474F"/>
    <w:rsid w:val="00955F30"/>
    <w:rsid w:val="0095638D"/>
    <w:rsid w:val="00957369"/>
    <w:rsid w:val="0095755B"/>
    <w:rsid w:val="0096167F"/>
    <w:rsid w:val="009616CD"/>
    <w:rsid w:val="00965347"/>
    <w:rsid w:val="00966861"/>
    <w:rsid w:val="00966B46"/>
    <w:rsid w:val="0097084E"/>
    <w:rsid w:val="0097139C"/>
    <w:rsid w:val="00972690"/>
    <w:rsid w:val="00975EDB"/>
    <w:rsid w:val="009767ED"/>
    <w:rsid w:val="0098067E"/>
    <w:rsid w:val="009809D9"/>
    <w:rsid w:val="00980E56"/>
    <w:rsid w:val="00981CAA"/>
    <w:rsid w:val="00982BF0"/>
    <w:rsid w:val="00984FFF"/>
    <w:rsid w:val="0098535B"/>
    <w:rsid w:val="00991830"/>
    <w:rsid w:val="009918A6"/>
    <w:rsid w:val="00991938"/>
    <w:rsid w:val="00991DDB"/>
    <w:rsid w:val="009935D9"/>
    <w:rsid w:val="009936E8"/>
    <w:rsid w:val="009954CE"/>
    <w:rsid w:val="009956D6"/>
    <w:rsid w:val="00996D29"/>
    <w:rsid w:val="00997E7B"/>
    <w:rsid w:val="009A06A9"/>
    <w:rsid w:val="009A0ED4"/>
    <w:rsid w:val="009A130B"/>
    <w:rsid w:val="009A2C95"/>
    <w:rsid w:val="009A3622"/>
    <w:rsid w:val="009A3A15"/>
    <w:rsid w:val="009A4A19"/>
    <w:rsid w:val="009A4A90"/>
    <w:rsid w:val="009A6F8C"/>
    <w:rsid w:val="009B080C"/>
    <w:rsid w:val="009B1F90"/>
    <w:rsid w:val="009B3CB1"/>
    <w:rsid w:val="009B4AE1"/>
    <w:rsid w:val="009B5730"/>
    <w:rsid w:val="009B581C"/>
    <w:rsid w:val="009B5E3E"/>
    <w:rsid w:val="009B5FD3"/>
    <w:rsid w:val="009B6567"/>
    <w:rsid w:val="009C0C07"/>
    <w:rsid w:val="009C0DF4"/>
    <w:rsid w:val="009C119D"/>
    <w:rsid w:val="009C2D68"/>
    <w:rsid w:val="009C6C9B"/>
    <w:rsid w:val="009C7338"/>
    <w:rsid w:val="009D14C6"/>
    <w:rsid w:val="009D1791"/>
    <w:rsid w:val="009D3C0D"/>
    <w:rsid w:val="009D4172"/>
    <w:rsid w:val="009D52BA"/>
    <w:rsid w:val="009D5665"/>
    <w:rsid w:val="009D5A2B"/>
    <w:rsid w:val="009D6C6C"/>
    <w:rsid w:val="009D7CCF"/>
    <w:rsid w:val="009E03DE"/>
    <w:rsid w:val="009E1DFC"/>
    <w:rsid w:val="009E20E6"/>
    <w:rsid w:val="009E5B40"/>
    <w:rsid w:val="009E5D28"/>
    <w:rsid w:val="009E74C8"/>
    <w:rsid w:val="009F04AB"/>
    <w:rsid w:val="009F1BCD"/>
    <w:rsid w:val="009F33FB"/>
    <w:rsid w:val="009F641E"/>
    <w:rsid w:val="00A00898"/>
    <w:rsid w:val="00A035F5"/>
    <w:rsid w:val="00A03F7C"/>
    <w:rsid w:val="00A05F1A"/>
    <w:rsid w:val="00A11664"/>
    <w:rsid w:val="00A14559"/>
    <w:rsid w:val="00A14889"/>
    <w:rsid w:val="00A14A41"/>
    <w:rsid w:val="00A14CE8"/>
    <w:rsid w:val="00A16571"/>
    <w:rsid w:val="00A179E3"/>
    <w:rsid w:val="00A17FF4"/>
    <w:rsid w:val="00A21F32"/>
    <w:rsid w:val="00A23822"/>
    <w:rsid w:val="00A23E48"/>
    <w:rsid w:val="00A2426D"/>
    <w:rsid w:val="00A26B16"/>
    <w:rsid w:val="00A31120"/>
    <w:rsid w:val="00A3169E"/>
    <w:rsid w:val="00A32E02"/>
    <w:rsid w:val="00A33D25"/>
    <w:rsid w:val="00A37D8D"/>
    <w:rsid w:val="00A42C0C"/>
    <w:rsid w:val="00A44B91"/>
    <w:rsid w:val="00A46A61"/>
    <w:rsid w:val="00A50D0A"/>
    <w:rsid w:val="00A51D85"/>
    <w:rsid w:val="00A52017"/>
    <w:rsid w:val="00A52161"/>
    <w:rsid w:val="00A52667"/>
    <w:rsid w:val="00A5281D"/>
    <w:rsid w:val="00A52F83"/>
    <w:rsid w:val="00A54436"/>
    <w:rsid w:val="00A54E5E"/>
    <w:rsid w:val="00A572A9"/>
    <w:rsid w:val="00A57DC4"/>
    <w:rsid w:val="00A62DF9"/>
    <w:rsid w:val="00A63307"/>
    <w:rsid w:val="00A64A49"/>
    <w:rsid w:val="00A674E3"/>
    <w:rsid w:val="00A67671"/>
    <w:rsid w:val="00A705F2"/>
    <w:rsid w:val="00A70CD3"/>
    <w:rsid w:val="00A71070"/>
    <w:rsid w:val="00A71F1A"/>
    <w:rsid w:val="00A72097"/>
    <w:rsid w:val="00A72C3F"/>
    <w:rsid w:val="00A73A62"/>
    <w:rsid w:val="00A742D1"/>
    <w:rsid w:val="00A755FB"/>
    <w:rsid w:val="00A8041E"/>
    <w:rsid w:val="00A830D9"/>
    <w:rsid w:val="00A83E71"/>
    <w:rsid w:val="00A8407C"/>
    <w:rsid w:val="00A842DF"/>
    <w:rsid w:val="00A84E98"/>
    <w:rsid w:val="00A87FB1"/>
    <w:rsid w:val="00A9087C"/>
    <w:rsid w:val="00A96B86"/>
    <w:rsid w:val="00AA0BD8"/>
    <w:rsid w:val="00AA2FD0"/>
    <w:rsid w:val="00AA4728"/>
    <w:rsid w:val="00AA4DC4"/>
    <w:rsid w:val="00AA4F07"/>
    <w:rsid w:val="00AA5063"/>
    <w:rsid w:val="00AA54AD"/>
    <w:rsid w:val="00AA557E"/>
    <w:rsid w:val="00AA5F83"/>
    <w:rsid w:val="00AA65D2"/>
    <w:rsid w:val="00AA6732"/>
    <w:rsid w:val="00AA6B97"/>
    <w:rsid w:val="00AB139B"/>
    <w:rsid w:val="00AB1969"/>
    <w:rsid w:val="00AB2DC7"/>
    <w:rsid w:val="00AB3758"/>
    <w:rsid w:val="00AB382E"/>
    <w:rsid w:val="00AB53B5"/>
    <w:rsid w:val="00AB55EA"/>
    <w:rsid w:val="00AB5E07"/>
    <w:rsid w:val="00AB740F"/>
    <w:rsid w:val="00AC02BA"/>
    <w:rsid w:val="00AC169E"/>
    <w:rsid w:val="00AC3E30"/>
    <w:rsid w:val="00AC580A"/>
    <w:rsid w:val="00AD02C2"/>
    <w:rsid w:val="00AD0BF8"/>
    <w:rsid w:val="00AD0D51"/>
    <w:rsid w:val="00AD19CC"/>
    <w:rsid w:val="00AD2455"/>
    <w:rsid w:val="00AD2CBF"/>
    <w:rsid w:val="00AD4085"/>
    <w:rsid w:val="00AD53F6"/>
    <w:rsid w:val="00AD5653"/>
    <w:rsid w:val="00AD7075"/>
    <w:rsid w:val="00AE0000"/>
    <w:rsid w:val="00AE0CFF"/>
    <w:rsid w:val="00AE1C44"/>
    <w:rsid w:val="00AE402D"/>
    <w:rsid w:val="00AE6230"/>
    <w:rsid w:val="00AE6D4D"/>
    <w:rsid w:val="00AE78E9"/>
    <w:rsid w:val="00AF023F"/>
    <w:rsid w:val="00AF1DAD"/>
    <w:rsid w:val="00AF41FC"/>
    <w:rsid w:val="00AF6034"/>
    <w:rsid w:val="00AF7085"/>
    <w:rsid w:val="00AF7419"/>
    <w:rsid w:val="00AF7514"/>
    <w:rsid w:val="00B00905"/>
    <w:rsid w:val="00B01F10"/>
    <w:rsid w:val="00B01F78"/>
    <w:rsid w:val="00B024A6"/>
    <w:rsid w:val="00B0773D"/>
    <w:rsid w:val="00B15392"/>
    <w:rsid w:val="00B15BAF"/>
    <w:rsid w:val="00B1605F"/>
    <w:rsid w:val="00B16676"/>
    <w:rsid w:val="00B176DF"/>
    <w:rsid w:val="00B20E2D"/>
    <w:rsid w:val="00B2253E"/>
    <w:rsid w:val="00B24209"/>
    <w:rsid w:val="00B25604"/>
    <w:rsid w:val="00B25CEC"/>
    <w:rsid w:val="00B26F90"/>
    <w:rsid w:val="00B27839"/>
    <w:rsid w:val="00B27949"/>
    <w:rsid w:val="00B307C9"/>
    <w:rsid w:val="00B319E2"/>
    <w:rsid w:val="00B32DFC"/>
    <w:rsid w:val="00B34A43"/>
    <w:rsid w:val="00B34AD2"/>
    <w:rsid w:val="00B36679"/>
    <w:rsid w:val="00B37BE1"/>
    <w:rsid w:val="00B422CB"/>
    <w:rsid w:val="00B43E27"/>
    <w:rsid w:val="00B44325"/>
    <w:rsid w:val="00B45716"/>
    <w:rsid w:val="00B45A9B"/>
    <w:rsid w:val="00B46590"/>
    <w:rsid w:val="00B47C03"/>
    <w:rsid w:val="00B50E27"/>
    <w:rsid w:val="00B510AC"/>
    <w:rsid w:val="00B52EF4"/>
    <w:rsid w:val="00B53150"/>
    <w:rsid w:val="00B56325"/>
    <w:rsid w:val="00B567AF"/>
    <w:rsid w:val="00B6034A"/>
    <w:rsid w:val="00B61EE0"/>
    <w:rsid w:val="00B6212F"/>
    <w:rsid w:val="00B62570"/>
    <w:rsid w:val="00B634B5"/>
    <w:rsid w:val="00B63FC1"/>
    <w:rsid w:val="00B645DD"/>
    <w:rsid w:val="00B64B5F"/>
    <w:rsid w:val="00B66723"/>
    <w:rsid w:val="00B718A0"/>
    <w:rsid w:val="00B71C19"/>
    <w:rsid w:val="00B71FA7"/>
    <w:rsid w:val="00B7299E"/>
    <w:rsid w:val="00B7385C"/>
    <w:rsid w:val="00B73AA8"/>
    <w:rsid w:val="00B74059"/>
    <w:rsid w:val="00B74BA1"/>
    <w:rsid w:val="00B76084"/>
    <w:rsid w:val="00B76278"/>
    <w:rsid w:val="00B77754"/>
    <w:rsid w:val="00B80805"/>
    <w:rsid w:val="00B809E6"/>
    <w:rsid w:val="00B81AFF"/>
    <w:rsid w:val="00B85751"/>
    <w:rsid w:val="00B9079D"/>
    <w:rsid w:val="00B90D00"/>
    <w:rsid w:val="00B92F1E"/>
    <w:rsid w:val="00B93916"/>
    <w:rsid w:val="00B9414B"/>
    <w:rsid w:val="00B94DEE"/>
    <w:rsid w:val="00B957F7"/>
    <w:rsid w:val="00B969A4"/>
    <w:rsid w:val="00BA0E90"/>
    <w:rsid w:val="00BA132C"/>
    <w:rsid w:val="00BA2CE5"/>
    <w:rsid w:val="00BA4B70"/>
    <w:rsid w:val="00BA55D2"/>
    <w:rsid w:val="00BA5798"/>
    <w:rsid w:val="00BA61FD"/>
    <w:rsid w:val="00BA7E77"/>
    <w:rsid w:val="00BB1953"/>
    <w:rsid w:val="00BB1D54"/>
    <w:rsid w:val="00BB686A"/>
    <w:rsid w:val="00BB703F"/>
    <w:rsid w:val="00BC182F"/>
    <w:rsid w:val="00BC1A8E"/>
    <w:rsid w:val="00BC2E24"/>
    <w:rsid w:val="00BC41FC"/>
    <w:rsid w:val="00BC60B3"/>
    <w:rsid w:val="00BC68BA"/>
    <w:rsid w:val="00BC6F37"/>
    <w:rsid w:val="00BC7BDF"/>
    <w:rsid w:val="00BC7F86"/>
    <w:rsid w:val="00BD1666"/>
    <w:rsid w:val="00BD3A72"/>
    <w:rsid w:val="00BD4453"/>
    <w:rsid w:val="00BD4AA3"/>
    <w:rsid w:val="00BD740E"/>
    <w:rsid w:val="00BE105C"/>
    <w:rsid w:val="00BE43DD"/>
    <w:rsid w:val="00BE44C7"/>
    <w:rsid w:val="00BE484F"/>
    <w:rsid w:val="00BE4B24"/>
    <w:rsid w:val="00BE5562"/>
    <w:rsid w:val="00BE5918"/>
    <w:rsid w:val="00BE764B"/>
    <w:rsid w:val="00BF343D"/>
    <w:rsid w:val="00BF3489"/>
    <w:rsid w:val="00BF3B6C"/>
    <w:rsid w:val="00BF469F"/>
    <w:rsid w:val="00BF5AB3"/>
    <w:rsid w:val="00BF710F"/>
    <w:rsid w:val="00BF7A37"/>
    <w:rsid w:val="00C000B8"/>
    <w:rsid w:val="00C03518"/>
    <w:rsid w:val="00C07FC2"/>
    <w:rsid w:val="00C106A1"/>
    <w:rsid w:val="00C12101"/>
    <w:rsid w:val="00C1263E"/>
    <w:rsid w:val="00C126DC"/>
    <w:rsid w:val="00C13CA3"/>
    <w:rsid w:val="00C15E59"/>
    <w:rsid w:val="00C15FB5"/>
    <w:rsid w:val="00C17DD6"/>
    <w:rsid w:val="00C17E1C"/>
    <w:rsid w:val="00C21092"/>
    <w:rsid w:val="00C217E1"/>
    <w:rsid w:val="00C2205D"/>
    <w:rsid w:val="00C229A0"/>
    <w:rsid w:val="00C24890"/>
    <w:rsid w:val="00C24E76"/>
    <w:rsid w:val="00C253A0"/>
    <w:rsid w:val="00C278F9"/>
    <w:rsid w:val="00C27CE7"/>
    <w:rsid w:val="00C306C1"/>
    <w:rsid w:val="00C30F0B"/>
    <w:rsid w:val="00C3118E"/>
    <w:rsid w:val="00C3152A"/>
    <w:rsid w:val="00C31926"/>
    <w:rsid w:val="00C321C1"/>
    <w:rsid w:val="00C32B05"/>
    <w:rsid w:val="00C3332F"/>
    <w:rsid w:val="00C33E4C"/>
    <w:rsid w:val="00C35760"/>
    <w:rsid w:val="00C35CC5"/>
    <w:rsid w:val="00C366A2"/>
    <w:rsid w:val="00C36D02"/>
    <w:rsid w:val="00C37357"/>
    <w:rsid w:val="00C40EFD"/>
    <w:rsid w:val="00C41239"/>
    <w:rsid w:val="00C41665"/>
    <w:rsid w:val="00C4253B"/>
    <w:rsid w:val="00C43F3F"/>
    <w:rsid w:val="00C43F80"/>
    <w:rsid w:val="00C45109"/>
    <w:rsid w:val="00C5170D"/>
    <w:rsid w:val="00C5206C"/>
    <w:rsid w:val="00C52D56"/>
    <w:rsid w:val="00C53F90"/>
    <w:rsid w:val="00C54315"/>
    <w:rsid w:val="00C55168"/>
    <w:rsid w:val="00C56060"/>
    <w:rsid w:val="00C576E3"/>
    <w:rsid w:val="00C57989"/>
    <w:rsid w:val="00C57CE2"/>
    <w:rsid w:val="00C6033B"/>
    <w:rsid w:val="00C6069A"/>
    <w:rsid w:val="00C6095E"/>
    <w:rsid w:val="00C61BCE"/>
    <w:rsid w:val="00C6396E"/>
    <w:rsid w:val="00C639AD"/>
    <w:rsid w:val="00C6439A"/>
    <w:rsid w:val="00C65BA5"/>
    <w:rsid w:val="00C65F39"/>
    <w:rsid w:val="00C66AEB"/>
    <w:rsid w:val="00C674D7"/>
    <w:rsid w:val="00C67598"/>
    <w:rsid w:val="00C711B3"/>
    <w:rsid w:val="00C72325"/>
    <w:rsid w:val="00C73A9A"/>
    <w:rsid w:val="00C74B05"/>
    <w:rsid w:val="00C750B6"/>
    <w:rsid w:val="00C75721"/>
    <w:rsid w:val="00C75D3A"/>
    <w:rsid w:val="00C7618C"/>
    <w:rsid w:val="00C80361"/>
    <w:rsid w:val="00C83429"/>
    <w:rsid w:val="00C846B6"/>
    <w:rsid w:val="00C85945"/>
    <w:rsid w:val="00C86540"/>
    <w:rsid w:val="00C86F15"/>
    <w:rsid w:val="00C87879"/>
    <w:rsid w:val="00C9127E"/>
    <w:rsid w:val="00C91F79"/>
    <w:rsid w:val="00C92684"/>
    <w:rsid w:val="00C926B2"/>
    <w:rsid w:val="00C92A23"/>
    <w:rsid w:val="00C93348"/>
    <w:rsid w:val="00C94FF5"/>
    <w:rsid w:val="00C95D26"/>
    <w:rsid w:val="00C961D5"/>
    <w:rsid w:val="00C96687"/>
    <w:rsid w:val="00CA0418"/>
    <w:rsid w:val="00CA272E"/>
    <w:rsid w:val="00CA2DDF"/>
    <w:rsid w:val="00CA3669"/>
    <w:rsid w:val="00CA3D1A"/>
    <w:rsid w:val="00CA3EA0"/>
    <w:rsid w:val="00CA3F96"/>
    <w:rsid w:val="00CA463B"/>
    <w:rsid w:val="00CA4960"/>
    <w:rsid w:val="00CA60C8"/>
    <w:rsid w:val="00CA688F"/>
    <w:rsid w:val="00CA7D6E"/>
    <w:rsid w:val="00CA7D76"/>
    <w:rsid w:val="00CB0400"/>
    <w:rsid w:val="00CB0A98"/>
    <w:rsid w:val="00CB1862"/>
    <w:rsid w:val="00CB1AA8"/>
    <w:rsid w:val="00CB1F4A"/>
    <w:rsid w:val="00CB2B35"/>
    <w:rsid w:val="00CB2E48"/>
    <w:rsid w:val="00CB3243"/>
    <w:rsid w:val="00CB4C33"/>
    <w:rsid w:val="00CB668C"/>
    <w:rsid w:val="00CC001C"/>
    <w:rsid w:val="00CC09AD"/>
    <w:rsid w:val="00CC0E6D"/>
    <w:rsid w:val="00CC0F31"/>
    <w:rsid w:val="00CC22BA"/>
    <w:rsid w:val="00CC33EF"/>
    <w:rsid w:val="00CC4824"/>
    <w:rsid w:val="00CC6619"/>
    <w:rsid w:val="00CC666B"/>
    <w:rsid w:val="00CC7326"/>
    <w:rsid w:val="00CC7744"/>
    <w:rsid w:val="00CD3DA9"/>
    <w:rsid w:val="00CD5EB8"/>
    <w:rsid w:val="00CD6C73"/>
    <w:rsid w:val="00CD7CAD"/>
    <w:rsid w:val="00CE17CF"/>
    <w:rsid w:val="00CE1E3E"/>
    <w:rsid w:val="00CE4BAA"/>
    <w:rsid w:val="00CE4CF5"/>
    <w:rsid w:val="00CE574D"/>
    <w:rsid w:val="00CE5F27"/>
    <w:rsid w:val="00CE675B"/>
    <w:rsid w:val="00CE6878"/>
    <w:rsid w:val="00CE7D98"/>
    <w:rsid w:val="00CE7EE4"/>
    <w:rsid w:val="00CE7FDB"/>
    <w:rsid w:val="00CF04FC"/>
    <w:rsid w:val="00CF1814"/>
    <w:rsid w:val="00CF18F7"/>
    <w:rsid w:val="00CF2692"/>
    <w:rsid w:val="00CF36DA"/>
    <w:rsid w:val="00CF4B29"/>
    <w:rsid w:val="00CF73CA"/>
    <w:rsid w:val="00CF7BCC"/>
    <w:rsid w:val="00CF7F10"/>
    <w:rsid w:val="00D0008C"/>
    <w:rsid w:val="00D03695"/>
    <w:rsid w:val="00D03D92"/>
    <w:rsid w:val="00D05A80"/>
    <w:rsid w:val="00D06238"/>
    <w:rsid w:val="00D06652"/>
    <w:rsid w:val="00D10574"/>
    <w:rsid w:val="00D10D33"/>
    <w:rsid w:val="00D11A66"/>
    <w:rsid w:val="00D138DF"/>
    <w:rsid w:val="00D13F91"/>
    <w:rsid w:val="00D14B2B"/>
    <w:rsid w:val="00D14C32"/>
    <w:rsid w:val="00D171D8"/>
    <w:rsid w:val="00D20C56"/>
    <w:rsid w:val="00D218A2"/>
    <w:rsid w:val="00D24D0A"/>
    <w:rsid w:val="00D3488E"/>
    <w:rsid w:val="00D35222"/>
    <w:rsid w:val="00D35567"/>
    <w:rsid w:val="00D372F9"/>
    <w:rsid w:val="00D373D5"/>
    <w:rsid w:val="00D41A55"/>
    <w:rsid w:val="00D41B52"/>
    <w:rsid w:val="00D42688"/>
    <w:rsid w:val="00D4300C"/>
    <w:rsid w:val="00D44171"/>
    <w:rsid w:val="00D47E4A"/>
    <w:rsid w:val="00D50174"/>
    <w:rsid w:val="00D5030B"/>
    <w:rsid w:val="00D519EB"/>
    <w:rsid w:val="00D539D9"/>
    <w:rsid w:val="00D53B36"/>
    <w:rsid w:val="00D53FE1"/>
    <w:rsid w:val="00D5538E"/>
    <w:rsid w:val="00D5540D"/>
    <w:rsid w:val="00D55785"/>
    <w:rsid w:val="00D56732"/>
    <w:rsid w:val="00D57F6D"/>
    <w:rsid w:val="00D60BA6"/>
    <w:rsid w:val="00D60D2C"/>
    <w:rsid w:val="00D60F96"/>
    <w:rsid w:val="00D61977"/>
    <w:rsid w:val="00D61F9E"/>
    <w:rsid w:val="00D62418"/>
    <w:rsid w:val="00D62FAE"/>
    <w:rsid w:val="00D63A45"/>
    <w:rsid w:val="00D64A82"/>
    <w:rsid w:val="00D65B58"/>
    <w:rsid w:val="00D660E6"/>
    <w:rsid w:val="00D66B63"/>
    <w:rsid w:val="00D6741F"/>
    <w:rsid w:val="00D7124F"/>
    <w:rsid w:val="00D71406"/>
    <w:rsid w:val="00D73431"/>
    <w:rsid w:val="00D75302"/>
    <w:rsid w:val="00D75F0E"/>
    <w:rsid w:val="00D75F1D"/>
    <w:rsid w:val="00D8024B"/>
    <w:rsid w:val="00D8108A"/>
    <w:rsid w:val="00D81B2F"/>
    <w:rsid w:val="00D837F0"/>
    <w:rsid w:val="00D83AC1"/>
    <w:rsid w:val="00D847AB"/>
    <w:rsid w:val="00D91F53"/>
    <w:rsid w:val="00D922B1"/>
    <w:rsid w:val="00D92FE4"/>
    <w:rsid w:val="00D935D7"/>
    <w:rsid w:val="00D9430F"/>
    <w:rsid w:val="00D944AF"/>
    <w:rsid w:val="00D959F0"/>
    <w:rsid w:val="00DA07A5"/>
    <w:rsid w:val="00DA146F"/>
    <w:rsid w:val="00DA1D63"/>
    <w:rsid w:val="00DA26AA"/>
    <w:rsid w:val="00DA3320"/>
    <w:rsid w:val="00DA7313"/>
    <w:rsid w:val="00DA76CB"/>
    <w:rsid w:val="00DB116F"/>
    <w:rsid w:val="00DB1381"/>
    <w:rsid w:val="00DB14AA"/>
    <w:rsid w:val="00DB40D4"/>
    <w:rsid w:val="00DB417F"/>
    <w:rsid w:val="00DB48A4"/>
    <w:rsid w:val="00DB53E2"/>
    <w:rsid w:val="00DB6D06"/>
    <w:rsid w:val="00DB6E0D"/>
    <w:rsid w:val="00DB7B38"/>
    <w:rsid w:val="00DC041B"/>
    <w:rsid w:val="00DC3ADD"/>
    <w:rsid w:val="00DC4770"/>
    <w:rsid w:val="00DC73BF"/>
    <w:rsid w:val="00DD0409"/>
    <w:rsid w:val="00DD09CD"/>
    <w:rsid w:val="00DD0E9A"/>
    <w:rsid w:val="00DD217B"/>
    <w:rsid w:val="00DD2863"/>
    <w:rsid w:val="00DE4674"/>
    <w:rsid w:val="00DE5456"/>
    <w:rsid w:val="00DE6251"/>
    <w:rsid w:val="00DF0D20"/>
    <w:rsid w:val="00DF174E"/>
    <w:rsid w:val="00DF24B3"/>
    <w:rsid w:val="00DF30BC"/>
    <w:rsid w:val="00DF4046"/>
    <w:rsid w:val="00DF4254"/>
    <w:rsid w:val="00DF4F50"/>
    <w:rsid w:val="00DF69C5"/>
    <w:rsid w:val="00DF72CF"/>
    <w:rsid w:val="00DF7692"/>
    <w:rsid w:val="00DF78D1"/>
    <w:rsid w:val="00E023DF"/>
    <w:rsid w:val="00E0262F"/>
    <w:rsid w:val="00E02910"/>
    <w:rsid w:val="00E03D92"/>
    <w:rsid w:val="00E050DF"/>
    <w:rsid w:val="00E12565"/>
    <w:rsid w:val="00E129F7"/>
    <w:rsid w:val="00E12DC2"/>
    <w:rsid w:val="00E13FC3"/>
    <w:rsid w:val="00E1409E"/>
    <w:rsid w:val="00E1472D"/>
    <w:rsid w:val="00E15B85"/>
    <w:rsid w:val="00E17601"/>
    <w:rsid w:val="00E177A2"/>
    <w:rsid w:val="00E17CD1"/>
    <w:rsid w:val="00E17FBB"/>
    <w:rsid w:val="00E212A8"/>
    <w:rsid w:val="00E2281C"/>
    <w:rsid w:val="00E233B3"/>
    <w:rsid w:val="00E23A7E"/>
    <w:rsid w:val="00E26B0C"/>
    <w:rsid w:val="00E31BB1"/>
    <w:rsid w:val="00E33DF7"/>
    <w:rsid w:val="00E34A0C"/>
    <w:rsid w:val="00E35F8E"/>
    <w:rsid w:val="00E36A5D"/>
    <w:rsid w:val="00E37913"/>
    <w:rsid w:val="00E4107E"/>
    <w:rsid w:val="00E42481"/>
    <w:rsid w:val="00E429AA"/>
    <w:rsid w:val="00E43740"/>
    <w:rsid w:val="00E462F5"/>
    <w:rsid w:val="00E46D50"/>
    <w:rsid w:val="00E50170"/>
    <w:rsid w:val="00E511D1"/>
    <w:rsid w:val="00E5209B"/>
    <w:rsid w:val="00E53CE7"/>
    <w:rsid w:val="00E543FE"/>
    <w:rsid w:val="00E54ADA"/>
    <w:rsid w:val="00E552C0"/>
    <w:rsid w:val="00E568CD"/>
    <w:rsid w:val="00E60DAD"/>
    <w:rsid w:val="00E63CF2"/>
    <w:rsid w:val="00E64CDD"/>
    <w:rsid w:val="00E657B8"/>
    <w:rsid w:val="00E666BD"/>
    <w:rsid w:val="00E66798"/>
    <w:rsid w:val="00E6720D"/>
    <w:rsid w:val="00E70DFF"/>
    <w:rsid w:val="00E730C8"/>
    <w:rsid w:val="00E77EE4"/>
    <w:rsid w:val="00E81227"/>
    <w:rsid w:val="00E8164F"/>
    <w:rsid w:val="00E8169B"/>
    <w:rsid w:val="00E8412A"/>
    <w:rsid w:val="00E84C32"/>
    <w:rsid w:val="00E85E47"/>
    <w:rsid w:val="00E867CA"/>
    <w:rsid w:val="00E9009C"/>
    <w:rsid w:val="00E901CE"/>
    <w:rsid w:val="00E912FB"/>
    <w:rsid w:val="00E92840"/>
    <w:rsid w:val="00E92925"/>
    <w:rsid w:val="00E93429"/>
    <w:rsid w:val="00E936AA"/>
    <w:rsid w:val="00E94EE2"/>
    <w:rsid w:val="00E9500F"/>
    <w:rsid w:val="00E951F0"/>
    <w:rsid w:val="00E97086"/>
    <w:rsid w:val="00E972E6"/>
    <w:rsid w:val="00E97DF9"/>
    <w:rsid w:val="00EA3515"/>
    <w:rsid w:val="00EA38F1"/>
    <w:rsid w:val="00EA3A82"/>
    <w:rsid w:val="00EA3D01"/>
    <w:rsid w:val="00EA42C0"/>
    <w:rsid w:val="00EA5806"/>
    <w:rsid w:val="00EA608D"/>
    <w:rsid w:val="00EA7EB7"/>
    <w:rsid w:val="00EB2BE0"/>
    <w:rsid w:val="00EB2FA5"/>
    <w:rsid w:val="00EB30C5"/>
    <w:rsid w:val="00EB30E0"/>
    <w:rsid w:val="00EB51BD"/>
    <w:rsid w:val="00EB54D7"/>
    <w:rsid w:val="00EB586A"/>
    <w:rsid w:val="00EB6657"/>
    <w:rsid w:val="00EB67BE"/>
    <w:rsid w:val="00EB6B45"/>
    <w:rsid w:val="00EC083D"/>
    <w:rsid w:val="00EC2F0D"/>
    <w:rsid w:val="00EC3613"/>
    <w:rsid w:val="00EC5101"/>
    <w:rsid w:val="00EC606D"/>
    <w:rsid w:val="00EC703B"/>
    <w:rsid w:val="00ED02AF"/>
    <w:rsid w:val="00ED0DB7"/>
    <w:rsid w:val="00ED1749"/>
    <w:rsid w:val="00ED2DC6"/>
    <w:rsid w:val="00ED39F9"/>
    <w:rsid w:val="00ED4DE3"/>
    <w:rsid w:val="00ED5539"/>
    <w:rsid w:val="00ED5A47"/>
    <w:rsid w:val="00ED67DE"/>
    <w:rsid w:val="00ED6885"/>
    <w:rsid w:val="00ED7435"/>
    <w:rsid w:val="00ED79CA"/>
    <w:rsid w:val="00EE01E9"/>
    <w:rsid w:val="00EE0324"/>
    <w:rsid w:val="00EE0542"/>
    <w:rsid w:val="00EE0576"/>
    <w:rsid w:val="00EE182B"/>
    <w:rsid w:val="00EE1FB4"/>
    <w:rsid w:val="00EE5F50"/>
    <w:rsid w:val="00EE729F"/>
    <w:rsid w:val="00EE780A"/>
    <w:rsid w:val="00EF00CE"/>
    <w:rsid w:val="00EF1613"/>
    <w:rsid w:val="00EF1C28"/>
    <w:rsid w:val="00EF1EF2"/>
    <w:rsid w:val="00EF1F22"/>
    <w:rsid w:val="00EF32D5"/>
    <w:rsid w:val="00EF5D33"/>
    <w:rsid w:val="00EF79D5"/>
    <w:rsid w:val="00EF7BBF"/>
    <w:rsid w:val="00F00729"/>
    <w:rsid w:val="00F02055"/>
    <w:rsid w:val="00F022F5"/>
    <w:rsid w:val="00F03E56"/>
    <w:rsid w:val="00F04DA1"/>
    <w:rsid w:val="00F06B78"/>
    <w:rsid w:val="00F07331"/>
    <w:rsid w:val="00F07E10"/>
    <w:rsid w:val="00F10621"/>
    <w:rsid w:val="00F11629"/>
    <w:rsid w:val="00F137C0"/>
    <w:rsid w:val="00F13837"/>
    <w:rsid w:val="00F14721"/>
    <w:rsid w:val="00F14DCE"/>
    <w:rsid w:val="00F1782F"/>
    <w:rsid w:val="00F17ACD"/>
    <w:rsid w:val="00F2200F"/>
    <w:rsid w:val="00F22431"/>
    <w:rsid w:val="00F22962"/>
    <w:rsid w:val="00F23DFA"/>
    <w:rsid w:val="00F2490F"/>
    <w:rsid w:val="00F26C2D"/>
    <w:rsid w:val="00F27A1D"/>
    <w:rsid w:val="00F307BE"/>
    <w:rsid w:val="00F32A47"/>
    <w:rsid w:val="00F343AD"/>
    <w:rsid w:val="00F35583"/>
    <w:rsid w:val="00F35CC1"/>
    <w:rsid w:val="00F35EEC"/>
    <w:rsid w:val="00F3653B"/>
    <w:rsid w:val="00F36986"/>
    <w:rsid w:val="00F40EE6"/>
    <w:rsid w:val="00F40FD5"/>
    <w:rsid w:val="00F4109B"/>
    <w:rsid w:val="00F41568"/>
    <w:rsid w:val="00F41B73"/>
    <w:rsid w:val="00F41F19"/>
    <w:rsid w:val="00F42A44"/>
    <w:rsid w:val="00F43543"/>
    <w:rsid w:val="00F4390D"/>
    <w:rsid w:val="00F45298"/>
    <w:rsid w:val="00F462B1"/>
    <w:rsid w:val="00F46B61"/>
    <w:rsid w:val="00F46F1A"/>
    <w:rsid w:val="00F5137D"/>
    <w:rsid w:val="00F5343E"/>
    <w:rsid w:val="00F53816"/>
    <w:rsid w:val="00F53E28"/>
    <w:rsid w:val="00F5536C"/>
    <w:rsid w:val="00F57220"/>
    <w:rsid w:val="00F57C58"/>
    <w:rsid w:val="00F618B2"/>
    <w:rsid w:val="00F61E37"/>
    <w:rsid w:val="00F65794"/>
    <w:rsid w:val="00F66F55"/>
    <w:rsid w:val="00F70F44"/>
    <w:rsid w:val="00F720D6"/>
    <w:rsid w:val="00F724B5"/>
    <w:rsid w:val="00F7271A"/>
    <w:rsid w:val="00F74940"/>
    <w:rsid w:val="00F76B51"/>
    <w:rsid w:val="00F76D45"/>
    <w:rsid w:val="00F7705C"/>
    <w:rsid w:val="00F80698"/>
    <w:rsid w:val="00F807C8"/>
    <w:rsid w:val="00F81BD1"/>
    <w:rsid w:val="00F82195"/>
    <w:rsid w:val="00F839D8"/>
    <w:rsid w:val="00F83A3B"/>
    <w:rsid w:val="00F83C58"/>
    <w:rsid w:val="00F842C8"/>
    <w:rsid w:val="00F84B1D"/>
    <w:rsid w:val="00F85677"/>
    <w:rsid w:val="00F86840"/>
    <w:rsid w:val="00F87858"/>
    <w:rsid w:val="00F90C48"/>
    <w:rsid w:val="00F91430"/>
    <w:rsid w:val="00F918B6"/>
    <w:rsid w:val="00F91FAC"/>
    <w:rsid w:val="00F9255D"/>
    <w:rsid w:val="00F92CE8"/>
    <w:rsid w:val="00F92FA7"/>
    <w:rsid w:val="00F93704"/>
    <w:rsid w:val="00F93936"/>
    <w:rsid w:val="00F94FD6"/>
    <w:rsid w:val="00F95EFA"/>
    <w:rsid w:val="00FA0488"/>
    <w:rsid w:val="00FA1B90"/>
    <w:rsid w:val="00FA3310"/>
    <w:rsid w:val="00FA54E0"/>
    <w:rsid w:val="00FA5BED"/>
    <w:rsid w:val="00FA5C7A"/>
    <w:rsid w:val="00FA6652"/>
    <w:rsid w:val="00FA733A"/>
    <w:rsid w:val="00FA7AA0"/>
    <w:rsid w:val="00FA7BCD"/>
    <w:rsid w:val="00FB0DB0"/>
    <w:rsid w:val="00FB2B34"/>
    <w:rsid w:val="00FB68DD"/>
    <w:rsid w:val="00FB721F"/>
    <w:rsid w:val="00FB73A1"/>
    <w:rsid w:val="00FC0CBC"/>
    <w:rsid w:val="00FC1A6A"/>
    <w:rsid w:val="00FC1B70"/>
    <w:rsid w:val="00FC1E25"/>
    <w:rsid w:val="00FC291D"/>
    <w:rsid w:val="00FC2F57"/>
    <w:rsid w:val="00FC30A1"/>
    <w:rsid w:val="00FC38CC"/>
    <w:rsid w:val="00FC39DE"/>
    <w:rsid w:val="00FC3B0C"/>
    <w:rsid w:val="00FC5C3A"/>
    <w:rsid w:val="00FC6809"/>
    <w:rsid w:val="00FC6E7A"/>
    <w:rsid w:val="00FD2C9E"/>
    <w:rsid w:val="00FD376E"/>
    <w:rsid w:val="00FD451C"/>
    <w:rsid w:val="00FD5411"/>
    <w:rsid w:val="00FD655A"/>
    <w:rsid w:val="00FE0082"/>
    <w:rsid w:val="00FE1688"/>
    <w:rsid w:val="00FE4B90"/>
    <w:rsid w:val="00FE7D86"/>
    <w:rsid w:val="00FF0AF8"/>
    <w:rsid w:val="00FF10C7"/>
    <w:rsid w:val="00FF4303"/>
    <w:rsid w:val="00FF558E"/>
    <w:rsid w:val="00FF5D21"/>
    <w:rsid w:val="00FF6E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
    <w:next w:val="Norma"/>
    <w:qFormat/>
    <w:rsid w:val="001B097C"/>
    <w:pPr>
      <w:keepNext/>
      <w:spacing w:before="240" w:after="60"/>
      <w:jc w:val="center"/>
      <w:outlineLvl w:val="0"/>
    </w:pPr>
    <w:rPr>
      <w:rFonts w:ascii="Arial" w:hAnsi="Arial"/>
      <w:b/>
      <w:kern w:val="28"/>
      <w:sz w:val="32"/>
    </w:rPr>
  </w:style>
  <w:style w:type="paragraph" w:styleId="Heading2">
    <w:name w:val="heading 2"/>
    <w:aliases w:val="2"/>
    <w:basedOn w:val="Norma"/>
    <w:next w:val="Norma"/>
    <w:qFormat/>
    <w:rsid w:val="001B097C"/>
    <w:pPr>
      <w:keepNext/>
      <w:spacing w:after="120"/>
      <w:outlineLvl w:val="1"/>
    </w:pPr>
    <w:rPr>
      <w:b/>
    </w:rPr>
  </w:style>
  <w:style w:type="paragraph" w:styleId="Heading3">
    <w:name w:val="heading 3"/>
    <w:basedOn w:val="Norma"/>
    <w:next w:val="Norma"/>
    <w:qFormat/>
    <w:rsid w:val="001B097C"/>
    <w:pPr>
      <w:keepNext/>
      <w:jc w:val="both"/>
      <w:outlineLvl w:val="2"/>
    </w:pPr>
    <w:rPr>
      <w:b/>
      <w:sz w:val="24"/>
    </w:rPr>
  </w:style>
  <w:style w:type="paragraph" w:styleId="Heading4">
    <w:name w:val="heading 4"/>
    <w:basedOn w:val="Norma"/>
    <w:next w:val="Norma"/>
    <w:qFormat/>
    <w:rsid w:val="001B097C"/>
    <w:pPr>
      <w:keepNext/>
      <w:jc w:val="center"/>
      <w:outlineLvl w:val="3"/>
    </w:pPr>
    <w:rPr>
      <w:b/>
      <w:sz w:val="22"/>
    </w:rPr>
  </w:style>
  <w:style w:type="paragraph" w:styleId="Heading5">
    <w:name w:val="heading 5"/>
    <w:basedOn w:val="Norma"/>
    <w:next w:val="Norma"/>
    <w:qFormat/>
    <w:rsid w:val="001B097C"/>
    <w:pPr>
      <w:keepNext/>
      <w:jc w:val="both"/>
      <w:outlineLvl w:val="4"/>
    </w:pPr>
    <w:rPr>
      <w:b/>
      <w:bCs/>
      <w:sz w:val="22"/>
    </w:rPr>
  </w:style>
  <w:style w:type="paragraph" w:styleId="Heading7">
    <w:name w:val="heading 7"/>
    <w:basedOn w:val="Norma"/>
    <w:next w:val="Norma"/>
    <w:qFormat/>
    <w:rsid w:val="001B097C"/>
    <w:pPr>
      <w:keepNext/>
      <w:jc w:val="center"/>
      <w:outlineLvl w:val="6"/>
    </w:pPr>
    <w:rPr>
      <w:b/>
      <w:bCs/>
    </w:rPr>
  </w:style>
  <w:style w:type="paragraph" w:styleId="Heading8">
    <w:name w:val="heading 8"/>
    <w:basedOn w:val="Norma"/>
    <w:next w:val="Norma"/>
    <w:qFormat/>
    <w:rsid w:val="001B097C"/>
    <w:pPr>
      <w:keepNext/>
      <w:outlineLvl w:val="7"/>
    </w:pPr>
    <w:rPr>
      <w:b/>
      <w:bCs/>
      <w:sz w:val="24"/>
    </w:rPr>
  </w:style>
  <w:style w:type="paragraph" w:styleId="Heading9">
    <w:name w:val="heading 9"/>
    <w:basedOn w:val="Norma"/>
    <w:next w:val="Norma"/>
    <w:qFormat/>
    <w:rsid w:val="001B097C"/>
    <w:pPr>
      <w:keepNext/>
      <w:ind w:firstLine="720"/>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0">
    <w:name w:val="Norma"/>
    <w:qFormat/>
  </w:style>
  <w:style w:type="table" w:customStyle="1" w:styleId="NormalTable">
    <w:name w:val="NormalTable"/>
    <w:uiPriority w:val="99"/>
    <w:semiHidden/>
    <w:unhideWhenUsed/>
    <w:tblPr>
      <w:tblInd w:w="0" w:type="dxa"/>
      <w:tblCellMar>
        <w:top w:w="0" w:type="dxa"/>
        <w:left w:w="108" w:type="dxa"/>
        <w:bottom w:w="0" w:type="dxa"/>
        <w:right w:w="108" w:type="dxa"/>
      </w:tblCellMar>
    </w:tblPr>
  </w:style>
  <w:style w:type="paragraph" w:customStyle="1" w:styleId="Norma1">
    <w:name w:val="Norma"/>
    <w:qFormat/>
  </w:style>
  <w:style w:type="table" w:customStyle="1" w:styleId="NormalTable0">
    <w:name w:val="NormalTable"/>
    <w:uiPriority w:val="99"/>
    <w:semiHidden/>
    <w:unhideWhenUsed/>
    <w:tblPr>
      <w:tblInd w:w="0" w:type="dxa"/>
      <w:tblCellMar>
        <w:top w:w="0" w:type="dxa"/>
        <w:left w:w="108" w:type="dxa"/>
        <w:bottom w:w="0" w:type="dxa"/>
        <w:right w:w="108" w:type="dxa"/>
      </w:tblCellMar>
    </w:tblPr>
  </w:style>
  <w:style w:type="paragraph" w:customStyle="1" w:styleId="Norma2">
    <w:name w:val="Norma"/>
    <w:qFormat/>
  </w:style>
  <w:style w:type="table" w:customStyle="1" w:styleId="NormalTable1">
    <w:name w:val="NormalTable"/>
    <w:uiPriority w:val="99"/>
    <w:semiHidden/>
    <w:unhideWhenUsed/>
    <w:tblPr>
      <w:tblInd w:w="0" w:type="dxa"/>
      <w:tblCellMar>
        <w:top w:w="0" w:type="dxa"/>
        <w:left w:w="108" w:type="dxa"/>
        <w:bottom w:w="0" w:type="dxa"/>
        <w:right w:w="108" w:type="dxa"/>
      </w:tblCellMar>
    </w:tblPr>
  </w:style>
  <w:style w:type="paragraph" w:customStyle="1" w:styleId="Norma">
    <w:name w:val="Norma"/>
    <w:qFormat/>
    <w:rsid w:val="00B27839"/>
    <w:rPr>
      <w:rFonts w:ascii="Verdana" w:hAnsi="Verdana"/>
      <w:lang w:eastAsia="en-US"/>
    </w:rPr>
  </w:style>
  <w:style w:type="table" w:customStyle="1" w:styleId="NormalTable2">
    <w:name w:val="NormalTable"/>
    <w:uiPriority w:val="99"/>
    <w:semiHidden/>
    <w:unhideWhenUsed/>
    <w:tblPr>
      <w:tblInd w:w="0" w:type="dxa"/>
      <w:tblCellMar>
        <w:top w:w="0" w:type="dxa"/>
        <w:left w:w="108" w:type="dxa"/>
        <w:bottom w:w="0" w:type="dxa"/>
        <w:right w:w="108" w:type="dxa"/>
      </w:tblCellMar>
    </w:tblPr>
  </w:style>
  <w:style w:type="paragraph" w:styleId="BodyTextIndent">
    <w:name w:val="Body Text Indent"/>
    <w:basedOn w:val="Norma"/>
    <w:rsid w:val="001B097C"/>
    <w:pPr>
      <w:ind w:left="709" w:hanging="709"/>
      <w:jc w:val="both"/>
    </w:pPr>
    <w:rPr>
      <w:sz w:val="22"/>
    </w:rPr>
  </w:style>
  <w:style w:type="paragraph" w:styleId="Header">
    <w:name w:val="header"/>
    <w:basedOn w:val="Norma"/>
    <w:rsid w:val="001B097C"/>
    <w:pPr>
      <w:tabs>
        <w:tab w:val="center" w:pos="4153"/>
        <w:tab w:val="right" w:pos="8306"/>
      </w:tabs>
    </w:pPr>
    <w:rPr>
      <w:sz w:val="24"/>
      <w:lang w:val="en-US"/>
    </w:rPr>
  </w:style>
  <w:style w:type="paragraph" w:styleId="Footer">
    <w:name w:val="footer"/>
    <w:basedOn w:val="Norma"/>
    <w:link w:val="FooterChar"/>
    <w:uiPriority w:val="99"/>
    <w:rsid w:val="001B097C"/>
    <w:pPr>
      <w:tabs>
        <w:tab w:val="center" w:pos="4153"/>
        <w:tab w:val="right" w:pos="8306"/>
      </w:tabs>
    </w:pPr>
    <w:rPr>
      <w:sz w:val="24"/>
      <w:lang w:val="en-US"/>
    </w:rPr>
  </w:style>
  <w:style w:type="paragraph" w:styleId="BodyTextIndent2">
    <w:name w:val="Body Text Indent 2"/>
    <w:basedOn w:val="Norma"/>
    <w:rsid w:val="001B097C"/>
    <w:pPr>
      <w:ind w:left="720"/>
      <w:jc w:val="both"/>
    </w:pPr>
    <w:rPr>
      <w:b/>
      <w:sz w:val="22"/>
    </w:rPr>
  </w:style>
  <w:style w:type="paragraph" w:styleId="BodyTextIndent3">
    <w:name w:val="Body Text Indent 3"/>
    <w:basedOn w:val="Norma"/>
    <w:rsid w:val="001B097C"/>
    <w:pPr>
      <w:ind w:left="720" w:hanging="720"/>
      <w:jc w:val="both"/>
    </w:pPr>
    <w:rPr>
      <w:sz w:val="22"/>
    </w:rPr>
  </w:style>
  <w:style w:type="paragraph" w:styleId="BodyText">
    <w:name w:val="Body Text"/>
    <w:basedOn w:val="Norma"/>
    <w:link w:val="BodyTextChar"/>
    <w:rsid w:val="00B27839"/>
    <w:pPr>
      <w:jc w:val="both"/>
    </w:pPr>
  </w:style>
  <w:style w:type="paragraph" w:styleId="FootnoteText">
    <w:name w:val="footnote text"/>
    <w:basedOn w:val="Norma"/>
    <w:link w:val="FootnoteTextChar"/>
    <w:uiPriority w:val="99"/>
    <w:semiHidden/>
    <w:rsid w:val="001B097C"/>
    <w:rPr>
      <w:lang w:val="en-US"/>
    </w:rPr>
  </w:style>
  <w:style w:type="paragraph" w:styleId="BodyText3">
    <w:name w:val="Body Text 3"/>
    <w:basedOn w:val="Norma"/>
    <w:rsid w:val="001B097C"/>
    <w:pPr>
      <w:spacing w:line="360" w:lineRule="exact"/>
    </w:pPr>
  </w:style>
  <w:style w:type="paragraph" w:styleId="Title">
    <w:name w:val="Title"/>
    <w:basedOn w:val="Norma"/>
    <w:qFormat/>
    <w:rsid w:val="001B097C"/>
    <w:pPr>
      <w:jc w:val="center"/>
    </w:pPr>
    <w:rPr>
      <w:b/>
      <w:sz w:val="24"/>
    </w:rPr>
  </w:style>
  <w:style w:type="paragraph" w:customStyle="1" w:styleId="CharCharCharChar">
    <w:name w:val="Char Char Char Char"/>
    <w:basedOn w:val="Norma"/>
    <w:rsid w:val="00906FD7"/>
    <w:pPr>
      <w:tabs>
        <w:tab w:val="left" w:pos="1425"/>
      </w:tabs>
      <w:ind w:right="53"/>
      <w:jc w:val="both"/>
    </w:pPr>
    <w:rPr>
      <w:rFonts w:ascii="Minion Pro" w:eastAsia="SimSun" w:hAnsi="Minion Pro"/>
      <w:color w:val="000000"/>
      <w:sz w:val="24"/>
      <w:szCs w:val="24"/>
      <w:lang w:eastAsia="zh-CN"/>
    </w:rPr>
  </w:style>
  <w:style w:type="character" w:styleId="Hyperlink">
    <w:name w:val="Hyperlink"/>
    <w:basedOn w:val="DefaultParagraphFont"/>
    <w:uiPriority w:val="99"/>
    <w:rsid w:val="0025790A"/>
    <w:rPr>
      <w:color w:val="0000FF"/>
      <w:u w:val="single"/>
    </w:rPr>
  </w:style>
  <w:style w:type="paragraph" w:customStyle="1" w:styleId="Default">
    <w:name w:val="Default"/>
    <w:rsid w:val="00BA7E77"/>
    <w:pPr>
      <w:autoSpaceDE w:val="0"/>
      <w:autoSpaceDN w:val="0"/>
      <w:adjustRightInd w:val="0"/>
    </w:pPr>
    <w:rPr>
      <w:rFonts w:ascii="Arial" w:eastAsia="SimSun" w:hAnsi="Arial" w:cs="Arial"/>
      <w:color w:val="000000"/>
      <w:sz w:val="24"/>
      <w:szCs w:val="24"/>
      <w:lang w:eastAsia="zh-CN"/>
    </w:rPr>
  </w:style>
  <w:style w:type="character" w:styleId="FootnoteReference">
    <w:name w:val="footnote reference"/>
    <w:basedOn w:val="DefaultParagraphFont"/>
    <w:uiPriority w:val="99"/>
    <w:semiHidden/>
    <w:rsid w:val="00C15FB5"/>
    <w:rPr>
      <w:vertAlign w:val="superscript"/>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
    <w:link w:val="ListParagraphChar"/>
    <w:uiPriority w:val="34"/>
    <w:qFormat/>
    <w:rsid w:val="00CC666B"/>
    <w:pPr>
      <w:ind w:left="720"/>
    </w:pPr>
  </w:style>
  <w:style w:type="paragraph" w:customStyle="1" w:styleId="BaloonText">
    <w:name w:val="Baloon Text"/>
    <w:basedOn w:val="Norma"/>
    <w:link w:val="BaloonTextChar"/>
    <w:rsid w:val="00CC666B"/>
    <w:rPr>
      <w:rFonts w:ascii="Tahoma" w:hAnsi="Tahoma" w:cs="Tahoma"/>
      <w:sz w:val="16"/>
      <w:szCs w:val="16"/>
    </w:rPr>
  </w:style>
  <w:style w:type="character" w:customStyle="1" w:styleId="BaloonTextChar">
    <w:name w:val="Baloon Text Char"/>
    <w:basedOn w:val="DefaultParagraphFont"/>
    <w:link w:val="BaloonText"/>
    <w:rsid w:val="00CC666B"/>
    <w:rPr>
      <w:rFonts w:ascii="Tahoma" w:hAnsi="Tahoma" w:cs="Tahoma"/>
      <w:sz w:val="16"/>
      <w:szCs w:val="16"/>
      <w:lang w:eastAsia="en-US"/>
    </w:rPr>
  </w:style>
  <w:style w:type="character" w:customStyle="1" w:styleId="FootnoteTextChar">
    <w:name w:val="Footnote Text Char"/>
    <w:basedOn w:val="DefaultParagraphFont"/>
    <w:link w:val="FootnoteText"/>
    <w:uiPriority w:val="99"/>
    <w:semiHidden/>
    <w:rsid w:val="0039273F"/>
    <w:rPr>
      <w:lang w:val="en-US" w:eastAsia="en-US"/>
    </w:rPr>
  </w:style>
  <w:style w:type="paragraph" w:styleId="Revision">
    <w:name w:val="Revision"/>
    <w:hidden/>
    <w:uiPriority w:val="99"/>
    <w:semiHidden/>
    <w:rsid w:val="00033B6A"/>
    <w:rPr>
      <w:sz w:val="26"/>
      <w:lang w:eastAsia="en-US"/>
    </w:rPr>
  </w:style>
  <w:style w:type="character" w:styleId="CommentReference">
    <w:name w:val="annotation reference"/>
    <w:basedOn w:val="DefaultParagraphFont"/>
    <w:uiPriority w:val="99"/>
    <w:rsid w:val="00B71C19"/>
    <w:rPr>
      <w:sz w:val="16"/>
      <w:szCs w:val="16"/>
    </w:rPr>
  </w:style>
  <w:style w:type="paragraph" w:styleId="CommentText">
    <w:name w:val="annotation text"/>
    <w:basedOn w:val="Norma"/>
    <w:link w:val="CommentTextChar"/>
    <w:uiPriority w:val="99"/>
    <w:rsid w:val="00B71C19"/>
  </w:style>
  <w:style w:type="character" w:customStyle="1" w:styleId="CommentTextChar">
    <w:name w:val="Comment Text Char"/>
    <w:basedOn w:val="DefaultParagraphFont"/>
    <w:link w:val="CommentText"/>
    <w:uiPriority w:val="99"/>
    <w:rsid w:val="00B71C19"/>
    <w:rPr>
      <w:lang w:eastAsia="en-US"/>
    </w:rPr>
  </w:style>
  <w:style w:type="paragraph" w:styleId="CommentSubject">
    <w:name w:val="annotation subject"/>
    <w:basedOn w:val="CommentText"/>
    <w:next w:val="CommentText"/>
    <w:link w:val="CommentSubjectChar"/>
    <w:rsid w:val="00B71C19"/>
    <w:rPr>
      <w:b/>
      <w:bCs/>
    </w:rPr>
  </w:style>
  <w:style w:type="character" w:customStyle="1" w:styleId="CommentSubjectChar">
    <w:name w:val="Comment Subject Char"/>
    <w:basedOn w:val="CommentTextChar"/>
    <w:link w:val="CommentSubject"/>
    <w:rsid w:val="00B71C19"/>
    <w:rPr>
      <w:b/>
      <w:bCs/>
      <w:lang w:eastAsia="en-US"/>
    </w:rPr>
  </w:style>
  <w:style w:type="character" w:customStyle="1" w:styleId="FolowedHyperlink">
    <w:name w:val="FolowedHyperlink"/>
    <w:basedOn w:val="DefaultParagraphFont"/>
    <w:rsid w:val="00E66798"/>
    <w:rPr>
      <w:color w:val="800080"/>
      <w:u w:val="single"/>
    </w:rPr>
  </w:style>
  <w:style w:type="paragraph" w:customStyle="1" w:styleId="15BodyCopyGeneral">
    <w:name w:val="15 Body Copy (General)"/>
    <w:basedOn w:val="Norma"/>
    <w:uiPriority w:val="99"/>
    <w:rsid w:val="00140150"/>
    <w:pPr>
      <w:widowControl w:val="0"/>
      <w:suppressAutoHyphens/>
      <w:autoSpaceDE w:val="0"/>
      <w:autoSpaceDN w:val="0"/>
      <w:adjustRightInd w:val="0"/>
      <w:spacing w:after="170" w:line="280" w:lineRule="atLeast"/>
      <w:textAlignment w:val="center"/>
    </w:pPr>
    <w:rPr>
      <w:rFonts w:ascii="Arial" w:hAnsi="Arial" w:cs="MyriadPro-Light"/>
      <w:color w:val="000000"/>
      <w:sz w:val="21"/>
      <w:szCs w:val="21"/>
    </w:rPr>
  </w:style>
  <w:style w:type="character" w:customStyle="1" w:styleId="BodyTextChar">
    <w:name w:val="Body Text Char"/>
    <w:basedOn w:val="DefaultParagraphFont"/>
    <w:link w:val="BodyText"/>
    <w:rsid w:val="00B27839"/>
    <w:rPr>
      <w:rFonts w:ascii="Verdana" w:hAnsi="Verdana"/>
      <w:lang w:val="en-GB"/>
    </w:rPr>
  </w:style>
  <w:style w:type="character" w:customStyle="1" w:styleId="FooterChar">
    <w:name w:val="Footer Char"/>
    <w:basedOn w:val="DefaultParagraphFont"/>
    <w:link w:val="Footer"/>
    <w:uiPriority w:val="99"/>
    <w:rsid w:val="00B01F78"/>
    <w:rPr>
      <w:sz w:val="24"/>
    </w:rPr>
  </w:style>
  <w:style w:type="paragraph" w:customStyle="1" w:styleId="StyleBodyText12ptBold">
    <w:name w:val="Style Body Text + 12 pt Bold"/>
    <w:basedOn w:val="BodyText"/>
    <w:rsid w:val="00B27839"/>
    <w:rPr>
      <w:b/>
      <w:bCs/>
    </w:rPr>
  </w:style>
  <w:style w:type="paragraph" w:customStyle="1" w:styleId="StyleBodyText12pt">
    <w:name w:val="Style Body Text + 12 pt"/>
    <w:basedOn w:val="BodyText"/>
    <w:rsid w:val="00B27839"/>
  </w:style>
  <w:style w:type="paragraph" w:customStyle="1" w:styleId="StyleBodyText12ptBold1">
    <w:name w:val="Style Body Text + 12 pt Bold1"/>
    <w:basedOn w:val="BodyText"/>
    <w:rsid w:val="00B27839"/>
    <w:rPr>
      <w:b/>
      <w:bCs/>
    </w:rPr>
  </w:style>
  <w:style w:type="paragraph" w:customStyle="1" w:styleId="Style12ptJustifiedAfter12ptLinespacingMultiple115">
    <w:name w:val="Style 12 pt Justified After:  12 pt Line spacing:  Multiple 1.15..."/>
    <w:basedOn w:val="Norma"/>
    <w:uiPriority w:val="99"/>
    <w:rsid w:val="00B27839"/>
    <w:pPr>
      <w:jc w:val="both"/>
    </w:pPr>
    <w:rPr>
      <w:sz w:val="24"/>
    </w:rPr>
  </w:style>
  <w:style w:type="paragraph" w:customStyle="1" w:styleId="StyleBoldCentered">
    <w:name w:val="Style Bold Centered"/>
    <w:basedOn w:val="Norma"/>
    <w:rsid w:val="004F3028"/>
    <w:pPr>
      <w:jc w:val="center"/>
    </w:pPr>
    <w:rPr>
      <w:b/>
      <w:bCs/>
    </w:rPr>
  </w:style>
  <w:style w:type="paragraph" w:styleId="EndnoteText">
    <w:name w:val="endnote text"/>
    <w:basedOn w:val="Norma"/>
    <w:link w:val="EndnoteTextChar"/>
    <w:rsid w:val="00C4253B"/>
  </w:style>
  <w:style w:type="character" w:customStyle="1" w:styleId="EndnoteTextChar">
    <w:name w:val="Endnote Text Char"/>
    <w:basedOn w:val="DefaultParagraphFont"/>
    <w:link w:val="EndnoteText"/>
    <w:rsid w:val="00C4253B"/>
    <w:rPr>
      <w:rFonts w:ascii="Verdana" w:hAnsi="Verdana"/>
      <w:lang w:val="en-GB"/>
    </w:rPr>
  </w:style>
  <w:style w:type="character" w:styleId="EndnoteReference">
    <w:name w:val="endnote reference"/>
    <w:basedOn w:val="DefaultParagraphFont"/>
    <w:rsid w:val="00C4253B"/>
    <w:rPr>
      <w:vertAlign w:val="superscript"/>
    </w:rPr>
  </w:style>
  <w:style w:type="table" w:styleId="TableGrid">
    <w:name w:val="Table Grid"/>
    <w:basedOn w:val="NormalTable2"/>
    <w:rsid w:val="005647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2">
    <w:name w:val="Table Columns 2"/>
    <w:basedOn w:val="NormalTable2"/>
    <w:rsid w:val="006E293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Caption">
    <w:name w:val="caption"/>
    <w:basedOn w:val="Norma"/>
    <w:next w:val="Norma"/>
    <w:unhideWhenUsed/>
    <w:qFormat/>
    <w:rsid w:val="00710150"/>
    <w:pPr>
      <w:spacing w:after="200"/>
    </w:pPr>
    <w:rPr>
      <w:b/>
      <w:bCs/>
      <w:color w:val="4F81BD"/>
      <w:sz w:val="18"/>
      <w:szCs w:val="18"/>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195DAE"/>
    <w:rPr>
      <w:rFonts w:ascii="Verdana" w:hAnsi="Verdana"/>
      <w:lang w:eastAsia="en-US"/>
    </w:rPr>
  </w:style>
  <w:style w:type="character" w:customStyle="1" w:styleId="Hyper1">
    <w:name w:val="Hyper1"/>
    <w:aliases w:val="ink3"/>
    <w:basedOn w:val="DefaultParagraphFont"/>
    <w:uiPriority w:val="99"/>
    <w:rsid w:val="00F41B73"/>
    <w:rPr>
      <w:rFonts w:ascii="Times New Roman" w:hAnsi="Times New Roman" w:cs="Times New Roman" w:hint="default"/>
      <w:color w:val="000000"/>
      <w:u w:val="single"/>
    </w:rPr>
  </w:style>
  <w:style w:type="paragraph" w:customStyle="1" w:styleId="Norma6">
    <w:name w:val="Norma6"/>
    <w:qFormat/>
    <w:rsid w:val="00F41B73"/>
    <w:rPr>
      <w:rFonts w:ascii="Calibri" w:hAnsi="Calibri" w:cs="Calibri"/>
      <w:sz w:val="22"/>
      <w:szCs w:val="22"/>
      <w:lang w:eastAsia="en-US"/>
    </w:rPr>
  </w:style>
  <w:style w:type="paragraph" w:customStyle="1" w:styleId="Pa2">
    <w:name w:val="Pa2"/>
    <w:basedOn w:val="Default"/>
    <w:next w:val="Default"/>
    <w:uiPriority w:val="99"/>
    <w:rsid w:val="00C6396E"/>
    <w:pPr>
      <w:spacing w:line="241" w:lineRule="atLeast"/>
    </w:pPr>
    <w:rPr>
      <w:rFonts w:ascii="GillSans Light" w:eastAsia="Times New Roman" w:hAnsi="GillSans Light" w:cs="Times New Roman"/>
      <w:color w:val="auto"/>
      <w:lang w:eastAsia="en-GB"/>
    </w:rPr>
  </w:style>
  <w:style w:type="character" w:styleId="FollowedHyperlink">
    <w:name w:val="FollowedHyperlink"/>
    <w:basedOn w:val="DefaultParagraphFont"/>
    <w:rsid w:val="00E97DF9"/>
    <w:rPr>
      <w:color w:val="800080" w:themeColor="followedHyperlink"/>
      <w:u w:val="single"/>
    </w:rPr>
  </w:style>
  <w:style w:type="paragraph" w:styleId="BalloonText">
    <w:name w:val="Balloon Text"/>
    <w:basedOn w:val="Normal"/>
    <w:link w:val="BalloonTextChar"/>
    <w:rsid w:val="0040168B"/>
    <w:rPr>
      <w:rFonts w:ascii="Tahoma" w:hAnsi="Tahoma" w:cs="Tahoma"/>
      <w:sz w:val="16"/>
      <w:szCs w:val="16"/>
    </w:rPr>
  </w:style>
  <w:style w:type="character" w:customStyle="1" w:styleId="BalloonTextChar">
    <w:name w:val="Balloon Text Char"/>
    <w:basedOn w:val="DefaultParagraphFont"/>
    <w:link w:val="BalloonText"/>
    <w:rsid w:val="0040168B"/>
    <w:rPr>
      <w:rFonts w:ascii="Tahoma" w:hAnsi="Tahoma" w:cs="Tahoma"/>
      <w:sz w:val="16"/>
      <w:szCs w:val="16"/>
    </w:rPr>
  </w:style>
  <w:style w:type="paragraph" w:styleId="NormalWeb">
    <w:name w:val="Normal (Web)"/>
    <w:basedOn w:val="Normal"/>
    <w:uiPriority w:val="99"/>
    <w:unhideWhenUsed/>
    <w:rsid w:val="0040168B"/>
    <w:pPr>
      <w:spacing w:before="100" w:beforeAutospacing="1" w:after="100" w:afterAutospacing="1"/>
    </w:pPr>
    <w:rPr>
      <w:sz w:val="24"/>
      <w:szCs w:val="24"/>
    </w:rPr>
  </w:style>
  <w:style w:type="character" w:customStyle="1" w:styleId="Subscript">
    <w:name w:val="Subscript"/>
    <w:uiPriority w:val="1"/>
    <w:rsid w:val="004F3DD9"/>
    <w:rPr>
      <w:vertAlign w:val="subscript"/>
    </w:rPr>
  </w:style>
  <w:style w:type="paragraph" w:customStyle="1" w:styleId="Bullets">
    <w:name w:val="Bullets"/>
    <w:basedOn w:val="Normal"/>
    <w:next w:val="Normal"/>
    <w:link w:val="BulletsChar"/>
    <w:uiPriority w:val="2"/>
    <w:qFormat/>
    <w:rsid w:val="004F3DD9"/>
    <w:pPr>
      <w:numPr>
        <w:numId w:val="20"/>
      </w:numPr>
      <w:spacing w:after="120"/>
      <w:ind w:left="357" w:hanging="357"/>
    </w:pPr>
    <w:rPr>
      <w:rFonts w:ascii="Myriad Pro" w:hAnsi="Myriad Pro"/>
      <w:sz w:val="24"/>
      <w:szCs w:val="24"/>
      <w:lang w:eastAsia="en-US"/>
    </w:rPr>
  </w:style>
  <w:style w:type="character" w:customStyle="1" w:styleId="BulletsChar">
    <w:name w:val="Bullets Char"/>
    <w:link w:val="Bullets"/>
    <w:uiPriority w:val="2"/>
    <w:rsid w:val="004F3DD9"/>
    <w:rPr>
      <w:rFonts w:ascii="Myriad Pro" w:hAnsi="Myriad Pro"/>
      <w:sz w:val="24"/>
      <w:szCs w:val="24"/>
      <w:lang w:eastAsia="en-US"/>
    </w:rPr>
  </w:style>
  <w:style w:type="paragraph" w:customStyle="1" w:styleId="BoxHeading">
    <w:name w:val="Box Heading"/>
    <w:basedOn w:val="Normal"/>
    <w:next w:val="Normal"/>
    <w:link w:val="BoxHeadingChar"/>
    <w:uiPriority w:val="3"/>
    <w:qFormat/>
    <w:rsid w:val="00C92684"/>
    <w:rPr>
      <w:rFonts w:ascii="Myriad Pro" w:hAnsi="Myriad Pro"/>
      <w:color w:val="FFFFFF"/>
      <w:sz w:val="22"/>
      <w:szCs w:val="24"/>
      <w:lang w:eastAsia="en-US"/>
    </w:rPr>
  </w:style>
  <w:style w:type="paragraph" w:customStyle="1" w:styleId="BoxBody">
    <w:name w:val="Box Body"/>
    <w:basedOn w:val="Normal"/>
    <w:link w:val="BoxBodyChar"/>
    <w:uiPriority w:val="4"/>
    <w:qFormat/>
    <w:rsid w:val="00C92684"/>
    <w:pPr>
      <w:spacing w:after="120"/>
    </w:pPr>
    <w:rPr>
      <w:rFonts w:ascii="Myriad Pro" w:hAnsi="Myriad Pro"/>
      <w:sz w:val="22"/>
      <w:szCs w:val="24"/>
      <w:lang w:eastAsia="en-US"/>
    </w:rPr>
  </w:style>
  <w:style w:type="character" w:customStyle="1" w:styleId="BoxHeadingChar">
    <w:name w:val="Box Heading Char"/>
    <w:link w:val="BoxHeading"/>
    <w:uiPriority w:val="3"/>
    <w:rsid w:val="00C92684"/>
    <w:rPr>
      <w:rFonts w:ascii="Myriad Pro" w:hAnsi="Myriad Pro"/>
      <w:color w:val="FFFFFF"/>
      <w:sz w:val="22"/>
      <w:szCs w:val="24"/>
      <w:lang w:eastAsia="en-US"/>
    </w:rPr>
  </w:style>
  <w:style w:type="paragraph" w:customStyle="1" w:styleId="BoxBullet">
    <w:name w:val="Box Bullet"/>
    <w:basedOn w:val="BoxBody"/>
    <w:next w:val="BoxBody"/>
    <w:link w:val="BoxBulletChar"/>
    <w:uiPriority w:val="4"/>
    <w:qFormat/>
    <w:rsid w:val="00C92684"/>
  </w:style>
  <w:style w:type="character" w:customStyle="1" w:styleId="BoxBodyChar">
    <w:name w:val="Box Body Char"/>
    <w:link w:val="BoxBody"/>
    <w:uiPriority w:val="4"/>
    <w:rsid w:val="00C92684"/>
    <w:rPr>
      <w:rFonts w:ascii="Myriad Pro" w:hAnsi="Myriad Pro"/>
      <w:sz w:val="22"/>
      <w:szCs w:val="24"/>
      <w:lang w:eastAsia="en-US"/>
    </w:rPr>
  </w:style>
  <w:style w:type="character" w:customStyle="1" w:styleId="BoxBulletChar">
    <w:name w:val="Box Bullet Char"/>
    <w:link w:val="BoxBullet"/>
    <w:uiPriority w:val="4"/>
    <w:rsid w:val="00C92684"/>
    <w:rPr>
      <w:rFonts w:ascii="Myriad Pro" w:hAnsi="Myriad Pro"/>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
    <w:next w:val="Norma"/>
    <w:qFormat/>
    <w:rsid w:val="001B097C"/>
    <w:pPr>
      <w:keepNext/>
      <w:spacing w:before="240" w:after="60"/>
      <w:jc w:val="center"/>
      <w:outlineLvl w:val="0"/>
    </w:pPr>
    <w:rPr>
      <w:rFonts w:ascii="Arial" w:hAnsi="Arial"/>
      <w:b/>
      <w:kern w:val="28"/>
      <w:sz w:val="32"/>
    </w:rPr>
  </w:style>
  <w:style w:type="paragraph" w:styleId="Heading2">
    <w:name w:val="heading 2"/>
    <w:aliases w:val="2"/>
    <w:basedOn w:val="Norma"/>
    <w:next w:val="Norma"/>
    <w:qFormat/>
    <w:rsid w:val="001B097C"/>
    <w:pPr>
      <w:keepNext/>
      <w:spacing w:after="120"/>
      <w:outlineLvl w:val="1"/>
    </w:pPr>
    <w:rPr>
      <w:b/>
    </w:rPr>
  </w:style>
  <w:style w:type="paragraph" w:styleId="Heading3">
    <w:name w:val="heading 3"/>
    <w:basedOn w:val="Norma"/>
    <w:next w:val="Norma"/>
    <w:qFormat/>
    <w:rsid w:val="001B097C"/>
    <w:pPr>
      <w:keepNext/>
      <w:jc w:val="both"/>
      <w:outlineLvl w:val="2"/>
    </w:pPr>
    <w:rPr>
      <w:b/>
      <w:sz w:val="24"/>
    </w:rPr>
  </w:style>
  <w:style w:type="paragraph" w:styleId="Heading4">
    <w:name w:val="heading 4"/>
    <w:basedOn w:val="Norma"/>
    <w:next w:val="Norma"/>
    <w:qFormat/>
    <w:rsid w:val="001B097C"/>
    <w:pPr>
      <w:keepNext/>
      <w:jc w:val="center"/>
      <w:outlineLvl w:val="3"/>
    </w:pPr>
    <w:rPr>
      <w:b/>
      <w:sz w:val="22"/>
    </w:rPr>
  </w:style>
  <w:style w:type="paragraph" w:styleId="Heading5">
    <w:name w:val="heading 5"/>
    <w:basedOn w:val="Norma"/>
    <w:next w:val="Norma"/>
    <w:qFormat/>
    <w:rsid w:val="001B097C"/>
    <w:pPr>
      <w:keepNext/>
      <w:jc w:val="both"/>
      <w:outlineLvl w:val="4"/>
    </w:pPr>
    <w:rPr>
      <w:b/>
      <w:bCs/>
      <w:sz w:val="22"/>
    </w:rPr>
  </w:style>
  <w:style w:type="paragraph" w:styleId="Heading7">
    <w:name w:val="heading 7"/>
    <w:basedOn w:val="Norma"/>
    <w:next w:val="Norma"/>
    <w:qFormat/>
    <w:rsid w:val="001B097C"/>
    <w:pPr>
      <w:keepNext/>
      <w:jc w:val="center"/>
      <w:outlineLvl w:val="6"/>
    </w:pPr>
    <w:rPr>
      <w:b/>
      <w:bCs/>
    </w:rPr>
  </w:style>
  <w:style w:type="paragraph" w:styleId="Heading8">
    <w:name w:val="heading 8"/>
    <w:basedOn w:val="Norma"/>
    <w:next w:val="Norma"/>
    <w:qFormat/>
    <w:rsid w:val="001B097C"/>
    <w:pPr>
      <w:keepNext/>
      <w:outlineLvl w:val="7"/>
    </w:pPr>
    <w:rPr>
      <w:b/>
      <w:bCs/>
      <w:sz w:val="24"/>
    </w:rPr>
  </w:style>
  <w:style w:type="paragraph" w:styleId="Heading9">
    <w:name w:val="heading 9"/>
    <w:basedOn w:val="Norma"/>
    <w:next w:val="Norma"/>
    <w:qFormat/>
    <w:rsid w:val="001B097C"/>
    <w:pPr>
      <w:keepNext/>
      <w:ind w:firstLine="720"/>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0">
    <w:name w:val="Norma"/>
    <w:qFormat/>
  </w:style>
  <w:style w:type="table" w:customStyle="1" w:styleId="NormalTable">
    <w:name w:val="NormalTable"/>
    <w:uiPriority w:val="99"/>
    <w:semiHidden/>
    <w:unhideWhenUsed/>
    <w:tblPr>
      <w:tblInd w:w="0" w:type="dxa"/>
      <w:tblCellMar>
        <w:top w:w="0" w:type="dxa"/>
        <w:left w:w="108" w:type="dxa"/>
        <w:bottom w:w="0" w:type="dxa"/>
        <w:right w:w="108" w:type="dxa"/>
      </w:tblCellMar>
    </w:tblPr>
  </w:style>
  <w:style w:type="paragraph" w:customStyle="1" w:styleId="Norma1">
    <w:name w:val="Norma"/>
    <w:qFormat/>
  </w:style>
  <w:style w:type="table" w:customStyle="1" w:styleId="NormalTable0">
    <w:name w:val="NormalTable"/>
    <w:uiPriority w:val="99"/>
    <w:semiHidden/>
    <w:unhideWhenUsed/>
    <w:tblPr>
      <w:tblInd w:w="0" w:type="dxa"/>
      <w:tblCellMar>
        <w:top w:w="0" w:type="dxa"/>
        <w:left w:w="108" w:type="dxa"/>
        <w:bottom w:w="0" w:type="dxa"/>
        <w:right w:w="108" w:type="dxa"/>
      </w:tblCellMar>
    </w:tblPr>
  </w:style>
  <w:style w:type="paragraph" w:customStyle="1" w:styleId="Norma2">
    <w:name w:val="Norma"/>
    <w:qFormat/>
  </w:style>
  <w:style w:type="table" w:customStyle="1" w:styleId="NormalTable1">
    <w:name w:val="NormalTable"/>
    <w:uiPriority w:val="99"/>
    <w:semiHidden/>
    <w:unhideWhenUsed/>
    <w:tblPr>
      <w:tblInd w:w="0" w:type="dxa"/>
      <w:tblCellMar>
        <w:top w:w="0" w:type="dxa"/>
        <w:left w:w="108" w:type="dxa"/>
        <w:bottom w:w="0" w:type="dxa"/>
        <w:right w:w="108" w:type="dxa"/>
      </w:tblCellMar>
    </w:tblPr>
  </w:style>
  <w:style w:type="paragraph" w:customStyle="1" w:styleId="Norma">
    <w:name w:val="Norma"/>
    <w:qFormat/>
    <w:rsid w:val="00B27839"/>
    <w:rPr>
      <w:rFonts w:ascii="Verdana" w:hAnsi="Verdana"/>
      <w:lang w:eastAsia="en-US"/>
    </w:rPr>
  </w:style>
  <w:style w:type="table" w:customStyle="1" w:styleId="NormalTable2">
    <w:name w:val="NormalTable"/>
    <w:uiPriority w:val="99"/>
    <w:semiHidden/>
    <w:unhideWhenUsed/>
    <w:tblPr>
      <w:tblInd w:w="0" w:type="dxa"/>
      <w:tblCellMar>
        <w:top w:w="0" w:type="dxa"/>
        <w:left w:w="108" w:type="dxa"/>
        <w:bottom w:w="0" w:type="dxa"/>
        <w:right w:w="108" w:type="dxa"/>
      </w:tblCellMar>
    </w:tblPr>
  </w:style>
  <w:style w:type="paragraph" w:styleId="BodyTextIndent">
    <w:name w:val="Body Text Indent"/>
    <w:basedOn w:val="Norma"/>
    <w:rsid w:val="001B097C"/>
    <w:pPr>
      <w:ind w:left="709" w:hanging="709"/>
      <w:jc w:val="both"/>
    </w:pPr>
    <w:rPr>
      <w:sz w:val="22"/>
    </w:rPr>
  </w:style>
  <w:style w:type="paragraph" w:styleId="Header">
    <w:name w:val="header"/>
    <w:basedOn w:val="Norma"/>
    <w:rsid w:val="001B097C"/>
    <w:pPr>
      <w:tabs>
        <w:tab w:val="center" w:pos="4153"/>
        <w:tab w:val="right" w:pos="8306"/>
      </w:tabs>
    </w:pPr>
    <w:rPr>
      <w:sz w:val="24"/>
      <w:lang w:val="en-US"/>
    </w:rPr>
  </w:style>
  <w:style w:type="paragraph" w:styleId="Footer">
    <w:name w:val="footer"/>
    <w:basedOn w:val="Norma"/>
    <w:link w:val="FooterChar"/>
    <w:uiPriority w:val="99"/>
    <w:rsid w:val="001B097C"/>
    <w:pPr>
      <w:tabs>
        <w:tab w:val="center" w:pos="4153"/>
        <w:tab w:val="right" w:pos="8306"/>
      </w:tabs>
    </w:pPr>
    <w:rPr>
      <w:sz w:val="24"/>
      <w:lang w:val="en-US"/>
    </w:rPr>
  </w:style>
  <w:style w:type="paragraph" w:styleId="BodyTextIndent2">
    <w:name w:val="Body Text Indent 2"/>
    <w:basedOn w:val="Norma"/>
    <w:rsid w:val="001B097C"/>
    <w:pPr>
      <w:ind w:left="720"/>
      <w:jc w:val="both"/>
    </w:pPr>
    <w:rPr>
      <w:b/>
      <w:sz w:val="22"/>
    </w:rPr>
  </w:style>
  <w:style w:type="paragraph" w:styleId="BodyTextIndent3">
    <w:name w:val="Body Text Indent 3"/>
    <w:basedOn w:val="Norma"/>
    <w:rsid w:val="001B097C"/>
    <w:pPr>
      <w:ind w:left="720" w:hanging="720"/>
      <w:jc w:val="both"/>
    </w:pPr>
    <w:rPr>
      <w:sz w:val="22"/>
    </w:rPr>
  </w:style>
  <w:style w:type="paragraph" w:styleId="BodyText">
    <w:name w:val="Body Text"/>
    <w:basedOn w:val="Norma"/>
    <w:link w:val="BodyTextChar"/>
    <w:rsid w:val="00B27839"/>
    <w:pPr>
      <w:jc w:val="both"/>
    </w:pPr>
  </w:style>
  <w:style w:type="paragraph" w:styleId="FootnoteText">
    <w:name w:val="footnote text"/>
    <w:basedOn w:val="Norma"/>
    <w:link w:val="FootnoteTextChar"/>
    <w:uiPriority w:val="99"/>
    <w:semiHidden/>
    <w:rsid w:val="001B097C"/>
    <w:rPr>
      <w:lang w:val="en-US"/>
    </w:rPr>
  </w:style>
  <w:style w:type="paragraph" w:styleId="BodyText3">
    <w:name w:val="Body Text 3"/>
    <w:basedOn w:val="Norma"/>
    <w:rsid w:val="001B097C"/>
    <w:pPr>
      <w:spacing w:line="360" w:lineRule="exact"/>
    </w:pPr>
  </w:style>
  <w:style w:type="paragraph" w:styleId="Title">
    <w:name w:val="Title"/>
    <w:basedOn w:val="Norma"/>
    <w:qFormat/>
    <w:rsid w:val="001B097C"/>
    <w:pPr>
      <w:jc w:val="center"/>
    </w:pPr>
    <w:rPr>
      <w:b/>
      <w:sz w:val="24"/>
    </w:rPr>
  </w:style>
  <w:style w:type="paragraph" w:customStyle="1" w:styleId="CharCharCharChar">
    <w:name w:val="Char Char Char Char"/>
    <w:basedOn w:val="Norma"/>
    <w:rsid w:val="00906FD7"/>
    <w:pPr>
      <w:tabs>
        <w:tab w:val="left" w:pos="1425"/>
      </w:tabs>
      <w:ind w:right="53"/>
      <w:jc w:val="both"/>
    </w:pPr>
    <w:rPr>
      <w:rFonts w:ascii="Minion Pro" w:eastAsia="SimSun" w:hAnsi="Minion Pro"/>
      <w:color w:val="000000"/>
      <w:sz w:val="24"/>
      <w:szCs w:val="24"/>
      <w:lang w:eastAsia="zh-CN"/>
    </w:rPr>
  </w:style>
  <w:style w:type="character" w:styleId="Hyperlink">
    <w:name w:val="Hyperlink"/>
    <w:basedOn w:val="DefaultParagraphFont"/>
    <w:uiPriority w:val="99"/>
    <w:rsid w:val="0025790A"/>
    <w:rPr>
      <w:color w:val="0000FF"/>
      <w:u w:val="single"/>
    </w:rPr>
  </w:style>
  <w:style w:type="paragraph" w:customStyle="1" w:styleId="Default">
    <w:name w:val="Default"/>
    <w:rsid w:val="00BA7E77"/>
    <w:pPr>
      <w:autoSpaceDE w:val="0"/>
      <w:autoSpaceDN w:val="0"/>
      <w:adjustRightInd w:val="0"/>
    </w:pPr>
    <w:rPr>
      <w:rFonts w:ascii="Arial" w:eastAsia="SimSun" w:hAnsi="Arial" w:cs="Arial"/>
      <w:color w:val="000000"/>
      <w:sz w:val="24"/>
      <w:szCs w:val="24"/>
      <w:lang w:eastAsia="zh-CN"/>
    </w:rPr>
  </w:style>
  <w:style w:type="character" w:styleId="FootnoteReference">
    <w:name w:val="footnote reference"/>
    <w:basedOn w:val="DefaultParagraphFont"/>
    <w:uiPriority w:val="99"/>
    <w:semiHidden/>
    <w:rsid w:val="00C15FB5"/>
    <w:rPr>
      <w:vertAlign w:val="superscript"/>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
    <w:link w:val="ListParagraphChar"/>
    <w:uiPriority w:val="34"/>
    <w:qFormat/>
    <w:rsid w:val="00CC666B"/>
    <w:pPr>
      <w:ind w:left="720"/>
    </w:pPr>
  </w:style>
  <w:style w:type="paragraph" w:customStyle="1" w:styleId="BaloonText">
    <w:name w:val="Baloon Text"/>
    <w:basedOn w:val="Norma"/>
    <w:link w:val="BaloonTextChar"/>
    <w:rsid w:val="00CC666B"/>
    <w:rPr>
      <w:rFonts w:ascii="Tahoma" w:hAnsi="Tahoma" w:cs="Tahoma"/>
      <w:sz w:val="16"/>
      <w:szCs w:val="16"/>
    </w:rPr>
  </w:style>
  <w:style w:type="character" w:customStyle="1" w:styleId="BaloonTextChar">
    <w:name w:val="Baloon Text Char"/>
    <w:basedOn w:val="DefaultParagraphFont"/>
    <w:link w:val="BaloonText"/>
    <w:rsid w:val="00CC666B"/>
    <w:rPr>
      <w:rFonts w:ascii="Tahoma" w:hAnsi="Tahoma" w:cs="Tahoma"/>
      <w:sz w:val="16"/>
      <w:szCs w:val="16"/>
      <w:lang w:eastAsia="en-US"/>
    </w:rPr>
  </w:style>
  <w:style w:type="character" w:customStyle="1" w:styleId="FootnoteTextChar">
    <w:name w:val="Footnote Text Char"/>
    <w:basedOn w:val="DefaultParagraphFont"/>
    <w:link w:val="FootnoteText"/>
    <w:uiPriority w:val="99"/>
    <w:semiHidden/>
    <w:rsid w:val="0039273F"/>
    <w:rPr>
      <w:lang w:val="en-US" w:eastAsia="en-US"/>
    </w:rPr>
  </w:style>
  <w:style w:type="paragraph" w:styleId="Revision">
    <w:name w:val="Revision"/>
    <w:hidden/>
    <w:uiPriority w:val="99"/>
    <w:semiHidden/>
    <w:rsid w:val="00033B6A"/>
    <w:rPr>
      <w:sz w:val="26"/>
      <w:lang w:eastAsia="en-US"/>
    </w:rPr>
  </w:style>
  <w:style w:type="character" w:styleId="CommentReference">
    <w:name w:val="annotation reference"/>
    <w:basedOn w:val="DefaultParagraphFont"/>
    <w:uiPriority w:val="99"/>
    <w:rsid w:val="00B71C19"/>
    <w:rPr>
      <w:sz w:val="16"/>
      <w:szCs w:val="16"/>
    </w:rPr>
  </w:style>
  <w:style w:type="paragraph" w:styleId="CommentText">
    <w:name w:val="annotation text"/>
    <w:basedOn w:val="Norma"/>
    <w:link w:val="CommentTextChar"/>
    <w:uiPriority w:val="99"/>
    <w:rsid w:val="00B71C19"/>
  </w:style>
  <w:style w:type="character" w:customStyle="1" w:styleId="CommentTextChar">
    <w:name w:val="Comment Text Char"/>
    <w:basedOn w:val="DefaultParagraphFont"/>
    <w:link w:val="CommentText"/>
    <w:uiPriority w:val="99"/>
    <w:rsid w:val="00B71C19"/>
    <w:rPr>
      <w:lang w:eastAsia="en-US"/>
    </w:rPr>
  </w:style>
  <w:style w:type="paragraph" w:styleId="CommentSubject">
    <w:name w:val="annotation subject"/>
    <w:basedOn w:val="CommentText"/>
    <w:next w:val="CommentText"/>
    <w:link w:val="CommentSubjectChar"/>
    <w:rsid w:val="00B71C19"/>
    <w:rPr>
      <w:b/>
      <w:bCs/>
    </w:rPr>
  </w:style>
  <w:style w:type="character" w:customStyle="1" w:styleId="CommentSubjectChar">
    <w:name w:val="Comment Subject Char"/>
    <w:basedOn w:val="CommentTextChar"/>
    <w:link w:val="CommentSubject"/>
    <w:rsid w:val="00B71C19"/>
    <w:rPr>
      <w:b/>
      <w:bCs/>
      <w:lang w:eastAsia="en-US"/>
    </w:rPr>
  </w:style>
  <w:style w:type="character" w:customStyle="1" w:styleId="FolowedHyperlink">
    <w:name w:val="FolowedHyperlink"/>
    <w:basedOn w:val="DefaultParagraphFont"/>
    <w:rsid w:val="00E66798"/>
    <w:rPr>
      <w:color w:val="800080"/>
      <w:u w:val="single"/>
    </w:rPr>
  </w:style>
  <w:style w:type="paragraph" w:customStyle="1" w:styleId="15BodyCopyGeneral">
    <w:name w:val="15 Body Copy (General)"/>
    <w:basedOn w:val="Norma"/>
    <w:uiPriority w:val="99"/>
    <w:rsid w:val="00140150"/>
    <w:pPr>
      <w:widowControl w:val="0"/>
      <w:suppressAutoHyphens/>
      <w:autoSpaceDE w:val="0"/>
      <w:autoSpaceDN w:val="0"/>
      <w:adjustRightInd w:val="0"/>
      <w:spacing w:after="170" w:line="280" w:lineRule="atLeast"/>
      <w:textAlignment w:val="center"/>
    </w:pPr>
    <w:rPr>
      <w:rFonts w:ascii="Arial" w:hAnsi="Arial" w:cs="MyriadPro-Light"/>
      <w:color w:val="000000"/>
      <w:sz w:val="21"/>
      <w:szCs w:val="21"/>
    </w:rPr>
  </w:style>
  <w:style w:type="character" w:customStyle="1" w:styleId="BodyTextChar">
    <w:name w:val="Body Text Char"/>
    <w:basedOn w:val="DefaultParagraphFont"/>
    <w:link w:val="BodyText"/>
    <w:rsid w:val="00B27839"/>
    <w:rPr>
      <w:rFonts w:ascii="Verdana" w:hAnsi="Verdana"/>
      <w:lang w:val="en-GB"/>
    </w:rPr>
  </w:style>
  <w:style w:type="character" w:customStyle="1" w:styleId="FooterChar">
    <w:name w:val="Footer Char"/>
    <w:basedOn w:val="DefaultParagraphFont"/>
    <w:link w:val="Footer"/>
    <w:uiPriority w:val="99"/>
    <w:rsid w:val="00B01F78"/>
    <w:rPr>
      <w:sz w:val="24"/>
    </w:rPr>
  </w:style>
  <w:style w:type="paragraph" w:customStyle="1" w:styleId="StyleBodyText12ptBold">
    <w:name w:val="Style Body Text + 12 pt Bold"/>
    <w:basedOn w:val="BodyText"/>
    <w:rsid w:val="00B27839"/>
    <w:rPr>
      <w:b/>
      <w:bCs/>
    </w:rPr>
  </w:style>
  <w:style w:type="paragraph" w:customStyle="1" w:styleId="StyleBodyText12pt">
    <w:name w:val="Style Body Text + 12 pt"/>
    <w:basedOn w:val="BodyText"/>
    <w:rsid w:val="00B27839"/>
  </w:style>
  <w:style w:type="paragraph" w:customStyle="1" w:styleId="StyleBodyText12ptBold1">
    <w:name w:val="Style Body Text + 12 pt Bold1"/>
    <w:basedOn w:val="BodyText"/>
    <w:rsid w:val="00B27839"/>
    <w:rPr>
      <w:b/>
      <w:bCs/>
    </w:rPr>
  </w:style>
  <w:style w:type="paragraph" w:customStyle="1" w:styleId="Style12ptJustifiedAfter12ptLinespacingMultiple115">
    <w:name w:val="Style 12 pt Justified After:  12 pt Line spacing:  Multiple 1.15..."/>
    <w:basedOn w:val="Norma"/>
    <w:uiPriority w:val="99"/>
    <w:rsid w:val="00B27839"/>
    <w:pPr>
      <w:jc w:val="both"/>
    </w:pPr>
    <w:rPr>
      <w:sz w:val="24"/>
    </w:rPr>
  </w:style>
  <w:style w:type="paragraph" w:customStyle="1" w:styleId="StyleBoldCentered">
    <w:name w:val="Style Bold Centered"/>
    <w:basedOn w:val="Norma"/>
    <w:rsid w:val="004F3028"/>
    <w:pPr>
      <w:jc w:val="center"/>
    </w:pPr>
    <w:rPr>
      <w:b/>
      <w:bCs/>
    </w:rPr>
  </w:style>
  <w:style w:type="paragraph" w:styleId="EndnoteText">
    <w:name w:val="endnote text"/>
    <w:basedOn w:val="Norma"/>
    <w:link w:val="EndnoteTextChar"/>
    <w:rsid w:val="00C4253B"/>
  </w:style>
  <w:style w:type="character" w:customStyle="1" w:styleId="EndnoteTextChar">
    <w:name w:val="Endnote Text Char"/>
    <w:basedOn w:val="DefaultParagraphFont"/>
    <w:link w:val="EndnoteText"/>
    <w:rsid w:val="00C4253B"/>
    <w:rPr>
      <w:rFonts w:ascii="Verdana" w:hAnsi="Verdana"/>
      <w:lang w:val="en-GB"/>
    </w:rPr>
  </w:style>
  <w:style w:type="character" w:styleId="EndnoteReference">
    <w:name w:val="endnote reference"/>
    <w:basedOn w:val="DefaultParagraphFont"/>
    <w:rsid w:val="00C4253B"/>
    <w:rPr>
      <w:vertAlign w:val="superscript"/>
    </w:rPr>
  </w:style>
  <w:style w:type="table" w:styleId="TableGrid">
    <w:name w:val="Table Grid"/>
    <w:basedOn w:val="NormalTable2"/>
    <w:rsid w:val="005647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2">
    <w:name w:val="Table Columns 2"/>
    <w:basedOn w:val="NormalTable2"/>
    <w:rsid w:val="006E293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Caption">
    <w:name w:val="caption"/>
    <w:basedOn w:val="Norma"/>
    <w:next w:val="Norma"/>
    <w:unhideWhenUsed/>
    <w:qFormat/>
    <w:rsid w:val="00710150"/>
    <w:pPr>
      <w:spacing w:after="200"/>
    </w:pPr>
    <w:rPr>
      <w:b/>
      <w:bCs/>
      <w:color w:val="4F81BD"/>
      <w:sz w:val="18"/>
      <w:szCs w:val="18"/>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195DAE"/>
    <w:rPr>
      <w:rFonts w:ascii="Verdana" w:hAnsi="Verdana"/>
      <w:lang w:eastAsia="en-US"/>
    </w:rPr>
  </w:style>
  <w:style w:type="character" w:customStyle="1" w:styleId="Hyper1">
    <w:name w:val="Hyper1"/>
    <w:aliases w:val="ink3"/>
    <w:basedOn w:val="DefaultParagraphFont"/>
    <w:uiPriority w:val="99"/>
    <w:rsid w:val="00F41B73"/>
    <w:rPr>
      <w:rFonts w:ascii="Times New Roman" w:hAnsi="Times New Roman" w:cs="Times New Roman" w:hint="default"/>
      <w:color w:val="000000"/>
      <w:u w:val="single"/>
    </w:rPr>
  </w:style>
  <w:style w:type="paragraph" w:customStyle="1" w:styleId="Norma6">
    <w:name w:val="Norma6"/>
    <w:qFormat/>
    <w:rsid w:val="00F41B73"/>
    <w:rPr>
      <w:rFonts w:ascii="Calibri" w:hAnsi="Calibri" w:cs="Calibri"/>
      <w:sz w:val="22"/>
      <w:szCs w:val="22"/>
      <w:lang w:eastAsia="en-US"/>
    </w:rPr>
  </w:style>
  <w:style w:type="paragraph" w:customStyle="1" w:styleId="Pa2">
    <w:name w:val="Pa2"/>
    <w:basedOn w:val="Default"/>
    <w:next w:val="Default"/>
    <w:uiPriority w:val="99"/>
    <w:rsid w:val="00C6396E"/>
    <w:pPr>
      <w:spacing w:line="241" w:lineRule="atLeast"/>
    </w:pPr>
    <w:rPr>
      <w:rFonts w:ascii="GillSans Light" w:eastAsia="Times New Roman" w:hAnsi="GillSans Light" w:cs="Times New Roman"/>
      <w:color w:val="auto"/>
      <w:lang w:eastAsia="en-GB"/>
    </w:rPr>
  </w:style>
  <w:style w:type="character" w:styleId="FollowedHyperlink">
    <w:name w:val="FollowedHyperlink"/>
    <w:basedOn w:val="DefaultParagraphFont"/>
    <w:rsid w:val="00E97DF9"/>
    <w:rPr>
      <w:color w:val="800080" w:themeColor="followedHyperlink"/>
      <w:u w:val="single"/>
    </w:rPr>
  </w:style>
  <w:style w:type="paragraph" w:styleId="BalloonText">
    <w:name w:val="Balloon Text"/>
    <w:basedOn w:val="Normal"/>
    <w:link w:val="BalloonTextChar"/>
    <w:rsid w:val="0040168B"/>
    <w:rPr>
      <w:rFonts w:ascii="Tahoma" w:hAnsi="Tahoma" w:cs="Tahoma"/>
      <w:sz w:val="16"/>
      <w:szCs w:val="16"/>
    </w:rPr>
  </w:style>
  <w:style w:type="character" w:customStyle="1" w:styleId="BalloonTextChar">
    <w:name w:val="Balloon Text Char"/>
    <w:basedOn w:val="DefaultParagraphFont"/>
    <w:link w:val="BalloonText"/>
    <w:rsid w:val="0040168B"/>
    <w:rPr>
      <w:rFonts w:ascii="Tahoma" w:hAnsi="Tahoma" w:cs="Tahoma"/>
      <w:sz w:val="16"/>
      <w:szCs w:val="16"/>
    </w:rPr>
  </w:style>
  <w:style w:type="paragraph" w:styleId="NormalWeb">
    <w:name w:val="Normal (Web)"/>
    <w:basedOn w:val="Normal"/>
    <w:uiPriority w:val="99"/>
    <w:unhideWhenUsed/>
    <w:rsid w:val="0040168B"/>
    <w:pPr>
      <w:spacing w:before="100" w:beforeAutospacing="1" w:after="100" w:afterAutospacing="1"/>
    </w:pPr>
    <w:rPr>
      <w:sz w:val="24"/>
      <w:szCs w:val="24"/>
    </w:rPr>
  </w:style>
  <w:style w:type="character" w:customStyle="1" w:styleId="Subscript">
    <w:name w:val="Subscript"/>
    <w:uiPriority w:val="1"/>
    <w:rsid w:val="004F3DD9"/>
    <w:rPr>
      <w:vertAlign w:val="subscript"/>
    </w:rPr>
  </w:style>
  <w:style w:type="paragraph" w:customStyle="1" w:styleId="Bullets">
    <w:name w:val="Bullets"/>
    <w:basedOn w:val="Normal"/>
    <w:next w:val="Normal"/>
    <w:link w:val="BulletsChar"/>
    <w:uiPriority w:val="2"/>
    <w:qFormat/>
    <w:rsid w:val="004F3DD9"/>
    <w:pPr>
      <w:numPr>
        <w:numId w:val="20"/>
      </w:numPr>
      <w:spacing w:after="120"/>
      <w:ind w:left="357" w:hanging="357"/>
    </w:pPr>
    <w:rPr>
      <w:rFonts w:ascii="Myriad Pro" w:hAnsi="Myriad Pro"/>
      <w:sz w:val="24"/>
      <w:szCs w:val="24"/>
      <w:lang w:eastAsia="en-US"/>
    </w:rPr>
  </w:style>
  <w:style w:type="character" w:customStyle="1" w:styleId="BulletsChar">
    <w:name w:val="Bullets Char"/>
    <w:link w:val="Bullets"/>
    <w:uiPriority w:val="2"/>
    <w:rsid w:val="004F3DD9"/>
    <w:rPr>
      <w:rFonts w:ascii="Myriad Pro" w:hAnsi="Myriad Pro"/>
      <w:sz w:val="24"/>
      <w:szCs w:val="24"/>
      <w:lang w:eastAsia="en-US"/>
    </w:rPr>
  </w:style>
  <w:style w:type="paragraph" w:customStyle="1" w:styleId="BoxHeading">
    <w:name w:val="Box Heading"/>
    <w:basedOn w:val="Normal"/>
    <w:next w:val="Normal"/>
    <w:link w:val="BoxHeadingChar"/>
    <w:uiPriority w:val="3"/>
    <w:qFormat/>
    <w:rsid w:val="00C92684"/>
    <w:rPr>
      <w:rFonts w:ascii="Myriad Pro" w:hAnsi="Myriad Pro"/>
      <w:color w:val="FFFFFF"/>
      <w:sz w:val="22"/>
      <w:szCs w:val="24"/>
      <w:lang w:eastAsia="en-US"/>
    </w:rPr>
  </w:style>
  <w:style w:type="paragraph" w:customStyle="1" w:styleId="BoxBody">
    <w:name w:val="Box Body"/>
    <w:basedOn w:val="Normal"/>
    <w:link w:val="BoxBodyChar"/>
    <w:uiPriority w:val="4"/>
    <w:qFormat/>
    <w:rsid w:val="00C92684"/>
    <w:pPr>
      <w:spacing w:after="120"/>
    </w:pPr>
    <w:rPr>
      <w:rFonts w:ascii="Myriad Pro" w:hAnsi="Myriad Pro"/>
      <w:sz w:val="22"/>
      <w:szCs w:val="24"/>
      <w:lang w:eastAsia="en-US"/>
    </w:rPr>
  </w:style>
  <w:style w:type="character" w:customStyle="1" w:styleId="BoxHeadingChar">
    <w:name w:val="Box Heading Char"/>
    <w:link w:val="BoxHeading"/>
    <w:uiPriority w:val="3"/>
    <w:rsid w:val="00C92684"/>
    <w:rPr>
      <w:rFonts w:ascii="Myriad Pro" w:hAnsi="Myriad Pro"/>
      <w:color w:val="FFFFFF"/>
      <w:sz w:val="22"/>
      <w:szCs w:val="24"/>
      <w:lang w:eastAsia="en-US"/>
    </w:rPr>
  </w:style>
  <w:style w:type="paragraph" w:customStyle="1" w:styleId="BoxBullet">
    <w:name w:val="Box Bullet"/>
    <w:basedOn w:val="BoxBody"/>
    <w:next w:val="BoxBody"/>
    <w:link w:val="BoxBulletChar"/>
    <w:uiPriority w:val="4"/>
    <w:qFormat/>
    <w:rsid w:val="00C92684"/>
  </w:style>
  <w:style w:type="character" w:customStyle="1" w:styleId="BoxBodyChar">
    <w:name w:val="Box Body Char"/>
    <w:link w:val="BoxBody"/>
    <w:uiPriority w:val="4"/>
    <w:rsid w:val="00C92684"/>
    <w:rPr>
      <w:rFonts w:ascii="Myriad Pro" w:hAnsi="Myriad Pro"/>
      <w:sz w:val="22"/>
      <w:szCs w:val="24"/>
      <w:lang w:eastAsia="en-US"/>
    </w:rPr>
  </w:style>
  <w:style w:type="character" w:customStyle="1" w:styleId="BoxBulletChar">
    <w:name w:val="Box Bullet Char"/>
    <w:link w:val="BoxBullet"/>
    <w:uiPriority w:val="4"/>
    <w:rsid w:val="00C92684"/>
    <w:rPr>
      <w:rFonts w:ascii="Myriad Pro" w:hAnsi="Myriad Pro"/>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120344">
      <w:bodyDiv w:val="1"/>
      <w:marLeft w:val="0"/>
      <w:marRight w:val="0"/>
      <w:marTop w:val="0"/>
      <w:marBottom w:val="0"/>
      <w:divBdr>
        <w:top w:val="none" w:sz="0" w:space="0" w:color="auto"/>
        <w:left w:val="none" w:sz="0" w:space="0" w:color="auto"/>
        <w:bottom w:val="none" w:sz="0" w:space="0" w:color="auto"/>
        <w:right w:val="none" w:sz="0" w:space="0" w:color="auto"/>
      </w:divBdr>
    </w:div>
    <w:div w:id="431514452">
      <w:bodyDiv w:val="1"/>
      <w:marLeft w:val="0"/>
      <w:marRight w:val="0"/>
      <w:marTop w:val="0"/>
      <w:marBottom w:val="0"/>
      <w:divBdr>
        <w:top w:val="none" w:sz="0" w:space="0" w:color="auto"/>
        <w:left w:val="none" w:sz="0" w:space="0" w:color="auto"/>
        <w:bottom w:val="none" w:sz="0" w:space="0" w:color="auto"/>
        <w:right w:val="none" w:sz="0" w:space="0" w:color="auto"/>
      </w:divBdr>
    </w:div>
    <w:div w:id="473449135">
      <w:bodyDiv w:val="1"/>
      <w:marLeft w:val="0"/>
      <w:marRight w:val="0"/>
      <w:marTop w:val="0"/>
      <w:marBottom w:val="0"/>
      <w:divBdr>
        <w:top w:val="none" w:sz="0" w:space="0" w:color="auto"/>
        <w:left w:val="none" w:sz="0" w:space="0" w:color="auto"/>
        <w:bottom w:val="none" w:sz="0" w:space="0" w:color="auto"/>
        <w:right w:val="none" w:sz="0" w:space="0" w:color="auto"/>
      </w:divBdr>
      <w:divsChild>
        <w:div w:id="248195054">
          <w:marLeft w:val="0"/>
          <w:marRight w:val="0"/>
          <w:marTop w:val="0"/>
          <w:marBottom w:val="0"/>
          <w:divBdr>
            <w:top w:val="none" w:sz="0" w:space="0" w:color="auto"/>
            <w:left w:val="none" w:sz="0" w:space="0" w:color="auto"/>
            <w:bottom w:val="none" w:sz="0" w:space="0" w:color="auto"/>
            <w:right w:val="none" w:sz="0" w:space="0" w:color="auto"/>
          </w:divBdr>
        </w:div>
        <w:div w:id="1708751939">
          <w:marLeft w:val="0"/>
          <w:marRight w:val="0"/>
          <w:marTop w:val="0"/>
          <w:marBottom w:val="0"/>
          <w:divBdr>
            <w:top w:val="none" w:sz="0" w:space="0" w:color="auto"/>
            <w:left w:val="none" w:sz="0" w:space="0" w:color="auto"/>
            <w:bottom w:val="none" w:sz="0" w:space="0" w:color="auto"/>
            <w:right w:val="none" w:sz="0" w:space="0" w:color="auto"/>
          </w:divBdr>
        </w:div>
        <w:div w:id="1393886756">
          <w:marLeft w:val="0"/>
          <w:marRight w:val="0"/>
          <w:marTop w:val="0"/>
          <w:marBottom w:val="0"/>
          <w:divBdr>
            <w:top w:val="none" w:sz="0" w:space="0" w:color="auto"/>
            <w:left w:val="none" w:sz="0" w:space="0" w:color="auto"/>
            <w:bottom w:val="none" w:sz="0" w:space="0" w:color="auto"/>
            <w:right w:val="none" w:sz="0" w:space="0" w:color="auto"/>
          </w:divBdr>
        </w:div>
      </w:divsChild>
    </w:div>
    <w:div w:id="658002246">
      <w:bodyDiv w:val="1"/>
      <w:marLeft w:val="0"/>
      <w:marRight w:val="0"/>
      <w:marTop w:val="0"/>
      <w:marBottom w:val="0"/>
      <w:divBdr>
        <w:top w:val="none" w:sz="0" w:space="0" w:color="auto"/>
        <w:left w:val="none" w:sz="0" w:space="0" w:color="auto"/>
        <w:bottom w:val="none" w:sz="0" w:space="0" w:color="auto"/>
        <w:right w:val="none" w:sz="0" w:space="0" w:color="auto"/>
      </w:divBdr>
    </w:div>
    <w:div w:id="800420514">
      <w:bodyDiv w:val="1"/>
      <w:marLeft w:val="0"/>
      <w:marRight w:val="0"/>
      <w:marTop w:val="0"/>
      <w:marBottom w:val="0"/>
      <w:divBdr>
        <w:top w:val="none" w:sz="0" w:space="0" w:color="auto"/>
        <w:left w:val="none" w:sz="0" w:space="0" w:color="auto"/>
        <w:bottom w:val="none" w:sz="0" w:space="0" w:color="auto"/>
        <w:right w:val="none" w:sz="0" w:space="0" w:color="auto"/>
      </w:divBdr>
    </w:div>
    <w:div w:id="818814523">
      <w:bodyDiv w:val="1"/>
      <w:marLeft w:val="0"/>
      <w:marRight w:val="0"/>
      <w:marTop w:val="0"/>
      <w:marBottom w:val="0"/>
      <w:divBdr>
        <w:top w:val="none" w:sz="0" w:space="0" w:color="auto"/>
        <w:left w:val="none" w:sz="0" w:space="0" w:color="auto"/>
        <w:bottom w:val="none" w:sz="0" w:space="0" w:color="auto"/>
        <w:right w:val="none" w:sz="0" w:space="0" w:color="auto"/>
      </w:divBdr>
    </w:div>
    <w:div w:id="1016617629">
      <w:bodyDiv w:val="1"/>
      <w:marLeft w:val="0"/>
      <w:marRight w:val="0"/>
      <w:marTop w:val="0"/>
      <w:marBottom w:val="0"/>
      <w:divBdr>
        <w:top w:val="none" w:sz="0" w:space="0" w:color="auto"/>
        <w:left w:val="none" w:sz="0" w:space="0" w:color="auto"/>
        <w:bottom w:val="none" w:sz="0" w:space="0" w:color="auto"/>
        <w:right w:val="none" w:sz="0" w:space="0" w:color="auto"/>
      </w:divBdr>
    </w:div>
    <w:div w:id="1139107891">
      <w:bodyDiv w:val="1"/>
      <w:marLeft w:val="0"/>
      <w:marRight w:val="0"/>
      <w:marTop w:val="0"/>
      <w:marBottom w:val="0"/>
      <w:divBdr>
        <w:top w:val="none" w:sz="0" w:space="0" w:color="auto"/>
        <w:left w:val="none" w:sz="0" w:space="0" w:color="auto"/>
        <w:bottom w:val="none" w:sz="0" w:space="0" w:color="auto"/>
        <w:right w:val="none" w:sz="0" w:space="0" w:color="auto"/>
      </w:divBdr>
      <w:divsChild>
        <w:div w:id="1457917432">
          <w:marLeft w:val="0"/>
          <w:marRight w:val="0"/>
          <w:marTop w:val="0"/>
          <w:marBottom w:val="0"/>
          <w:divBdr>
            <w:top w:val="none" w:sz="0" w:space="0" w:color="auto"/>
            <w:left w:val="none" w:sz="0" w:space="0" w:color="auto"/>
            <w:bottom w:val="none" w:sz="0" w:space="0" w:color="auto"/>
            <w:right w:val="none" w:sz="0" w:space="0" w:color="auto"/>
          </w:divBdr>
        </w:div>
        <w:div w:id="1764915332">
          <w:marLeft w:val="0"/>
          <w:marRight w:val="0"/>
          <w:marTop w:val="0"/>
          <w:marBottom w:val="0"/>
          <w:divBdr>
            <w:top w:val="none" w:sz="0" w:space="0" w:color="auto"/>
            <w:left w:val="none" w:sz="0" w:space="0" w:color="auto"/>
            <w:bottom w:val="none" w:sz="0" w:space="0" w:color="auto"/>
            <w:right w:val="none" w:sz="0" w:space="0" w:color="auto"/>
          </w:divBdr>
        </w:div>
        <w:div w:id="78865619">
          <w:marLeft w:val="0"/>
          <w:marRight w:val="0"/>
          <w:marTop w:val="0"/>
          <w:marBottom w:val="0"/>
          <w:divBdr>
            <w:top w:val="none" w:sz="0" w:space="0" w:color="auto"/>
            <w:left w:val="none" w:sz="0" w:space="0" w:color="auto"/>
            <w:bottom w:val="none" w:sz="0" w:space="0" w:color="auto"/>
            <w:right w:val="none" w:sz="0" w:space="0" w:color="auto"/>
          </w:divBdr>
        </w:div>
        <w:div w:id="274413830">
          <w:marLeft w:val="0"/>
          <w:marRight w:val="0"/>
          <w:marTop w:val="0"/>
          <w:marBottom w:val="0"/>
          <w:divBdr>
            <w:top w:val="none" w:sz="0" w:space="0" w:color="auto"/>
            <w:left w:val="none" w:sz="0" w:space="0" w:color="auto"/>
            <w:bottom w:val="none" w:sz="0" w:space="0" w:color="auto"/>
            <w:right w:val="none" w:sz="0" w:space="0" w:color="auto"/>
          </w:divBdr>
        </w:div>
      </w:divsChild>
    </w:div>
    <w:div w:id="1166214848">
      <w:bodyDiv w:val="1"/>
      <w:marLeft w:val="0"/>
      <w:marRight w:val="0"/>
      <w:marTop w:val="0"/>
      <w:marBottom w:val="0"/>
      <w:divBdr>
        <w:top w:val="none" w:sz="0" w:space="0" w:color="auto"/>
        <w:left w:val="none" w:sz="0" w:space="0" w:color="auto"/>
        <w:bottom w:val="none" w:sz="0" w:space="0" w:color="auto"/>
        <w:right w:val="none" w:sz="0" w:space="0" w:color="auto"/>
      </w:divBdr>
    </w:div>
    <w:div w:id="1280724508">
      <w:bodyDiv w:val="1"/>
      <w:marLeft w:val="0"/>
      <w:marRight w:val="0"/>
      <w:marTop w:val="0"/>
      <w:marBottom w:val="0"/>
      <w:divBdr>
        <w:top w:val="none" w:sz="0" w:space="0" w:color="auto"/>
        <w:left w:val="none" w:sz="0" w:space="0" w:color="auto"/>
        <w:bottom w:val="none" w:sz="0" w:space="0" w:color="auto"/>
        <w:right w:val="none" w:sz="0" w:space="0" w:color="auto"/>
      </w:divBdr>
    </w:div>
    <w:div w:id="1425766378">
      <w:bodyDiv w:val="1"/>
      <w:marLeft w:val="0"/>
      <w:marRight w:val="0"/>
      <w:marTop w:val="0"/>
      <w:marBottom w:val="0"/>
      <w:divBdr>
        <w:top w:val="none" w:sz="0" w:space="0" w:color="auto"/>
        <w:left w:val="none" w:sz="0" w:space="0" w:color="auto"/>
        <w:bottom w:val="none" w:sz="0" w:space="0" w:color="auto"/>
        <w:right w:val="none" w:sz="0" w:space="0" w:color="auto"/>
      </w:divBdr>
    </w:div>
    <w:div w:id="1477065574">
      <w:bodyDiv w:val="1"/>
      <w:marLeft w:val="0"/>
      <w:marRight w:val="0"/>
      <w:marTop w:val="0"/>
      <w:marBottom w:val="0"/>
      <w:divBdr>
        <w:top w:val="none" w:sz="0" w:space="0" w:color="auto"/>
        <w:left w:val="none" w:sz="0" w:space="0" w:color="auto"/>
        <w:bottom w:val="none" w:sz="0" w:space="0" w:color="auto"/>
        <w:right w:val="none" w:sz="0" w:space="0" w:color="auto"/>
      </w:divBdr>
    </w:div>
    <w:div w:id="1490825263">
      <w:bodyDiv w:val="1"/>
      <w:marLeft w:val="0"/>
      <w:marRight w:val="0"/>
      <w:marTop w:val="0"/>
      <w:marBottom w:val="0"/>
      <w:divBdr>
        <w:top w:val="none" w:sz="0" w:space="0" w:color="auto"/>
        <w:left w:val="none" w:sz="0" w:space="0" w:color="auto"/>
        <w:bottom w:val="none" w:sz="0" w:space="0" w:color="auto"/>
        <w:right w:val="none" w:sz="0" w:space="0" w:color="auto"/>
      </w:divBdr>
    </w:div>
    <w:div w:id="1607688446">
      <w:bodyDiv w:val="1"/>
      <w:marLeft w:val="0"/>
      <w:marRight w:val="0"/>
      <w:marTop w:val="0"/>
      <w:marBottom w:val="0"/>
      <w:divBdr>
        <w:top w:val="none" w:sz="0" w:space="0" w:color="auto"/>
        <w:left w:val="none" w:sz="0" w:space="0" w:color="auto"/>
        <w:bottom w:val="none" w:sz="0" w:space="0" w:color="auto"/>
        <w:right w:val="none" w:sz="0" w:space="0" w:color="auto"/>
      </w:divBdr>
      <w:divsChild>
        <w:div w:id="842938495">
          <w:marLeft w:val="0"/>
          <w:marRight w:val="0"/>
          <w:marTop w:val="0"/>
          <w:marBottom w:val="0"/>
          <w:divBdr>
            <w:top w:val="none" w:sz="0" w:space="0" w:color="auto"/>
            <w:left w:val="none" w:sz="0" w:space="0" w:color="auto"/>
            <w:bottom w:val="none" w:sz="0" w:space="0" w:color="auto"/>
            <w:right w:val="none" w:sz="0" w:space="0" w:color="auto"/>
          </w:divBdr>
        </w:div>
        <w:div w:id="1721247101">
          <w:marLeft w:val="0"/>
          <w:marRight w:val="0"/>
          <w:marTop w:val="0"/>
          <w:marBottom w:val="0"/>
          <w:divBdr>
            <w:top w:val="none" w:sz="0" w:space="0" w:color="auto"/>
            <w:left w:val="none" w:sz="0" w:space="0" w:color="auto"/>
            <w:bottom w:val="none" w:sz="0" w:space="0" w:color="auto"/>
            <w:right w:val="none" w:sz="0" w:space="0" w:color="auto"/>
          </w:divBdr>
        </w:div>
        <w:div w:id="1305550642">
          <w:marLeft w:val="0"/>
          <w:marRight w:val="0"/>
          <w:marTop w:val="0"/>
          <w:marBottom w:val="0"/>
          <w:divBdr>
            <w:top w:val="none" w:sz="0" w:space="0" w:color="auto"/>
            <w:left w:val="none" w:sz="0" w:space="0" w:color="auto"/>
            <w:bottom w:val="none" w:sz="0" w:space="0" w:color="auto"/>
            <w:right w:val="none" w:sz="0" w:space="0" w:color="auto"/>
          </w:divBdr>
        </w:div>
      </w:divsChild>
    </w:div>
    <w:div w:id="1626472909">
      <w:bodyDiv w:val="1"/>
      <w:marLeft w:val="0"/>
      <w:marRight w:val="0"/>
      <w:marTop w:val="0"/>
      <w:marBottom w:val="0"/>
      <w:divBdr>
        <w:top w:val="none" w:sz="0" w:space="0" w:color="auto"/>
        <w:left w:val="none" w:sz="0" w:space="0" w:color="auto"/>
        <w:bottom w:val="none" w:sz="0" w:space="0" w:color="auto"/>
        <w:right w:val="none" w:sz="0" w:space="0" w:color="auto"/>
      </w:divBdr>
      <w:divsChild>
        <w:div w:id="1467506904">
          <w:marLeft w:val="0"/>
          <w:marRight w:val="0"/>
          <w:marTop w:val="0"/>
          <w:marBottom w:val="0"/>
          <w:divBdr>
            <w:top w:val="none" w:sz="0" w:space="0" w:color="auto"/>
            <w:left w:val="none" w:sz="0" w:space="0" w:color="auto"/>
            <w:bottom w:val="none" w:sz="0" w:space="0" w:color="auto"/>
            <w:right w:val="none" w:sz="0" w:space="0" w:color="auto"/>
          </w:divBdr>
        </w:div>
        <w:div w:id="1791699640">
          <w:marLeft w:val="0"/>
          <w:marRight w:val="0"/>
          <w:marTop w:val="0"/>
          <w:marBottom w:val="0"/>
          <w:divBdr>
            <w:top w:val="none" w:sz="0" w:space="0" w:color="auto"/>
            <w:left w:val="none" w:sz="0" w:space="0" w:color="auto"/>
            <w:bottom w:val="none" w:sz="0" w:space="0" w:color="auto"/>
            <w:right w:val="none" w:sz="0" w:space="0" w:color="auto"/>
          </w:divBdr>
        </w:div>
      </w:divsChild>
    </w:div>
    <w:div w:id="1635596878">
      <w:bodyDiv w:val="1"/>
      <w:marLeft w:val="0"/>
      <w:marRight w:val="0"/>
      <w:marTop w:val="0"/>
      <w:marBottom w:val="0"/>
      <w:divBdr>
        <w:top w:val="none" w:sz="0" w:space="0" w:color="auto"/>
        <w:left w:val="none" w:sz="0" w:space="0" w:color="auto"/>
        <w:bottom w:val="none" w:sz="0" w:space="0" w:color="auto"/>
        <w:right w:val="none" w:sz="0" w:space="0" w:color="auto"/>
      </w:divBdr>
    </w:div>
    <w:div w:id="1690830359">
      <w:bodyDiv w:val="1"/>
      <w:marLeft w:val="0"/>
      <w:marRight w:val="0"/>
      <w:marTop w:val="0"/>
      <w:marBottom w:val="0"/>
      <w:divBdr>
        <w:top w:val="none" w:sz="0" w:space="0" w:color="auto"/>
        <w:left w:val="none" w:sz="0" w:space="0" w:color="auto"/>
        <w:bottom w:val="none" w:sz="0" w:space="0" w:color="auto"/>
        <w:right w:val="none" w:sz="0" w:space="0" w:color="auto"/>
      </w:divBdr>
      <w:divsChild>
        <w:div w:id="53359222">
          <w:marLeft w:val="0"/>
          <w:marRight w:val="0"/>
          <w:marTop w:val="0"/>
          <w:marBottom w:val="0"/>
          <w:divBdr>
            <w:top w:val="none" w:sz="0" w:space="0" w:color="auto"/>
            <w:left w:val="none" w:sz="0" w:space="0" w:color="auto"/>
            <w:bottom w:val="none" w:sz="0" w:space="0" w:color="auto"/>
            <w:right w:val="none" w:sz="0" w:space="0" w:color="auto"/>
          </w:divBdr>
        </w:div>
        <w:div w:id="2077625021">
          <w:marLeft w:val="0"/>
          <w:marRight w:val="0"/>
          <w:marTop w:val="0"/>
          <w:marBottom w:val="0"/>
          <w:divBdr>
            <w:top w:val="none" w:sz="0" w:space="0" w:color="auto"/>
            <w:left w:val="none" w:sz="0" w:space="0" w:color="auto"/>
            <w:bottom w:val="none" w:sz="0" w:space="0" w:color="auto"/>
            <w:right w:val="none" w:sz="0" w:space="0" w:color="auto"/>
          </w:divBdr>
        </w:div>
        <w:div w:id="21056947">
          <w:marLeft w:val="0"/>
          <w:marRight w:val="0"/>
          <w:marTop w:val="0"/>
          <w:marBottom w:val="0"/>
          <w:divBdr>
            <w:top w:val="none" w:sz="0" w:space="0" w:color="auto"/>
            <w:left w:val="none" w:sz="0" w:space="0" w:color="auto"/>
            <w:bottom w:val="none" w:sz="0" w:space="0" w:color="auto"/>
            <w:right w:val="none" w:sz="0" w:space="0" w:color="auto"/>
          </w:divBdr>
        </w:div>
      </w:divsChild>
    </w:div>
    <w:div w:id="1976720380">
      <w:bodyDiv w:val="1"/>
      <w:marLeft w:val="0"/>
      <w:marRight w:val="0"/>
      <w:marTop w:val="0"/>
      <w:marBottom w:val="0"/>
      <w:divBdr>
        <w:top w:val="none" w:sz="0" w:space="0" w:color="auto"/>
        <w:left w:val="none" w:sz="0" w:space="0" w:color="auto"/>
        <w:bottom w:val="none" w:sz="0" w:space="0" w:color="auto"/>
        <w:right w:val="none" w:sz="0" w:space="0" w:color="auto"/>
      </w:divBdr>
      <w:divsChild>
        <w:div w:id="1875845463">
          <w:marLeft w:val="0"/>
          <w:marRight w:val="0"/>
          <w:marTop w:val="0"/>
          <w:marBottom w:val="0"/>
          <w:divBdr>
            <w:top w:val="none" w:sz="0" w:space="0" w:color="auto"/>
            <w:left w:val="none" w:sz="0" w:space="0" w:color="auto"/>
            <w:bottom w:val="none" w:sz="0" w:space="0" w:color="auto"/>
            <w:right w:val="none" w:sz="0" w:space="0" w:color="auto"/>
          </w:divBdr>
        </w:div>
        <w:div w:id="722681820">
          <w:marLeft w:val="0"/>
          <w:marRight w:val="0"/>
          <w:marTop w:val="0"/>
          <w:marBottom w:val="0"/>
          <w:divBdr>
            <w:top w:val="none" w:sz="0" w:space="0" w:color="auto"/>
            <w:left w:val="none" w:sz="0" w:space="0" w:color="auto"/>
            <w:bottom w:val="none" w:sz="0" w:space="0" w:color="auto"/>
            <w:right w:val="none" w:sz="0" w:space="0" w:color="auto"/>
          </w:divBdr>
        </w:div>
        <w:div w:id="1797599965">
          <w:marLeft w:val="0"/>
          <w:marRight w:val="0"/>
          <w:marTop w:val="0"/>
          <w:marBottom w:val="0"/>
          <w:divBdr>
            <w:top w:val="none" w:sz="0" w:space="0" w:color="auto"/>
            <w:left w:val="none" w:sz="0" w:space="0" w:color="auto"/>
            <w:bottom w:val="none" w:sz="0" w:space="0" w:color="auto"/>
            <w:right w:val="none" w:sz="0" w:space="0" w:color="auto"/>
          </w:divBdr>
        </w:div>
        <w:div w:id="1847092716">
          <w:marLeft w:val="0"/>
          <w:marRight w:val="0"/>
          <w:marTop w:val="0"/>
          <w:marBottom w:val="0"/>
          <w:divBdr>
            <w:top w:val="none" w:sz="0" w:space="0" w:color="auto"/>
            <w:left w:val="none" w:sz="0" w:space="0" w:color="auto"/>
            <w:bottom w:val="none" w:sz="0" w:space="0" w:color="auto"/>
            <w:right w:val="none" w:sz="0" w:space="0" w:color="auto"/>
          </w:divBdr>
        </w:div>
        <w:div w:id="1032726604">
          <w:marLeft w:val="0"/>
          <w:marRight w:val="0"/>
          <w:marTop w:val="0"/>
          <w:marBottom w:val="0"/>
          <w:divBdr>
            <w:top w:val="none" w:sz="0" w:space="0" w:color="auto"/>
            <w:left w:val="none" w:sz="0" w:space="0" w:color="auto"/>
            <w:bottom w:val="none" w:sz="0" w:space="0" w:color="auto"/>
            <w:right w:val="none" w:sz="0" w:space="0" w:color="auto"/>
          </w:divBdr>
        </w:div>
      </w:divsChild>
    </w:div>
    <w:div w:id="2044861052">
      <w:bodyDiv w:val="1"/>
      <w:marLeft w:val="0"/>
      <w:marRight w:val="0"/>
      <w:marTop w:val="0"/>
      <w:marBottom w:val="0"/>
      <w:divBdr>
        <w:top w:val="none" w:sz="0" w:space="0" w:color="auto"/>
        <w:left w:val="none" w:sz="0" w:space="0" w:color="auto"/>
        <w:bottom w:val="none" w:sz="0" w:space="0" w:color="auto"/>
        <w:right w:val="none" w:sz="0" w:space="0" w:color="auto"/>
      </w:divBdr>
    </w:div>
    <w:div w:id="213379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heccc.org.uk/publications/"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ean.taylor@theCCC.gsi.gov.u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inance@theccc.gsi.gov.uk."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sean.taylor@theCCC.gsi.gov.uk"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Indra.Thillainathan@theccc.gsi.gov.uk" TargetMode="External"/><Relationship Id="rId14" Type="http://schemas.openxmlformats.org/officeDocument/2006/relationships/image" Target="media/image1.JPG"/></Relationships>
</file>

<file path=word/_rels/footnotes.xml.rels><?xml version="1.0" encoding="UTF-8" standalone="yes"?>
<Relationships xmlns="http://schemas.openxmlformats.org/package/2006/relationships"><Relationship Id="rId3" Type="http://schemas.openxmlformats.org/officeDocument/2006/relationships/hyperlink" Target="http://www.publications.parliament.uk/pa/cm201617/cmselect/cmenvaud/650/650.pdf" TargetMode="External"/><Relationship Id="rId2" Type="http://schemas.openxmlformats.org/officeDocument/2006/relationships/hyperlink" Target="https://www.theccc.org.uk/publication/sectoral-scenarios-for-the-fifth-carbon-budget-technical-report/" TargetMode="External"/><Relationship Id="rId1" Type="http://schemas.openxmlformats.org/officeDocument/2006/relationships/hyperlink" Target="https://www.theccc.org.uk/wp-content/uploads/2016/10/UK-climate-action-following-the-Paris-Agreement-Committee-on-Climate-Change-October-2016.pdf" TargetMode="External"/><Relationship Id="rId4" Type="http://schemas.openxmlformats.org/officeDocument/2006/relationships/hyperlink" Target="https://www.theccc.org.uk/publication/adas-for-ccc-uk-land-use-projections-and-implications-for-mitigation-and-adap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4B7E3-A944-4CD3-A41D-12F238AF2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7460</Words>
  <Characters>41267</Characters>
  <Application>Microsoft Office Word</Application>
  <DocSecurity>0</DocSecurity>
  <Lines>343</Lines>
  <Paragraphs>97</Paragraphs>
  <ScaleCrop>false</ScaleCrop>
  <HeadingPairs>
    <vt:vector size="2" baseType="variant">
      <vt:variant>
        <vt:lpstr>Title</vt:lpstr>
      </vt:variant>
      <vt:variant>
        <vt:i4>1</vt:i4>
      </vt:variant>
    </vt:vector>
  </HeadingPairs>
  <TitlesOfParts>
    <vt:vector size="1" baseType="lpstr">
      <vt:lpstr>Request for Quotation</vt:lpstr>
    </vt:vector>
  </TitlesOfParts>
  <Company>Defra</Company>
  <LinksUpToDate>false</LinksUpToDate>
  <CharactersWithSpaces>48630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dc:title>
  <dc:creator>Defra</dc:creator>
  <cp:lastModifiedBy>Taylor, Sean (CCC)</cp:lastModifiedBy>
  <cp:revision>4</cp:revision>
  <cp:lastPrinted>2016-10-18T10:18:00Z</cp:lastPrinted>
  <dcterms:created xsi:type="dcterms:W3CDTF">2016-10-24T14:50:00Z</dcterms:created>
  <dcterms:modified xsi:type="dcterms:W3CDTF">2016-10-26T09:27:00Z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