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997" w:type="dxa"/>
        <w:tblInd w:w="-1020" w:type="dxa"/>
        <w:tblCellMar>
          <w:left w:w="0" w:type="dxa"/>
          <w:right w:w="0" w:type="dxa"/>
        </w:tblCellMar>
        <w:tblLook w:val="04A0" w:firstRow="1" w:lastRow="0" w:firstColumn="1" w:lastColumn="0" w:noHBand="0" w:noVBand="1"/>
      </w:tblPr>
      <w:tblGrid>
        <w:gridCol w:w="285"/>
        <w:gridCol w:w="7407"/>
        <w:gridCol w:w="8305"/>
      </w:tblGrid>
      <w:tr w:rsidR="00F45A6A" w:rsidRPr="00F45A6A" w14:paraId="22666B2A" w14:textId="77777777" w:rsidTr="002B52DC">
        <w:trPr>
          <w:trHeight w:val="269"/>
        </w:trPr>
        <w:tc>
          <w:tcPr>
            <w:tcW w:w="285" w:type="dxa"/>
            <w:tcBorders>
              <w:top w:val="single" w:sz="8" w:space="0" w:color="auto"/>
              <w:left w:val="single" w:sz="8" w:space="0" w:color="auto"/>
              <w:bottom w:val="single" w:sz="8" w:space="0" w:color="auto"/>
              <w:right w:val="single" w:sz="8" w:space="0" w:color="auto"/>
            </w:tcBorders>
          </w:tcPr>
          <w:p w14:paraId="085D716D" w14:textId="77777777" w:rsidR="00F45A6A" w:rsidRPr="00F45A6A" w:rsidRDefault="00F45A6A" w:rsidP="00F45A6A">
            <w:pPr>
              <w:spacing w:after="0" w:line="240" w:lineRule="auto"/>
              <w:jc w:val="both"/>
              <w:rPr>
                <w:rFonts w:ascii="Arial" w:eastAsia="Calibri" w:hAnsi="Arial" w:cs="Arial"/>
                <w:b/>
                <w:bCs/>
                <w:color w:val="000000"/>
                <w:lang w:eastAsia="en-GB"/>
              </w:rPr>
            </w:pPr>
          </w:p>
        </w:tc>
        <w:tc>
          <w:tcPr>
            <w:tcW w:w="740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3D5097D" w14:textId="77777777" w:rsidR="00F45A6A" w:rsidRPr="00F45A6A" w:rsidRDefault="00F45A6A" w:rsidP="00F45A6A">
            <w:pPr>
              <w:spacing w:after="0" w:line="240" w:lineRule="auto"/>
              <w:jc w:val="both"/>
              <w:rPr>
                <w:rFonts w:ascii="Arial" w:eastAsia="Calibri" w:hAnsi="Arial" w:cs="Arial"/>
                <w:b/>
                <w:bCs/>
                <w:color w:val="000000"/>
                <w:lang w:eastAsia="en-GB"/>
              </w:rPr>
            </w:pPr>
            <w:r w:rsidRPr="00F45A6A">
              <w:rPr>
                <w:rFonts w:ascii="Arial" w:eastAsia="Calibri" w:hAnsi="Arial" w:cs="Arial"/>
                <w:b/>
                <w:bCs/>
                <w:color w:val="000000"/>
                <w:lang w:eastAsia="en-GB"/>
              </w:rPr>
              <w:t>Clarification Questions:</w:t>
            </w:r>
          </w:p>
        </w:tc>
        <w:tc>
          <w:tcPr>
            <w:tcW w:w="83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ED9BE4E" w14:textId="77777777" w:rsidR="00F45A6A" w:rsidRPr="00F45A6A" w:rsidRDefault="00F45A6A" w:rsidP="00F45A6A">
            <w:pPr>
              <w:spacing w:after="0" w:line="240" w:lineRule="auto"/>
              <w:jc w:val="both"/>
              <w:rPr>
                <w:rFonts w:ascii="Arial" w:eastAsia="Calibri" w:hAnsi="Arial" w:cs="Arial"/>
                <w:b/>
                <w:bCs/>
                <w:color w:val="000000"/>
                <w:lang w:eastAsia="en-GB"/>
              </w:rPr>
            </w:pPr>
            <w:r w:rsidRPr="00F45A6A">
              <w:rPr>
                <w:rFonts w:ascii="Arial" w:eastAsia="Calibri" w:hAnsi="Arial" w:cs="Arial"/>
                <w:b/>
                <w:bCs/>
                <w:color w:val="000000"/>
                <w:lang w:eastAsia="en-GB"/>
              </w:rPr>
              <w:t>MCA Response:</w:t>
            </w:r>
          </w:p>
        </w:tc>
      </w:tr>
      <w:tr w:rsidR="00F45A6A" w:rsidRPr="00F45A6A" w14:paraId="74316342" w14:textId="77777777" w:rsidTr="002B52DC">
        <w:trPr>
          <w:trHeight w:val="1044"/>
        </w:trPr>
        <w:tc>
          <w:tcPr>
            <w:tcW w:w="285" w:type="dxa"/>
            <w:tcBorders>
              <w:top w:val="nil"/>
              <w:left w:val="single" w:sz="8" w:space="0" w:color="auto"/>
              <w:bottom w:val="single" w:sz="8" w:space="0" w:color="auto"/>
              <w:right w:val="single" w:sz="8" w:space="0" w:color="auto"/>
            </w:tcBorders>
            <w:vAlign w:val="center"/>
            <w:hideMark/>
          </w:tcPr>
          <w:p w14:paraId="4E29DFE8" w14:textId="18D51E00" w:rsidR="00F45A6A" w:rsidRPr="00F45A6A" w:rsidRDefault="002B52DC" w:rsidP="00F45A6A">
            <w:pPr>
              <w:spacing w:after="0" w:line="240" w:lineRule="auto"/>
              <w:jc w:val="center"/>
              <w:rPr>
                <w:rFonts w:ascii="Arial" w:eastAsia="Calibri" w:hAnsi="Arial" w:cs="Arial"/>
                <w:color w:val="000000"/>
                <w:lang w:eastAsia="en-GB"/>
              </w:rPr>
            </w:pPr>
            <w:r>
              <w:rPr>
                <w:rFonts w:ascii="Arial" w:eastAsia="Calibri" w:hAnsi="Arial" w:cs="Arial"/>
                <w:color w:val="000000"/>
                <w:lang w:eastAsia="en-GB"/>
              </w:rPr>
              <w:t>37</w:t>
            </w:r>
          </w:p>
        </w:tc>
        <w:tc>
          <w:tcPr>
            <w:tcW w:w="74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7FA338" w14:textId="77777777" w:rsidR="00F45A6A" w:rsidRPr="00F45A6A" w:rsidRDefault="00F45A6A" w:rsidP="00F45A6A">
            <w:pPr>
              <w:spacing w:after="0" w:line="240" w:lineRule="auto"/>
              <w:jc w:val="both"/>
              <w:rPr>
                <w:rFonts w:ascii="Arial" w:eastAsia="Calibri" w:hAnsi="Arial" w:cs="Arial"/>
                <w:color w:val="000000"/>
                <w:lang w:eastAsia="en-GB"/>
              </w:rPr>
            </w:pPr>
            <w:r w:rsidRPr="00F45A6A">
              <w:rPr>
                <w:rFonts w:ascii="Arial" w:eastAsia="Calibri" w:hAnsi="Arial" w:cs="Arial"/>
                <w:color w:val="000000"/>
                <w:lang w:eastAsia="en-GB"/>
              </w:rPr>
              <w:t>Where in the Form of Contract will the Specification Schedule be, is it a Schedule that is populated and incorporated prior to Contract Award using the information supplied in bidder’s response to Table 2, 3 and 4?</w:t>
            </w:r>
          </w:p>
        </w:tc>
        <w:tc>
          <w:tcPr>
            <w:tcW w:w="8305" w:type="dxa"/>
            <w:tcBorders>
              <w:top w:val="nil"/>
              <w:left w:val="nil"/>
              <w:bottom w:val="single" w:sz="8" w:space="0" w:color="auto"/>
              <w:right w:val="single" w:sz="8" w:space="0" w:color="auto"/>
            </w:tcBorders>
            <w:tcMar>
              <w:top w:w="0" w:type="dxa"/>
              <w:left w:w="108" w:type="dxa"/>
              <w:bottom w:w="0" w:type="dxa"/>
              <w:right w:w="108" w:type="dxa"/>
            </w:tcMar>
            <w:vAlign w:val="center"/>
          </w:tcPr>
          <w:p w14:paraId="36A57050" w14:textId="77777777" w:rsidR="00F45A6A" w:rsidRPr="00F45A6A" w:rsidRDefault="00F45A6A" w:rsidP="00F45A6A">
            <w:pPr>
              <w:spacing w:after="0" w:line="240" w:lineRule="auto"/>
              <w:jc w:val="both"/>
              <w:rPr>
                <w:rFonts w:ascii="Arial" w:eastAsia="Calibri" w:hAnsi="Arial" w:cs="Arial"/>
                <w:color w:val="000000"/>
                <w:lang w:eastAsia="en-GB"/>
              </w:rPr>
            </w:pPr>
            <w:r w:rsidRPr="00F45A6A">
              <w:rPr>
                <w:rFonts w:ascii="Arial" w:eastAsia="Calibri" w:hAnsi="Arial" w:cs="Arial"/>
                <w:color w:val="000000"/>
                <w:lang w:eastAsia="en-GB"/>
              </w:rPr>
              <w:t xml:space="preserve">As specified in the Form of Contract “Upon contract award, the Contract will comprise of: </w:t>
            </w:r>
          </w:p>
          <w:p w14:paraId="03D28628" w14:textId="77777777" w:rsidR="00F45A6A" w:rsidRPr="00F45A6A" w:rsidRDefault="00F45A6A" w:rsidP="00F45A6A">
            <w:pPr>
              <w:spacing w:after="0" w:line="240" w:lineRule="auto"/>
              <w:jc w:val="both"/>
              <w:rPr>
                <w:rFonts w:ascii="Arial" w:eastAsia="Calibri" w:hAnsi="Arial" w:cs="Arial"/>
                <w:color w:val="000000"/>
                <w:lang w:eastAsia="en-GB"/>
              </w:rPr>
            </w:pPr>
          </w:p>
          <w:p w14:paraId="3E715EE2" w14:textId="77777777" w:rsidR="00F45A6A" w:rsidRPr="00F45A6A" w:rsidRDefault="00F45A6A" w:rsidP="00F45A6A">
            <w:pPr>
              <w:spacing w:after="0" w:line="240" w:lineRule="auto"/>
              <w:jc w:val="both"/>
              <w:rPr>
                <w:rFonts w:ascii="Arial" w:eastAsia="Calibri" w:hAnsi="Arial" w:cs="Arial"/>
                <w:color w:val="000000"/>
                <w:lang w:eastAsia="en-GB"/>
              </w:rPr>
            </w:pPr>
            <w:proofErr w:type="spellStart"/>
            <w:r w:rsidRPr="00F45A6A">
              <w:rPr>
                <w:rFonts w:ascii="Arial" w:eastAsia="Calibri" w:hAnsi="Arial" w:cs="Arial"/>
                <w:color w:val="000000"/>
                <w:lang w:eastAsia="en-GB"/>
              </w:rPr>
              <w:t>i</w:t>
            </w:r>
            <w:proofErr w:type="spellEnd"/>
            <w:r w:rsidRPr="00F45A6A">
              <w:rPr>
                <w:rFonts w:ascii="Arial" w:eastAsia="Calibri" w:hAnsi="Arial" w:cs="Arial"/>
                <w:color w:val="000000"/>
                <w:lang w:eastAsia="en-GB"/>
              </w:rPr>
              <w:t>.          The Invitation to Tender, inclusive of the Specification of Requirement, Annex 1: User Requirements, Bidder Proposed Solution and Required Evidence, Annex 3: Price Evaluation and Annex 4: MCA Use Cases;</w:t>
            </w:r>
          </w:p>
          <w:p w14:paraId="1E51E057" w14:textId="77777777" w:rsidR="00F45A6A" w:rsidRPr="00F45A6A" w:rsidRDefault="00F45A6A" w:rsidP="00F45A6A">
            <w:pPr>
              <w:spacing w:after="0" w:line="240" w:lineRule="auto"/>
              <w:jc w:val="both"/>
              <w:rPr>
                <w:rFonts w:ascii="Arial" w:eastAsia="Calibri" w:hAnsi="Arial" w:cs="Arial"/>
                <w:color w:val="000000"/>
                <w:lang w:eastAsia="en-GB"/>
              </w:rPr>
            </w:pPr>
            <w:r w:rsidRPr="00F45A6A">
              <w:rPr>
                <w:rFonts w:ascii="Arial" w:eastAsia="Calibri" w:hAnsi="Arial" w:cs="Arial"/>
                <w:color w:val="000000"/>
                <w:lang w:eastAsia="en-GB"/>
              </w:rPr>
              <w:t xml:space="preserve">ii.         This Form of Contract; and </w:t>
            </w:r>
          </w:p>
          <w:p w14:paraId="46183416" w14:textId="77777777" w:rsidR="00F45A6A" w:rsidRPr="00F45A6A" w:rsidRDefault="00F45A6A" w:rsidP="00F45A6A">
            <w:pPr>
              <w:spacing w:after="0" w:line="240" w:lineRule="auto"/>
              <w:jc w:val="both"/>
              <w:rPr>
                <w:rFonts w:ascii="Arial" w:eastAsia="Calibri" w:hAnsi="Arial" w:cs="Arial"/>
                <w:color w:val="000000"/>
                <w:lang w:eastAsia="en-GB"/>
              </w:rPr>
            </w:pPr>
            <w:r w:rsidRPr="00F45A6A">
              <w:rPr>
                <w:rFonts w:ascii="Arial" w:eastAsia="Calibri" w:hAnsi="Arial" w:cs="Arial"/>
                <w:color w:val="000000"/>
                <w:lang w:eastAsia="en-GB"/>
              </w:rPr>
              <w:t>iii.         The Form of Tender.”</w:t>
            </w:r>
          </w:p>
          <w:p w14:paraId="2992F899" w14:textId="77777777" w:rsidR="00F45A6A" w:rsidRPr="00F45A6A" w:rsidRDefault="00F45A6A" w:rsidP="00F45A6A">
            <w:pPr>
              <w:spacing w:after="0" w:line="240" w:lineRule="auto"/>
              <w:jc w:val="both"/>
              <w:rPr>
                <w:rFonts w:ascii="Arial" w:eastAsia="Calibri" w:hAnsi="Arial" w:cs="Arial"/>
                <w:color w:val="000000"/>
                <w:lang w:eastAsia="en-GB"/>
              </w:rPr>
            </w:pPr>
          </w:p>
          <w:p w14:paraId="0657DFCD" w14:textId="77777777" w:rsidR="00F45A6A" w:rsidRPr="00F45A6A" w:rsidRDefault="00F45A6A" w:rsidP="00F45A6A">
            <w:pPr>
              <w:spacing w:after="0" w:line="240" w:lineRule="auto"/>
              <w:jc w:val="both"/>
              <w:rPr>
                <w:rFonts w:ascii="Arial" w:eastAsia="Calibri" w:hAnsi="Arial" w:cs="Arial"/>
                <w:color w:val="000000"/>
                <w:lang w:eastAsia="en-GB"/>
              </w:rPr>
            </w:pPr>
            <w:r w:rsidRPr="00F45A6A">
              <w:rPr>
                <w:rFonts w:ascii="Arial" w:eastAsia="Calibri" w:hAnsi="Arial" w:cs="Arial"/>
                <w:color w:val="000000"/>
                <w:lang w:eastAsia="en-GB"/>
              </w:rPr>
              <w:t>The Specification of Requirement comprising of Table Two, Table Three and Table Four (and any other supporting documentation) populated by the bidder, detailing the requirements and the suppliers solution, will therefore form part of “the Contract” as a Schedule within it following the confirmation of contract award and prior to the contract signing.</w:t>
            </w:r>
          </w:p>
        </w:tc>
      </w:tr>
      <w:tr w:rsidR="00F45A6A" w:rsidRPr="00F45A6A" w14:paraId="52BD3E4D" w14:textId="77777777" w:rsidTr="002B52DC">
        <w:trPr>
          <w:trHeight w:val="527"/>
        </w:trPr>
        <w:tc>
          <w:tcPr>
            <w:tcW w:w="285" w:type="dxa"/>
            <w:tcBorders>
              <w:top w:val="nil"/>
              <w:left w:val="single" w:sz="8" w:space="0" w:color="auto"/>
              <w:bottom w:val="single" w:sz="8" w:space="0" w:color="auto"/>
              <w:right w:val="single" w:sz="8" w:space="0" w:color="auto"/>
            </w:tcBorders>
            <w:vAlign w:val="center"/>
            <w:hideMark/>
          </w:tcPr>
          <w:p w14:paraId="25B9C620" w14:textId="2D5319C2" w:rsidR="00F45A6A" w:rsidRPr="00F45A6A" w:rsidRDefault="002B52DC" w:rsidP="00F45A6A">
            <w:pPr>
              <w:spacing w:after="0" w:line="240" w:lineRule="auto"/>
              <w:jc w:val="center"/>
              <w:rPr>
                <w:rFonts w:ascii="Arial" w:eastAsia="Calibri" w:hAnsi="Arial" w:cs="Arial"/>
                <w:color w:val="000000"/>
                <w:lang w:eastAsia="en-GB"/>
              </w:rPr>
            </w:pPr>
            <w:r>
              <w:rPr>
                <w:rFonts w:ascii="Arial" w:eastAsia="Calibri" w:hAnsi="Arial" w:cs="Arial"/>
                <w:color w:val="000000"/>
                <w:lang w:eastAsia="en-GB"/>
              </w:rPr>
              <w:t>38</w:t>
            </w:r>
          </w:p>
        </w:tc>
        <w:tc>
          <w:tcPr>
            <w:tcW w:w="74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F289DF" w14:textId="77777777" w:rsidR="00F45A6A" w:rsidRPr="00F45A6A" w:rsidRDefault="00F45A6A" w:rsidP="00F45A6A">
            <w:pPr>
              <w:spacing w:after="0" w:line="240" w:lineRule="auto"/>
              <w:jc w:val="both"/>
              <w:rPr>
                <w:rFonts w:ascii="Arial" w:eastAsia="Calibri" w:hAnsi="Arial" w:cs="Arial"/>
                <w:color w:val="000000"/>
                <w:lang w:eastAsia="en-GB"/>
              </w:rPr>
            </w:pPr>
            <w:r w:rsidRPr="00F45A6A">
              <w:rPr>
                <w:rFonts w:ascii="Arial" w:eastAsia="Calibri" w:hAnsi="Arial" w:cs="Arial"/>
                <w:color w:val="000000"/>
                <w:lang w:eastAsia="en-GB"/>
              </w:rPr>
              <w:t>Can non-UK companies apply for this tender?</w:t>
            </w:r>
          </w:p>
        </w:tc>
        <w:tc>
          <w:tcPr>
            <w:tcW w:w="8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A01E76" w14:textId="77777777" w:rsidR="00F45A6A" w:rsidRPr="00F45A6A" w:rsidRDefault="00F45A6A" w:rsidP="00F45A6A">
            <w:pPr>
              <w:spacing w:after="0" w:line="240" w:lineRule="auto"/>
              <w:jc w:val="both"/>
              <w:rPr>
                <w:rFonts w:ascii="Arial" w:eastAsia="Calibri" w:hAnsi="Arial" w:cs="Arial"/>
                <w:color w:val="000000"/>
                <w:lang w:eastAsia="en-GB"/>
              </w:rPr>
            </w:pPr>
            <w:r w:rsidRPr="00F45A6A">
              <w:rPr>
                <w:rFonts w:ascii="Arial" w:eastAsia="Calibri" w:hAnsi="Arial" w:cs="Arial"/>
                <w:color w:val="000000"/>
                <w:lang w:eastAsia="en-GB"/>
              </w:rPr>
              <w:t>Yes this is an open tender, please refer to the ‘Drone Q&amp;A 20190726 II’ on the following page:</w:t>
            </w:r>
            <w:r w:rsidRPr="00F45A6A">
              <w:rPr>
                <w:rFonts w:ascii="Arial" w:eastAsia="Calibri" w:hAnsi="Arial" w:cs="Arial"/>
              </w:rPr>
              <w:t xml:space="preserve"> </w:t>
            </w:r>
            <w:hyperlink r:id="rId9" w:history="1">
              <w:r w:rsidRPr="00F45A6A">
                <w:rPr>
                  <w:rFonts w:ascii="Arial" w:eastAsia="Calibri" w:hAnsi="Arial" w:cs="Arial"/>
                  <w:color w:val="0563C1"/>
                  <w:u w:val="single"/>
                </w:rPr>
                <w:t>https://www.contractsfinder.service.gov.uk/Notice/884f0f85-8a05-487a-a4c9-ab9336abb6f2</w:t>
              </w:r>
            </w:hyperlink>
            <w:r w:rsidRPr="00F45A6A">
              <w:rPr>
                <w:rFonts w:ascii="Arial" w:eastAsia="Calibri" w:hAnsi="Arial" w:cs="Arial"/>
              </w:rPr>
              <w:t xml:space="preserve"> </w:t>
            </w:r>
            <w:r w:rsidRPr="00F45A6A">
              <w:rPr>
                <w:rFonts w:ascii="Arial" w:eastAsia="Calibri" w:hAnsi="Arial" w:cs="Arial"/>
                <w:color w:val="000000"/>
                <w:lang w:eastAsia="en-GB"/>
              </w:rPr>
              <w:t> </w:t>
            </w:r>
          </w:p>
        </w:tc>
      </w:tr>
      <w:tr w:rsidR="00F45A6A" w:rsidRPr="00F45A6A" w14:paraId="53C70B18" w14:textId="77777777" w:rsidTr="002B52DC">
        <w:trPr>
          <w:trHeight w:val="500"/>
        </w:trPr>
        <w:tc>
          <w:tcPr>
            <w:tcW w:w="285" w:type="dxa"/>
            <w:tcBorders>
              <w:top w:val="nil"/>
              <w:left w:val="single" w:sz="8" w:space="0" w:color="auto"/>
              <w:bottom w:val="single" w:sz="8" w:space="0" w:color="auto"/>
              <w:right w:val="single" w:sz="8" w:space="0" w:color="auto"/>
            </w:tcBorders>
            <w:vAlign w:val="center"/>
            <w:hideMark/>
          </w:tcPr>
          <w:p w14:paraId="410BFAF8" w14:textId="680FE4FE" w:rsidR="00F45A6A" w:rsidRPr="00F45A6A" w:rsidRDefault="00F45A6A" w:rsidP="00F45A6A">
            <w:pPr>
              <w:spacing w:after="0" w:line="240" w:lineRule="auto"/>
              <w:jc w:val="center"/>
              <w:rPr>
                <w:rFonts w:ascii="Arial" w:eastAsia="Calibri" w:hAnsi="Arial" w:cs="Arial"/>
                <w:color w:val="000000"/>
                <w:lang w:eastAsia="en-GB"/>
              </w:rPr>
            </w:pPr>
            <w:r w:rsidRPr="00F45A6A">
              <w:rPr>
                <w:rFonts w:ascii="Arial" w:eastAsia="Calibri" w:hAnsi="Arial" w:cs="Arial"/>
                <w:color w:val="000000"/>
                <w:lang w:eastAsia="en-GB"/>
              </w:rPr>
              <w:t>3</w:t>
            </w:r>
            <w:r w:rsidR="002B52DC">
              <w:rPr>
                <w:rFonts w:ascii="Arial" w:eastAsia="Calibri" w:hAnsi="Arial" w:cs="Arial"/>
                <w:color w:val="000000"/>
                <w:lang w:eastAsia="en-GB"/>
              </w:rPr>
              <w:t>9</w:t>
            </w:r>
          </w:p>
        </w:tc>
        <w:tc>
          <w:tcPr>
            <w:tcW w:w="74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A7E49F" w14:textId="77777777" w:rsidR="00F45A6A" w:rsidRPr="00F45A6A" w:rsidRDefault="00F45A6A" w:rsidP="00F45A6A">
            <w:pPr>
              <w:spacing w:after="0" w:line="240" w:lineRule="auto"/>
              <w:jc w:val="both"/>
              <w:rPr>
                <w:rFonts w:ascii="Arial" w:eastAsia="Calibri" w:hAnsi="Arial" w:cs="Arial"/>
                <w:color w:val="000000"/>
                <w:lang w:eastAsia="en-GB"/>
              </w:rPr>
            </w:pPr>
            <w:r w:rsidRPr="00F45A6A">
              <w:rPr>
                <w:rFonts w:ascii="Arial" w:eastAsia="Calibri" w:hAnsi="Arial" w:cs="Arial"/>
                <w:color w:val="000000"/>
                <w:lang w:eastAsia="en-GB"/>
              </w:rPr>
              <w:t>Will Brexit this autumn affect the contract?</w:t>
            </w:r>
          </w:p>
        </w:tc>
        <w:tc>
          <w:tcPr>
            <w:tcW w:w="8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FA6A26" w14:textId="77777777" w:rsidR="00F45A6A" w:rsidRPr="00F45A6A" w:rsidRDefault="00F45A6A" w:rsidP="00F45A6A">
            <w:pPr>
              <w:spacing w:after="0" w:line="240" w:lineRule="auto"/>
              <w:rPr>
                <w:rFonts w:ascii="Arial" w:eastAsia="Calibri" w:hAnsi="Arial" w:cs="Arial"/>
                <w:color w:val="000000"/>
                <w:lang w:eastAsia="en-GB"/>
              </w:rPr>
            </w:pPr>
            <w:r w:rsidRPr="00F45A6A">
              <w:rPr>
                <w:rFonts w:ascii="Arial" w:eastAsia="Calibri" w:hAnsi="Arial" w:cs="Arial"/>
                <w:color w:val="000000"/>
                <w:lang w:eastAsia="en-GB"/>
              </w:rPr>
              <w:t>We do not anticipate any effect on the contract as a result of Brexit.</w:t>
            </w:r>
          </w:p>
        </w:tc>
      </w:tr>
      <w:tr w:rsidR="00F45A6A" w:rsidRPr="00F45A6A" w14:paraId="3A173ADC" w14:textId="77777777" w:rsidTr="002B52DC">
        <w:trPr>
          <w:trHeight w:val="1044"/>
        </w:trPr>
        <w:tc>
          <w:tcPr>
            <w:tcW w:w="285" w:type="dxa"/>
            <w:tcBorders>
              <w:top w:val="nil"/>
              <w:left w:val="single" w:sz="8" w:space="0" w:color="auto"/>
              <w:bottom w:val="single" w:sz="8" w:space="0" w:color="auto"/>
              <w:right w:val="single" w:sz="8" w:space="0" w:color="auto"/>
            </w:tcBorders>
            <w:vAlign w:val="center"/>
            <w:hideMark/>
          </w:tcPr>
          <w:p w14:paraId="16018903" w14:textId="44D0C2FC" w:rsidR="00F45A6A" w:rsidRPr="00F45A6A" w:rsidRDefault="00F45A6A" w:rsidP="00F45A6A">
            <w:pPr>
              <w:spacing w:after="0" w:line="240" w:lineRule="auto"/>
              <w:jc w:val="center"/>
              <w:rPr>
                <w:rFonts w:ascii="Arial" w:eastAsia="Calibri" w:hAnsi="Arial" w:cs="Arial"/>
                <w:color w:val="000000"/>
                <w:lang w:eastAsia="en-GB"/>
              </w:rPr>
            </w:pPr>
            <w:r w:rsidRPr="00F45A6A">
              <w:rPr>
                <w:rFonts w:ascii="Arial" w:eastAsia="Calibri" w:hAnsi="Arial" w:cs="Arial"/>
                <w:color w:val="000000"/>
                <w:lang w:eastAsia="en-GB"/>
              </w:rPr>
              <w:t>4</w:t>
            </w:r>
            <w:r w:rsidR="002B52DC">
              <w:rPr>
                <w:rFonts w:ascii="Arial" w:eastAsia="Calibri" w:hAnsi="Arial" w:cs="Arial"/>
                <w:color w:val="000000"/>
                <w:lang w:eastAsia="en-GB"/>
              </w:rPr>
              <w:t>0</w:t>
            </w:r>
          </w:p>
        </w:tc>
        <w:tc>
          <w:tcPr>
            <w:tcW w:w="74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F20424" w14:textId="77777777" w:rsidR="00F45A6A" w:rsidRPr="00F45A6A" w:rsidRDefault="00F45A6A" w:rsidP="00F45A6A">
            <w:pPr>
              <w:spacing w:after="0" w:line="240" w:lineRule="auto"/>
              <w:jc w:val="both"/>
              <w:rPr>
                <w:rFonts w:ascii="Arial" w:eastAsia="Calibri" w:hAnsi="Arial" w:cs="Arial"/>
                <w:color w:val="000000"/>
                <w:lang w:eastAsia="en-GB"/>
              </w:rPr>
            </w:pPr>
            <w:r w:rsidRPr="00F45A6A">
              <w:rPr>
                <w:rFonts w:ascii="Arial" w:eastAsia="Calibri" w:hAnsi="Arial" w:cs="Arial"/>
                <w:color w:val="000000"/>
                <w:lang w:eastAsia="en-GB"/>
              </w:rPr>
              <w:t xml:space="preserve">Do you need some extra registration paperwork regarding our company as we are </w:t>
            </w:r>
            <w:r w:rsidRPr="00F45A6A">
              <w:rPr>
                <w:rFonts w:ascii="Arial" w:eastAsia="Calibri" w:hAnsi="Arial" w:cs="Arial"/>
                <w:lang w:eastAsia="en-GB"/>
              </w:rPr>
              <w:t>bidding from outside of the UK</w:t>
            </w:r>
            <w:r w:rsidRPr="00F45A6A">
              <w:rPr>
                <w:rFonts w:ascii="Arial" w:eastAsia="Calibri" w:hAnsi="Arial" w:cs="Arial"/>
                <w:color w:val="000000"/>
                <w:lang w:eastAsia="en-GB"/>
              </w:rPr>
              <w:t>?</w:t>
            </w:r>
          </w:p>
        </w:tc>
        <w:tc>
          <w:tcPr>
            <w:tcW w:w="8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95C0EF" w14:textId="77777777" w:rsidR="00F45A6A" w:rsidRPr="00F45A6A" w:rsidRDefault="00F45A6A" w:rsidP="00F45A6A">
            <w:pPr>
              <w:spacing w:after="0" w:line="240" w:lineRule="auto"/>
              <w:jc w:val="both"/>
              <w:rPr>
                <w:rFonts w:ascii="Arial" w:eastAsia="Calibri" w:hAnsi="Arial" w:cs="Arial"/>
                <w:color w:val="000000"/>
                <w:lang w:eastAsia="en-GB"/>
              </w:rPr>
            </w:pPr>
            <w:r w:rsidRPr="00F45A6A">
              <w:rPr>
                <w:rFonts w:ascii="Arial" w:eastAsia="Calibri" w:hAnsi="Arial" w:cs="Arial"/>
                <w:color w:val="000000"/>
                <w:lang w:eastAsia="en-GB"/>
              </w:rPr>
              <w:t>All the requirements to participate are set out in the ITT.</w:t>
            </w:r>
          </w:p>
        </w:tc>
      </w:tr>
      <w:tr w:rsidR="00F45A6A" w:rsidRPr="00F45A6A" w14:paraId="0EC40C12" w14:textId="77777777" w:rsidTr="002B52DC">
        <w:trPr>
          <w:trHeight w:val="269"/>
        </w:trPr>
        <w:tc>
          <w:tcPr>
            <w:tcW w:w="285" w:type="dxa"/>
            <w:tcBorders>
              <w:top w:val="nil"/>
              <w:left w:val="single" w:sz="8" w:space="0" w:color="auto"/>
              <w:bottom w:val="single" w:sz="8" w:space="0" w:color="auto"/>
              <w:right w:val="single" w:sz="8" w:space="0" w:color="auto"/>
            </w:tcBorders>
            <w:vAlign w:val="center"/>
            <w:hideMark/>
          </w:tcPr>
          <w:p w14:paraId="2839DFF1" w14:textId="270EF759" w:rsidR="00F45A6A" w:rsidRPr="00F45A6A" w:rsidRDefault="002B52DC" w:rsidP="00F45A6A">
            <w:pPr>
              <w:spacing w:after="0" w:line="240" w:lineRule="auto"/>
              <w:jc w:val="center"/>
              <w:rPr>
                <w:rFonts w:ascii="Arial" w:eastAsia="Calibri" w:hAnsi="Arial" w:cs="Arial"/>
                <w:color w:val="000000"/>
                <w:lang w:eastAsia="en-GB"/>
              </w:rPr>
            </w:pPr>
            <w:r>
              <w:rPr>
                <w:rFonts w:ascii="Arial" w:eastAsia="Calibri" w:hAnsi="Arial" w:cs="Arial"/>
                <w:color w:val="000000"/>
                <w:lang w:eastAsia="en-GB"/>
              </w:rPr>
              <w:t>41</w:t>
            </w:r>
          </w:p>
        </w:tc>
        <w:tc>
          <w:tcPr>
            <w:tcW w:w="74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50E81B" w14:textId="77777777" w:rsidR="00F45A6A" w:rsidRPr="00F45A6A" w:rsidRDefault="00F45A6A" w:rsidP="00F45A6A">
            <w:pPr>
              <w:spacing w:after="0" w:line="240" w:lineRule="auto"/>
              <w:jc w:val="both"/>
              <w:rPr>
                <w:rFonts w:ascii="Arial" w:eastAsia="Calibri" w:hAnsi="Arial" w:cs="Arial"/>
                <w:color w:val="000000"/>
                <w:lang w:eastAsia="en-GB"/>
              </w:rPr>
            </w:pPr>
            <w:r w:rsidRPr="00F45A6A">
              <w:rPr>
                <w:rFonts w:ascii="Arial" w:eastAsia="Calibri" w:hAnsi="Arial" w:cs="Arial"/>
                <w:color w:val="000000"/>
                <w:lang w:eastAsia="en-GB"/>
              </w:rPr>
              <w:t>Please can you advise whether there are any additional requirements that we need to prepare and submit to pre-qualify our proposal?</w:t>
            </w:r>
          </w:p>
        </w:tc>
        <w:tc>
          <w:tcPr>
            <w:tcW w:w="8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E53F8E" w14:textId="77777777" w:rsidR="00F45A6A" w:rsidRPr="00F45A6A" w:rsidRDefault="00F45A6A" w:rsidP="00F45A6A">
            <w:pPr>
              <w:spacing w:after="0" w:line="240" w:lineRule="auto"/>
              <w:jc w:val="both"/>
              <w:rPr>
                <w:rFonts w:ascii="Arial" w:eastAsia="Calibri" w:hAnsi="Arial" w:cs="Arial"/>
                <w:color w:val="000000"/>
                <w:lang w:eastAsia="en-GB"/>
              </w:rPr>
            </w:pPr>
            <w:r w:rsidRPr="00F45A6A">
              <w:rPr>
                <w:rFonts w:ascii="Arial" w:eastAsia="Calibri" w:hAnsi="Arial" w:cs="Arial"/>
                <w:color w:val="000000"/>
                <w:lang w:eastAsia="en-GB"/>
              </w:rPr>
              <w:t>All bidder requirements are set out in the ITT.</w:t>
            </w:r>
          </w:p>
        </w:tc>
      </w:tr>
      <w:tr w:rsidR="00F45A6A" w:rsidRPr="00F45A6A" w14:paraId="2FA5E687" w14:textId="77777777" w:rsidTr="002B52DC">
        <w:trPr>
          <w:trHeight w:val="786"/>
        </w:trPr>
        <w:tc>
          <w:tcPr>
            <w:tcW w:w="285" w:type="dxa"/>
            <w:tcBorders>
              <w:top w:val="nil"/>
              <w:left w:val="single" w:sz="8" w:space="0" w:color="auto"/>
              <w:bottom w:val="nil"/>
              <w:right w:val="single" w:sz="8" w:space="0" w:color="auto"/>
            </w:tcBorders>
            <w:vAlign w:val="center"/>
            <w:hideMark/>
          </w:tcPr>
          <w:p w14:paraId="120FCE28" w14:textId="2002F31F" w:rsidR="00F45A6A" w:rsidRPr="00F45A6A" w:rsidRDefault="002B52DC" w:rsidP="00F45A6A">
            <w:pPr>
              <w:spacing w:after="0" w:line="240" w:lineRule="auto"/>
              <w:jc w:val="center"/>
              <w:rPr>
                <w:rFonts w:ascii="Arial" w:eastAsia="Calibri" w:hAnsi="Arial" w:cs="Arial"/>
                <w:color w:val="000000"/>
                <w:lang w:eastAsia="en-GB"/>
              </w:rPr>
            </w:pPr>
            <w:r>
              <w:rPr>
                <w:rFonts w:ascii="Arial" w:eastAsia="Calibri" w:hAnsi="Arial" w:cs="Arial"/>
                <w:color w:val="000000"/>
                <w:lang w:eastAsia="en-GB"/>
              </w:rPr>
              <w:t>42</w:t>
            </w:r>
          </w:p>
        </w:tc>
        <w:tc>
          <w:tcPr>
            <w:tcW w:w="7407" w:type="dxa"/>
            <w:tcBorders>
              <w:top w:val="nil"/>
              <w:left w:val="nil"/>
              <w:bottom w:val="nil"/>
              <w:right w:val="single" w:sz="8" w:space="0" w:color="auto"/>
            </w:tcBorders>
            <w:tcMar>
              <w:top w:w="0" w:type="dxa"/>
              <w:left w:w="108" w:type="dxa"/>
              <w:bottom w:w="0" w:type="dxa"/>
              <w:right w:w="108" w:type="dxa"/>
            </w:tcMar>
            <w:vAlign w:val="center"/>
            <w:hideMark/>
          </w:tcPr>
          <w:p w14:paraId="0364902E" w14:textId="77777777" w:rsidR="00F45A6A" w:rsidRPr="00F45A6A" w:rsidRDefault="00F45A6A" w:rsidP="00F45A6A">
            <w:pPr>
              <w:spacing w:after="0" w:line="240" w:lineRule="auto"/>
              <w:jc w:val="both"/>
              <w:rPr>
                <w:rFonts w:ascii="Arial" w:eastAsia="Calibri" w:hAnsi="Arial" w:cs="Arial"/>
                <w:color w:val="000000"/>
                <w:lang w:eastAsia="en-GB"/>
              </w:rPr>
            </w:pPr>
            <w:r w:rsidRPr="00F45A6A">
              <w:rPr>
                <w:rFonts w:ascii="Arial" w:eastAsia="Calibri" w:hAnsi="Arial" w:cs="Arial"/>
                <w:color w:val="000000"/>
                <w:lang w:eastAsia="en-GB"/>
              </w:rPr>
              <w:t>With regards to the Conflict of Interest Declaration, please can you advise whether in this instance the Authority refers to the Secretary of State for Transport or to the Maritime and Coastguard Agency?</w:t>
            </w:r>
          </w:p>
        </w:tc>
        <w:tc>
          <w:tcPr>
            <w:tcW w:w="8305" w:type="dxa"/>
            <w:tcBorders>
              <w:top w:val="nil"/>
              <w:left w:val="nil"/>
              <w:bottom w:val="nil"/>
              <w:right w:val="single" w:sz="8" w:space="0" w:color="auto"/>
            </w:tcBorders>
            <w:tcMar>
              <w:top w:w="0" w:type="dxa"/>
              <w:left w:w="108" w:type="dxa"/>
              <w:bottom w:w="0" w:type="dxa"/>
              <w:right w:w="108" w:type="dxa"/>
            </w:tcMar>
            <w:vAlign w:val="center"/>
            <w:hideMark/>
          </w:tcPr>
          <w:p w14:paraId="43FBD84D" w14:textId="77777777" w:rsidR="00F45A6A" w:rsidRPr="00F45A6A" w:rsidRDefault="00F45A6A" w:rsidP="00F45A6A">
            <w:pPr>
              <w:spacing w:after="0" w:line="240" w:lineRule="auto"/>
              <w:jc w:val="both"/>
              <w:rPr>
                <w:rFonts w:ascii="Arial" w:eastAsia="Calibri" w:hAnsi="Arial" w:cs="Arial"/>
                <w:color w:val="000000"/>
                <w:lang w:eastAsia="en-GB"/>
              </w:rPr>
            </w:pPr>
            <w:r w:rsidRPr="00F45A6A">
              <w:rPr>
                <w:rFonts w:ascii="Arial" w:eastAsia="Calibri" w:hAnsi="Arial" w:cs="Arial"/>
                <w:color w:val="000000"/>
                <w:lang w:eastAsia="en-GB"/>
              </w:rPr>
              <w:t xml:space="preserve">The Authority relates to the Department for Transport.  </w:t>
            </w:r>
          </w:p>
        </w:tc>
      </w:tr>
      <w:tr w:rsidR="00F45A6A" w:rsidRPr="00F45A6A" w14:paraId="5B7B5ADB" w14:textId="77777777" w:rsidTr="002B52DC">
        <w:trPr>
          <w:trHeight w:val="786"/>
        </w:trPr>
        <w:tc>
          <w:tcPr>
            <w:tcW w:w="285" w:type="dxa"/>
            <w:tcBorders>
              <w:top w:val="nil"/>
              <w:left w:val="single" w:sz="8" w:space="0" w:color="auto"/>
              <w:bottom w:val="single" w:sz="4" w:space="0" w:color="auto"/>
              <w:right w:val="single" w:sz="8" w:space="0" w:color="auto"/>
            </w:tcBorders>
            <w:vAlign w:val="center"/>
          </w:tcPr>
          <w:p w14:paraId="22B0EE1B" w14:textId="77777777" w:rsidR="00F45A6A" w:rsidRPr="00F45A6A" w:rsidRDefault="00F45A6A" w:rsidP="00F45A6A">
            <w:pPr>
              <w:spacing w:after="0" w:line="240" w:lineRule="auto"/>
              <w:jc w:val="center"/>
              <w:rPr>
                <w:rFonts w:ascii="Arial" w:eastAsia="Calibri" w:hAnsi="Arial" w:cs="Arial"/>
                <w:color w:val="000000"/>
                <w:lang w:eastAsia="en-GB"/>
              </w:rPr>
            </w:pPr>
          </w:p>
        </w:tc>
        <w:tc>
          <w:tcPr>
            <w:tcW w:w="7407" w:type="dxa"/>
            <w:tcBorders>
              <w:top w:val="nil"/>
              <w:left w:val="nil"/>
              <w:bottom w:val="single" w:sz="4" w:space="0" w:color="auto"/>
              <w:right w:val="single" w:sz="8" w:space="0" w:color="auto"/>
            </w:tcBorders>
            <w:tcMar>
              <w:top w:w="0" w:type="dxa"/>
              <w:left w:w="108" w:type="dxa"/>
              <w:bottom w:w="0" w:type="dxa"/>
              <w:right w:w="108" w:type="dxa"/>
            </w:tcMar>
            <w:vAlign w:val="center"/>
          </w:tcPr>
          <w:p w14:paraId="78AB5474" w14:textId="77777777" w:rsidR="00F45A6A" w:rsidRPr="00F45A6A" w:rsidRDefault="00F45A6A" w:rsidP="00F45A6A">
            <w:pPr>
              <w:spacing w:after="0" w:line="240" w:lineRule="auto"/>
              <w:jc w:val="both"/>
              <w:rPr>
                <w:rFonts w:ascii="Arial" w:eastAsia="Calibri" w:hAnsi="Arial" w:cs="Arial"/>
                <w:color w:val="000000"/>
                <w:lang w:eastAsia="en-GB"/>
              </w:rPr>
            </w:pPr>
          </w:p>
        </w:tc>
        <w:tc>
          <w:tcPr>
            <w:tcW w:w="8305" w:type="dxa"/>
            <w:tcBorders>
              <w:top w:val="nil"/>
              <w:left w:val="nil"/>
              <w:bottom w:val="single" w:sz="4" w:space="0" w:color="auto"/>
              <w:right w:val="single" w:sz="8" w:space="0" w:color="auto"/>
            </w:tcBorders>
            <w:tcMar>
              <w:top w:w="0" w:type="dxa"/>
              <w:left w:w="108" w:type="dxa"/>
              <w:bottom w:w="0" w:type="dxa"/>
              <w:right w:w="108" w:type="dxa"/>
            </w:tcMar>
            <w:vAlign w:val="center"/>
          </w:tcPr>
          <w:p w14:paraId="5FD3CD64" w14:textId="77777777" w:rsidR="00F45A6A" w:rsidRPr="00F45A6A" w:rsidRDefault="00F45A6A" w:rsidP="00F45A6A">
            <w:pPr>
              <w:spacing w:after="0" w:line="240" w:lineRule="auto"/>
              <w:jc w:val="both"/>
              <w:rPr>
                <w:rFonts w:ascii="Arial" w:eastAsia="Calibri" w:hAnsi="Arial" w:cs="Arial"/>
                <w:color w:val="000000"/>
                <w:lang w:eastAsia="en-GB"/>
              </w:rPr>
            </w:pPr>
          </w:p>
        </w:tc>
      </w:tr>
      <w:tr w:rsidR="00F45A6A" w:rsidRPr="00F45A6A" w14:paraId="0C36AA37" w14:textId="77777777" w:rsidTr="002B52DC">
        <w:trPr>
          <w:trHeight w:val="786"/>
        </w:trPr>
        <w:tc>
          <w:tcPr>
            <w:tcW w:w="285" w:type="dxa"/>
            <w:tcBorders>
              <w:top w:val="single" w:sz="4" w:space="0" w:color="auto"/>
              <w:left w:val="single" w:sz="8" w:space="0" w:color="auto"/>
              <w:bottom w:val="single" w:sz="8" w:space="0" w:color="auto"/>
              <w:right w:val="single" w:sz="8" w:space="0" w:color="auto"/>
            </w:tcBorders>
            <w:vAlign w:val="center"/>
          </w:tcPr>
          <w:p w14:paraId="7EB6DAF9" w14:textId="20662586" w:rsidR="00F45A6A" w:rsidRPr="00F45A6A" w:rsidRDefault="002B52DC" w:rsidP="00F45A6A">
            <w:pPr>
              <w:spacing w:after="0" w:line="240" w:lineRule="auto"/>
              <w:jc w:val="center"/>
              <w:rPr>
                <w:rFonts w:ascii="Arial" w:eastAsia="Calibri" w:hAnsi="Arial" w:cs="Arial"/>
                <w:color w:val="000000"/>
                <w:lang w:eastAsia="en-GB"/>
              </w:rPr>
            </w:pPr>
            <w:r>
              <w:rPr>
                <w:rFonts w:ascii="Arial" w:eastAsia="Calibri" w:hAnsi="Arial" w:cs="Arial"/>
                <w:color w:val="000000"/>
                <w:lang w:eastAsia="en-GB"/>
              </w:rPr>
              <w:lastRenderedPageBreak/>
              <w:t>43</w:t>
            </w:r>
          </w:p>
        </w:tc>
        <w:tc>
          <w:tcPr>
            <w:tcW w:w="740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DC25AA9" w14:textId="77777777" w:rsidR="00F45A6A" w:rsidRPr="00F45A6A" w:rsidRDefault="00F45A6A" w:rsidP="00F45A6A">
            <w:pPr>
              <w:spacing w:after="0" w:line="240" w:lineRule="auto"/>
              <w:jc w:val="both"/>
              <w:rPr>
                <w:rFonts w:ascii="Arial" w:eastAsia="Calibri" w:hAnsi="Arial" w:cs="Arial"/>
                <w:color w:val="000000"/>
                <w:lang w:eastAsia="en-GB"/>
              </w:rPr>
            </w:pPr>
            <w:r w:rsidRPr="00F45A6A">
              <w:rPr>
                <w:rFonts w:ascii="Arial" w:eastAsia="Calibri" w:hAnsi="Arial" w:cs="Arial"/>
                <w:color w:val="000000"/>
                <w:lang w:eastAsia="en-GB"/>
              </w:rPr>
              <w:t>It is our understanding that as an output of the drone demonstration a recommendation will be made regarding amendments to the regulations that will support safe UAS BVLOS flight operations in unsegregated airspace.</w:t>
            </w:r>
          </w:p>
          <w:p w14:paraId="241D0659" w14:textId="77777777" w:rsidR="00F45A6A" w:rsidRPr="00F45A6A" w:rsidRDefault="00F45A6A" w:rsidP="00F45A6A">
            <w:pPr>
              <w:spacing w:after="0" w:line="240" w:lineRule="auto"/>
              <w:jc w:val="both"/>
              <w:rPr>
                <w:rFonts w:ascii="Arial" w:eastAsia="Calibri" w:hAnsi="Arial" w:cs="Arial"/>
                <w:color w:val="000000"/>
                <w:lang w:eastAsia="en-GB"/>
              </w:rPr>
            </w:pPr>
          </w:p>
          <w:p w14:paraId="47FB7938" w14:textId="08894F0A" w:rsidR="00F45A6A" w:rsidRPr="00F45A6A" w:rsidRDefault="00F45A6A" w:rsidP="00F45A6A">
            <w:pPr>
              <w:spacing w:after="0" w:line="240" w:lineRule="auto"/>
              <w:jc w:val="both"/>
              <w:rPr>
                <w:rFonts w:ascii="Arial" w:eastAsia="Calibri" w:hAnsi="Arial" w:cs="Arial"/>
                <w:color w:val="000000"/>
                <w:lang w:eastAsia="en-GB"/>
              </w:rPr>
            </w:pPr>
            <w:r w:rsidRPr="00F45A6A">
              <w:rPr>
                <w:rFonts w:ascii="Arial" w:eastAsia="Calibri" w:hAnsi="Arial" w:cs="Arial"/>
                <w:color w:val="000000"/>
                <w:lang w:eastAsia="en-GB"/>
              </w:rPr>
              <w:t>Please can the MCA clarify the intended ownership of any Intellectual Property that is generated under the contract? As they are currently drafted the General Conditions vest foreground IPR in the Authority (E7.1). Does the IPR which MCA wish to retain refer to the equipment and systems being used or only to the generic conceptual solution to enable BVLOS in unsegregated airspace and the documentation which explains that solution?</w:t>
            </w:r>
          </w:p>
        </w:tc>
        <w:tc>
          <w:tcPr>
            <w:tcW w:w="830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43C1D22F" w14:textId="77777777" w:rsidR="00F45A6A" w:rsidRPr="00F45A6A" w:rsidRDefault="00F45A6A" w:rsidP="00F45A6A">
            <w:pPr>
              <w:spacing w:after="0" w:line="240" w:lineRule="auto"/>
              <w:jc w:val="both"/>
              <w:rPr>
                <w:rFonts w:ascii="Arial" w:eastAsia="Calibri" w:hAnsi="Arial" w:cs="Arial"/>
                <w:color w:val="000000"/>
                <w:lang w:eastAsia="en-GB"/>
              </w:rPr>
            </w:pPr>
            <w:r w:rsidRPr="00F45A6A">
              <w:rPr>
                <w:rFonts w:ascii="Arial" w:eastAsia="Calibri" w:hAnsi="Arial" w:cs="Arial"/>
                <w:color w:val="000000"/>
                <w:lang w:eastAsia="en-GB"/>
              </w:rPr>
              <w:t>The DfT General Co</w:t>
            </w:r>
            <w:bookmarkStart w:id="0" w:name="_GoBack"/>
            <w:bookmarkEnd w:id="0"/>
            <w:r w:rsidRPr="00F45A6A">
              <w:rPr>
                <w:rFonts w:ascii="Arial" w:eastAsia="Calibri" w:hAnsi="Arial" w:cs="Arial"/>
                <w:color w:val="000000"/>
                <w:lang w:eastAsia="en-GB"/>
              </w:rPr>
              <w:t>nditions of Contract for Services state that “All Intellectual Property Rights in any guidance, specifications, instructions, toolkits, plans, data, drawings, databases, software, patents, patterns, models, designs or other material (the "IP Materials")… prepared by or for the Contractor on behalf of the Authority for use, or intended use, in relation to the performance by the Contractor of its obligations under the Contract shall belong to the Authority;”.</w:t>
            </w:r>
          </w:p>
          <w:p w14:paraId="7DA91B5B" w14:textId="77777777" w:rsidR="00F45A6A" w:rsidRPr="00F45A6A" w:rsidRDefault="00F45A6A" w:rsidP="00F45A6A">
            <w:pPr>
              <w:spacing w:after="0" w:line="240" w:lineRule="auto"/>
              <w:jc w:val="both"/>
              <w:rPr>
                <w:rFonts w:ascii="Arial" w:eastAsia="Calibri" w:hAnsi="Arial" w:cs="Arial"/>
                <w:color w:val="000000"/>
                <w:lang w:eastAsia="en-GB"/>
              </w:rPr>
            </w:pPr>
          </w:p>
          <w:p w14:paraId="5B8B5A6F" w14:textId="77777777" w:rsidR="00F45A6A" w:rsidRPr="00F45A6A" w:rsidRDefault="00F45A6A" w:rsidP="00F45A6A">
            <w:pPr>
              <w:spacing w:after="0" w:line="240" w:lineRule="auto"/>
              <w:jc w:val="both"/>
              <w:rPr>
                <w:rFonts w:ascii="Arial" w:eastAsia="Calibri" w:hAnsi="Arial" w:cs="Arial"/>
                <w:color w:val="000000"/>
                <w:lang w:eastAsia="en-GB"/>
              </w:rPr>
            </w:pPr>
            <w:r w:rsidRPr="00F45A6A">
              <w:rPr>
                <w:rFonts w:ascii="Arial" w:eastAsia="Calibri" w:hAnsi="Arial" w:cs="Arial"/>
                <w:color w:val="000000"/>
                <w:lang w:eastAsia="en-GB"/>
              </w:rPr>
              <w:t>The overriding obligation of the Contract is the development of a generic conceptual solution that enables drone operations beyond visual line of sight in unsegregated airspace. As this solution shall not be contingent upon any specific piece of technology or equipment subject to intellectual property rights, the MCA views such technology as peripheral in the Contractor’s performance of its obligations.</w:t>
            </w:r>
          </w:p>
          <w:p w14:paraId="0C192F37" w14:textId="77777777" w:rsidR="00F45A6A" w:rsidRPr="00F45A6A" w:rsidRDefault="00F45A6A" w:rsidP="00F45A6A">
            <w:pPr>
              <w:spacing w:after="0" w:line="240" w:lineRule="auto"/>
              <w:jc w:val="both"/>
              <w:rPr>
                <w:rFonts w:ascii="Arial" w:eastAsia="Calibri" w:hAnsi="Arial" w:cs="Arial"/>
                <w:color w:val="000000"/>
                <w:lang w:eastAsia="en-GB"/>
              </w:rPr>
            </w:pPr>
          </w:p>
          <w:p w14:paraId="15662F70" w14:textId="3D35111F" w:rsidR="00F45A6A" w:rsidRPr="00F45A6A" w:rsidRDefault="00F45A6A" w:rsidP="00F45A6A">
            <w:pPr>
              <w:spacing w:after="0" w:line="240" w:lineRule="auto"/>
              <w:jc w:val="both"/>
              <w:rPr>
                <w:rFonts w:ascii="Arial" w:eastAsia="Calibri" w:hAnsi="Arial" w:cs="Arial"/>
                <w:color w:val="000000"/>
                <w:lang w:eastAsia="en-GB"/>
              </w:rPr>
            </w:pPr>
            <w:r w:rsidRPr="00F45A6A">
              <w:rPr>
                <w:rFonts w:ascii="Arial" w:eastAsia="Calibri" w:hAnsi="Arial" w:cs="Arial"/>
                <w:color w:val="000000"/>
                <w:lang w:eastAsia="en-GB"/>
              </w:rPr>
              <w:t>The MCA will, therefore, retain any intellectual property generated that relates to the generic conceptual solution that enables drone operations beyond visual line of sight in unsegregated airspace only, but not the intellectual property of any proprietary technology either already in existence or developed as part of this contract.</w:t>
            </w:r>
          </w:p>
        </w:tc>
      </w:tr>
    </w:tbl>
    <w:p w14:paraId="0A8999BF" w14:textId="77777777" w:rsidR="00F45A6A" w:rsidRDefault="00F45A6A"/>
    <w:sectPr w:rsidR="00F45A6A" w:rsidSect="00F45A6A">
      <w:head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5D2E68" w14:textId="77777777" w:rsidR="00810EB6" w:rsidRDefault="00810EB6" w:rsidP="00810EB6">
      <w:pPr>
        <w:spacing w:after="0" w:line="240" w:lineRule="auto"/>
      </w:pPr>
      <w:r>
        <w:separator/>
      </w:r>
    </w:p>
  </w:endnote>
  <w:endnote w:type="continuationSeparator" w:id="0">
    <w:p w14:paraId="6DDF3F2B" w14:textId="77777777" w:rsidR="00810EB6" w:rsidRDefault="00810EB6" w:rsidP="00810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43752C" w14:textId="77777777" w:rsidR="00810EB6" w:rsidRDefault="00810EB6" w:rsidP="00810EB6">
      <w:pPr>
        <w:spacing w:after="0" w:line="240" w:lineRule="auto"/>
      </w:pPr>
      <w:r>
        <w:separator/>
      </w:r>
    </w:p>
  </w:footnote>
  <w:footnote w:type="continuationSeparator" w:id="0">
    <w:p w14:paraId="0BA82FBC" w14:textId="77777777" w:rsidR="00810EB6" w:rsidRDefault="00810EB6" w:rsidP="00810E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06AA0" w14:textId="67D76B72" w:rsidR="00810EB6" w:rsidRDefault="002B52DC" w:rsidP="00810EB6">
    <w:pPr>
      <w:pStyle w:val="Header"/>
      <w:jc w:val="right"/>
      <w:rPr>
        <w:rFonts w:ascii="Arial" w:hAnsi="Arial" w:cs="Arial"/>
      </w:rPr>
    </w:pPr>
    <w:r w:rsidRPr="002B52DC">
      <w:rPr>
        <w:rFonts w:ascii="Arial" w:hAnsi="Arial" w:cs="Arial"/>
      </w:rPr>
      <w:t>6</w:t>
    </w:r>
    <w:r w:rsidRPr="002B52DC">
      <w:rPr>
        <w:rFonts w:ascii="Arial" w:hAnsi="Arial" w:cs="Arial"/>
        <w:vertAlign w:val="superscript"/>
      </w:rPr>
      <w:t>th</w:t>
    </w:r>
    <w:r w:rsidRPr="002B52DC">
      <w:rPr>
        <w:rFonts w:ascii="Arial" w:hAnsi="Arial" w:cs="Arial"/>
      </w:rPr>
      <w:t xml:space="preserve"> August 2019</w:t>
    </w:r>
  </w:p>
  <w:p w14:paraId="4E41F42B" w14:textId="5CC6BAAD" w:rsidR="002B52DC" w:rsidRPr="002B52DC" w:rsidRDefault="002B52DC" w:rsidP="002B52DC">
    <w:pPr>
      <w:pStyle w:val="Header"/>
      <w:rPr>
        <w:rFonts w:ascii="Arial" w:hAnsi="Arial" w:cs="Arial"/>
      </w:rPr>
    </w:pPr>
    <w:r w:rsidRPr="002B52DC">
      <w:rPr>
        <w:rFonts w:ascii="Arial" w:hAnsi="Arial" w:cs="Arial"/>
      </w:rPr>
      <w:t>Contract for Drone Demonstration and Development Project – Clarification Q &amp; A</w:t>
    </w:r>
  </w:p>
  <w:p w14:paraId="725E7B79" w14:textId="77777777" w:rsidR="00810EB6" w:rsidRDefault="00810E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sDel="0"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A6A"/>
    <w:rsid w:val="002B52DC"/>
    <w:rsid w:val="00810EB6"/>
    <w:rsid w:val="00F45A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8E62E"/>
  <w15:chartTrackingRefBased/>
  <w15:docId w15:val="{5B543610-8408-4273-9BB4-39F60DF8A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0E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0EB6"/>
  </w:style>
  <w:style w:type="paragraph" w:styleId="Footer">
    <w:name w:val="footer"/>
    <w:basedOn w:val="Normal"/>
    <w:link w:val="FooterChar"/>
    <w:uiPriority w:val="99"/>
    <w:unhideWhenUsed/>
    <w:rsid w:val="00810E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0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01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contractsfinder.service.gov.uk/Notice/884f0f85-8a05-487a-a4c9-ab9336abb6f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48846720D6D346ABBABD0396C000F3" ma:contentTypeVersion="11" ma:contentTypeDescription="Create a new document." ma:contentTypeScope="" ma:versionID="b4c159d1c53957032f10e19bed6b2526">
  <xsd:schema xmlns:xsd="http://www.w3.org/2001/XMLSchema" xmlns:xs="http://www.w3.org/2001/XMLSchema" xmlns:p="http://schemas.microsoft.com/office/2006/metadata/properties" xmlns:ns3="46672524-5e5b-4ad3-ac80-d01074158e1a" xmlns:ns4="5f41c1a0-5610-44ca-9431-2c192a457742" targetNamespace="http://schemas.microsoft.com/office/2006/metadata/properties" ma:root="true" ma:fieldsID="ca75e8a8fcd04d9712d60e155afd58e1" ns3:_="" ns4:_="">
    <xsd:import namespace="46672524-5e5b-4ad3-ac80-d01074158e1a"/>
    <xsd:import namespace="5f41c1a0-5610-44ca-9431-2c192a45774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672524-5e5b-4ad3-ac80-d01074158e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41c1a0-5610-44ca-9431-2c192a45774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977624-5717-47C2-BDE0-287F26839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672524-5e5b-4ad3-ac80-d01074158e1a"/>
    <ds:schemaRef ds:uri="5f41c1a0-5610-44ca-9431-2c192a4577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9E8740-CE9D-44FB-A188-5733B13E6159}">
  <ds:schemaRefs>
    <ds:schemaRef ds:uri="http://schemas.microsoft.com/sharepoint/v3/contenttype/forms"/>
  </ds:schemaRefs>
</ds:datastoreItem>
</file>

<file path=customXml/itemProps3.xml><?xml version="1.0" encoding="utf-8"?>
<ds:datastoreItem xmlns:ds="http://schemas.openxmlformats.org/officeDocument/2006/customXml" ds:itemID="{2251F34D-3B00-406D-9368-22DDB776F63A}">
  <ds:schemaRefs>
    <ds:schemaRef ds:uri="46672524-5e5b-4ad3-ac80-d01074158e1a"/>
    <ds:schemaRef ds:uri="5f41c1a0-5610-44ca-9431-2c192a457742"/>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590</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Monk</dc:creator>
  <cp:keywords/>
  <dc:description/>
  <cp:lastModifiedBy>Kathleen Monk</cp:lastModifiedBy>
  <cp:revision>1</cp:revision>
  <dcterms:created xsi:type="dcterms:W3CDTF">2019-08-06T09:22:00Z</dcterms:created>
  <dcterms:modified xsi:type="dcterms:W3CDTF">2019-08-06T09:50:00Z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0x0101008448846720D6D346ABBABD0396C000F3</vt:lpwstr>
  </property>
</Properties>
</file>