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B3E43" w14:textId="77777777" w:rsidR="003F1F63" w:rsidRDefault="003F1F63" w:rsidP="00A52A33">
      <w:pPr>
        <w:tabs>
          <w:tab w:val="left" w:pos="709"/>
        </w:tabs>
        <w:spacing w:after="0" w:line="240" w:lineRule="auto"/>
        <w:jc w:val="center"/>
        <w:rPr>
          <w:rFonts w:ascii="Arial" w:hAnsi="Arial" w:cs="Arial"/>
          <w:b/>
          <w:color w:val="000090"/>
          <w:sz w:val="28"/>
          <w:szCs w:val="28"/>
          <w:u w:val="single"/>
        </w:rPr>
      </w:pPr>
    </w:p>
    <w:p w14:paraId="64B66E91" w14:textId="729A1C43" w:rsidR="00CB271A" w:rsidRDefault="00A52A33" w:rsidP="00A52A33">
      <w:pPr>
        <w:tabs>
          <w:tab w:val="left" w:pos="709"/>
        </w:tabs>
        <w:spacing w:after="0" w:line="240" w:lineRule="auto"/>
        <w:jc w:val="center"/>
        <w:rPr>
          <w:rFonts w:ascii="Arial" w:hAnsi="Arial" w:cs="Arial"/>
          <w:b/>
          <w:color w:val="000090"/>
          <w:szCs w:val="22"/>
        </w:rPr>
      </w:pPr>
      <w:r w:rsidRPr="00A52A33">
        <w:rPr>
          <w:rFonts w:ascii="Arial" w:hAnsi="Arial" w:cs="Arial"/>
          <w:b/>
          <w:color w:val="000090"/>
          <w:sz w:val="28"/>
          <w:szCs w:val="28"/>
          <w:u w:val="single"/>
        </w:rPr>
        <w:t xml:space="preserve">DVLA </w:t>
      </w:r>
      <w:r w:rsidR="00CB271A" w:rsidRPr="00A52A33">
        <w:rPr>
          <w:rFonts w:ascii="Arial" w:hAnsi="Arial" w:cs="Arial"/>
          <w:b/>
          <w:color w:val="000090"/>
          <w:sz w:val="28"/>
          <w:szCs w:val="28"/>
          <w:u w:val="single"/>
        </w:rPr>
        <w:t xml:space="preserve">SHORT FORM CONTRACT FOR </w:t>
      </w:r>
      <w:bookmarkStart w:id="0" w:name="_DV_C7"/>
      <w:r w:rsidR="00CB271A" w:rsidRPr="00A52A33">
        <w:rPr>
          <w:rFonts w:ascii="Arial" w:hAnsi="Arial" w:cs="Arial"/>
          <w:b/>
          <w:color w:val="000090"/>
          <w:sz w:val="28"/>
          <w:szCs w:val="28"/>
          <w:u w:val="single"/>
        </w:rPr>
        <w:t xml:space="preserve">THE SUPPLY OF </w:t>
      </w:r>
      <w:bookmarkEnd w:id="0"/>
      <w:r w:rsidR="00CB271A" w:rsidRPr="00A52A33">
        <w:rPr>
          <w:rFonts w:ascii="Arial" w:hAnsi="Arial" w:cs="Arial"/>
          <w:b/>
          <w:color w:val="000090"/>
          <w:sz w:val="28"/>
          <w:szCs w:val="28"/>
          <w:u w:val="single"/>
        </w:rPr>
        <w:t>GOODS AND/OR SERVICES</w:t>
      </w:r>
    </w:p>
    <w:p w14:paraId="4DED6590" w14:textId="7E5E0D95" w:rsidR="00CB271A" w:rsidRDefault="00CB271A" w:rsidP="00A52A33">
      <w:pPr>
        <w:tabs>
          <w:tab w:val="left" w:pos="709"/>
        </w:tabs>
        <w:spacing w:after="0" w:line="240" w:lineRule="auto"/>
        <w:jc w:val="left"/>
        <w:rPr>
          <w:rFonts w:ascii="Arial" w:hAnsi="Arial" w:cs="Arial"/>
          <w:szCs w:val="22"/>
        </w:rPr>
      </w:pPr>
      <w:bookmarkStart w:id="1" w:name="_DV_M1"/>
      <w:bookmarkStart w:id="2" w:name="_DV_M66"/>
      <w:bookmarkStart w:id="3" w:name="_DV_M67"/>
      <w:bookmarkStart w:id="4" w:name="_DV_M68"/>
      <w:bookmarkStart w:id="5" w:name="Title"/>
      <w:bookmarkStart w:id="6" w:name="_DV_M69"/>
      <w:bookmarkStart w:id="7" w:name="_DV_M73"/>
      <w:bookmarkStart w:id="8" w:name="_DV_M74"/>
      <w:bookmarkStart w:id="9" w:name="_DV_M75"/>
      <w:bookmarkStart w:id="10" w:name="_DV_M76"/>
      <w:bookmarkStart w:id="11" w:name="_DV_M78"/>
      <w:bookmarkStart w:id="12" w:name="_DV_M81"/>
      <w:bookmarkStart w:id="13" w:name="_DV_M118"/>
      <w:bookmarkEnd w:id="1"/>
      <w:bookmarkEnd w:id="2"/>
      <w:bookmarkEnd w:id="3"/>
      <w:bookmarkEnd w:id="4"/>
      <w:bookmarkEnd w:id="5"/>
      <w:bookmarkEnd w:id="6"/>
      <w:bookmarkEnd w:id="7"/>
      <w:bookmarkEnd w:id="8"/>
      <w:bookmarkEnd w:id="9"/>
      <w:bookmarkEnd w:id="10"/>
      <w:bookmarkEnd w:id="11"/>
      <w:bookmarkEnd w:id="12"/>
      <w:bookmarkEnd w:id="13"/>
    </w:p>
    <w:p w14:paraId="72E450A2" w14:textId="0E964AB4" w:rsidR="001D0363" w:rsidRDefault="001D0363" w:rsidP="001D0363">
      <w:pPr>
        <w:tabs>
          <w:tab w:val="left" w:pos="709"/>
        </w:tabs>
        <w:spacing w:after="0" w:line="240" w:lineRule="auto"/>
        <w:rPr>
          <w:rFonts w:ascii="Arial" w:hAnsi="Arial" w:cs="Arial"/>
          <w:b/>
          <w:szCs w:val="22"/>
        </w:rPr>
      </w:pPr>
      <w:r w:rsidRPr="00F33FF9">
        <w:rPr>
          <w:rFonts w:ascii="Arial" w:hAnsi="Arial" w:cs="Arial"/>
          <w:b/>
          <w:szCs w:val="22"/>
        </w:rPr>
        <w:t>Note to Tenderers:</w:t>
      </w:r>
      <w:r>
        <w:rPr>
          <w:rFonts w:ascii="Arial" w:hAnsi="Arial" w:cs="Arial"/>
          <w:b/>
          <w:szCs w:val="22"/>
        </w:rPr>
        <w:t xml:space="preserve"> </w:t>
      </w:r>
      <w:r w:rsidRPr="00F33FF9">
        <w:rPr>
          <w:rFonts w:ascii="Arial" w:hAnsi="Arial" w:cs="Arial"/>
          <w:szCs w:val="22"/>
        </w:rPr>
        <w:t xml:space="preserve">This Short Form Contract document consists of the Order Form, applicable Annexes and the Terms and Conditions (including Definitions). It will be issued </w:t>
      </w:r>
      <w:r w:rsidR="00833D19">
        <w:rPr>
          <w:rFonts w:ascii="Arial" w:hAnsi="Arial" w:cs="Arial"/>
          <w:szCs w:val="22"/>
        </w:rPr>
        <w:t>as follows:</w:t>
      </w:r>
    </w:p>
    <w:p w14:paraId="3BF63F14" w14:textId="4340214B" w:rsidR="001D0363" w:rsidRPr="00F33FF9" w:rsidRDefault="001D0363" w:rsidP="001D0363">
      <w:pPr>
        <w:pStyle w:val="ListParagraph"/>
        <w:numPr>
          <w:ilvl w:val="0"/>
          <w:numId w:val="36"/>
        </w:numPr>
        <w:tabs>
          <w:tab w:val="left" w:pos="709"/>
        </w:tabs>
        <w:rPr>
          <w:rFonts w:ascii="Arial" w:hAnsi="Arial" w:cs="Arial"/>
        </w:rPr>
      </w:pPr>
      <w:r>
        <w:rPr>
          <w:rFonts w:ascii="Arial" w:hAnsi="Arial" w:cs="Arial"/>
        </w:rPr>
        <w:t>W</w:t>
      </w:r>
      <w:r w:rsidRPr="00F33FF9">
        <w:rPr>
          <w:rFonts w:ascii="Arial" w:hAnsi="Arial" w:cs="Arial"/>
        </w:rPr>
        <w:t>ith the Invitation to Tender</w:t>
      </w:r>
      <w:r>
        <w:rPr>
          <w:rFonts w:ascii="Arial" w:hAnsi="Arial" w:cs="Arial"/>
        </w:rPr>
        <w:t xml:space="preserve"> and c</w:t>
      </w:r>
      <w:r w:rsidRPr="00F33FF9">
        <w:rPr>
          <w:rFonts w:ascii="Arial" w:hAnsi="Arial" w:cs="Arial"/>
        </w:rPr>
        <w:t>ompleted</w:t>
      </w:r>
      <w:r w:rsidR="00833D19">
        <w:rPr>
          <w:rFonts w:ascii="Arial" w:hAnsi="Arial" w:cs="Arial"/>
        </w:rPr>
        <w:t xml:space="preserve"> by the Buyer</w:t>
      </w:r>
      <w:r w:rsidRPr="00F33FF9">
        <w:rPr>
          <w:rFonts w:ascii="Arial" w:hAnsi="Arial" w:cs="Arial"/>
        </w:rPr>
        <w:t xml:space="preserve"> as far as possible</w:t>
      </w:r>
    </w:p>
    <w:p w14:paraId="70DEAF37" w14:textId="1BDA2868" w:rsidR="001D0363" w:rsidRDefault="001D0363" w:rsidP="001D0363">
      <w:pPr>
        <w:pStyle w:val="ListParagraph"/>
        <w:numPr>
          <w:ilvl w:val="0"/>
          <w:numId w:val="36"/>
        </w:numPr>
        <w:tabs>
          <w:tab w:val="left" w:pos="709"/>
        </w:tabs>
        <w:rPr>
          <w:rFonts w:ascii="Arial" w:hAnsi="Arial" w:cs="Arial"/>
        </w:rPr>
      </w:pPr>
      <w:r>
        <w:rPr>
          <w:rFonts w:ascii="Arial" w:hAnsi="Arial" w:cs="Arial"/>
        </w:rPr>
        <w:t xml:space="preserve">With the formal Award Letter to the successful tenderer, </w:t>
      </w:r>
      <w:r w:rsidR="00833D19">
        <w:rPr>
          <w:rFonts w:ascii="Arial" w:hAnsi="Arial" w:cs="Arial"/>
        </w:rPr>
        <w:t>fully completed</w:t>
      </w:r>
      <w:r w:rsidRPr="00F33FF9">
        <w:rPr>
          <w:rFonts w:ascii="Arial" w:hAnsi="Arial" w:cs="Arial"/>
        </w:rPr>
        <w:t xml:space="preserve"> </w:t>
      </w:r>
    </w:p>
    <w:p w14:paraId="7DFCB515" w14:textId="77777777" w:rsidR="00F33FF9" w:rsidRPr="00F33FF9" w:rsidRDefault="00F33FF9" w:rsidP="00F33FF9">
      <w:pPr>
        <w:pStyle w:val="ListParagraph"/>
        <w:tabs>
          <w:tab w:val="left" w:pos="709"/>
        </w:tabs>
        <w:rPr>
          <w:rFonts w:ascii="Arial" w:hAnsi="Arial" w:cs="Arial"/>
        </w:rPr>
      </w:pPr>
    </w:p>
    <w:p w14:paraId="275E23F3" w14:textId="4FC75599" w:rsidR="00CB271A" w:rsidRDefault="006378DD" w:rsidP="00A52A33">
      <w:pPr>
        <w:tabs>
          <w:tab w:val="left" w:pos="709"/>
        </w:tabs>
        <w:spacing w:after="120" w:line="240" w:lineRule="auto"/>
        <w:jc w:val="left"/>
        <w:rPr>
          <w:rFonts w:ascii="Arial" w:hAnsi="Arial" w:cs="Arial"/>
          <w:b/>
          <w:sz w:val="36"/>
          <w:szCs w:val="36"/>
        </w:rPr>
      </w:pPr>
      <w:r w:rsidRPr="006378DD">
        <w:rPr>
          <w:rFonts w:ascii="Arial" w:hAnsi="Arial" w:cs="Arial"/>
          <w:b/>
          <w:sz w:val="36"/>
          <w:szCs w:val="36"/>
        </w:rPr>
        <w:t>Order Form</w:t>
      </w:r>
    </w:p>
    <w:p w14:paraId="0204CB8E" w14:textId="784F5E87" w:rsidR="00F90AC5" w:rsidRDefault="00F90AC5" w:rsidP="00F90AC5">
      <w:pPr>
        <w:tabs>
          <w:tab w:val="left" w:pos="709"/>
        </w:tabs>
        <w:spacing w:after="0" w:line="240" w:lineRule="auto"/>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122"/>
        <w:gridCol w:w="6291"/>
      </w:tblGrid>
      <w:tr w:rsidR="00CB271A" w14:paraId="1B722A33" w14:textId="77777777" w:rsidTr="00F22C03">
        <w:trPr>
          <w:trHeight w:val="341"/>
        </w:trPr>
        <w:tc>
          <w:tcPr>
            <w:tcW w:w="2778" w:type="dxa"/>
            <w:shd w:val="clear" w:color="auto" w:fill="auto"/>
          </w:tcPr>
          <w:p w14:paraId="77935C56"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Contract Reference</w:t>
            </w:r>
          </w:p>
        </w:tc>
        <w:tc>
          <w:tcPr>
            <w:tcW w:w="7418" w:type="dxa"/>
            <w:gridSpan w:val="2"/>
            <w:shd w:val="clear" w:color="auto" w:fill="auto"/>
          </w:tcPr>
          <w:p w14:paraId="6B4A4627" w14:textId="0D55371A" w:rsidR="00CB271A" w:rsidRDefault="003D0E12" w:rsidP="003E7521">
            <w:pPr>
              <w:tabs>
                <w:tab w:val="left" w:pos="709"/>
              </w:tabs>
              <w:spacing w:after="0" w:line="240" w:lineRule="auto"/>
              <w:rPr>
                <w:rFonts w:ascii="Arial" w:hAnsi="Arial" w:cs="Arial"/>
                <w:i/>
                <w:szCs w:val="22"/>
                <w:highlight w:val="yellow"/>
              </w:rPr>
            </w:pPr>
            <w:r w:rsidRPr="003D0E12">
              <w:rPr>
                <w:rFonts w:ascii="Arial" w:hAnsi="Arial" w:cs="Arial"/>
                <w:i/>
                <w:szCs w:val="22"/>
              </w:rPr>
              <w:t>PS/21/117</w:t>
            </w:r>
          </w:p>
        </w:tc>
      </w:tr>
      <w:tr w:rsidR="00CB271A" w14:paraId="30E0711B" w14:textId="77777777" w:rsidTr="00F22C03">
        <w:trPr>
          <w:trHeight w:val="341"/>
        </w:trPr>
        <w:tc>
          <w:tcPr>
            <w:tcW w:w="2778" w:type="dxa"/>
            <w:shd w:val="clear" w:color="auto" w:fill="auto"/>
          </w:tcPr>
          <w:p w14:paraId="05C9ACE4"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Date</w:t>
            </w:r>
          </w:p>
        </w:tc>
        <w:tc>
          <w:tcPr>
            <w:tcW w:w="7418" w:type="dxa"/>
            <w:gridSpan w:val="2"/>
            <w:shd w:val="clear" w:color="auto" w:fill="auto"/>
          </w:tcPr>
          <w:p w14:paraId="24FA4972" w14:textId="287FADCB" w:rsidR="00CB271A" w:rsidRDefault="00CB271A" w:rsidP="003E7521">
            <w:pPr>
              <w:tabs>
                <w:tab w:val="left" w:pos="709"/>
              </w:tabs>
              <w:spacing w:after="0" w:line="240" w:lineRule="auto"/>
              <w:rPr>
                <w:rFonts w:ascii="Arial" w:hAnsi="Arial" w:cs="Arial"/>
                <w:i/>
                <w:szCs w:val="22"/>
                <w:highlight w:val="yellow"/>
              </w:rPr>
            </w:pPr>
          </w:p>
        </w:tc>
      </w:tr>
      <w:tr w:rsidR="006378DD" w14:paraId="50938BFA" w14:textId="77777777" w:rsidTr="00F22C03">
        <w:trPr>
          <w:trHeight w:val="611"/>
        </w:trPr>
        <w:tc>
          <w:tcPr>
            <w:tcW w:w="2778" w:type="dxa"/>
            <w:shd w:val="clear" w:color="auto" w:fill="auto"/>
          </w:tcPr>
          <w:p w14:paraId="2D5FF8B8"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Buyer</w:t>
            </w:r>
          </w:p>
        </w:tc>
        <w:tc>
          <w:tcPr>
            <w:tcW w:w="7418" w:type="dxa"/>
            <w:gridSpan w:val="2"/>
            <w:shd w:val="clear" w:color="auto" w:fill="auto"/>
          </w:tcPr>
          <w:p w14:paraId="1923608A" w14:textId="77777777" w:rsidR="00F053B0" w:rsidRPr="003D0E12" w:rsidRDefault="00F053B0" w:rsidP="003E7521">
            <w:pPr>
              <w:tabs>
                <w:tab w:val="left" w:pos="709"/>
              </w:tabs>
              <w:spacing w:after="0" w:line="240" w:lineRule="auto"/>
              <w:rPr>
                <w:rFonts w:ascii="Arial" w:hAnsi="Arial" w:cs="Arial"/>
                <w:i/>
                <w:szCs w:val="22"/>
              </w:rPr>
            </w:pPr>
            <w:r w:rsidRPr="003D0E12">
              <w:rPr>
                <w:rFonts w:ascii="Arial" w:hAnsi="Arial" w:cs="Arial"/>
                <w:i/>
                <w:szCs w:val="22"/>
              </w:rPr>
              <w:t>Driver and Vehicle Licensing Agency (DVLA)</w:t>
            </w:r>
          </w:p>
          <w:p w14:paraId="7DD44DA3" w14:textId="77777777" w:rsidR="00F053B0" w:rsidRPr="003D0E12" w:rsidRDefault="00F053B0" w:rsidP="003E7521">
            <w:pPr>
              <w:tabs>
                <w:tab w:val="left" w:pos="709"/>
              </w:tabs>
              <w:spacing w:after="0" w:line="240" w:lineRule="auto"/>
              <w:rPr>
                <w:rFonts w:ascii="Arial" w:hAnsi="Arial" w:cs="Arial"/>
                <w:i/>
                <w:szCs w:val="22"/>
              </w:rPr>
            </w:pPr>
            <w:r w:rsidRPr="003D0E12">
              <w:rPr>
                <w:rFonts w:ascii="Arial" w:hAnsi="Arial" w:cs="Arial"/>
                <w:i/>
                <w:szCs w:val="22"/>
              </w:rPr>
              <w:t>Longview Road</w:t>
            </w:r>
          </w:p>
          <w:p w14:paraId="78F13287" w14:textId="77777777" w:rsidR="00F053B0" w:rsidRPr="003D0E12" w:rsidRDefault="00F053B0" w:rsidP="003E7521">
            <w:pPr>
              <w:tabs>
                <w:tab w:val="left" w:pos="709"/>
              </w:tabs>
              <w:spacing w:after="0" w:line="240" w:lineRule="auto"/>
              <w:rPr>
                <w:rFonts w:ascii="Arial" w:hAnsi="Arial" w:cs="Arial"/>
                <w:i/>
                <w:szCs w:val="22"/>
              </w:rPr>
            </w:pPr>
            <w:r w:rsidRPr="003D0E12">
              <w:rPr>
                <w:rFonts w:ascii="Arial" w:hAnsi="Arial" w:cs="Arial"/>
                <w:i/>
                <w:szCs w:val="22"/>
              </w:rPr>
              <w:t>Morriston</w:t>
            </w:r>
          </w:p>
          <w:p w14:paraId="0AD7B39B" w14:textId="77777777" w:rsidR="00F053B0" w:rsidRPr="003D0E12" w:rsidRDefault="00F053B0" w:rsidP="003E7521">
            <w:pPr>
              <w:tabs>
                <w:tab w:val="left" w:pos="709"/>
              </w:tabs>
              <w:spacing w:after="0" w:line="240" w:lineRule="auto"/>
              <w:rPr>
                <w:rFonts w:ascii="Arial" w:hAnsi="Arial" w:cs="Arial"/>
                <w:i/>
                <w:szCs w:val="22"/>
              </w:rPr>
            </w:pPr>
            <w:r w:rsidRPr="003D0E12">
              <w:rPr>
                <w:rFonts w:ascii="Arial" w:hAnsi="Arial" w:cs="Arial"/>
                <w:i/>
                <w:szCs w:val="22"/>
              </w:rPr>
              <w:t>Swansea</w:t>
            </w:r>
          </w:p>
          <w:p w14:paraId="16EE5730" w14:textId="6C7CBE32" w:rsidR="006378DD" w:rsidRDefault="00F053B0" w:rsidP="00833D19">
            <w:pPr>
              <w:tabs>
                <w:tab w:val="left" w:pos="709"/>
              </w:tabs>
              <w:spacing w:after="0" w:line="240" w:lineRule="auto"/>
              <w:rPr>
                <w:rFonts w:ascii="Arial" w:hAnsi="Arial" w:cs="Arial"/>
                <w:i/>
                <w:szCs w:val="22"/>
                <w:highlight w:val="yellow"/>
              </w:rPr>
            </w:pPr>
            <w:r w:rsidRPr="003D0E12">
              <w:rPr>
                <w:rFonts w:ascii="Arial" w:hAnsi="Arial" w:cs="Arial"/>
                <w:i/>
                <w:szCs w:val="22"/>
              </w:rPr>
              <w:t>SA6 7JL</w:t>
            </w:r>
          </w:p>
        </w:tc>
      </w:tr>
      <w:tr w:rsidR="006378DD" w14:paraId="2EF2BBD0" w14:textId="77777777" w:rsidTr="00F22C03">
        <w:trPr>
          <w:trHeight w:val="197"/>
        </w:trPr>
        <w:tc>
          <w:tcPr>
            <w:tcW w:w="2778" w:type="dxa"/>
            <w:shd w:val="clear" w:color="auto" w:fill="auto"/>
          </w:tcPr>
          <w:p w14:paraId="476DDC5C"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Supplier</w:t>
            </w:r>
          </w:p>
        </w:tc>
        <w:tc>
          <w:tcPr>
            <w:tcW w:w="7418" w:type="dxa"/>
            <w:gridSpan w:val="2"/>
            <w:shd w:val="clear" w:color="auto" w:fill="auto"/>
          </w:tcPr>
          <w:p w14:paraId="236908CA" w14:textId="02A474DF" w:rsidR="006378DD" w:rsidRPr="008F4678" w:rsidRDefault="008F4678" w:rsidP="003E7521">
            <w:pPr>
              <w:tabs>
                <w:tab w:val="left" w:pos="709"/>
              </w:tabs>
              <w:spacing w:after="0" w:line="240" w:lineRule="auto"/>
              <w:rPr>
                <w:rFonts w:ascii="Arial" w:hAnsi="Arial" w:cs="Arial"/>
                <w:szCs w:val="22"/>
              </w:rPr>
            </w:pPr>
            <w:r w:rsidRPr="008F4678">
              <w:rPr>
                <w:rFonts w:ascii="Arial" w:hAnsi="Arial" w:cs="Arial"/>
                <w:szCs w:val="22"/>
              </w:rPr>
              <w:t>CCA Global Ltd</w:t>
            </w:r>
          </w:p>
          <w:p w14:paraId="5AF53425" w14:textId="77777777" w:rsidR="008F4678" w:rsidRPr="002B7499" w:rsidRDefault="008F4678" w:rsidP="008F4678">
            <w:pPr>
              <w:spacing w:line="240" w:lineRule="auto"/>
              <w:jc w:val="left"/>
              <w:rPr>
                <w:rFonts w:ascii="Arial" w:hAnsi="Arial" w:cs="Arial"/>
              </w:rPr>
            </w:pPr>
            <w:r w:rsidRPr="002B7499">
              <w:rPr>
                <w:rFonts w:ascii="Arial" w:hAnsi="Arial" w:cs="Arial"/>
              </w:rPr>
              <w:t>20 Newton Place</w:t>
            </w:r>
          </w:p>
          <w:p w14:paraId="17EF2315" w14:textId="77777777" w:rsidR="008F4678" w:rsidRDefault="008F4678" w:rsidP="008F4678">
            <w:pPr>
              <w:spacing w:line="240" w:lineRule="auto"/>
              <w:jc w:val="left"/>
              <w:rPr>
                <w:rFonts w:ascii="Arial" w:hAnsi="Arial" w:cs="Arial"/>
              </w:rPr>
            </w:pPr>
            <w:r w:rsidRPr="002B7499">
              <w:rPr>
                <w:rFonts w:ascii="Arial" w:hAnsi="Arial" w:cs="Arial"/>
              </w:rPr>
              <w:t>Glasgow</w:t>
            </w:r>
          </w:p>
          <w:p w14:paraId="0F82FB63" w14:textId="51375B42" w:rsidR="006378DD" w:rsidRPr="008F4678" w:rsidRDefault="008F4678" w:rsidP="008F4678">
            <w:pPr>
              <w:spacing w:line="240" w:lineRule="auto"/>
              <w:jc w:val="left"/>
              <w:rPr>
                <w:rFonts w:ascii="Arial" w:hAnsi="Arial" w:cs="Arial"/>
              </w:rPr>
            </w:pPr>
            <w:r w:rsidRPr="002B7499">
              <w:rPr>
                <w:rFonts w:ascii="Arial" w:hAnsi="Arial" w:cs="Arial"/>
              </w:rPr>
              <w:t>G3 7PY</w:t>
            </w:r>
          </w:p>
        </w:tc>
      </w:tr>
      <w:tr w:rsidR="006378DD" w14:paraId="1FA9435B" w14:textId="77777777" w:rsidTr="00F22C03">
        <w:trPr>
          <w:trHeight w:val="197"/>
        </w:trPr>
        <w:tc>
          <w:tcPr>
            <w:tcW w:w="2778" w:type="dxa"/>
            <w:shd w:val="clear" w:color="auto" w:fill="auto"/>
          </w:tcPr>
          <w:p w14:paraId="311BF2E7"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The Contract</w:t>
            </w:r>
          </w:p>
        </w:tc>
        <w:tc>
          <w:tcPr>
            <w:tcW w:w="7418" w:type="dxa"/>
            <w:gridSpan w:val="2"/>
            <w:shd w:val="clear" w:color="auto" w:fill="auto"/>
          </w:tcPr>
          <w:p w14:paraId="184267AE" w14:textId="5D04FE5C" w:rsidR="001B7992" w:rsidRDefault="006378DD" w:rsidP="003E7521">
            <w:pPr>
              <w:tabs>
                <w:tab w:val="left" w:pos="709"/>
              </w:tabs>
              <w:spacing w:after="0" w:line="240" w:lineRule="auto"/>
              <w:rPr>
                <w:rFonts w:ascii="Arial" w:hAnsi="Arial" w:cs="Arial"/>
                <w:szCs w:val="22"/>
              </w:rPr>
            </w:pPr>
            <w:r>
              <w:rPr>
                <w:rFonts w:ascii="Arial" w:hAnsi="Arial" w:cs="Arial"/>
                <w:szCs w:val="22"/>
              </w:rPr>
              <w:t>The Supplier shall supply the deliverables described below on the terms set out in this Order Form and the attached contract conditions ("</w:t>
            </w:r>
            <w:r>
              <w:rPr>
                <w:rFonts w:ascii="Arial" w:hAnsi="Arial" w:cs="Arial"/>
                <w:b/>
                <w:szCs w:val="22"/>
              </w:rPr>
              <w:t>Conditions</w:t>
            </w:r>
            <w:r>
              <w:rPr>
                <w:rFonts w:ascii="Arial" w:hAnsi="Arial" w:cs="Arial"/>
                <w:szCs w:val="22"/>
              </w:rPr>
              <w:t>") and any [</w:t>
            </w:r>
            <w:r>
              <w:rPr>
                <w:rFonts w:ascii="Arial" w:hAnsi="Arial" w:cs="Arial"/>
                <w:b/>
                <w:i/>
                <w:szCs w:val="22"/>
              </w:rPr>
              <w:t>Annex/Annexes</w:t>
            </w:r>
            <w:r>
              <w:rPr>
                <w:rFonts w:ascii="Arial" w:hAnsi="Arial" w:cs="Arial"/>
                <w:szCs w:val="22"/>
              </w:rPr>
              <w:t>].</w:t>
            </w:r>
          </w:p>
          <w:p w14:paraId="469036EE" w14:textId="77777777" w:rsidR="001B7992" w:rsidRDefault="001B7992" w:rsidP="003E7521">
            <w:pPr>
              <w:tabs>
                <w:tab w:val="left" w:pos="709"/>
              </w:tabs>
              <w:spacing w:after="0" w:line="240" w:lineRule="auto"/>
              <w:rPr>
                <w:rFonts w:ascii="Arial" w:hAnsi="Arial" w:cs="Arial"/>
                <w:szCs w:val="22"/>
              </w:rPr>
            </w:pPr>
          </w:p>
          <w:p w14:paraId="2598358F"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5B4B7468" w14:textId="77777777" w:rsidR="001B7992" w:rsidRDefault="001B7992" w:rsidP="003E7521">
            <w:pPr>
              <w:tabs>
                <w:tab w:val="left" w:pos="709"/>
              </w:tabs>
              <w:spacing w:after="0" w:line="240" w:lineRule="auto"/>
              <w:rPr>
                <w:rFonts w:ascii="Arial" w:hAnsi="Arial" w:cs="Arial"/>
                <w:szCs w:val="22"/>
              </w:rPr>
            </w:pPr>
          </w:p>
          <w:p w14:paraId="78BDA23A"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Conditions, this Order Form shall prevail. </w:t>
            </w:r>
          </w:p>
          <w:p w14:paraId="1E059338" w14:textId="77777777" w:rsidR="001B7992" w:rsidRDefault="001B7992" w:rsidP="003E7521">
            <w:pPr>
              <w:tabs>
                <w:tab w:val="left" w:pos="709"/>
              </w:tabs>
              <w:spacing w:after="0" w:line="240" w:lineRule="auto"/>
              <w:rPr>
                <w:rFonts w:ascii="Arial" w:hAnsi="Arial" w:cs="Arial"/>
                <w:szCs w:val="22"/>
              </w:rPr>
            </w:pPr>
          </w:p>
          <w:p w14:paraId="56ED8078"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70664D1D" w14:textId="77777777" w:rsidR="006378DD" w:rsidRDefault="006378DD" w:rsidP="003E7521">
            <w:pPr>
              <w:tabs>
                <w:tab w:val="left" w:pos="709"/>
              </w:tabs>
              <w:spacing w:after="0" w:line="240" w:lineRule="auto"/>
              <w:rPr>
                <w:rFonts w:ascii="Arial" w:hAnsi="Arial" w:cs="Arial"/>
                <w:szCs w:val="22"/>
              </w:rPr>
            </w:pPr>
          </w:p>
        </w:tc>
      </w:tr>
      <w:tr w:rsidR="006378DD" w14:paraId="323B3AFD" w14:textId="77777777" w:rsidTr="00F22C03">
        <w:trPr>
          <w:trHeight w:val="966"/>
        </w:trPr>
        <w:tc>
          <w:tcPr>
            <w:tcW w:w="2778" w:type="dxa"/>
            <w:vMerge w:val="restart"/>
            <w:shd w:val="clear" w:color="auto" w:fill="auto"/>
          </w:tcPr>
          <w:p w14:paraId="3B89AA3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Deliverables</w:t>
            </w:r>
          </w:p>
        </w:tc>
        <w:tc>
          <w:tcPr>
            <w:tcW w:w="1122" w:type="dxa"/>
            <w:shd w:val="clear" w:color="auto" w:fill="auto"/>
          </w:tcPr>
          <w:p w14:paraId="2B54B822"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Goods</w:t>
            </w:r>
          </w:p>
        </w:tc>
        <w:tc>
          <w:tcPr>
            <w:tcW w:w="6296" w:type="dxa"/>
            <w:shd w:val="clear" w:color="auto" w:fill="auto"/>
          </w:tcPr>
          <w:p w14:paraId="7A1FD4FF" w14:textId="26A976CA" w:rsidR="006378DD" w:rsidRDefault="006378DD" w:rsidP="003F235E">
            <w:pPr>
              <w:tabs>
                <w:tab w:val="left" w:pos="709"/>
              </w:tabs>
              <w:spacing w:after="0" w:line="240" w:lineRule="auto"/>
              <w:rPr>
                <w:rFonts w:ascii="Arial" w:hAnsi="Arial" w:cs="Arial"/>
                <w:szCs w:val="22"/>
              </w:rPr>
            </w:pPr>
            <w:r>
              <w:rPr>
                <w:rFonts w:ascii="Arial" w:hAnsi="Arial" w:cs="Arial"/>
                <w:szCs w:val="22"/>
              </w:rPr>
              <w:t>[None]</w:t>
            </w:r>
          </w:p>
        </w:tc>
      </w:tr>
      <w:tr w:rsidR="006378DD" w14:paraId="45F3A47F" w14:textId="77777777" w:rsidTr="00F22C03">
        <w:trPr>
          <w:trHeight w:val="383"/>
        </w:trPr>
        <w:tc>
          <w:tcPr>
            <w:tcW w:w="2778" w:type="dxa"/>
            <w:vMerge/>
            <w:shd w:val="clear" w:color="auto" w:fill="auto"/>
          </w:tcPr>
          <w:p w14:paraId="2552DB98" w14:textId="77777777" w:rsidR="006378DD" w:rsidRDefault="006378DD" w:rsidP="003E7521">
            <w:pPr>
              <w:tabs>
                <w:tab w:val="left" w:pos="709"/>
              </w:tabs>
              <w:spacing w:after="0" w:line="240" w:lineRule="auto"/>
              <w:rPr>
                <w:rFonts w:ascii="Arial" w:hAnsi="Arial" w:cs="Arial"/>
                <w:b/>
                <w:szCs w:val="22"/>
              </w:rPr>
            </w:pPr>
          </w:p>
        </w:tc>
        <w:tc>
          <w:tcPr>
            <w:tcW w:w="1122" w:type="dxa"/>
            <w:shd w:val="clear" w:color="auto" w:fill="auto"/>
          </w:tcPr>
          <w:p w14:paraId="76BF2E55"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Services</w:t>
            </w:r>
          </w:p>
        </w:tc>
        <w:tc>
          <w:tcPr>
            <w:tcW w:w="6296" w:type="dxa"/>
            <w:shd w:val="clear" w:color="auto" w:fill="auto"/>
          </w:tcPr>
          <w:p w14:paraId="73F2CB15" w14:textId="77777777" w:rsidR="003F235E" w:rsidRPr="00101114" w:rsidRDefault="003F235E" w:rsidP="003F235E">
            <w:pPr>
              <w:tabs>
                <w:tab w:val="left" w:pos="709"/>
              </w:tabs>
              <w:spacing w:after="0" w:line="240" w:lineRule="auto"/>
              <w:rPr>
                <w:rFonts w:ascii="Arial" w:hAnsi="Arial" w:cs="Arial"/>
                <w:i/>
                <w:szCs w:val="22"/>
              </w:rPr>
            </w:pPr>
            <w:r w:rsidRPr="00101114">
              <w:rPr>
                <w:rFonts w:ascii="Arial" w:hAnsi="Arial" w:cs="Arial"/>
                <w:i/>
                <w:szCs w:val="22"/>
              </w:rPr>
              <w:t xml:space="preserve">Driver &amp; Vehicle Licensing Agency DVLA </w:t>
            </w:r>
          </w:p>
          <w:p w14:paraId="4465C729" w14:textId="77777777" w:rsidR="003F235E" w:rsidRPr="00101114" w:rsidRDefault="003F235E" w:rsidP="003F235E">
            <w:pPr>
              <w:tabs>
                <w:tab w:val="left" w:pos="709"/>
              </w:tabs>
              <w:spacing w:after="0" w:line="240" w:lineRule="auto"/>
              <w:rPr>
                <w:rFonts w:ascii="Arial" w:hAnsi="Arial" w:cs="Arial"/>
                <w:i/>
                <w:szCs w:val="22"/>
              </w:rPr>
            </w:pPr>
            <w:r w:rsidRPr="00101114">
              <w:rPr>
                <w:rFonts w:ascii="Arial" w:hAnsi="Arial" w:cs="Arial"/>
                <w:i/>
                <w:szCs w:val="22"/>
              </w:rPr>
              <w:t>Longview Road</w:t>
            </w:r>
          </w:p>
          <w:p w14:paraId="0F964458" w14:textId="77777777" w:rsidR="003F235E" w:rsidRPr="00101114" w:rsidRDefault="003F235E" w:rsidP="003F235E">
            <w:pPr>
              <w:tabs>
                <w:tab w:val="left" w:pos="709"/>
              </w:tabs>
              <w:spacing w:after="0" w:line="240" w:lineRule="auto"/>
              <w:rPr>
                <w:rFonts w:ascii="Arial" w:hAnsi="Arial" w:cs="Arial"/>
                <w:i/>
                <w:szCs w:val="22"/>
              </w:rPr>
            </w:pPr>
            <w:r w:rsidRPr="00101114">
              <w:rPr>
                <w:rFonts w:ascii="Arial" w:hAnsi="Arial" w:cs="Arial"/>
                <w:i/>
                <w:szCs w:val="22"/>
              </w:rPr>
              <w:t>Morriston</w:t>
            </w:r>
          </w:p>
          <w:p w14:paraId="1F616419" w14:textId="29F4929E" w:rsidR="003F235E" w:rsidRDefault="003F235E" w:rsidP="003F235E">
            <w:pPr>
              <w:tabs>
                <w:tab w:val="left" w:pos="709"/>
              </w:tabs>
              <w:spacing w:after="0" w:line="240" w:lineRule="auto"/>
              <w:rPr>
                <w:rFonts w:ascii="Arial" w:hAnsi="Arial" w:cs="Arial"/>
                <w:i/>
                <w:szCs w:val="22"/>
              </w:rPr>
            </w:pPr>
            <w:r w:rsidRPr="00101114">
              <w:rPr>
                <w:rFonts w:ascii="Arial" w:hAnsi="Arial" w:cs="Arial"/>
                <w:i/>
                <w:szCs w:val="22"/>
              </w:rPr>
              <w:t>Swansea SA6 7JL</w:t>
            </w:r>
          </w:p>
          <w:p w14:paraId="09F98F1B" w14:textId="246EC255" w:rsidR="006378DD" w:rsidRDefault="006378DD" w:rsidP="003E7521">
            <w:pPr>
              <w:tabs>
                <w:tab w:val="left" w:pos="709"/>
              </w:tabs>
              <w:spacing w:after="0" w:line="240" w:lineRule="auto"/>
              <w:rPr>
                <w:rFonts w:ascii="Arial" w:hAnsi="Arial" w:cs="Arial"/>
                <w:i/>
                <w:szCs w:val="22"/>
              </w:rPr>
            </w:pPr>
          </w:p>
        </w:tc>
      </w:tr>
      <w:tr w:rsidR="006378DD" w14:paraId="440387CD" w14:textId="77777777" w:rsidTr="00F22C03">
        <w:trPr>
          <w:trHeight w:val="383"/>
        </w:trPr>
        <w:tc>
          <w:tcPr>
            <w:tcW w:w="2778" w:type="dxa"/>
            <w:shd w:val="clear" w:color="auto" w:fill="auto"/>
          </w:tcPr>
          <w:p w14:paraId="2EFA83F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Specification</w:t>
            </w:r>
          </w:p>
        </w:tc>
        <w:tc>
          <w:tcPr>
            <w:tcW w:w="7418" w:type="dxa"/>
            <w:gridSpan w:val="2"/>
            <w:shd w:val="clear" w:color="auto" w:fill="auto"/>
          </w:tcPr>
          <w:p w14:paraId="5BA6514F" w14:textId="5F216D49"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14" w:name="_Ref377110664"/>
            <w:r>
              <w:rPr>
                <w:rFonts w:ascii="Arial" w:hAnsi="Arial" w:cs="Arial"/>
                <w:szCs w:val="22"/>
              </w:rPr>
              <w:t xml:space="preserve">The specification of the </w:t>
            </w:r>
            <w:bookmarkStart w:id="15" w:name="_DV_M94"/>
            <w:bookmarkEnd w:id="15"/>
            <w:r>
              <w:rPr>
                <w:rFonts w:ascii="Arial" w:hAnsi="Arial" w:cs="Arial"/>
                <w:szCs w:val="22"/>
              </w:rPr>
              <w:t xml:space="preserve">Deliverables is as set </w:t>
            </w:r>
            <w:r w:rsidRPr="003F235E">
              <w:rPr>
                <w:rFonts w:ascii="Arial" w:hAnsi="Arial" w:cs="Arial"/>
                <w:szCs w:val="22"/>
              </w:rPr>
              <w:t xml:space="preserve">out </w:t>
            </w:r>
            <w:bookmarkStart w:id="16" w:name="_Hlk66975137"/>
            <w:r w:rsidRPr="003F235E">
              <w:rPr>
                <w:rFonts w:ascii="Arial" w:hAnsi="Arial" w:cs="Arial"/>
                <w:szCs w:val="22"/>
              </w:rPr>
              <w:t>in Annex 2</w:t>
            </w:r>
            <w:bookmarkStart w:id="17" w:name="_DV_M96"/>
            <w:bookmarkEnd w:id="14"/>
            <w:bookmarkEnd w:id="16"/>
            <w:bookmarkEnd w:id="17"/>
            <w:r w:rsidR="008F4678">
              <w:rPr>
                <w:rFonts w:ascii="Arial" w:hAnsi="Arial" w:cs="Arial"/>
                <w:szCs w:val="22"/>
              </w:rPr>
              <w:t>.</w:t>
            </w:r>
          </w:p>
          <w:p w14:paraId="168A19B8"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B096F66"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3A626646" w14:textId="77777777" w:rsidTr="00F22C03">
        <w:trPr>
          <w:trHeight w:val="383"/>
        </w:trPr>
        <w:tc>
          <w:tcPr>
            <w:tcW w:w="2778" w:type="dxa"/>
            <w:shd w:val="clear" w:color="auto" w:fill="auto"/>
          </w:tcPr>
          <w:p w14:paraId="567DA4F4"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lastRenderedPageBreak/>
              <w:t>Term</w:t>
            </w:r>
          </w:p>
        </w:tc>
        <w:tc>
          <w:tcPr>
            <w:tcW w:w="7418" w:type="dxa"/>
            <w:gridSpan w:val="2"/>
            <w:shd w:val="clear" w:color="auto" w:fill="auto"/>
          </w:tcPr>
          <w:p w14:paraId="2D2E0A8B"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18" w:name="_DV_C161"/>
            <w:bookmarkStart w:id="19" w:name="_Ref377110639"/>
            <w:r>
              <w:rPr>
                <w:rFonts w:ascii="Arial" w:hAnsi="Arial" w:cs="Arial"/>
                <w:szCs w:val="22"/>
              </w:rPr>
              <w:t>[Not applicable]</w:t>
            </w:r>
          </w:p>
          <w:p w14:paraId="5A575188"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2DFC2D8"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The Term shall commence on </w:t>
            </w:r>
          </w:p>
          <w:p w14:paraId="3D42BCA6" w14:textId="551BC563" w:rsidR="006378DD" w:rsidRDefault="008F4678"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17/12/2021</w:t>
            </w:r>
          </w:p>
          <w:p w14:paraId="444C0086"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32BCF4D0"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and the Expiry Date shall be </w:t>
            </w:r>
          </w:p>
          <w:bookmarkEnd w:id="18"/>
          <w:bookmarkEnd w:id="19"/>
          <w:p w14:paraId="1608AB21" w14:textId="2FF9D414" w:rsidR="006378DD" w:rsidRDefault="008F4678"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16/12/2022</w:t>
            </w:r>
            <w:r w:rsidR="006378DD">
              <w:rPr>
                <w:rFonts w:ascii="Arial" w:hAnsi="Arial" w:cs="Arial"/>
                <w:szCs w:val="22"/>
              </w:rPr>
              <w:t>, unless it is otherwise extended or terminated in accordance with the terms and conditions of the Contract.</w:t>
            </w:r>
          </w:p>
          <w:p w14:paraId="48713746" w14:textId="77777777" w:rsidR="001B7992" w:rsidRDefault="001B7992" w:rsidP="003D0E12">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5E350285" w14:textId="77777777" w:rsidTr="00F22C03">
        <w:trPr>
          <w:trHeight w:val="383"/>
        </w:trPr>
        <w:tc>
          <w:tcPr>
            <w:tcW w:w="2778" w:type="dxa"/>
            <w:shd w:val="clear" w:color="auto" w:fill="auto"/>
          </w:tcPr>
          <w:p w14:paraId="6BFA7035"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Charges</w:t>
            </w:r>
          </w:p>
        </w:tc>
        <w:tc>
          <w:tcPr>
            <w:tcW w:w="7418" w:type="dxa"/>
            <w:gridSpan w:val="2"/>
            <w:shd w:val="clear" w:color="auto" w:fill="auto"/>
          </w:tcPr>
          <w:p w14:paraId="01AF86DC" w14:textId="566D6D48"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0" w:name="_Ref377110658"/>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id="21" w:name="_DV_C154"/>
            <w:r>
              <w:rPr>
                <w:rFonts w:ascii="Arial" w:hAnsi="Arial" w:cs="Arial"/>
                <w:szCs w:val="22"/>
              </w:rPr>
              <w:t xml:space="preserve">Deliverables </w:t>
            </w:r>
            <w:bookmarkEnd w:id="21"/>
            <w:r>
              <w:rPr>
                <w:rFonts w:ascii="Arial" w:hAnsi="Arial" w:cs="Arial"/>
                <w:szCs w:val="22"/>
              </w:rPr>
              <w:t>shall be as set out</w:t>
            </w:r>
            <w:r w:rsidR="008F4678">
              <w:rPr>
                <w:rFonts w:ascii="Arial" w:hAnsi="Arial" w:cs="Arial"/>
                <w:szCs w:val="22"/>
              </w:rPr>
              <w:t xml:space="preserve"> </w:t>
            </w:r>
            <w:r w:rsidRPr="008F4678">
              <w:rPr>
                <w:rFonts w:ascii="Arial" w:hAnsi="Arial" w:cs="Arial"/>
                <w:szCs w:val="22"/>
              </w:rPr>
              <w:t>in Annex 3</w:t>
            </w:r>
            <w:bookmarkEnd w:id="20"/>
            <w:r w:rsidR="008F4678">
              <w:rPr>
                <w:rFonts w:ascii="Arial" w:hAnsi="Arial" w:cs="Arial"/>
                <w:szCs w:val="22"/>
              </w:rPr>
              <w:t>.</w:t>
            </w:r>
          </w:p>
          <w:p w14:paraId="115AA9E9" w14:textId="77777777" w:rsidR="006378DD" w:rsidRDefault="006378DD" w:rsidP="003F235E">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0635EC27" w14:textId="77777777" w:rsidTr="00F22C03">
        <w:trPr>
          <w:trHeight w:val="383"/>
        </w:trPr>
        <w:tc>
          <w:tcPr>
            <w:tcW w:w="2778" w:type="dxa"/>
            <w:shd w:val="clear" w:color="auto" w:fill="auto"/>
          </w:tcPr>
          <w:p w14:paraId="32AE8EF8"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Payment</w:t>
            </w:r>
          </w:p>
        </w:tc>
        <w:tc>
          <w:tcPr>
            <w:tcW w:w="7418" w:type="dxa"/>
            <w:gridSpan w:val="2"/>
            <w:shd w:val="clear" w:color="auto" w:fill="auto"/>
          </w:tcPr>
          <w:p w14:paraId="0CD7A506" w14:textId="0C7285F1" w:rsidR="006378DD" w:rsidRDefault="00204739" w:rsidP="00833D19">
            <w:pPr>
              <w:spacing w:after="120" w:line="240" w:lineRule="auto"/>
              <w:rPr>
                <w:rFonts w:ascii="Arial" w:hAnsi="Arial" w:cs="Arial"/>
                <w:szCs w:val="22"/>
              </w:rPr>
            </w:pPr>
            <w:bookmarkStart w:id="22" w:name="_DV_M104"/>
            <w:bookmarkEnd w:id="22"/>
            <w:r w:rsidRPr="00204739">
              <w:rPr>
                <w:rFonts w:ascii="Arial" w:hAnsi="Arial" w:cs="Arial"/>
                <w:szCs w:val="22"/>
              </w:rPr>
              <w:t>You must be in possession of a written purchase order</w:t>
            </w:r>
            <w:r w:rsidR="00CA3D01">
              <w:rPr>
                <w:rFonts w:ascii="Arial" w:hAnsi="Arial" w:cs="Arial"/>
                <w:szCs w:val="22"/>
              </w:rPr>
              <w:t>/orders</w:t>
            </w:r>
            <w:r w:rsidRPr="00204739">
              <w:rPr>
                <w:rFonts w:ascii="Arial" w:hAnsi="Arial" w:cs="Arial"/>
                <w:szCs w:val="22"/>
              </w:rPr>
              <w:t xml:space="preserve"> (PO), before commencing any work, or supplying any goods, under this contract.  The </w:t>
            </w:r>
            <w:r w:rsidR="00CA3D01">
              <w:rPr>
                <w:rFonts w:ascii="Arial" w:hAnsi="Arial" w:cs="Arial"/>
                <w:szCs w:val="22"/>
              </w:rPr>
              <w:t>PO/POs</w:t>
            </w:r>
            <w:r w:rsidRPr="00204739">
              <w:rPr>
                <w:rFonts w:ascii="Arial" w:hAnsi="Arial" w:cs="Arial"/>
                <w:szCs w:val="22"/>
              </w:rPr>
              <w:t xml:space="preserve"> for this contract will follow shortly</w:t>
            </w:r>
            <w:r w:rsidR="000C6FC0">
              <w:rPr>
                <w:rFonts w:ascii="Arial" w:hAnsi="Arial" w:cs="Arial"/>
                <w:szCs w:val="22"/>
              </w:rPr>
              <w:t xml:space="preserve"> after formal award of the Contract</w:t>
            </w:r>
            <w:r w:rsidRPr="00204739">
              <w:rPr>
                <w:rFonts w:ascii="Arial" w:hAnsi="Arial" w:cs="Arial"/>
                <w:szCs w:val="22"/>
              </w:rPr>
              <w:t xml:space="preserve">. </w:t>
            </w:r>
            <w:r w:rsidR="0086094F">
              <w:rPr>
                <w:rFonts w:ascii="Arial" w:hAnsi="Arial" w:cs="Arial"/>
                <w:szCs w:val="22"/>
              </w:rPr>
              <w:t>All i</w:t>
            </w:r>
            <w:r w:rsidRPr="00204739">
              <w:rPr>
                <w:rFonts w:ascii="Arial" w:hAnsi="Arial" w:cs="Arial"/>
                <w:szCs w:val="22"/>
              </w:rPr>
              <w:t xml:space="preserve">nvoices submitted to the Department must quote </w:t>
            </w:r>
            <w:r w:rsidR="0086094F">
              <w:rPr>
                <w:rFonts w:ascii="Arial" w:hAnsi="Arial" w:cs="Arial"/>
                <w:szCs w:val="22"/>
              </w:rPr>
              <w:t>a valid</w:t>
            </w:r>
            <w:r w:rsidR="0086094F" w:rsidRPr="00204739">
              <w:rPr>
                <w:rFonts w:ascii="Arial" w:hAnsi="Arial" w:cs="Arial"/>
                <w:szCs w:val="22"/>
              </w:rPr>
              <w:t xml:space="preserve"> </w:t>
            </w:r>
            <w:r w:rsidRPr="00204739">
              <w:rPr>
                <w:rFonts w:ascii="Arial" w:hAnsi="Arial" w:cs="Arial"/>
                <w:szCs w:val="22"/>
              </w:rPr>
              <w:t>PO number and be submitted in accordance with DVLA’s Invoicing Procedures</w:t>
            </w:r>
            <w:r w:rsidR="00AD13D7">
              <w:rPr>
                <w:rFonts w:ascii="Arial" w:hAnsi="Arial" w:cs="Arial"/>
                <w:szCs w:val="22"/>
              </w:rPr>
              <w:t xml:space="preserve">, </w:t>
            </w:r>
            <w:r w:rsidR="0086094F">
              <w:rPr>
                <w:rFonts w:ascii="Arial" w:hAnsi="Arial" w:cs="Arial"/>
                <w:szCs w:val="22"/>
              </w:rPr>
              <w:t>embedded below:</w:t>
            </w:r>
            <w:r w:rsidR="00833D19">
              <w:rPr>
                <w:rFonts w:ascii="Arial" w:hAnsi="Arial" w:cs="Arial"/>
                <w:szCs w:val="22"/>
              </w:rPr>
              <w:t xml:space="preserve"> </w:t>
            </w:r>
          </w:p>
          <w:bookmarkStart w:id="23" w:name="_MON_1690352044"/>
          <w:bookmarkEnd w:id="23"/>
          <w:p w14:paraId="237452B5" w14:textId="77777777" w:rsidR="0086094F" w:rsidRDefault="0086094F" w:rsidP="00833D19">
            <w:pPr>
              <w:spacing w:after="120" w:line="240" w:lineRule="auto"/>
              <w:rPr>
                <w:rFonts w:ascii="Arial" w:hAnsi="Arial" w:cs="Arial"/>
                <w:szCs w:val="22"/>
              </w:rPr>
            </w:pPr>
            <w:r>
              <w:rPr>
                <w:rFonts w:ascii="Arial" w:hAnsi="Arial" w:cs="Arial"/>
                <w:szCs w:val="22"/>
              </w:rPr>
              <w:object w:dxaOrig="1539" w:dyaOrig="997" w14:anchorId="00E6B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8" o:title=""/>
                </v:shape>
                <o:OLEObject Type="Embed" ProgID="Word.Document.12" ShapeID="_x0000_i1025" DrawAspect="Icon" ObjectID="_1701080240" r:id="rId9">
                  <o:FieldCodes>\s</o:FieldCodes>
                </o:OLEObject>
              </w:object>
            </w:r>
          </w:p>
          <w:p w14:paraId="3FADB643" w14:textId="4095BE80" w:rsidR="003F235E" w:rsidRPr="00833D19" w:rsidRDefault="003F235E" w:rsidP="00833D19">
            <w:pPr>
              <w:spacing w:after="120" w:line="240" w:lineRule="auto"/>
              <w:rPr>
                <w:rFonts w:ascii="Arial" w:hAnsi="Arial" w:cs="Arial"/>
                <w:szCs w:val="22"/>
              </w:rPr>
            </w:pPr>
            <w:r>
              <w:rPr>
                <w:rFonts w:ascii="Arial" w:hAnsi="Arial" w:cs="Arial"/>
                <w:b/>
                <w:szCs w:val="24"/>
              </w:rPr>
              <w:t xml:space="preserve">Please ensure invoices are sent to </w:t>
            </w:r>
            <w:proofErr w:type="spellStart"/>
            <w:r>
              <w:rPr>
                <w:rFonts w:ascii="Arial" w:hAnsi="Arial" w:cs="Arial"/>
                <w:b/>
                <w:szCs w:val="24"/>
              </w:rPr>
              <w:t>SSa</w:t>
            </w:r>
            <w:proofErr w:type="spellEnd"/>
            <w:r>
              <w:rPr>
                <w:rFonts w:ascii="Arial" w:hAnsi="Arial" w:cs="Arial"/>
                <w:b/>
                <w:szCs w:val="24"/>
              </w:rPr>
              <w:t xml:space="preserve"> and not DVLA.  </w:t>
            </w:r>
            <w:r w:rsidRPr="00C96B54">
              <w:rPr>
                <w:rFonts w:ascii="Arial" w:hAnsi="Arial" w:cs="Arial"/>
                <w:b/>
                <w:szCs w:val="24"/>
              </w:rPr>
              <w:t>Invoices received without the correct Purchase Order Number will be returned to you and will delay receipt of payment.</w:t>
            </w:r>
          </w:p>
        </w:tc>
      </w:tr>
      <w:tr w:rsidR="006378DD" w14:paraId="665B4AC9" w14:textId="77777777" w:rsidTr="00F22C03">
        <w:trPr>
          <w:trHeight w:val="383"/>
        </w:trPr>
        <w:tc>
          <w:tcPr>
            <w:tcW w:w="2778" w:type="dxa"/>
            <w:shd w:val="clear" w:color="auto" w:fill="auto"/>
          </w:tcPr>
          <w:p w14:paraId="5DB15667" w14:textId="77777777" w:rsidR="006378DD"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 xml:space="preserve">Buyer Authorised Representative(s) </w:t>
            </w:r>
          </w:p>
          <w:p w14:paraId="774C9D22" w14:textId="77777777" w:rsidR="00CB271A" w:rsidRDefault="00CB271A" w:rsidP="003E7521">
            <w:pPr>
              <w:tabs>
                <w:tab w:val="left" w:pos="709"/>
              </w:tabs>
              <w:spacing w:after="0" w:line="240" w:lineRule="auto"/>
              <w:rPr>
                <w:rFonts w:ascii="Arial" w:hAnsi="Arial" w:cs="Arial"/>
                <w:b/>
                <w:szCs w:val="22"/>
              </w:rPr>
            </w:pPr>
          </w:p>
        </w:tc>
        <w:tc>
          <w:tcPr>
            <w:tcW w:w="7418" w:type="dxa"/>
            <w:gridSpan w:val="2"/>
            <w:shd w:val="clear" w:color="auto" w:fill="auto"/>
          </w:tcPr>
          <w:p w14:paraId="51351AE2" w14:textId="77777777" w:rsidR="00CB271A" w:rsidRDefault="006378DD" w:rsidP="003E7521">
            <w:pPr>
              <w:pStyle w:val="BodyText3"/>
              <w:keepNext/>
              <w:tabs>
                <w:tab w:val="left" w:pos="709"/>
              </w:tabs>
              <w:spacing w:after="0" w:line="240" w:lineRule="auto"/>
              <w:rPr>
                <w:rFonts w:ascii="Arial" w:hAnsi="Arial" w:cs="Arial"/>
                <w:sz w:val="22"/>
                <w:szCs w:val="22"/>
              </w:rPr>
            </w:pPr>
            <w:bookmarkStart w:id="24" w:name="_DV_M112"/>
            <w:bookmarkEnd w:id="24"/>
            <w:r>
              <w:rPr>
                <w:rFonts w:ascii="Arial" w:hAnsi="Arial" w:cs="Arial"/>
                <w:sz w:val="22"/>
                <w:szCs w:val="22"/>
              </w:rPr>
              <w:t xml:space="preserve">For general liaison your contact will continue to be </w:t>
            </w:r>
          </w:p>
          <w:p w14:paraId="7D5541EA" w14:textId="77777777" w:rsidR="00CB271A" w:rsidRDefault="00CB271A" w:rsidP="003E7521">
            <w:pPr>
              <w:pStyle w:val="BodyText3"/>
              <w:keepNext/>
              <w:tabs>
                <w:tab w:val="left" w:pos="709"/>
              </w:tabs>
              <w:spacing w:after="0" w:line="240" w:lineRule="auto"/>
              <w:rPr>
                <w:rFonts w:ascii="Arial" w:hAnsi="Arial" w:cs="Arial"/>
                <w:sz w:val="22"/>
                <w:szCs w:val="22"/>
              </w:rPr>
            </w:pPr>
          </w:p>
          <w:p w14:paraId="757CC541" w14:textId="627F5998" w:rsidR="00CB271A" w:rsidRPr="005D2175" w:rsidRDefault="005D2175" w:rsidP="003E7521">
            <w:pPr>
              <w:pStyle w:val="BodyText3"/>
              <w:keepNext/>
              <w:tabs>
                <w:tab w:val="left" w:pos="709"/>
              </w:tabs>
              <w:spacing w:after="0" w:line="240" w:lineRule="auto"/>
              <w:rPr>
                <w:rFonts w:ascii="Arial" w:hAnsi="Arial" w:cs="Arial"/>
                <w:sz w:val="22"/>
                <w:szCs w:val="22"/>
              </w:rPr>
            </w:pPr>
            <w:r w:rsidRPr="005D2175">
              <w:rPr>
                <w:rFonts w:ascii="Arial" w:hAnsi="Arial" w:cs="Arial"/>
                <w:sz w:val="22"/>
                <w:szCs w:val="22"/>
              </w:rPr>
              <w:t>XXXXXX “redacted under FOIA section [40 Personal Information]”</w:t>
            </w:r>
          </w:p>
          <w:p w14:paraId="4A9CF60F" w14:textId="77777777" w:rsidR="005D2175" w:rsidRDefault="005D2175" w:rsidP="003E7521">
            <w:pPr>
              <w:pStyle w:val="BodyText3"/>
              <w:keepNext/>
              <w:tabs>
                <w:tab w:val="left" w:pos="709"/>
              </w:tabs>
              <w:spacing w:after="0" w:line="240" w:lineRule="auto"/>
              <w:rPr>
                <w:rFonts w:ascii="Arial" w:hAnsi="Arial" w:cs="Arial"/>
                <w:sz w:val="22"/>
                <w:szCs w:val="22"/>
              </w:rPr>
            </w:pPr>
          </w:p>
          <w:p w14:paraId="4EA855EF"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or, in their absence, </w:t>
            </w:r>
          </w:p>
          <w:p w14:paraId="2AF58D77" w14:textId="77777777" w:rsidR="00CB271A" w:rsidRDefault="00CB271A" w:rsidP="003E7521">
            <w:pPr>
              <w:pStyle w:val="BodyText3"/>
              <w:keepNext/>
              <w:tabs>
                <w:tab w:val="left" w:pos="709"/>
              </w:tabs>
              <w:spacing w:after="0" w:line="240" w:lineRule="auto"/>
              <w:rPr>
                <w:rFonts w:ascii="Arial" w:hAnsi="Arial" w:cs="Arial"/>
                <w:sz w:val="22"/>
                <w:szCs w:val="22"/>
              </w:rPr>
            </w:pPr>
          </w:p>
          <w:p w14:paraId="352BA4BA" w14:textId="02986F20" w:rsidR="00CB271A" w:rsidRPr="005D2175" w:rsidRDefault="005D2175" w:rsidP="003E7521">
            <w:pPr>
              <w:pStyle w:val="BodyText3"/>
              <w:keepNext/>
              <w:tabs>
                <w:tab w:val="left" w:pos="709"/>
              </w:tabs>
              <w:spacing w:after="0" w:line="240" w:lineRule="auto"/>
              <w:rPr>
                <w:rFonts w:ascii="Arial" w:hAnsi="Arial" w:cs="Arial"/>
                <w:sz w:val="22"/>
                <w:szCs w:val="22"/>
              </w:rPr>
            </w:pPr>
            <w:r w:rsidRPr="005D2175">
              <w:rPr>
                <w:rFonts w:ascii="Arial" w:hAnsi="Arial" w:cs="Arial"/>
                <w:sz w:val="22"/>
                <w:szCs w:val="22"/>
              </w:rPr>
              <w:t>XXXXXX “redacted under FOIA section [40 Personal Information]”</w:t>
            </w:r>
          </w:p>
        </w:tc>
      </w:tr>
      <w:tr w:rsidR="006378DD" w14:paraId="2631EBEA" w14:textId="77777777" w:rsidTr="00F22C03">
        <w:trPr>
          <w:trHeight w:val="383"/>
        </w:trPr>
        <w:tc>
          <w:tcPr>
            <w:tcW w:w="2778" w:type="dxa"/>
            <w:shd w:val="clear" w:color="auto" w:fill="auto"/>
          </w:tcPr>
          <w:p w14:paraId="5750EB57" w14:textId="77777777" w:rsidR="006378DD" w:rsidRDefault="006378DD" w:rsidP="00B0765B">
            <w:pPr>
              <w:numPr>
                <w:ilvl w:val="0"/>
                <w:numId w:val="34"/>
              </w:numPr>
              <w:tabs>
                <w:tab w:val="left" w:pos="709"/>
              </w:tabs>
              <w:spacing w:after="0" w:line="240" w:lineRule="auto"/>
              <w:jc w:val="left"/>
              <w:rPr>
                <w:rFonts w:ascii="Arial" w:hAnsi="Arial" w:cs="Arial"/>
                <w:b/>
                <w:szCs w:val="22"/>
              </w:rPr>
            </w:pPr>
            <w:r>
              <w:rPr>
                <w:rFonts w:ascii="Arial" w:hAnsi="Arial" w:cs="Arial"/>
                <w:b/>
                <w:szCs w:val="22"/>
              </w:rPr>
              <w:t>Address for notices</w:t>
            </w:r>
          </w:p>
        </w:tc>
        <w:tc>
          <w:tcPr>
            <w:tcW w:w="7418" w:type="dxa"/>
            <w:gridSpan w:val="2"/>
            <w:shd w:val="clear" w:color="auto" w:fill="auto"/>
          </w:tcPr>
          <w:tbl>
            <w:tblPr>
              <w:tblW w:w="0" w:type="auto"/>
              <w:tblLook w:val="0000" w:firstRow="0" w:lastRow="0" w:firstColumn="0" w:lastColumn="0" w:noHBand="0" w:noVBand="0"/>
            </w:tblPr>
            <w:tblGrid>
              <w:gridCol w:w="3609"/>
              <w:gridCol w:w="3588"/>
            </w:tblGrid>
            <w:tr w:rsidR="006378DD" w14:paraId="0D1E957D" w14:textId="77777777">
              <w:tc>
                <w:tcPr>
                  <w:tcW w:w="4204" w:type="dxa"/>
                  <w:tcBorders>
                    <w:top w:val="nil"/>
                    <w:left w:val="nil"/>
                    <w:bottom w:val="nil"/>
                    <w:right w:val="nil"/>
                  </w:tcBorders>
                </w:tcPr>
                <w:p w14:paraId="56615F24" w14:textId="77777777" w:rsidR="006378DD" w:rsidRDefault="006378DD" w:rsidP="003E7521">
                  <w:pPr>
                    <w:pStyle w:val="Header"/>
                    <w:tabs>
                      <w:tab w:val="left" w:pos="709"/>
                    </w:tabs>
                    <w:spacing w:after="0" w:line="240" w:lineRule="auto"/>
                    <w:ind w:right="3"/>
                    <w:rPr>
                      <w:rFonts w:ascii="Arial" w:hAnsi="Arial" w:cs="Arial"/>
                      <w:b/>
                      <w:szCs w:val="22"/>
                    </w:rPr>
                  </w:pPr>
                  <w:bookmarkStart w:id="25" w:name="_DV_M97"/>
                  <w:bookmarkEnd w:id="25"/>
                  <w:r>
                    <w:rPr>
                      <w:rFonts w:ascii="Arial" w:hAnsi="Arial" w:cs="Arial"/>
                      <w:b/>
                      <w:szCs w:val="22"/>
                    </w:rPr>
                    <w:t>Buyer</w:t>
                  </w:r>
                  <w:r w:rsidR="00CB271A">
                    <w:rPr>
                      <w:rFonts w:ascii="Arial" w:hAnsi="Arial" w:cs="Arial"/>
                      <w:b/>
                      <w:szCs w:val="22"/>
                    </w:rPr>
                    <w:t>:</w:t>
                  </w:r>
                </w:p>
                <w:p w14:paraId="708BCF8D" w14:textId="77777777" w:rsidR="00CB271A" w:rsidRDefault="00CB271A" w:rsidP="003E7521">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EA64E82"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r w:rsidR="00CB271A">
                    <w:rPr>
                      <w:rFonts w:ascii="Arial" w:hAnsi="Arial" w:cs="Arial"/>
                      <w:b/>
                      <w:szCs w:val="22"/>
                    </w:rPr>
                    <w:t>:</w:t>
                  </w:r>
                </w:p>
              </w:tc>
            </w:tr>
            <w:tr w:rsidR="006378DD" w14:paraId="6A433841" w14:textId="77777777">
              <w:tc>
                <w:tcPr>
                  <w:tcW w:w="4204" w:type="dxa"/>
                  <w:tcBorders>
                    <w:top w:val="nil"/>
                    <w:left w:val="nil"/>
                    <w:bottom w:val="nil"/>
                    <w:right w:val="nil"/>
                  </w:tcBorders>
                </w:tcPr>
                <w:p w14:paraId="6BC28560" w14:textId="77777777" w:rsidR="00E64993" w:rsidRPr="00EE58DF" w:rsidRDefault="00E64993" w:rsidP="00E64993">
                  <w:pPr>
                    <w:tabs>
                      <w:tab w:val="left" w:pos="709"/>
                    </w:tabs>
                    <w:spacing w:after="0" w:line="240" w:lineRule="auto"/>
                    <w:rPr>
                      <w:rFonts w:ascii="Arial" w:hAnsi="Arial" w:cs="Arial"/>
                      <w:szCs w:val="22"/>
                    </w:rPr>
                  </w:pPr>
                  <w:r w:rsidRPr="00EE58DF">
                    <w:rPr>
                      <w:rFonts w:ascii="Arial" w:hAnsi="Arial" w:cs="Arial"/>
                      <w:szCs w:val="22"/>
                    </w:rPr>
                    <w:t xml:space="preserve">Driver &amp; Vehicle Licensing Agency DVLA </w:t>
                  </w:r>
                </w:p>
                <w:p w14:paraId="2083B547" w14:textId="77777777" w:rsidR="00E64993" w:rsidRPr="00EE58DF" w:rsidRDefault="00E64993" w:rsidP="00E64993">
                  <w:pPr>
                    <w:tabs>
                      <w:tab w:val="left" w:pos="709"/>
                    </w:tabs>
                    <w:spacing w:after="0" w:line="240" w:lineRule="auto"/>
                    <w:rPr>
                      <w:rFonts w:ascii="Arial" w:hAnsi="Arial" w:cs="Arial"/>
                      <w:szCs w:val="22"/>
                    </w:rPr>
                  </w:pPr>
                  <w:r w:rsidRPr="00EE58DF">
                    <w:rPr>
                      <w:rFonts w:ascii="Arial" w:hAnsi="Arial" w:cs="Arial"/>
                      <w:szCs w:val="22"/>
                    </w:rPr>
                    <w:t>Longview Road</w:t>
                  </w:r>
                </w:p>
                <w:p w14:paraId="77CE32F1" w14:textId="77777777" w:rsidR="00E64993" w:rsidRPr="00EE58DF" w:rsidRDefault="00E64993" w:rsidP="00E64993">
                  <w:pPr>
                    <w:tabs>
                      <w:tab w:val="left" w:pos="709"/>
                    </w:tabs>
                    <w:spacing w:after="0" w:line="240" w:lineRule="auto"/>
                    <w:rPr>
                      <w:rFonts w:ascii="Arial" w:hAnsi="Arial" w:cs="Arial"/>
                      <w:szCs w:val="22"/>
                    </w:rPr>
                  </w:pPr>
                  <w:r w:rsidRPr="00EE58DF">
                    <w:rPr>
                      <w:rFonts w:ascii="Arial" w:hAnsi="Arial" w:cs="Arial"/>
                      <w:szCs w:val="22"/>
                    </w:rPr>
                    <w:t>Morriston</w:t>
                  </w:r>
                </w:p>
                <w:p w14:paraId="6959A217" w14:textId="3C8532B3" w:rsidR="006378DD" w:rsidRDefault="00E64993" w:rsidP="00E64993">
                  <w:pPr>
                    <w:pStyle w:val="Header"/>
                    <w:tabs>
                      <w:tab w:val="left" w:pos="709"/>
                    </w:tabs>
                    <w:spacing w:after="0" w:line="240" w:lineRule="auto"/>
                    <w:ind w:right="3"/>
                    <w:rPr>
                      <w:rFonts w:ascii="Arial" w:hAnsi="Arial" w:cs="Arial"/>
                      <w:szCs w:val="22"/>
                    </w:rPr>
                  </w:pPr>
                  <w:r w:rsidRPr="00EE58DF">
                    <w:rPr>
                      <w:rFonts w:ascii="Arial" w:hAnsi="Arial" w:cs="Arial"/>
                      <w:szCs w:val="22"/>
                    </w:rPr>
                    <w:t>Swansea SA6 7JL</w:t>
                  </w:r>
                </w:p>
                <w:p w14:paraId="2EAC49B6" w14:textId="77777777" w:rsidR="00CB271A" w:rsidRDefault="00CB271A" w:rsidP="003E7521">
                  <w:pPr>
                    <w:pStyle w:val="Header"/>
                    <w:tabs>
                      <w:tab w:val="left" w:pos="709"/>
                    </w:tabs>
                    <w:spacing w:after="0" w:line="240" w:lineRule="auto"/>
                    <w:ind w:right="3"/>
                    <w:rPr>
                      <w:rFonts w:ascii="Arial" w:hAnsi="Arial" w:cs="Arial"/>
                      <w:szCs w:val="22"/>
                    </w:rPr>
                  </w:pPr>
                </w:p>
                <w:p w14:paraId="2294A08A" w14:textId="26ED3553"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sidR="005D2175" w:rsidRPr="00547316">
                    <w:rPr>
                      <w:rFonts w:ascii="Arial" w:hAnsi="Arial" w:cs="Arial"/>
                    </w:rPr>
                    <w:t>XXXXXX “redacted under FOIA section [40 Personal Information]”</w:t>
                  </w:r>
                </w:p>
                <w:p w14:paraId="3ADF844E" w14:textId="77777777" w:rsidR="00CB271A" w:rsidRDefault="00CB271A" w:rsidP="003E7521">
                  <w:pPr>
                    <w:pStyle w:val="Header"/>
                    <w:tabs>
                      <w:tab w:val="left" w:pos="709"/>
                    </w:tabs>
                    <w:spacing w:after="0" w:line="240" w:lineRule="auto"/>
                    <w:ind w:right="3"/>
                    <w:rPr>
                      <w:rFonts w:ascii="Arial" w:hAnsi="Arial" w:cs="Arial"/>
                      <w:szCs w:val="22"/>
                    </w:rPr>
                  </w:pPr>
                </w:p>
                <w:p w14:paraId="2BE38AB1" w14:textId="010D7E1B"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Email:  </w:t>
                  </w:r>
                  <w:r w:rsidR="005D2175" w:rsidRPr="00547316">
                    <w:rPr>
                      <w:rFonts w:ascii="Arial" w:hAnsi="Arial" w:cs="Arial"/>
                    </w:rPr>
                    <w:t>XXXXXX “redacted under FOIA section [40 Personal Information]”</w:t>
                  </w:r>
                </w:p>
              </w:tc>
              <w:tc>
                <w:tcPr>
                  <w:tcW w:w="4176" w:type="dxa"/>
                  <w:tcBorders>
                    <w:top w:val="nil"/>
                    <w:left w:val="nil"/>
                    <w:bottom w:val="nil"/>
                    <w:right w:val="nil"/>
                  </w:tcBorders>
                </w:tcPr>
                <w:p w14:paraId="340AAF24" w14:textId="77777777" w:rsidR="00E64993" w:rsidRDefault="00E64993" w:rsidP="00E64993">
                  <w:pPr>
                    <w:pStyle w:val="Header"/>
                    <w:tabs>
                      <w:tab w:val="left" w:pos="709"/>
                    </w:tabs>
                    <w:spacing w:after="0" w:line="240" w:lineRule="auto"/>
                    <w:ind w:right="3"/>
                    <w:rPr>
                      <w:rFonts w:ascii="Arial" w:hAnsi="Arial" w:cs="Arial"/>
                      <w:szCs w:val="22"/>
                    </w:rPr>
                  </w:pPr>
                  <w:r>
                    <w:rPr>
                      <w:rFonts w:ascii="Arial" w:hAnsi="Arial" w:cs="Arial"/>
                      <w:szCs w:val="22"/>
                    </w:rPr>
                    <w:t>CCA Global Ltd</w:t>
                  </w:r>
                </w:p>
                <w:p w14:paraId="18EDC1F6" w14:textId="77777777" w:rsidR="00E64993" w:rsidRDefault="00E64993" w:rsidP="00E64993">
                  <w:pPr>
                    <w:pStyle w:val="Header"/>
                    <w:tabs>
                      <w:tab w:val="left" w:pos="709"/>
                    </w:tabs>
                    <w:spacing w:after="0" w:line="240" w:lineRule="auto"/>
                    <w:ind w:right="3"/>
                    <w:rPr>
                      <w:rFonts w:ascii="Arial" w:hAnsi="Arial" w:cs="Arial"/>
                      <w:szCs w:val="22"/>
                    </w:rPr>
                  </w:pPr>
                  <w:r w:rsidRPr="00E64993">
                    <w:rPr>
                      <w:rFonts w:ascii="Arial" w:hAnsi="Arial" w:cs="Arial"/>
                      <w:szCs w:val="22"/>
                    </w:rPr>
                    <w:t>20 Newton Place</w:t>
                  </w:r>
                </w:p>
                <w:p w14:paraId="7436B196" w14:textId="77777777" w:rsidR="00E64993" w:rsidRDefault="00E64993" w:rsidP="00E64993">
                  <w:pPr>
                    <w:pStyle w:val="Header"/>
                    <w:tabs>
                      <w:tab w:val="left" w:pos="709"/>
                    </w:tabs>
                    <w:spacing w:after="0" w:line="240" w:lineRule="auto"/>
                    <w:ind w:right="3"/>
                    <w:rPr>
                      <w:rFonts w:ascii="Arial" w:hAnsi="Arial" w:cs="Arial"/>
                      <w:szCs w:val="22"/>
                    </w:rPr>
                  </w:pPr>
                  <w:r>
                    <w:rPr>
                      <w:rFonts w:ascii="Arial" w:hAnsi="Arial" w:cs="Arial"/>
                      <w:szCs w:val="22"/>
                    </w:rPr>
                    <w:t>Glasgow</w:t>
                  </w:r>
                </w:p>
                <w:p w14:paraId="534C606C" w14:textId="7147C2AC" w:rsidR="006378DD" w:rsidRDefault="00E64993" w:rsidP="00E64993">
                  <w:pPr>
                    <w:pStyle w:val="Header"/>
                    <w:tabs>
                      <w:tab w:val="left" w:pos="709"/>
                    </w:tabs>
                    <w:spacing w:after="0" w:line="240" w:lineRule="auto"/>
                    <w:ind w:right="3"/>
                    <w:rPr>
                      <w:rFonts w:ascii="Arial" w:hAnsi="Arial" w:cs="Arial"/>
                      <w:b/>
                      <w:szCs w:val="22"/>
                    </w:rPr>
                  </w:pPr>
                  <w:r w:rsidRPr="002B7499">
                    <w:rPr>
                      <w:rFonts w:ascii="Arial" w:hAnsi="Arial" w:cs="Arial"/>
                    </w:rPr>
                    <w:t>G3 7PY</w:t>
                  </w:r>
                </w:p>
                <w:p w14:paraId="341BEAF3" w14:textId="77777777" w:rsidR="00CB271A" w:rsidRDefault="00CB271A" w:rsidP="003E7521">
                  <w:pPr>
                    <w:pStyle w:val="Header"/>
                    <w:tabs>
                      <w:tab w:val="left" w:pos="709"/>
                    </w:tabs>
                    <w:spacing w:after="0" w:line="240" w:lineRule="auto"/>
                    <w:ind w:right="3"/>
                    <w:rPr>
                      <w:rFonts w:ascii="Arial" w:hAnsi="Arial" w:cs="Arial"/>
                      <w:szCs w:val="22"/>
                    </w:rPr>
                  </w:pPr>
                </w:p>
                <w:p w14:paraId="2E112C58" w14:textId="18A1AEE4"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sidR="003E4701" w:rsidRPr="00547316">
                    <w:rPr>
                      <w:rFonts w:ascii="Arial" w:hAnsi="Arial" w:cs="Arial"/>
                    </w:rPr>
                    <w:t>XXXXXX “redacted under FOIA section [40 Personal Information]”</w:t>
                  </w:r>
                </w:p>
                <w:p w14:paraId="63DEEB0E" w14:textId="77777777" w:rsidR="00CB271A" w:rsidRDefault="00CB271A" w:rsidP="003E7521">
                  <w:pPr>
                    <w:pStyle w:val="Header"/>
                    <w:tabs>
                      <w:tab w:val="left" w:pos="709"/>
                    </w:tabs>
                    <w:spacing w:after="0" w:line="240" w:lineRule="auto"/>
                    <w:ind w:right="3"/>
                    <w:rPr>
                      <w:rFonts w:ascii="Arial" w:hAnsi="Arial" w:cs="Arial"/>
                      <w:szCs w:val="22"/>
                    </w:rPr>
                  </w:pPr>
                </w:p>
                <w:p w14:paraId="7F79446E" w14:textId="0E8E4F04" w:rsidR="006378DD" w:rsidRDefault="006378DD" w:rsidP="003E4701">
                  <w:pPr>
                    <w:pStyle w:val="Header"/>
                    <w:tabs>
                      <w:tab w:val="left" w:pos="709"/>
                    </w:tabs>
                    <w:spacing w:after="0" w:line="240" w:lineRule="auto"/>
                    <w:ind w:right="3"/>
                    <w:rPr>
                      <w:rFonts w:ascii="Arial" w:hAnsi="Arial" w:cs="Arial"/>
                      <w:szCs w:val="22"/>
                    </w:rPr>
                  </w:pPr>
                  <w:r>
                    <w:rPr>
                      <w:rFonts w:ascii="Arial" w:hAnsi="Arial" w:cs="Arial"/>
                      <w:szCs w:val="22"/>
                    </w:rPr>
                    <w:t xml:space="preserve">Email:  </w:t>
                  </w:r>
                  <w:r w:rsidR="003E4701" w:rsidRPr="00547316">
                    <w:rPr>
                      <w:rFonts w:ascii="Arial" w:hAnsi="Arial" w:cs="Arial"/>
                    </w:rPr>
                    <w:t>XXXXXX “redacted under FOIA section [40 Personal Information]”</w:t>
                  </w:r>
                </w:p>
              </w:tc>
            </w:tr>
          </w:tbl>
          <w:p w14:paraId="2FD1FF0A"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762A77A4" w14:textId="77777777" w:rsidTr="00F22C03">
        <w:tc>
          <w:tcPr>
            <w:tcW w:w="2778" w:type="dxa"/>
            <w:shd w:val="clear" w:color="auto" w:fill="auto"/>
          </w:tcPr>
          <w:p w14:paraId="64343C35" w14:textId="772317BB" w:rsidR="006378DD" w:rsidRDefault="006378DD" w:rsidP="009709D8">
            <w:pPr>
              <w:numPr>
                <w:ilvl w:val="0"/>
                <w:numId w:val="34"/>
              </w:numPr>
              <w:tabs>
                <w:tab w:val="left" w:pos="709"/>
              </w:tabs>
              <w:spacing w:after="0" w:line="240" w:lineRule="auto"/>
              <w:jc w:val="left"/>
              <w:rPr>
                <w:rFonts w:ascii="Arial" w:hAnsi="Arial" w:cs="Arial"/>
                <w:b/>
                <w:szCs w:val="22"/>
              </w:rPr>
            </w:pPr>
            <w:r>
              <w:rPr>
                <w:rFonts w:ascii="Arial" w:hAnsi="Arial" w:cs="Arial"/>
                <w:b/>
                <w:szCs w:val="22"/>
              </w:rPr>
              <w:t>Key Personnel</w:t>
            </w:r>
            <w:r w:rsidR="00B0765B">
              <w:rPr>
                <w:rFonts w:ascii="Arial" w:hAnsi="Arial" w:cs="Arial"/>
                <w:b/>
                <w:szCs w:val="22"/>
              </w:rPr>
              <w:t xml:space="preserve"> </w:t>
            </w:r>
          </w:p>
        </w:tc>
        <w:tc>
          <w:tcPr>
            <w:tcW w:w="7418" w:type="dxa"/>
            <w:gridSpan w:val="2"/>
            <w:shd w:val="clear" w:color="auto" w:fill="auto"/>
          </w:tcPr>
          <w:p w14:paraId="2244A140" w14:textId="35F9C7B9" w:rsidR="00CB271A" w:rsidRDefault="00E64993"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Not Applicable</w:t>
            </w:r>
          </w:p>
          <w:p w14:paraId="3DEADCEE" w14:textId="77777777" w:rsidR="006378DD" w:rsidRDefault="006378DD" w:rsidP="003E7521">
            <w:pPr>
              <w:tabs>
                <w:tab w:val="left" w:pos="709"/>
              </w:tabs>
              <w:spacing w:after="0" w:line="240" w:lineRule="auto"/>
              <w:rPr>
                <w:rFonts w:ascii="Arial" w:hAnsi="Arial" w:cs="Arial"/>
                <w:szCs w:val="22"/>
              </w:rPr>
            </w:pPr>
          </w:p>
        </w:tc>
      </w:tr>
      <w:tr w:rsidR="006378DD" w14:paraId="5FB5F2AE" w14:textId="77777777" w:rsidTr="00F22C03">
        <w:tc>
          <w:tcPr>
            <w:tcW w:w="2778" w:type="dxa"/>
            <w:shd w:val="clear" w:color="auto" w:fill="auto"/>
          </w:tcPr>
          <w:p w14:paraId="563CBEF8" w14:textId="77777777" w:rsidR="006378DD" w:rsidRDefault="006378DD" w:rsidP="00B0765B">
            <w:pPr>
              <w:numPr>
                <w:ilvl w:val="0"/>
                <w:numId w:val="34"/>
              </w:numPr>
              <w:tabs>
                <w:tab w:val="left" w:pos="709"/>
              </w:tabs>
              <w:spacing w:after="0" w:line="240" w:lineRule="auto"/>
              <w:jc w:val="left"/>
              <w:rPr>
                <w:rFonts w:ascii="Arial" w:hAnsi="Arial" w:cs="Arial"/>
                <w:b/>
                <w:szCs w:val="22"/>
              </w:rPr>
            </w:pPr>
            <w:r>
              <w:rPr>
                <w:rFonts w:ascii="Arial" w:hAnsi="Arial" w:cs="Arial"/>
                <w:b/>
                <w:szCs w:val="22"/>
              </w:rPr>
              <w:t>Procedures and Policies</w:t>
            </w:r>
          </w:p>
        </w:tc>
        <w:tc>
          <w:tcPr>
            <w:tcW w:w="7418" w:type="dxa"/>
            <w:gridSpan w:val="2"/>
            <w:shd w:val="clear" w:color="auto" w:fill="auto"/>
          </w:tcPr>
          <w:p w14:paraId="059FD4DE" w14:textId="3FC5788E" w:rsidR="006378DD" w:rsidRDefault="002E5645" w:rsidP="00591092">
            <w:pPr>
              <w:tabs>
                <w:tab w:val="left" w:pos="709"/>
              </w:tabs>
              <w:spacing w:after="0" w:line="240" w:lineRule="auto"/>
              <w:rPr>
                <w:rFonts w:ascii="Arial" w:hAnsi="Arial" w:cs="Arial"/>
                <w:szCs w:val="22"/>
              </w:rPr>
            </w:pPr>
            <w:r>
              <w:rPr>
                <w:rFonts w:ascii="Arial" w:hAnsi="Arial" w:cs="Arial"/>
                <w:szCs w:val="22"/>
              </w:rPr>
              <w:t>For the purposes of the Contract</w:t>
            </w:r>
            <w:r w:rsidR="00591092">
              <w:rPr>
                <w:rFonts w:ascii="Arial" w:hAnsi="Arial" w:cs="Arial"/>
                <w:szCs w:val="22"/>
              </w:rPr>
              <w:t>, all applicable procedures and policies are outlined in the Specification at Annex 2.</w:t>
            </w:r>
          </w:p>
        </w:tc>
      </w:tr>
    </w:tbl>
    <w:p w14:paraId="622BF997" w14:textId="2FB40B51" w:rsidR="00827933" w:rsidRDefault="00827933" w:rsidP="003E7521">
      <w:pPr>
        <w:pStyle w:val="Header"/>
        <w:tabs>
          <w:tab w:val="left" w:pos="709"/>
        </w:tabs>
        <w:spacing w:after="0" w:line="240" w:lineRule="auto"/>
        <w:ind w:right="3"/>
        <w:rPr>
          <w:rFonts w:ascii="Arial" w:hAnsi="Arial" w:cs="Arial"/>
          <w:b/>
          <w:szCs w:val="22"/>
        </w:rPr>
      </w:pPr>
      <w:bookmarkStart w:id="26" w:name="_DV_M88"/>
      <w:bookmarkEnd w:id="26"/>
    </w:p>
    <w:p w14:paraId="2922F479" w14:textId="77777777" w:rsidR="00827933" w:rsidRDefault="00827933">
      <w:pPr>
        <w:overflowPunct/>
        <w:autoSpaceDE/>
        <w:autoSpaceDN/>
        <w:adjustRightInd/>
        <w:spacing w:after="0" w:line="240" w:lineRule="auto"/>
        <w:jc w:val="left"/>
        <w:textAlignment w:val="auto"/>
        <w:rPr>
          <w:rFonts w:ascii="Arial" w:hAnsi="Arial" w:cs="Arial"/>
          <w:b/>
          <w:szCs w:val="22"/>
        </w:rPr>
      </w:pPr>
      <w:r>
        <w:rPr>
          <w:rFonts w:ascii="Arial" w:hAnsi="Arial" w:cs="Arial"/>
          <w:b/>
          <w:szCs w:val="22"/>
        </w:rPr>
        <w:lastRenderedPageBreak/>
        <w:br w:type="page"/>
      </w:r>
    </w:p>
    <w:p w14:paraId="4C1303C6" w14:textId="77777777" w:rsidR="001B7992" w:rsidRDefault="001B7992" w:rsidP="003E7521">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851672" w14:paraId="4D25364A" w14:textId="77777777" w:rsidTr="00851672">
        <w:trPr>
          <w:trHeight w:val="997"/>
        </w:trPr>
        <w:tc>
          <w:tcPr>
            <w:tcW w:w="5081" w:type="dxa"/>
            <w:shd w:val="clear" w:color="auto" w:fill="D5DCE4"/>
          </w:tcPr>
          <w:p w14:paraId="1084AEAE" w14:textId="77777777" w:rsidR="001B7992" w:rsidRPr="00851672" w:rsidRDefault="001B7992" w:rsidP="003E7521">
            <w:pPr>
              <w:tabs>
                <w:tab w:val="left" w:pos="709"/>
              </w:tabs>
              <w:spacing w:after="0" w:line="240" w:lineRule="auto"/>
              <w:rPr>
                <w:rFonts w:ascii="Arial" w:hAnsi="Arial" w:cs="Arial"/>
                <w:szCs w:val="22"/>
              </w:rPr>
            </w:pPr>
            <w:bookmarkStart w:id="27" w:name="_DV_M103"/>
            <w:bookmarkEnd w:id="27"/>
            <w:r w:rsidRPr="00851672">
              <w:rPr>
                <w:rFonts w:ascii="Arial" w:hAnsi="Arial" w:cs="Arial"/>
                <w:szCs w:val="22"/>
              </w:rPr>
              <w:t xml:space="preserve">Signed for and on behalf of the </w:t>
            </w:r>
            <w:r w:rsidRPr="00851672">
              <w:rPr>
                <w:rFonts w:ascii="Arial" w:hAnsi="Arial" w:cs="Arial"/>
                <w:b/>
                <w:szCs w:val="22"/>
              </w:rPr>
              <w:t>Supplier</w:t>
            </w:r>
          </w:p>
        </w:tc>
        <w:tc>
          <w:tcPr>
            <w:tcW w:w="5551" w:type="dxa"/>
            <w:shd w:val="clear" w:color="auto" w:fill="D5DCE4"/>
          </w:tcPr>
          <w:p w14:paraId="4D2E0454" w14:textId="77777777" w:rsidR="001B7992" w:rsidRPr="00851672" w:rsidRDefault="001B7992" w:rsidP="003E7521">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7968F06A" w14:textId="77777777" w:rsidR="001B7992" w:rsidRPr="00851672" w:rsidRDefault="001B7992" w:rsidP="003E7521">
            <w:pPr>
              <w:tabs>
                <w:tab w:val="left" w:pos="709"/>
              </w:tabs>
              <w:spacing w:after="0" w:line="240" w:lineRule="auto"/>
              <w:rPr>
                <w:rFonts w:ascii="Arial" w:hAnsi="Arial" w:cs="Arial"/>
                <w:szCs w:val="22"/>
              </w:rPr>
            </w:pPr>
          </w:p>
          <w:p w14:paraId="49DC13E9" w14:textId="77777777" w:rsidR="001B7992" w:rsidRPr="00851672" w:rsidRDefault="001B7992" w:rsidP="003E7521">
            <w:pPr>
              <w:tabs>
                <w:tab w:val="left" w:pos="709"/>
              </w:tabs>
              <w:spacing w:after="0" w:line="240" w:lineRule="auto"/>
              <w:rPr>
                <w:rFonts w:ascii="Arial" w:hAnsi="Arial" w:cs="Arial"/>
                <w:szCs w:val="22"/>
              </w:rPr>
            </w:pPr>
          </w:p>
          <w:p w14:paraId="1AF49FCC"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35A319E5" w14:textId="77777777" w:rsidR="001B7992" w:rsidRPr="00851672" w:rsidRDefault="001B7992" w:rsidP="003E7521">
            <w:pPr>
              <w:tabs>
                <w:tab w:val="left" w:pos="709"/>
              </w:tabs>
              <w:rPr>
                <w:rFonts w:eastAsia="Arial"/>
                <w:szCs w:val="22"/>
              </w:rPr>
            </w:pPr>
          </w:p>
        </w:tc>
      </w:tr>
      <w:tr w:rsidR="001B7992" w:rsidRPr="00851672" w14:paraId="59D0C0D3" w14:textId="77777777" w:rsidTr="00851672">
        <w:tc>
          <w:tcPr>
            <w:tcW w:w="5081" w:type="dxa"/>
            <w:shd w:val="clear" w:color="auto" w:fill="D5DCE4"/>
          </w:tcPr>
          <w:p w14:paraId="27A09564"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568FF55E"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highlight w:val="yellow"/>
              </w:rPr>
              <w:t>[</w:t>
            </w:r>
            <w:r w:rsidRPr="00851672">
              <w:rPr>
                <w:rFonts w:ascii="Arial" w:hAnsi="Arial" w:cs="Arial"/>
                <w:b/>
                <w:szCs w:val="22"/>
                <w:highlight w:val="yellow"/>
              </w:rPr>
              <w:t>Insert</w:t>
            </w:r>
            <w:r w:rsidRPr="00851672">
              <w:rPr>
                <w:rFonts w:ascii="Arial" w:hAnsi="Arial" w:cs="Arial"/>
                <w:szCs w:val="22"/>
              </w:rPr>
              <w:t xml:space="preserve"> name] </w:t>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p>
          <w:p w14:paraId="6BC50165" w14:textId="77777777" w:rsidR="001B7992" w:rsidRPr="00851672" w:rsidRDefault="001B7992" w:rsidP="003E7521">
            <w:pPr>
              <w:tabs>
                <w:tab w:val="left" w:pos="709"/>
              </w:tabs>
              <w:spacing w:after="0" w:line="240" w:lineRule="auto"/>
              <w:rPr>
                <w:rFonts w:ascii="Arial" w:hAnsi="Arial" w:cs="Arial"/>
                <w:szCs w:val="22"/>
              </w:rPr>
            </w:pPr>
          </w:p>
          <w:p w14:paraId="7FD36F42"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6D6022A5" w14:textId="77777777" w:rsidR="001B7992" w:rsidRPr="00851672" w:rsidRDefault="001B7992" w:rsidP="003E7521">
            <w:pPr>
              <w:tabs>
                <w:tab w:val="left" w:pos="709"/>
              </w:tabs>
              <w:spacing w:after="0" w:line="240" w:lineRule="auto"/>
              <w:rPr>
                <w:rFonts w:ascii="Arial" w:hAnsi="Arial" w:cs="Arial"/>
                <w:szCs w:val="22"/>
              </w:rPr>
            </w:pPr>
          </w:p>
          <w:p w14:paraId="1C1E14E5" w14:textId="77777777" w:rsidR="001B7992" w:rsidRPr="00851672" w:rsidRDefault="001B7992" w:rsidP="003E7521">
            <w:pPr>
              <w:tabs>
                <w:tab w:val="left" w:pos="709"/>
              </w:tabs>
              <w:rPr>
                <w:rFonts w:eastAsia="Arial"/>
                <w:szCs w:val="22"/>
              </w:rPr>
            </w:pPr>
          </w:p>
        </w:tc>
        <w:tc>
          <w:tcPr>
            <w:tcW w:w="5551" w:type="dxa"/>
            <w:shd w:val="clear" w:color="auto" w:fill="D5DCE4"/>
          </w:tcPr>
          <w:p w14:paraId="49145FE5"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4841143E" w14:textId="77777777" w:rsidR="001B7992" w:rsidRPr="00851672" w:rsidRDefault="001B7992" w:rsidP="003E7521">
            <w:pPr>
              <w:tabs>
                <w:tab w:val="left" w:pos="709"/>
              </w:tabs>
              <w:spacing w:after="0" w:line="240" w:lineRule="auto"/>
              <w:rPr>
                <w:rFonts w:ascii="Arial" w:hAnsi="Arial" w:cs="Arial"/>
                <w:szCs w:val="22"/>
              </w:rPr>
            </w:pPr>
          </w:p>
          <w:p w14:paraId="6CC53BB1" w14:textId="77777777" w:rsidR="001B7992" w:rsidRPr="00851672" w:rsidRDefault="001B7992" w:rsidP="003E7521">
            <w:pPr>
              <w:tabs>
                <w:tab w:val="left" w:pos="709"/>
              </w:tabs>
              <w:spacing w:after="0" w:line="240" w:lineRule="auto"/>
              <w:jc w:val="left"/>
              <w:rPr>
                <w:rFonts w:ascii="Arial" w:hAnsi="Arial" w:cs="Arial"/>
                <w:szCs w:val="22"/>
              </w:rPr>
            </w:pPr>
          </w:p>
          <w:p w14:paraId="658FD44F" w14:textId="77777777" w:rsidR="001B7992" w:rsidRPr="00851672" w:rsidRDefault="001B7992" w:rsidP="003E7521">
            <w:pPr>
              <w:tabs>
                <w:tab w:val="left" w:pos="709"/>
              </w:tabs>
              <w:rPr>
                <w:rFonts w:eastAsia="Arial"/>
                <w:szCs w:val="22"/>
              </w:rPr>
            </w:pPr>
          </w:p>
        </w:tc>
      </w:tr>
      <w:tr w:rsidR="001B7992" w:rsidRPr="00851672" w14:paraId="71A531E0" w14:textId="77777777" w:rsidTr="00851672">
        <w:tc>
          <w:tcPr>
            <w:tcW w:w="5081" w:type="dxa"/>
            <w:shd w:val="clear" w:color="auto" w:fill="D5DCE4"/>
          </w:tcPr>
          <w:p w14:paraId="38824E99"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Date: </w:t>
            </w:r>
          </w:p>
          <w:p w14:paraId="7A0E054A" w14:textId="77777777" w:rsidR="001B7992" w:rsidRPr="00851672" w:rsidRDefault="001B7992" w:rsidP="003E7521">
            <w:pPr>
              <w:tabs>
                <w:tab w:val="left" w:pos="709"/>
              </w:tabs>
              <w:rPr>
                <w:rFonts w:eastAsia="Arial"/>
                <w:szCs w:val="22"/>
              </w:rPr>
            </w:pPr>
          </w:p>
        </w:tc>
        <w:tc>
          <w:tcPr>
            <w:tcW w:w="5551" w:type="dxa"/>
            <w:shd w:val="clear" w:color="auto" w:fill="D5DCE4"/>
          </w:tcPr>
          <w:p w14:paraId="06EDF38E" w14:textId="77777777" w:rsidR="001B7992" w:rsidRPr="00851672" w:rsidRDefault="001B7992" w:rsidP="003E7521">
            <w:pPr>
              <w:tabs>
                <w:tab w:val="left" w:pos="709"/>
              </w:tabs>
              <w:rPr>
                <w:rFonts w:eastAsia="Arial"/>
                <w:szCs w:val="22"/>
              </w:rPr>
            </w:pPr>
            <w:r w:rsidRPr="00851672">
              <w:rPr>
                <w:rFonts w:ascii="Arial" w:hAnsi="Arial" w:cs="Arial"/>
                <w:szCs w:val="22"/>
              </w:rPr>
              <w:t>Date:</w:t>
            </w:r>
          </w:p>
        </w:tc>
      </w:tr>
      <w:tr w:rsidR="001B7992" w:rsidRPr="00851672" w14:paraId="14D619DC" w14:textId="77777777" w:rsidTr="00851672">
        <w:tc>
          <w:tcPr>
            <w:tcW w:w="5081" w:type="dxa"/>
            <w:shd w:val="clear" w:color="auto" w:fill="D5DCE4"/>
          </w:tcPr>
          <w:p w14:paraId="69774D6B"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c>
          <w:tcPr>
            <w:tcW w:w="5551" w:type="dxa"/>
            <w:shd w:val="clear" w:color="auto" w:fill="D5DCE4"/>
          </w:tcPr>
          <w:p w14:paraId="20E1E335"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r>
    </w:tbl>
    <w:p w14:paraId="74AAC9D6" w14:textId="038A369B" w:rsidR="00CB271A" w:rsidRDefault="00CB271A" w:rsidP="00E20830">
      <w:pPr>
        <w:tabs>
          <w:tab w:val="left" w:pos="709"/>
        </w:tabs>
        <w:jc w:val="left"/>
        <w:rPr>
          <w:rFonts w:ascii="Arial" w:eastAsia="Arial" w:hAnsi="Arial" w:cs="Arial"/>
          <w:b/>
          <w:sz w:val="36"/>
          <w:szCs w:val="36"/>
        </w:rPr>
      </w:pPr>
      <w:r>
        <w:rPr>
          <w:rFonts w:eastAsia="Arial"/>
          <w:szCs w:val="22"/>
        </w:rPr>
        <w:br w:type="page"/>
      </w:r>
      <w:r w:rsidR="00827933">
        <w:rPr>
          <w:rFonts w:ascii="Arial" w:eastAsia="Arial" w:hAnsi="Arial" w:cs="Arial"/>
          <w:b/>
          <w:sz w:val="36"/>
          <w:szCs w:val="36"/>
        </w:rPr>
        <w:lastRenderedPageBreak/>
        <w:t>[A</w:t>
      </w:r>
      <w:r w:rsidRPr="00CB271A">
        <w:rPr>
          <w:rFonts w:ascii="Arial" w:eastAsia="Arial" w:hAnsi="Arial" w:cs="Arial"/>
          <w:b/>
          <w:sz w:val="36"/>
          <w:szCs w:val="36"/>
        </w:rPr>
        <w:t xml:space="preserve">nnex 1 – </w:t>
      </w:r>
      <w:r w:rsidR="00E20830">
        <w:rPr>
          <w:rFonts w:ascii="Arial" w:eastAsia="Arial" w:hAnsi="Arial" w:cs="Arial"/>
          <w:b/>
          <w:sz w:val="36"/>
          <w:szCs w:val="36"/>
        </w:rPr>
        <w:t>Authorised Processing Template]</w:t>
      </w:r>
      <w:r w:rsidR="003D0E12">
        <w:rPr>
          <w:rFonts w:ascii="Arial" w:eastAsia="Arial" w:hAnsi="Arial" w:cs="Arial"/>
          <w:b/>
          <w:sz w:val="36"/>
          <w:szCs w:val="36"/>
        </w:rPr>
        <w:t xml:space="preserve"> N/A</w:t>
      </w:r>
    </w:p>
    <w:p w14:paraId="685D8EA1" w14:textId="77777777" w:rsidR="003D0E12" w:rsidRPr="00CB271A" w:rsidRDefault="003D0E12" w:rsidP="00E20830">
      <w:pPr>
        <w:tabs>
          <w:tab w:val="left" w:pos="709"/>
        </w:tabs>
        <w:jc w:val="left"/>
        <w:rPr>
          <w:rFonts w:ascii="Arial" w:eastAsia="Arial" w:hAnsi="Arial" w:cs="Arial"/>
          <w:b/>
          <w:sz w:val="36"/>
          <w:szCs w:val="36"/>
        </w:rPr>
      </w:pPr>
    </w:p>
    <w:p w14:paraId="7113A190" w14:textId="70E6545E" w:rsidR="00CB271A" w:rsidRDefault="00CB271A" w:rsidP="003E7521">
      <w:pPr>
        <w:tabs>
          <w:tab w:val="left" w:pos="709"/>
        </w:tabs>
        <w:spacing w:after="0" w:line="240" w:lineRule="auto"/>
        <w:jc w:val="left"/>
        <w:rPr>
          <w:rFonts w:ascii="Arial" w:eastAsia="Arial" w:hAnsi="Arial" w:cs="Arial"/>
          <w:b/>
          <w:color w:val="000000"/>
          <w:spacing w:val="33"/>
          <w:szCs w:val="22"/>
        </w:rPr>
      </w:pPr>
      <w:r w:rsidRPr="00CB271A">
        <w:rPr>
          <w:rFonts w:ascii="Arial" w:eastAsia="Arial" w:hAnsi="Arial" w:cs="Arial"/>
          <w:b/>
          <w:sz w:val="36"/>
          <w:szCs w:val="36"/>
        </w:rPr>
        <w:t>[Annex 2 – Specification</w:t>
      </w:r>
      <w:r w:rsidRPr="00CB271A">
        <w:rPr>
          <w:rFonts w:ascii="Arial" w:eastAsia="Arial" w:hAnsi="Arial" w:cs="Arial"/>
          <w:b/>
          <w:color w:val="000000"/>
          <w:spacing w:val="33"/>
          <w:sz w:val="36"/>
          <w:szCs w:val="36"/>
        </w:rPr>
        <w:t>]</w:t>
      </w:r>
    </w:p>
    <w:p w14:paraId="3A8BAA36" w14:textId="2EFCD037" w:rsidR="00827933" w:rsidRDefault="00827933" w:rsidP="00827933">
      <w:pPr>
        <w:tabs>
          <w:tab w:val="left" w:pos="709"/>
        </w:tabs>
        <w:spacing w:after="0" w:line="240" w:lineRule="auto"/>
        <w:ind w:left="72"/>
        <w:rPr>
          <w:rFonts w:ascii="Arial" w:eastAsia="Arial" w:hAnsi="Arial" w:cs="Arial"/>
          <w:b/>
          <w:color w:val="000000"/>
          <w:spacing w:val="33"/>
          <w:szCs w:val="22"/>
        </w:rPr>
      </w:pPr>
    </w:p>
    <w:bookmarkStart w:id="28" w:name="_MON_1698821996"/>
    <w:bookmarkEnd w:id="28"/>
    <w:p w14:paraId="7BC6DF87" w14:textId="64C2F765" w:rsidR="00CB271A" w:rsidRPr="003F235E" w:rsidRDefault="005D2175" w:rsidP="003F235E">
      <w:pPr>
        <w:tabs>
          <w:tab w:val="num" w:pos="-180"/>
        </w:tabs>
        <w:spacing w:after="120"/>
        <w:ind w:left="-113"/>
        <w:rPr>
          <w:rFonts w:ascii="Arial" w:hAnsi="Arial" w:cs="Arial"/>
          <w:b/>
        </w:rPr>
      </w:pPr>
      <w:r w:rsidRPr="003F235E">
        <w:rPr>
          <w:rFonts w:ascii="Arial" w:hAnsi="Arial" w:cs="Arial"/>
          <w:b/>
        </w:rPr>
        <w:object w:dxaOrig="1508" w:dyaOrig="984" w14:anchorId="558B6F02">
          <v:shape id="_x0000_i1029" type="#_x0000_t75" style="width:75.5pt;height:49pt" o:ole="">
            <v:imagedata r:id="rId10" o:title=""/>
          </v:shape>
          <o:OLEObject Type="Embed" ProgID="Word.Document.12" ShapeID="_x0000_i1029" DrawAspect="Icon" ObjectID="_1701080241" r:id="rId11">
            <o:FieldCodes>\s</o:FieldCodes>
          </o:OLEObject>
        </w:object>
      </w:r>
    </w:p>
    <w:p w14:paraId="2A8676D9" w14:textId="77777777" w:rsidR="003D0E12" w:rsidRDefault="003D0E12" w:rsidP="003E7521">
      <w:pPr>
        <w:tabs>
          <w:tab w:val="left" w:pos="709"/>
        </w:tabs>
        <w:spacing w:after="0" w:line="240" w:lineRule="auto"/>
        <w:ind w:left="72"/>
        <w:jc w:val="center"/>
        <w:rPr>
          <w:rFonts w:ascii="Arial" w:eastAsia="Arial" w:hAnsi="Arial" w:cs="Arial"/>
          <w:b/>
          <w:color w:val="000000"/>
          <w:spacing w:val="33"/>
          <w:szCs w:val="22"/>
        </w:rPr>
      </w:pPr>
    </w:p>
    <w:p w14:paraId="2A7C0166" w14:textId="259F435B" w:rsidR="00AE19D3" w:rsidRPr="008F4678" w:rsidRDefault="00CB271A" w:rsidP="008F4678">
      <w:pPr>
        <w:overflowPunct/>
        <w:autoSpaceDE/>
        <w:autoSpaceDN/>
        <w:adjustRightInd/>
        <w:spacing w:after="0" w:line="240" w:lineRule="auto"/>
        <w:jc w:val="left"/>
        <w:textAlignment w:val="auto"/>
        <w:rPr>
          <w:rFonts w:ascii="Arial" w:eastAsia="Arial" w:hAnsi="Arial" w:cs="Arial"/>
          <w:b/>
          <w:sz w:val="36"/>
          <w:szCs w:val="36"/>
        </w:rPr>
      </w:pPr>
      <w:r w:rsidRPr="00CB271A">
        <w:rPr>
          <w:rFonts w:ascii="Arial" w:eastAsia="Arial" w:hAnsi="Arial" w:cs="Arial"/>
          <w:b/>
          <w:sz w:val="36"/>
          <w:szCs w:val="36"/>
        </w:rPr>
        <w:t>[Annex 3 – Charges]</w:t>
      </w:r>
    </w:p>
    <w:p w14:paraId="4684F64A" w14:textId="77777777" w:rsidR="00CB271A" w:rsidRDefault="00CB271A" w:rsidP="00AE19D3">
      <w:pPr>
        <w:tabs>
          <w:tab w:val="left" w:pos="709"/>
        </w:tabs>
        <w:spacing w:after="0" w:line="240" w:lineRule="auto"/>
        <w:rPr>
          <w:rFonts w:ascii="Arial" w:hAnsi="Arial" w:cs="Arial"/>
          <w:b/>
          <w:szCs w:val="22"/>
        </w:rPr>
      </w:pPr>
    </w:p>
    <w:bookmarkStart w:id="29" w:name="_MON_1700479778"/>
    <w:bookmarkEnd w:id="29"/>
    <w:p w14:paraId="105E9953" w14:textId="3314046B" w:rsidR="00996A2B" w:rsidRPr="00B0765B" w:rsidRDefault="008F4678" w:rsidP="00B0765B">
      <w:pPr>
        <w:tabs>
          <w:tab w:val="left" w:pos="709"/>
        </w:tabs>
        <w:rPr>
          <w:rFonts w:ascii="Calibri" w:hAnsi="Calibri" w:cs="Arial"/>
          <w:b/>
          <w:sz w:val="56"/>
          <w:szCs w:val="56"/>
        </w:rPr>
      </w:pPr>
      <w:r>
        <w:object w:dxaOrig="1508" w:dyaOrig="984" w14:anchorId="5DBC1505">
          <v:shape id="_x0000_i1027" type="#_x0000_t75" style="width:75.5pt;height:49pt" o:ole="">
            <v:imagedata r:id="rId12" o:title=""/>
          </v:shape>
          <o:OLEObject Type="Embed" ProgID="Excel.Sheet.12" ShapeID="_x0000_i1027" DrawAspect="Icon" ObjectID="_1701080242" r:id="rId13"/>
        </w:object>
      </w:r>
      <w:r w:rsidR="00CB271A">
        <w:br w:type="page"/>
      </w:r>
      <w:r w:rsidR="00967034" w:rsidRPr="00B0765B">
        <w:rPr>
          <w:rFonts w:ascii="Arial" w:eastAsia="Arial" w:hAnsi="Arial" w:cs="Arial"/>
          <w:b/>
          <w:sz w:val="36"/>
          <w:szCs w:val="36"/>
        </w:rPr>
        <w:lastRenderedPageBreak/>
        <w:t>[Annex 4 - S</w:t>
      </w:r>
      <w:r w:rsidR="00CB271A" w:rsidRPr="00B0765B">
        <w:rPr>
          <w:rFonts w:ascii="Arial" w:eastAsia="Arial" w:hAnsi="Arial" w:cs="Arial"/>
          <w:b/>
          <w:sz w:val="36"/>
          <w:szCs w:val="36"/>
        </w:rPr>
        <w:t>hort form Terms</w:t>
      </w:r>
      <w:r w:rsidR="00967034" w:rsidRPr="00B0765B">
        <w:rPr>
          <w:rFonts w:ascii="Arial" w:eastAsia="Arial" w:hAnsi="Arial" w:cs="Arial"/>
          <w:b/>
          <w:sz w:val="36"/>
          <w:szCs w:val="36"/>
        </w:rPr>
        <w:t>]</w:t>
      </w:r>
    </w:p>
    <w:p w14:paraId="182CC3DF" w14:textId="77777777" w:rsidR="00CB271A" w:rsidRPr="00CB271A" w:rsidRDefault="00CB271A" w:rsidP="003E7521">
      <w:pPr>
        <w:pStyle w:val="Heading1"/>
        <w:tabs>
          <w:tab w:val="clear" w:pos="1145"/>
          <w:tab w:val="left" w:pos="709"/>
        </w:tabs>
        <w:spacing w:after="0"/>
        <w:rPr>
          <w:rFonts w:ascii="Arial" w:hAnsi="Arial" w:cs="Arial"/>
          <w:sz w:val="28"/>
          <w:szCs w:val="28"/>
        </w:rPr>
      </w:pPr>
      <w:r w:rsidRPr="00CB271A">
        <w:rPr>
          <w:rFonts w:ascii="Arial" w:hAnsi="Arial" w:cs="Arial"/>
          <w:caps w:val="0"/>
          <w:sz w:val="28"/>
          <w:szCs w:val="28"/>
        </w:rPr>
        <w:t>Definitions used in the Contract</w:t>
      </w:r>
    </w:p>
    <w:p w14:paraId="0862F6C4" w14:textId="77777777" w:rsidR="00996A2B" w:rsidRDefault="00996A2B" w:rsidP="003E7521">
      <w:pPr>
        <w:pStyle w:val="Heading1"/>
        <w:numPr>
          <w:ilvl w:val="0"/>
          <w:numId w:val="0"/>
        </w:numPr>
        <w:tabs>
          <w:tab w:val="left" w:pos="709"/>
        </w:tabs>
        <w:spacing w:after="0"/>
        <w:ind w:left="720"/>
        <w:rPr>
          <w:rFonts w:ascii="Arial" w:hAnsi="Arial" w:cs="Arial"/>
          <w:szCs w:val="22"/>
        </w:rPr>
      </w:pPr>
    </w:p>
    <w:p w14:paraId="57A16BE2" w14:textId="77777777" w:rsidR="00CB271A" w:rsidRDefault="00CB271A" w:rsidP="003E7521">
      <w:pPr>
        <w:pStyle w:val="BodyTextIndent"/>
        <w:tabs>
          <w:tab w:val="clear" w:pos="720"/>
          <w:tab w:val="left" w:pos="709"/>
        </w:tabs>
        <w:spacing w:after="0"/>
        <w:ind w:left="0"/>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66B49D28" w14:textId="77777777" w:rsidR="00CB271A" w:rsidRDefault="00CB271A" w:rsidP="003E7521">
      <w:pPr>
        <w:pStyle w:val="BodyTextIndent"/>
        <w:tabs>
          <w:tab w:val="clear" w:pos="720"/>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561ED0" w14:paraId="319162D5" w14:textId="77777777" w:rsidTr="00092E1B">
        <w:tc>
          <w:tcPr>
            <w:tcW w:w="1939" w:type="dxa"/>
          </w:tcPr>
          <w:p w14:paraId="11454308" w14:textId="5CB82CC8" w:rsidR="00561ED0" w:rsidRDefault="00561ED0" w:rsidP="003E7521">
            <w:pPr>
              <w:widowControl w:val="0"/>
              <w:tabs>
                <w:tab w:val="left" w:pos="709"/>
              </w:tabs>
              <w:spacing w:after="0" w:line="240" w:lineRule="auto"/>
              <w:rPr>
                <w:rFonts w:ascii="Arial" w:hAnsi="Arial" w:cs="Arial"/>
                <w:b/>
                <w:szCs w:val="22"/>
              </w:rPr>
            </w:pPr>
            <w:r>
              <w:rPr>
                <w:rFonts w:ascii="Arial" w:hAnsi="Arial" w:cs="Arial"/>
                <w:b/>
                <w:szCs w:val="22"/>
              </w:rPr>
              <w:t>“Award Letter”</w:t>
            </w:r>
          </w:p>
        </w:tc>
        <w:tc>
          <w:tcPr>
            <w:tcW w:w="6305" w:type="dxa"/>
          </w:tcPr>
          <w:p w14:paraId="14B2AF58" w14:textId="77777777" w:rsidR="00561ED0" w:rsidRDefault="00561ED0" w:rsidP="00591092">
            <w:pPr>
              <w:pStyle w:val="BodyText"/>
              <w:tabs>
                <w:tab w:val="left" w:pos="709"/>
              </w:tabs>
              <w:spacing w:after="0" w:line="240" w:lineRule="auto"/>
              <w:ind w:right="617"/>
              <w:rPr>
                <w:rFonts w:ascii="Arial" w:hAnsi="Arial" w:cs="Arial"/>
                <w:szCs w:val="22"/>
              </w:rPr>
            </w:pPr>
            <w:r>
              <w:rPr>
                <w:rFonts w:ascii="Arial" w:hAnsi="Arial" w:cs="Arial"/>
                <w:szCs w:val="22"/>
              </w:rPr>
              <w:t>means the formal award letter issued by the Buyer to the successful tender</w:t>
            </w:r>
            <w:r w:rsidR="00591092">
              <w:rPr>
                <w:rFonts w:ascii="Arial" w:hAnsi="Arial" w:cs="Arial"/>
                <w:szCs w:val="22"/>
              </w:rPr>
              <w:t>er</w:t>
            </w:r>
          </w:p>
          <w:p w14:paraId="2929543D" w14:textId="23BC9527" w:rsidR="00591092" w:rsidRDefault="00591092" w:rsidP="00591092">
            <w:pPr>
              <w:pStyle w:val="BodyText"/>
              <w:tabs>
                <w:tab w:val="left" w:pos="709"/>
              </w:tabs>
              <w:spacing w:after="0" w:line="240" w:lineRule="auto"/>
              <w:ind w:right="617"/>
              <w:rPr>
                <w:rFonts w:ascii="Arial" w:hAnsi="Arial" w:cs="Arial"/>
                <w:szCs w:val="22"/>
              </w:rPr>
            </w:pPr>
          </w:p>
        </w:tc>
      </w:tr>
      <w:tr w:rsidR="00033CE8" w14:paraId="446AF7C1" w14:textId="77777777" w:rsidTr="00092E1B">
        <w:tc>
          <w:tcPr>
            <w:tcW w:w="1939" w:type="dxa"/>
          </w:tcPr>
          <w:p w14:paraId="1665D0A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"Buyer"</w:t>
            </w:r>
          </w:p>
          <w:p w14:paraId="3E1639D3" w14:textId="77777777" w:rsidR="00033CE8" w:rsidRDefault="00033CE8" w:rsidP="003E7521">
            <w:pPr>
              <w:widowControl w:val="0"/>
              <w:tabs>
                <w:tab w:val="left" w:pos="709"/>
              </w:tabs>
              <w:spacing w:after="0" w:line="240" w:lineRule="auto"/>
              <w:rPr>
                <w:rFonts w:ascii="Arial" w:hAnsi="Arial" w:cs="Arial"/>
                <w:b/>
                <w:szCs w:val="22"/>
              </w:rPr>
            </w:pPr>
          </w:p>
        </w:tc>
        <w:tc>
          <w:tcPr>
            <w:tcW w:w="6305" w:type="dxa"/>
          </w:tcPr>
          <w:p w14:paraId="58385CC1"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the organisation identified in the Order </w:t>
            </w:r>
            <w:proofErr w:type="gramStart"/>
            <w:r>
              <w:rPr>
                <w:rFonts w:ascii="Arial" w:hAnsi="Arial" w:cs="Arial"/>
                <w:szCs w:val="22"/>
              </w:rPr>
              <w:t>Form;</w:t>
            </w:r>
            <w:proofErr w:type="gramEnd"/>
          </w:p>
          <w:p w14:paraId="75B5397A" w14:textId="77777777" w:rsidR="00033CE8" w:rsidRDefault="00033CE8" w:rsidP="003E7521">
            <w:pPr>
              <w:pStyle w:val="BodyText"/>
              <w:tabs>
                <w:tab w:val="left" w:pos="709"/>
              </w:tabs>
              <w:spacing w:after="0" w:line="240" w:lineRule="auto"/>
              <w:ind w:right="617"/>
              <w:rPr>
                <w:rFonts w:ascii="Arial" w:hAnsi="Arial" w:cs="Arial"/>
                <w:szCs w:val="22"/>
              </w:rPr>
            </w:pPr>
          </w:p>
        </w:tc>
      </w:tr>
      <w:tr w:rsidR="00033CE8" w14:paraId="256DCDA4" w14:textId="77777777" w:rsidTr="00092E1B">
        <w:tc>
          <w:tcPr>
            <w:tcW w:w="1939" w:type="dxa"/>
          </w:tcPr>
          <w:p w14:paraId="225AD610"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"Buyer Cause"</w:t>
            </w:r>
          </w:p>
          <w:p w14:paraId="6D0D696C" w14:textId="77777777" w:rsidR="00033CE8" w:rsidRDefault="00033CE8" w:rsidP="003E7521">
            <w:pPr>
              <w:widowControl w:val="0"/>
              <w:tabs>
                <w:tab w:val="left" w:pos="709"/>
              </w:tabs>
              <w:spacing w:after="0" w:line="240" w:lineRule="auto"/>
              <w:rPr>
                <w:rFonts w:ascii="Arial" w:hAnsi="Arial" w:cs="Arial"/>
                <w:b/>
                <w:szCs w:val="22"/>
              </w:rPr>
            </w:pPr>
          </w:p>
        </w:tc>
        <w:tc>
          <w:tcPr>
            <w:tcW w:w="6305" w:type="dxa"/>
          </w:tcPr>
          <w:p w14:paraId="36924BAC" w14:textId="4B3B74D6" w:rsidR="00033CE8" w:rsidRDefault="00033CE8" w:rsidP="003E7521">
            <w:pPr>
              <w:pStyle w:val="BodyText"/>
              <w:tabs>
                <w:tab w:val="left" w:pos="709"/>
              </w:tabs>
              <w:spacing w:after="0" w:line="240" w:lineRule="auto"/>
              <w:ind w:right="617"/>
              <w:rPr>
                <w:rFonts w:ascii="Arial" w:hAnsi="Arial" w:cs="Arial"/>
                <w:szCs w:val="22"/>
              </w:rPr>
            </w:pPr>
            <w:r>
              <w:rPr>
                <w:rFonts w:ascii="Arial" w:hAnsi="Arial" w:cs="Arial"/>
                <w:szCs w:val="22"/>
              </w:rPr>
              <w:t xml:space="preserve">any breach of the obligations of the Buyer or any other </w:t>
            </w:r>
            <w:r w:rsidR="00A15E79">
              <w:rPr>
                <w:rFonts w:ascii="Arial" w:hAnsi="Arial" w:cs="Arial"/>
                <w:szCs w:val="22"/>
              </w:rPr>
              <w:t>d</w:t>
            </w:r>
            <w:r>
              <w:rPr>
                <w:rFonts w:ascii="Arial" w:hAnsi="Arial" w:cs="Arial"/>
                <w:szCs w:val="22"/>
              </w:rPr>
              <w:t>efault, act, omission, negligence or statement of the Buyer, of its employees, servants, agents in connection with or in relation to the subject-matter of the Contract and in respect of which the Buyer is liable to the Supplier;</w:t>
            </w:r>
          </w:p>
        </w:tc>
      </w:tr>
      <w:tr w:rsidR="00092E1B" w14:paraId="73E08B35" w14:textId="77777777" w:rsidTr="00092E1B">
        <w:tc>
          <w:tcPr>
            <w:tcW w:w="1939" w:type="dxa"/>
          </w:tcPr>
          <w:p w14:paraId="39FE027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"Central Government Body"</w:t>
            </w:r>
          </w:p>
        </w:tc>
        <w:tc>
          <w:tcPr>
            <w:tcW w:w="6305" w:type="dxa"/>
          </w:tcPr>
          <w:p w14:paraId="60B25205" w14:textId="77777777" w:rsidR="00CB271A" w:rsidRDefault="00CB271A" w:rsidP="003E7521">
            <w:pPr>
              <w:pStyle w:val="BodyText"/>
              <w:tabs>
                <w:tab w:val="left" w:pos="709"/>
              </w:tabs>
              <w:spacing w:after="0" w:line="240" w:lineRule="auto"/>
              <w:ind w:right="617"/>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14:paraId="34017723"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Government Department;</w:t>
            </w:r>
          </w:p>
          <w:p w14:paraId="37445414"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Non-Departmental Public Body or Assembly Sponsored Public Body (advisory, executive, or tribunal);</w:t>
            </w:r>
          </w:p>
          <w:p w14:paraId="535A5F5A"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Non-Ministerial Department; or</w:t>
            </w:r>
          </w:p>
          <w:p w14:paraId="4D08E29A"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Executive Agency;</w:t>
            </w:r>
          </w:p>
          <w:p w14:paraId="68E9FECA" w14:textId="77777777" w:rsidR="00CB271A" w:rsidRDefault="00CB271A" w:rsidP="003E7521">
            <w:pPr>
              <w:widowControl w:val="0"/>
              <w:tabs>
                <w:tab w:val="left" w:pos="709"/>
              </w:tabs>
              <w:spacing w:after="0" w:line="240" w:lineRule="auto"/>
              <w:rPr>
                <w:rFonts w:ascii="Arial" w:hAnsi="Arial" w:cs="Arial"/>
                <w:szCs w:val="22"/>
              </w:rPr>
            </w:pPr>
          </w:p>
        </w:tc>
      </w:tr>
      <w:tr w:rsidR="00CB271A" w14:paraId="0AC47464" w14:textId="77777777" w:rsidTr="00092E1B">
        <w:tc>
          <w:tcPr>
            <w:tcW w:w="1939" w:type="dxa"/>
          </w:tcPr>
          <w:p w14:paraId="08496BD0"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"Charges"</w:t>
            </w:r>
          </w:p>
        </w:tc>
        <w:tc>
          <w:tcPr>
            <w:tcW w:w="6305" w:type="dxa"/>
          </w:tcPr>
          <w:p w14:paraId="03B9D246"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charges for the Deliverables as specified in the Order Form; </w:t>
            </w:r>
          </w:p>
        </w:tc>
      </w:tr>
      <w:tr w:rsidR="00CB271A" w14:paraId="4886CD00" w14:textId="77777777" w:rsidTr="00092E1B">
        <w:tc>
          <w:tcPr>
            <w:tcW w:w="1939" w:type="dxa"/>
          </w:tcPr>
          <w:p w14:paraId="2DB1D33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"Confidential Information"</w:t>
            </w:r>
          </w:p>
        </w:tc>
        <w:tc>
          <w:tcPr>
            <w:tcW w:w="6305" w:type="dxa"/>
          </w:tcPr>
          <w:p w14:paraId="1A00588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all information, whether written or oral (however recorded), provided by the disclosing Party to the receiving Party and which (</w:t>
            </w:r>
            <w:proofErr w:type="spellStart"/>
            <w:r>
              <w:rPr>
                <w:rFonts w:ascii="Arial" w:hAnsi="Arial" w:cs="Arial"/>
                <w:szCs w:val="22"/>
              </w:rPr>
              <w:t>i</w:t>
            </w:r>
            <w:proofErr w:type="spellEnd"/>
            <w:r>
              <w:rPr>
                <w:rFonts w:ascii="Arial" w:hAnsi="Arial" w:cs="Arial"/>
                <w:szCs w:val="22"/>
              </w:rPr>
              <w:t>) is known by the receiving Party to be confidential; (ii) is marked as or stated to be confidential; or (iii) ought reasonably to be considered by the receiving Party to be confidential;</w:t>
            </w:r>
          </w:p>
          <w:p w14:paraId="1A51A07E" w14:textId="77777777" w:rsidR="00CB271A" w:rsidRDefault="00CB271A" w:rsidP="003E7521">
            <w:pPr>
              <w:widowControl w:val="0"/>
              <w:tabs>
                <w:tab w:val="left" w:pos="709"/>
              </w:tabs>
              <w:spacing w:after="0" w:line="240" w:lineRule="auto"/>
              <w:rPr>
                <w:rFonts w:ascii="Arial" w:hAnsi="Arial" w:cs="Arial"/>
                <w:szCs w:val="22"/>
              </w:rPr>
            </w:pPr>
          </w:p>
        </w:tc>
      </w:tr>
      <w:tr w:rsidR="00CB271A" w14:paraId="066B77AA" w14:textId="77777777" w:rsidTr="00092E1B">
        <w:tc>
          <w:tcPr>
            <w:tcW w:w="1939" w:type="dxa"/>
          </w:tcPr>
          <w:p w14:paraId="767360EC"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"Contract" </w:t>
            </w:r>
          </w:p>
        </w:tc>
        <w:tc>
          <w:tcPr>
            <w:tcW w:w="6305" w:type="dxa"/>
          </w:tcPr>
          <w:p w14:paraId="435A3B7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the contract between (</w:t>
            </w:r>
            <w:proofErr w:type="spellStart"/>
            <w:r>
              <w:rPr>
                <w:rFonts w:ascii="Arial" w:hAnsi="Arial" w:cs="Arial"/>
                <w:szCs w:val="22"/>
              </w:rPr>
              <w:t>i</w:t>
            </w:r>
            <w:proofErr w:type="spellEnd"/>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and (ii) the Supplier which is created by the Supplier’s counter signing the Order Form and includes the Order Form and Annexes;</w:t>
            </w:r>
          </w:p>
          <w:p w14:paraId="77A81646" w14:textId="77777777" w:rsidR="00CB271A" w:rsidRDefault="00CB271A" w:rsidP="003E7521">
            <w:pPr>
              <w:widowControl w:val="0"/>
              <w:tabs>
                <w:tab w:val="left" w:pos="709"/>
              </w:tabs>
              <w:spacing w:after="0" w:line="240" w:lineRule="auto"/>
              <w:rPr>
                <w:rFonts w:ascii="Arial" w:hAnsi="Arial" w:cs="Arial"/>
                <w:szCs w:val="22"/>
              </w:rPr>
            </w:pPr>
          </w:p>
        </w:tc>
      </w:tr>
      <w:tr w:rsidR="00CB271A" w14:paraId="395E75CE" w14:textId="77777777" w:rsidTr="00092E1B">
        <w:tc>
          <w:tcPr>
            <w:tcW w:w="1939" w:type="dxa"/>
          </w:tcPr>
          <w:p w14:paraId="63DA6E87"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"Controller"</w:t>
            </w:r>
          </w:p>
        </w:tc>
        <w:tc>
          <w:tcPr>
            <w:tcW w:w="6305" w:type="dxa"/>
          </w:tcPr>
          <w:p w14:paraId="4DCF0C9B" w14:textId="18E105CC"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proofErr w:type="gramStart"/>
            <w:r w:rsidR="00033CE8">
              <w:rPr>
                <w:rFonts w:ascii="Arial" w:hAnsi="Arial" w:cs="Arial"/>
                <w:szCs w:val="22"/>
              </w:rPr>
              <w:t xml:space="preserve">UK </w:t>
            </w:r>
            <w:r>
              <w:rPr>
                <w:rFonts w:ascii="Arial" w:hAnsi="Arial" w:cs="Arial"/>
                <w:szCs w:val="22"/>
              </w:rPr>
              <w:t>GDPR;</w:t>
            </w:r>
            <w:proofErr w:type="gramEnd"/>
          </w:p>
          <w:p w14:paraId="1B236ECD" w14:textId="77777777" w:rsidR="00CB271A" w:rsidRDefault="00CB271A" w:rsidP="003E7521">
            <w:pPr>
              <w:widowControl w:val="0"/>
              <w:tabs>
                <w:tab w:val="left" w:pos="709"/>
              </w:tabs>
              <w:spacing w:after="0" w:line="240" w:lineRule="auto"/>
              <w:rPr>
                <w:rFonts w:ascii="Arial" w:hAnsi="Arial" w:cs="Arial"/>
                <w:szCs w:val="22"/>
              </w:rPr>
            </w:pPr>
          </w:p>
        </w:tc>
      </w:tr>
      <w:tr w:rsidR="00CB271A" w14:paraId="687CCC8F" w14:textId="77777777" w:rsidTr="00092E1B">
        <w:tc>
          <w:tcPr>
            <w:tcW w:w="1939" w:type="dxa"/>
          </w:tcPr>
          <w:p w14:paraId="097078B2" w14:textId="77777777" w:rsidR="00CB271A" w:rsidRDefault="00CB271A" w:rsidP="003E7521">
            <w:pPr>
              <w:widowControl w:val="0"/>
              <w:tabs>
                <w:tab w:val="left" w:pos="709"/>
              </w:tabs>
              <w:spacing w:after="0" w:line="240" w:lineRule="auto"/>
              <w:rPr>
                <w:rFonts w:ascii="Arial" w:hAnsi="Arial" w:cs="Arial"/>
                <w:b/>
                <w:szCs w:val="22"/>
              </w:rPr>
            </w:pPr>
          </w:p>
          <w:p w14:paraId="3AD3033B" w14:textId="77777777" w:rsidR="00CB271A" w:rsidRDefault="00CB271A" w:rsidP="00B0765B">
            <w:pPr>
              <w:widowControl w:val="0"/>
              <w:tabs>
                <w:tab w:val="left" w:pos="709"/>
              </w:tabs>
              <w:spacing w:after="0" w:line="240" w:lineRule="auto"/>
              <w:jc w:val="left"/>
              <w:rPr>
                <w:rFonts w:ascii="Arial" w:hAnsi="Arial" w:cs="Arial"/>
                <w:b/>
                <w:szCs w:val="22"/>
              </w:rPr>
            </w:pPr>
            <w:r>
              <w:rPr>
                <w:rFonts w:ascii="Arial" w:hAnsi="Arial" w:cs="Arial"/>
                <w:b/>
                <w:szCs w:val="22"/>
              </w:rPr>
              <w:t>"Date of Delivery"</w:t>
            </w:r>
          </w:p>
          <w:p w14:paraId="4C2FBB9C"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BF2924F" w14:textId="77777777" w:rsidR="00CB271A" w:rsidRDefault="00CB271A" w:rsidP="003E7521">
            <w:pPr>
              <w:widowControl w:val="0"/>
              <w:tabs>
                <w:tab w:val="left" w:pos="709"/>
              </w:tabs>
              <w:spacing w:after="0" w:line="240" w:lineRule="auto"/>
              <w:rPr>
                <w:rFonts w:ascii="Arial" w:hAnsi="Arial" w:cs="Arial"/>
                <w:szCs w:val="22"/>
              </w:rPr>
            </w:pPr>
          </w:p>
          <w:p w14:paraId="53E3E2B3"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that date by which the Deliverables must be delivered to the </w:t>
            </w:r>
            <w:r w:rsidR="00403888">
              <w:rPr>
                <w:rFonts w:ascii="Arial" w:hAnsi="Arial" w:cs="Arial"/>
                <w:szCs w:val="22"/>
              </w:rPr>
              <w:t>Buyer</w:t>
            </w:r>
            <w:r>
              <w:rPr>
                <w:rFonts w:ascii="Arial" w:hAnsi="Arial" w:cs="Arial"/>
                <w:szCs w:val="22"/>
              </w:rPr>
              <w:t>, as specified in the Order Form;</w:t>
            </w:r>
          </w:p>
        </w:tc>
      </w:tr>
      <w:tr w:rsidR="00033CE8" w14:paraId="17FA82C6" w14:textId="77777777" w:rsidTr="00092E1B">
        <w:tc>
          <w:tcPr>
            <w:tcW w:w="1939" w:type="dxa"/>
          </w:tcPr>
          <w:p w14:paraId="533802EC"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“DPA 2018”</w:t>
            </w:r>
          </w:p>
          <w:p w14:paraId="540BEBE4" w14:textId="66C772ED"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686579B2" w14:textId="26D4EF7A" w:rsidR="00033CE8" w:rsidRPr="00033CE8" w:rsidRDefault="00033CE8" w:rsidP="00033CE8">
            <w:pPr>
              <w:spacing w:after="200" w:line="240" w:lineRule="auto"/>
              <w:rPr>
                <w:rFonts w:ascii="Arial" w:eastAsia="Arial" w:hAnsi="Arial" w:cs="Arial"/>
                <w:szCs w:val="22"/>
              </w:rPr>
            </w:pPr>
            <w:r w:rsidRPr="00033CE8">
              <w:rPr>
                <w:rFonts w:ascii="Arial" w:eastAsia="Arial" w:hAnsi="Arial" w:cs="Arial"/>
                <w:szCs w:val="22"/>
              </w:rPr>
              <w:t xml:space="preserve">Data Protection Act 2018 as amended by the Data Protection, Privacy and Electronic Communications (Amendments </w:t>
            </w:r>
            <w:proofErr w:type="gramStart"/>
            <w:r w:rsidRPr="00033CE8">
              <w:rPr>
                <w:rFonts w:ascii="Arial" w:eastAsia="Arial" w:hAnsi="Arial" w:cs="Arial"/>
                <w:szCs w:val="22"/>
              </w:rPr>
              <w:t>etc)(</w:t>
            </w:r>
            <w:proofErr w:type="gramEnd"/>
            <w:r w:rsidRPr="00033CE8">
              <w:rPr>
                <w:rFonts w:ascii="Arial" w:eastAsia="Arial" w:hAnsi="Arial" w:cs="Arial"/>
                <w:szCs w:val="22"/>
              </w:rPr>
              <w:t>EU Exit) Regs 2019 (as amended by the Data Protection, Privacy and Electronic Communications (Amendments etc)(EU Exit) Regs 2020</w:t>
            </w:r>
          </w:p>
        </w:tc>
      </w:tr>
      <w:tr w:rsidR="00033CE8" w14:paraId="31B28B7D" w14:textId="77777777" w:rsidTr="00092E1B">
        <w:tc>
          <w:tcPr>
            <w:tcW w:w="1939" w:type="dxa"/>
          </w:tcPr>
          <w:p w14:paraId="0E69F335"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"Data Protection Legislation" </w:t>
            </w:r>
          </w:p>
          <w:p w14:paraId="11A4025C" w14:textId="77777777" w:rsidR="00033CE8" w:rsidRDefault="00033CE8" w:rsidP="00033CE8">
            <w:pPr>
              <w:widowControl w:val="0"/>
              <w:tabs>
                <w:tab w:val="left" w:pos="709"/>
              </w:tabs>
              <w:spacing w:after="0" w:line="240" w:lineRule="auto"/>
              <w:rPr>
                <w:rFonts w:ascii="Arial" w:hAnsi="Arial" w:cs="Arial"/>
                <w:b/>
                <w:szCs w:val="22"/>
              </w:rPr>
            </w:pPr>
          </w:p>
          <w:p w14:paraId="5BFB4F8C"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0F970DF8" w14:textId="534793FA" w:rsidR="00A15E79" w:rsidRDefault="00033CE8" w:rsidP="00033CE8">
            <w:pPr>
              <w:widowControl w:val="0"/>
              <w:tabs>
                <w:tab w:val="left" w:pos="709"/>
              </w:tabs>
              <w:spacing w:after="0" w:line="240" w:lineRule="auto"/>
              <w:rPr>
                <w:rFonts w:ascii="Arial" w:hAnsi="Arial" w:cs="Arial"/>
                <w:szCs w:val="22"/>
              </w:rPr>
            </w:pPr>
            <w:r>
              <w:rPr>
                <w:rFonts w:ascii="Arial" w:hAnsi="Arial" w:cs="Arial"/>
                <w:szCs w:val="22"/>
              </w:rPr>
              <w:t>(</w:t>
            </w:r>
            <w:proofErr w:type="spellStart"/>
            <w:r>
              <w:rPr>
                <w:rFonts w:ascii="Arial" w:hAnsi="Arial" w:cs="Arial"/>
                <w:szCs w:val="22"/>
              </w:rPr>
              <w:t>i</w:t>
            </w:r>
            <w:proofErr w:type="spellEnd"/>
            <w:r>
              <w:rPr>
                <w:rFonts w:ascii="Arial" w:hAnsi="Arial" w:cs="Arial"/>
                <w:szCs w:val="22"/>
              </w:rPr>
              <w:t xml:space="preserve">) the </w:t>
            </w:r>
            <w:r w:rsidR="00A15E79">
              <w:rPr>
                <w:rFonts w:ascii="Arial" w:hAnsi="Arial" w:cs="Arial"/>
                <w:szCs w:val="22"/>
              </w:rPr>
              <w:t xml:space="preserve">UK </w:t>
            </w:r>
            <w:r>
              <w:rPr>
                <w:rFonts w:ascii="Arial" w:hAnsi="Arial" w:cs="Arial"/>
                <w:szCs w:val="22"/>
              </w:rPr>
              <w:t xml:space="preserve">GDPR as amended from time to time (ii) the </w:t>
            </w:r>
            <w:r w:rsidR="00A15E79">
              <w:rPr>
                <w:rFonts w:ascii="Arial" w:hAnsi="Arial" w:cs="Arial"/>
                <w:szCs w:val="22"/>
              </w:rPr>
              <w:t>DPA</w:t>
            </w:r>
            <w:r>
              <w:rPr>
                <w:rFonts w:ascii="Arial" w:hAnsi="Arial" w:cs="Arial"/>
                <w:szCs w:val="22"/>
              </w:rPr>
              <w:t xml:space="preserve"> 2018 to the extent that it relates to processing of personal data and privacy; (iii) all applicable Law about the processing of personal data and privacy;</w:t>
            </w:r>
            <w:r w:rsidR="00A15E79">
              <w:rPr>
                <w:rFonts w:ascii="Arial" w:hAnsi="Arial" w:cs="Arial"/>
                <w:szCs w:val="22"/>
              </w:rPr>
              <w:t xml:space="preserve"> (iv) the EU GDPR where applicable to the processing.</w:t>
            </w:r>
          </w:p>
          <w:p w14:paraId="53279CAD" w14:textId="02F5179A"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 </w:t>
            </w:r>
          </w:p>
        </w:tc>
      </w:tr>
      <w:tr w:rsidR="00033CE8" w14:paraId="3F1F3786" w14:textId="77777777" w:rsidTr="00092E1B">
        <w:tc>
          <w:tcPr>
            <w:tcW w:w="1939" w:type="dxa"/>
          </w:tcPr>
          <w:p w14:paraId="299E10CE"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"Data Protection Impact Assessment"</w:t>
            </w:r>
          </w:p>
          <w:p w14:paraId="2FF772DF"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2FEAC27"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an assessment by the Controller of the impact of the envisaged processing on the protection of Personal Data; </w:t>
            </w:r>
          </w:p>
        </w:tc>
      </w:tr>
      <w:tr w:rsidR="00033CE8" w14:paraId="6F568444" w14:textId="77777777" w:rsidTr="00092E1B">
        <w:tc>
          <w:tcPr>
            <w:tcW w:w="1939" w:type="dxa"/>
          </w:tcPr>
          <w:p w14:paraId="2BA1E3FA"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"Data Protection Officer" </w:t>
            </w:r>
          </w:p>
          <w:p w14:paraId="7CB3AE8E"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143C7B65" w14:textId="6A3BA5AB"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GDPR;</w:t>
            </w:r>
          </w:p>
        </w:tc>
      </w:tr>
      <w:tr w:rsidR="00033CE8" w14:paraId="256E0F29" w14:textId="77777777" w:rsidTr="00092E1B">
        <w:tc>
          <w:tcPr>
            <w:tcW w:w="1939" w:type="dxa"/>
          </w:tcPr>
          <w:p w14:paraId="651D15D8"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"Data Subject" </w:t>
            </w:r>
          </w:p>
          <w:p w14:paraId="27DBE41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9CA6AC0" w14:textId="1E004B38"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GDPR;</w:t>
            </w:r>
          </w:p>
        </w:tc>
      </w:tr>
      <w:tr w:rsidR="00033CE8" w14:paraId="506159FF" w14:textId="77777777" w:rsidTr="00092E1B">
        <w:tc>
          <w:tcPr>
            <w:tcW w:w="1939" w:type="dxa"/>
          </w:tcPr>
          <w:p w14:paraId="0A484F58"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"Data Loss Event" </w:t>
            </w:r>
          </w:p>
          <w:p w14:paraId="1318A655" w14:textId="77777777" w:rsidR="00033CE8" w:rsidRDefault="00033CE8" w:rsidP="00033CE8">
            <w:pPr>
              <w:widowControl w:val="0"/>
              <w:tabs>
                <w:tab w:val="left" w:pos="709"/>
              </w:tabs>
              <w:spacing w:after="0" w:line="240" w:lineRule="auto"/>
              <w:rPr>
                <w:rFonts w:ascii="Arial" w:hAnsi="Arial" w:cs="Arial"/>
                <w:b/>
                <w:szCs w:val="22"/>
              </w:rPr>
            </w:pPr>
          </w:p>
          <w:p w14:paraId="33B1C9AB" w14:textId="77777777" w:rsidR="00033CE8" w:rsidRDefault="00033CE8" w:rsidP="00033CE8">
            <w:pPr>
              <w:widowControl w:val="0"/>
              <w:tabs>
                <w:tab w:val="left" w:pos="709"/>
              </w:tabs>
              <w:spacing w:after="0" w:line="240" w:lineRule="auto"/>
              <w:rPr>
                <w:rFonts w:ascii="Arial" w:hAnsi="Arial" w:cs="Arial"/>
                <w:b/>
                <w:szCs w:val="22"/>
              </w:rPr>
            </w:pPr>
          </w:p>
          <w:p w14:paraId="46928734"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E59A6CF"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033CE8" w14:paraId="0182865F" w14:textId="77777777" w:rsidTr="00092E1B">
        <w:tc>
          <w:tcPr>
            <w:tcW w:w="1939" w:type="dxa"/>
          </w:tcPr>
          <w:p w14:paraId="41C65CC9"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"Data Subject Access </w:t>
            </w:r>
          </w:p>
          <w:p w14:paraId="71E259FE"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Request" </w:t>
            </w:r>
          </w:p>
          <w:p w14:paraId="13A3505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B4E2F8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 request made by, or on behalf of, a Data Subject in accordance with rights granted pursuant to the Data Protection Legislation to access their Personal Data;  </w:t>
            </w:r>
          </w:p>
        </w:tc>
      </w:tr>
      <w:tr w:rsidR="00033CE8" w14:paraId="4186946C" w14:textId="77777777" w:rsidTr="00092E1B">
        <w:tc>
          <w:tcPr>
            <w:tcW w:w="1939" w:type="dxa"/>
          </w:tcPr>
          <w:p w14:paraId="076997B2"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"Deliver"</w:t>
            </w:r>
          </w:p>
          <w:p w14:paraId="78ED4F72" w14:textId="77777777" w:rsidR="00033CE8" w:rsidRDefault="00033CE8" w:rsidP="00033CE8">
            <w:pPr>
              <w:widowControl w:val="0"/>
              <w:tabs>
                <w:tab w:val="left" w:pos="709"/>
              </w:tabs>
              <w:spacing w:after="0" w:line="240" w:lineRule="auto"/>
              <w:rPr>
                <w:rFonts w:ascii="Arial" w:hAnsi="Arial" w:cs="Arial"/>
                <w:b/>
                <w:szCs w:val="22"/>
              </w:rPr>
            </w:pPr>
          </w:p>
          <w:p w14:paraId="430DAE34" w14:textId="77777777" w:rsidR="00033CE8" w:rsidRDefault="00033CE8" w:rsidP="00033CE8">
            <w:pPr>
              <w:widowControl w:val="0"/>
              <w:tabs>
                <w:tab w:val="left" w:pos="709"/>
              </w:tabs>
              <w:spacing w:after="0" w:line="240" w:lineRule="auto"/>
              <w:rPr>
                <w:rFonts w:ascii="Arial" w:hAnsi="Arial" w:cs="Arial"/>
                <w:b/>
                <w:szCs w:val="22"/>
              </w:rPr>
            </w:pPr>
          </w:p>
          <w:p w14:paraId="7EE0E4C4" w14:textId="77777777" w:rsidR="00033CE8" w:rsidRDefault="00033CE8" w:rsidP="00033CE8">
            <w:pPr>
              <w:widowControl w:val="0"/>
              <w:tabs>
                <w:tab w:val="left" w:pos="709"/>
              </w:tabs>
              <w:spacing w:after="0" w:line="240" w:lineRule="auto"/>
              <w:rPr>
                <w:rFonts w:ascii="Arial" w:hAnsi="Arial" w:cs="Arial"/>
                <w:b/>
                <w:szCs w:val="22"/>
              </w:rPr>
            </w:pPr>
          </w:p>
          <w:p w14:paraId="14B53847"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073CC60D" w14:textId="44DA68A2"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hand over the Deliverables to the Buyer at the address and on the date specified in the Order Form, which shall include unloading and any other specific arrangements agreed in accordance with Clause </w:t>
            </w:r>
            <w:r w:rsidRPr="00262231">
              <w:rPr>
                <w:rFonts w:ascii="Arial" w:hAnsi="Arial" w:cs="Arial"/>
                <w:szCs w:val="22"/>
              </w:rPr>
              <w:t>4.</w:t>
            </w:r>
            <w:r>
              <w:rPr>
                <w:rFonts w:ascii="Arial" w:hAnsi="Arial" w:cs="Arial"/>
                <w:szCs w:val="22"/>
              </w:rPr>
              <w:t xml:space="preserve"> Delivered and Delivery shall be construed accordingly;</w:t>
            </w:r>
          </w:p>
        </w:tc>
      </w:tr>
      <w:tr w:rsidR="00033CE8" w14:paraId="40965784" w14:textId="77777777" w:rsidTr="00092E1B">
        <w:tc>
          <w:tcPr>
            <w:tcW w:w="1939" w:type="dxa"/>
          </w:tcPr>
          <w:p w14:paraId="62F8D9CF"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"Existing IPR"</w:t>
            </w:r>
          </w:p>
          <w:p w14:paraId="7FC8CD96"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5583E934" w14:textId="77777777" w:rsidR="00033CE8" w:rsidRDefault="00033CE8" w:rsidP="00033CE8">
            <w:pPr>
              <w:pStyle w:val="Level5Number"/>
              <w:numPr>
                <w:ilvl w:val="0"/>
                <w:numId w:val="0"/>
              </w:numPr>
              <w:tabs>
                <w:tab w:val="left" w:pos="709"/>
              </w:tabs>
              <w:autoSpaceDE/>
              <w:autoSpaceDN/>
              <w:adjustRightInd/>
              <w:spacing w:after="120" w:line="240" w:lineRule="atLeast"/>
              <w:rPr>
                <w:rFonts w:cs="Arial"/>
                <w:sz w:val="22"/>
                <w:szCs w:val="22"/>
              </w:rPr>
            </w:pPr>
            <w:r>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416F35" w14:paraId="72A05044" w14:textId="77777777" w:rsidTr="00092E1B">
        <w:tc>
          <w:tcPr>
            <w:tcW w:w="1939" w:type="dxa"/>
          </w:tcPr>
          <w:p w14:paraId="021A5E39" w14:textId="77777777" w:rsidR="00416F35" w:rsidRDefault="00416F35" w:rsidP="00033CE8">
            <w:pPr>
              <w:widowControl w:val="0"/>
              <w:tabs>
                <w:tab w:val="left" w:pos="709"/>
              </w:tabs>
              <w:spacing w:after="0" w:line="240" w:lineRule="atLeast"/>
              <w:rPr>
                <w:rFonts w:ascii="Arial" w:hAnsi="Arial" w:cs="Arial"/>
                <w:b/>
                <w:szCs w:val="22"/>
              </w:rPr>
            </w:pPr>
            <w:r>
              <w:rPr>
                <w:rFonts w:ascii="Arial" w:hAnsi="Arial" w:cs="Arial"/>
                <w:b/>
                <w:szCs w:val="22"/>
              </w:rPr>
              <w:t>“EU GDPR”</w:t>
            </w:r>
          </w:p>
          <w:p w14:paraId="36CF192E" w14:textId="774A8D44" w:rsidR="00416F35" w:rsidRDefault="00416F35" w:rsidP="00033CE8">
            <w:pPr>
              <w:widowControl w:val="0"/>
              <w:tabs>
                <w:tab w:val="left" w:pos="709"/>
              </w:tabs>
              <w:spacing w:after="0" w:line="240" w:lineRule="atLeast"/>
              <w:rPr>
                <w:rFonts w:ascii="Arial" w:hAnsi="Arial" w:cs="Arial"/>
                <w:b/>
                <w:szCs w:val="22"/>
              </w:rPr>
            </w:pPr>
          </w:p>
        </w:tc>
        <w:tc>
          <w:tcPr>
            <w:tcW w:w="6305" w:type="dxa"/>
          </w:tcPr>
          <w:p w14:paraId="4205C696" w14:textId="196C2E65" w:rsidR="00416F35" w:rsidRDefault="00416F35" w:rsidP="00033CE8">
            <w:pPr>
              <w:widowControl w:val="0"/>
              <w:tabs>
                <w:tab w:val="left" w:pos="709"/>
              </w:tabs>
              <w:spacing w:after="0" w:line="240" w:lineRule="atLeast"/>
              <w:rPr>
                <w:rFonts w:ascii="Arial" w:hAnsi="Arial" w:cs="Arial"/>
                <w:szCs w:val="22"/>
              </w:rPr>
            </w:pPr>
            <w:r w:rsidRPr="00416F35">
              <w:rPr>
                <w:rFonts w:ascii="Arial" w:hAnsi="Arial" w:cs="Arial"/>
                <w:szCs w:val="22"/>
              </w:rPr>
              <w:t>the General Data Protection Regulation (Regulation (EU) 2016/679)</w:t>
            </w:r>
          </w:p>
        </w:tc>
      </w:tr>
      <w:tr w:rsidR="00033CE8" w14:paraId="6AB1698F" w14:textId="77777777" w:rsidTr="00092E1B">
        <w:tc>
          <w:tcPr>
            <w:tcW w:w="1939" w:type="dxa"/>
          </w:tcPr>
          <w:p w14:paraId="62A844CF"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"Expiry Date"</w:t>
            </w:r>
          </w:p>
        </w:tc>
        <w:tc>
          <w:tcPr>
            <w:tcW w:w="6305" w:type="dxa"/>
          </w:tcPr>
          <w:p w14:paraId="6C649B94"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the date for expiry of the Contract as set out in the Order Form;  </w:t>
            </w:r>
          </w:p>
        </w:tc>
      </w:tr>
      <w:tr w:rsidR="00033CE8" w14:paraId="538B5476" w14:textId="77777777" w:rsidTr="00092E1B">
        <w:tc>
          <w:tcPr>
            <w:tcW w:w="1939" w:type="dxa"/>
          </w:tcPr>
          <w:p w14:paraId="332B8943"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"FOIA"</w:t>
            </w:r>
          </w:p>
          <w:p w14:paraId="283DA1EA" w14:textId="77777777" w:rsidR="00033CE8" w:rsidRDefault="00033CE8" w:rsidP="00033CE8">
            <w:pPr>
              <w:widowControl w:val="0"/>
              <w:tabs>
                <w:tab w:val="left" w:pos="709"/>
              </w:tabs>
              <w:spacing w:after="0" w:line="240" w:lineRule="auto"/>
              <w:rPr>
                <w:rFonts w:ascii="Arial" w:hAnsi="Arial" w:cs="Arial"/>
                <w:b/>
                <w:szCs w:val="22"/>
              </w:rPr>
            </w:pPr>
          </w:p>
          <w:p w14:paraId="5F7947ED" w14:textId="77777777" w:rsidR="00033CE8" w:rsidRDefault="00033CE8" w:rsidP="00033CE8">
            <w:pPr>
              <w:widowControl w:val="0"/>
              <w:tabs>
                <w:tab w:val="left" w:pos="709"/>
              </w:tabs>
              <w:spacing w:after="0" w:line="240" w:lineRule="auto"/>
              <w:rPr>
                <w:rFonts w:ascii="Arial" w:hAnsi="Arial" w:cs="Arial"/>
                <w:b/>
                <w:szCs w:val="22"/>
              </w:rPr>
            </w:pPr>
          </w:p>
          <w:p w14:paraId="4AC9389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48D15D5"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means the Freedom of Information Act 2000 together with any guidance and/or codes of practice issued by the Information Commissioner or relevant Government department in relation to such legislation;</w:t>
            </w:r>
          </w:p>
        </w:tc>
      </w:tr>
      <w:tr w:rsidR="00033CE8" w14:paraId="051B7828" w14:textId="77777777" w:rsidTr="00092E1B">
        <w:tc>
          <w:tcPr>
            <w:tcW w:w="1939" w:type="dxa"/>
          </w:tcPr>
          <w:p w14:paraId="233402AB"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"Force Majeure Event"</w:t>
            </w:r>
          </w:p>
          <w:p w14:paraId="1D571EC2" w14:textId="77777777" w:rsidR="00033CE8" w:rsidRDefault="00033CE8" w:rsidP="00033CE8">
            <w:pPr>
              <w:widowControl w:val="0"/>
              <w:tabs>
                <w:tab w:val="left" w:pos="709"/>
              </w:tabs>
              <w:spacing w:after="0" w:line="240" w:lineRule="auto"/>
              <w:rPr>
                <w:rFonts w:ascii="Arial" w:hAnsi="Arial" w:cs="Arial"/>
                <w:b/>
                <w:szCs w:val="22"/>
              </w:rPr>
            </w:pPr>
          </w:p>
          <w:p w14:paraId="3243BAA4" w14:textId="77777777" w:rsidR="00033CE8" w:rsidRDefault="00033CE8" w:rsidP="00033CE8">
            <w:pPr>
              <w:widowControl w:val="0"/>
              <w:tabs>
                <w:tab w:val="left" w:pos="709"/>
              </w:tabs>
              <w:spacing w:after="0" w:line="240" w:lineRule="auto"/>
              <w:rPr>
                <w:rFonts w:ascii="Arial" w:hAnsi="Arial" w:cs="Arial"/>
                <w:b/>
                <w:szCs w:val="22"/>
              </w:rPr>
            </w:pPr>
          </w:p>
          <w:p w14:paraId="6B5BE7F6" w14:textId="77777777" w:rsidR="00033CE8" w:rsidRDefault="00033CE8" w:rsidP="00033CE8">
            <w:pPr>
              <w:widowControl w:val="0"/>
              <w:tabs>
                <w:tab w:val="left" w:pos="709"/>
              </w:tabs>
              <w:spacing w:after="0" w:line="240" w:lineRule="auto"/>
              <w:rPr>
                <w:rFonts w:ascii="Arial" w:hAnsi="Arial" w:cs="Arial"/>
                <w:b/>
                <w:szCs w:val="22"/>
              </w:rPr>
            </w:pPr>
          </w:p>
          <w:p w14:paraId="3FDEC606" w14:textId="77777777" w:rsidR="00033CE8" w:rsidRDefault="00033CE8" w:rsidP="00033CE8">
            <w:pPr>
              <w:widowControl w:val="0"/>
              <w:tabs>
                <w:tab w:val="left" w:pos="709"/>
              </w:tabs>
              <w:spacing w:after="0" w:line="240" w:lineRule="auto"/>
              <w:rPr>
                <w:rFonts w:ascii="Arial" w:hAnsi="Arial" w:cs="Arial"/>
                <w:b/>
                <w:szCs w:val="22"/>
              </w:rPr>
            </w:pPr>
          </w:p>
          <w:p w14:paraId="605F9F2E" w14:textId="77777777" w:rsidR="00033CE8" w:rsidRDefault="00033CE8" w:rsidP="00033CE8">
            <w:pPr>
              <w:widowControl w:val="0"/>
              <w:tabs>
                <w:tab w:val="left" w:pos="709"/>
              </w:tabs>
              <w:spacing w:after="0" w:line="240" w:lineRule="auto"/>
              <w:rPr>
                <w:rFonts w:ascii="Arial" w:hAnsi="Arial" w:cs="Arial"/>
                <w:b/>
                <w:szCs w:val="22"/>
              </w:rPr>
            </w:pPr>
          </w:p>
          <w:p w14:paraId="4F6AA118" w14:textId="77777777" w:rsidR="00033CE8" w:rsidRDefault="00033CE8" w:rsidP="00033CE8">
            <w:pPr>
              <w:widowControl w:val="0"/>
              <w:tabs>
                <w:tab w:val="left" w:pos="709"/>
              </w:tabs>
              <w:spacing w:after="0" w:line="240" w:lineRule="auto"/>
              <w:rPr>
                <w:rFonts w:ascii="Arial" w:hAnsi="Arial" w:cs="Arial"/>
                <w:b/>
                <w:szCs w:val="22"/>
              </w:rPr>
            </w:pPr>
          </w:p>
          <w:p w14:paraId="48B2F973" w14:textId="77777777" w:rsidR="00033CE8" w:rsidRDefault="00033CE8" w:rsidP="00033CE8">
            <w:pPr>
              <w:widowControl w:val="0"/>
              <w:tabs>
                <w:tab w:val="left" w:pos="709"/>
              </w:tabs>
              <w:spacing w:after="0" w:line="240" w:lineRule="auto"/>
              <w:rPr>
                <w:rFonts w:ascii="Arial" w:hAnsi="Arial" w:cs="Arial"/>
                <w:b/>
                <w:szCs w:val="22"/>
              </w:rPr>
            </w:pPr>
          </w:p>
          <w:p w14:paraId="1518818E" w14:textId="77777777" w:rsidR="00033CE8" w:rsidRDefault="00033CE8" w:rsidP="00033CE8">
            <w:pPr>
              <w:widowControl w:val="0"/>
              <w:tabs>
                <w:tab w:val="left" w:pos="709"/>
              </w:tabs>
              <w:spacing w:after="0" w:line="240" w:lineRule="auto"/>
              <w:rPr>
                <w:rFonts w:ascii="Arial" w:hAnsi="Arial" w:cs="Arial"/>
                <w:b/>
                <w:szCs w:val="22"/>
              </w:rPr>
            </w:pPr>
          </w:p>
          <w:p w14:paraId="682ED0B7"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6709FC28"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hAnsi="Arial" w:cs="Arial"/>
                <w:szCs w:val="22"/>
              </w:rPr>
              <w:t>i</w:t>
            </w:r>
            <w:proofErr w:type="spellEnd"/>
            <w:r>
              <w:rPr>
                <w:rFonts w:ascii="Arial" w:hAnsi="Arial" w:cs="Arial"/>
                <w:szCs w:val="22"/>
              </w:rP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tc>
      </w:tr>
      <w:tr w:rsidR="00033CE8" w14:paraId="2FB773F1" w14:textId="77777777" w:rsidTr="00092E1B">
        <w:tc>
          <w:tcPr>
            <w:tcW w:w="1939" w:type="dxa"/>
          </w:tcPr>
          <w:p w14:paraId="3674A454"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"Goods"</w:t>
            </w:r>
          </w:p>
          <w:p w14:paraId="33D10E2C" w14:textId="77777777" w:rsidR="00033CE8" w:rsidRDefault="00033CE8" w:rsidP="00033CE8">
            <w:pPr>
              <w:widowControl w:val="0"/>
              <w:tabs>
                <w:tab w:val="left" w:pos="709"/>
              </w:tabs>
              <w:spacing w:after="0" w:line="240" w:lineRule="auto"/>
              <w:rPr>
                <w:rFonts w:ascii="Arial" w:hAnsi="Arial" w:cs="Arial"/>
                <w:b/>
                <w:szCs w:val="22"/>
              </w:rPr>
            </w:pPr>
          </w:p>
          <w:p w14:paraId="761977C9"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A155700"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lastRenderedPageBreak/>
              <w:t xml:space="preserve">means the goods to be supplied by the Supplier to the Buyer </w:t>
            </w:r>
            <w:r>
              <w:rPr>
                <w:rFonts w:ascii="Arial" w:hAnsi="Arial" w:cs="Arial"/>
                <w:szCs w:val="22"/>
              </w:rPr>
              <w:lastRenderedPageBreak/>
              <w:t xml:space="preserve">under the Contract;  </w:t>
            </w:r>
          </w:p>
        </w:tc>
      </w:tr>
      <w:tr w:rsidR="00033CE8" w14:paraId="36CF00F7" w14:textId="77777777" w:rsidTr="00092E1B">
        <w:tc>
          <w:tcPr>
            <w:tcW w:w="1939" w:type="dxa"/>
          </w:tcPr>
          <w:p w14:paraId="2BE7AF55"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"Good Industry Practice" </w:t>
            </w:r>
          </w:p>
          <w:p w14:paraId="723E0DFE" w14:textId="77777777" w:rsidR="00033CE8" w:rsidRDefault="00033CE8" w:rsidP="00033CE8">
            <w:pPr>
              <w:widowControl w:val="0"/>
              <w:tabs>
                <w:tab w:val="left" w:pos="709"/>
              </w:tabs>
              <w:spacing w:after="0" w:line="240" w:lineRule="auto"/>
              <w:rPr>
                <w:rFonts w:ascii="Arial" w:hAnsi="Arial" w:cs="Arial"/>
                <w:b/>
                <w:szCs w:val="22"/>
              </w:rPr>
            </w:pPr>
          </w:p>
          <w:p w14:paraId="51ABB95E" w14:textId="77777777" w:rsidR="00033CE8" w:rsidRDefault="00033CE8" w:rsidP="00033CE8">
            <w:pPr>
              <w:widowControl w:val="0"/>
              <w:tabs>
                <w:tab w:val="left" w:pos="709"/>
              </w:tabs>
              <w:spacing w:after="0" w:line="240" w:lineRule="auto"/>
              <w:rPr>
                <w:rFonts w:ascii="Arial" w:hAnsi="Arial" w:cs="Arial"/>
                <w:b/>
                <w:szCs w:val="22"/>
              </w:rPr>
            </w:pPr>
          </w:p>
          <w:p w14:paraId="43F31ACC" w14:textId="77777777" w:rsidR="00033CE8" w:rsidRDefault="00033CE8" w:rsidP="00033CE8">
            <w:pPr>
              <w:widowControl w:val="0"/>
              <w:tabs>
                <w:tab w:val="left" w:pos="709"/>
              </w:tabs>
              <w:spacing w:after="0" w:line="240" w:lineRule="auto"/>
              <w:rPr>
                <w:rFonts w:ascii="Arial" w:hAnsi="Arial" w:cs="Arial"/>
                <w:b/>
                <w:szCs w:val="22"/>
              </w:rPr>
            </w:pPr>
          </w:p>
          <w:p w14:paraId="6057E12B"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6661F64"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033CE8" w14:paraId="31F5291E" w14:textId="77777777" w:rsidTr="00092E1B">
        <w:tc>
          <w:tcPr>
            <w:tcW w:w="1939" w:type="dxa"/>
          </w:tcPr>
          <w:p w14:paraId="3E64E21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"Government Data"</w:t>
            </w:r>
          </w:p>
          <w:p w14:paraId="3F4173F4" w14:textId="77777777" w:rsidR="00033CE8" w:rsidRDefault="00033CE8" w:rsidP="00033CE8">
            <w:pPr>
              <w:widowControl w:val="0"/>
              <w:tabs>
                <w:tab w:val="left" w:pos="709"/>
              </w:tabs>
              <w:spacing w:after="0" w:line="240" w:lineRule="auto"/>
              <w:rPr>
                <w:rFonts w:ascii="Arial" w:hAnsi="Arial" w:cs="Arial"/>
                <w:b/>
                <w:szCs w:val="22"/>
              </w:rPr>
            </w:pPr>
          </w:p>
          <w:p w14:paraId="4D0A1FF2" w14:textId="77777777" w:rsidR="00033CE8" w:rsidRDefault="00033CE8" w:rsidP="00033CE8">
            <w:pPr>
              <w:widowControl w:val="0"/>
              <w:tabs>
                <w:tab w:val="left" w:pos="709"/>
              </w:tabs>
              <w:spacing w:after="0" w:line="240" w:lineRule="auto"/>
              <w:rPr>
                <w:rFonts w:ascii="Arial" w:hAnsi="Arial" w:cs="Arial"/>
                <w:b/>
                <w:szCs w:val="22"/>
              </w:rPr>
            </w:pPr>
          </w:p>
          <w:p w14:paraId="18786B9F" w14:textId="77777777" w:rsidR="00033CE8" w:rsidRDefault="00033CE8" w:rsidP="00033CE8">
            <w:pPr>
              <w:widowControl w:val="0"/>
              <w:tabs>
                <w:tab w:val="left" w:pos="709"/>
              </w:tabs>
              <w:spacing w:after="0" w:line="240" w:lineRule="auto"/>
              <w:rPr>
                <w:rFonts w:ascii="Arial" w:hAnsi="Arial" w:cs="Arial"/>
                <w:b/>
                <w:szCs w:val="22"/>
              </w:rPr>
            </w:pPr>
          </w:p>
          <w:p w14:paraId="5EC56B08" w14:textId="77777777" w:rsidR="00033CE8" w:rsidRDefault="00033CE8" w:rsidP="00033CE8">
            <w:pPr>
              <w:widowControl w:val="0"/>
              <w:tabs>
                <w:tab w:val="left" w:pos="709"/>
              </w:tabs>
              <w:spacing w:after="0" w:line="240" w:lineRule="auto"/>
              <w:rPr>
                <w:rFonts w:ascii="Arial" w:hAnsi="Arial" w:cs="Arial"/>
                <w:b/>
                <w:szCs w:val="22"/>
              </w:rPr>
            </w:pPr>
          </w:p>
          <w:p w14:paraId="56A7FB8E" w14:textId="77777777" w:rsidR="00033CE8" w:rsidRDefault="00033CE8" w:rsidP="00033CE8">
            <w:pPr>
              <w:widowControl w:val="0"/>
              <w:tabs>
                <w:tab w:val="left" w:pos="709"/>
              </w:tabs>
              <w:spacing w:after="0" w:line="240" w:lineRule="auto"/>
              <w:rPr>
                <w:rFonts w:ascii="Arial" w:hAnsi="Arial" w:cs="Arial"/>
                <w:b/>
                <w:szCs w:val="22"/>
              </w:rPr>
            </w:pPr>
          </w:p>
          <w:p w14:paraId="056A54C6"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B42EFC4"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Arial" w:hAnsi="Arial" w:cs="Arial"/>
                <w:szCs w:val="22"/>
              </w:rPr>
              <w:t>i</w:t>
            </w:r>
            <w:proofErr w:type="spellEnd"/>
            <w:r>
              <w:rPr>
                <w:rFonts w:ascii="Arial" w:hAnsi="Arial" w:cs="Arial"/>
                <w:szCs w:val="22"/>
              </w:rPr>
              <w:t>) are supplied to the Supplier by or on behalf of the Buyer; or ii) the Supplier is required to generate, process, store or transmit pursuant to the Contract; or b) any Personal Data for which the Buyer is the Data Controller;</w:t>
            </w:r>
          </w:p>
        </w:tc>
      </w:tr>
      <w:tr w:rsidR="00033CE8" w14:paraId="1BE1FBDA" w14:textId="77777777" w:rsidTr="00092E1B">
        <w:tc>
          <w:tcPr>
            <w:tcW w:w="1939" w:type="dxa"/>
          </w:tcPr>
          <w:p w14:paraId="2537217E"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"Information"</w:t>
            </w:r>
          </w:p>
          <w:p w14:paraId="4F0C9E16"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2199E7D"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under section 84 of the FOIA; </w:t>
            </w:r>
          </w:p>
        </w:tc>
      </w:tr>
      <w:tr w:rsidR="00033CE8" w14:paraId="6AC6A681" w14:textId="77777777" w:rsidTr="00092E1B">
        <w:tc>
          <w:tcPr>
            <w:tcW w:w="1939" w:type="dxa"/>
          </w:tcPr>
          <w:p w14:paraId="478796E3"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"Information Commissioner" </w:t>
            </w:r>
          </w:p>
          <w:p w14:paraId="37B46140" w14:textId="77777777" w:rsidR="00033CE8" w:rsidRDefault="00033CE8" w:rsidP="00033CE8">
            <w:pPr>
              <w:widowControl w:val="0"/>
              <w:tabs>
                <w:tab w:val="left" w:pos="709"/>
              </w:tabs>
              <w:spacing w:after="0" w:line="240" w:lineRule="auto"/>
              <w:rPr>
                <w:rFonts w:ascii="Arial" w:hAnsi="Arial" w:cs="Arial"/>
                <w:b/>
                <w:szCs w:val="22"/>
              </w:rPr>
            </w:pPr>
          </w:p>
          <w:p w14:paraId="1E03A57A"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0CEFE8E7"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033CE8" w14:paraId="078F31A6" w14:textId="77777777" w:rsidTr="00092E1B">
        <w:tc>
          <w:tcPr>
            <w:tcW w:w="1939" w:type="dxa"/>
          </w:tcPr>
          <w:p w14:paraId="61EE92BB"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"Insolvency Event"</w:t>
            </w:r>
          </w:p>
          <w:p w14:paraId="187FF11E" w14:textId="77777777" w:rsidR="00033CE8" w:rsidRDefault="00033CE8" w:rsidP="00033CE8">
            <w:pPr>
              <w:widowControl w:val="0"/>
              <w:tabs>
                <w:tab w:val="left" w:pos="709"/>
              </w:tabs>
              <w:spacing w:after="0" w:line="240" w:lineRule="auto"/>
              <w:rPr>
                <w:rFonts w:ascii="Arial" w:hAnsi="Arial" w:cs="Arial"/>
                <w:b/>
                <w:szCs w:val="22"/>
              </w:rPr>
            </w:pPr>
          </w:p>
          <w:p w14:paraId="7F51D5ED" w14:textId="77777777" w:rsidR="00033CE8" w:rsidRDefault="00033CE8" w:rsidP="00033CE8">
            <w:pPr>
              <w:widowControl w:val="0"/>
              <w:tabs>
                <w:tab w:val="left" w:pos="709"/>
              </w:tabs>
              <w:spacing w:after="0" w:line="240" w:lineRule="auto"/>
              <w:rPr>
                <w:rFonts w:ascii="Arial" w:hAnsi="Arial" w:cs="Arial"/>
                <w:b/>
                <w:szCs w:val="22"/>
              </w:rPr>
            </w:pPr>
          </w:p>
          <w:p w14:paraId="0188D0A0" w14:textId="77777777" w:rsidR="00033CE8" w:rsidRDefault="00033CE8" w:rsidP="00033CE8">
            <w:pPr>
              <w:widowControl w:val="0"/>
              <w:tabs>
                <w:tab w:val="left" w:pos="709"/>
              </w:tabs>
              <w:spacing w:after="0" w:line="240" w:lineRule="auto"/>
              <w:rPr>
                <w:rFonts w:ascii="Arial" w:hAnsi="Arial" w:cs="Arial"/>
                <w:b/>
                <w:szCs w:val="22"/>
              </w:rPr>
            </w:pPr>
          </w:p>
          <w:p w14:paraId="78B83069" w14:textId="77777777" w:rsidR="00033CE8" w:rsidRDefault="00033CE8" w:rsidP="00033CE8">
            <w:pPr>
              <w:widowControl w:val="0"/>
              <w:tabs>
                <w:tab w:val="left" w:pos="709"/>
              </w:tabs>
              <w:spacing w:after="0" w:line="240" w:lineRule="auto"/>
              <w:rPr>
                <w:rFonts w:ascii="Arial" w:hAnsi="Arial" w:cs="Arial"/>
                <w:b/>
                <w:szCs w:val="22"/>
              </w:rPr>
            </w:pPr>
          </w:p>
          <w:p w14:paraId="4D262561" w14:textId="77777777" w:rsidR="00033CE8" w:rsidRDefault="00033CE8" w:rsidP="00033CE8">
            <w:pPr>
              <w:widowControl w:val="0"/>
              <w:tabs>
                <w:tab w:val="left" w:pos="709"/>
              </w:tabs>
              <w:spacing w:after="0" w:line="240" w:lineRule="auto"/>
              <w:rPr>
                <w:rFonts w:ascii="Arial" w:hAnsi="Arial" w:cs="Arial"/>
                <w:b/>
                <w:szCs w:val="22"/>
              </w:rPr>
            </w:pPr>
          </w:p>
          <w:p w14:paraId="4B74DB92"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D184801"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033CE8" w14:paraId="290B0DA5" w14:textId="77777777" w:rsidTr="00092E1B">
        <w:tc>
          <w:tcPr>
            <w:tcW w:w="1939" w:type="dxa"/>
          </w:tcPr>
          <w:p w14:paraId="1B705445"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"Key Personnel"</w:t>
            </w:r>
          </w:p>
          <w:p w14:paraId="3F5D9FED"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05CD1E2B"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any persons specified as such in the Order Form or otherwise notified as such by the Buyer to the Supplier in writing;  </w:t>
            </w:r>
          </w:p>
        </w:tc>
      </w:tr>
      <w:tr w:rsidR="00033CE8" w14:paraId="5BA9B580" w14:textId="77777777" w:rsidTr="00092E1B">
        <w:tc>
          <w:tcPr>
            <w:tcW w:w="1939" w:type="dxa"/>
          </w:tcPr>
          <w:p w14:paraId="7A4E79F7"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"New IPR"</w:t>
            </w:r>
          </w:p>
          <w:p w14:paraId="2FA9F2F1" w14:textId="77777777" w:rsidR="00033CE8" w:rsidRDefault="00033CE8" w:rsidP="00033CE8">
            <w:pPr>
              <w:widowControl w:val="0"/>
              <w:tabs>
                <w:tab w:val="left" w:pos="709"/>
              </w:tabs>
              <w:spacing w:after="0" w:line="240" w:lineRule="atLeast"/>
              <w:rPr>
                <w:rFonts w:ascii="Arial" w:hAnsi="Arial" w:cs="Arial"/>
                <w:b/>
                <w:szCs w:val="22"/>
              </w:rPr>
            </w:pPr>
          </w:p>
          <w:p w14:paraId="25D9C4EB" w14:textId="77777777" w:rsidR="00033CE8" w:rsidRDefault="00033CE8" w:rsidP="00033CE8">
            <w:pPr>
              <w:widowControl w:val="0"/>
              <w:tabs>
                <w:tab w:val="left" w:pos="709"/>
              </w:tabs>
              <w:spacing w:after="0" w:line="240" w:lineRule="atLeast"/>
              <w:rPr>
                <w:rFonts w:ascii="Arial" w:hAnsi="Arial" w:cs="Arial"/>
                <w:b/>
                <w:szCs w:val="22"/>
              </w:rPr>
            </w:pPr>
          </w:p>
          <w:p w14:paraId="2E643C25"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566429F0"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all and intellectual property rights in any materials created or developed by or on behalf of the Supplier pursuant to the Contract but shall not include the Supplier's Existing IPR;</w:t>
            </w:r>
          </w:p>
        </w:tc>
      </w:tr>
      <w:tr w:rsidR="00033CE8" w14:paraId="601CC923" w14:textId="77777777" w:rsidTr="00092E1B">
        <w:tc>
          <w:tcPr>
            <w:tcW w:w="1939" w:type="dxa"/>
          </w:tcPr>
          <w:p w14:paraId="18A4DD1F"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"Order Form"</w:t>
            </w:r>
          </w:p>
          <w:p w14:paraId="07C3BE24" w14:textId="77777777" w:rsidR="00033CE8" w:rsidRDefault="00033CE8" w:rsidP="00033CE8">
            <w:pPr>
              <w:widowControl w:val="0"/>
              <w:tabs>
                <w:tab w:val="left" w:pos="709"/>
              </w:tabs>
              <w:spacing w:after="0" w:line="240" w:lineRule="atLeast"/>
              <w:rPr>
                <w:rFonts w:ascii="Arial" w:hAnsi="Arial" w:cs="Arial"/>
                <w:b/>
                <w:szCs w:val="22"/>
              </w:rPr>
            </w:pPr>
          </w:p>
          <w:p w14:paraId="7B621050"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7C18D7D4" w14:textId="04DE1B90"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means the form at the start of this document, issued by the Buyer, to order required goods/services and includes the applicable annexes and the Terms and Conditions;</w:t>
            </w:r>
          </w:p>
        </w:tc>
      </w:tr>
      <w:tr w:rsidR="00033CE8" w14:paraId="16690109" w14:textId="77777777" w:rsidTr="00092E1B">
        <w:tc>
          <w:tcPr>
            <w:tcW w:w="1939" w:type="dxa"/>
          </w:tcPr>
          <w:p w14:paraId="4B5D3DEC"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"Party"</w:t>
            </w:r>
          </w:p>
          <w:p w14:paraId="531D6A63" w14:textId="77777777" w:rsidR="00033CE8" w:rsidRDefault="00033CE8" w:rsidP="00033CE8">
            <w:pPr>
              <w:widowControl w:val="0"/>
              <w:tabs>
                <w:tab w:val="left" w:pos="709"/>
              </w:tabs>
              <w:spacing w:after="0" w:line="240" w:lineRule="auto"/>
              <w:rPr>
                <w:rFonts w:ascii="Arial" w:hAnsi="Arial" w:cs="Arial"/>
                <w:b/>
                <w:szCs w:val="22"/>
              </w:rPr>
            </w:pPr>
          </w:p>
          <w:p w14:paraId="2A874822"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2E716F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the Supplier or the Buyer (as appropriate) and "Parties" shall mean both of them; </w:t>
            </w:r>
          </w:p>
        </w:tc>
      </w:tr>
      <w:tr w:rsidR="00033CE8" w14:paraId="79ABF363" w14:textId="77777777" w:rsidTr="00092E1B">
        <w:tc>
          <w:tcPr>
            <w:tcW w:w="1939" w:type="dxa"/>
          </w:tcPr>
          <w:p w14:paraId="5559810C"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"Personal Data"</w:t>
            </w:r>
          </w:p>
          <w:p w14:paraId="65B88DD6"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 </w:t>
            </w:r>
          </w:p>
        </w:tc>
        <w:tc>
          <w:tcPr>
            <w:tcW w:w="6305" w:type="dxa"/>
          </w:tcPr>
          <w:p w14:paraId="74263AD5" w14:textId="3CCA764B"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 xml:space="preserve">GDPR; </w:t>
            </w:r>
          </w:p>
        </w:tc>
      </w:tr>
      <w:tr w:rsidR="00033CE8" w14:paraId="0A059842" w14:textId="77777777" w:rsidTr="00092E1B">
        <w:tc>
          <w:tcPr>
            <w:tcW w:w="1939" w:type="dxa"/>
          </w:tcPr>
          <w:p w14:paraId="54A52077" w14:textId="2A326125"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 xml:space="preserve">"Personal Data Breach" </w:t>
            </w:r>
          </w:p>
          <w:p w14:paraId="5DDB46AD"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03345B2" w14:textId="7B7BB48B"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 xml:space="preserve">GDPR; </w:t>
            </w:r>
          </w:p>
        </w:tc>
      </w:tr>
      <w:tr w:rsidR="00033CE8" w14:paraId="19C24FB5" w14:textId="77777777" w:rsidTr="00092E1B">
        <w:tc>
          <w:tcPr>
            <w:tcW w:w="1939" w:type="dxa"/>
          </w:tcPr>
          <w:p w14:paraId="13AEC03F"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"Processor"</w:t>
            </w:r>
          </w:p>
          <w:p w14:paraId="3211E111"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2F41B25" w14:textId="22C0D423"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r w:rsidR="00A15E79">
              <w:rPr>
                <w:rFonts w:ascii="Arial" w:hAnsi="Arial" w:cs="Arial"/>
                <w:szCs w:val="22"/>
              </w:rPr>
              <w:t xml:space="preserve">UK </w:t>
            </w:r>
            <w:r>
              <w:rPr>
                <w:rFonts w:ascii="Arial" w:hAnsi="Arial" w:cs="Arial"/>
                <w:szCs w:val="22"/>
              </w:rPr>
              <w:t>GDPR;</w:t>
            </w:r>
          </w:p>
        </w:tc>
      </w:tr>
      <w:tr w:rsidR="00033CE8" w14:paraId="2E4FD1CB" w14:textId="77777777" w:rsidTr="00092E1B">
        <w:tc>
          <w:tcPr>
            <w:tcW w:w="1939" w:type="dxa"/>
          </w:tcPr>
          <w:p w14:paraId="4E789092"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"Purchase Order Number"</w:t>
            </w:r>
          </w:p>
          <w:p w14:paraId="024F0543" w14:textId="77777777" w:rsidR="00033CE8" w:rsidRDefault="00033CE8" w:rsidP="00033CE8">
            <w:pPr>
              <w:widowControl w:val="0"/>
              <w:tabs>
                <w:tab w:val="left" w:pos="709"/>
              </w:tabs>
              <w:spacing w:after="0" w:line="240" w:lineRule="auto"/>
              <w:rPr>
                <w:rFonts w:ascii="Arial" w:hAnsi="Arial" w:cs="Arial"/>
                <w:b/>
                <w:szCs w:val="22"/>
              </w:rPr>
            </w:pPr>
          </w:p>
          <w:p w14:paraId="2C89951C"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52A2EBD"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the Buyer’s unique number relating to the order for Deliverables to be supplied by the Supplier to the Buyer in accordance with the terms of the Contract; </w:t>
            </w:r>
          </w:p>
        </w:tc>
      </w:tr>
      <w:tr w:rsidR="00033CE8" w14:paraId="49925D5E" w14:textId="77777777" w:rsidTr="00092E1B">
        <w:tc>
          <w:tcPr>
            <w:tcW w:w="1939" w:type="dxa"/>
          </w:tcPr>
          <w:p w14:paraId="47301703"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lastRenderedPageBreak/>
              <w:t>"Regulations"</w:t>
            </w:r>
          </w:p>
          <w:p w14:paraId="1AEFA5C2" w14:textId="77777777" w:rsidR="00033CE8" w:rsidRDefault="00033CE8" w:rsidP="00033CE8">
            <w:pPr>
              <w:widowControl w:val="0"/>
              <w:tabs>
                <w:tab w:val="left" w:pos="709"/>
              </w:tabs>
              <w:spacing w:after="0" w:line="240" w:lineRule="auto"/>
              <w:rPr>
                <w:rFonts w:ascii="Arial" w:hAnsi="Arial" w:cs="Arial"/>
                <w:b/>
                <w:szCs w:val="22"/>
              </w:rPr>
            </w:pPr>
          </w:p>
          <w:p w14:paraId="76B6CAE1"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D921DE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the Public Contracts Regulations 2015 and/or the Public Contracts (Scotland) Regulations 2015 (as the context requires) as amended from time to time;</w:t>
            </w:r>
          </w:p>
        </w:tc>
      </w:tr>
      <w:tr w:rsidR="00033CE8" w14:paraId="05AC290C" w14:textId="77777777" w:rsidTr="00092E1B">
        <w:tc>
          <w:tcPr>
            <w:tcW w:w="1939" w:type="dxa"/>
          </w:tcPr>
          <w:p w14:paraId="0F14C44E"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"Request for Information"</w:t>
            </w:r>
          </w:p>
          <w:p w14:paraId="2ABBA00E" w14:textId="77777777" w:rsidR="00033CE8" w:rsidRDefault="00033CE8" w:rsidP="00033CE8">
            <w:pPr>
              <w:widowControl w:val="0"/>
              <w:tabs>
                <w:tab w:val="left" w:pos="709"/>
              </w:tabs>
              <w:spacing w:after="0" w:line="240" w:lineRule="auto"/>
              <w:rPr>
                <w:rFonts w:ascii="Arial" w:hAnsi="Arial" w:cs="Arial"/>
                <w:b/>
                <w:szCs w:val="22"/>
              </w:rPr>
            </w:pPr>
          </w:p>
          <w:p w14:paraId="7AF80A01"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18A4CF29"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tc>
      </w:tr>
      <w:tr w:rsidR="00033CE8" w14:paraId="4DBDBEE7" w14:textId="77777777" w:rsidTr="00092E1B">
        <w:tc>
          <w:tcPr>
            <w:tcW w:w="1939" w:type="dxa"/>
          </w:tcPr>
          <w:p w14:paraId="38AF59F9"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"Services"</w:t>
            </w:r>
          </w:p>
          <w:p w14:paraId="3A1B6A2B" w14:textId="77777777" w:rsidR="00033CE8" w:rsidRDefault="00033CE8" w:rsidP="00033CE8">
            <w:pPr>
              <w:widowControl w:val="0"/>
              <w:tabs>
                <w:tab w:val="left" w:pos="709"/>
              </w:tabs>
              <w:spacing w:after="0" w:line="240" w:lineRule="atLeast"/>
              <w:rPr>
                <w:rFonts w:ascii="Arial" w:hAnsi="Arial" w:cs="Arial"/>
                <w:b/>
                <w:szCs w:val="22"/>
              </w:rPr>
            </w:pPr>
          </w:p>
          <w:p w14:paraId="48C4BCC0"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3E89F661" w14:textId="77777777"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the services to be supplied by the Supplier to the Buyer under the Contract;  </w:t>
            </w:r>
          </w:p>
        </w:tc>
      </w:tr>
      <w:tr w:rsidR="00033CE8" w14:paraId="7CB65B26" w14:textId="77777777" w:rsidTr="00092E1B">
        <w:tc>
          <w:tcPr>
            <w:tcW w:w="1939" w:type="dxa"/>
          </w:tcPr>
          <w:p w14:paraId="035191B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"Specification"</w:t>
            </w:r>
          </w:p>
          <w:p w14:paraId="6B4EEABF" w14:textId="77777777" w:rsidR="00033CE8" w:rsidRDefault="00033CE8" w:rsidP="00033CE8">
            <w:pPr>
              <w:widowControl w:val="0"/>
              <w:tabs>
                <w:tab w:val="left" w:pos="709"/>
              </w:tabs>
              <w:spacing w:after="0" w:line="240" w:lineRule="auto"/>
              <w:rPr>
                <w:rFonts w:ascii="Arial" w:hAnsi="Arial" w:cs="Arial"/>
                <w:b/>
                <w:szCs w:val="22"/>
              </w:rPr>
            </w:pPr>
          </w:p>
          <w:p w14:paraId="4D908B1D" w14:textId="77777777" w:rsidR="00033CE8" w:rsidRDefault="00033CE8" w:rsidP="00033CE8">
            <w:pPr>
              <w:widowControl w:val="0"/>
              <w:tabs>
                <w:tab w:val="left" w:pos="709"/>
              </w:tabs>
              <w:spacing w:after="0" w:line="240" w:lineRule="auto"/>
              <w:rPr>
                <w:rFonts w:ascii="Arial" w:hAnsi="Arial" w:cs="Arial"/>
                <w:b/>
                <w:szCs w:val="22"/>
              </w:rPr>
            </w:pPr>
          </w:p>
          <w:p w14:paraId="3D35AD54"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4F474888"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the specification for the Deliverables to be supplied by the Supplier to the Buyer (including as to quantity, description and quality) as specified in the Order Form; </w:t>
            </w:r>
          </w:p>
        </w:tc>
      </w:tr>
      <w:tr w:rsidR="00033CE8" w14:paraId="71CDD7A8" w14:textId="77777777" w:rsidTr="00092E1B">
        <w:tc>
          <w:tcPr>
            <w:tcW w:w="1939" w:type="dxa"/>
          </w:tcPr>
          <w:p w14:paraId="7AD3C786"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"Staff"</w:t>
            </w:r>
          </w:p>
          <w:p w14:paraId="299A504C" w14:textId="77777777" w:rsidR="00033CE8" w:rsidRDefault="00033CE8" w:rsidP="00033CE8">
            <w:pPr>
              <w:widowControl w:val="0"/>
              <w:tabs>
                <w:tab w:val="left" w:pos="709"/>
              </w:tabs>
              <w:spacing w:after="0" w:line="240" w:lineRule="auto"/>
              <w:rPr>
                <w:rFonts w:ascii="Arial" w:hAnsi="Arial" w:cs="Arial"/>
                <w:b/>
                <w:szCs w:val="22"/>
              </w:rPr>
            </w:pPr>
          </w:p>
          <w:p w14:paraId="20074DC0" w14:textId="77777777" w:rsidR="00033CE8" w:rsidRDefault="00033CE8" w:rsidP="00033CE8">
            <w:pPr>
              <w:widowControl w:val="0"/>
              <w:tabs>
                <w:tab w:val="left" w:pos="709"/>
              </w:tabs>
              <w:spacing w:after="0" w:line="240" w:lineRule="auto"/>
              <w:rPr>
                <w:rFonts w:ascii="Arial" w:hAnsi="Arial" w:cs="Arial"/>
                <w:b/>
                <w:szCs w:val="22"/>
              </w:rPr>
            </w:pPr>
          </w:p>
          <w:p w14:paraId="533E85EE"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0A4EABB"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all directors, officers, employees, agents, consultants and contractors of the Supplier and/or of any sub-contractor of the Supplier engaged in the performance of the Supplier’s obligations under the Contract; </w:t>
            </w:r>
          </w:p>
        </w:tc>
      </w:tr>
      <w:tr w:rsidR="00033CE8" w14:paraId="7C6E355A" w14:textId="77777777" w:rsidTr="00092E1B">
        <w:tc>
          <w:tcPr>
            <w:tcW w:w="1939" w:type="dxa"/>
          </w:tcPr>
          <w:p w14:paraId="00D72C11" w14:textId="77777777" w:rsidR="00033CE8" w:rsidRDefault="00033CE8" w:rsidP="00033CE8">
            <w:pPr>
              <w:widowControl w:val="0"/>
              <w:tabs>
                <w:tab w:val="left" w:pos="709"/>
              </w:tabs>
              <w:spacing w:after="0" w:line="240" w:lineRule="auto"/>
              <w:jc w:val="left"/>
              <w:rPr>
                <w:rFonts w:ascii="Arial" w:hAnsi="Arial" w:cs="Arial"/>
                <w:b/>
                <w:szCs w:val="22"/>
              </w:rPr>
            </w:pPr>
            <w:r>
              <w:rPr>
                <w:rFonts w:ascii="Arial" w:hAnsi="Arial" w:cs="Arial"/>
                <w:b/>
                <w:szCs w:val="22"/>
              </w:rPr>
              <w:t>"Staff Vetting Procedures"</w:t>
            </w:r>
          </w:p>
          <w:p w14:paraId="59C2282B" w14:textId="77777777" w:rsidR="00033CE8" w:rsidRDefault="00033CE8" w:rsidP="00033CE8">
            <w:pPr>
              <w:widowControl w:val="0"/>
              <w:tabs>
                <w:tab w:val="left" w:pos="709"/>
              </w:tabs>
              <w:spacing w:after="0" w:line="240" w:lineRule="auto"/>
              <w:rPr>
                <w:rFonts w:ascii="Arial" w:hAnsi="Arial" w:cs="Arial"/>
                <w:b/>
                <w:szCs w:val="22"/>
              </w:rPr>
            </w:pPr>
          </w:p>
          <w:p w14:paraId="088BE8F8"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7A752DE2"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 xml:space="preserve">means vetting procedures that accord with good industry practice or, where applicable, the Buyer’s procedures for the vetting of personnel as provided to the Supplier from time to time;  </w:t>
            </w:r>
          </w:p>
        </w:tc>
      </w:tr>
      <w:tr w:rsidR="00033CE8" w14:paraId="348CB1E1" w14:textId="77777777" w:rsidTr="00092E1B">
        <w:tc>
          <w:tcPr>
            <w:tcW w:w="1939" w:type="dxa"/>
          </w:tcPr>
          <w:p w14:paraId="2B01C072"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Storage Media</w:t>
            </w:r>
          </w:p>
        </w:tc>
        <w:tc>
          <w:tcPr>
            <w:tcW w:w="6305" w:type="dxa"/>
          </w:tcPr>
          <w:p w14:paraId="7D40ADE7" w14:textId="77777777" w:rsidR="00033CE8" w:rsidRDefault="00033CE8" w:rsidP="00033CE8">
            <w:pPr>
              <w:overflowPunct/>
              <w:autoSpaceDE/>
              <w:autoSpaceDN/>
              <w:adjustRightInd/>
              <w:spacing w:after="0" w:line="240" w:lineRule="auto"/>
              <w:jc w:val="left"/>
              <w:textAlignment w:val="auto"/>
              <w:rPr>
                <w:sz w:val="24"/>
              </w:rPr>
            </w:pPr>
            <w:r>
              <w:rPr>
                <w:rFonts w:ascii="Arial" w:hAnsi="Arial" w:cs="Arial"/>
                <w:color w:val="000000"/>
                <w:shd w:val="clear" w:color="auto" w:fill="FFFFFF"/>
              </w:rPr>
              <w:t>means the part of any device that is capable of storing and retrieving data;</w:t>
            </w:r>
          </w:p>
          <w:p w14:paraId="355C649D" w14:textId="77777777" w:rsidR="00033CE8" w:rsidRDefault="00033CE8" w:rsidP="00033CE8">
            <w:pPr>
              <w:widowControl w:val="0"/>
              <w:tabs>
                <w:tab w:val="left" w:pos="709"/>
              </w:tabs>
              <w:spacing w:after="0" w:line="240" w:lineRule="auto"/>
              <w:rPr>
                <w:rFonts w:ascii="Arial" w:hAnsi="Arial" w:cs="Arial"/>
                <w:szCs w:val="22"/>
              </w:rPr>
            </w:pPr>
          </w:p>
        </w:tc>
      </w:tr>
      <w:tr w:rsidR="00033CE8" w14:paraId="58B9741F" w14:textId="77777777" w:rsidTr="00092E1B">
        <w:tc>
          <w:tcPr>
            <w:tcW w:w="1939" w:type="dxa"/>
          </w:tcPr>
          <w:p w14:paraId="1490CC39"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w:t>
            </w:r>
            <w:proofErr w:type="spellStart"/>
            <w:r>
              <w:rPr>
                <w:rFonts w:ascii="Arial" w:hAnsi="Arial" w:cs="Arial"/>
                <w:b/>
                <w:szCs w:val="22"/>
              </w:rPr>
              <w:t>Subprocessor</w:t>
            </w:r>
            <w:proofErr w:type="spellEnd"/>
            <w:r>
              <w:rPr>
                <w:rFonts w:ascii="Arial" w:hAnsi="Arial" w:cs="Arial"/>
                <w:b/>
                <w:szCs w:val="22"/>
              </w:rPr>
              <w:t>"</w:t>
            </w:r>
          </w:p>
          <w:p w14:paraId="11F76520" w14:textId="77777777" w:rsidR="00033CE8" w:rsidRDefault="00033CE8" w:rsidP="00033CE8">
            <w:pPr>
              <w:widowControl w:val="0"/>
              <w:tabs>
                <w:tab w:val="left" w:pos="709"/>
              </w:tabs>
              <w:spacing w:after="0" w:line="240" w:lineRule="auto"/>
              <w:rPr>
                <w:rFonts w:ascii="Arial" w:hAnsi="Arial" w:cs="Arial"/>
                <w:b/>
                <w:szCs w:val="22"/>
              </w:rPr>
            </w:pPr>
          </w:p>
          <w:p w14:paraId="5AEF3BDD"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26D872D1"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any third Party appointed to process Personal Data on behalf of the Supplier related to the Contract;</w:t>
            </w:r>
          </w:p>
        </w:tc>
      </w:tr>
      <w:tr w:rsidR="00033CE8" w14:paraId="3F10E309" w14:textId="77777777" w:rsidTr="00092E1B">
        <w:tc>
          <w:tcPr>
            <w:tcW w:w="1939" w:type="dxa"/>
          </w:tcPr>
          <w:p w14:paraId="5DA8ABF1"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 xml:space="preserve">"Supplier Staff" </w:t>
            </w:r>
          </w:p>
          <w:p w14:paraId="2AD91EDC" w14:textId="77777777" w:rsidR="00033CE8" w:rsidRDefault="00033CE8" w:rsidP="00033CE8">
            <w:pPr>
              <w:widowControl w:val="0"/>
              <w:tabs>
                <w:tab w:val="left" w:pos="709"/>
              </w:tabs>
              <w:spacing w:after="0" w:line="240" w:lineRule="auto"/>
              <w:rPr>
                <w:rFonts w:ascii="Arial" w:hAnsi="Arial" w:cs="Arial"/>
                <w:b/>
                <w:szCs w:val="22"/>
              </w:rPr>
            </w:pPr>
          </w:p>
          <w:p w14:paraId="66819D62" w14:textId="77777777" w:rsidR="00033CE8" w:rsidRDefault="00033CE8" w:rsidP="00033CE8">
            <w:pPr>
              <w:widowControl w:val="0"/>
              <w:tabs>
                <w:tab w:val="left" w:pos="709"/>
              </w:tabs>
              <w:spacing w:after="0" w:line="240" w:lineRule="auto"/>
              <w:rPr>
                <w:rFonts w:ascii="Arial" w:hAnsi="Arial" w:cs="Arial"/>
                <w:b/>
                <w:szCs w:val="22"/>
              </w:rPr>
            </w:pPr>
          </w:p>
          <w:p w14:paraId="157FB30A"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5F043277"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all directors, officers, employees, agents, consultants and contractors of the Supplier and/or of any Subcontractor engaged in the performance of the Supplier’s obligations under a Contract;</w:t>
            </w:r>
          </w:p>
        </w:tc>
      </w:tr>
      <w:tr w:rsidR="00033CE8" w14:paraId="313BA879" w14:textId="77777777" w:rsidTr="00092E1B">
        <w:tc>
          <w:tcPr>
            <w:tcW w:w="1939" w:type="dxa"/>
          </w:tcPr>
          <w:p w14:paraId="05E2A804" w14:textId="77777777" w:rsidR="00033CE8" w:rsidRDefault="00033CE8" w:rsidP="00033CE8">
            <w:pPr>
              <w:widowControl w:val="0"/>
              <w:tabs>
                <w:tab w:val="left" w:pos="709"/>
              </w:tabs>
              <w:spacing w:after="0" w:line="240" w:lineRule="auto"/>
              <w:rPr>
                <w:rFonts w:ascii="Arial" w:hAnsi="Arial" w:cs="Arial"/>
                <w:b/>
                <w:szCs w:val="22"/>
              </w:rPr>
            </w:pPr>
            <w:r>
              <w:rPr>
                <w:rFonts w:ascii="Arial" w:hAnsi="Arial" w:cs="Arial"/>
                <w:b/>
                <w:szCs w:val="22"/>
              </w:rPr>
              <w:t>"Supplier"</w:t>
            </w:r>
          </w:p>
          <w:p w14:paraId="63544977" w14:textId="77777777" w:rsidR="00033CE8" w:rsidRDefault="00033CE8" w:rsidP="00033CE8">
            <w:pPr>
              <w:widowControl w:val="0"/>
              <w:tabs>
                <w:tab w:val="left" w:pos="709"/>
              </w:tabs>
              <w:spacing w:after="0" w:line="240" w:lineRule="auto"/>
              <w:rPr>
                <w:rFonts w:ascii="Arial" w:hAnsi="Arial" w:cs="Arial"/>
                <w:b/>
                <w:szCs w:val="22"/>
              </w:rPr>
            </w:pPr>
          </w:p>
        </w:tc>
        <w:tc>
          <w:tcPr>
            <w:tcW w:w="6305" w:type="dxa"/>
          </w:tcPr>
          <w:p w14:paraId="339333EC" w14:textId="77777777" w:rsidR="00033CE8" w:rsidRDefault="00033CE8" w:rsidP="00033CE8">
            <w:pPr>
              <w:widowControl w:val="0"/>
              <w:tabs>
                <w:tab w:val="left" w:pos="709"/>
              </w:tabs>
              <w:spacing w:after="0" w:line="240" w:lineRule="auto"/>
              <w:rPr>
                <w:rFonts w:ascii="Arial" w:hAnsi="Arial" w:cs="Arial"/>
                <w:szCs w:val="22"/>
              </w:rPr>
            </w:pPr>
            <w:r>
              <w:rPr>
                <w:rFonts w:ascii="Arial" w:hAnsi="Arial" w:cs="Arial"/>
                <w:szCs w:val="22"/>
              </w:rPr>
              <w:t>means the person named as Supplier in the Order Form;</w:t>
            </w:r>
          </w:p>
        </w:tc>
      </w:tr>
      <w:tr w:rsidR="00033CE8" w14:paraId="2915E827" w14:textId="77777777" w:rsidTr="00092E1B">
        <w:tc>
          <w:tcPr>
            <w:tcW w:w="1939" w:type="dxa"/>
          </w:tcPr>
          <w:p w14:paraId="58BAE539" w14:textId="77777777" w:rsidR="00033CE8" w:rsidRDefault="00033CE8" w:rsidP="00033CE8">
            <w:pPr>
              <w:widowControl w:val="0"/>
              <w:tabs>
                <w:tab w:val="left" w:pos="709"/>
              </w:tabs>
              <w:spacing w:after="0" w:line="240" w:lineRule="atLeast"/>
              <w:rPr>
                <w:rFonts w:ascii="Arial" w:hAnsi="Arial" w:cs="Arial"/>
                <w:b/>
                <w:szCs w:val="22"/>
              </w:rPr>
            </w:pPr>
            <w:r>
              <w:rPr>
                <w:rFonts w:ascii="Arial" w:hAnsi="Arial" w:cs="Arial"/>
                <w:b/>
                <w:szCs w:val="22"/>
              </w:rPr>
              <w:t>"Term"</w:t>
            </w:r>
          </w:p>
          <w:p w14:paraId="14F8AF8D" w14:textId="77777777" w:rsidR="00033CE8" w:rsidRDefault="00033CE8" w:rsidP="00033CE8">
            <w:pPr>
              <w:widowControl w:val="0"/>
              <w:tabs>
                <w:tab w:val="left" w:pos="709"/>
              </w:tabs>
              <w:spacing w:after="0" w:line="240" w:lineRule="atLeast"/>
              <w:rPr>
                <w:rFonts w:ascii="Arial" w:hAnsi="Arial" w:cs="Arial"/>
                <w:b/>
                <w:szCs w:val="22"/>
              </w:rPr>
            </w:pPr>
          </w:p>
          <w:p w14:paraId="237360A8" w14:textId="77777777" w:rsidR="00033CE8" w:rsidRDefault="00033CE8" w:rsidP="00033CE8">
            <w:pPr>
              <w:widowControl w:val="0"/>
              <w:tabs>
                <w:tab w:val="left" w:pos="709"/>
              </w:tabs>
              <w:spacing w:after="0" w:line="240" w:lineRule="atLeast"/>
              <w:rPr>
                <w:rFonts w:ascii="Arial" w:hAnsi="Arial" w:cs="Arial"/>
                <w:b/>
                <w:szCs w:val="22"/>
              </w:rPr>
            </w:pPr>
          </w:p>
          <w:p w14:paraId="1C4FDBDC" w14:textId="77777777" w:rsidR="00033CE8" w:rsidRDefault="00033CE8" w:rsidP="00033CE8">
            <w:pPr>
              <w:widowControl w:val="0"/>
              <w:tabs>
                <w:tab w:val="left" w:pos="709"/>
              </w:tabs>
              <w:spacing w:after="0" w:line="240" w:lineRule="atLeast"/>
              <w:rPr>
                <w:rFonts w:ascii="Arial" w:hAnsi="Arial" w:cs="Arial"/>
                <w:b/>
                <w:szCs w:val="22"/>
              </w:rPr>
            </w:pPr>
          </w:p>
          <w:p w14:paraId="3EB23DB2" w14:textId="77777777" w:rsidR="00033CE8" w:rsidRDefault="00033CE8" w:rsidP="00033CE8">
            <w:pPr>
              <w:widowControl w:val="0"/>
              <w:tabs>
                <w:tab w:val="left" w:pos="709"/>
              </w:tabs>
              <w:spacing w:after="0" w:line="240" w:lineRule="atLeast"/>
              <w:rPr>
                <w:rFonts w:ascii="Arial" w:hAnsi="Arial" w:cs="Arial"/>
                <w:b/>
                <w:szCs w:val="22"/>
              </w:rPr>
            </w:pPr>
          </w:p>
        </w:tc>
        <w:tc>
          <w:tcPr>
            <w:tcW w:w="6305" w:type="dxa"/>
          </w:tcPr>
          <w:p w14:paraId="56F5A709" w14:textId="3D251142" w:rsidR="00033CE8" w:rsidRDefault="00033CE8" w:rsidP="00033CE8">
            <w:pPr>
              <w:widowControl w:val="0"/>
              <w:tabs>
                <w:tab w:val="left" w:pos="709"/>
              </w:tabs>
              <w:spacing w:after="0" w:line="240" w:lineRule="atLeast"/>
              <w:rPr>
                <w:rFonts w:ascii="Arial" w:hAnsi="Arial" w:cs="Arial"/>
                <w:szCs w:val="22"/>
              </w:rPr>
            </w:pPr>
            <w:r>
              <w:rPr>
                <w:rFonts w:ascii="Arial" w:hAnsi="Arial" w:cs="Arial"/>
                <w:szCs w:val="22"/>
              </w:rPr>
              <w:t xml:space="preserve">means the period from the start date of the Contract set out in the Order Form to the Expiry Date as such period may be extended in accordance with </w:t>
            </w:r>
            <w:r w:rsidRPr="00262231">
              <w:rPr>
                <w:rFonts w:ascii="Arial" w:hAnsi="Arial" w:cs="Arial"/>
                <w:szCs w:val="22"/>
              </w:rPr>
              <w:t>C</w:t>
            </w:r>
            <w:r>
              <w:rPr>
                <w:rFonts w:ascii="Arial" w:hAnsi="Arial" w:cs="Arial"/>
                <w:szCs w:val="22"/>
              </w:rPr>
              <w:t>lause </w:t>
            </w:r>
            <w:r w:rsidRPr="00262231">
              <w:rPr>
                <w:rFonts w:ascii="Arial" w:hAnsi="Arial" w:cs="Arial"/>
                <w:szCs w:val="22"/>
              </w:rPr>
              <w:t>11.2</w:t>
            </w:r>
            <w:r>
              <w:rPr>
                <w:rFonts w:ascii="Arial" w:hAnsi="Arial" w:cs="Arial"/>
                <w:szCs w:val="22"/>
              </w:rPr>
              <w:t xml:space="preserve"> or terminated in accordance with the terms and conditions of the Contract; </w:t>
            </w:r>
          </w:p>
        </w:tc>
      </w:tr>
      <w:tr w:rsidR="00A15E79" w14:paraId="2DDB61BD" w14:textId="77777777" w:rsidTr="00092E1B">
        <w:tc>
          <w:tcPr>
            <w:tcW w:w="1939" w:type="dxa"/>
          </w:tcPr>
          <w:p w14:paraId="1FF87CE4" w14:textId="77777777" w:rsidR="00A15E79" w:rsidRDefault="00416F35" w:rsidP="003E7521">
            <w:pPr>
              <w:widowControl w:val="0"/>
              <w:tabs>
                <w:tab w:val="left" w:pos="709"/>
              </w:tabs>
              <w:spacing w:after="0" w:line="240" w:lineRule="auto"/>
              <w:rPr>
                <w:rFonts w:ascii="Arial" w:hAnsi="Arial" w:cs="Arial"/>
                <w:b/>
                <w:szCs w:val="22"/>
              </w:rPr>
            </w:pPr>
            <w:r>
              <w:rPr>
                <w:rFonts w:ascii="Arial" w:hAnsi="Arial" w:cs="Arial"/>
                <w:b/>
                <w:szCs w:val="22"/>
              </w:rPr>
              <w:t>“UK GDPR”</w:t>
            </w:r>
          </w:p>
          <w:p w14:paraId="243039D6" w14:textId="6FEADBA0" w:rsidR="00416F35" w:rsidRDefault="00416F35" w:rsidP="003E7521">
            <w:pPr>
              <w:widowControl w:val="0"/>
              <w:tabs>
                <w:tab w:val="left" w:pos="709"/>
              </w:tabs>
              <w:spacing w:after="0" w:line="240" w:lineRule="auto"/>
              <w:rPr>
                <w:rFonts w:ascii="Arial" w:hAnsi="Arial" w:cs="Arial"/>
                <w:b/>
                <w:szCs w:val="22"/>
              </w:rPr>
            </w:pPr>
          </w:p>
        </w:tc>
        <w:tc>
          <w:tcPr>
            <w:tcW w:w="6305" w:type="dxa"/>
          </w:tcPr>
          <w:p w14:paraId="69279065" w14:textId="056199DA" w:rsidR="00A15E79" w:rsidRDefault="00416F35" w:rsidP="003E7521">
            <w:pPr>
              <w:widowControl w:val="0"/>
              <w:tabs>
                <w:tab w:val="left" w:pos="709"/>
              </w:tabs>
              <w:spacing w:after="0" w:line="240" w:lineRule="auto"/>
              <w:rPr>
                <w:rFonts w:ascii="Arial" w:hAnsi="Arial" w:cs="Arial"/>
                <w:szCs w:val="22"/>
              </w:rPr>
            </w:pPr>
            <w:r w:rsidRPr="00416F35">
              <w:rPr>
                <w:rFonts w:ascii="Arial" w:hAnsi="Arial" w:cs="Arial"/>
                <w:szCs w:val="22"/>
              </w:rPr>
              <w:t xml:space="preserve">The Data Protection, Privacy and Electronic Communications (Amendments etc) (EU Exit) Regulations 2019 (as amended by the Data Protection, Privacy and Electronic Communications (Amendments </w:t>
            </w:r>
            <w:proofErr w:type="gramStart"/>
            <w:r w:rsidRPr="00416F35">
              <w:rPr>
                <w:rFonts w:ascii="Arial" w:hAnsi="Arial" w:cs="Arial"/>
                <w:szCs w:val="22"/>
              </w:rPr>
              <w:t>etc)(</w:t>
            </w:r>
            <w:proofErr w:type="gramEnd"/>
            <w:r w:rsidRPr="00416F35">
              <w:rPr>
                <w:rFonts w:ascii="Arial" w:hAnsi="Arial" w:cs="Arial"/>
                <w:szCs w:val="22"/>
              </w:rPr>
              <w:t>EU Exit) Regulations 2020.</w:t>
            </w:r>
          </w:p>
        </w:tc>
      </w:tr>
      <w:tr w:rsidR="00CB271A" w14:paraId="23A981BB" w14:textId="77777777" w:rsidTr="00092E1B">
        <w:tc>
          <w:tcPr>
            <w:tcW w:w="1939" w:type="dxa"/>
          </w:tcPr>
          <w:p w14:paraId="14923CD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"VAT"</w:t>
            </w:r>
          </w:p>
          <w:p w14:paraId="4933D9F1" w14:textId="77777777" w:rsidR="00CB271A" w:rsidRDefault="00CB271A" w:rsidP="003E7521">
            <w:pPr>
              <w:widowControl w:val="0"/>
              <w:tabs>
                <w:tab w:val="left" w:pos="709"/>
              </w:tabs>
              <w:spacing w:after="0" w:line="240" w:lineRule="auto"/>
              <w:rPr>
                <w:rFonts w:ascii="Arial" w:hAnsi="Arial" w:cs="Arial"/>
                <w:b/>
                <w:szCs w:val="22"/>
              </w:rPr>
            </w:pPr>
          </w:p>
          <w:p w14:paraId="653CDF58"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B51294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value added tax in accordance with the provisions of the Value Added Tax Act 1994; </w:t>
            </w:r>
          </w:p>
        </w:tc>
      </w:tr>
      <w:tr w:rsidR="00CB271A" w14:paraId="321AC625" w14:textId="77777777" w:rsidTr="00092E1B">
        <w:tc>
          <w:tcPr>
            <w:tcW w:w="1939" w:type="dxa"/>
          </w:tcPr>
          <w:p w14:paraId="38E29D0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"Workers"</w:t>
            </w:r>
          </w:p>
          <w:p w14:paraId="68AE006F" w14:textId="77777777" w:rsidR="00CB271A" w:rsidRDefault="00CB271A" w:rsidP="003E7521">
            <w:pPr>
              <w:widowControl w:val="0"/>
              <w:tabs>
                <w:tab w:val="left" w:pos="709"/>
              </w:tabs>
              <w:spacing w:after="0" w:line="240" w:lineRule="auto"/>
              <w:rPr>
                <w:rFonts w:ascii="Arial" w:hAnsi="Arial" w:cs="Arial"/>
                <w:b/>
                <w:szCs w:val="22"/>
              </w:rPr>
            </w:pPr>
          </w:p>
          <w:p w14:paraId="765390B1" w14:textId="77777777" w:rsidR="00CB271A" w:rsidRDefault="00CB271A" w:rsidP="003E7521">
            <w:pPr>
              <w:widowControl w:val="0"/>
              <w:tabs>
                <w:tab w:val="left" w:pos="709"/>
              </w:tabs>
              <w:spacing w:after="0" w:line="240" w:lineRule="auto"/>
              <w:rPr>
                <w:rFonts w:ascii="Arial" w:hAnsi="Arial" w:cs="Arial"/>
                <w:b/>
                <w:szCs w:val="22"/>
              </w:rPr>
            </w:pPr>
          </w:p>
          <w:p w14:paraId="7EE2C57E" w14:textId="77777777" w:rsidR="00CB271A" w:rsidRDefault="00CB271A" w:rsidP="003E7521">
            <w:pPr>
              <w:widowControl w:val="0"/>
              <w:tabs>
                <w:tab w:val="left" w:pos="709"/>
              </w:tabs>
              <w:spacing w:after="0" w:line="240" w:lineRule="auto"/>
              <w:rPr>
                <w:rFonts w:ascii="Arial" w:hAnsi="Arial" w:cs="Arial"/>
                <w:b/>
                <w:szCs w:val="22"/>
              </w:rPr>
            </w:pPr>
          </w:p>
          <w:p w14:paraId="5CBF61E4" w14:textId="77777777" w:rsidR="00CB271A" w:rsidRDefault="00CB271A" w:rsidP="003E7521">
            <w:pPr>
              <w:widowControl w:val="0"/>
              <w:tabs>
                <w:tab w:val="left" w:pos="709"/>
              </w:tabs>
              <w:spacing w:after="0" w:line="240" w:lineRule="auto"/>
              <w:rPr>
                <w:rFonts w:ascii="Arial" w:hAnsi="Arial" w:cs="Arial"/>
                <w:b/>
                <w:szCs w:val="22"/>
              </w:rPr>
            </w:pPr>
          </w:p>
          <w:p w14:paraId="351B500E"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3DAF5F6"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CB271A" w14:paraId="2955BDE9" w14:textId="77777777" w:rsidTr="00092E1B">
        <w:tc>
          <w:tcPr>
            <w:tcW w:w="1939" w:type="dxa"/>
          </w:tcPr>
          <w:p w14:paraId="483042F2"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"Working Day"</w:t>
            </w:r>
          </w:p>
          <w:p w14:paraId="7E851F05" w14:textId="77777777" w:rsidR="00CB271A" w:rsidRDefault="00CB271A" w:rsidP="003E7521">
            <w:pPr>
              <w:widowControl w:val="0"/>
              <w:tabs>
                <w:tab w:val="left" w:pos="709"/>
              </w:tabs>
              <w:spacing w:after="0" w:line="240" w:lineRule="auto"/>
              <w:rPr>
                <w:rFonts w:ascii="Arial" w:hAnsi="Arial" w:cs="Arial"/>
                <w:b/>
                <w:szCs w:val="22"/>
              </w:rPr>
            </w:pPr>
          </w:p>
          <w:p w14:paraId="5403EC3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58ACFE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 day (other than a Saturday or Sunday) on which banks are open for business in the City of London.</w:t>
            </w:r>
          </w:p>
        </w:tc>
      </w:tr>
    </w:tbl>
    <w:p w14:paraId="59635EF2" w14:textId="77777777" w:rsidR="00CB271A" w:rsidRPr="00092E1B" w:rsidRDefault="00CB271A" w:rsidP="003E7521">
      <w:pPr>
        <w:pStyle w:val="Heading1"/>
        <w:tabs>
          <w:tab w:val="clear" w:pos="1145"/>
          <w:tab w:val="left" w:pos="709"/>
        </w:tabs>
        <w:spacing w:before="120" w:after="0"/>
        <w:ind w:left="720"/>
        <w:jc w:val="left"/>
        <w:rPr>
          <w:rFonts w:ascii="Arial" w:hAnsi="Arial" w:cs="Arial"/>
          <w:sz w:val="28"/>
          <w:szCs w:val="28"/>
        </w:rPr>
      </w:pPr>
      <w:r w:rsidRPr="00CB271A">
        <w:rPr>
          <w:rFonts w:ascii="Arial" w:hAnsi="Arial" w:cs="Arial"/>
          <w:caps w:val="0"/>
          <w:sz w:val="28"/>
          <w:szCs w:val="28"/>
        </w:rPr>
        <w:lastRenderedPageBreak/>
        <w:t xml:space="preserve">Understanding </w:t>
      </w:r>
      <w:r>
        <w:rPr>
          <w:rFonts w:ascii="Arial" w:hAnsi="Arial" w:cs="Arial"/>
          <w:caps w:val="0"/>
          <w:sz w:val="28"/>
          <w:szCs w:val="28"/>
        </w:rPr>
        <w:t>t</w:t>
      </w:r>
      <w:r w:rsidRPr="00CB271A">
        <w:rPr>
          <w:rFonts w:ascii="Arial" w:hAnsi="Arial" w:cs="Arial"/>
          <w:caps w:val="0"/>
          <w:sz w:val="28"/>
          <w:szCs w:val="28"/>
        </w:rPr>
        <w:t>he Contract</w:t>
      </w:r>
    </w:p>
    <w:p w14:paraId="543E58CF" w14:textId="662C3008" w:rsidR="00CB271A" w:rsidRPr="0031758F" w:rsidRDefault="00CB271A" w:rsidP="002C5056">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76E1D071" w14:textId="77777777" w:rsidR="00CB271A" w:rsidRPr="0031758F" w:rsidRDefault="00CB271A" w:rsidP="002C5056">
      <w:pPr>
        <w:pStyle w:val="BodyText2"/>
        <w:tabs>
          <w:tab w:val="left" w:pos="709"/>
        </w:tabs>
        <w:spacing w:line="240" w:lineRule="auto"/>
        <w:jc w:val="left"/>
        <w:rPr>
          <w:szCs w:val="22"/>
          <w:lang w:eastAsia="en-GB"/>
        </w:rPr>
      </w:pPr>
    </w:p>
    <w:p w14:paraId="500677AF" w14:textId="77777777" w:rsidR="00092E1B" w:rsidRDefault="00CB271A" w:rsidP="002C5056">
      <w:pPr>
        <w:pStyle w:val="Heading2"/>
        <w:tabs>
          <w:tab w:val="clear" w:pos="3272"/>
          <w:tab w:val="left" w:pos="709"/>
        </w:tabs>
        <w:ind w:left="709"/>
        <w:jc w:val="left"/>
        <w:rPr>
          <w:rFonts w:ascii="Arial" w:hAnsi="Arial" w:cs="Arial"/>
          <w:szCs w:val="22"/>
        </w:rPr>
      </w:pPr>
      <w:r w:rsidRPr="0031758F">
        <w:rPr>
          <w:rFonts w:ascii="Arial" w:hAnsi="Arial" w:cs="Arial"/>
          <w:szCs w:val="22"/>
        </w:rPr>
        <w:t xml:space="preserve">references to numbered clauses are references to the relevant clause in these terms and </w:t>
      </w:r>
      <w:proofErr w:type="gramStart"/>
      <w:r w:rsidRPr="0031758F">
        <w:rPr>
          <w:rFonts w:ascii="Arial" w:hAnsi="Arial" w:cs="Arial"/>
          <w:szCs w:val="22"/>
        </w:rPr>
        <w:t>conditions;</w:t>
      </w:r>
      <w:proofErr w:type="gramEnd"/>
    </w:p>
    <w:p w14:paraId="232A5F80" w14:textId="77777777" w:rsidR="00CB271A" w:rsidRPr="00092E1B" w:rsidRDefault="00CB271A" w:rsidP="002C5056">
      <w:pPr>
        <w:pStyle w:val="Heading2"/>
        <w:tabs>
          <w:tab w:val="clear" w:pos="3272"/>
          <w:tab w:val="left" w:pos="709"/>
        </w:tabs>
        <w:ind w:left="720"/>
        <w:jc w:val="left"/>
        <w:rPr>
          <w:rFonts w:ascii="Arial" w:hAnsi="Arial" w:cs="Arial"/>
          <w:szCs w:val="22"/>
        </w:rPr>
      </w:pPr>
      <w:r w:rsidRPr="00092E1B">
        <w:rPr>
          <w:rFonts w:ascii="Arial" w:hAnsi="Arial" w:cs="Arial"/>
          <w:szCs w:val="22"/>
        </w:rPr>
        <w:t xml:space="preserve">any obligation on any Party not to do or omit to do anything shall include an obligation not to allow that thing to be done or omitted to be </w:t>
      </w:r>
      <w:proofErr w:type="gramStart"/>
      <w:r w:rsidRPr="00092E1B">
        <w:rPr>
          <w:rFonts w:ascii="Arial" w:hAnsi="Arial" w:cs="Arial"/>
          <w:szCs w:val="22"/>
        </w:rPr>
        <w:t>done;</w:t>
      </w:r>
      <w:proofErr w:type="gramEnd"/>
    </w:p>
    <w:p w14:paraId="2B9E6CB2" w14:textId="77777777" w:rsidR="00CB271A" w:rsidRPr="0031758F" w:rsidRDefault="00CB271A" w:rsidP="002C5056">
      <w:pPr>
        <w:pStyle w:val="Heading2"/>
        <w:tabs>
          <w:tab w:val="clear" w:pos="3272"/>
          <w:tab w:val="left" w:pos="709"/>
        </w:tabs>
        <w:ind w:left="709" w:hanging="709"/>
        <w:jc w:val="left"/>
        <w:rPr>
          <w:rFonts w:ascii="Arial" w:hAnsi="Arial" w:cs="Arial"/>
          <w:szCs w:val="22"/>
        </w:rPr>
      </w:pPr>
      <w:r w:rsidRPr="0031758F">
        <w:rPr>
          <w:rFonts w:ascii="Arial" w:hAnsi="Arial" w:cs="Arial"/>
          <w:szCs w:val="22"/>
        </w:rPr>
        <w:t xml:space="preserve">the headings in this Contract are for information only and do not affect the interpretation of the </w:t>
      </w:r>
      <w:proofErr w:type="gramStart"/>
      <w:r w:rsidRPr="0031758F">
        <w:rPr>
          <w:rFonts w:ascii="Arial" w:hAnsi="Arial" w:cs="Arial"/>
          <w:szCs w:val="22"/>
        </w:rPr>
        <w:t>Contract;</w:t>
      </w:r>
      <w:proofErr w:type="gramEnd"/>
    </w:p>
    <w:p w14:paraId="77BCAF2B"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 xml:space="preserve">references to "writing" include printing, display on a screen and electronic transmission and other modes of representing or reproducing words in a visible </w:t>
      </w:r>
      <w:proofErr w:type="gramStart"/>
      <w:r w:rsidRPr="0031758F">
        <w:rPr>
          <w:rFonts w:ascii="Arial" w:hAnsi="Arial" w:cs="Arial"/>
          <w:szCs w:val="22"/>
        </w:rPr>
        <w:t>form;</w:t>
      </w:r>
      <w:proofErr w:type="gramEnd"/>
    </w:p>
    <w:p w14:paraId="1C9901E7" w14:textId="77777777" w:rsidR="00CB271A" w:rsidRPr="0031758F" w:rsidRDefault="00CB271A" w:rsidP="002C5056">
      <w:pPr>
        <w:pStyle w:val="Heading2"/>
        <w:tabs>
          <w:tab w:val="clear" w:pos="3272"/>
          <w:tab w:val="left" w:pos="709"/>
        </w:tabs>
        <w:ind w:hanging="3261"/>
        <w:jc w:val="left"/>
        <w:rPr>
          <w:rFonts w:ascii="Arial" w:hAnsi="Arial" w:cs="Arial"/>
          <w:szCs w:val="22"/>
        </w:rPr>
      </w:pPr>
      <w:r w:rsidRPr="0031758F">
        <w:rPr>
          <w:rFonts w:ascii="Arial" w:hAnsi="Arial" w:cs="Arial"/>
          <w:szCs w:val="22"/>
        </w:rPr>
        <w:t xml:space="preserve">the singular includes the plural and </w:t>
      </w:r>
      <w:proofErr w:type="gramStart"/>
      <w:r w:rsidRPr="0031758F">
        <w:rPr>
          <w:rFonts w:ascii="Arial" w:hAnsi="Arial" w:cs="Arial"/>
          <w:szCs w:val="22"/>
        </w:rPr>
        <w:t>vice versa;</w:t>
      </w:r>
      <w:proofErr w:type="gramEnd"/>
      <w:r w:rsidRPr="0031758F">
        <w:rPr>
          <w:rFonts w:ascii="Arial" w:hAnsi="Arial" w:cs="Arial"/>
          <w:szCs w:val="22"/>
        </w:rPr>
        <w:t xml:space="preserve"> </w:t>
      </w:r>
    </w:p>
    <w:p w14:paraId="34EAC95E"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a reference to any law includes a reference to that law as amended, extended, consolidated or re-enacted from time to time and to any legislation or byelaw made under that law; and</w:t>
      </w:r>
    </w:p>
    <w:p w14:paraId="2E3BFBCF"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the word ‘including’, "for example" and similar words shall be understood as if they were immediately followed by the words "without limitation".</w:t>
      </w:r>
    </w:p>
    <w:p w14:paraId="4E37F3D0"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 xml:space="preserve">How the </w:t>
      </w:r>
      <w:r>
        <w:rPr>
          <w:rFonts w:ascii="Arial" w:hAnsi="Arial" w:cs="Arial"/>
          <w:caps w:val="0"/>
          <w:sz w:val="28"/>
          <w:szCs w:val="28"/>
        </w:rPr>
        <w:t>C</w:t>
      </w:r>
      <w:r w:rsidRPr="0031758F">
        <w:rPr>
          <w:rFonts w:ascii="Arial" w:hAnsi="Arial" w:cs="Arial"/>
          <w:caps w:val="0"/>
          <w:sz w:val="28"/>
          <w:szCs w:val="28"/>
        </w:rPr>
        <w:t>ontract works</w:t>
      </w:r>
    </w:p>
    <w:p w14:paraId="53915491" w14:textId="77777777" w:rsidR="00CB271A"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Pr>
          <w:rFonts w:ascii="Arial" w:eastAsia="Times New Roman" w:hAnsi="Arial" w:cs="Arial"/>
          <w:szCs w:val="22"/>
        </w:rPr>
        <w:t xml:space="preserve">Order Form is an offer by the </w:t>
      </w:r>
      <w:r w:rsidR="00403888">
        <w:rPr>
          <w:rFonts w:ascii="Arial" w:eastAsia="Times New Roman" w:hAnsi="Arial" w:cs="Arial"/>
          <w:szCs w:val="22"/>
        </w:rPr>
        <w:t>Buyer</w:t>
      </w:r>
      <w:r>
        <w:rPr>
          <w:rFonts w:ascii="Arial" w:eastAsia="Times New Roman" w:hAnsi="Arial" w:cs="Arial"/>
          <w:szCs w:val="22"/>
        </w:rPr>
        <w:t xml:space="preserve"> to purchase the </w:t>
      </w:r>
      <w:bookmarkStart w:id="30" w:name="_DV_C230"/>
      <w:r>
        <w:rPr>
          <w:rFonts w:ascii="Arial" w:eastAsia="Times New Roman" w:hAnsi="Arial" w:cs="Arial"/>
          <w:szCs w:val="22"/>
        </w:rPr>
        <w:t>Deliverable</w:t>
      </w:r>
      <w:bookmarkStart w:id="31" w:name="_DV_M143"/>
      <w:bookmarkEnd w:id="30"/>
      <w:bookmarkEnd w:id="31"/>
      <w:r>
        <w:rPr>
          <w:rFonts w:ascii="Arial" w:eastAsia="Times New Roman" w:hAnsi="Arial" w:cs="Arial"/>
          <w:szCs w:val="22"/>
        </w:rPr>
        <w:t>s subject to and in accordance with the terms and conditions of the Contract.</w:t>
      </w:r>
    </w:p>
    <w:p w14:paraId="09662EFF"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025AAD4" w14:textId="468D7966"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is deemed to accept the offer in the Order Form when the </w:t>
      </w:r>
      <w:r w:rsidR="00403888">
        <w:rPr>
          <w:rFonts w:ascii="Arial" w:hAnsi="Arial" w:cs="Arial"/>
          <w:szCs w:val="22"/>
        </w:rPr>
        <w:t>Buyer</w:t>
      </w:r>
      <w:r>
        <w:rPr>
          <w:rFonts w:ascii="Arial" w:hAnsi="Arial" w:cs="Arial"/>
          <w:szCs w:val="22"/>
        </w:rPr>
        <w:t xml:space="preserve"> receives a copy of the Order Form signed by the Supplier.</w:t>
      </w:r>
    </w:p>
    <w:p w14:paraId="301757B7"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0A8CD30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2" w:name="_Ref525067119"/>
      <w:r>
        <w:rPr>
          <w:rFonts w:ascii="Arial" w:hAnsi="Arial" w:cs="Arial"/>
          <w:szCs w:val="22"/>
        </w:rPr>
        <w:t>The Supplier warrants and represents that its tender and all statements made and documents submitted as part of the procurement of Deliverables are and remain true and accurate.</w:t>
      </w:r>
      <w:bookmarkEnd w:id="32"/>
    </w:p>
    <w:p w14:paraId="5787D129"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106FFF25"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What needs to be delivered</w:t>
      </w:r>
    </w:p>
    <w:p w14:paraId="339BDB79"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All Deliverables</w:t>
      </w:r>
    </w:p>
    <w:p w14:paraId="7D3F9129"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Supplier must provide Deliverables: (</w:t>
      </w:r>
      <w:proofErr w:type="spellStart"/>
      <w:r>
        <w:rPr>
          <w:rFonts w:ascii="Arial" w:hAnsi="Arial" w:cs="Arial"/>
          <w:szCs w:val="22"/>
        </w:rPr>
        <w:t>i</w:t>
      </w:r>
      <w:proofErr w:type="spellEnd"/>
      <w:r>
        <w:rPr>
          <w:rFonts w:ascii="Arial" w:hAnsi="Arial" w:cs="Arial"/>
          <w:szCs w:val="22"/>
        </w:rPr>
        <w:t>) in accordance with the Specification</w:t>
      </w:r>
      <w:r>
        <w:rPr>
          <w:rFonts w:ascii="Arial" w:eastAsia="Calibri" w:hAnsi="Arial" w:cs="Arial"/>
          <w:color w:val="000000"/>
          <w:szCs w:val="22"/>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0AB0DACB" w14:textId="77777777" w:rsidR="00CB271A" w:rsidRPr="0031758F" w:rsidRDefault="00CB271A" w:rsidP="003E7521">
      <w:pPr>
        <w:pStyle w:val="Heading3"/>
        <w:tabs>
          <w:tab w:val="clear" w:pos="1440"/>
        </w:tabs>
        <w:spacing w:after="0"/>
        <w:ind w:left="1276" w:hanging="567"/>
        <w:jc w:val="left"/>
        <w:rPr>
          <w:rFonts w:ascii="Arial" w:hAnsi="Arial" w:cs="Arial"/>
          <w:szCs w:val="22"/>
        </w:rPr>
      </w:pPr>
      <w:r>
        <w:rPr>
          <w:rFonts w:ascii="Arial" w:hAnsi="Arial" w:cs="Arial"/>
          <w:szCs w:val="22"/>
        </w:rPr>
        <w:t xml:space="preserve">The </w:t>
      </w:r>
      <w:r>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Pr>
          <w:rFonts w:ascii="Arial" w:eastAsia="Calibri" w:hAnsi="Arial" w:cs="Arial"/>
          <w:color w:val="000000"/>
          <w:szCs w:val="22"/>
        </w:rPr>
        <w:t>Buyer</w:t>
      </w:r>
      <w:r>
        <w:rPr>
          <w:rFonts w:ascii="Arial" w:eastAsia="Calibri" w:hAnsi="Arial" w:cs="Arial"/>
          <w:color w:val="000000"/>
          <w:szCs w:val="22"/>
        </w:rPr>
        <w:t>s) from Delivery against all obvious defects.</w:t>
      </w:r>
    </w:p>
    <w:p w14:paraId="3DC64BD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7B57D2B0" w14:textId="4D92C1AE"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Goods clauses</w:t>
      </w:r>
    </w:p>
    <w:p w14:paraId="733A9F7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Goods delivered must be new, or as new if recycled, unused and of recent origin.</w:t>
      </w:r>
    </w:p>
    <w:p w14:paraId="2B05CB3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All manufacturer warranties covering the Goods must be assignable to the </w:t>
      </w:r>
      <w:r w:rsidR="00403888">
        <w:rPr>
          <w:rFonts w:ascii="Arial" w:hAnsi="Arial" w:cs="Arial"/>
          <w:szCs w:val="22"/>
        </w:rPr>
        <w:t>Buyer</w:t>
      </w:r>
      <w:r>
        <w:rPr>
          <w:rFonts w:ascii="Arial" w:hAnsi="Arial" w:cs="Arial"/>
          <w:szCs w:val="22"/>
        </w:rPr>
        <w:t xml:space="preserve"> on request and for free.</w:t>
      </w:r>
    </w:p>
    <w:p w14:paraId="1850DA9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The Supplier transfers ownership of the Goods on completion of delivery (including off</w:t>
      </w:r>
      <w:r>
        <w:rPr>
          <w:rFonts w:ascii="Arial" w:hAnsi="Arial" w:cs="Arial"/>
          <w:szCs w:val="22"/>
        </w:rPr>
        <w:noBreakHyphen/>
        <w:t>loading and stacking) or payment for those Goods, whichever is earlier.</w:t>
      </w:r>
    </w:p>
    <w:p w14:paraId="70DF7B45"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Risk in the Goods transfers to the </w:t>
      </w:r>
      <w:r w:rsidR="00403888">
        <w:rPr>
          <w:rFonts w:ascii="Arial" w:hAnsi="Arial" w:cs="Arial"/>
          <w:szCs w:val="22"/>
        </w:rPr>
        <w:t>Buyer</w:t>
      </w:r>
      <w:r>
        <w:rPr>
          <w:rFonts w:ascii="Arial" w:hAnsi="Arial" w:cs="Arial"/>
          <w:szCs w:val="22"/>
        </w:rPr>
        <w:t xml:space="preserve"> on delivery, but remains with the Supplier if the </w:t>
      </w:r>
      <w:r w:rsidR="00403888">
        <w:rPr>
          <w:rFonts w:ascii="Arial" w:hAnsi="Arial" w:cs="Arial"/>
          <w:szCs w:val="22"/>
        </w:rPr>
        <w:t>Buyer</w:t>
      </w:r>
      <w:r>
        <w:rPr>
          <w:rFonts w:ascii="Arial" w:hAnsi="Arial" w:cs="Arial"/>
          <w:szCs w:val="22"/>
        </w:rPr>
        <w:t xml:space="preserve"> notices damage following delivery and lets the Supplier know within three Working Days of delivery.</w:t>
      </w:r>
    </w:p>
    <w:p w14:paraId="4888F5C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warrants that it has full and unrestricted ownership of the Goods at the time of transfer of ownership.</w:t>
      </w:r>
    </w:p>
    <w:p w14:paraId="4949F344"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bookmarkStart w:id="33" w:name="_Ref525080501"/>
      <w:r>
        <w:rPr>
          <w:rFonts w:ascii="Arial" w:hAnsi="Arial" w:cs="Arial"/>
          <w:szCs w:val="22"/>
        </w:rPr>
        <w:t xml:space="preserve">The Supplier must deliver the Goods on the date and to the specified location during the </w:t>
      </w:r>
      <w:r w:rsidR="00403888">
        <w:rPr>
          <w:rFonts w:ascii="Arial" w:hAnsi="Arial" w:cs="Arial"/>
          <w:szCs w:val="22"/>
        </w:rPr>
        <w:t>Buyer</w:t>
      </w:r>
      <w:r>
        <w:rPr>
          <w:rFonts w:ascii="Arial" w:hAnsi="Arial" w:cs="Arial"/>
          <w:szCs w:val="22"/>
        </w:rPr>
        <w:t>'s working hours.</w:t>
      </w:r>
      <w:bookmarkEnd w:id="33"/>
      <w:r>
        <w:rPr>
          <w:rFonts w:ascii="Arial" w:hAnsi="Arial" w:cs="Arial"/>
          <w:szCs w:val="22"/>
        </w:rPr>
        <w:t xml:space="preserve"> </w:t>
      </w:r>
    </w:p>
    <w:p w14:paraId="350649F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provide sufficient packaging for the Goods to reach the point of delivery safely and undamaged.</w:t>
      </w:r>
    </w:p>
    <w:p w14:paraId="4D50C03B"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deliveries must have a delivery note attached that specifies the order number, type and quantity of Goods.</w:t>
      </w:r>
    </w:p>
    <w:p w14:paraId="2DEB6B0E"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provide all tools, information and instructions the </w:t>
      </w:r>
      <w:r w:rsidR="00403888">
        <w:rPr>
          <w:rFonts w:ascii="Arial" w:hAnsi="Arial" w:cs="Arial"/>
          <w:szCs w:val="22"/>
        </w:rPr>
        <w:t>Buyer</w:t>
      </w:r>
      <w:r>
        <w:rPr>
          <w:rFonts w:ascii="Arial" w:hAnsi="Arial" w:cs="Arial"/>
          <w:szCs w:val="22"/>
        </w:rPr>
        <w:t xml:space="preserve"> needs to make use of the Goods.</w:t>
      </w:r>
    </w:p>
    <w:p w14:paraId="3B76C6D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will notify the </w:t>
      </w:r>
      <w:r w:rsidR="00403888">
        <w:rPr>
          <w:rFonts w:ascii="Arial" w:hAnsi="Arial" w:cs="Arial"/>
          <w:szCs w:val="22"/>
        </w:rPr>
        <w:t>Buyer</w:t>
      </w:r>
      <w:r>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Pr>
          <w:rFonts w:ascii="Arial" w:hAnsi="Arial" w:cs="Arial"/>
          <w:szCs w:val="22"/>
        </w:rPr>
        <w:t>Buyer</w:t>
      </w:r>
      <w:r>
        <w:rPr>
          <w:rFonts w:ascii="Arial" w:hAnsi="Arial" w:cs="Arial"/>
          <w:szCs w:val="22"/>
        </w:rPr>
        <w:t xml:space="preserve"> against the costs arising as a result of any such request.</w:t>
      </w:r>
    </w:p>
    <w:p w14:paraId="56B6D5E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cancel any order or part order of Goods which has not been delivered.  If the </w:t>
      </w:r>
      <w:r w:rsidR="00403888">
        <w:rPr>
          <w:rFonts w:ascii="Arial" w:hAnsi="Arial" w:cs="Arial"/>
          <w:szCs w:val="22"/>
        </w:rPr>
        <w:t>Buyer</w:t>
      </w:r>
      <w:r>
        <w:rPr>
          <w:rFonts w:ascii="Arial" w:hAnsi="Arial" w:cs="Arial"/>
          <w:szCs w:val="22"/>
        </w:rPr>
        <w:t xml:space="preserve"> gives less than 14 days' notice then it will pay the Supplier's reasonable and proven costs already incurred on the cancelled order as long as the Supplier takes all reasonable steps to minimise these costs.</w:t>
      </w:r>
    </w:p>
    <w:p w14:paraId="3F392123"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cost repair, replace, refund or substitute (at the </w:t>
      </w:r>
      <w:r w:rsidR="00403888">
        <w:rPr>
          <w:rFonts w:ascii="Arial" w:hAnsi="Arial" w:cs="Arial"/>
          <w:szCs w:val="22"/>
        </w:rPr>
        <w:t>Buyer</w:t>
      </w:r>
      <w:r>
        <w:rPr>
          <w:rFonts w:ascii="Arial" w:hAnsi="Arial" w:cs="Arial"/>
          <w:szCs w:val="22"/>
        </w:rPr>
        <w:t xml:space="preserve">'s option and request) any Goods that the </w:t>
      </w:r>
      <w:r w:rsidR="00403888">
        <w:rPr>
          <w:rFonts w:ascii="Arial" w:hAnsi="Arial" w:cs="Arial"/>
          <w:szCs w:val="22"/>
        </w:rPr>
        <w:t>Buyer</w:t>
      </w:r>
      <w:r>
        <w:rPr>
          <w:rFonts w:ascii="Arial" w:hAnsi="Arial" w:cs="Arial"/>
          <w:szCs w:val="22"/>
        </w:rPr>
        <w:t xml:space="preserve"> rejects because they don't conform with clause </w:t>
      </w:r>
      <w:r w:rsidR="006005CD" w:rsidRPr="006005CD">
        <w:rPr>
          <w:rFonts w:ascii="Arial" w:hAnsi="Arial" w:cs="Arial"/>
          <w:szCs w:val="22"/>
        </w:rPr>
        <w:t>4.2</w:t>
      </w:r>
      <w:r w:rsidRPr="006005CD">
        <w:rPr>
          <w:rFonts w:ascii="Arial" w:hAnsi="Arial" w:cs="Arial"/>
          <w:szCs w:val="22"/>
        </w:rPr>
        <w:t>.</w:t>
      </w:r>
      <w:r>
        <w:rPr>
          <w:rFonts w:ascii="Arial" w:hAnsi="Arial" w:cs="Arial"/>
          <w:szCs w:val="22"/>
        </w:rPr>
        <w:t xml:space="preserve">  If the Supplier doesn't do this it will pay the </w:t>
      </w:r>
      <w:r w:rsidR="00403888">
        <w:rPr>
          <w:rFonts w:ascii="Arial" w:hAnsi="Arial" w:cs="Arial"/>
          <w:szCs w:val="22"/>
        </w:rPr>
        <w:t>Buyer</w:t>
      </w:r>
      <w:r>
        <w:rPr>
          <w:rFonts w:ascii="Arial" w:hAnsi="Arial" w:cs="Arial"/>
          <w:szCs w:val="22"/>
        </w:rPr>
        <w:t>'s costs including repair or re</w:t>
      </w:r>
      <w:r>
        <w:rPr>
          <w:rFonts w:ascii="Arial" w:hAnsi="Arial" w:cs="Arial"/>
          <w:szCs w:val="22"/>
        </w:rPr>
        <w:noBreakHyphen/>
        <w:t>supply by a third party.</w:t>
      </w:r>
    </w:p>
    <w:p w14:paraId="0DB91F3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will not be liable for any actions, claims, costs and expenses incurred by the Supplier or any third party during delivery of the Goods unless and to the extent that it is caused by negligence or other wrongful act of the </w:t>
      </w:r>
      <w:r w:rsidR="00403888">
        <w:rPr>
          <w:rFonts w:ascii="Arial" w:hAnsi="Arial" w:cs="Arial"/>
          <w:szCs w:val="22"/>
        </w:rPr>
        <w:t>Buyer</w:t>
      </w:r>
      <w:r>
        <w:rPr>
          <w:rFonts w:ascii="Arial" w:hAnsi="Arial" w:cs="Arial"/>
          <w:szCs w:val="22"/>
        </w:rPr>
        <w:t xml:space="preserve"> or its servant or agent.  If the </w:t>
      </w:r>
      <w:r w:rsidR="00403888">
        <w:rPr>
          <w:rFonts w:ascii="Arial" w:hAnsi="Arial" w:cs="Arial"/>
          <w:szCs w:val="22"/>
        </w:rPr>
        <w:t>Buyer</w:t>
      </w:r>
      <w:r>
        <w:rPr>
          <w:rFonts w:ascii="Arial" w:hAnsi="Arial" w:cs="Arial"/>
          <w:szCs w:val="22"/>
        </w:rPr>
        <w:t xml:space="preserve">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w:t>
      </w:r>
      <w:r>
        <w:rPr>
          <w:rFonts w:ascii="Arial" w:hAnsi="Arial" w:cs="Arial"/>
          <w:szCs w:val="22"/>
        </w:rPr>
        <w:noBreakHyphen/>
        <w:t>suppliers].</w:t>
      </w:r>
    </w:p>
    <w:p w14:paraId="11EF899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2D7DAB43" w14:textId="6A9E80A1"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Services clauses</w:t>
      </w:r>
    </w:p>
    <w:p w14:paraId="49200188" w14:textId="5DB99021"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Late delivery of the Services will be a </w:t>
      </w:r>
      <w:r w:rsidR="00A15E79">
        <w:rPr>
          <w:rFonts w:ascii="Arial" w:hAnsi="Arial" w:cs="Arial"/>
          <w:szCs w:val="22"/>
        </w:rPr>
        <w:t>d</w:t>
      </w:r>
      <w:r>
        <w:rPr>
          <w:rFonts w:ascii="Arial" w:hAnsi="Arial" w:cs="Arial"/>
          <w:szCs w:val="22"/>
        </w:rPr>
        <w:t>efault of the Contract.</w:t>
      </w:r>
    </w:p>
    <w:p w14:paraId="6BE7903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third party suppliers on all aspects connected with the delivery of the Services and ensure that Supplier Staff comply with any reasonable instructions including any security requirements.</w:t>
      </w:r>
    </w:p>
    <w:p w14:paraId="2D94E86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14:paraId="44A4571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14:paraId="6FAEC70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1F15588B"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's operations, employees or other contractors.</w:t>
      </w:r>
    </w:p>
    <w:p w14:paraId="10F2849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safe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14:paraId="42D67D1C" w14:textId="5148FD05"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ensure all Services, and anything used to deliver the Services, are of good </w:t>
      </w:r>
      <w:r w:rsidRPr="003B0745">
        <w:rPr>
          <w:rFonts w:ascii="Arial" w:hAnsi="Arial" w:cs="Arial"/>
          <w:szCs w:val="22"/>
        </w:rPr>
        <w:t>quality and free from defects.</w:t>
      </w:r>
    </w:p>
    <w:p w14:paraId="398A819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Services, but doing so does not stop it from using its other rights under the Contract.</w:t>
      </w:r>
    </w:p>
    <w:p w14:paraId="119AB00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66020DC"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Pricing and payments</w:t>
      </w:r>
    </w:p>
    <w:p w14:paraId="60D97EB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In exchange for the Deliverables, the Supplier shall be entitled to invoice the </w:t>
      </w:r>
      <w:r w:rsidR="00403888">
        <w:rPr>
          <w:rFonts w:ascii="Arial" w:hAnsi="Arial" w:cs="Arial"/>
          <w:szCs w:val="22"/>
        </w:rPr>
        <w:t>Buyer</w:t>
      </w:r>
      <w:r>
        <w:rPr>
          <w:rFonts w:ascii="Arial" w:hAnsi="Arial" w:cs="Arial"/>
          <w:szCs w:val="22"/>
        </w:rPr>
        <w:t xml:space="preserve"> for the charges in the Order Form.  The Supplier shall raise invoices promptly and in any event within 90 days from when the charges are due.</w:t>
      </w:r>
    </w:p>
    <w:p w14:paraId="12DF6124"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1E9E6511"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All Charges:</w:t>
      </w:r>
    </w:p>
    <w:p w14:paraId="3D97FF7D"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exclude VAT, which is payable on provision of a valid VAT </w:t>
      </w:r>
      <w:proofErr w:type="gramStart"/>
      <w:r>
        <w:rPr>
          <w:rFonts w:ascii="Arial" w:hAnsi="Arial" w:cs="Arial"/>
          <w:szCs w:val="22"/>
        </w:rPr>
        <w:t>invoice;</w:t>
      </w:r>
      <w:proofErr w:type="gramEnd"/>
    </w:p>
    <w:p w14:paraId="0B312EBD"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 connected with the supply of Deliverables.</w:t>
      </w:r>
    </w:p>
    <w:p w14:paraId="78DAB158"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78D26F02" w14:textId="71F2BA22"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the charges within 30 days of receipt by the </w:t>
      </w:r>
      <w:r w:rsidR="00403888">
        <w:rPr>
          <w:rFonts w:ascii="Arial" w:hAnsi="Arial" w:cs="Arial"/>
          <w:szCs w:val="22"/>
        </w:rPr>
        <w:t>Buyer</w:t>
      </w:r>
      <w:r>
        <w:rPr>
          <w:rFonts w:ascii="Arial" w:hAnsi="Arial" w:cs="Arial"/>
          <w:szCs w:val="22"/>
        </w:rPr>
        <w:t xml:space="preserve"> of a valid, undisputed invoice, in cleared funds to the Supplier's account.</w:t>
      </w:r>
    </w:p>
    <w:p w14:paraId="3BF98B40"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6F5FE2E6"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 Supplier invoice is only valid if it:</w:t>
      </w:r>
    </w:p>
    <w:p w14:paraId="4C908ACA"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includes all appropriate references including the Purchase Order Number and other details reasonably requested by the </w:t>
      </w:r>
      <w:proofErr w:type="gramStart"/>
      <w:r w:rsidR="00403888">
        <w:rPr>
          <w:rFonts w:ascii="Arial" w:hAnsi="Arial" w:cs="Arial"/>
          <w:szCs w:val="22"/>
        </w:rPr>
        <w:t>Buyer</w:t>
      </w:r>
      <w:r>
        <w:rPr>
          <w:rFonts w:ascii="Arial" w:hAnsi="Arial" w:cs="Arial"/>
          <w:szCs w:val="22"/>
        </w:rPr>
        <w:t>;</w:t>
      </w:r>
      <w:proofErr w:type="gramEnd"/>
    </w:p>
    <w:p w14:paraId="60293D53"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2922801B"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2B99555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there is a dispute between the Parties as to the amount invoiced, the </w:t>
      </w:r>
      <w:r w:rsidR="00403888">
        <w:rPr>
          <w:rFonts w:ascii="Arial" w:hAnsi="Arial" w:cs="Arial"/>
          <w:szCs w:val="22"/>
        </w:rPr>
        <w:t>Buyer</w:t>
      </w:r>
      <w:r>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Pr>
          <w:rFonts w:ascii="Arial" w:hAnsi="Arial" w:cs="Arial"/>
          <w:szCs w:val="22"/>
        </w:rPr>
        <w:fldChar w:fldCharType="begin"/>
      </w:r>
      <w:r>
        <w:rPr>
          <w:rFonts w:ascii="Arial" w:hAnsi="Arial" w:cs="Arial"/>
          <w:szCs w:val="22"/>
        </w:rPr>
        <w:instrText xml:space="preserve"> REF _Ref7199302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11.6</w:t>
      </w:r>
      <w:r>
        <w:rPr>
          <w:rFonts w:ascii="Arial" w:hAnsi="Arial" w:cs="Arial"/>
          <w:szCs w:val="22"/>
        </w:rPr>
        <w:fldChar w:fldCharType="end"/>
      </w:r>
      <w:r>
        <w:rPr>
          <w:rFonts w:ascii="Arial" w:hAnsi="Arial" w:cs="Arial"/>
          <w:szCs w:val="22"/>
        </w:rPr>
        <w:t>.  Any disputed amounts shall be resolved through the dispute resolution procedure detailed in clause </w:t>
      </w:r>
      <w:r>
        <w:rPr>
          <w:rFonts w:ascii="Arial" w:hAnsi="Arial" w:cs="Arial"/>
          <w:szCs w:val="22"/>
        </w:rPr>
        <w:fldChar w:fldCharType="begin"/>
      </w:r>
      <w:r>
        <w:rPr>
          <w:rFonts w:ascii="Arial" w:hAnsi="Arial" w:cs="Arial"/>
          <w:szCs w:val="22"/>
        </w:rPr>
        <w:instrText xml:space="preserve"> REF _Ref525080654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33</w:t>
      </w:r>
      <w:r>
        <w:rPr>
          <w:rFonts w:ascii="Arial" w:hAnsi="Arial" w:cs="Arial"/>
          <w:szCs w:val="22"/>
        </w:rPr>
        <w:fldChar w:fldCharType="end"/>
      </w:r>
      <w:r>
        <w:rPr>
          <w:rFonts w:ascii="Arial" w:hAnsi="Arial" w:cs="Arial"/>
          <w:szCs w:val="22"/>
        </w:rPr>
        <w:t xml:space="preserve">. </w:t>
      </w:r>
    </w:p>
    <w:p w14:paraId="346ABF2C"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7E34BE0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retain or set</w:t>
      </w:r>
      <w:r>
        <w:rPr>
          <w:rFonts w:ascii="Arial" w:hAnsi="Arial" w:cs="Arial"/>
          <w:szCs w:val="22"/>
        </w:rPr>
        <w:noBreakHyphen/>
        <w:t>off payment of any amount owed to it by the Supplier if notice and reasons are provided.</w:t>
      </w:r>
    </w:p>
    <w:p w14:paraId="486B9BA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33EAEE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4" w:name="_Ref525080952"/>
      <w:r>
        <w:rPr>
          <w:rFonts w:ascii="Arial" w:hAnsi="Arial" w:cs="Arial"/>
          <w:szCs w:val="22"/>
        </w:rPr>
        <w:t xml:space="preserve">The Supplier must ensure that all subcontractors are paid, in full, within 30 days of receipt of a valid, undisputed invoice.  If this doesn't happen, the </w:t>
      </w:r>
      <w:r w:rsidR="00403888">
        <w:rPr>
          <w:rFonts w:ascii="Arial" w:hAnsi="Arial" w:cs="Arial"/>
          <w:szCs w:val="22"/>
        </w:rPr>
        <w:t>Buyer</w:t>
      </w:r>
      <w:r>
        <w:rPr>
          <w:rFonts w:ascii="Arial" w:hAnsi="Arial" w:cs="Arial"/>
          <w:szCs w:val="22"/>
        </w:rPr>
        <w:t xml:space="preserve"> can publish the details of the late payment or non</w:t>
      </w:r>
      <w:r>
        <w:rPr>
          <w:rFonts w:ascii="Arial" w:hAnsi="Arial" w:cs="Arial"/>
          <w:szCs w:val="22"/>
        </w:rPr>
        <w:noBreakHyphen/>
        <w:t>payment.</w:t>
      </w:r>
      <w:bookmarkEnd w:id="34"/>
    </w:p>
    <w:p w14:paraId="76C9BDD2" w14:textId="77777777" w:rsidR="0031758F" w:rsidRDefault="0031758F" w:rsidP="003E7521">
      <w:pPr>
        <w:pStyle w:val="Heading2"/>
        <w:numPr>
          <w:ilvl w:val="0"/>
          <w:numId w:val="0"/>
        </w:numPr>
        <w:tabs>
          <w:tab w:val="left" w:pos="709"/>
        </w:tabs>
        <w:spacing w:after="0"/>
        <w:ind w:left="720" w:hanging="720"/>
        <w:jc w:val="left"/>
        <w:rPr>
          <w:rFonts w:ascii="Arial" w:hAnsi="Arial" w:cs="Arial"/>
          <w:szCs w:val="22"/>
        </w:rPr>
      </w:pPr>
    </w:p>
    <w:p w14:paraId="34840791"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The Buyer's obligations to the Supplier</w:t>
      </w:r>
    </w:p>
    <w:p w14:paraId="48231D44"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bookmarkStart w:id="35" w:name="_Ref525066081"/>
      <w:r>
        <w:rPr>
          <w:rFonts w:ascii="Arial" w:hAnsi="Arial" w:cs="Arial"/>
          <w:szCs w:val="22"/>
        </w:rPr>
        <w:t xml:space="preserve">If Supplier fails to comply with the Contract </w:t>
      </w:r>
      <w:proofErr w:type="gramStart"/>
      <w:r>
        <w:rPr>
          <w:rFonts w:ascii="Arial" w:hAnsi="Arial" w:cs="Arial"/>
          <w:szCs w:val="22"/>
        </w:rPr>
        <w:t>as a result of</w:t>
      </w:r>
      <w:proofErr w:type="gramEnd"/>
      <w:r>
        <w:rPr>
          <w:rFonts w:ascii="Arial" w:hAnsi="Arial" w:cs="Arial"/>
          <w:szCs w:val="22"/>
        </w:rPr>
        <w:t xml:space="preserve"> a </w:t>
      </w:r>
      <w:r w:rsidR="00403888">
        <w:rPr>
          <w:rFonts w:ascii="Arial" w:hAnsi="Arial" w:cs="Arial"/>
          <w:szCs w:val="22"/>
        </w:rPr>
        <w:t>Buyer</w:t>
      </w:r>
      <w:r>
        <w:rPr>
          <w:rFonts w:ascii="Arial" w:hAnsi="Arial" w:cs="Arial"/>
          <w:szCs w:val="22"/>
        </w:rPr>
        <w:t xml:space="preserve"> Cause:</w:t>
      </w:r>
      <w:bookmarkEnd w:id="35"/>
    </w:p>
    <w:p w14:paraId="0626A08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proofErr w:type="gramStart"/>
      <w:r w:rsidR="006005CD" w:rsidRPr="006005CD">
        <w:rPr>
          <w:rFonts w:ascii="Arial" w:hAnsi="Arial" w:cs="Arial"/>
          <w:szCs w:val="22"/>
        </w:rPr>
        <w:t>11</w:t>
      </w:r>
      <w:r w:rsidRPr="006005CD">
        <w:rPr>
          <w:rFonts w:ascii="Arial" w:hAnsi="Arial" w:cs="Arial"/>
          <w:szCs w:val="22"/>
        </w:rPr>
        <w:t>;</w:t>
      </w:r>
      <w:proofErr w:type="gramEnd"/>
    </w:p>
    <w:p w14:paraId="12E856C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reasonable and proven additional expenses and to relief from liability under this </w:t>
      </w:r>
      <w:proofErr w:type="gramStart"/>
      <w:r>
        <w:rPr>
          <w:rFonts w:ascii="Arial" w:hAnsi="Arial" w:cs="Arial"/>
          <w:szCs w:val="22"/>
        </w:rPr>
        <w:t>Contract;</w:t>
      </w:r>
      <w:proofErr w:type="gramEnd"/>
    </w:p>
    <w:p w14:paraId="7656931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additional time needed to deliver the </w:t>
      </w:r>
      <w:proofErr w:type="gramStart"/>
      <w:r>
        <w:rPr>
          <w:rFonts w:ascii="Arial" w:hAnsi="Arial" w:cs="Arial"/>
          <w:szCs w:val="22"/>
        </w:rPr>
        <w:t>Deliverables;</w:t>
      </w:r>
      <w:proofErr w:type="gramEnd"/>
    </w:p>
    <w:p w14:paraId="7255E86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64C13B1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404B772" w14:textId="77777777" w:rsidR="00CB271A" w:rsidRDefault="00CB271A" w:rsidP="003E7521">
      <w:pPr>
        <w:pStyle w:val="Heading2"/>
        <w:keepNext/>
        <w:tabs>
          <w:tab w:val="clear" w:pos="3272"/>
          <w:tab w:val="left" w:pos="709"/>
        </w:tabs>
        <w:spacing w:after="0"/>
        <w:ind w:left="-142" w:firstLine="142"/>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_Ref525066081 \w \h  \* MERGEFORMAT </w:instrText>
      </w:r>
      <w:r>
        <w:rPr>
          <w:rFonts w:ascii="Arial" w:hAnsi="Arial" w:cs="Arial"/>
          <w:szCs w:val="22"/>
        </w:rPr>
      </w:r>
      <w:r>
        <w:rPr>
          <w:rFonts w:ascii="Arial" w:hAnsi="Arial" w:cs="Arial"/>
          <w:szCs w:val="22"/>
        </w:rPr>
        <w:fldChar w:fldCharType="separate"/>
      </w:r>
      <w:r>
        <w:rPr>
          <w:rFonts w:ascii="Arial" w:hAnsi="Arial" w:cs="Arial"/>
          <w:szCs w:val="22"/>
        </w:rPr>
        <w:t>6.1</w:t>
      </w:r>
      <w:r>
        <w:rPr>
          <w:rFonts w:ascii="Arial" w:hAnsi="Arial" w:cs="Arial"/>
          <w:szCs w:val="22"/>
        </w:rPr>
        <w:fldChar w:fldCharType="end"/>
      </w:r>
      <w:r>
        <w:rPr>
          <w:rFonts w:ascii="Arial" w:hAnsi="Arial" w:cs="Arial"/>
          <w:szCs w:val="22"/>
        </w:rPr>
        <w:t xml:space="preserve"> only applies if the Supplier:</w:t>
      </w:r>
    </w:p>
    <w:p w14:paraId="23FE854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w:t>
      </w:r>
      <w:proofErr w:type="gramStart"/>
      <w:r>
        <w:rPr>
          <w:rFonts w:ascii="Arial" w:hAnsi="Arial" w:cs="Arial"/>
          <w:szCs w:val="22"/>
        </w:rPr>
        <w:t>aware;</w:t>
      </w:r>
      <w:proofErr w:type="gramEnd"/>
    </w:p>
    <w:p w14:paraId="764CC29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demonstrates that the failure only happened because of the </w:t>
      </w:r>
      <w:r w:rsidR="00403888">
        <w:rPr>
          <w:rFonts w:ascii="Arial" w:hAnsi="Arial" w:cs="Arial"/>
          <w:szCs w:val="22"/>
        </w:rPr>
        <w:t>Buyer</w:t>
      </w:r>
      <w:r>
        <w:rPr>
          <w:rFonts w:ascii="Arial" w:hAnsi="Arial" w:cs="Arial"/>
          <w:szCs w:val="22"/>
        </w:rPr>
        <w:t xml:space="preserve"> </w:t>
      </w:r>
      <w:proofErr w:type="gramStart"/>
      <w:r>
        <w:rPr>
          <w:rFonts w:ascii="Arial" w:hAnsi="Arial" w:cs="Arial"/>
          <w:szCs w:val="22"/>
        </w:rPr>
        <w:t>Cause;</w:t>
      </w:r>
      <w:proofErr w:type="gramEnd"/>
    </w:p>
    <w:p w14:paraId="79D2496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14:paraId="1358303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93EA8CA"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lastRenderedPageBreak/>
        <w:t>Record keeping and reporting</w:t>
      </w:r>
    </w:p>
    <w:p w14:paraId="33DE1C0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suitably qualified representatives attend progress meetings with the </w:t>
      </w:r>
      <w:r w:rsidR="00403888">
        <w:rPr>
          <w:rFonts w:ascii="Arial" w:hAnsi="Arial" w:cs="Arial"/>
          <w:szCs w:val="22"/>
        </w:rPr>
        <w:t>Buyer</w:t>
      </w:r>
      <w:r>
        <w:rPr>
          <w:rFonts w:ascii="Arial" w:hAnsi="Arial" w:cs="Arial"/>
          <w:szCs w:val="22"/>
        </w:rPr>
        <w:t xml:space="preserve"> and provide progress reports when specified in the Order Form.</w:t>
      </w:r>
    </w:p>
    <w:p w14:paraId="6AE73AA5"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3C1CBE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keep and maintain full and accurate records and accounts on everything to do with the Contract for seven years after the date of expiry or termination of the Contract.</w:t>
      </w:r>
    </w:p>
    <w:p w14:paraId="7CB8D97F"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A7CE940" w14:textId="77777777" w:rsidR="0031758F" w:rsidRPr="00AC7845"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allow any auditor appointed by the </w:t>
      </w:r>
      <w:r w:rsidR="00403888">
        <w:rPr>
          <w:rFonts w:ascii="Arial" w:hAnsi="Arial" w:cs="Arial"/>
          <w:szCs w:val="22"/>
        </w:rPr>
        <w:t>Buyer</w:t>
      </w:r>
      <w:r>
        <w:rPr>
          <w:rFonts w:ascii="Arial" w:hAnsi="Arial" w:cs="Arial"/>
          <w:szCs w:val="22"/>
        </w:rPr>
        <w:t xml:space="preserve"> access to their premises to verify all contract accounts and records of everything to do with the Contract and provide copies for the audit.</w:t>
      </w:r>
    </w:p>
    <w:p w14:paraId="050D2FDE" w14:textId="77777777" w:rsidR="0031758F" w:rsidRP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5F2158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information to the auditor and reasonable co</w:t>
      </w:r>
      <w:r>
        <w:rPr>
          <w:rFonts w:ascii="Arial" w:hAnsi="Arial" w:cs="Arial"/>
          <w:szCs w:val="22"/>
        </w:rPr>
        <w:noBreakHyphen/>
        <w:t>operation at their request.</w:t>
      </w:r>
    </w:p>
    <w:p w14:paraId="13312A53"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03167C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Supplier is not providing any of the Deliverables, or is unable to provide them, it must immediately:</w:t>
      </w:r>
    </w:p>
    <w:p w14:paraId="6267FF6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w:t>
      </w:r>
      <w:proofErr w:type="gramStart"/>
      <w:r>
        <w:rPr>
          <w:rFonts w:ascii="Arial" w:hAnsi="Arial" w:cs="Arial"/>
          <w:szCs w:val="22"/>
        </w:rPr>
        <w:t>reasons;</w:t>
      </w:r>
      <w:proofErr w:type="gramEnd"/>
    </w:p>
    <w:p w14:paraId="4ABE341D"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propose corrective </w:t>
      </w:r>
      <w:proofErr w:type="gramStart"/>
      <w:r>
        <w:rPr>
          <w:rFonts w:ascii="Arial" w:hAnsi="Arial" w:cs="Arial"/>
          <w:szCs w:val="22"/>
        </w:rPr>
        <w:t>action;</w:t>
      </w:r>
      <w:proofErr w:type="gramEnd"/>
    </w:p>
    <w:p w14:paraId="7DE2159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656473D7"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59BCDB5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is concerned as to the financial stability of the Supplier such that it may impact on the continued performance of the Contract then the </w:t>
      </w:r>
      <w:r w:rsidR="00403888">
        <w:rPr>
          <w:rFonts w:ascii="Arial" w:hAnsi="Arial" w:cs="Arial"/>
          <w:szCs w:val="22"/>
        </w:rPr>
        <w:t>Buyer</w:t>
      </w:r>
      <w:r>
        <w:rPr>
          <w:rFonts w:ascii="Arial" w:hAnsi="Arial" w:cs="Arial"/>
          <w:szCs w:val="22"/>
        </w:rPr>
        <w:t xml:space="preserve"> may:</w:t>
      </w:r>
    </w:p>
    <w:p w14:paraId="3D37897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require that the Supplier provide to the </w:t>
      </w:r>
      <w:r w:rsidR="00403888">
        <w:rPr>
          <w:rFonts w:ascii="Arial" w:hAnsi="Arial" w:cs="Arial"/>
          <w:szCs w:val="22"/>
        </w:rPr>
        <w:t>Buyer</w:t>
      </w:r>
      <w:r>
        <w:rPr>
          <w:rFonts w:ascii="Arial" w:hAnsi="Arial" w:cs="Arial"/>
          <w:szCs w:val="22"/>
        </w:rPr>
        <w:t xml:space="preserve"> (for its approval) a plan 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act in accordance with such plan and report to the </w:t>
      </w:r>
      <w:r w:rsidR="00403888">
        <w:rPr>
          <w:rFonts w:ascii="Arial" w:hAnsi="Arial" w:cs="Arial"/>
          <w:szCs w:val="22"/>
        </w:rPr>
        <w:t>Buyer</w:t>
      </w:r>
      <w:r>
        <w:rPr>
          <w:rFonts w:ascii="Arial" w:hAnsi="Arial" w:cs="Arial"/>
          <w:szCs w:val="22"/>
        </w:rPr>
        <w:t xml:space="preserve"> on demand</w:t>
      </w:r>
    </w:p>
    <w:p w14:paraId="16A0C96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14:paraId="315A8ED1"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A25B613"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Supplier staf</w:t>
      </w:r>
      <w:r w:rsidR="00092E1B">
        <w:rPr>
          <w:rFonts w:ascii="Arial" w:hAnsi="Arial" w:cs="Arial"/>
          <w:caps w:val="0"/>
          <w:sz w:val="28"/>
          <w:szCs w:val="28"/>
        </w:rPr>
        <w:t>f</w:t>
      </w:r>
    </w:p>
    <w:p w14:paraId="13C6E20E"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r>
        <w:rPr>
          <w:rFonts w:ascii="Arial" w:hAnsi="Arial" w:cs="Arial"/>
          <w:szCs w:val="22"/>
        </w:rPr>
        <w:t>The Supplier Staff involved in the performance of the Contract must:</w:t>
      </w:r>
    </w:p>
    <w:p w14:paraId="4FDADCF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appropriately trained and </w:t>
      </w:r>
      <w:proofErr w:type="gramStart"/>
      <w:r>
        <w:rPr>
          <w:rFonts w:ascii="Arial" w:hAnsi="Arial" w:cs="Arial"/>
          <w:szCs w:val="22"/>
        </w:rPr>
        <w:t>qualified;</w:t>
      </w:r>
      <w:proofErr w:type="gramEnd"/>
    </w:p>
    <w:p w14:paraId="1A5C048A" w14:textId="6FD9763C"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vetted using Good Industry Pract</w:t>
      </w:r>
      <w:r w:rsidR="00995466">
        <w:rPr>
          <w:rFonts w:ascii="Arial" w:hAnsi="Arial" w:cs="Arial"/>
          <w:szCs w:val="22"/>
        </w:rPr>
        <w:t xml:space="preserve">ice and in accordance with the </w:t>
      </w:r>
      <w:r w:rsidRPr="00995466">
        <w:rPr>
          <w:rFonts w:ascii="Arial" w:hAnsi="Arial" w:cs="Arial"/>
          <w:szCs w:val="22"/>
        </w:rPr>
        <w:t xml:space="preserve">instructions issued by the </w:t>
      </w:r>
      <w:r w:rsidR="00403888" w:rsidRPr="00995466">
        <w:rPr>
          <w:rFonts w:ascii="Arial" w:hAnsi="Arial" w:cs="Arial"/>
          <w:szCs w:val="22"/>
        </w:rPr>
        <w:t>Buyer</w:t>
      </w:r>
      <w:r w:rsidRPr="00995466">
        <w:rPr>
          <w:rFonts w:ascii="Arial" w:hAnsi="Arial" w:cs="Arial"/>
          <w:szCs w:val="22"/>
        </w:rPr>
        <w:t xml:space="preserve"> in the </w:t>
      </w:r>
      <w:proofErr w:type="gramStart"/>
      <w:r w:rsidR="00995466" w:rsidRPr="00995466">
        <w:rPr>
          <w:rFonts w:ascii="Arial" w:hAnsi="Arial" w:cs="Arial"/>
          <w:szCs w:val="22"/>
        </w:rPr>
        <w:t>Specification</w:t>
      </w:r>
      <w:r w:rsidRPr="00995466">
        <w:rPr>
          <w:rFonts w:ascii="Arial" w:hAnsi="Arial" w:cs="Arial"/>
          <w:szCs w:val="22"/>
        </w:rPr>
        <w:t>;</w:t>
      </w:r>
      <w:proofErr w:type="gramEnd"/>
    </w:p>
    <w:p w14:paraId="5726F1E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with all conduct requirements when on the </w:t>
      </w:r>
      <w:r w:rsidR="00403888">
        <w:rPr>
          <w:rFonts w:ascii="Arial" w:hAnsi="Arial" w:cs="Arial"/>
          <w:szCs w:val="22"/>
        </w:rPr>
        <w:t>Buyer</w:t>
      </w:r>
      <w:r>
        <w:rPr>
          <w:rFonts w:ascii="Arial" w:hAnsi="Arial" w:cs="Arial"/>
          <w:szCs w:val="22"/>
        </w:rPr>
        <w:t>'s premises.</w:t>
      </w:r>
    </w:p>
    <w:p w14:paraId="0C1C227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E62CB0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Where a </w:t>
      </w:r>
      <w:r w:rsidR="00403888">
        <w:rPr>
          <w:rFonts w:ascii="Arial" w:hAnsi="Arial" w:cs="Arial"/>
          <w:szCs w:val="22"/>
        </w:rPr>
        <w:t>Buyer</w:t>
      </w:r>
      <w:r>
        <w:rPr>
          <w:rFonts w:ascii="Arial" w:hAnsi="Arial" w:cs="Arial"/>
          <w:szCs w:val="22"/>
        </w:rPr>
        <w:t xml:space="preserve"> decides one of the Supplier's Staff isn’t suitable to work on the Contract, the Supplier must replace them with a suitably qualified alternative.</w:t>
      </w:r>
    </w:p>
    <w:p w14:paraId="1F13B44C"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1F8788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requested, the Supplier must replace any person whose acts or omissions have caused the Supplier to breach clause </w:t>
      </w:r>
      <w:r w:rsidR="006005CD" w:rsidRPr="006005CD">
        <w:rPr>
          <w:rFonts w:ascii="Arial" w:hAnsi="Arial" w:cs="Arial"/>
          <w:szCs w:val="22"/>
        </w:rPr>
        <w:t>8.</w:t>
      </w:r>
    </w:p>
    <w:p w14:paraId="44351110"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2DC5ED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provide a list of Supplier Staff needing to access the </w:t>
      </w:r>
      <w:r w:rsidR="00403888">
        <w:rPr>
          <w:rFonts w:ascii="Arial" w:hAnsi="Arial" w:cs="Arial"/>
          <w:szCs w:val="22"/>
        </w:rPr>
        <w:t>Buyer</w:t>
      </w:r>
      <w:r>
        <w:rPr>
          <w:rFonts w:ascii="Arial" w:hAnsi="Arial" w:cs="Arial"/>
          <w:szCs w:val="22"/>
        </w:rPr>
        <w:t>'s premises and say why access is required.</w:t>
      </w:r>
    </w:p>
    <w:p w14:paraId="1B302C23"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221A0B1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all claims brought by any person employed by the Supplier caused by an act or omission of the Supplier or any Supplier Staff.</w:t>
      </w:r>
    </w:p>
    <w:p w14:paraId="5C292D8D"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2C56825"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r>
        <w:rPr>
          <w:rFonts w:ascii="Arial" w:hAnsi="Arial" w:cs="Arial"/>
          <w:szCs w:val="22"/>
        </w:rPr>
        <w:t>The Supplier shall use those persons nominated in the Order Form (if any) to provide the Deliverables and shall not remove or replace any of them unless:</w:t>
      </w:r>
    </w:p>
    <w:p w14:paraId="5A3918D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roofErr w:type="gramStart"/>
      <w:r>
        <w:rPr>
          <w:rFonts w:ascii="Arial" w:hAnsi="Arial" w:cs="Arial"/>
          <w:szCs w:val="22"/>
        </w:rPr>
        <w:t>);</w:t>
      </w:r>
      <w:proofErr w:type="gramEnd"/>
    </w:p>
    <w:p w14:paraId="5B7A382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person concerned resigns, </w:t>
      </w:r>
      <w:proofErr w:type="gramStart"/>
      <w:r>
        <w:rPr>
          <w:rFonts w:ascii="Arial" w:hAnsi="Arial" w:cs="Arial"/>
          <w:szCs w:val="22"/>
        </w:rPr>
        <w:t>retires</w:t>
      </w:r>
      <w:proofErr w:type="gramEnd"/>
      <w:r>
        <w:rPr>
          <w:rFonts w:ascii="Arial" w:hAnsi="Arial" w:cs="Arial"/>
          <w:szCs w:val="22"/>
        </w:rPr>
        <w:t xml:space="preserve"> or dies or is on maternity or long</w:t>
      </w:r>
      <w:r>
        <w:rPr>
          <w:rFonts w:ascii="Arial" w:hAnsi="Arial" w:cs="Arial"/>
          <w:szCs w:val="22"/>
        </w:rPr>
        <w:noBreakHyphen/>
        <w:t>term sick leave; or</w:t>
      </w:r>
    </w:p>
    <w:p w14:paraId="7AC8564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72A1D6A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5B492D1"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Rights and protectio</w:t>
      </w:r>
      <w:r w:rsidR="00092E1B">
        <w:rPr>
          <w:rFonts w:ascii="Arial" w:hAnsi="Arial" w:cs="Arial"/>
          <w:caps w:val="0"/>
          <w:sz w:val="28"/>
          <w:szCs w:val="28"/>
        </w:rPr>
        <w:t>n</w:t>
      </w:r>
    </w:p>
    <w:p w14:paraId="3B714726" w14:textId="77777777" w:rsidR="00CB271A" w:rsidRDefault="00CB271A" w:rsidP="003E7521">
      <w:pPr>
        <w:pStyle w:val="Heading2"/>
        <w:tabs>
          <w:tab w:val="clear" w:pos="3272"/>
          <w:tab w:val="left" w:pos="709"/>
        </w:tabs>
        <w:spacing w:after="0"/>
        <w:ind w:hanging="3272"/>
        <w:jc w:val="left"/>
        <w:rPr>
          <w:rFonts w:ascii="Arial" w:hAnsi="Arial" w:cs="Arial"/>
          <w:szCs w:val="22"/>
        </w:rPr>
      </w:pPr>
      <w:bookmarkStart w:id="36" w:name="_Ref525067091"/>
      <w:r>
        <w:rPr>
          <w:rFonts w:ascii="Arial" w:hAnsi="Arial" w:cs="Arial"/>
          <w:szCs w:val="22"/>
        </w:rPr>
        <w:t>The Supplier warrants and represents that:</w:t>
      </w:r>
      <w:bookmarkEnd w:id="36"/>
    </w:p>
    <w:p w14:paraId="03C353E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has full capacity and authority to enter into and to perform the </w:t>
      </w:r>
      <w:proofErr w:type="gramStart"/>
      <w:r>
        <w:rPr>
          <w:rFonts w:ascii="Arial" w:hAnsi="Arial" w:cs="Arial"/>
          <w:szCs w:val="22"/>
        </w:rPr>
        <w:t>Contract;</w:t>
      </w:r>
      <w:proofErr w:type="gramEnd"/>
    </w:p>
    <w:p w14:paraId="77756E6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Contract is executed by its authorised </w:t>
      </w:r>
      <w:proofErr w:type="gramStart"/>
      <w:r>
        <w:rPr>
          <w:rFonts w:ascii="Arial" w:hAnsi="Arial" w:cs="Arial"/>
          <w:szCs w:val="22"/>
        </w:rPr>
        <w:t>representative;</w:t>
      </w:r>
      <w:proofErr w:type="gramEnd"/>
    </w:p>
    <w:p w14:paraId="6F19177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is a legally valid and existing organisation incorporated in the place it was </w:t>
      </w:r>
      <w:proofErr w:type="gramStart"/>
      <w:r>
        <w:rPr>
          <w:rFonts w:ascii="Arial" w:hAnsi="Arial" w:cs="Arial"/>
          <w:szCs w:val="22"/>
        </w:rPr>
        <w:t>formed;</w:t>
      </w:r>
      <w:proofErr w:type="gramEnd"/>
    </w:p>
    <w:p w14:paraId="30A63D5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748B4DD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maintains all necessary rights, authorisations, licences and consents to perform its obligations under the </w:t>
      </w:r>
      <w:proofErr w:type="gramStart"/>
      <w:r>
        <w:rPr>
          <w:rFonts w:ascii="Arial" w:hAnsi="Arial" w:cs="Arial"/>
          <w:szCs w:val="22"/>
        </w:rPr>
        <w:t>Contract;</w:t>
      </w:r>
      <w:proofErr w:type="gramEnd"/>
    </w:p>
    <w:p w14:paraId="1F358C1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644C32A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5A4145B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51CEED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warranties and representations in clause </w:t>
      </w:r>
      <w:r>
        <w:rPr>
          <w:rFonts w:ascii="Arial" w:hAnsi="Arial" w:cs="Arial"/>
          <w:szCs w:val="22"/>
        </w:rPr>
        <w:fldChar w:fldCharType="begin"/>
      </w:r>
      <w:r>
        <w:rPr>
          <w:rFonts w:ascii="Arial" w:hAnsi="Arial" w:cs="Arial"/>
          <w:szCs w:val="22"/>
        </w:rPr>
        <w:instrText xml:space="preserve"> REF _Ref525067091 \r \h  \* MERGEFORMAT </w:instrText>
      </w:r>
      <w:r>
        <w:rPr>
          <w:rFonts w:ascii="Arial" w:hAnsi="Arial" w:cs="Arial"/>
          <w:szCs w:val="22"/>
        </w:rPr>
      </w:r>
      <w:r>
        <w:rPr>
          <w:rFonts w:ascii="Arial" w:hAnsi="Arial" w:cs="Arial"/>
          <w:szCs w:val="22"/>
        </w:rPr>
        <w:fldChar w:fldCharType="separate"/>
      </w:r>
      <w:r>
        <w:rPr>
          <w:rFonts w:ascii="Arial" w:hAnsi="Arial" w:cs="Arial"/>
          <w:szCs w:val="22"/>
        </w:rPr>
        <w:t>9.1</w:t>
      </w:r>
      <w:r>
        <w:rPr>
          <w:rFonts w:ascii="Arial" w:hAnsi="Arial" w:cs="Arial"/>
          <w:szCs w:val="22"/>
        </w:rPr>
        <w:fldChar w:fldCharType="end"/>
      </w:r>
      <w:r>
        <w:rPr>
          <w:rFonts w:ascii="Arial" w:hAnsi="Arial" w:cs="Arial"/>
          <w:szCs w:val="22"/>
        </w:rPr>
        <w:t xml:space="preserve"> are repeated each time the Supplier provides Deliverables under the Contract.</w:t>
      </w:r>
    </w:p>
    <w:p w14:paraId="1202F0F8"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15E3052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each of the following:</w:t>
      </w:r>
    </w:p>
    <w:p w14:paraId="414A7A3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wilful misconduct of the Supplier, any of its subcontractor and/or Supplier Staff that impacts the </w:t>
      </w:r>
      <w:proofErr w:type="gramStart"/>
      <w:r>
        <w:rPr>
          <w:rFonts w:ascii="Arial" w:hAnsi="Arial" w:cs="Arial"/>
          <w:szCs w:val="22"/>
        </w:rPr>
        <w:t>Contract;</w:t>
      </w:r>
      <w:proofErr w:type="gramEnd"/>
    </w:p>
    <w:p w14:paraId="613EAAC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3C2978BE"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E09E79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Supplier becomes aware of a representation or warranty that becomes untrue or misleading, it must immediately notify the </w:t>
      </w:r>
      <w:r w:rsidR="00403888">
        <w:rPr>
          <w:rFonts w:ascii="Arial" w:hAnsi="Arial" w:cs="Arial"/>
          <w:szCs w:val="22"/>
        </w:rPr>
        <w:t>Buyer</w:t>
      </w:r>
      <w:r>
        <w:rPr>
          <w:rFonts w:ascii="Arial" w:hAnsi="Arial" w:cs="Arial"/>
          <w:szCs w:val="22"/>
        </w:rPr>
        <w:t>.</w:t>
      </w:r>
    </w:p>
    <w:p w14:paraId="7D0577A5"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55CBEA3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w:t>
      </w:r>
      <w:proofErr w:type="gramStart"/>
      <w:r>
        <w:rPr>
          <w:rFonts w:ascii="Arial" w:hAnsi="Arial" w:cs="Arial"/>
          <w:szCs w:val="22"/>
        </w:rPr>
        <w:t>third party</w:t>
      </w:r>
      <w:proofErr w:type="gramEnd"/>
      <w:r>
        <w:rPr>
          <w:rFonts w:ascii="Arial" w:hAnsi="Arial" w:cs="Arial"/>
          <w:szCs w:val="22"/>
        </w:rPr>
        <w:t xml:space="preserve"> warranties and indemnities covering the Deliverables must be assigned for the </w:t>
      </w:r>
      <w:r w:rsidR="00403888">
        <w:rPr>
          <w:rFonts w:ascii="Arial" w:hAnsi="Arial" w:cs="Arial"/>
          <w:szCs w:val="22"/>
        </w:rPr>
        <w:t>Buyer</w:t>
      </w:r>
      <w:r>
        <w:rPr>
          <w:rFonts w:ascii="Arial" w:hAnsi="Arial" w:cs="Arial"/>
          <w:szCs w:val="22"/>
        </w:rPr>
        <w:t>'s benefit by the Supplier.</w:t>
      </w:r>
    </w:p>
    <w:p w14:paraId="0AE4B113"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269D3C3"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bookmarkStart w:id="37" w:name="_Ref525067406"/>
      <w:r w:rsidRPr="00AC7845">
        <w:rPr>
          <w:rFonts w:ascii="Arial" w:hAnsi="Arial" w:cs="Arial"/>
          <w:caps w:val="0"/>
          <w:sz w:val="28"/>
          <w:szCs w:val="28"/>
        </w:rPr>
        <w:t xml:space="preserve">Intellectual </w:t>
      </w:r>
      <w:r>
        <w:rPr>
          <w:rFonts w:ascii="Arial" w:hAnsi="Arial" w:cs="Arial"/>
          <w:caps w:val="0"/>
          <w:sz w:val="28"/>
          <w:szCs w:val="28"/>
        </w:rPr>
        <w:t>P</w:t>
      </w:r>
      <w:r w:rsidRPr="00AC7845">
        <w:rPr>
          <w:rFonts w:ascii="Arial" w:hAnsi="Arial" w:cs="Arial"/>
          <w:caps w:val="0"/>
          <w:sz w:val="28"/>
          <w:szCs w:val="28"/>
        </w:rPr>
        <w:t xml:space="preserve">roperty </w:t>
      </w:r>
      <w:r>
        <w:rPr>
          <w:rFonts w:ascii="Arial" w:hAnsi="Arial" w:cs="Arial"/>
          <w:caps w:val="0"/>
          <w:sz w:val="28"/>
          <w:szCs w:val="28"/>
        </w:rPr>
        <w:t>R</w:t>
      </w:r>
      <w:r w:rsidRPr="00AC7845">
        <w:rPr>
          <w:rFonts w:ascii="Arial" w:hAnsi="Arial" w:cs="Arial"/>
          <w:caps w:val="0"/>
          <w:sz w:val="28"/>
          <w:szCs w:val="28"/>
        </w:rPr>
        <w:t>ights (</w:t>
      </w:r>
      <w:r>
        <w:rPr>
          <w:rFonts w:ascii="Arial" w:hAnsi="Arial" w:cs="Arial"/>
          <w:caps w:val="0"/>
          <w:sz w:val="28"/>
          <w:szCs w:val="28"/>
        </w:rPr>
        <w:t>IPR</w:t>
      </w:r>
      <w:r w:rsidRPr="00AC7845">
        <w:rPr>
          <w:rFonts w:ascii="Arial" w:hAnsi="Arial" w:cs="Arial"/>
          <w:caps w:val="0"/>
          <w:sz w:val="28"/>
          <w:szCs w:val="28"/>
        </w:rPr>
        <w:t>s</w:t>
      </w:r>
      <w:bookmarkEnd w:id="37"/>
      <w:r w:rsidR="00092E1B">
        <w:rPr>
          <w:rFonts w:ascii="Arial" w:hAnsi="Arial" w:cs="Arial"/>
          <w:sz w:val="28"/>
          <w:szCs w:val="28"/>
        </w:rPr>
        <w:t>)</w:t>
      </w:r>
    </w:p>
    <w:p w14:paraId="30ED999C"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38" w:name="_Ref525067493"/>
      <w:r>
        <w:rPr>
          <w:rFonts w:ascii="Arial" w:hAnsi="Arial" w:cs="Arial"/>
          <w:szCs w:val="22"/>
        </w:rPr>
        <w:t xml:space="preserve">Each Party keeps ownership of its own Existing IPRs.  The Supplier gives the </w:t>
      </w:r>
      <w:r w:rsidR="00403888">
        <w:rPr>
          <w:rFonts w:ascii="Arial" w:hAnsi="Arial" w:cs="Arial"/>
          <w:szCs w:val="22"/>
        </w:rPr>
        <w:t>Buyer</w:t>
      </w:r>
      <w:r>
        <w:rPr>
          <w:rFonts w:ascii="Arial" w:hAnsi="Arial" w:cs="Arial"/>
          <w:szCs w:val="22"/>
        </w:rPr>
        <w:t xml:space="preserve"> a non-exclusive, perpetual, royalty</w:t>
      </w:r>
      <w:r>
        <w:rPr>
          <w:rFonts w:ascii="Arial" w:hAnsi="Arial" w:cs="Arial"/>
          <w:szCs w:val="22"/>
        </w:rPr>
        <w:noBreakHyphen/>
        <w:t>free, irrevocable, transferable worldwide licence to use, change and sub-license the Supplier's Existing IPR to enable it and its sub-licensees to both:</w:t>
      </w:r>
      <w:bookmarkEnd w:id="38"/>
    </w:p>
    <w:p w14:paraId="262AD13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receive and use the </w:t>
      </w:r>
      <w:proofErr w:type="gramStart"/>
      <w:r>
        <w:rPr>
          <w:rFonts w:ascii="Arial" w:hAnsi="Arial" w:cs="Arial"/>
          <w:szCs w:val="22"/>
        </w:rPr>
        <w:t>Deliverables;</w:t>
      </w:r>
      <w:proofErr w:type="gramEnd"/>
    </w:p>
    <w:p w14:paraId="53A9DA4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use the New IPR.</w:t>
      </w:r>
    </w:p>
    <w:p w14:paraId="36282D83"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E66D24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39" w:name="_Ref525067496"/>
      <w:r>
        <w:rPr>
          <w:rFonts w:ascii="Arial" w:hAnsi="Arial" w:cs="Arial"/>
          <w:szCs w:val="22"/>
        </w:rPr>
        <w:t xml:space="preserve">Any New IPR created under the Contract is owned by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gives the Supplier a licence to use any Existing IPRs for the purpose of fulfilling its obligations under the Contract and </w:t>
      </w:r>
      <w:bookmarkEnd w:id="39"/>
      <w:r>
        <w:rPr>
          <w:rFonts w:ascii="Arial" w:hAnsi="Arial" w:cs="Arial"/>
          <w:szCs w:val="22"/>
        </w:rPr>
        <w:t>a perpetual, royalty-free, non-exclusive licence to use any New IPRs.</w:t>
      </w:r>
    </w:p>
    <w:p w14:paraId="099CF563"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57E8E69"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Where a Party acquires ownership of intellectual property rights incorrectly under this Contract it must do everything reasonably necessary to complete a transfer assigning them in writing to the other Party on request and at its own cost.</w:t>
      </w:r>
    </w:p>
    <w:p w14:paraId="432A3BDE"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464798CD"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Neither Party has the right to use the other Party's intellectual property rights, including any use of the other Party's names, </w:t>
      </w:r>
      <w:proofErr w:type="gramStart"/>
      <w:r>
        <w:rPr>
          <w:rFonts w:ascii="Arial" w:hAnsi="Arial" w:cs="Arial"/>
          <w:szCs w:val="22"/>
        </w:rPr>
        <w:t>logos</w:t>
      </w:r>
      <w:proofErr w:type="gramEnd"/>
      <w:r>
        <w:rPr>
          <w:rFonts w:ascii="Arial" w:hAnsi="Arial" w:cs="Arial"/>
          <w:szCs w:val="22"/>
        </w:rPr>
        <w:t xml:space="preserve"> or trademarks, except as provided in clause </w:t>
      </w:r>
      <w:r>
        <w:rPr>
          <w:rFonts w:ascii="Arial" w:hAnsi="Arial" w:cs="Arial"/>
          <w:szCs w:val="22"/>
        </w:rPr>
        <w:fldChar w:fldCharType="begin"/>
      </w:r>
      <w:r>
        <w:rPr>
          <w:rFonts w:ascii="Arial" w:hAnsi="Arial" w:cs="Arial"/>
          <w:szCs w:val="22"/>
        </w:rPr>
        <w:instrText xml:space="preserve"> REF _Ref525067406 \w \h  \* MERGEFORMAT </w:instrText>
      </w:r>
      <w:r>
        <w:rPr>
          <w:rFonts w:ascii="Arial" w:hAnsi="Arial" w:cs="Arial"/>
          <w:szCs w:val="22"/>
        </w:rPr>
      </w:r>
      <w:r>
        <w:rPr>
          <w:rFonts w:ascii="Arial" w:hAnsi="Arial" w:cs="Arial"/>
          <w:szCs w:val="22"/>
        </w:rPr>
        <w:fldChar w:fldCharType="separate"/>
      </w:r>
      <w:r>
        <w:rPr>
          <w:rFonts w:ascii="Arial" w:hAnsi="Arial" w:cs="Arial"/>
          <w:szCs w:val="22"/>
        </w:rPr>
        <w:t>10</w:t>
      </w:r>
      <w:r>
        <w:rPr>
          <w:rFonts w:ascii="Arial" w:hAnsi="Arial" w:cs="Arial"/>
          <w:szCs w:val="22"/>
        </w:rPr>
        <w:fldChar w:fldCharType="end"/>
      </w:r>
      <w:r>
        <w:rPr>
          <w:rFonts w:ascii="Arial" w:hAnsi="Arial" w:cs="Arial"/>
          <w:szCs w:val="22"/>
        </w:rPr>
        <w:t xml:space="preserve"> or otherwise agreed in writing.</w:t>
      </w:r>
    </w:p>
    <w:p w14:paraId="43BDD28E"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443628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any claim is made against the </w:t>
      </w:r>
      <w:r w:rsidR="00403888">
        <w:rPr>
          <w:rFonts w:ascii="Arial" w:hAnsi="Arial" w:cs="Arial"/>
          <w:szCs w:val="22"/>
        </w:rPr>
        <w:t>Buyer</w:t>
      </w:r>
      <w:r>
        <w:rPr>
          <w:rFonts w:ascii="Arial" w:hAnsi="Arial" w:cs="Arial"/>
          <w:szCs w:val="22"/>
        </w:rPr>
        <w:t xml:space="preserve"> for actual or alleged infringement of a third party’s intellectual property arising out of, or in connection with, the supply or use of the Deliverables (an "</w:t>
      </w:r>
      <w:r>
        <w:rPr>
          <w:rFonts w:ascii="Arial" w:hAnsi="Arial" w:cs="Arial"/>
          <w:b/>
          <w:szCs w:val="22"/>
        </w:rPr>
        <w:t>IPR Claim</w:t>
      </w:r>
      <w:r>
        <w:rPr>
          <w:rFonts w:ascii="Arial" w:hAnsi="Arial" w:cs="Arial"/>
          <w:szCs w:val="22"/>
        </w:rPr>
        <w:t xml:space="preserve">"), then the Supplier indemnifies the </w:t>
      </w:r>
      <w:r w:rsidR="00403888">
        <w:rPr>
          <w:rFonts w:ascii="Arial" w:hAnsi="Arial" w:cs="Arial"/>
          <w:szCs w:val="22"/>
        </w:rPr>
        <w:t>Buyer</w:t>
      </w:r>
      <w:r>
        <w:rPr>
          <w:rFonts w:ascii="Arial" w:hAnsi="Arial" w:cs="Arial"/>
          <w:szCs w:val="22"/>
        </w:rPr>
        <w:t xml:space="preserve"> against all losses, damages, costs or expenses (including professional fees and fines) incurred as a result of the IPR Claim.</w:t>
      </w:r>
    </w:p>
    <w:p w14:paraId="0826F5AA"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59AB2577"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 IPR Claim is made or anticipated the Supplier must at its own expense and the </w:t>
      </w:r>
      <w:r w:rsidR="00403888">
        <w:rPr>
          <w:rFonts w:ascii="Arial" w:hAnsi="Arial" w:cs="Arial"/>
          <w:szCs w:val="22"/>
        </w:rPr>
        <w:t>Buyer</w:t>
      </w:r>
      <w:r>
        <w:rPr>
          <w:rFonts w:ascii="Arial" w:hAnsi="Arial" w:cs="Arial"/>
          <w:szCs w:val="22"/>
        </w:rPr>
        <w:t>'s sole option, either:</w:t>
      </w:r>
    </w:p>
    <w:p w14:paraId="15C9349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obtain for the </w:t>
      </w:r>
      <w:r w:rsidR="00403888">
        <w:rPr>
          <w:rFonts w:ascii="Arial" w:hAnsi="Arial" w:cs="Arial"/>
          <w:szCs w:val="22"/>
        </w:rPr>
        <w:t>Buyer</w:t>
      </w:r>
      <w:r>
        <w:rPr>
          <w:rFonts w:ascii="Arial" w:hAnsi="Arial" w:cs="Arial"/>
          <w:szCs w:val="22"/>
        </w:rPr>
        <w:t xml:space="preserve"> the rights in clauses </w:t>
      </w:r>
      <w:r>
        <w:rPr>
          <w:rFonts w:ascii="Arial" w:hAnsi="Arial" w:cs="Arial"/>
          <w:szCs w:val="22"/>
        </w:rPr>
        <w:fldChar w:fldCharType="begin"/>
      </w:r>
      <w:r>
        <w:rPr>
          <w:rFonts w:ascii="Arial" w:hAnsi="Arial" w:cs="Arial"/>
          <w:szCs w:val="22"/>
        </w:rPr>
        <w:instrText xml:space="preserve"> REF _Ref525067493 \w \h  \* MERGEFORMAT </w:instrText>
      </w:r>
      <w:r>
        <w:rPr>
          <w:rFonts w:ascii="Arial" w:hAnsi="Arial" w:cs="Arial"/>
          <w:szCs w:val="22"/>
        </w:rPr>
      </w:r>
      <w:r>
        <w:rPr>
          <w:rFonts w:ascii="Arial" w:hAnsi="Arial" w:cs="Arial"/>
          <w:szCs w:val="22"/>
        </w:rPr>
        <w:fldChar w:fldCharType="separate"/>
      </w:r>
      <w:r>
        <w:rPr>
          <w:rFonts w:ascii="Arial" w:hAnsi="Arial" w:cs="Arial"/>
          <w:szCs w:val="22"/>
        </w:rPr>
        <w:t>10.1</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_Ref525067496 \w \h  \* MERGEFORMAT </w:instrText>
      </w:r>
      <w:r>
        <w:rPr>
          <w:rFonts w:ascii="Arial" w:hAnsi="Arial" w:cs="Arial"/>
          <w:szCs w:val="22"/>
        </w:rPr>
      </w:r>
      <w:r>
        <w:rPr>
          <w:rFonts w:ascii="Arial" w:hAnsi="Arial" w:cs="Arial"/>
          <w:szCs w:val="22"/>
        </w:rPr>
        <w:fldChar w:fldCharType="separate"/>
      </w:r>
      <w:r>
        <w:rPr>
          <w:rFonts w:ascii="Arial" w:hAnsi="Arial" w:cs="Arial"/>
          <w:szCs w:val="22"/>
        </w:rPr>
        <w:t>10.2</w:t>
      </w:r>
      <w:r>
        <w:rPr>
          <w:rFonts w:ascii="Arial" w:hAnsi="Arial" w:cs="Arial"/>
          <w:szCs w:val="22"/>
        </w:rPr>
        <w:fldChar w:fldCharType="end"/>
      </w:r>
      <w:r>
        <w:rPr>
          <w:rFonts w:ascii="Arial" w:hAnsi="Arial" w:cs="Arial"/>
          <w:szCs w:val="22"/>
        </w:rPr>
        <w:t xml:space="preserve"> without infringing any </w:t>
      </w:r>
      <w:proofErr w:type="gramStart"/>
      <w:r>
        <w:rPr>
          <w:rFonts w:ascii="Arial" w:hAnsi="Arial" w:cs="Arial"/>
          <w:szCs w:val="22"/>
        </w:rPr>
        <w:t>third party</w:t>
      </w:r>
      <w:proofErr w:type="gramEnd"/>
      <w:r>
        <w:rPr>
          <w:rFonts w:ascii="Arial" w:hAnsi="Arial" w:cs="Arial"/>
          <w:szCs w:val="22"/>
        </w:rPr>
        <w:t xml:space="preserve"> intellectual property rights;</w:t>
      </w:r>
    </w:p>
    <w:p w14:paraId="62F3C0C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 without adversely affecting the functionality or performance of the Deliverables.</w:t>
      </w:r>
    </w:p>
    <w:p w14:paraId="3C375B0D"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2ACC383" w14:textId="77777777" w:rsidR="0031758F" w:rsidRPr="00AC7845"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Ending the contract</w:t>
      </w:r>
    </w:p>
    <w:p w14:paraId="28D53E80"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Contract takes effect on the date of or (if different) the date specified in the Order Form and ends on the earlier of the date of expiry or termination of the Contract or earlier if required by Law.</w:t>
      </w:r>
    </w:p>
    <w:p w14:paraId="17CB7A09" w14:textId="77777777" w:rsidR="006005CD" w:rsidRDefault="006005CD" w:rsidP="006005CD">
      <w:pPr>
        <w:pStyle w:val="Heading2"/>
        <w:numPr>
          <w:ilvl w:val="0"/>
          <w:numId w:val="0"/>
        </w:numPr>
        <w:tabs>
          <w:tab w:val="left" w:pos="709"/>
        </w:tabs>
        <w:spacing w:after="0"/>
        <w:ind w:left="709"/>
        <w:jc w:val="left"/>
        <w:rPr>
          <w:rFonts w:ascii="Arial" w:hAnsi="Arial" w:cs="Arial"/>
          <w:szCs w:val="22"/>
        </w:rPr>
      </w:pPr>
    </w:p>
    <w:p w14:paraId="7415745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extend the Contract where set out in the Order Form in accordance with the terms in the Order Form.</w:t>
      </w:r>
    </w:p>
    <w:p w14:paraId="761C71CF"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C471480" w14:textId="77777777" w:rsidR="00CB271A" w:rsidRDefault="00CB271A" w:rsidP="00542B2F">
      <w:pPr>
        <w:pStyle w:val="Heading2"/>
        <w:tabs>
          <w:tab w:val="clear" w:pos="3272"/>
          <w:tab w:val="left" w:pos="709"/>
        </w:tabs>
        <w:spacing w:after="0"/>
        <w:ind w:left="709" w:hanging="709"/>
        <w:jc w:val="left"/>
        <w:rPr>
          <w:rFonts w:ascii="Arial" w:hAnsi="Arial" w:cs="Arial"/>
          <w:b/>
          <w:szCs w:val="22"/>
        </w:rPr>
      </w:pPr>
      <w:bookmarkStart w:id="40" w:name="_Ref525069354"/>
      <w:r>
        <w:rPr>
          <w:rFonts w:ascii="Arial" w:hAnsi="Arial" w:cs="Arial"/>
          <w:b/>
          <w:szCs w:val="22"/>
        </w:rPr>
        <w:t>Ending the Contract without a reason</w:t>
      </w:r>
      <w:bookmarkEnd w:id="40"/>
    </w:p>
    <w:p w14:paraId="0DEA478C" w14:textId="77777777" w:rsidR="00CB271A" w:rsidRDefault="00CB271A" w:rsidP="00542B2F">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90 days' written notice 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6FC77F8D"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53753F2E"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1" w:name="_Ref525069095"/>
      <w:r>
        <w:rPr>
          <w:rFonts w:ascii="Arial" w:hAnsi="Arial" w:cs="Arial"/>
          <w:b/>
          <w:szCs w:val="22"/>
        </w:rPr>
        <w:t xml:space="preserve">When the </w:t>
      </w:r>
      <w:r w:rsidR="00403888">
        <w:rPr>
          <w:rFonts w:ascii="Arial" w:hAnsi="Arial" w:cs="Arial"/>
          <w:b/>
          <w:szCs w:val="22"/>
        </w:rPr>
        <w:t>Buyer</w:t>
      </w:r>
      <w:r>
        <w:rPr>
          <w:rFonts w:ascii="Arial" w:hAnsi="Arial" w:cs="Arial"/>
          <w:b/>
          <w:szCs w:val="22"/>
        </w:rPr>
        <w:t xml:space="preserve"> can end the Contract</w:t>
      </w:r>
      <w:bookmarkEnd w:id="41"/>
    </w:p>
    <w:p w14:paraId="5405A46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2" w:name="_Ref525068356"/>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to the Supplier:</w:t>
      </w:r>
      <w:bookmarkEnd w:id="42"/>
    </w:p>
    <w:p w14:paraId="7780AAFA"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there's a Supplier Insolvency </w:t>
      </w:r>
      <w:proofErr w:type="gramStart"/>
      <w:r>
        <w:rPr>
          <w:rFonts w:ascii="Arial" w:hAnsi="Arial" w:cs="Arial"/>
          <w:szCs w:val="22"/>
        </w:rPr>
        <w:t>Event;</w:t>
      </w:r>
      <w:proofErr w:type="gramEnd"/>
    </w:p>
    <w:p w14:paraId="1E2C356E"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w:t>
      </w:r>
      <w:proofErr w:type="gramStart"/>
      <w:r>
        <w:rPr>
          <w:rFonts w:ascii="Arial" w:hAnsi="Arial" w:cs="Arial"/>
          <w:szCs w:val="22"/>
        </w:rPr>
        <w:t>Contract;</w:t>
      </w:r>
      <w:proofErr w:type="gramEnd"/>
      <w:r>
        <w:rPr>
          <w:rFonts w:ascii="Arial" w:hAnsi="Arial" w:cs="Arial"/>
          <w:szCs w:val="22"/>
        </w:rPr>
        <w:t xml:space="preserve"> </w:t>
      </w:r>
    </w:p>
    <w:p w14:paraId="210A7323"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is in material breach of any obligation which is capable of remedy, and that breach is not remedied within 30 days of the Supplier receiving notice specifying the breach and requiring it to be remedied; </w:t>
      </w:r>
    </w:p>
    <w:p w14:paraId="28EFC5B5"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t>
      </w:r>
      <w:proofErr w:type="gramStart"/>
      <w:r>
        <w:rPr>
          <w:rFonts w:ascii="Arial" w:hAnsi="Arial" w:cs="Arial"/>
          <w:szCs w:val="22"/>
        </w:rPr>
        <w:t>writing;</w:t>
      </w:r>
      <w:proofErr w:type="gramEnd"/>
    </w:p>
    <w:p w14:paraId="118068E1"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w:t>
      </w:r>
      <w:proofErr w:type="gramStart"/>
      <w:r>
        <w:rPr>
          <w:rFonts w:ascii="Arial" w:hAnsi="Arial" w:cs="Arial"/>
          <w:szCs w:val="22"/>
        </w:rPr>
        <w:t>awarded;</w:t>
      </w:r>
      <w:proofErr w:type="gramEnd"/>
    </w:p>
    <w:p w14:paraId="06443517"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Court of Justice of the European Union uses Article 258 of the Treaty on the Functioning of the European Union (TFEU) to declare that </w:t>
      </w:r>
      <w:r>
        <w:rPr>
          <w:rFonts w:ascii="Arial" w:hAnsi="Arial" w:cs="Arial"/>
          <w:szCs w:val="22"/>
        </w:rPr>
        <w:lastRenderedPageBreak/>
        <w:t xml:space="preserve">the Contract should not have been awarded to the Supplier because of a serious breach of the TFEU or the </w:t>
      </w:r>
      <w:proofErr w:type="gramStart"/>
      <w:r>
        <w:rPr>
          <w:rFonts w:ascii="Arial" w:hAnsi="Arial" w:cs="Arial"/>
          <w:szCs w:val="22"/>
        </w:rPr>
        <w:t>Regulations;</w:t>
      </w:r>
      <w:proofErr w:type="gramEnd"/>
    </w:p>
    <w:p w14:paraId="01B5736C"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14:paraId="2919B553"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5A4E08BF"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EB25ED3"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r>
        <w:rPr>
          <w:rFonts w:ascii="Arial" w:hAnsi="Arial" w:cs="Arial"/>
          <w:b/>
          <w:szCs w:val="22"/>
        </w:rPr>
        <w:t>What happens if the Contract ends</w:t>
      </w:r>
    </w:p>
    <w:p w14:paraId="1BECC3E2" w14:textId="77777777" w:rsidR="00CB271A" w:rsidRDefault="00CB271A" w:rsidP="00542B2F">
      <w:pPr>
        <w:pStyle w:val="BodyTextIndent"/>
        <w:tabs>
          <w:tab w:val="clear" w:pos="720"/>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Pr>
          <w:rFonts w:ascii="Arial" w:hAnsi="Arial" w:cs="Arial"/>
          <w:szCs w:val="22"/>
        </w:rPr>
        <w:t>11.4(a)</w:t>
      </w:r>
      <w:r>
        <w:rPr>
          <w:rFonts w:ascii="Arial" w:hAnsi="Arial" w:cs="Arial"/>
          <w:szCs w:val="22"/>
        </w:rPr>
        <w:fldChar w:fldCharType="end"/>
      </w:r>
      <w:r>
        <w:rPr>
          <w:rFonts w:ascii="Arial" w:hAnsi="Arial" w:cs="Arial"/>
          <w:szCs w:val="22"/>
        </w:rPr>
        <w:t xml:space="preserve"> </w:t>
      </w:r>
      <w:proofErr w:type="gramStart"/>
      <w:r>
        <w:rPr>
          <w:rFonts w:ascii="Arial" w:hAnsi="Arial" w:cs="Arial"/>
          <w:szCs w:val="22"/>
        </w:rPr>
        <w:t>all of</w:t>
      </w:r>
      <w:proofErr w:type="gramEnd"/>
      <w:r>
        <w:rPr>
          <w:rFonts w:ascii="Arial" w:hAnsi="Arial" w:cs="Arial"/>
          <w:szCs w:val="22"/>
        </w:rPr>
        <w:t xml:space="preserve"> the following apply:</w:t>
      </w:r>
    </w:p>
    <w:p w14:paraId="6523790F"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w:t>
      </w:r>
      <w:r w:rsidR="00403888">
        <w:rPr>
          <w:rFonts w:ascii="Arial" w:hAnsi="Arial" w:cs="Arial"/>
          <w:szCs w:val="22"/>
        </w:rPr>
        <w:t>Buyer</w:t>
      </w:r>
      <w:r>
        <w:rPr>
          <w:rFonts w:ascii="Arial" w:hAnsi="Arial" w:cs="Arial"/>
          <w:szCs w:val="22"/>
        </w:rPr>
        <w:t xml:space="preserve">'s reasonable costs of procuring replacement deliverables for the rest of the term of the </w:t>
      </w:r>
      <w:proofErr w:type="gramStart"/>
      <w:r>
        <w:rPr>
          <w:rFonts w:ascii="Arial" w:hAnsi="Arial" w:cs="Arial"/>
          <w:szCs w:val="22"/>
        </w:rPr>
        <w:t>Contract;</w:t>
      </w:r>
      <w:proofErr w:type="gramEnd"/>
    </w:p>
    <w:p w14:paraId="1CE82AF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3" w:name="_Ref525068816"/>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payment obligations under the terminated Contract stop </w:t>
      </w:r>
      <w:proofErr w:type="gramStart"/>
      <w:r>
        <w:rPr>
          <w:rFonts w:ascii="Arial" w:hAnsi="Arial" w:cs="Arial"/>
          <w:szCs w:val="22"/>
        </w:rPr>
        <w:t>immediately;</w:t>
      </w:r>
      <w:bookmarkEnd w:id="43"/>
      <w:proofErr w:type="gramEnd"/>
    </w:p>
    <w:p w14:paraId="11C5ED0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accumulated rights of the Parties are not </w:t>
      </w:r>
      <w:proofErr w:type="gramStart"/>
      <w:r>
        <w:rPr>
          <w:rFonts w:ascii="Arial" w:hAnsi="Arial" w:cs="Arial"/>
          <w:szCs w:val="22"/>
        </w:rPr>
        <w:t>affected;</w:t>
      </w:r>
      <w:proofErr w:type="gramEnd"/>
    </w:p>
    <w:p w14:paraId="7122D31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4" w:name="_Ref525068899"/>
      <w:r>
        <w:rPr>
          <w:rFonts w:ascii="Arial" w:hAnsi="Arial" w:cs="Arial"/>
          <w:szCs w:val="22"/>
        </w:rPr>
        <w:t xml:space="preserve">the Supplier must promptly delete or return the Government Data except where required to retain copies by </w:t>
      </w:r>
      <w:proofErr w:type="gramStart"/>
      <w:r>
        <w:rPr>
          <w:rFonts w:ascii="Arial" w:hAnsi="Arial" w:cs="Arial"/>
          <w:szCs w:val="22"/>
        </w:rPr>
        <w:t>law;</w:t>
      </w:r>
      <w:bookmarkEnd w:id="44"/>
      <w:proofErr w:type="gramEnd"/>
    </w:p>
    <w:p w14:paraId="600950B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 xml:space="preserve">'s property provided under the </w:t>
      </w:r>
      <w:proofErr w:type="gramStart"/>
      <w:r>
        <w:rPr>
          <w:rFonts w:ascii="Arial" w:hAnsi="Arial" w:cs="Arial"/>
          <w:szCs w:val="22"/>
        </w:rPr>
        <w:t>Contract;</w:t>
      </w:r>
      <w:proofErr w:type="gramEnd"/>
    </w:p>
    <w:p w14:paraId="6069F583"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at no cost to the </w:t>
      </w:r>
      <w:r w:rsidR="00403888">
        <w:rPr>
          <w:rFonts w:ascii="Arial" w:hAnsi="Arial" w:cs="Arial"/>
          <w:szCs w:val="22"/>
        </w:rPr>
        <w:t>Buyer</w:t>
      </w:r>
      <w:r>
        <w:rPr>
          <w:rFonts w:ascii="Arial" w:hAnsi="Arial" w:cs="Arial"/>
          <w:szCs w:val="22"/>
        </w:rPr>
        <w:t xml:space="preserve">, give all reasonable assistance to the </w:t>
      </w:r>
      <w:r w:rsidR="00403888">
        <w:rPr>
          <w:rFonts w:ascii="Arial" w:hAnsi="Arial" w:cs="Arial"/>
          <w:szCs w:val="22"/>
        </w:rPr>
        <w:t>Buyer</w:t>
      </w:r>
      <w:r>
        <w:rPr>
          <w:rFonts w:ascii="Arial" w:hAnsi="Arial" w:cs="Arial"/>
          <w:szCs w:val="22"/>
        </w:rPr>
        <w:t xml:space="preserve"> and any incoming supplier and co-operate fully in the handover and re</w:t>
      </w:r>
      <w:r>
        <w:rPr>
          <w:rFonts w:ascii="Arial" w:hAnsi="Arial" w:cs="Arial"/>
          <w:szCs w:val="22"/>
        </w:rPr>
        <w:noBreakHyphen/>
      </w:r>
      <w:proofErr w:type="gramStart"/>
      <w:r>
        <w:rPr>
          <w:rFonts w:ascii="Arial" w:hAnsi="Arial" w:cs="Arial"/>
          <w:szCs w:val="22"/>
        </w:rPr>
        <w:t>procurement;</w:t>
      </w:r>
      <w:proofErr w:type="gramEnd"/>
    </w:p>
    <w:p w14:paraId="5BFC808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5" w:name="_Ref525068819"/>
      <w:r>
        <w:rPr>
          <w:rFonts w:ascii="Arial" w:hAnsi="Arial" w:cs="Arial"/>
          <w:szCs w:val="22"/>
        </w:rPr>
        <w:t>the following clauses survive the termination of the Contract: [3.2.10, 6, 7.2, 9, 11, 14, 15, 16, 17, 18, 34, 35] and any clauses which are expressly or by implication intended to continue.</w:t>
      </w:r>
      <w:bookmarkEnd w:id="45"/>
    </w:p>
    <w:p w14:paraId="00DC728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422353B"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6" w:name="_Ref7199302"/>
      <w:r>
        <w:rPr>
          <w:rFonts w:ascii="Arial" w:hAnsi="Arial" w:cs="Arial"/>
          <w:b/>
          <w:szCs w:val="22"/>
        </w:rPr>
        <w:t>When the Supplier can end the Contract</w:t>
      </w:r>
      <w:bookmarkEnd w:id="46"/>
    </w:p>
    <w:p w14:paraId="4F60D4E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7" w:name="_Ref525068802"/>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47"/>
    </w:p>
    <w:p w14:paraId="50D4774C" w14:textId="77777777" w:rsidR="00CB271A" w:rsidRDefault="00CB271A" w:rsidP="00542B2F">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Pr>
          <w:rFonts w:ascii="Arial" w:hAnsi="Arial" w:cs="Arial"/>
          <w:szCs w:val="22"/>
        </w:rPr>
        <w:t>11.6(a)</w:t>
      </w:r>
      <w:r>
        <w:rPr>
          <w:rFonts w:ascii="Arial" w:hAnsi="Arial" w:cs="Arial"/>
          <w:szCs w:val="22"/>
        </w:rPr>
        <w:fldChar w:fldCharType="end"/>
      </w:r>
      <w:r>
        <w:rPr>
          <w:rFonts w:ascii="Arial" w:hAnsi="Arial" w:cs="Arial"/>
          <w:szCs w:val="22"/>
        </w:rPr>
        <w:t>:</w:t>
      </w:r>
    </w:p>
    <w:p w14:paraId="01F18ACF"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w:t>
      </w:r>
      <w:proofErr w:type="gramStart"/>
      <w:r>
        <w:rPr>
          <w:rFonts w:ascii="Arial" w:hAnsi="Arial" w:cs="Arial"/>
          <w:szCs w:val="22"/>
        </w:rPr>
        <w:t>Supplier;</w:t>
      </w:r>
      <w:proofErr w:type="gramEnd"/>
    </w:p>
    <w:p w14:paraId="2A66E5C4"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48895D62"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58D04687" w14:textId="77777777" w:rsidR="00AC7845" w:rsidRDefault="00AC7845" w:rsidP="003E7521">
      <w:pPr>
        <w:pStyle w:val="Heading4"/>
        <w:numPr>
          <w:ilvl w:val="0"/>
          <w:numId w:val="0"/>
        </w:numPr>
        <w:tabs>
          <w:tab w:val="left" w:pos="709"/>
        </w:tabs>
        <w:spacing w:after="0"/>
        <w:ind w:left="1440"/>
        <w:jc w:val="left"/>
        <w:rPr>
          <w:rFonts w:ascii="Arial" w:hAnsi="Arial" w:cs="Arial"/>
          <w:szCs w:val="22"/>
        </w:rPr>
      </w:pPr>
    </w:p>
    <w:p w14:paraId="492E7F49"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8" w:name="_Ref525069235"/>
      <w:r>
        <w:rPr>
          <w:rFonts w:ascii="Arial" w:hAnsi="Arial" w:cs="Arial"/>
          <w:b/>
          <w:szCs w:val="22"/>
        </w:rPr>
        <w:t>Partially ending and suspending the Contract</w:t>
      </w:r>
      <w:bookmarkEnd w:id="48"/>
    </w:p>
    <w:p w14:paraId="17D5EFF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14:paraId="05644F9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14:paraId="744D504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14:paraId="550DB57E"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reject the </w:t>
      </w:r>
      <w:proofErr w:type="gramStart"/>
      <w:r>
        <w:rPr>
          <w:rFonts w:ascii="Arial" w:hAnsi="Arial" w:cs="Arial"/>
          <w:szCs w:val="22"/>
        </w:rPr>
        <w:t>variation;</w:t>
      </w:r>
      <w:proofErr w:type="gramEnd"/>
    </w:p>
    <w:p w14:paraId="09F88CCD"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Pr>
          <w:rFonts w:ascii="Arial" w:hAnsi="Arial" w:cs="Arial"/>
          <w:szCs w:val="22"/>
        </w:rPr>
        <w:t>11.3</w:t>
      </w:r>
      <w:r>
        <w:rPr>
          <w:rFonts w:ascii="Arial" w:hAnsi="Arial" w:cs="Arial"/>
          <w:szCs w:val="22"/>
        </w:rPr>
        <w:fldChar w:fldCharType="end"/>
      </w:r>
      <w:r>
        <w:rPr>
          <w:rFonts w:ascii="Arial" w:hAnsi="Arial" w:cs="Arial"/>
          <w:szCs w:val="22"/>
        </w:rPr>
        <w:t>.</w:t>
      </w:r>
    </w:p>
    <w:p w14:paraId="1F3E48C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11.8</w:t>
      </w:r>
      <w:r>
        <w:rPr>
          <w:rFonts w:ascii="Arial" w:hAnsi="Arial" w:cs="Arial"/>
          <w:szCs w:val="22"/>
        </w:rPr>
        <w:fldChar w:fldCharType="end"/>
      </w:r>
      <w:r>
        <w:rPr>
          <w:rFonts w:ascii="Arial" w:hAnsi="Arial" w:cs="Arial"/>
          <w:szCs w:val="22"/>
        </w:rPr>
        <w:t>.</w:t>
      </w:r>
    </w:p>
    <w:p w14:paraId="337AA587"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32CFE78" w14:textId="77777777" w:rsidR="0031758F" w:rsidRPr="00AC7845"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How much you can be held responsible for</w:t>
      </w:r>
    </w:p>
    <w:p w14:paraId="702AED93"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49" w:name="_Ref525069496"/>
      <w:r>
        <w:rPr>
          <w:rFonts w:ascii="Arial" w:hAnsi="Arial" w:cs="Arial"/>
          <w:szCs w:val="22"/>
        </w:rPr>
        <w:t>Each Party's total aggregate liability under or in connection with the Contract (whether in tort, contract or otherwise) is no more than 125% of the Charges paid or payable to the Supplier.</w:t>
      </w:r>
      <w:bookmarkEnd w:id="49"/>
    </w:p>
    <w:p w14:paraId="39E91226"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D69FC05"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No Party is liable to the other for:</w:t>
      </w:r>
    </w:p>
    <w:p w14:paraId="25F618D8"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indirect </w:t>
      </w:r>
      <w:proofErr w:type="gramStart"/>
      <w:r>
        <w:rPr>
          <w:rFonts w:ascii="Arial" w:hAnsi="Arial" w:cs="Arial"/>
          <w:szCs w:val="22"/>
        </w:rPr>
        <w:t>losses;</w:t>
      </w:r>
      <w:proofErr w:type="gramEnd"/>
    </w:p>
    <w:p w14:paraId="6D23E5D1"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15346A7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6E5A55C" w14:textId="77777777" w:rsidR="00CB271A" w:rsidRDefault="00CB271A" w:rsidP="00542B2F">
      <w:pPr>
        <w:pStyle w:val="Heading2"/>
        <w:tabs>
          <w:tab w:val="clear" w:pos="3272"/>
          <w:tab w:val="left" w:pos="709"/>
        </w:tabs>
        <w:spacing w:after="0"/>
        <w:ind w:left="3402" w:hanging="3402"/>
        <w:jc w:val="left"/>
        <w:rPr>
          <w:rFonts w:ascii="Arial" w:hAnsi="Arial" w:cs="Arial"/>
          <w:szCs w:val="22"/>
        </w:rPr>
      </w:pPr>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Pr>
          <w:rFonts w:ascii="Arial" w:hAnsi="Arial" w:cs="Arial"/>
          <w:szCs w:val="22"/>
        </w:rPr>
        <w:t>12.1</w:t>
      </w:r>
      <w:r>
        <w:rPr>
          <w:rFonts w:ascii="Arial" w:hAnsi="Arial" w:cs="Arial"/>
          <w:szCs w:val="22"/>
        </w:rPr>
        <w:fldChar w:fldCharType="end"/>
      </w:r>
      <w:r>
        <w:rPr>
          <w:rFonts w:ascii="Arial" w:hAnsi="Arial" w:cs="Arial"/>
          <w:szCs w:val="22"/>
        </w:rPr>
        <w:t xml:space="preserve">, neither Party limits </w:t>
      </w:r>
      <w:proofErr w:type="gramStart"/>
      <w:r>
        <w:rPr>
          <w:rFonts w:ascii="Arial" w:hAnsi="Arial" w:cs="Arial"/>
          <w:szCs w:val="22"/>
        </w:rPr>
        <w:t>or</w:t>
      </w:r>
      <w:proofErr w:type="gramEnd"/>
      <w:r>
        <w:rPr>
          <w:rFonts w:ascii="Arial" w:hAnsi="Arial" w:cs="Arial"/>
          <w:szCs w:val="22"/>
        </w:rPr>
        <w:t xml:space="preserve"> excludes any of the following:</w:t>
      </w:r>
    </w:p>
    <w:p w14:paraId="03058880"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death or personal injury caused by its negligence, or that of its employees, agents or </w:t>
      </w:r>
      <w:proofErr w:type="gramStart"/>
      <w:r>
        <w:rPr>
          <w:rFonts w:ascii="Arial" w:hAnsi="Arial" w:cs="Arial"/>
          <w:szCs w:val="22"/>
        </w:rPr>
        <w:t>subcontractors;</w:t>
      </w:r>
      <w:proofErr w:type="gramEnd"/>
    </w:p>
    <w:p w14:paraId="0652545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bribery or fraud or fraudulent misrepresentation by it or its </w:t>
      </w:r>
      <w:proofErr w:type="gramStart"/>
      <w:r>
        <w:rPr>
          <w:rFonts w:ascii="Arial" w:hAnsi="Arial" w:cs="Arial"/>
          <w:szCs w:val="22"/>
        </w:rPr>
        <w:t>employees;</w:t>
      </w:r>
      <w:proofErr w:type="gramEnd"/>
    </w:p>
    <w:p w14:paraId="1F797BA6" w14:textId="77777777" w:rsidR="00CB271A" w:rsidRPr="00E87E24" w:rsidRDefault="00CB271A" w:rsidP="00542B2F">
      <w:pPr>
        <w:pStyle w:val="Heading3"/>
        <w:tabs>
          <w:tab w:val="clear" w:pos="1440"/>
          <w:tab w:val="left" w:pos="709"/>
        </w:tabs>
        <w:spacing w:after="0"/>
        <w:ind w:left="1276" w:hanging="556"/>
        <w:jc w:val="left"/>
        <w:rPr>
          <w:rFonts w:ascii="Arial" w:hAnsi="Arial" w:cs="Arial"/>
          <w:szCs w:val="22"/>
        </w:rPr>
      </w:pPr>
      <w:r w:rsidRPr="00E87E24">
        <w:rPr>
          <w:rFonts w:ascii="Arial" w:hAnsi="Arial" w:cs="Arial"/>
          <w:szCs w:val="22"/>
        </w:rPr>
        <w:t>any liability that cannot be excluded or limited by law.</w:t>
      </w:r>
    </w:p>
    <w:p w14:paraId="12896012" w14:textId="77777777" w:rsidR="0031758F" w:rsidRPr="00E87E24" w:rsidRDefault="0031758F" w:rsidP="003E7521">
      <w:pPr>
        <w:pStyle w:val="Heading3"/>
        <w:numPr>
          <w:ilvl w:val="0"/>
          <w:numId w:val="0"/>
        </w:numPr>
        <w:tabs>
          <w:tab w:val="left" w:pos="709"/>
        </w:tabs>
        <w:spacing w:after="0"/>
        <w:ind w:left="1440"/>
        <w:jc w:val="left"/>
        <w:rPr>
          <w:rFonts w:ascii="Arial" w:hAnsi="Arial" w:cs="Arial"/>
          <w:szCs w:val="22"/>
        </w:rPr>
      </w:pPr>
    </w:p>
    <w:p w14:paraId="3B3755CA"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bookmarkStart w:id="50" w:name="_Ref525069674"/>
      <w:proofErr w:type="gramStart"/>
      <w:r w:rsidRPr="00E87E24">
        <w:rPr>
          <w:rFonts w:ascii="Arial" w:hAnsi="Arial" w:cs="Arial"/>
          <w:szCs w:val="22"/>
        </w:rPr>
        <w:t>In spite of</w:t>
      </w:r>
      <w:proofErr w:type="gramEnd"/>
      <w:r w:rsidRPr="00E87E24">
        <w:rPr>
          <w:rFonts w:ascii="Arial" w:hAnsi="Arial" w:cs="Arial"/>
          <w:szCs w:val="22"/>
        </w:rPr>
        <w:t xml:space="preserve"> clause </w:t>
      </w:r>
      <w:r w:rsidRPr="00E87E24">
        <w:rPr>
          <w:rFonts w:ascii="Arial" w:hAnsi="Arial" w:cs="Arial"/>
          <w:szCs w:val="22"/>
        </w:rPr>
        <w:fldChar w:fldCharType="begin"/>
      </w:r>
      <w:r w:rsidRPr="00E87E24">
        <w:rPr>
          <w:rFonts w:ascii="Arial" w:hAnsi="Arial" w:cs="Arial"/>
          <w:szCs w:val="22"/>
        </w:rPr>
        <w:instrText xml:space="preserve"> REF _Ref525069496 \w \h  \* MERGEFORMAT </w:instrText>
      </w:r>
      <w:r w:rsidRPr="00E87E24">
        <w:rPr>
          <w:rFonts w:ascii="Arial" w:hAnsi="Arial" w:cs="Arial"/>
          <w:szCs w:val="22"/>
        </w:rPr>
      </w:r>
      <w:r w:rsidRPr="00E87E24">
        <w:rPr>
          <w:rFonts w:ascii="Arial" w:hAnsi="Arial" w:cs="Arial"/>
          <w:szCs w:val="22"/>
        </w:rPr>
        <w:fldChar w:fldCharType="separate"/>
      </w:r>
      <w:r w:rsidRPr="00E87E24">
        <w:rPr>
          <w:rFonts w:ascii="Arial" w:hAnsi="Arial" w:cs="Arial"/>
          <w:szCs w:val="22"/>
        </w:rPr>
        <w:t>12.1</w:t>
      </w:r>
      <w:r w:rsidRPr="00E87E24">
        <w:rPr>
          <w:rFonts w:ascii="Arial" w:hAnsi="Arial" w:cs="Arial"/>
          <w:szCs w:val="22"/>
        </w:rPr>
        <w:fldChar w:fldCharType="end"/>
      </w:r>
      <w:r w:rsidRPr="00E87E24">
        <w:rPr>
          <w:rFonts w:ascii="Arial" w:hAnsi="Arial" w:cs="Arial"/>
          <w:szCs w:val="22"/>
        </w:rPr>
        <w:t>, the Supplier does not limit or exclude its liability for any indemnity given under clauses </w:t>
      </w:r>
      <w:r w:rsidR="00A76938" w:rsidRPr="00E87E24">
        <w:rPr>
          <w:rFonts w:ascii="Arial" w:hAnsi="Arial" w:cs="Arial"/>
          <w:szCs w:val="22"/>
        </w:rPr>
        <w:t>4.2(j)</w:t>
      </w:r>
      <w:r w:rsidRPr="00E87E24">
        <w:rPr>
          <w:rFonts w:ascii="Arial" w:hAnsi="Arial" w:cs="Arial"/>
          <w:szCs w:val="22"/>
        </w:rPr>
        <w:t>,</w:t>
      </w:r>
      <w:r w:rsidR="00A76938" w:rsidRPr="00E87E24">
        <w:rPr>
          <w:rFonts w:ascii="Arial" w:hAnsi="Arial" w:cs="Arial"/>
          <w:szCs w:val="22"/>
        </w:rPr>
        <w:t xml:space="preserve"> 4.2(m),</w:t>
      </w:r>
      <w:r w:rsidRPr="00E87E24">
        <w:rPr>
          <w:rFonts w:ascii="Arial" w:hAnsi="Arial" w:cs="Arial"/>
          <w:szCs w:val="22"/>
        </w:rPr>
        <w:t xml:space="preserve"> 8.</w:t>
      </w:r>
      <w:r w:rsidR="00A76938" w:rsidRPr="00E87E24">
        <w:rPr>
          <w:rFonts w:ascii="Arial" w:hAnsi="Arial" w:cs="Arial"/>
          <w:szCs w:val="22"/>
        </w:rPr>
        <w:t>5</w:t>
      </w:r>
      <w:r w:rsidRPr="00E87E24">
        <w:rPr>
          <w:rFonts w:ascii="Arial" w:hAnsi="Arial" w:cs="Arial"/>
          <w:szCs w:val="22"/>
        </w:rPr>
        <w:t>, 9.</w:t>
      </w:r>
      <w:r w:rsidR="00A76938" w:rsidRPr="00E87E24">
        <w:rPr>
          <w:rFonts w:ascii="Arial" w:hAnsi="Arial" w:cs="Arial"/>
          <w:szCs w:val="22"/>
        </w:rPr>
        <w:t>3</w:t>
      </w:r>
      <w:r w:rsidRPr="00E87E24">
        <w:rPr>
          <w:rFonts w:ascii="Arial" w:hAnsi="Arial" w:cs="Arial"/>
          <w:szCs w:val="22"/>
        </w:rPr>
        <w:t xml:space="preserve">, </w:t>
      </w:r>
      <w:r w:rsidR="00A76938" w:rsidRPr="00E87E24">
        <w:rPr>
          <w:rFonts w:ascii="Arial" w:hAnsi="Arial" w:cs="Arial"/>
          <w:szCs w:val="22"/>
        </w:rPr>
        <w:t>10</w:t>
      </w:r>
      <w:r w:rsidRPr="00E87E24">
        <w:rPr>
          <w:rFonts w:ascii="Arial" w:hAnsi="Arial" w:cs="Arial"/>
          <w:szCs w:val="22"/>
        </w:rPr>
        <w:t>.</w:t>
      </w:r>
      <w:r w:rsidR="00A76938" w:rsidRPr="00E87E24">
        <w:rPr>
          <w:rFonts w:ascii="Arial" w:hAnsi="Arial" w:cs="Arial"/>
          <w:szCs w:val="22"/>
        </w:rPr>
        <w:t xml:space="preserve">5, 13.2, 14.26(e) </w:t>
      </w:r>
      <w:r w:rsidRPr="00E87E24">
        <w:rPr>
          <w:rFonts w:ascii="Arial" w:hAnsi="Arial" w:cs="Arial"/>
          <w:szCs w:val="22"/>
        </w:rPr>
        <w:t xml:space="preserve">or </w:t>
      </w:r>
      <w:r w:rsidR="00A76938" w:rsidRPr="00E87E24">
        <w:rPr>
          <w:rFonts w:ascii="Arial" w:hAnsi="Arial" w:cs="Arial"/>
          <w:szCs w:val="22"/>
        </w:rPr>
        <w:t>30.2(b)</w:t>
      </w:r>
      <w:r w:rsidRPr="00E87E24">
        <w:rPr>
          <w:rFonts w:ascii="Arial" w:hAnsi="Arial" w:cs="Arial"/>
          <w:szCs w:val="22"/>
        </w:rPr>
        <w:t>.</w:t>
      </w:r>
      <w:bookmarkEnd w:id="50"/>
    </w:p>
    <w:p w14:paraId="54E2EDE7" w14:textId="77777777" w:rsidR="0031758F" w:rsidRPr="00E87E24" w:rsidRDefault="0031758F" w:rsidP="00542B2F">
      <w:pPr>
        <w:pStyle w:val="Heading2"/>
        <w:numPr>
          <w:ilvl w:val="0"/>
          <w:numId w:val="0"/>
        </w:numPr>
        <w:tabs>
          <w:tab w:val="left" w:pos="709"/>
        </w:tabs>
        <w:spacing w:after="0"/>
        <w:ind w:left="709" w:hanging="709"/>
        <w:jc w:val="left"/>
        <w:rPr>
          <w:rFonts w:ascii="Arial" w:hAnsi="Arial" w:cs="Arial"/>
          <w:szCs w:val="22"/>
        </w:rPr>
      </w:pPr>
    </w:p>
    <w:p w14:paraId="20CD8C0A"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szCs w:val="22"/>
        </w:rPr>
        <w:t>Each Party must use all reasonable endeavours to mitigate any loss or damage which it suffers under or in connection with the Contract, including any indemnities.</w:t>
      </w:r>
    </w:p>
    <w:p w14:paraId="08821C4D"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02846016"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more than one Supplier is party to the Contract, each Supplier Party is fully responsible for both their own liabilities and the liabilities of the other Suppliers.</w:t>
      </w:r>
    </w:p>
    <w:p w14:paraId="2B66E29E"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25108AD7" w14:textId="77777777" w:rsidR="00CB271A" w:rsidRPr="00AC7845" w:rsidRDefault="00AC7845" w:rsidP="00542B2F">
      <w:pPr>
        <w:pStyle w:val="Heading1"/>
        <w:tabs>
          <w:tab w:val="clear" w:pos="1145"/>
          <w:tab w:val="left" w:pos="709"/>
        </w:tabs>
        <w:spacing w:before="120" w:after="0"/>
        <w:ind w:hanging="1145"/>
        <w:jc w:val="left"/>
        <w:rPr>
          <w:rFonts w:ascii="Arial" w:hAnsi="Arial" w:cs="Arial"/>
          <w:sz w:val="28"/>
          <w:szCs w:val="28"/>
        </w:rPr>
      </w:pPr>
      <w:r w:rsidRPr="00AC7845">
        <w:rPr>
          <w:rFonts w:ascii="Arial" w:hAnsi="Arial" w:cs="Arial"/>
          <w:caps w:val="0"/>
          <w:sz w:val="28"/>
          <w:szCs w:val="28"/>
        </w:rPr>
        <w:t>Obeying the law</w:t>
      </w:r>
    </w:p>
    <w:p w14:paraId="06AB108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51" w:name="_Ref525069750"/>
      <w:r>
        <w:rPr>
          <w:rFonts w:ascii="Arial" w:hAnsi="Arial" w:cs="Arial"/>
          <w:szCs w:val="22"/>
        </w:rPr>
        <w:t>The Supplier must, in connection with provision of the Deliverables, use reasonable endeavours to:</w:t>
      </w:r>
    </w:p>
    <w:p w14:paraId="6BA4F9C1" w14:textId="77777777" w:rsidR="00E87AD9"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p>
    <w:p w14:paraId="330E5999" w14:textId="77777777" w:rsidR="00CB271A" w:rsidRDefault="00E87AD9" w:rsidP="00E87AD9">
      <w:pPr>
        <w:pStyle w:val="Heading3"/>
        <w:numPr>
          <w:ilvl w:val="0"/>
          <w:numId w:val="0"/>
        </w:numPr>
        <w:tabs>
          <w:tab w:val="left" w:pos="709"/>
        </w:tabs>
        <w:spacing w:after="0"/>
        <w:ind w:left="1276"/>
        <w:jc w:val="left"/>
        <w:rPr>
          <w:rFonts w:ascii="Arial" w:hAnsi="Arial" w:cs="Arial"/>
          <w:szCs w:val="22"/>
        </w:rPr>
      </w:pPr>
      <w:r>
        <w:rPr>
          <w:rFonts w:ascii="Arial" w:hAnsi="Arial" w:cs="Arial"/>
        </w:rPr>
        <w:t>(</w:t>
      </w:r>
      <w:hyperlink r:id="rId14" w:history="1">
        <w:r w:rsidRPr="004B7C01">
          <w:rPr>
            <w:rStyle w:val="Hyperlink"/>
            <w:rFonts w:ascii="Arial" w:hAnsi="Arial" w:cs="Arial"/>
          </w:rPr>
          <w:t>https://assets.publishing.service.gov.uk/government/uploads/system/uploads/attachment_data/file/779660/20190220-Supplier_Code_of_Conduct.pdf</w:t>
        </w:r>
      </w:hyperlink>
      <w:r>
        <w:rPr>
          <w:rFonts w:ascii="Arial" w:hAnsi="Arial" w:cs="Arial"/>
        </w:rPr>
        <w:t>)</w:t>
      </w:r>
      <w:r>
        <w:rPr>
          <w:rFonts w:ascii="Arial" w:hAnsi="Arial" w:cs="Arial"/>
          <w:szCs w:val="22"/>
        </w:rPr>
        <w:t xml:space="preserve"> </w:t>
      </w:r>
      <w:r w:rsidR="00CB271A">
        <w:rPr>
          <w:rFonts w:ascii="Arial" w:hAnsi="Arial" w:cs="Arial"/>
          <w:szCs w:val="22"/>
        </w:rPr>
        <w:t>and such other corporate social responsibility requirements as the Buyer may notify to the Supplier from time to time;</w:t>
      </w:r>
    </w:p>
    <w:p w14:paraId="48901F6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support the Buyer in fulfilling its Public Sector Equality duty under S149 of the Equality Act </w:t>
      </w:r>
      <w:proofErr w:type="gramStart"/>
      <w:r>
        <w:rPr>
          <w:rFonts w:ascii="Arial" w:hAnsi="Arial" w:cs="Arial"/>
          <w:szCs w:val="22"/>
        </w:rPr>
        <w:t>2010;</w:t>
      </w:r>
      <w:proofErr w:type="gramEnd"/>
    </w:p>
    <w:p w14:paraId="5C1227B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not use nor allow its subcontractors to use modern slavery, child labour or inhumane </w:t>
      </w:r>
      <w:proofErr w:type="gramStart"/>
      <w:r>
        <w:rPr>
          <w:rFonts w:ascii="Arial" w:hAnsi="Arial" w:cs="Arial"/>
          <w:szCs w:val="22"/>
        </w:rPr>
        <w:t>treatment;</w:t>
      </w:r>
      <w:proofErr w:type="gramEnd"/>
    </w:p>
    <w:p w14:paraId="3F8B254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r:id="rId15" w:history="1">
        <w:r w:rsidR="00E87AD9" w:rsidRPr="004B7C01">
          <w:rPr>
            <w:rStyle w:val="Hyperlink"/>
            <w:rFonts w:ascii="Arial" w:hAnsi="Arial" w:cs="Arial"/>
            <w:szCs w:val="22"/>
          </w:rPr>
          <w:t>https://www.gov.uk/government/collections/sustainable-procurement-the-government-buying-standards-gbs</w:t>
        </w:r>
      </w:hyperlink>
    </w:p>
    <w:p w14:paraId="5822B1D2"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bookmarkEnd w:id="51"/>
    <w:p w14:paraId="460C9DA1" w14:textId="32DB348E"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any costs resulting from any </w:t>
      </w:r>
      <w:r w:rsidR="00A15E79">
        <w:rPr>
          <w:rFonts w:ascii="Arial" w:hAnsi="Arial" w:cs="Arial"/>
          <w:szCs w:val="22"/>
        </w:rPr>
        <w:t>d</w:t>
      </w:r>
      <w:r w:rsidR="00AE19D3">
        <w:rPr>
          <w:rFonts w:ascii="Arial" w:hAnsi="Arial" w:cs="Arial"/>
          <w:szCs w:val="22"/>
        </w:rPr>
        <w:t>efault</w:t>
      </w:r>
      <w:r>
        <w:rPr>
          <w:rFonts w:ascii="Arial" w:hAnsi="Arial" w:cs="Arial"/>
          <w:szCs w:val="22"/>
        </w:rPr>
        <w:t xml:space="preserve"> by the Supplier relating to any applicable law to do with the Contract.</w:t>
      </w:r>
    </w:p>
    <w:p w14:paraId="6D08093F"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85794F8"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rPr>
        <w:t xml:space="preserve">The Supplier must appoint a Compliance Officer who must be responsible for ensuring that the Supplier complies with Law, Clause </w:t>
      </w:r>
      <w:r w:rsidR="002C1B17" w:rsidRPr="00E87E24">
        <w:rPr>
          <w:rFonts w:ascii="Arial" w:hAnsi="Arial" w:cs="Arial"/>
        </w:rPr>
        <w:t>13</w:t>
      </w:r>
      <w:r w:rsidRPr="00E87E24">
        <w:rPr>
          <w:rFonts w:ascii="Arial" w:hAnsi="Arial" w:cs="Arial"/>
        </w:rPr>
        <w:t>.1 and Clauses 27 to 32</w:t>
      </w:r>
    </w:p>
    <w:p w14:paraId="02FADB45" w14:textId="77777777" w:rsidR="0031758F" w:rsidRPr="00AC7845" w:rsidRDefault="0031758F" w:rsidP="00542B2F">
      <w:pPr>
        <w:pStyle w:val="Heading2"/>
        <w:numPr>
          <w:ilvl w:val="0"/>
          <w:numId w:val="0"/>
        </w:numPr>
        <w:tabs>
          <w:tab w:val="left" w:pos="709"/>
        </w:tabs>
        <w:spacing w:after="0"/>
        <w:ind w:left="709" w:hanging="709"/>
        <w:jc w:val="left"/>
        <w:rPr>
          <w:rFonts w:ascii="Arial" w:hAnsi="Arial" w:cs="Arial"/>
          <w:szCs w:val="22"/>
        </w:rPr>
      </w:pPr>
    </w:p>
    <w:p w14:paraId="6CBA8C21" w14:textId="77777777" w:rsidR="00CB271A" w:rsidRPr="00AC7845" w:rsidRDefault="00CB271A" w:rsidP="00542B2F">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lastRenderedPageBreak/>
        <w:t>"Compliance Officer" the person(s) appointed by the Supplier who is responsible for ensuring that the Supplier complies with its legal obligations;</w:t>
      </w:r>
    </w:p>
    <w:p w14:paraId="4B9EB252"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222BC696" w14:textId="77777777" w:rsidR="0031758F" w:rsidRPr="00092E1B" w:rsidRDefault="00AC7845" w:rsidP="003E7521">
      <w:pPr>
        <w:pStyle w:val="Heading1"/>
        <w:tabs>
          <w:tab w:val="clear" w:pos="1145"/>
          <w:tab w:val="left" w:pos="709"/>
        </w:tabs>
        <w:spacing w:before="120" w:after="0"/>
        <w:ind w:left="0" w:right="628" w:firstLine="0"/>
        <w:jc w:val="left"/>
        <w:rPr>
          <w:rFonts w:ascii="Arial" w:hAnsi="Arial" w:cs="Arial"/>
          <w:sz w:val="28"/>
          <w:szCs w:val="28"/>
        </w:rPr>
      </w:pPr>
      <w:bookmarkStart w:id="52" w:name="_Ref525070003"/>
      <w:r w:rsidRPr="00AC7845">
        <w:rPr>
          <w:rFonts w:ascii="Arial" w:hAnsi="Arial" w:cs="Arial"/>
          <w:caps w:val="0"/>
          <w:sz w:val="28"/>
          <w:szCs w:val="28"/>
        </w:rPr>
        <w:t>Data protection</w:t>
      </w:r>
      <w:bookmarkEnd w:id="52"/>
    </w:p>
    <w:p w14:paraId="046E375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the Controller and the Supplier is the Processor for the purposes of the</w:t>
      </w:r>
      <w:r w:rsidR="00092E1B">
        <w:rPr>
          <w:rFonts w:ascii="Arial" w:hAnsi="Arial" w:cs="Arial"/>
          <w:szCs w:val="22"/>
        </w:rPr>
        <w:t xml:space="preserve"> </w:t>
      </w:r>
      <w:r>
        <w:rPr>
          <w:rFonts w:ascii="Arial" w:hAnsi="Arial" w:cs="Arial"/>
          <w:szCs w:val="22"/>
        </w:rPr>
        <w:t>Data Protection Legislation.</w:t>
      </w:r>
    </w:p>
    <w:p w14:paraId="134CFB91"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B5B94B0" w14:textId="77777777" w:rsidR="0031758F"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process Personal Data and ensure that Supplier Staff process Personal Data only in accordance with this Contract.</w:t>
      </w:r>
    </w:p>
    <w:p w14:paraId="5363E17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9CCFDD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remove any ownership or security notices in or relating to the Government Data.</w:t>
      </w:r>
    </w:p>
    <w:p w14:paraId="08335E74"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5BB3BD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make accessible back-ups of all Government Data, stored in an agreed off</w:t>
      </w:r>
      <w:r>
        <w:rPr>
          <w:rFonts w:ascii="Arial" w:hAnsi="Arial" w:cs="Arial"/>
          <w:szCs w:val="22"/>
        </w:rPr>
        <w:noBreakHyphen/>
        <w:t xml:space="preserve">site location and send the </w:t>
      </w:r>
      <w:r w:rsidR="00403888">
        <w:rPr>
          <w:rFonts w:ascii="Arial" w:hAnsi="Arial" w:cs="Arial"/>
          <w:szCs w:val="22"/>
        </w:rPr>
        <w:t>Buyer</w:t>
      </w:r>
      <w:r>
        <w:rPr>
          <w:rFonts w:ascii="Arial" w:hAnsi="Arial" w:cs="Arial"/>
          <w:szCs w:val="22"/>
        </w:rPr>
        <w:t xml:space="preserve"> copies every six Months.</w:t>
      </w:r>
    </w:p>
    <w:p w14:paraId="6AF38DAE" w14:textId="77777777" w:rsidR="00AC7845" w:rsidRDefault="00AC7845" w:rsidP="003E7521">
      <w:pPr>
        <w:pStyle w:val="Heading2"/>
        <w:numPr>
          <w:ilvl w:val="0"/>
          <w:numId w:val="0"/>
        </w:numPr>
        <w:tabs>
          <w:tab w:val="left" w:pos="709"/>
        </w:tabs>
        <w:spacing w:after="0"/>
        <w:ind w:left="709" w:hanging="709"/>
        <w:jc w:val="left"/>
        <w:rPr>
          <w:rFonts w:ascii="Arial" w:hAnsi="Arial" w:cs="Arial"/>
          <w:szCs w:val="22"/>
        </w:rPr>
      </w:pPr>
    </w:p>
    <w:p w14:paraId="1C8F3F9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ensure that any Supplier system holding any Government Data, including back</w:t>
      </w:r>
      <w:r>
        <w:rPr>
          <w:rFonts w:ascii="Arial" w:hAnsi="Arial" w:cs="Arial"/>
          <w:szCs w:val="22"/>
        </w:rPr>
        <w:noBreakHyphen/>
        <w:t xml:space="preserve">up data, is a secure system that complies with the security requirements specified [in writing] by the </w:t>
      </w:r>
      <w:r w:rsidR="00403888">
        <w:rPr>
          <w:rFonts w:ascii="Arial" w:hAnsi="Arial" w:cs="Arial"/>
          <w:szCs w:val="22"/>
        </w:rPr>
        <w:t>Buyer</w:t>
      </w:r>
      <w:r>
        <w:rPr>
          <w:rFonts w:ascii="Arial" w:hAnsi="Arial" w:cs="Arial"/>
          <w:szCs w:val="22"/>
        </w:rPr>
        <w:t>.</w:t>
      </w:r>
    </w:p>
    <w:p w14:paraId="3E87C64B" w14:textId="77777777" w:rsidR="00092E1B" w:rsidRDefault="00092E1B" w:rsidP="003E7521">
      <w:pPr>
        <w:pStyle w:val="Heading2"/>
        <w:numPr>
          <w:ilvl w:val="0"/>
          <w:numId w:val="0"/>
        </w:numPr>
        <w:tabs>
          <w:tab w:val="left" w:pos="709"/>
        </w:tabs>
        <w:spacing w:after="0"/>
        <w:ind w:left="709" w:hanging="709"/>
        <w:jc w:val="left"/>
        <w:rPr>
          <w:rFonts w:ascii="Arial" w:hAnsi="Arial" w:cs="Arial"/>
          <w:szCs w:val="22"/>
        </w:rPr>
      </w:pPr>
    </w:p>
    <w:p w14:paraId="79CF12CB" w14:textId="77777777" w:rsidR="00092E1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at any time the Supplier suspects or has reason to believe that the Government Data provided under the Contract is corrupted, lost or sufficiently degraded, then the Supplier must notify the </w:t>
      </w:r>
      <w:r w:rsidR="00403888">
        <w:rPr>
          <w:rFonts w:ascii="Arial" w:hAnsi="Arial" w:cs="Arial"/>
          <w:szCs w:val="22"/>
        </w:rPr>
        <w:t>Buyer</w:t>
      </w:r>
      <w:r>
        <w:rPr>
          <w:rFonts w:ascii="Arial" w:hAnsi="Arial" w:cs="Arial"/>
          <w:szCs w:val="22"/>
        </w:rPr>
        <w:t xml:space="preserve"> and immediately suggest remedial action.</w:t>
      </w:r>
    </w:p>
    <w:p w14:paraId="1810F700" w14:textId="77777777" w:rsidR="00092E1B" w:rsidRPr="00092E1B" w:rsidRDefault="00092E1B" w:rsidP="003E7521">
      <w:pPr>
        <w:pStyle w:val="Heading2"/>
        <w:numPr>
          <w:ilvl w:val="0"/>
          <w:numId w:val="0"/>
        </w:numPr>
        <w:tabs>
          <w:tab w:val="left" w:pos="709"/>
        </w:tabs>
        <w:spacing w:after="0"/>
        <w:ind w:left="709" w:hanging="709"/>
        <w:jc w:val="left"/>
        <w:rPr>
          <w:rFonts w:ascii="Arial" w:hAnsi="Arial" w:cs="Arial"/>
          <w:szCs w:val="22"/>
        </w:rPr>
      </w:pPr>
    </w:p>
    <w:p w14:paraId="5DE07B3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3" w:name="_Ref525069931"/>
      <w:r>
        <w:rPr>
          <w:rFonts w:ascii="Arial" w:hAnsi="Arial" w:cs="Arial"/>
          <w:szCs w:val="22"/>
        </w:rPr>
        <w:t xml:space="preserve">If the Government Data is corrupted, lost or sufficiently degraded </w:t>
      </w:r>
      <w:proofErr w:type="gramStart"/>
      <w:r>
        <w:rPr>
          <w:rFonts w:ascii="Arial" w:hAnsi="Arial" w:cs="Arial"/>
          <w:szCs w:val="22"/>
        </w:rPr>
        <w:t>so as to</w:t>
      </w:r>
      <w:proofErr w:type="gramEnd"/>
      <w:r>
        <w:rPr>
          <w:rFonts w:ascii="Arial" w:hAnsi="Arial" w:cs="Arial"/>
          <w:szCs w:val="22"/>
        </w:rPr>
        <w:t xml:space="preserve"> be unusable the </w:t>
      </w:r>
      <w:r w:rsidR="00403888">
        <w:rPr>
          <w:rFonts w:ascii="Arial" w:hAnsi="Arial" w:cs="Arial"/>
          <w:szCs w:val="22"/>
        </w:rPr>
        <w:t>Buyer</w:t>
      </w:r>
      <w:r>
        <w:rPr>
          <w:rFonts w:ascii="Arial" w:hAnsi="Arial" w:cs="Arial"/>
          <w:szCs w:val="22"/>
        </w:rPr>
        <w:t xml:space="preserve"> may either or both:</w:t>
      </w:r>
      <w:bookmarkEnd w:id="53"/>
    </w:p>
    <w:p w14:paraId="07E3BA0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tell the Supplier to restore or get restored Government Data as soon as practical but no later than five Working Days from the date that the </w:t>
      </w:r>
      <w:r w:rsidR="00403888">
        <w:rPr>
          <w:rFonts w:ascii="Arial" w:hAnsi="Arial" w:cs="Arial"/>
          <w:szCs w:val="22"/>
        </w:rPr>
        <w:t>Buyer</w:t>
      </w:r>
      <w:r>
        <w:rPr>
          <w:rFonts w:ascii="Arial" w:hAnsi="Arial" w:cs="Arial"/>
          <w:szCs w:val="22"/>
        </w:rPr>
        <w:t xml:space="preserve"> receives notice, or the Supplier finds out about the issue, whichever is earlier;</w:t>
      </w:r>
    </w:p>
    <w:p w14:paraId="4663AE1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restore the Government Data itself or using a third party</w:t>
      </w:r>
      <w:r w:rsidR="00092E1B">
        <w:rPr>
          <w:rFonts w:ascii="Arial" w:hAnsi="Arial" w:cs="Arial"/>
          <w:szCs w:val="22"/>
        </w:rPr>
        <w:t>.</w:t>
      </w:r>
    </w:p>
    <w:p w14:paraId="7919F673" w14:textId="77777777" w:rsidR="00092E1B" w:rsidRDefault="00092E1B" w:rsidP="003E7521">
      <w:pPr>
        <w:pStyle w:val="Heading3"/>
        <w:numPr>
          <w:ilvl w:val="0"/>
          <w:numId w:val="0"/>
        </w:numPr>
        <w:tabs>
          <w:tab w:val="left" w:pos="709"/>
        </w:tabs>
        <w:spacing w:after="0"/>
        <w:jc w:val="left"/>
        <w:rPr>
          <w:rFonts w:ascii="Arial" w:hAnsi="Arial" w:cs="Arial"/>
          <w:szCs w:val="22"/>
        </w:rPr>
      </w:pPr>
    </w:p>
    <w:p w14:paraId="74109B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pay each Party's reasonable costs of complying with clause </w:t>
      </w:r>
      <w:r>
        <w:rPr>
          <w:rFonts w:ascii="Arial" w:hAnsi="Arial" w:cs="Arial"/>
          <w:szCs w:val="22"/>
        </w:rPr>
        <w:fldChar w:fldCharType="begin"/>
      </w:r>
      <w:r>
        <w:rPr>
          <w:rFonts w:ascii="Arial" w:hAnsi="Arial" w:cs="Arial"/>
          <w:szCs w:val="22"/>
        </w:rPr>
        <w:instrText xml:space="preserve"> REF _Ref525069931 \w \h  \* MERGEFORMAT </w:instrText>
      </w:r>
      <w:r>
        <w:rPr>
          <w:rFonts w:ascii="Arial" w:hAnsi="Arial" w:cs="Arial"/>
          <w:szCs w:val="22"/>
        </w:rPr>
      </w:r>
      <w:r>
        <w:rPr>
          <w:rFonts w:ascii="Arial" w:hAnsi="Arial" w:cs="Arial"/>
          <w:szCs w:val="22"/>
        </w:rPr>
        <w:fldChar w:fldCharType="separate"/>
      </w:r>
      <w:r>
        <w:rPr>
          <w:rFonts w:ascii="Arial" w:hAnsi="Arial" w:cs="Arial"/>
          <w:szCs w:val="22"/>
        </w:rPr>
        <w:t>14.7</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is at fault.</w:t>
      </w:r>
    </w:p>
    <w:p w14:paraId="3C18421F" w14:textId="77777777" w:rsidR="00092E1B" w:rsidRDefault="00092E1B" w:rsidP="003E7521">
      <w:pPr>
        <w:pStyle w:val="Heading2"/>
        <w:numPr>
          <w:ilvl w:val="0"/>
          <w:numId w:val="0"/>
        </w:numPr>
        <w:tabs>
          <w:tab w:val="left" w:pos="709"/>
        </w:tabs>
        <w:spacing w:after="0"/>
        <w:ind w:left="709"/>
        <w:jc w:val="left"/>
        <w:rPr>
          <w:rFonts w:ascii="Arial" w:hAnsi="Arial" w:cs="Arial"/>
          <w:szCs w:val="22"/>
        </w:rPr>
      </w:pPr>
    </w:p>
    <w:p w14:paraId="09AD6C5E" w14:textId="733F6E94"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Only the </w:t>
      </w:r>
      <w:r w:rsidR="00403888">
        <w:rPr>
          <w:rFonts w:ascii="Arial" w:hAnsi="Arial" w:cs="Arial"/>
          <w:szCs w:val="22"/>
        </w:rPr>
        <w:t>Buyer</w:t>
      </w:r>
      <w:r>
        <w:rPr>
          <w:rFonts w:ascii="Arial" w:hAnsi="Arial" w:cs="Arial"/>
          <w:szCs w:val="22"/>
        </w:rPr>
        <w:t xml:space="preserve"> can decide what processing of Personal Data a Supplier can do under the Contract and must specify it for the Contract using the template in Annex </w:t>
      </w:r>
      <w:r w:rsidR="00092E1B">
        <w:rPr>
          <w:rFonts w:ascii="Arial" w:hAnsi="Arial" w:cs="Arial"/>
          <w:szCs w:val="22"/>
        </w:rPr>
        <w:t>1 of</w:t>
      </w:r>
      <w:r>
        <w:rPr>
          <w:rFonts w:ascii="Arial" w:hAnsi="Arial" w:cs="Arial"/>
          <w:szCs w:val="22"/>
        </w:rPr>
        <w:t xml:space="preserve"> the Order Form.</w:t>
      </w:r>
    </w:p>
    <w:p w14:paraId="5D23021A"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231482E1" w14:textId="2D6615CB"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only process Personal Data if authorised to do so </w:t>
      </w:r>
      <w:r w:rsidR="00262231">
        <w:rPr>
          <w:rFonts w:ascii="Arial" w:hAnsi="Arial" w:cs="Arial"/>
          <w:szCs w:val="22"/>
        </w:rPr>
        <w:t xml:space="preserve">in the Annex to the Order Form </w:t>
      </w:r>
      <w:r>
        <w:rPr>
          <w:rFonts w:ascii="Arial" w:hAnsi="Arial" w:cs="Arial"/>
          <w:szCs w:val="22"/>
        </w:rPr>
        <w:t xml:space="preserve">by the </w:t>
      </w:r>
      <w:r w:rsidR="00403888">
        <w:rPr>
          <w:rFonts w:ascii="Arial" w:hAnsi="Arial" w:cs="Arial"/>
          <w:szCs w:val="22"/>
        </w:rPr>
        <w:t>Buyer</w:t>
      </w:r>
      <w:r>
        <w:rPr>
          <w:rFonts w:ascii="Arial" w:hAnsi="Arial" w:cs="Arial"/>
          <w:szCs w:val="22"/>
        </w:rPr>
        <w:t>.  Any further written instructions relating to the processing of Personal Data are incorporated int</w:t>
      </w:r>
      <w:r w:rsidR="00092E1B">
        <w:rPr>
          <w:rFonts w:ascii="Arial" w:hAnsi="Arial" w:cs="Arial"/>
          <w:szCs w:val="22"/>
        </w:rPr>
        <w:t xml:space="preserve">o </w:t>
      </w:r>
      <w:r>
        <w:rPr>
          <w:rFonts w:ascii="Arial" w:hAnsi="Arial" w:cs="Arial"/>
          <w:szCs w:val="22"/>
        </w:rPr>
        <w:t>Annex</w:t>
      </w:r>
      <w:r w:rsidR="00092E1B">
        <w:rPr>
          <w:rFonts w:ascii="Arial" w:hAnsi="Arial" w:cs="Arial"/>
          <w:szCs w:val="22"/>
        </w:rPr>
        <w:t xml:space="preserve"> 1</w:t>
      </w:r>
      <w:r>
        <w:rPr>
          <w:rFonts w:ascii="Arial" w:hAnsi="Arial" w:cs="Arial"/>
          <w:szCs w:val="22"/>
        </w:rPr>
        <w:t xml:space="preserve"> </w:t>
      </w:r>
      <w:r w:rsidR="00092E1B">
        <w:rPr>
          <w:rFonts w:ascii="Arial" w:hAnsi="Arial" w:cs="Arial"/>
          <w:szCs w:val="22"/>
        </w:rPr>
        <w:t>of</w:t>
      </w:r>
      <w:r>
        <w:rPr>
          <w:rFonts w:ascii="Arial" w:hAnsi="Arial" w:cs="Arial"/>
          <w:szCs w:val="22"/>
        </w:rPr>
        <w:t xml:space="preserve"> the Order Form.</w:t>
      </w:r>
    </w:p>
    <w:p w14:paraId="64EDA6A3"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0C1E9E3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give all reasonable assistance to the </w:t>
      </w:r>
      <w:r w:rsidR="00403888">
        <w:rPr>
          <w:rFonts w:ascii="Arial" w:hAnsi="Arial" w:cs="Arial"/>
          <w:szCs w:val="22"/>
        </w:rPr>
        <w:t>Buyer</w:t>
      </w:r>
      <w:r>
        <w:rPr>
          <w:rFonts w:ascii="Arial" w:hAnsi="Arial" w:cs="Arial"/>
          <w:szCs w:val="22"/>
        </w:rPr>
        <w:t xml:space="preserve"> in the preparation of any Data Protection Impact Assessment before starting any processing, including:</w:t>
      </w:r>
    </w:p>
    <w:p w14:paraId="0DA7BBFC"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 systematic description of the expected processing and its </w:t>
      </w:r>
      <w:proofErr w:type="gramStart"/>
      <w:r>
        <w:rPr>
          <w:rFonts w:ascii="Arial" w:hAnsi="Arial" w:cs="Arial"/>
          <w:szCs w:val="22"/>
        </w:rPr>
        <w:t>purpose;</w:t>
      </w:r>
      <w:proofErr w:type="gramEnd"/>
    </w:p>
    <w:p w14:paraId="76E36186"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necessity and proportionality of the processing </w:t>
      </w:r>
      <w:proofErr w:type="gramStart"/>
      <w:r>
        <w:rPr>
          <w:rFonts w:ascii="Arial" w:hAnsi="Arial" w:cs="Arial"/>
          <w:szCs w:val="22"/>
        </w:rPr>
        <w:t>operations;</w:t>
      </w:r>
      <w:proofErr w:type="gramEnd"/>
    </w:p>
    <w:p w14:paraId="0C214D9D"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risks to the rights and freedoms of Data </w:t>
      </w:r>
      <w:proofErr w:type="gramStart"/>
      <w:r>
        <w:rPr>
          <w:rFonts w:ascii="Arial" w:hAnsi="Arial" w:cs="Arial"/>
          <w:szCs w:val="22"/>
        </w:rPr>
        <w:t>Subjects;</w:t>
      </w:r>
      <w:proofErr w:type="gramEnd"/>
    </w:p>
    <w:p w14:paraId="74AB444B"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intended measures to address the risks, including safeguards, security measures and mechanisms to protect Personal Data.</w:t>
      </w:r>
    </w:p>
    <w:p w14:paraId="6967DD4A" w14:textId="77777777" w:rsidR="00092E1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 thinks the </w:t>
      </w:r>
      <w:r w:rsidR="00403888">
        <w:rPr>
          <w:rFonts w:ascii="Arial" w:hAnsi="Arial" w:cs="Arial"/>
          <w:szCs w:val="22"/>
        </w:rPr>
        <w:t>Buyer</w:t>
      </w:r>
      <w:r>
        <w:rPr>
          <w:rFonts w:ascii="Arial" w:hAnsi="Arial" w:cs="Arial"/>
          <w:szCs w:val="22"/>
        </w:rPr>
        <w:t>'s instructions breach the Data Protection Legislation.</w:t>
      </w:r>
    </w:p>
    <w:p w14:paraId="50A15D63" w14:textId="77777777" w:rsidR="00092E1B" w:rsidRPr="00092E1B" w:rsidRDefault="00092E1B" w:rsidP="003E7521">
      <w:pPr>
        <w:pStyle w:val="Heading2"/>
        <w:numPr>
          <w:ilvl w:val="0"/>
          <w:numId w:val="0"/>
        </w:numPr>
        <w:tabs>
          <w:tab w:val="left" w:pos="709"/>
        </w:tabs>
        <w:spacing w:after="0"/>
        <w:ind w:left="709"/>
        <w:jc w:val="left"/>
        <w:rPr>
          <w:rFonts w:ascii="Arial" w:hAnsi="Arial" w:cs="Arial"/>
          <w:szCs w:val="22"/>
        </w:rPr>
      </w:pPr>
    </w:p>
    <w:p w14:paraId="5988825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put in place appropriate Protective Measures to protect against a Data Loss Event which must be approved by the </w:t>
      </w:r>
      <w:r w:rsidR="00403888">
        <w:rPr>
          <w:rFonts w:ascii="Arial" w:hAnsi="Arial" w:cs="Arial"/>
          <w:szCs w:val="22"/>
        </w:rPr>
        <w:t>Buyer</w:t>
      </w:r>
      <w:r>
        <w:rPr>
          <w:rFonts w:ascii="Arial" w:hAnsi="Arial" w:cs="Arial"/>
          <w:szCs w:val="22"/>
        </w:rPr>
        <w:t>.</w:t>
      </w:r>
    </w:p>
    <w:p w14:paraId="64FC5815"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3FCC04B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lawful to notify the </w:t>
      </w:r>
      <w:r w:rsidR="00403888">
        <w:rPr>
          <w:rFonts w:ascii="Arial" w:hAnsi="Arial" w:cs="Arial"/>
          <w:szCs w:val="22"/>
        </w:rPr>
        <w:t>Buyer</w:t>
      </w:r>
      <w:r>
        <w:rPr>
          <w:rFonts w:ascii="Arial" w:hAnsi="Arial" w:cs="Arial"/>
          <w:szCs w:val="22"/>
        </w:rPr>
        <w:t>, the Supplier must notify it if the Supplier is required to process Personal Data by Law promptly and before processing it.</w:t>
      </w:r>
    </w:p>
    <w:p w14:paraId="10DE5161" w14:textId="77777777" w:rsidR="00092E1B" w:rsidRDefault="00092E1B" w:rsidP="003E7521">
      <w:pPr>
        <w:pStyle w:val="Heading2"/>
        <w:numPr>
          <w:ilvl w:val="0"/>
          <w:numId w:val="0"/>
        </w:numPr>
        <w:tabs>
          <w:tab w:val="left" w:pos="709"/>
        </w:tabs>
        <w:spacing w:after="0"/>
        <w:jc w:val="left"/>
        <w:rPr>
          <w:rFonts w:ascii="Arial" w:hAnsi="Arial" w:cs="Arial"/>
          <w:szCs w:val="22"/>
        </w:rPr>
      </w:pPr>
    </w:p>
    <w:p w14:paraId="3BE4A8B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all reasonable steps to ensure the reliability and integrity of any Supplier Staff who have access to the Personal Data and ensure that they:</w:t>
      </w:r>
    </w:p>
    <w:p w14:paraId="4E2A44D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aware of and comply with the Supplier's duties under this clause </w:t>
      </w:r>
      <w:proofErr w:type="gramStart"/>
      <w:r w:rsidR="006067B1">
        <w:rPr>
          <w:rFonts w:ascii="Arial" w:hAnsi="Arial" w:cs="Arial"/>
          <w:szCs w:val="22"/>
        </w:rPr>
        <w:t>14</w:t>
      </w:r>
      <w:r>
        <w:rPr>
          <w:rFonts w:ascii="Arial" w:hAnsi="Arial" w:cs="Arial"/>
          <w:szCs w:val="22"/>
        </w:rPr>
        <w:t>;</w:t>
      </w:r>
      <w:proofErr w:type="gramEnd"/>
    </w:p>
    <w:p w14:paraId="469F87F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subject to appropriate confidentiality undertakings with the Supplier or any </w:t>
      </w:r>
      <w:proofErr w:type="spellStart"/>
      <w:proofErr w:type="gramStart"/>
      <w:r>
        <w:rPr>
          <w:rFonts w:ascii="Arial" w:hAnsi="Arial" w:cs="Arial"/>
          <w:szCs w:val="22"/>
        </w:rPr>
        <w:t>Subprocessor</w:t>
      </w:r>
      <w:proofErr w:type="spellEnd"/>
      <w:r>
        <w:rPr>
          <w:rFonts w:ascii="Arial" w:hAnsi="Arial" w:cs="Arial"/>
          <w:szCs w:val="22"/>
        </w:rPr>
        <w:t>;</w:t>
      </w:r>
      <w:proofErr w:type="gramEnd"/>
    </w:p>
    <w:p w14:paraId="7130718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informed of the confidential nature of the Personal Data and do not provide any of the Personal Data to any third Party unless directed in writing to do so by the </w:t>
      </w:r>
      <w:r w:rsidR="00403888">
        <w:rPr>
          <w:rFonts w:ascii="Arial" w:hAnsi="Arial" w:cs="Arial"/>
          <w:szCs w:val="22"/>
        </w:rPr>
        <w:t>Buyer</w:t>
      </w:r>
      <w:r>
        <w:rPr>
          <w:rFonts w:ascii="Arial" w:hAnsi="Arial" w:cs="Arial"/>
          <w:szCs w:val="22"/>
        </w:rPr>
        <w:t xml:space="preserve"> or as otherwise allowed by the Contract;</w:t>
      </w:r>
    </w:p>
    <w:p w14:paraId="6A808E4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have undergone adequate training in the use, care, </w:t>
      </w:r>
      <w:proofErr w:type="gramStart"/>
      <w:r>
        <w:rPr>
          <w:rFonts w:ascii="Arial" w:hAnsi="Arial" w:cs="Arial"/>
          <w:szCs w:val="22"/>
        </w:rPr>
        <w:t>protection</w:t>
      </w:r>
      <w:proofErr w:type="gramEnd"/>
      <w:r>
        <w:rPr>
          <w:rFonts w:ascii="Arial" w:hAnsi="Arial" w:cs="Arial"/>
          <w:szCs w:val="22"/>
        </w:rPr>
        <w:t xml:space="preserve"> and handling of Personal Data.</w:t>
      </w:r>
    </w:p>
    <w:p w14:paraId="60E011C9"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0F1748DA" w14:textId="1E7BFB03"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transfer Personal Data outside of the </w:t>
      </w:r>
      <w:r w:rsidR="00416F35">
        <w:rPr>
          <w:rFonts w:ascii="Arial" w:hAnsi="Arial" w:cs="Arial"/>
          <w:szCs w:val="22"/>
        </w:rPr>
        <w:t xml:space="preserve">UK </w:t>
      </w:r>
      <w:r>
        <w:rPr>
          <w:rFonts w:ascii="Arial" w:hAnsi="Arial" w:cs="Arial"/>
          <w:szCs w:val="22"/>
        </w:rPr>
        <w:t xml:space="preserve">unless </w:t>
      </w:r>
      <w:proofErr w:type="gramStart"/>
      <w:r>
        <w:rPr>
          <w:rFonts w:ascii="Arial" w:hAnsi="Arial" w:cs="Arial"/>
          <w:szCs w:val="22"/>
        </w:rPr>
        <w:t>all of</w:t>
      </w:r>
      <w:proofErr w:type="gramEnd"/>
      <w:r>
        <w:rPr>
          <w:rFonts w:ascii="Arial" w:hAnsi="Arial" w:cs="Arial"/>
          <w:szCs w:val="22"/>
        </w:rPr>
        <w:t xml:space="preserve"> the following are true:</w:t>
      </w:r>
    </w:p>
    <w:p w14:paraId="0B529E3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it has obtained prior written consent of the </w:t>
      </w:r>
      <w:proofErr w:type="gramStart"/>
      <w:r w:rsidR="00403888">
        <w:rPr>
          <w:rFonts w:ascii="Arial" w:hAnsi="Arial" w:cs="Arial"/>
          <w:szCs w:val="22"/>
        </w:rPr>
        <w:t>Buyer</w:t>
      </w:r>
      <w:r>
        <w:rPr>
          <w:rFonts w:ascii="Arial" w:hAnsi="Arial" w:cs="Arial"/>
          <w:szCs w:val="22"/>
        </w:rPr>
        <w:t>;</w:t>
      </w:r>
      <w:proofErr w:type="gramEnd"/>
    </w:p>
    <w:p w14:paraId="7B8BDD8B" w14:textId="191FC5D1"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decided that there are appropriate safeguards (in accordance with Article 46 of the</w:t>
      </w:r>
      <w:r w:rsidR="00324FEA">
        <w:rPr>
          <w:rFonts w:ascii="Arial" w:hAnsi="Arial" w:cs="Arial"/>
          <w:szCs w:val="22"/>
        </w:rPr>
        <w:t xml:space="preserve"> UK</w:t>
      </w:r>
      <w:r>
        <w:rPr>
          <w:rFonts w:ascii="Arial" w:hAnsi="Arial" w:cs="Arial"/>
          <w:szCs w:val="22"/>
        </w:rPr>
        <w:t xml:space="preserve"> GDPR</w:t>
      </w:r>
      <w:proofErr w:type="gramStart"/>
      <w:r>
        <w:rPr>
          <w:rFonts w:ascii="Arial" w:hAnsi="Arial" w:cs="Arial"/>
          <w:szCs w:val="22"/>
        </w:rPr>
        <w:t>);</w:t>
      </w:r>
      <w:proofErr w:type="gramEnd"/>
    </w:p>
    <w:p w14:paraId="3FBF279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Data Subject has enforceable rights and effective legal remedies when </w:t>
      </w:r>
      <w:proofErr w:type="gramStart"/>
      <w:r>
        <w:rPr>
          <w:rFonts w:ascii="Arial" w:hAnsi="Arial" w:cs="Arial"/>
          <w:szCs w:val="22"/>
        </w:rPr>
        <w:t>transferred;</w:t>
      </w:r>
      <w:proofErr w:type="gramEnd"/>
    </w:p>
    <w:p w14:paraId="235E9CB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meets its obligations under the Data Protection Legislation by providing an adequate level of protection to any Personal Data that is </w:t>
      </w:r>
      <w:proofErr w:type="gramStart"/>
      <w:r>
        <w:rPr>
          <w:rFonts w:ascii="Arial" w:hAnsi="Arial" w:cs="Arial"/>
          <w:szCs w:val="22"/>
        </w:rPr>
        <w:t>transferred;</w:t>
      </w:r>
      <w:proofErr w:type="gramEnd"/>
    </w:p>
    <w:p w14:paraId="7FAE7ED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the Supplier is not bound by Data Protection Legislation it must use its best endeavours to help the </w:t>
      </w:r>
      <w:r w:rsidR="00403888">
        <w:rPr>
          <w:rFonts w:ascii="Arial" w:hAnsi="Arial" w:cs="Arial"/>
          <w:szCs w:val="22"/>
        </w:rPr>
        <w:t>Buyer</w:t>
      </w:r>
      <w:r>
        <w:rPr>
          <w:rFonts w:ascii="Arial" w:hAnsi="Arial" w:cs="Arial"/>
          <w:szCs w:val="22"/>
        </w:rPr>
        <w:t xml:space="preserve"> meet its own obligations under Data Protection Legislation; and</w:t>
      </w:r>
    </w:p>
    <w:p w14:paraId="64456C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complies with the </w:t>
      </w:r>
      <w:r w:rsidR="00403888">
        <w:rPr>
          <w:rFonts w:ascii="Arial" w:hAnsi="Arial" w:cs="Arial"/>
          <w:szCs w:val="22"/>
        </w:rPr>
        <w:t>Buyer</w:t>
      </w:r>
      <w:r>
        <w:rPr>
          <w:rFonts w:ascii="Arial" w:hAnsi="Arial" w:cs="Arial"/>
          <w:szCs w:val="22"/>
        </w:rPr>
        <w:t>'s reasonable prior instructions about the processing of the Personal Data.</w:t>
      </w:r>
    </w:p>
    <w:p w14:paraId="5669EFD2"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39221E9C"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bookmarkStart w:id="54" w:name="_Ref525072932"/>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w:t>
      </w:r>
      <w:bookmarkEnd w:id="54"/>
    </w:p>
    <w:p w14:paraId="6CFD1FE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Data Subject Access Request (or purported Data Subject Access Request</w:t>
      </w:r>
      <w:proofErr w:type="gramStart"/>
      <w:r>
        <w:rPr>
          <w:rFonts w:ascii="Arial" w:hAnsi="Arial" w:cs="Arial"/>
          <w:szCs w:val="22"/>
        </w:rPr>
        <w:t>);</w:t>
      </w:r>
      <w:proofErr w:type="gramEnd"/>
    </w:p>
    <w:p w14:paraId="45BE144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 request to rectify, block or erase any Personal </w:t>
      </w:r>
      <w:proofErr w:type="gramStart"/>
      <w:r>
        <w:rPr>
          <w:rFonts w:ascii="Arial" w:hAnsi="Arial" w:cs="Arial"/>
          <w:szCs w:val="22"/>
        </w:rPr>
        <w:t>Data;</w:t>
      </w:r>
      <w:proofErr w:type="gramEnd"/>
    </w:p>
    <w:p w14:paraId="281D7BC1"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any other request, complaint or communication relating to either Party's obligations under the Data Protection </w:t>
      </w:r>
      <w:proofErr w:type="gramStart"/>
      <w:r>
        <w:rPr>
          <w:rFonts w:ascii="Arial" w:hAnsi="Arial" w:cs="Arial"/>
          <w:szCs w:val="22"/>
        </w:rPr>
        <w:t>Legislation;</w:t>
      </w:r>
      <w:proofErr w:type="gramEnd"/>
    </w:p>
    <w:p w14:paraId="0E21744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any communication from the Information Commissioner or any other regulatory authority in connection with Personal Data processed under this </w:t>
      </w:r>
      <w:proofErr w:type="gramStart"/>
      <w:r>
        <w:rPr>
          <w:rFonts w:ascii="Arial" w:hAnsi="Arial" w:cs="Arial"/>
          <w:szCs w:val="22"/>
        </w:rPr>
        <w:t>Contract;</w:t>
      </w:r>
      <w:proofErr w:type="gramEnd"/>
    </w:p>
    <w:p w14:paraId="3476A77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 request from any third Party for disclosure of Personal Data where compliance with the request is required or claims to be required by </w:t>
      </w:r>
      <w:proofErr w:type="gramStart"/>
      <w:r>
        <w:rPr>
          <w:rFonts w:ascii="Arial" w:hAnsi="Arial" w:cs="Arial"/>
          <w:szCs w:val="22"/>
        </w:rPr>
        <w:t>Law;</w:t>
      </w:r>
      <w:proofErr w:type="gramEnd"/>
    </w:p>
    <w:p w14:paraId="4703CB7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becomes aware of a Data Loss Event.</w:t>
      </w:r>
    </w:p>
    <w:p w14:paraId="77A0528A"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5C8B639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requirement to notify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xml:space="preserve"> includes the provision of further information to the </w:t>
      </w:r>
      <w:r w:rsidR="00403888">
        <w:rPr>
          <w:rFonts w:ascii="Arial" w:hAnsi="Arial" w:cs="Arial"/>
          <w:szCs w:val="22"/>
        </w:rPr>
        <w:t>Buyer</w:t>
      </w:r>
      <w:r>
        <w:rPr>
          <w:rFonts w:ascii="Arial" w:hAnsi="Arial" w:cs="Arial"/>
          <w:szCs w:val="22"/>
        </w:rPr>
        <w:t xml:space="preserve"> in stages as details become available.</w:t>
      </w:r>
    </w:p>
    <w:p w14:paraId="6A7810E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provide the </w:t>
      </w:r>
      <w:r w:rsidR="00403888">
        <w:rPr>
          <w:rFonts w:ascii="Arial" w:hAnsi="Arial" w:cs="Arial"/>
          <w:szCs w:val="22"/>
        </w:rPr>
        <w:t>Buyer</w:t>
      </w:r>
      <w:r>
        <w:rPr>
          <w:rFonts w:ascii="Arial" w:hAnsi="Arial" w:cs="Arial"/>
          <w:szCs w:val="22"/>
        </w:rPr>
        <w:t xml:space="preserve"> with full assistance in relation to any Party's obligations under Data Protection Legislation and any complaint, communication or request made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xml:space="preserve">.  This includes giving the </w:t>
      </w:r>
      <w:r w:rsidR="00403888">
        <w:rPr>
          <w:rFonts w:ascii="Arial" w:hAnsi="Arial" w:cs="Arial"/>
          <w:szCs w:val="22"/>
        </w:rPr>
        <w:t>Buyer</w:t>
      </w:r>
      <w:r>
        <w:rPr>
          <w:rFonts w:ascii="Arial" w:hAnsi="Arial" w:cs="Arial"/>
          <w:szCs w:val="22"/>
        </w:rPr>
        <w:t>:</w:t>
      </w:r>
    </w:p>
    <w:p w14:paraId="1B2CB26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full details and copies of the complaint, communication or </w:t>
      </w:r>
      <w:proofErr w:type="gramStart"/>
      <w:r>
        <w:rPr>
          <w:rFonts w:ascii="Arial" w:hAnsi="Arial" w:cs="Arial"/>
          <w:szCs w:val="22"/>
        </w:rPr>
        <w:t>request;</w:t>
      </w:r>
      <w:proofErr w:type="gramEnd"/>
    </w:p>
    <w:p w14:paraId="1CC5D0E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reasonably requested assistance so that it can comply with a Data Subject Access Request within the relevant timescales in the Data Protection </w:t>
      </w:r>
      <w:proofErr w:type="gramStart"/>
      <w:r>
        <w:rPr>
          <w:rFonts w:ascii="Arial" w:hAnsi="Arial" w:cs="Arial"/>
          <w:szCs w:val="22"/>
        </w:rPr>
        <w:t>Legislation;</w:t>
      </w:r>
      <w:proofErr w:type="gramEnd"/>
    </w:p>
    <w:p w14:paraId="6BEBBE1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any Personal Data it holds in relation to a Data Subject on </w:t>
      </w:r>
      <w:proofErr w:type="gramStart"/>
      <w:r>
        <w:rPr>
          <w:rFonts w:ascii="Arial" w:hAnsi="Arial" w:cs="Arial"/>
          <w:szCs w:val="22"/>
        </w:rPr>
        <w:t>request;</w:t>
      </w:r>
      <w:proofErr w:type="gramEnd"/>
    </w:p>
    <w:p w14:paraId="4DE8CE4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assistance that it requests following any Data Loss </w:t>
      </w:r>
      <w:proofErr w:type="gramStart"/>
      <w:r>
        <w:rPr>
          <w:rFonts w:ascii="Arial" w:hAnsi="Arial" w:cs="Arial"/>
          <w:szCs w:val="22"/>
        </w:rPr>
        <w:t>Event;</w:t>
      </w:r>
      <w:proofErr w:type="gramEnd"/>
    </w:p>
    <w:p w14:paraId="773E43B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assistance that it requests relating to a consultation with, or request from, the Information Commissioner's Office.</w:t>
      </w:r>
    </w:p>
    <w:p w14:paraId="2AB9DAF1"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3711206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maintain full, accurate records and information to show it complies with this clause </w:t>
      </w:r>
      <w:r w:rsidR="00296F4B">
        <w:rPr>
          <w:rFonts w:ascii="Arial" w:hAnsi="Arial" w:cs="Arial"/>
          <w:szCs w:val="22"/>
        </w:rPr>
        <w:t>14</w:t>
      </w:r>
      <w:r>
        <w:rPr>
          <w:rFonts w:ascii="Arial" w:hAnsi="Arial" w:cs="Arial"/>
          <w:szCs w:val="22"/>
        </w:rPr>
        <w:t xml:space="preserve">.  This requirement does not apply where the Supplier employs fewer than 250 staff, unless either the </w:t>
      </w:r>
      <w:r w:rsidR="00403888">
        <w:rPr>
          <w:rFonts w:ascii="Arial" w:hAnsi="Arial" w:cs="Arial"/>
          <w:szCs w:val="22"/>
        </w:rPr>
        <w:t>Buyer</w:t>
      </w:r>
      <w:r>
        <w:rPr>
          <w:rFonts w:ascii="Arial" w:hAnsi="Arial" w:cs="Arial"/>
          <w:szCs w:val="22"/>
        </w:rPr>
        <w:t xml:space="preserve"> determines that the processing:</w:t>
      </w:r>
    </w:p>
    <w:p w14:paraId="2714C28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is not </w:t>
      </w:r>
      <w:proofErr w:type="gramStart"/>
      <w:r>
        <w:rPr>
          <w:rFonts w:ascii="Arial" w:hAnsi="Arial" w:cs="Arial"/>
          <w:szCs w:val="22"/>
        </w:rPr>
        <w:t>occasional;</w:t>
      </w:r>
      <w:proofErr w:type="gramEnd"/>
    </w:p>
    <w:p w14:paraId="62773D82" w14:textId="41F46755"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includes special categories of data as referred to in Article 9(1) of the </w:t>
      </w:r>
      <w:r w:rsidR="00324FEA">
        <w:rPr>
          <w:rFonts w:ascii="Arial" w:hAnsi="Arial" w:cs="Arial"/>
          <w:szCs w:val="22"/>
        </w:rPr>
        <w:t xml:space="preserve">UK </w:t>
      </w:r>
      <w:r>
        <w:rPr>
          <w:rFonts w:ascii="Arial" w:hAnsi="Arial" w:cs="Arial"/>
          <w:szCs w:val="22"/>
        </w:rPr>
        <w:t xml:space="preserve">GDPR or Personal Data relating to criminal convictions and offences referred to in Article 10 of the </w:t>
      </w:r>
      <w:r w:rsidR="00324FEA">
        <w:rPr>
          <w:rFonts w:ascii="Arial" w:hAnsi="Arial" w:cs="Arial"/>
          <w:szCs w:val="22"/>
        </w:rPr>
        <w:t xml:space="preserve">UK </w:t>
      </w:r>
      <w:proofErr w:type="gramStart"/>
      <w:r>
        <w:rPr>
          <w:rFonts w:ascii="Arial" w:hAnsi="Arial" w:cs="Arial"/>
          <w:szCs w:val="22"/>
        </w:rPr>
        <w:t>GDPR;</w:t>
      </w:r>
      <w:proofErr w:type="gramEnd"/>
    </w:p>
    <w:p w14:paraId="137F923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is likely to result in a risk to the rights and freedoms of Data Subjects.</w:t>
      </w:r>
    </w:p>
    <w:p w14:paraId="20196110" w14:textId="77777777" w:rsidR="00092E1B" w:rsidRDefault="00092E1B" w:rsidP="003E7521">
      <w:pPr>
        <w:pStyle w:val="Heading3"/>
        <w:numPr>
          <w:ilvl w:val="0"/>
          <w:numId w:val="0"/>
        </w:numPr>
        <w:tabs>
          <w:tab w:val="left" w:pos="709"/>
        </w:tabs>
        <w:spacing w:after="0"/>
        <w:ind w:left="709"/>
        <w:jc w:val="left"/>
        <w:rPr>
          <w:rFonts w:ascii="Arial" w:hAnsi="Arial" w:cs="Arial"/>
          <w:szCs w:val="22"/>
        </w:rPr>
      </w:pPr>
    </w:p>
    <w:p w14:paraId="08AD59D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appoint a Data Protection Officer responsible for observing its obligations in this Schedule and give the </w:t>
      </w:r>
      <w:r w:rsidR="00403888">
        <w:rPr>
          <w:rFonts w:ascii="Arial" w:hAnsi="Arial" w:cs="Arial"/>
          <w:szCs w:val="22"/>
        </w:rPr>
        <w:t>Buyer</w:t>
      </w:r>
      <w:r>
        <w:rPr>
          <w:rFonts w:ascii="Arial" w:hAnsi="Arial" w:cs="Arial"/>
          <w:szCs w:val="22"/>
        </w:rPr>
        <w:t xml:space="preserve"> their contact details.</w:t>
      </w:r>
    </w:p>
    <w:p w14:paraId="7D5B4079" w14:textId="77777777" w:rsidR="00092E1B" w:rsidRDefault="00092E1B" w:rsidP="003E7521">
      <w:pPr>
        <w:pStyle w:val="Heading2"/>
        <w:numPr>
          <w:ilvl w:val="0"/>
          <w:numId w:val="0"/>
        </w:numPr>
        <w:tabs>
          <w:tab w:val="left" w:pos="709"/>
        </w:tabs>
        <w:spacing w:after="0"/>
        <w:ind w:left="709"/>
        <w:jc w:val="left"/>
        <w:rPr>
          <w:rFonts w:ascii="Arial" w:hAnsi="Arial" w:cs="Arial"/>
          <w:szCs w:val="22"/>
        </w:rPr>
      </w:pPr>
    </w:p>
    <w:p w14:paraId="30C55FD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Before allowing any </w:t>
      </w:r>
      <w:proofErr w:type="spellStart"/>
      <w:r>
        <w:rPr>
          <w:rFonts w:ascii="Arial" w:hAnsi="Arial" w:cs="Arial"/>
          <w:szCs w:val="22"/>
        </w:rPr>
        <w:t>Subprocessor</w:t>
      </w:r>
      <w:proofErr w:type="spellEnd"/>
      <w:r>
        <w:rPr>
          <w:rFonts w:ascii="Arial" w:hAnsi="Arial" w:cs="Arial"/>
          <w:szCs w:val="22"/>
        </w:rPr>
        <w:t xml:space="preserve"> to process any Personal Data, the Supplier must:</w:t>
      </w:r>
    </w:p>
    <w:p w14:paraId="1EFA749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notify the </w:t>
      </w:r>
      <w:r w:rsidR="00403888">
        <w:rPr>
          <w:rFonts w:ascii="Arial" w:hAnsi="Arial" w:cs="Arial"/>
          <w:szCs w:val="22"/>
        </w:rPr>
        <w:t>Buyer</w:t>
      </w:r>
      <w:r>
        <w:rPr>
          <w:rFonts w:ascii="Arial" w:hAnsi="Arial" w:cs="Arial"/>
          <w:szCs w:val="22"/>
        </w:rPr>
        <w:t xml:space="preserve"> in writing of the intended </w:t>
      </w:r>
      <w:proofErr w:type="spellStart"/>
      <w:r>
        <w:rPr>
          <w:rFonts w:ascii="Arial" w:hAnsi="Arial" w:cs="Arial"/>
          <w:szCs w:val="22"/>
        </w:rPr>
        <w:t>Subprocessor</w:t>
      </w:r>
      <w:proofErr w:type="spellEnd"/>
      <w:r>
        <w:rPr>
          <w:rFonts w:ascii="Arial" w:hAnsi="Arial" w:cs="Arial"/>
          <w:szCs w:val="22"/>
        </w:rPr>
        <w:t xml:space="preserve"> and </w:t>
      </w:r>
      <w:proofErr w:type="gramStart"/>
      <w:r>
        <w:rPr>
          <w:rFonts w:ascii="Arial" w:hAnsi="Arial" w:cs="Arial"/>
          <w:szCs w:val="22"/>
        </w:rPr>
        <w:t>processing;</w:t>
      </w:r>
      <w:proofErr w:type="gramEnd"/>
    </w:p>
    <w:p w14:paraId="0957117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obtain the written consent of the </w:t>
      </w:r>
      <w:proofErr w:type="gramStart"/>
      <w:r w:rsidR="00403888">
        <w:rPr>
          <w:rFonts w:ascii="Arial" w:hAnsi="Arial" w:cs="Arial"/>
          <w:szCs w:val="22"/>
        </w:rPr>
        <w:t>Buyer</w:t>
      </w:r>
      <w:r>
        <w:rPr>
          <w:rFonts w:ascii="Arial" w:hAnsi="Arial" w:cs="Arial"/>
          <w:szCs w:val="22"/>
        </w:rPr>
        <w:t>;</w:t>
      </w:r>
      <w:proofErr w:type="gramEnd"/>
    </w:p>
    <w:p w14:paraId="6C45781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enter into a written contract with the </w:t>
      </w:r>
      <w:proofErr w:type="spellStart"/>
      <w:r>
        <w:rPr>
          <w:rFonts w:ascii="Arial" w:hAnsi="Arial" w:cs="Arial"/>
          <w:szCs w:val="22"/>
        </w:rPr>
        <w:t>Subprocessor</w:t>
      </w:r>
      <w:proofErr w:type="spellEnd"/>
      <w:r>
        <w:rPr>
          <w:rFonts w:ascii="Arial" w:hAnsi="Arial" w:cs="Arial"/>
          <w:szCs w:val="22"/>
        </w:rPr>
        <w:t xml:space="preserve"> so that this </w:t>
      </w:r>
      <w:r w:rsidR="00296F4B">
        <w:rPr>
          <w:rFonts w:ascii="Arial" w:hAnsi="Arial" w:cs="Arial"/>
          <w:szCs w:val="22"/>
        </w:rPr>
        <w:t>c</w:t>
      </w:r>
      <w:r>
        <w:rPr>
          <w:rFonts w:ascii="Arial" w:hAnsi="Arial" w:cs="Arial"/>
          <w:szCs w:val="22"/>
        </w:rPr>
        <w:t xml:space="preserve">lause </w:t>
      </w:r>
      <w:r w:rsidR="00296F4B">
        <w:rPr>
          <w:rFonts w:ascii="Arial" w:hAnsi="Arial" w:cs="Arial"/>
          <w:szCs w:val="22"/>
        </w:rPr>
        <w:t>14</w:t>
      </w:r>
      <w:r>
        <w:rPr>
          <w:rFonts w:ascii="Arial" w:hAnsi="Arial" w:cs="Arial"/>
          <w:szCs w:val="22"/>
        </w:rPr>
        <w:t xml:space="preserve"> applies to the </w:t>
      </w:r>
      <w:proofErr w:type="spellStart"/>
      <w:proofErr w:type="gramStart"/>
      <w:r>
        <w:rPr>
          <w:rFonts w:ascii="Arial" w:hAnsi="Arial" w:cs="Arial"/>
          <w:szCs w:val="22"/>
        </w:rPr>
        <w:t>Subprocessor</w:t>
      </w:r>
      <w:proofErr w:type="spellEnd"/>
      <w:r>
        <w:rPr>
          <w:rFonts w:ascii="Arial" w:hAnsi="Arial" w:cs="Arial"/>
          <w:szCs w:val="22"/>
        </w:rPr>
        <w:t>;</w:t>
      </w:r>
      <w:proofErr w:type="gramEnd"/>
    </w:p>
    <w:p w14:paraId="401DDCB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provide the </w:t>
      </w:r>
      <w:r w:rsidR="00403888">
        <w:rPr>
          <w:rFonts w:ascii="Arial" w:hAnsi="Arial" w:cs="Arial"/>
          <w:szCs w:val="22"/>
        </w:rPr>
        <w:t>Buyer</w:t>
      </w:r>
      <w:r>
        <w:rPr>
          <w:rFonts w:ascii="Arial" w:hAnsi="Arial" w:cs="Arial"/>
          <w:szCs w:val="22"/>
        </w:rPr>
        <w:t xml:space="preserve"> with any information about the </w:t>
      </w:r>
      <w:proofErr w:type="spellStart"/>
      <w:r>
        <w:rPr>
          <w:rFonts w:ascii="Arial" w:hAnsi="Arial" w:cs="Arial"/>
          <w:szCs w:val="22"/>
        </w:rPr>
        <w:t>Subprocessor</w:t>
      </w:r>
      <w:proofErr w:type="spellEnd"/>
      <w:r>
        <w:rPr>
          <w:rFonts w:ascii="Arial" w:hAnsi="Arial" w:cs="Arial"/>
          <w:szCs w:val="22"/>
        </w:rPr>
        <w:t xml:space="preserve"> that the </w:t>
      </w:r>
      <w:r w:rsidR="00403888">
        <w:rPr>
          <w:rFonts w:ascii="Arial" w:hAnsi="Arial" w:cs="Arial"/>
          <w:szCs w:val="22"/>
        </w:rPr>
        <w:t>Buyer</w:t>
      </w:r>
      <w:r>
        <w:rPr>
          <w:rFonts w:ascii="Arial" w:hAnsi="Arial" w:cs="Arial"/>
          <w:szCs w:val="22"/>
        </w:rPr>
        <w:t xml:space="preserve"> reasonably requires.</w:t>
      </w:r>
    </w:p>
    <w:p w14:paraId="54A9D6D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2A4A97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remains fully liable for all acts or omissions of any </w:t>
      </w:r>
      <w:proofErr w:type="spellStart"/>
      <w:r>
        <w:rPr>
          <w:rFonts w:ascii="Arial" w:hAnsi="Arial" w:cs="Arial"/>
          <w:szCs w:val="22"/>
        </w:rPr>
        <w:t>Subprocessor</w:t>
      </w:r>
      <w:proofErr w:type="spellEnd"/>
      <w:r>
        <w:rPr>
          <w:rFonts w:ascii="Arial" w:hAnsi="Arial" w:cs="Arial"/>
          <w:szCs w:val="22"/>
        </w:rPr>
        <w:t>.</w:t>
      </w:r>
    </w:p>
    <w:p w14:paraId="5205F12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901447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At any </w:t>
      </w:r>
      <w:proofErr w:type="gramStart"/>
      <w:r>
        <w:rPr>
          <w:rFonts w:ascii="Arial" w:hAnsi="Arial" w:cs="Arial"/>
          <w:szCs w:val="22"/>
        </w:rPr>
        <w:t>time</w:t>
      </w:r>
      <w:proofErr w:type="gramEnd"/>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can, with 30 Working </w:t>
      </w:r>
      <w:proofErr w:type="spellStart"/>
      <w:r>
        <w:rPr>
          <w:rFonts w:ascii="Arial" w:hAnsi="Arial" w:cs="Arial"/>
          <w:szCs w:val="22"/>
        </w:rPr>
        <w:t>Days notice</w:t>
      </w:r>
      <w:proofErr w:type="spellEnd"/>
      <w:r>
        <w:rPr>
          <w:rFonts w:ascii="Arial" w:hAnsi="Arial" w:cs="Arial"/>
          <w:szCs w:val="22"/>
        </w:rPr>
        <w:t xml:space="preserve"> to the Supplier, change this clause </w:t>
      </w:r>
      <w:r w:rsidR="00296F4B">
        <w:rPr>
          <w:rFonts w:ascii="Arial" w:hAnsi="Arial" w:cs="Arial"/>
          <w:szCs w:val="22"/>
        </w:rPr>
        <w:t>14</w:t>
      </w:r>
      <w:r>
        <w:rPr>
          <w:rFonts w:ascii="Arial" w:hAnsi="Arial" w:cs="Arial"/>
          <w:szCs w:val="22"/>
        </w:rPr>
        <w:t xml:space="preserve"> to:</w:t>
      </w:r>
    </w:p>
    <w:p w14:paraId="50ACD7F5" w14:textId="2D9EA268"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replace it with any applicable standard clauses (between the controller and processor) or similar terms forming part of an applicable certification scheme under </w:t>
      </w:r>
      <w:r w:rsidR="00324FEA">
        <w:rPr>
          <w:rFonts w:ascii="Arial" w:hAnsi="Arial" w:cs="Arial"/>
          <w:szCs w:val="22"/>
        </w:rPr>
        <w:t xml:space="preserve">UK </w:t>
      </w:r>
      <w:r>
        <w:rPr>
          <w:rFonts w:ascii="Arial" w:hAnsi="Arial" w:cs="Arial"/>
          <w:szCs w:val="22"/>
        </w:rPr>
        <w:t>GDPR Article </w:t>
      </w:r>
      <w:proofErr w:type="gramStart"/>
      <w:r>
        <w:rPr>
          <w:rFonts w:ascii="Arial" w:hAnsi="Arial" w:cs="Arial"/>
          <w:szCs w:val="22"/>
        </w:rPr>
        <w:t>42;</w:t>
      </w:r>
      <w:proofErr w:type="gramEnd"/>
    </w:p>
    <w:p w14:paraId="11E5B17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ensure it complies with guidance issued by the Information Commissioner's Office.</w:t>
      </w:r>
    </w:p>
    <w:p w14:paraId="33D5E57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FCFF74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Parties agree to take account of any non-mandatory guidance issued by the Information Commissioner's Office.</w:t>
      </w:r>
    </w:p>
    <w:p w14:paraId="584DD60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D189AB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w:t>
      </w:r>
    </w:p>
    <w:p w14:paraId="73F445F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provide the </w:t>
      </w:r>
      <w:r w:rsidR="00403888">
        <w:rPr>
          <w:rFonts w:ascii="Arial" w:hAnsi="Arial" w:cs="Arial"/>
          <w:szCs w:val="22"/>
        </w:rPr>
        <w:t>Buyer</w:t>
      </w:r>
      <w:r>
        <w:rPr>
          <w:rFonts w:ascii="Arial" w:hAnsi="Arial" w:cs="Arial"/>
          <w:szCs w:val="22"/>
        </w:rPr>
        <w:t xml:space="preserve"> with all Government Data in an agreed open format within 10 Working Days of a written </w:t>
      </w:r>
      <w:proofErr w:type="gramStart"/>
      <w:r>
        <w:rPr>
          <w:rFonts w:ascii="Arial" w:hAnsi="Arial" w:cs="Arial"/>
          <w:szCs w:val="22"/>
        </w:rPr>
        <w:t>request;</w:t>
      </w:r>
      <w:proofErr w:type="gramEnd"/>
    </w:p>
    <w:p w14:paraId="7D2C9BE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have documented processes to guarantee prompt availability of Government Data if the Supplier stops </w:t>
      </w:r>
      <w:proofErr w:type="gramStart"/>
      <w:r>
        <w:rPr>
          <w:rFonts w:ascii="Arial" w:hAnsi="Arial" w:cs="Arial"/>
          <w:szCs w:val="22"/>
        </w:rPr>
        <w:t>trading;</w:t>
      </w:r>
      <w:proofErr w:type="gramEnd"/>
    </w:p>
    <w:p w14:paraId="3366975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securely destroy all Storage Media that has held Government Data at the end of life of that media using Good Industry </w:t>
      </w:r>
      <w:proofErr w:type="gramStart"/>
      <w:r>
        <w:rPr>
          <w:rFonts w:ascii="Arial" w:hAnsi="Arial" w:cs="Arial"/>
          <w:szCs w:val="22"/>
        </w:rPr>
        <w:t>Practice;</w:t>
      </w:r>
      <w:proofErr w:type="gramEnd"/>
    </w:p>
    <w:p w14:paraId="01C96A2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securely erase all Government Data and any copies it holds when asked to do so by the </w:t>
      </w:r>
      <w:r w:rsidR="00403888">
        <w:rPr>
          <w:rFonts w:ascii="Arial" w:hAnsi="Arial" w:cs="Arial"/>
          <w:szCs w:val="22"/>
        </w:rPr>
        <w:t>Buyer</w:t>
      </w:r>
      <w:r>
        <w:rPr>
          <w:rFonts w:ascii="Arial" w:hAnsi="Arial" w:cs="Arial"/>
          <w:szCs w:val="22"/>
        </w:rPr>
        <w:t xml:space="preserve"> unless required by Law to retain </w:t>
      </w:r>
      <w:proofErr w:type="gramStart"/>
      <w:r>
        <w:rPr>
          <w:rFonts w:ascii="Arial" w:hAnsi="Arial" w:cs="Arial"/>
          <w:szCs w:val="22"/>
        </w:rPr>
        <w:t>it;</w:t>
      </w:r>
      <w:proofErr w:type="gramEnd"/>
    </w:p>
    <w:p w14:paraId="26FB44A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indemnifies the </w:t>
      </w:r>
      <w:r w:rsidR="00403888">
        <w:rPr>
          <w:rFonts w:ascii="Arial" w:hAnsi="Arial" w:cs="Arial"/>
          <w:szCs w:val="22"/>
        </w:rPr>
        <w:t>Buyer</w:t>
      </w:r>
      <w:r>
        <w:rPr>
          <w:rFonts w:ascii="Arial" w:hAnsi="Arial" w:cs="Arial"/>
          <w:szCs w:val="22"/>
        </w:rPr>
        <w:t xml:space="preserve"> against </w:t>
      </w:r>
      <w:proofErr w:type="gramStart"/>
      <w:r>
        <w:rPr>
          <w:rFonts w:ascii="Arial" w:hAnsi="Arial" w:cs="Arial"/>
          <w:szCs w:val="22"/>
        </w:rPr>
        <w:t>any and all</w:t>
      </w:r>
      <w:proofErr w:type="gramEnd"/>
      <w:r>
        <w:rPr>
          <w:rFonts w:ascii="Arial" w:hAnsi="Arial" w:cs="Arial"/>
          <w:szCs w:val="22"/>
        </w:rPr>
        <w:t xml:space="preserve"> Losses incurred if the Supplier breaches clause </w:t>
      </w:r>
      <w:r>
        <w:rPr>
          <w:rFonts w:ascii="Arial" w:hAnsi="Arial" w:cs="Arial"/>
          <w:szCs w:val="22"/>
        </w:rPr>
        <w:fldChar w:fldCharType="begin"/>
      </w:r>
      <w:r>
        <w:rPr>
          <w:rFonts w:ascii="Arial" w:hAnsi="Arial" w:cs="Arial"/>
          <w:szCs w:val="22"/>
        </w:rPr>
        <w:instrText xml:space="preserve"> REF _Ref525070003 \w \h  \* MERGEFORMAT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Pr>
          <w:rFonts w:ascii="Arial" w:hAnsi="Arial" w:cs="Arial"/>
          <w:szCs w:val="22"/>
        </w:rPr>
        <w:t xml:space="preserve"> and any Data Protection Legislation.</w:t>
      </w:r>
    </w:p>
    <w:p w14:paraId="10864BC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0B162B93"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55" w:name="_Ref525073663"/>
      <w:r w:rsidRPr="00296F4B">
        <w:rPr>
          <w:rFonts w:ascii="Arial" w:hAnsi="Arial" w:cs="Arial"/>
          <w:caps w:val="0"/>
          <w:sz w:val="28"/>
          <w:szCs w:val="28"/>
        </w:rPr>
        <w:t>What you must keep confidential</w:t>
      </w:r>
      <w:bookmarkEnd w:id="55"/>
    </w:p>
    <w:p w14:paraId="6C9259C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6" w:name="_Ref525073427"/>
      <w:r>
        <w:rPr>
          <w:rFonts w:ascii="Arial" w:hAnsi="Arial" w:cs="Arial"/>
          <w:szCs w:val="22"/>
        </w:rPr>
        <w:t>Each Party must:</w:t>
      </w:r>
      <w:bookmarkEnd w:id="56"/>
    </w:p>
    <w:p w14:paraId="458BFE8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keep all Confidential Information it receives confidential and </w:t>
      </w:r>
      <w:proofErr w:type="gramStart"/>
      <w:r>
        <w:rPr>
          <w:rFonts w:ascii="Arial" w:hAnsi="Arial" w:cs="Arial"/>
          <w:szCs w:val="22"/>
        </w:rPr>
        <w:t>secure;</w:t>
      </w:r>
      <w:proofErr w:type="gramEnd"/>
    </w:p>
    <w:p w14:paraId="26B0D1B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not disclose, use or exploit the disclosing Party's Confidential Information without the disclosing Party's prior written consent, except for the purposes anticipated under the Contract;</w:t>
      </w:r>
    </w:p>
    <w:p w14:paraId="686A54A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immediately notify the disclosing Party if it suspects unauthorised access, copying, use or disclosure of the Confidential Information.</w:t>
      </w:r>
    </w:p>
    <w:p w14:paraId="523EC8E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DAE739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7" w:name="_Ref525073628"/>
      <w:proofErr w:type="gramStart"/>
      <w:r>
        <w:rPr>
          <w:rFonts w:ascii="Arial" w:hAnsi="Arial" w:cs="Arial"/>
          <w:szCs w:val="22"/>
        </w:rPr>
        <w:t>In spite of</w:t>
      </w:r>
      <w:proofErr w:type="gramEnd"/>
      <w:r>
        <w:rPr>
          <w:rFonts w:ascii="Arial" w:hAnsi="Arial" w:cs="Arial"/>
          <w:szCs w:val="22"/>
        </w:rPr>
        <w:t xml:space="preserve"> clause </w:t>
      </w:r>
      <w:r>
        <w:rPr>
          <w:rFonts w:ascii="Arial" w:hAnsi="Arial" w:cs="Arial"/>
          <w:szCs w:val="22"/>
        </w:rPr>
        <w:fldChar w:fldCharType="begin"/>
      </w:r>
      <w:r>
        <w:rPr>
          <w:rFonts w:ascii="Arial" w:hAnsi="Arial" w:cs="Arial"/>
          <w:szCs w:val="22"/>
        </w:rPr>
        <w:instrText xml:space="preserve"> REF _Ref525073427 \w \h  \* MERGEFORMAT </w:instrText>
      </w:r>
      <w:r>
        <w:rPr>
          <w:rFonts w:ascii="Arial" w:hAnsi="Arial" w:cs="Arial"/>
          <w:szCs w:val="22"/>
        </w:rPr>
      </w:r>
      <w:r>
        <w:rPr>
          <w:rFonts w:ascii="Arial" w:hAnsi="Arial" w:cs="Arial"/>
          <w:szCs w:val="22"/>
        </w:rPr>
        <w:fldChar w:fldCharType="separate"/>
      </w:r>
      <w:r>
        <w:rPr>
          <w:rFonts w:ascii="Arial" w:hAnsi="Arial" w:cs="Arial"/>
          <w:szCs w:val="22"/>
        </w:rPr>
        <w:t>15.1</w:t>
      </w:r>
      <w:r>
        <w:rPr>
          <w:rFonts w:ascii="Arial" w:hAnsi="Arial" w:cs="Arial"/>
          <w:szCs w:val="22"/>
        </w:rPr>
        <w:fldChar w:fldCharType="end"/>
      </w:r>
      <w:r>
        <w:rPr>
          <w:rFonts w:ascii="Arial" w:hAnsi="Arial" w:cs="Arial"/>
          <w:szCs w:val="22"/>
        </w:rPr>
        <w:t>, a Party may disclose Confidential Information which it receives from the disclosing Party in any of the following instances:</w:t>
      </w:r>
      <w:bookmarkEnd w:id="57"/>
    </w:p>
    <w:p w14:paraId="3895B66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rFonts w:ascii="Arial" w:hAnsi="Arial" w:cs="Arial"/>
          <w:szCs w:val="22"/>
        </w:rPr>
        <w:t>disclosure;</w:t>
      </w:r>
      <w:proofErr w:type="gramEnd"/>
    </w:p>
    <w:p w14:paraId="628491D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recipient Party already had the information without obligation of confidentiality before it was disclosed by the disclosing </w:t>
      </w:r>
      <w:proofErr w:type="gramStart"/>
      <w:r>
        <w:rPr>
          <w:rFonts w:ascii="Arial" w:hAnsi="Arial" w:cs="Arial"/>
          <w:szCs w:val="22"/>
        </w:rPr>
        <w:t>Party;</w:t>
      </w:r>
      <w:proofErr w:type="gramEnd"/>
    </w:p>
    <w:p w14:paraId="12DBFD4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given to it by a third party without obligation of </w:t>
      </w:r>
      <w:proofErr w:type="gramStart"/>
      <w:r>
        <w:rPr>
          <w:rFonts w:ascii="Arial" w:hAnsi="Arial" w:cs="Arial"/>
          <w:szCs w:val="22"/>
        </w:rPr>
        <w:t>confidentiality;</w:t>
      </w:r>
      <w:proofErr w:type="gramEnd"/>
    </w:p>
    <w:p w14:paraId="1C90AFF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 the public domain at the time of the </w:t>
      </w:r>
      <w:proofErr w:type="gramStart"/>
      <w:r>
        <w:rPr>
          <w:rFonts w:ascii="Arial" w:hAnsi="Arial" w:cs="Arial"/>
          <w:szCs w:val="22"/>
        </w:rPr>
        <w:t>disclosure;</w:t>
      </w:r>
      <w:proofErr w:type="gramEnd"/>
    </w:p>
    <w:p w14:paraId="75BC47E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independently developed without access to the disclosing Party's Confidential </w:t>
      </w:r>
      <w:proofErr w:type="gramStart"/>
      <w:r>
        <w:rPr>
          <w:rFonts w:ascii="Arial" w:hAnsi="Arial" w:cs="Arial"/>
          <w:szCs w:val="22"/>
        </w:rPr>
        <w:t>Information;</w:t>
      </w:r>
      <w:proofErr w:type="gramEnd"/>
    </w:p>
    <w:p w14:paraId="531FAF0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to its auditors or for the purposes of regulatory </w:t>
      </w:r>
      <w:proofErr w:type="gramStart"/>
      <w:r>
        <w:rPr>
          <w:rFonts w:ascii="Arial" w:hAnsi="Arial" w:cs="Arial"/>
          <w:szCs w:val="22"/>
        </w:rPr>
        <w:t>requirements;</w:t>
      </w:r>
      <w:proofErr w:type="gramEnd"/>
    </w:p>
    <w:p w14:paraId="018A834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its professional advisers on a need-to-know </w:t>
      </w:r>
      <w:proofErr w:type="gramStart"/>
      <w:r>
        <w:rPr>
          <w:rFonts w:ascii="Arial" w:hAnsi="Arial" w:cs="Arial"/>
          <w:szCs w:val="22"/>
        </w:rPr>
        <w:t>basis;</w:t>
      </w:r>
      <w:proofErr w:type="gramEnd"/>
    </w:p>
    <w:p w14:paraId="39DAE53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1D97CE6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3D590B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Pr>
          <w:rFonts w:ascii="Arial" w:hAnsi="Arial" w:cs="Arial"/>
          <w:szCs w:val="22"/>
        </w:rPr>
        <w:t>Buyer</w:t>
      </w:r>
      <w:r>
        <w:rPr>
          <w:rFonts w:ascii="Arial" w:hAnsi="Arial" w:cs="Arial"/>
          <w:szCs w:val="22"/>
        </w:rPr>
        <w:t xml:space="preserve"> at its request.</w:t>
      </w:r>
    </w:p>
    <w:p w14:paraId="131EAEA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B1E15A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8" w:name="_Ref525073631"/>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disclose Confidential Information in any of the following cases:</w:t>
      </w:r>
      <w:bookmarkEnd w:id="58"/>
    </w:p>
    <w:p w14:paraId="6C31863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the employees, agents, consultants and contractors of the </w:t>
      </w:r>
      <w:proofErr w:type="gramStart"/>
      <w:r w:rsidR="00403888">
        <w:rPr>
          <w:rFonts w:ascii="Arial" w:hAnsi="Arial" w:cs="Arial"/>
          <w:szCs w:val="22"/>
        </w:rPr>
        <w:t>Buyer</w:t>
      </w:r>
      <w:r>
        <w:rPr>
          <w:rFonts w:ascii="Arial" w:hAnsi="Arial" w:cs="Arial"/>
          <w:szCs w:val="22"/>
        </w:rPr>
        <w:t>;</w:t>
      </w:r>
      <w:proofErr w:type="gramEnd"/>
    </w:p>
    <w:p w14:paraId="42F741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any other Central Government Body, any successor body to a Central Government Body or any company that the </w:t>
      </w:r>
      <w:r w:rsidR="00403888">
        <w:rPr>
          <w:rFonts w:ascii="Arial" w:hAnsi="Arial" w:cs="Arial"/>
          <w:szCs w:val="22"/>
        </w:rPr>
        <w:t>Buyer</w:t>
      </w:r>
      <w:r>
        <w:rPr>
          <w:rFonts w:ascii="Arial" w:hAnsi="Arial" w:cs="Arial"/>
          <w:szCs w:val="22"/>
        </w:rPr>
        <w:t xml:space="preserve"> transfers or proposes to transfer all or any part of its business </w:t>
      </w:r>
      <w:proofErr w:type="gramStart"/>
      <w:r>
        <w:rPr>
          <w:rFonts w:ascii="Arial" w:hAnsi="Arial" w:cs="Arial"/>
          <w:szCs w:val="22"/>
        </w:rPr>
        <w:t>to;</w:t>
      </w:r>
      <w:proofErr w:type="gramEnd"/>
    </w:p>
    <w:p w14:paraId="22A24522"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considers disclosure necessary or appropriate to carry out its public </w:t>
      </w:r>
      <w:proofErr w:type="gramStart"/>
      <w:r>
        <w:rPr>
          <w:rFonts w:ascii="Arial" w:hAnsi="Arial" w:cs="Arial"/>
          <w:szCs w:val="22"/>
        </w:rPr>
        <w:t>functions;</w:t>
      </w:r>
      <w:proofErr w:type="gramEnd"/>
    </w:p>
    <w:p w14:paraId="4642EFC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requested by </w:t>
      </w:r>
      <w:proofErr w:type="gramStart"/>
      <w:r>
        <w:rPr>
          <w:rFonts w:ascii="Arial" w:hAnsi="Arial" w:cs="Arial"/>
          <w:szCs w:val="22"/>
        </w:rPr>
        <w:t>Parliament;</w:t>
      </w:r>
      <w:proofErr w:type="gramEnd"/>
    </w:p>
    <w:p w14:paraId="10F5C1F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w:t>
      </w:r>
    </w:p>
    <w:p w14:paraId="3F1F19A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For the purposes of clauses </w:t>
      </w:r>
      <w:r>
        <w:rPr>
          <w:rFonts w:ascii="Arial" w:hAnsi="Arial" w:cs="Arial"/>
          <w:szCs w:val="22"/>
        </w:rPr>
        <w:fldChar w:fldCharType="begin"/>
      </w:r>
      <w:r>
        <w:rPr>
          <w:rFonts w:ascii="Arial" w:hAnsi="Arial" w:cs="Arial"/>
          <w:szCs w:val="22"/>
        </w:rPr>
        <w:instrText xml:space="preserve"> REF _Ref525073628 \w \h  \* MERGEFORMAT </w:instrText>
      </w:r>
      <w:r>
        <w:rPr>
          <w:rFonts w:ascii="Arial" w:hAnsi="Arial" w:cs="Arial"/>
          <w:szCs w:val="22"/>
        </w:rPr>
      </w:r>
      <w:r>
        <w:rPr>
          <w:rFonts w:ascii="Arial" w:hAnsi="Arial" w:cs="Arial"/>
          <w:szCs w:val="22"/>
        </w:rPr>
        <w:fldChar w:fldCharType="separate"/>
      </w:r>
      <w:r>
        <w:rPr>
          <w:rFonts w:ascii="Arial" w:hAnsi="Arial" w:cs="Arial"/>
          <w:szCs w:val="22"/>
        </w:rPr>
        <w:t>15.2</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_Ref525073631 \w \h  \* MERGEFORMAT </w:instrText>
      </w:r>
      <w:r>
        <w:rPr>
          <w:rFonts w:ascii="Arial" w:hAnsi="Arial" w:cs="Arial"/>
          <w:szCs w:val="22"/>
        </w:rPr>
      </w:r>
      <w:r>
        <w:rPr>
          <w:rFonts w:ascii="Arial" w:hAnsi="Arial" w:cs="Arial"/>
          <w:szCs w:val="22"/>
        </w:rPr>
        <w:fldChar w:fldCharType="separate"/>
      </w:r>
      <w:r>
        <w:rPr>
          <w:rFonts w:ascii="Arial" w:hAnsi="Arial" w:cs="Arial"/>
          <w:szCs w:val="22"/>
        </w:rPr>
        <w:t>15.4</w:t>
      </w:r>
      <w:r>
        <w:rPr>
          <w:rFonts w:ascii="Arial" w:hAnsi="Arial" w:cs="Arial"/>
          <w:szCs w:val="22"/>
        </w:rPr>
        <w:fldChar w:fldCharType="end"/>
      </w:r>
      <w:r>
        <w:rPr>
          <w:rFonts w:ascii="Arial" w:hAnsi="Arial" w:cs="Arial"/>
          <w:szCs w:val="22"/>
        </w:rPr>
        <w:t xml:space="preserve"> references to disclosure on a confidential basis means disclosure under a confidentiality agreement or arrangement including terms as strict as those required in clause </w:t>
      </w:r>
      <w:r>
        <w:rPr>
          <w:rFonts w:ascii="Arial" w:hAnsi="Arial" w:cs="Arial"/>
          <w:szCs w:val="22"/>
        </w:rPr>
        <w:fldChar w:fldCharType="begin"/>
      </w:r>
      <w:r>
        <w:rPr>
          <w:rFonts w:ascii="Arial" w:hAnsi="Arial" w:cs="Arial"/>
          <w:szCs w:val="22"/>
        </w:rPr>
        <w:instrText xml:space="preserve"> REF _Ref525073663 \w \h  \* MERGEFORMAT </w:instrText>
      </w:r>
      <w:r>
        <w:rPr>
          <w:rFonts w:ascii="Arial" w:hAnsi="Arial" w:cs="Arial"/>
          <w:szCs w:val="22"/>
        </w:rPr>
      </w:r>
      <w:r>
        <w:rPr>
          <w:rFonts w:ascii="Arial" w:hAnsi="Arial" w:cs="Arial"/>
          <w:szCs w:val="22"/>
        </w:rPr>
        <w:fldChar w:fldCharType="separate"/>
      </w:r>
      <w:r>
        <w:rPr>
          <w:rFonts w:ascii="Arial" w:hAnsi="Arial" w:cs="Arial"/>
          <w:szCs w:val="22"/>
        </w:rPr>
        <w:t>15</w:t>
      </w:r>
      <w:r>
        <w:rPr>
          <w:rFonts w:ascii="Arial" w:hAnsi="Arial" w:cs="Arial"/>
          <w:szCs w:val="22"/>
        </w:rPr>
        <w:fldChar w:fldCharType="end"/>
      </w:r>
      <w:r>
        <w:rPr>
          <w:rFonts w:ascii="Arial" w:hAnsi="Arial" w:cs="Arial"/>
          <w:szCs w:val="22"/>
        </w:rPr>
        <w:t>.</w:t>
      </w:r>
    </w:p>
    <w:p w14:paraId="27286F0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5538BC22"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Information which is exempt from disclosure by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is not Confidential Information.</w:t>
      </w:r>
    </w:p>
    <w:p w14:paraId="7C963499"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296CC0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make any press announcement or publicise the Contract or any part of it in any way, without the prior written consent of the </w:t>
      </w:r>
      <w:r w:rsidR="00403888">
        <w:rPr>
          <w:rFonts w:ascii="Arial" w:hAnsi="Arial" w:cs="Arial"/>
          <w:szCs w:val="22"/>
        </w:rPr>
        <w:t>Buyer</w:t>
      </w:r>
      <w:r>
        <w:rPr>
          <w:rFonts w:ascii="Arial" w:hAnsi="Arial" w:cs="Arial"/>
          <w:szCs w:val="22"/>
        </w:rPr>
        <w:t xml:space="preserve"> and must take all reasonable steps to ensure that Supplier Staff do not either.</w:t>
      </w:r>
    </w:p>
    <w:p w14:paraId="4C0F9C7E"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DF3605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59" w:name="_Ref525073831"/>
      <w:r w:rsidRPr="00296F4B">
        <w:rPr>
          <w:rFonts w:ascii="Arial" w:hAnsi="Arial" w:cs="Arial"/>
          <w:caps w:val="0"/>
          <w:sz w:val="28"/>
          <w:szCs w:val="28"/>
        </w:rPr>
        <w:t>When you can share information</w:t>
      </w:r>
      <w:bookmarkEnd w:id="59"/>
    </w:p>
    <w:p w14:paraId="4CC3F04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tell the </w:t>
      </w:r>
      <w:r w:rsidR="00403888">
        <w:rPr>
          <w:rFonts w:ascii="Arial" w:hAnsi="Arial" w:cs="Arial"/>
          <w:szCs w:val="22"/>
        </w:rPr>
        <w:t>Buyer</w:t>
      </w:r>
      <w:r>
        <w:rPr>
          <w:rFonts w:ascii="Arial" w:hAnsi="Arial" w:cs="Arial"/>
          <w:szCs w:val="22"/>
        </w:rPr>
        <w:t xml:space="preserve"> within 48 hours if it receives a Request </w:t>
      </w:r>
      <w:proofErr w:type="gramStart"/>
      <w:r>
        <w:rPr>
          <w:rFonts w:ascii="Arial" w:hAnsi="Arial" w:cs="Arial"/>
          <w:szCs w:val="22"/>
        </w:rPr>
        <w:t>For</w:t>
      </w:r>
      <w:proofErr w:type="gramEnd"/>
      <w:r>
        <w:rPr>
          <w:rFonts w:ascii="Arial" w:hAnsi="Arial" w:cs="Arial"/>
          <w:szCs w:val="22"/>
        </w:rPr>
        <w:t xml:space="preserve"> Information.</w:t>
      </w:r>
    </w:p>
    <w:p w14:paraId="13E4B0C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75D860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Within the required timescales the Supplier must give the </w:t>
      </w:r>
      <w:r w:rsidR="00403888">
        <w:rPr>
          <w:rFonts w:ascii="Arial" w:hAnsi="Arial" w:cs="Arial"/>
          <w:szCs w:val="22"/>
        </w:rPr>
        <w:t>Buyer</w:t>
      </w:r>
      <w:r>
        <w:rPr>
          <w:rFonts w:ascii="Arial" w:hAnsi="Arial" w:cs="Arial"/>
          <w:szCs w:val="22"/>
        </w:rPr>
        <w:t xml:space="preserve"> full co</w:t>
      </w:r>
      <w:r>
        <w:rPr>
          <w:rFonts w:ascii="Arial" w:hAnsi="Arial" w:cs="Arial"/>
          <w:szCs w:val="22"/>
        </w:rPr>
        <w:noBreakHyphen/>
        <w:t xml:space="preserve">operation and information needed so the </w:t>
      </w:r>
      <w:r w:rsidR="00403888">
        <w:rPr>
          <w:rFonts w:ascii="Arial" w:hAnsi="Arial" w:cs="Arial"/>
          <w:szCs w:val="22"/>
        </w:rPr>
        <w:t>Buyer</w:t>
      </w:r>
      <w:r>
        <w:rPr>
          <w:rFonts w:ascii="Arial" w:hAnsi="Arial" w:cs="Arial"/>
          <w:szCs w:val="22"/>
        </w:rPr>
        <w:t xml:space="preserve"> can:</w:t>
      </w:r>
    </w:p>
    <w:p w14:paraId="69EA7614"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lastRenderedPageBreak/>
        <w:t xml:space="preserve">comply with any Freedom of Information Act (FOIA) </w:t>
      </w:r>
      <w:proofErr w:type="gramStart"/>
      <w:r>
        <w:rPr>
          <w:rFonts w:ascii="Arial" w:hAnsi="Arial" w:cs="Arial"/>
          <w:szCs w:val="22"/>
        </w:rPr>
        <w:t>request;</w:t>
      </w:r>
      <w:proofErr w:type="gramEnd"/>
    </w:p>
    <w:p w14:paraId="62C0D36D"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14:paraId="1A7BE79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E709AB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talk to the Supplier to help it decide whether to publish information under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However, the extent, content and format of the disclosure is the </w:t>
      </w:r>
      <w:r w:rsidR="00403888">
        <w:rPr>
          <w:rFonts w:ascii="Arial" w:hAnsi="Arial" w:cs="Arial"/>
          <w:szCs w:val="22"/>
        </w:rPr>
        <w:t>Buyer</w:t>
      </w:r>
      <w:r>
        <w:rPr>
          <w:rFonts w:ascii="Arial" w:hAnsi="Arial" w:cs="Arial"/>
          <w:szCs w:val="22"/>
        </w:rPr>
        <w:t>’s decision, which does not need to be reasonable.</w:t>
      </w:r>
    </w:p>
    <w:p w14:paraId="60ED53C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BB3AA3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Invalid parts of the contract</w:t>
      </w:r>
    </w:p>
    <w:p w14:paraId="069617A4"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47159444"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21E5DC8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No other terms apply</w:t>
      </w:r>
    </w:p>
    <w:p w14:paraId="0A4B03FD"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14:paraId="7AE4B090"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3256723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Other people's rights in a contract</w:t>
      </w:r>
    </w:p>
    <w:p w14:paraId="39692D42"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(CRTPA) to enforce any term of the Contract unless stated (referring to CRTPA) in the Contract.  This does not affect third party rights and remedies that exist independently from CRTPA.</w:t>
      </w:r>
    </w:p>
    <w:p w14:paraId="12F9FF11"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1BBAEA9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Circumstances beyond your control</w:t>
      </w:r>
    </w:p>
    <w:p w14:paraId="6CC6A4A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Party affected by a Force Majeure Event is excused from performing its obligations under the Contract while the inability to perform continues, if it both:</w:t>
      </w:r>
    </w:p>
    <w:p w14:paraId="1BA6A568"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provides written notice to the other </w:t>
      </w:r>
      <w:proofErr w:type="gramStart"/>
      <w:r>
        <w:rPr>
          <w:rFonts w:ascii="Arial" w:hAnsi="Arial" w:cs="Arial"/>
          <w:szCs w:val="22"/>
        </w:rPr>
        <w:t>Party;</w:t>
      </w:r>
      <w:proofErr w:type="gramEnd"/>
    </w:p>
    <w:p w14:paraId="6324566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041497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0" w:name="_Ref525074109"/>
      <w:r>
        <w:rPr>
          <w:rFonts w:ascii="Arial" w:hAnsi="Arial" w:cs="Arial"/>
          <w:szCs w:val="22"/>
        </w:rPr>
        <w:t>Either party can partially or fully terminate the Contract if the provision of the Deliverables is materially affected by a Force Majeure Event which lasts for 90 days continuously.</w:t>
      </w:r>
      <w:bookmarkEnd w:id="60"/>
    </w:p>
    <w:p w14:paraId="24F28B96"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7E1BB2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terminates under clause </w:t>
      </w:r>
      <w:r>
        <w:rPr>
          <w:rFonts w:ascii="Arial" w:hAnsi="Arial" w:cs="Arial"/>
          <w:szCs w:val="22"/>
        </w:rPr>
        <w:fldChar w:fldCharType="begin"/>
      </w:r>
      <w:r>
        <w:rPr>
          <w:rFonts w:ascii="Arial" w:hAnsi="Arial" w:cs="Arial"/>
          <w:szCs w:val="22"/>
        </w:rPr>
        <w:instrText xml:space="preserve"> REF _Ref525074109 \w \h  \* MERGEFORMAT </w:instrText>
      </w:r>
      <w:r>
        <w:rPr>
          <w:rFonts w:ascii="Arial" w:hAnsi="Arial" w:cs="Arial"/>
          <w:szCs w:val="22"/>
        </w:rPr>
      </w:r>
      <w:r>
        <w:rPr>
          <w:rFonts w:ascii="Arial" w:hAnsi="Arial" w:cs="Arial"/>
          <w:szCs w:val="22"/>
        </w:rPr>
        <w:fldChar w:fldCharType="separate"/>
      </w:r>
      <w:r>
        <w:rPr>
          <w:rFonts w:ascii="Arial" w:hAnsi="Arial" w:cs="Arial"/>
          <w:szCs w:val="22"/>
        </w:rPr>
        <w:t>20.2</w:t>
      </w:r>
      <w:r>
        <w:rPr>
          <w:rFonts w:ascii="Arial" w:hAnsi="Arial" w:cs="Arial"/>
          <w:szCs w:val="22"/>
        </w:rPr>
        <w:fldChar w:fldCharType="end"/>
      </w:r>
      <w:r>
        <w:rPr>
          <w:rFonts w:ascii="Arial" w:hAnsi="Arial" w:cs="Arial"/>
          <w:szCs w:val="22"/>
        </w:rPr>
        <w:t>:</w:t>
      </w:r>
    </w:p>
    <w:p w14:paraId="79D4BF52"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each party must cover its own </w:t>
      </w:r>
      <w:proofErr w:type="gramStart"/>
      <w:r>
        <w:rPr>
          <w:rFonts w:ascii="Arial" w:hAnsi="Arial" w:cs="Arial"/>
          <w:szCs w:val="22"/>
        </w:rPr>
        <w:t>losses;</w:t>
      </w:r>
      <w:proofErr w:type="gramEnd"/>
    </w:p>
    <w:p w14:paraId="71BCA0ED"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6C7692E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BEF0DB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Relationships created by the contract</w:t>
      </w:r>
    </w:p>
    <w:p w14:paraId="3CEE4FA5"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Contract does not create a partnership, joint venture or employment relationship.  The Supplier must represent themselves accordingly and ensure others do so.</w:t>
      </w:r>
    </w:p>
    <w:p w14:paraId="1D7233D3"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413AF90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Giving up contract rights</w:t>
      </w:r>
    </w:p>
    <w:p w14:paraId="0E712192"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25219A35"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1525B7A0"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Transferring responsibilities</w:t>
      </w:r>
    </w:p>
    <w:p w14:paraId="63023CD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cannot assign the Contract without the </w:t>
      </w:r>
      <w:r w:rsidR="00403888">
        <w:rPr>
          <w:rFonts w:ascii="Arial" w:hAnsi="Arial" w:cs="Arial"/>
          <w:szCs w:val="22"/>
        </w:rPr>
        <w:t>Buyer</w:t>
      </w:r>
      <w:r>
        <w:rPr>
          <w:rFonts w:ascii="Arial" w:hAnsi="Arial" w:cs="Arial"/>
          <w:szCs w:val="22"/>
        </w:rPr>
        <w:t>'s written consent.</w:t>
      </w:r>
    </w:p>
    <w:p w14:paraId="67E48AB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5A9CE4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1" w:name="_Ref525074269"/>
      <w:r>
        <w:rPr>
          <w:rFonts w:ascii="Arial" w:hAnsi="Arial" w:cs="Arial"/>
          <w:szCs w:val="22"/>
        </w:rPr>
        <w:lastRenderedPageBreak/>
        <w:t xml:space="preserve">The </w:t>
      </w:r>
      <w:r w:rsidR="00403888">
        <w:rPr>
          <w:rFonts w:ascii="Arial" w:hAnsi="Arial" w:cs="Arial"/>
          <w:szCs w:val="22"/>
        </w:rPr>
        <w:t>Buyer</w:t>
      </w:r>
      <w:r>
        <w:rPr>
          <w:rFonts w:ascii="Arial" w:hAnsi="Arial" w:cs="Arial"/>
          <w:szCs w:val="22"/>
        </w:rPr>
        <w:t xml:space="preserve"> can assign, </w:t>
      </w:r>
      <w:proofErr w:type="gramStart"/>
      <w:r>
        <w:rPr>
          <w:rFonts w:ascii="Arial" w:hAnsi="Arial" w:cs="Arial"/>
          <w:szCs w:val="22"/>
        </w:rPr>
        <w:t>novate</w:t>
      </w:r>
      <w:proofErr w:type="gramEnd"/>
      <w:r>
        <w:rPr>
          <w:rFonts w:ascii="Arial" w:hAnsi="Arial" w:cs="Arial"/>
          <w:szCs w:val="22"/>
        </w:rPr>
        <w:t xml:space="preserve"> or transfer its Contract or any part of it to any Crown Body, public or private sector body which performs the functions of the </w:t>
      </w:r>
      <w:r w:rsidR="00403888">
        <w:rPr>
          <w:rFonts w:ascii="Arial" w:hAnsi="Arial" w:cs="Arial"/>
          <w:szCs w:val="22"/>
        </w:rPr>
        <w:t>Buyer</w:t>
      </w:r>
      <w:r>
        <w:rPr>
          <w:rFonts w:ascii="Arial" w:hAnsi="Arial" w:cs="Arial"/>
          <w:szCs w:val="22"/>
        </w:rPr>
        <w:t>.</w:t>
      </w:r>
      <w:bookmarkEnd w:id="61"/>
    </w:p>
    <w:p w14:paraId="1E5AED5B"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2150900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the </w:t>
      </w:r>
      <w:r w:rsidR="00403888">
        <w:rPr>
          <w:rFonts w:ascii="Arial" w:hAnsi="Arial" w:cs="Arial"/>
          <w:szCs w:val="22"/>
        </w:rPr>
        <w:t>Buyer</w:t>
      </w:r>
      <w:r>
        <w:rPr>
          <w:rFonts w:ascii="Arial" w:hAnsi="Arial" w:cs="Arial"/>
          <w:szCs w:val="22"/>
        </w:rPr>
        <w:t xml:space="preserve"> uses its rights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the Supplier must enter into a novation agreement in the form that the </w:t>
      </w:r>
      <w:r w:rsidR="00403888">
        <w:rPr>
          <w:rFonts w:ascii="Arial" w:hAnsi="Arial" w:cs="Arial"/>
          <w:szCs w:val="22"/>
        </w:rPr>
        <w:t>Buyer</w:t>
      </w:r>
      <w:r>
        <w:rPr>
          <w:rFonts w:ascii="Arial" w:hAnsi="Arial" w:cs="Arial"/>
          <w:szCs w:val="22"/>
        </w:rPr>
        <w:t xml:space="preserve"> specifies.</w:t>
      </w:r>
    </w:p>
    <w:p w14:paraId="2AB3345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7EAC8F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 terminate the Contract novated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to a private sector body that is experiencing an Insolvency Event.</w:t>
      </w:r>
    </w:p>
    <w:p w14:paraId="452D6947"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7A2C9AB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responsible for all acts and omissions of the Supplier Staff as if they were its own.</w:t>
      </w:r>
    </w:p>
    <w:p w14:paraId="1C37403C"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EA7FFA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asks the Supplier for details about Subcontractors, the Supplier must provide details of Subcontractors at all levels of the supply chain including:</w:t>
      </w:r>
    </w:p>
    <w:p w14:paraId="5E07C345"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their </w:t>
      </w:r>
      <w:proofErr w:type="gramStart"/>
      <w:r>
        <w:rPr>
          <w:rFonts w:ascii="Arial" w:hAnsi="Arial" w:cs="Arial"/>
          <w:szCs w:val="22"/>
        </w:rPr>
        <w:t>name;</w:t>
      </w:r>
      <w:proofErr w:type="gramEnd"/>
    </w:p>
    <w:p w14:paraId="6ADB15D7"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 scope of their </w:t>
      </w:r>
      <w:proofErr w:type="gramStart"/>
      <w:r>
        <w:rPr>
          <w:rFonts w:ascii="Arial" w:hAnsi="Arial" w:cs="Arial"/>
          <w:szCs w:val="22"/>
        </w:rPr>
        <w:t>appointment;</w:t>
      </w:r>
      <w:proofErr w:type="gramEnd"/>
    </w:p>
    <w:p w14:paraId="71E1C8E5"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7DE4F9B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44BE8EC"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2" w:name="_Ref7197167"/>
      <w:r w:rsidRPr="00296F4B">
        <w:rPr>
          <w:rFonts w:ascii="Arial" w:hAnsi="Arial" w:cs="Arial"/>
          <w:caps w:val="0"/>
          <w:sz w:val="28"/>
          <w:szCs w:val="28"/>
        </w:rPr>
        <w:t>Changing the contract</w:t>
      </w:r>
      <w:bookmarkEnd w:id="62"/>
    </w:p>
    <w:p w14:paraId="7F3375A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3" w:name="_Ref525074545"/>
      <w:r>
        <w:rPr>
          <w:rFonts w:ascii="Arial" w:hAnsi="Arial" w:cs="Arial"/>
          <w:szCs w:val="22"/>
        </w:rPr>
        <w:t>Either Party can request a variation to the Contract which is only effective if agreed in writing and signed by both Parties.</w:t>
      </w:r>
      <w:bookmarkStart w:id="64" w:name="_Ref525074549"/>
      <w:bookmarkEnd w:id="63"/>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is not required to accept a variation request made by the Supplier.</w:t>
      </w:r>
      <w:bookmarkEnd w:id="64"/>
    </w:p>
    <w:p w14:paraId="74368D24"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BD1A4D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How to communicate about the contract</w:t>
      </w:r>
    </w:p>
    <w:p w14:paraId="64AEF68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notices under the Contract must be in writing and are considered effective on the Working Day of delivery </w:t>
      </w:r>
      <w:proofErr w:type="gramStart"/>
      <w:r>
        <w:rPr>
          <w:rFonts w:ascii="Arial" w:hAnsi="Arial" w:cs="Arial"/>
          <w:szCs w:val="22"/>
        </w:rPr>
        <w:t>as long as</w:t>
      </w:r>
      <w:proofErr w:type="gramEnd"/>
      <w:r>
        <w:rPr>
          <w:rFonts w:ascii="Arial" w:hAnsi="Arial" w:cs="Arial"/>
          <w:szCs w:val="22"/>
        </w:rPr>
        <w:t xml:space="preserve"> they’re delivered before 5:00pm on a Working Day.  Otherwise the notice is effective on the next Working Day.  An email is effective when sent unless an error message is received.</w:t>
      </w:r>
    </w:p>
    <w:p w14:paraId="273441B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Notices to the </w:t>
      </w:r>
      <w:r w:rsidR="00403888">
        <w:rPr>
          <w:rFonts w:ascii="Arial" w:hAnsi="Arial" w:cs="Arial"/>
          <w:szCs w:val="22"/>
        </w:rPr>
        <w:t>Buyer</w:t>
      </w:r>
      <w:r>
        <w:rPr>
          <w:rFonts w:ascii="Arial" w:hAnsi="Arial" w:cs="Arial"/>
          <w:szCs w:val="22"/>
        </w:rPr>
        <w:t xml:space="preserve"> or Supplier must be sent to their address in the Order Form.</w:t>
      </w:r>
    </w:p>
    <w:p w14:paraId="1ACA6E9D"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302420B"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This clause does not apply to the service of legal proceedings or any documents in any legal action, arbitration or dispute resolution.</w:t>
      </w:r>
    </w:p>
    <w:p w14:paraId="68AC84FF"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3D772525"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5" w:name="_Ref525074825"/>
      <w:r w:rsidRPr="00296F4B">
        <w:rPr>
          <w:rFonts w:ascii="Arial" w:hAnsi="Arial" w:cs="Arial"/>
          <w:caps w:val="0"/>
          <w:sz w:val="28"/>
          <w:szCs w:val="28"/>
        </w:rPr>
        <w:t>Preventing fraud, bribery and corruption</w:t>
      </w:r>
      <w:bookmarkEnd w:id="65"/>
    </w:p>
    <w:p w14:paraId="1ED8D59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6" w:name="_Ref7198671"/>
      <w:bookmarkStart w:id="67" w:name="_Ref359607864"/>
      <w:bookmarkStart w:id="68" w:name="_Ref260824497"/>
      <w:bookmarkStart w:id="69" w:name="_Ref525081039"/>
      <w:r>
        <w:rPr>
          <w:rFonts w:ascii="Arial" w:hAnsi="Arial" w:cs="Arial"/>
          <w:szCs w:val="22"/>
        </w:rPr>
        <w:t>The Supplier shall not:</w:t>
      </w:r>
      <w:bookmarkEnd w:id="66"/>
      <w:r>
        <w:rPr>
          <w:rFonts w:ascii="Arial" w:hAnsi="Arial" w:cs="Arial"/>
          <w:szCs w:val="22"/>
        </w:rPr>
        <w:t xml:space="preserve"> </w:t>
      </w:r>
    </w:p>
    <w:p w14:paraId="7F877AFD"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commit any criminal offence referred to in the Regulations 57(1) and </w:t>
      </w:r>
      <w:proofErr w:type="gramStart"/>
      <w:r>
        <w:rPr>
          <w:rFonts w:ascii="Arial" w:hAnsi="Arial" w:cs="Arial"/>
          <w:szCs w:val="22"/>
        </w:rPr>
        <w:t>57(2);</w:t>
      </w:r>
      <w:proofErr w:type="gramEnd"/>
    </w:p>
    <w:p w14:paraId="0B863A65"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67"/>
    </w:p>
    <w:p w14:paraId="377AD92F"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68"/>
    <w:p w14:paraId="7EEAA52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shall take all reasonable steps (including creating, maintaining and enforcing adequate policies, procedures and records), in accordance with good industry practice, to prevent any matters referred to in clause </w:t>
      </w:r>
      <w:r>
        <w:rPr>
          <w:rFonts w:ascii="Arial" w:hAnsi="Arial" w:cs="Arial"/>
          <w:szCs w:val="22"/>
        </w:rPr>
        <w:fldChar w:fldCharType="begin"/>
      </w:r>
      <w:r>
        <w:rPr>
          <w:rFonts w:ascii="Arial" w:hAnsi="Arial" w:cs="Arial"/>
          <w:szCs w:val="22"/>
        </w:rPr>
        <w:instrText xml:space="preserve"> REF _Ref7198671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and any fraud by the Staff and the Supplier (including its shareholders, members and directors) in connection with the Contract and shall notify the </w:t>
      </w:r>
      <w:r w:rsidR="00403888">
        <w:rPr>
          <w:rFonts w:ascii="Arial" w:hAnsi="Arial" w:cs="Arial"/>
          <w:szCs w:val="22"/>
        </w:rPr>
        <w:t>Buyer</w:t>
      </w:r>
      <w:r>
        <w:rPr>
          <w:rFonts w:ascii="Arial" w:hAnsi="Arial" w:cs="Arial"/>
          <w:szCs w:val="22"/>
        </w:rPr>
        <w:t xml:space="preserve"> immediately if it has reason to suspect that any such matters have occurred or is occurring or is likely to occur.</w:t>
      </w:r>
    </w:p>
    <w:p w14:paraId="0ACEDB8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CC7B3F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0" w:name="_Ref370389344"/>
      <w:r>
        <w:rPr>
          <w:rFonts w:ascii="Arial" w:hAnsi="Arial" w:cs="Arial"/>
          <w:szCs w:val="22"/>
        </w:rPr>
        <w:lastRenderedPageBreak/>
        <w:t>If the Supplier or the Staff engages in conduct prohibited by clause </w:t>
      </w:r>
      <w:r>
        <w:rPr>
          <w:rFonts w:ascii="Arial" w:hAnsi="Arial" w:cs="Arial"/>
          <w:szCs w:val="22"/>
        </w:rPr>
        <w:fldChar w:fldCharType="begin"/>
      </w:r>
      <w:r>
        <w:rPr>
          <w:rFonts w:ascii="Arial" w:hAnsi="Arial" w:cs="Arial"/>
          <w:szCs w:val="22"/>
        </w:rPr>
        <w:instrText xml:space="preserve"> REF _Ref359607864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or commits fraud in relation to the Contract or any other contract with the Crown (including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may:</w:t>
      </w:r>
      <w:bookmarkEnd w:id="70"/>
    </w:p>
    <w:p w14:paraId="544FC4E0"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loss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14:paraId="13409D6B"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w:t>
      </w:r>
      <w:proofErr w:type="gramStart"/>
      <w:r>
        <w:rPr>
          <w:rFonts w:ascii="Arial" w:hAnsi="Arial" w:cs="Arial"/>
          <w:szCs w:val="22"/>
        </w:rPr>
        <w:t>full from</w:t>
      </w:r>
      <w:proofErr w:type="gramEnd"/>
      <w:r>
        <w:rPr>
          <w:rFonts w:ascii="Arial" w:hAnsi="Arial" w:cs="Arial"/>
          <w:szCs w:val="22"/>
        </w:rPr>
        <w:t xml:space="preserve"> the Supplier any other loss sustained by the </w:t>
      </w:r>
      <w:r w:rsidR="00403888">
        <w:rPr>
          <w:rFonts w:ascii="Arial" w:hAnsi="Arial" w:cs="Arial"/>
          <w:szCs w:val="22"/>
        </w:rPr>
        <w:t>Buyer</w:t>
      </w:r>
      <w:r>
        <w:rPr>
          <w:rFonts w:ascii="Arial" w:hAnsi="Arial" w:cs="Arial"/>
          <w:szCs w:val="22"/>
        </w:rPr>
        <w:t xml:space="preserve"> in consequence of any breach of this clause.</w:t>
      </w:r>
    </w:p>
    <w:p w14:paraId="30E3D5C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69"/>
    <w:p w14:paraId="2F8C3CA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Equality, diversity and human rights</w:t>
      </w:r>
    </w:p>
    <w:p w14:paraId="3200CAC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follow all applicable equality law when they perform their obligations under the Contract, including:</w:t>
      </w:r>
    </w:p>
    <w:p w14:paraId="63713AB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protections against discrimination on the grounds of race, sex, gender reassignment, religion or belief, disability, sexual orientation, pregnancy, maternity, age or otherwise;</w:t>
      </w:r>
    </w:p>
    <w:p w14:paraId="09E7792C"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14:paraId="102040E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066FFC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take all necessary steps, and inform the </w:t>
      </w:r>
      <w:r w:rsidR="00403888">
        <w:rPr>
          <w:rFonts w:ascii="Arial" w:hAnsi="Arial" w:cs="Arial"/>
          <w:szCs w:val="22"/>
        </w:rPr>
        <w:t>Buyer</w:t>
      </w:r>
      <w:r>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p>
    <w:p w14:paraId="4A6EC2DE"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6368F20" w14:textId="77777777" w:rsidR="00967034" w:rsidRDefault="00967034">
      <w:pPr>
        <w:overflowPunct/>
        <w:autoSpaceDE/>
        <w:autoSpaceDN/>
        <w:adjustRightInd/>
        <w:spacing w:after="0" w:line="240" w:lineRule="auto"/>
        <w:jc w:val="left"/>
        <w:textAlignment w:val="auto"/>
        <w:rPr>
          <w:rFonts w:ascii="Arial" w:eastAsia="STZhongsong" w:hAnsi="Arial" w:cs="Arial"/>
          <w:b/>
          <w:bCs/>
          <w:sz w:val="28"/>
          <w:szCs w:val="28"/>
          <w:lang w:eastAsia="zh-CN"/>
        </w:rPr>
      </w:pPr>
      <w:r>
        <w:rPr>
          <w:rFonts w:ascii="Arial" w:hAnsi="Arial" w:cs="Arial"/>
          <w:caps/>
          <w:sz w:val="28"/>
          <w:szCs w:val="28"/>
        </w:rPr>
        <w:br w:type="page"/>
      </w:r>
    </w:p>
    <w:p w14:paraId="461D753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lastRenderedPageBreak/>
        <w:t>Health and safety</w:t>
      </w:r>
    </w:p>
    <w:p w14:paraId="7327DBA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perform its obligations meeting the requirements of:</w:t>
      </w:r>
    </w:p>
    <w:p w14:paraId="5B23B4B2"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all applicable law regarding health and </w:t>
      </w:r>
      <w:proofErr w:type="gramStart"/>
      <w:r>
        <w:rPr>
          <w:rFonts w:ascii="Arial" w:hAnsi="Arial" w:cs="Arial"/>
          <w:szCs w:val="22"/>
        </w:rPr>
        <w:t>safety;</w:t>
      </w:r>
      <w:proofErr w:type="gramEnd"/>
    </w:p>
    <w:p w14:paraId="03D7EEB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14:paraId="0DED214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D23130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and the </w:t>
      </w:r>
      <w:r w:rsidR="00403888">
        <w:rPr>
          <w:rFonts w:ascii="Arial" w:hAnsi="Arial" w:cs="Arial"/>
          <w:szCs w:val="22"/>
        </w:rPr>
        <w:t>Buyer</w:t>
      </w:r>
      <w:r>
        <w:rPr>
          <w:rFonts w:ascii="Arial" w:hAnsi="Arial" w:cs="Arial"/>
          <w:szCs w:val="22"/>
        </w:rPr>
        <w:t xml:space="preserve"> must as soon as possible notify the other of any health and safety incidents or material hazards they’re aware of at the </w:t>
      </w:r>
      <w:r w:rsidR="00403888">
        <w:rPr>
          <w:rFonts w:ascii="Arial" w:hAnsi="Arial" w:cs="Arial"/>
          <w:szCs w:val="22"/>
        </w:rPr>
        <w:t>Buyer</w:t>
      </w:r>
      <w:r>
        <w:rPr>
          <w:rFonts w:ascii="Arial" w:hAnsi="Arial" w:cs="Arial"/>
          <w:szCs w:val="22"/>
        </w:rPr>
        <w:t xml:space="preserve"> premises that relate to the performance of the Contract.</w:t>
      </w:r>
    </w:p>
    <w:p w14:paraId="259E237A"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EC3C5A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Environment</w:t>
      </w:r>
    </w:p>
    <w:p w14:paraId="77836D3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working on Site the Supplier must perform its obligations under the </w:t>
      </w:r>
      <w:r w:rsidR="00403888">
        <w:rPr>
          <w:rFonts w:ascii="Arial" w:hAnsi="Arial" w:cs="Arial"/>
          <w:szCs w:val="22"/>
        </w:rPr>
        <w:t>Buyer</w:t>
      </w:r>
      <w:r>
        <w:rPr>
          <w:rFonts w:ascii="Arial" w:hAnsi="Arial" w:cs="Arial"/>
          <w:szCs w:val="22"/>
        </w:rPr>
        <w:t xml:space="preserve">'s current Environmental Policy, which the </w:t>
      </w:r>
      <w:r w:rsidR="00403888">
        <w:rPr>
          <w:rFonts w:ascii="Arial" w:hAnsi="Arial" w:cs="Arial"/>
          <w:szCs w:val="22"/>
        </w:rPr>
        <w:t>Buyer</w:t>
      </w:r>
      <w:r>
        <w:rPr>
          <w:rFonts w:ascii="Arial" w:hAnsi="Arial" w:cs="Arial"/>
          <w:szCs w:val="22"/>
        </w:rPr>
        <w:t xml:space="preserve"> must provide.</w:t>
      </w:r>
    </w:p>
    <w:p w14:paraId="0800C77F"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0F20CC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Supplier Staff are aware of the </w:t>
      </w:r>
      <w:r w:rsidR="00403888">
        <w:rPr>
          <w:rFonts w:ascii="Arial" w:hAnsi="Arial" w:cs="Arial"/>
          <w:szCs w:val="22"/>
        </w:rPr>
        <w:t>Buyer</w:t>
      </w:r>
      <w:r>
        <w:rPr>
          <w:rFonts w:ascii="Arial" w:hAnsi="Arial" w:cs="Arial"/>
          <w:szCs w:val="22"/>
        </w:rPr>
        <w:t>'s Environmental Policy.</w:t>
      </w:r>
    </w:p>
    <w:p w14:paraId="00E03C1B"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56E922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Tax</w:t>
      </w:r>
    </w:p>
    <w:p w14:paraId="6DEAB5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Pr>
          <w:rFonts w:ascii="Arial" w:hAnsi="Arial" w:cs="Arial"/>
          <w:szCs w:val="22"/>
        </w:rPr>
        <w:t>Buyer</w:t>
      </w:r>
      <w:r>
        <w:rPr>
          <w:rFonts w:ascii="Arial" w:hAnsi="Arial" w:cs="Arial"/>
          <w:szCs w:val="22"/>
        </w:rPr>
        <w:t xml:space="preserve"> cannot terminate the Contract where the Supplier has not paid a minor tax or social security contribution.</w:t>
      </w:r>
    </w:p>
    <w:p w14:paraId="6039E798"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8769B0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1" w:name="_Ref525075219"/>
      <w:r>
        <w:rPr>
          <w:rFonts w:ascii="Arial" w:hAnsi="Arial" w:cs="Arial"/>
          <w:szCs w:val="22"/>
        </w:rPr>
        <w:t>Where the Supplier or any Supplier Staff are liable to be taxed or to pay National Insurance contributions in the UK relating to payment received under the Off Contract, the Supplier must both:</w:t>
      </w:r>
      <w:bookmarkEnd w:id="71"/>
    </w:p>
    <w:p w14:paraId="6926D341"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p>
    <w:p w14:paraId="118351C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75E5587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7A7EF1B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of the Supplier Staff are Workers who receive payment relating to the Deliverables, then the Supplier must ensure that its contract with the Worker contains the following requirements:</w:t>
      </w:r>
    </w:p>
    <w:p w14:paraId="730CE840"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w:t>
      </w:r>
      <w:proofErr w:type="gramStart"/>
      <w:r>
        <w:rPr>
          <w:rFonts w:ascii="Arial" w:hAnsi="Arial" w:cs="Arial"/>
          <w:szCs w:val="22"/>
        </w:rPr>
        <w:t>responding;</w:t>
      </w:r>
      <w:proofErr w:type="gramEnd"/>
    </w:p>
    <w:p w14:paraId="5136E48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proofErr w:type="gramStart"/>
      <w:r w:rsidR="00403888">
        <w:rPr>
          <w:rFonts w:ascii="Arial" w:hAnsi="Arial" w:cs="Arial"/>
          <w:szCs w:val="22"/>
        </w:rPr>
        <w:t>Buyer</w:t>
      </w:r>
      <w:r>
        <w:rPr>
          <w:rFonts w:ascii="Arial" w:hAnsi="Arial" w:cs="Arial"/>
          <w:szCs w:val="22"/>
        </w:rPr>
        <w:t>;</w:t>
      </w:r>
      <w:proofErr w:type="gramEnd"/>
    </w:p>
    <w:p w14:paraId="41EAAE18" w14:textId="77777777" w:rsidR="00967034" w:rsidRDefault="00967034">
      <w:pPr>
        <w:overflowPunct/>
        <w:autoSpaceDE/>
        <w:autoSpaceDN/>
        <w:adjustRightInd/>
        <w:spacing w:after="0" w:line="240" w:lineRule="auto"/>
        <w:jc w:val="left"/>
        <w:textAlignment w:val="auto"/>
        <w:rPr>
          <w:rFonts w:ascii="Arial" w:eastAsia="STZhongsong" w:hAnsi="Arial" w:cs="Arial"/>
          <w:szCs w:val="22"/>
          <w:lang w:eastAsia="zh-CN"/>
        </w:rPr>
      </w:pPr>
      <w:r>
        <w:rPr>
          <w:rFonts w:ascii="Arial" w:hAnsi="Arial" w:cs="Arial"/>
          <w:szCs w:val="22"/>
        </w:rPr>
        <w:br w:type="page"/>
      </w:r>
    </w:p>
    <w:p w14:paraId="6325A363"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the Worker's contract may be terminated at the </w:t>
      </w:r>
      <w:r w:rsidR="00403888">
        <w:rPr>
          <w:rFonts w:ascii="Arial" w:hAnsi="Arial" w:cs="Arial"/>
          <w:szCs w:val="22"/>
        </w:rPr>
        <w:t>Buyer</w:t>
      </w:r>
      <w:r>
        <w:rPr>
          <w:rFonts w:ascii="Arial" w:hAnsi="Arial" w:cs="Arial"/>
          <w:szCs w:val="22"/>
        </w:rPr>
        <w:t xml:space="preserve">'s request if the Worker provides information which the </w:t>
      </w:r>
      <w:r w:rsidR="00403888">
        <w:rPr>
          <w:rFonts w:ascii="Arial" w:hAnsi="Arial" w:cs="Arial"/>
          <w:szCs w:val="22"/>
        </w:rPr>
        <w:t>Buyer</w:t>
      </w:r>
      <w:r>
        <w:rPr>
          <w:rFonts w:ascii="Arial" w:hAnsi="Arial" w:cs="Arial"/>
          <w:szCs w:val="22"/>
        </w:rPr>
        <w:t xml:space="preserve">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w:t>
      </w:r>
      <w:proofErr w:type="gramStart"/>
      <w:r>
        <w:rPr>
          <w:rFonts w:ascii="Arial" w:hAnsi="Arial" w:cs="Arial"/>
          <w:szCs w:val="22"/>
        </w:rPr>
        <w:t>requirements;</w:t>
      </w:r>
      <w:proofErr w:type="gramEnd"/>
    </w:p>
    <w:p w14:paraId="35F9F08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14:paraId="508DEDB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FE4A066"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72" w:name="_Ref525080728"/>
      <w:r w:rsidRPr="00296F4B">
        <w:rPr>
          <w:rFonts w:ascii="Arial" w:hAnsi="Arial" w:cs="Arial"/>
          <w:caps w:val="0"/>
          <w:sz w:val="28"/>
          <w:szCs w:val="28"/>
        </w:rPr>
        <w:t>Conflict of interest</w:t>
      </w:r>
      <w:bookmarkEnd w:id="72"/>
    </w:p>
    <w:p w14:paraId="30EA67F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2BA3FD00"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D2DA3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notify and provide details to the </w:t>
      </w:r>
      <w:r w:rsidR="00403888">
        <w:rPr>
          <w:rFonts w:ascii="Arial" w:hAnsi="Arial" w:cs="Arial"/>
          <w:szCs w:val="22"/>
        </w:rPr>
        <w:t>Buyer</w:t>
      </w:r>
      <w:r>
        <w:rPr>
          <w:rFonts w:ascii="Arial" w:hAnsi="Arial" w:cs="Arial"/>
          <w:szCs w:val="22"/>
        </w:rPr>
        <w:t xml:space="preserve"> if a conflict of interest happens or is expected to happen.</w:t>
      </w:r>
    </w:p>
    <w:p w14:paraId="6ADE5A39"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F381EB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terminate its Contract immediately by giving notice in writing to the Supplier or take any steps it thinks are necessary where there is or may be an actual or potential conflict of interest.</w:t>
      </w:r>
    </w:p>
    <w:p w14:paraId="56FF1C6F"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13F2B2F5"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Reporting a breach of the contract</w:t>
      </w:r>
    </w:p>
    <w:p w14:paraId="60C8124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3" w:name="_Ref525077848"/>
      <w:r>
        <w:rPr>
          <w:rFonts w:ascii="Arial" w:hAnsi="Arial" w:cs="Arial"/>
          <w:szCs w:val="22"/>
        </w:rPr>
        <w:t xml:space="preserve">As soon as it is aware of it the Supplier and Supplier Staff must report to the </w:t>
      </w:r>
      <w:r w:rsidR="00403888">
        <w:rPr>
          <w:rFonts w:ascii="Arial" w:hAnsi="Arial" w:cs="Arial"/>
          <w:szCs w:val="22"/>
        </w:rPr>
        <w:t>Buyer</w:t>
      </w:r>
      <w:r>
        <w:rPr>
          <w:rFonts w:ascii="Arial" w:hAnsi="Arial" w:cs="Arial"/>
          <w:szCs w:val="22"/>
        </w:rPr>
        <w:t xml:space="preserve"> any actual or suspected breach of</w:t>
      </w:r>
      <w:bookmarkEnd w:id="73"/>
      <w:r>
        <w:rPr>
          <w:rFonts w:ascii="Arial" w:hAnsi="Arial" w:cs="Arial"/>
          <w:szCs w:val="22"/>
        </w:rPr>
        <w:t xml:space="preserve"> law, clause </w:t>
      </w:r>
      <w:r>
        <w:rPr>
          <w:rFonts w:ascii="Arial" w:hAnsi="Arial" w:cs="Arial"/>
          <w:szCs w:val="22"/>
        </w:rPr>
        <w:fldChar w:fldCharType="begin"/>
      </w:r>
      <w:r>
        <w:rPr>
          <w:rFonts w:ascii="Arial" w:hAnsi="Arial" w:cs="Arial"/>
          <w:szCs w:val="22"/>
        </w:rPr>
        <w:instrText xml:space="preserve"> REF _Ref525069750 \w \h  \* MERGEFORMAT </w:instrText>
      </w:r>
      <w:r>
        <w:rPr>
          <w:rFonts w:ascii="Arial" w:hAnsi="Arial" w:cs="Arial"/>
          <w:szCs w:val="22"/>
        </w:rPr>
      </w:r>
      <w:r>
        <w:rPr>
          <w:rFonts w:ascii="Arial" w:hAnsi="Arial" w:cs="Arial"/>
          <w:szCs w:val="22"/>
        </w:rPr>
        <w:fldChar w:fldCharType="separate"/>
      </w:r>
      <w:r>
        <w:rPr>
          <w:rFonts w:ascii="Arial" w:hAnsi="Arial" w:cs="Arial"/>
          <w:szCs w:val="22"/>
        </w:rPr>
        <w:t>13.1</w:t>
      </w:r>
      <w:r>
        <w:rPr>
          <w:rFonts w:ascii="Arial" w:hAnsi="Arial" w:cs="Arial"/>
          <w:szCs w:val="22"/>
        </w:rPr>
        <w:fldChar w:fldCharType="end"/>
      </w:r>
      <w:r>
        <w:rPr>
          <w:rFonts w:ascii="Arial" w:hAnsi="Arial" w:cs="Arial"/>
          <w:szCs w:val="22"/>
        </w:rPr>
        <w:t>, or clauses </w:t>
      </w:r>
      <w:r>
        <w:rPr>
          <w:rFonts w:ascii="Arial" w:hAnsi="Arial" w:cs="Arial"/>
          <w:szCs w:val="22"/>
        </w:rPr>
        <w:fldChar w:fldCharType="begin"/>
      </w:r>
      <w:r>
        <w:rPr>
          <w:rFonts w:ascii="Arial" w:hAnsi="Arial" w:cs="Arial"/>
          <w:szCs w:val="22"/>
        </w:rPr>
        <w:instrText xml:space="preserve"> REF _Ref525074825 \w \h  \* MERGEFORMAT </w:instrText>
      </w:r>
      <w:r>
        <w:rPr>
          <w:rFonts w:ascii="Arial" w:hAnsi="Arial" w:cs="Arial"/>
          <w:szCs w:val="22"/>
        </w:rPr>
      </w:r>
      <w:r>
        <w:rPr>
          <w:rFonts w:ascii="Arial" w:hAnsi="Arial" w:cs="Arial"/>
          <w:szCs w:val="22"/>
        </w:rPr>
        <w:fldChar w:fldCharType="separate"/>
      </w:r>
      <w:r>
        <w:rPr>
          <w:rFonts w:ascii="Arial" w:hAnsi="Arial" w:cs="Arial"/>
          <w:szCs w:val="22"/>
        </w:rPr>
        <w:t>26</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_Ref525080728 \w \h  \* MERGEFORMAT </w:instrText>
      </w:r>
      <w:r>
        <w:rPr>
          <w:rFonts w:ascii="Arial" w:hAnsi="Arial" w:cs="Arial"/>
          <w:szCs w:val="22"/>
        </w:rPr>
      </w:r>
      <w:r>
        <w:rPr>
          <w:rFonts w:ascii="Arial" w:hAnsi="Arial" w:cs="Arial"/>
          <w:szCs w:val="22"/>
        </w:rPr>
        <w:fldChar w:fldCharType="separate"/>
      </w:r>
      <w:r>
        <w:rPr>
          <w:rFonts w:ascii="Arial" w:hAnsi="Arial" w:cs="Arial"/>
          <w:szCs w:val="22"/>
        </w:rPr>
        <w:t>31</w:t>
      </w:r>
      <w:r>
        <w:rPr>
          <w:rFonts w:ascii="Arial" w:hAnsi="Arial" w:cs="Arial"/>
          <w:szCs w:val="22"/>
        </w:rPr>
        <w:fldChar w:fldCharType="end"/>
      </w:r>
      <w:r>
        <w:rPr>
          <w:rFonts w:ascii="Arial" w:hAnsi="Arial" w:cs="Arial"/>
          <w:szCs w:val="22"/>
        </w:rPr>
        <w:t>.</w:t>
      </w:r>
    </w:p>
    <w:p w14:paraId="7673281A"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AD6719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retaliate against any of the Supplier Staff who in good faith reports a breach listed in clause </w:t>
      </w:r>
      <w:r>
        <w:rPr>
          <w:rFonts w:ascii="Arial" w:hAnsi="Arial" w:cs="Arial"/>
          <w:szCs w:val="22"/>
        </w:rPr>
        <w:fldChar w:fldCharType="begin"/>
      </w:r>
      <w:r>
        <w:rPr>
          <w:rFonts w:ascii="Arial" w:hAnsi="Arial" w:cs="Arial"/>
          <w:szCs w:val="22"/>
        </w:rPr>
        <w:instrText xml:space="preserve"> REF _Ref525077848 \w \h  \* MERGEFORMAT </w:instrText>
      </w:r>
      <w:r>
        <w:rPr>
          <w:rFonts w:ascii="Arial" w:hAnsi="Arial" w:cs="Arial"/>
          <w:szCs w:val="22"/>
        </w:rPr>
      </w:r>
      <w:r>
        <w:rPr>
          <w:rFonts w:ascii="Arial" w:hAnsi="Arial" w:cs="Arial"/>
          <w:szCs w:val="22"/>
        </w:rPr>
        <w:fldChar w:fldCharType="separate"/>
      </w:r>
      <w:r>
        <w:rPr>
          <w:rFonts w:ascii="Arial" w:hAnsi="Arial" w:cs="Arial"/>
          <w:szCs w:val="22"/>
        </w:rPr>
        <w:t>32.1</w:t>
      </w:r>
      <w:r>
        <w:rPr>
          <w:rFonts w:ascii="Arial" w:hAnsi="Arial" w:cs="Arial"/>
          <w:szCs w:val="22"/>
        </w:rPr>
        <w:fldChar w:fldCharType="end"/>
      </w:r>
      <w:r>
        <w:rPr>
          <w:rFonts w:ascii="Arial" w:hAnsi="Arial" w:cs="Arial"/>
          <w:szCs w:val="22"/>
        </w:rPr>
        <w:t>.</w:t>
      </w:r>
    </w:p>
    <w:p w14:paraId="4FD1A41F"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8921E6A" w14:textId="77777777" w:rsidR="00CB271A" w:rsidRPr="00296F4B" w:rsidRDefault="00296F4B" w:rsidP="003E7521">
      <w:pPr>
        <w:pStyle w:val="Heading1"/>
        <w:tabs>
          <w:tab w:val="clear" w:pos="1145"/>
          <w:tab w:val="left" w:pos="709"/>
        </w:tabs>
        <w:spacing w:after="0"/>
        <w:ind w:left="709" w:hanging="709"/>
        <w:jc w:val="left"/>
        <w:rPr>
          <w:rFonts w:ascii="Arial" w:hAnsi="Arial" w:cs="Arial"/>
          <w:sz w:val="28"/>
          <w:szCs w:val="28"/>
        </w:rPr>
      </w:pPr>
      <w:bookmarkStart w:id="74" w:name="_Ref525080654"/>
      <w:r w:rsidRPr="00296F4B">
        <w:rPr>
          <w:rFonts w:ascii="Arial" w:hAnsi="Arial" w:cs="Arial"/>
          <w:caps w:val="0"/>
          <w:sz w:val="28"/>
          <w:szCs w:val="28"/>
        </w:rPr>
        <w:t>Resolving disputes</w:t>
      </w:r>
      <w:bookmarkEnd w:id="74"/>
    </w:p>
    <w:p w14:paraId="58A5AA9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p>
    <w:p w14:paraId="668E33C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786539B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_Ref525078017 \w \h  \* MERGEFORMAT </w:instrText>
      </w:r>
      <w:r>
        <w:rPr>
          <w:rFonts w:ascii="Arial" w:hAnsi="Arial" w:cs="Arial"/>
          <w:szCs w:val="22"/>
        </w:rPr>
      </w:r>
      <w:r>
        <w:rPr>
          <w:rFonts w:ascii="Arial" w:hAnsi="Arial" w:cs="Arial"/>
          <w:szCs w:val="22"/>
        </w:rPr>
        <w:fldChar w:fldCharType="separate"/>
      </w:r>
      <w:r>
        <w:rPr>
          <w:rFonts w:ascii="Arial" w:hAnsi="Arial" w:cs="Arial"/>
          <w:szCs w:val="22"/>
        </w:rPr>
        <w:t>33.5</w:t>
      </w:r>
      <w:r>
        <w:rPr>
          <w:rFonts w:ascii="Arial" w:hAnsi="Arial" w:cs="Arial"/>
          <w:szCs w:val="22"/>
        </w:rPr>
        <w:fldChar w:fldCharType="end"/>
      </w:r>
      <w:r>
        <w:rPr>
          <w:rFonts w:ascii="Arial" w:hAnsi="Arial" w:cs="Arial"/>
          <w:szCs w:val="22"/>
        </w:rPr>
        <w:t>.</w:t>
      </w:r>
    </w:p>
    <w:p w14:paraId="5E6465A4"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4C9C331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5" w:name="_Ref525078009"/>
      <w:r>
        <w:rPr>
          <w:rFonts w:ascii="Arial" w:hAnsi="Arial" w:cs="Arial"/>
          <w:szCs w:val="22"/>
        </w:rPr>
        <w:t xml:space="preserve">Unless the </w:t>
      </w:r>
      <w:r w:rsidR="00403888">
        <w:rPr>
          <w:rFonts w:ascii="Arial" w:hAnsi="Arial" w:cs="Arial"/>
          <w:szCs w:val="22"/>
        </w:rPr>
        <w:t>Buyer</w:t>
      </w:r>
      <w:r>
        <w:rPr>
          <w:rFonts w:ascii="Arial" w:hAnsi="Arial" w:cs="Arial"/>
          <w:szCs w:val="22"/>
        </w:rPr>
        <w:t xml:space="preserve"> refers the dispute to arbitration using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 the Parties irrevocably agree that the courts of England and Wales have the exclusive jurisdiction to:</w:t>
      </w:r>
      <w:bookmarkEnd w:id="75"/>
    </w:p>
    <w:p w14:paraId="1F611CDA"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determine the </w:t>
      </w:r>
      <w:proofErr w:type="gramStart"/>
      <w:r>
        <w:rPr>
          <w:rFonts w:ascii="Arial" w:hAnsi="Arial" w:cs="Arial"/>
          <w:szCs w:val="22"/>
        </w:rPr>
        <w:t>dispute;</w:t>
      </w:r>
      <w:proofErr w:type="gramEnd"/>
    </w:p>
    <w:p w14:paraId="6B9C97B5"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grant interim </w:t>
      </w:r>
      <w:proofErr w:type="gramStart"/>
      <w:r>
        <w:rPr>
          <w:rFonts w:ascii="Arial" w:hAnsi="Arial" w:cs="Arial"/>
          <w:szCs w:val="22"/>
        </w:rPr>
        <w:t>remedies;</w:t>
      </w:r>
      <w:proofErr w:type="gramEnd"/>
    </w:p>
    <w:p w14:paraId="7174E3A7"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14:paraId="2C4E62E6"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634D451" w14:textId="77777777" w:rsidR="0030651C" w:rsidRDefault="0030651C">
      <w:pPr>
        <w:overflowPunct/>
        <w:autoSpaceDE/>
        <w:autoSpaceDN/>
        <w:adjustRightInd/>
        <w:spacing w:after="0" w:line="240" w:lineRule="auto"/>
        <w:jc w:val="left"/>
        <w:textAlignment w:val="auto"/>
        <w:rPr>
          <w:rFonts w:ascii="Arial" w:eastAsia="STZhongsong" w:hAnsi="Arial" w:cs="Arial"/>
          <w:szCs w:val="22"/>
          <w:lang w:eastAsia="zh-CN"/>
        </w:rPr>
      </w:pPr>
      <w:bookmarkStart w:id="76" w:name="_Ref525078027"/>
      <w:r>
        <w:rPr>
          <w:rFonts w:ascii="Arial" w:hAnsi="Arial" w:cs="Arial"/>
          <w:szCs w:val="22"/>
        </w:rPr>
        <w:br w:type="page"/>
      </w:r>
    </w:p>
    <w:p w14:paraId="43C1FB3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 xml:space="preserve">The Supplier agrees that the </w:t>
      </w:r>
      <w:r w:rsidR="00403888">
        <w:rPr>
          <w:rFonts w:ascii="Arial" w:hAnsi="Arial" w:cs="Arial"/>
          <w:szCs w:val="22"/>
        </w:rPr>
        <w:t>Buyer</w:t>
      </w:r>
      <w:r>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76"/>
    </w:p>
    <w:p w14:paraId="03CE89D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58B3E1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7" w:name="_Ref525078017"/>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refer a dispute to arbitration even if the Supplier has started or has attempted to start court proceedings under clause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w:t>
      </w:r>
      <w:bookmarkEnd w:id="77"/>
    </w:p>
    <w:p w14:paraId="69DB018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11D58E5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suspend the performance of the Contract during any dispute.</w:t>
      </w:r>
    </w:p>
    <w:p w14:paraId="48C1E589"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518F9B60"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Which law applies</w:t>
      </w:r>
    </w:p>
    <w:p w14:paraId="0D488D37"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This Contract and any issues arising out of, or connected to it, are governed by English law.</w:t>
      </w:r>
    </w:p>
    <w:p w14:paraId="335E3A91"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p>
    <w:p w14:paraId="40F9A05F" w14:textId="77777777" w:rsidR="00AC7845" w:rsidRDefault="00AC7845" w:rsidP="003E7521">
      <w:pPr>
        <w:pStyle w:val="BodyTextIndent"/>
        <w:tabs>
          <w:tab w:val="clear" w:pos="720"/>
          <w:tab w:val="left" w:pos="709"/>
        </w:tabs>
        <w:spacing w:after="0"/>
        <w:ind w:left="709" w:hanging="709"/>
        <w:jc w:val="left"/>
        <w:rPr>
          <w:rFonts w:ascii="Arial" w:hAnsi="Arial" w:cs="Arial"/>
          <w:szCs w:val="22"/>
        </w:rPr>
      </w:pPr>
    </w:p>
    <w:sectPr w:rsidR="00AC7845" w:rsidSect="00092E1B">
      <w:headerReference w:type="default" r:id="rId16"/>
      <w:footerReference w:type="even" r:id="rId17"/>
      <w:footerReference w:type="default" r:id="rId18"/>
      <w:footerReference w:type="first" r:id="rId19"/>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DC111" w14:textId="77777777" w:rsidR="008F4678" w:rsidRDefault="008F4678">
      <w:r>
        <w:separator/>
      </w:r>
    </w:p>
  </w:endnote>
  <w:endnote w:type="continuationSeparator" w:id="0">
    <w:p w14:paraId="034C13B8" w14:textId="77777777" w:rsidR="008F4678" w:rsidRDefault="008F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84337" w14:textId="77777777" w:rsidR="008F4678" w:rsidRDefault="008F46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0C7842C" w14:textId="77777777" w:rsidR="008F4678" w:rsidRDefault="008F46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7C99" w14:textId="2D8CF254" w:rsidR="008F4678" w:rsidRPr="00851672" w:rsidRDefault="008F4678">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Short-form Contract</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29</w:t>
    </w:r>
    <w:r w:rsidRPr="00851672">
      <w:rPr>
        <w:rStyle w:val="PageNumber"/>
        <w:rFonts w:ascii="Arial" w:hAnsi="Arial" w:cs="Arial"/>
        <w:color w:val="BFBFBF"/>
        <w:sz w:val="20"/>
      </w:rPr>
      <w:fldChar w:fldCharType="end"/>
    </w:r>
  </w:p>
  <w:p w14:paraId="250C0A4F" w14:textId="09C93DE9" w:rsidR="008F4678" w:rsidRPr="00851672" w:rsidRDefault="008F4678">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Style w:val="PageNumber"/>
        <w:rFonts w:ascii="Arial" w:hAnsi="Arial" w:cs="Arial"/>
        <w:iCs/>
        <w:color w:val="BFBFBF"/>
        <w:sz w:val="20"/>
      </w:rPr>
      <w:t>V1.2 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B66C7" w14:textId="77777777" w:rsidR="008F4678" w:rsidRDefault="008F4678">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17343" w14:textId="77777777" w:rsidR="008F4678" w:rsidRDefault="008F4678">
      <w:r>
        <w:separator/>
      </w:r>
    </w:p>
  </w:footnote>
  <w:footnote w:type="continuationSeparator" w:id="0">
    <w:p w14:paraId="434456EF" w14:textId="77777777" w:rsidR="008F4678" w:rsidRDefault="008F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42BFB" w14:textId="448F7736" w:rsidR="008F4678" w:rsidRDefault="008F4678" w:rsidP="003F1F63">
    <w:pPr>
      <w:spacing w:after="0" w:line="240" w:lineRule="auto"/>
      <w:ind w:left="6480"/>
      <w:jc w:val="left"/>
      <w:rPr>
        <w:rFonts w:ascii="Arial" w:hAnsi="Arial"/>
        <w:color w:val="000000"/>
        <w:sz w:val="20"/>
        <w:lang w:eastAsia="en-GB"/>
      </w:rPr>
    </w:pPr>
    <w:r>
      <w:rPr>
        <w:noProof/>
        <w:lang w:eastAsia="en-GB"/>
      </w:rPr>
      <w:drawing>
        <wp:anchor distT="0" distB="0" distL="114300" distR="114300" simplePos="0" relativeHeight="251659264" behindDoc="0" locked="0" layoutInCell="1" allowOverlap="1" wp14:anchorId="4EDD34D9" wp14:editId="25C8968D">
          <wp:simplePos x="0" y="0"/>
          <wp:positionH relativeFrom="column">
            <wp:posOffset>-694707</wp:posOffset>
          </wp:positionH>
          <wp:positionV relativeFrom="paragraph">
            <wp:posOffset>-320897</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851672">
      <w:rPr>
        <w:rFonts w:ascii="Arial" w:hAnsi="Arial"/>
        <w:color w:val="000000"/>
        <w:sz w:val="20"/>
        <w:lang w:eastAsia="en-GB"/>
      </w:rPr>
      <w:t>Crown Copyright 2019</w:t>
    </w:r>
  </w:p>
  <w:p w14:paraId="613A8656" w14:textId="4ECE90DB" w:rsidR="008F4678" w:rsidRPr="00A52A33" w:rsidRDefault="008F4678" w:rsidP="00A52A33">
    <w:pPr>
      <w:spacing w:after="0" w:line="240" w:lineRule="auto"/>
      <w:jc w:val="center"/>
      <w:rPr>
        <w:rFonts w:ascii="Arial" w:hAnsi="Arial"/>
        <w:color w:val="000000"/>
        <w:sz w:val="28"/>
        <w:szCs w:val="28"/>
        <w:lang w:eastAsia="en-GB"/>
      </w:rPr>
    </w:pPr>
    <w:r w:rsidRPr="00A52A33">
      <w:rPr>
        <w:rFonts w:ascii="Arial" w:hAnsi="Arial"/>
        <w:color w:val="000000"/>
        <w:sz w:val="28"/>
        <w:szCs w:val="28"/>
        <w:lang w:eastAsia="en-GB"/>
      </w:rPr>
      <w:t>The Short form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7DD27286">
      <w:start w:val="1"/>
      <w:numFmt w:val="decimal"/>
      <w:lvlText w:val="%1)"/>
      <w:lvlJc w:val="left"/>
      <w:pPr>
        <w:tabs>
          <w:tab w:val="num" w:pos="700"/>
        </w:tabs>
        <w:ind w:left="700" w:hanging="360"/>
      </w:pPr>
      <w:rPr>
        <w:rFonts w:cs="Times New Roman" w:hint="eastAsia"/>
      </w:rPr>
    </w:lvl>
    <w:lvl w:ilvl="1" w:tplc="18B4049E">
      <w:start w:val="1"/>
      <w:numFmt w:val="lowerLetter"/>
      <w:lvlText w:val="%2."/>
      <w:lvlJc w:val="left"/>
      <w:pPr>
        <w:tabs>
          <w:tab w:val="num" w:pos="1420"/>
        </w:tabs>
        <w:ind w:left="1420" w:hanging="360"/>
      </w:pPr>
      <w:rPr>
        <w:rFonts w:cs="Times New Roman"/>
      </w:rPr>
    </w:lvl>
    <w:lvl w:ilvl="2" w:tplc="98E63C6E">
      <w:start w:val="1"/>
      <w:numFmt w:val="lowerRoman"/>
      <w:lvlText w:val="%3."/>
      <w:lvlJc w:val="right"/>
      <w:pPr>
        <w:tabs>
          <w:tab w:val="num" w:pos="2140"/>
        </w:tabs>
        <w:ind w:left="2140" w:hanging="180"/>
      </w:pPr>
      <w:rPr>
        <w:rFonts w:cs="Times New Roman"/>
      </w:rPr>
    </w:lvl>
    <w:lvl w:ilvl="3" w:tplc="A2CE61B6">
      <w:start w:val="1"/>
      <w:numFmt w:val="decimal"/>
      <w:lvlText w:val="%4."/>
      <w:lvlJc w:val="left"/>
      <w:pPr>
        <w:tabs>
          <w:tab w:val="num" w:pos="2860"/>
        </w:tabs>
        <w:ind w:left="2860" w:hanging="360"/>
      </w:pPr>
      <w:rPr>
        <w:rFonts w:cs="Times New Roman"/>
      </w:rPr>
    </w:lvl>
    <w:lvl w:ilvl="4" w:tplc="135CEF2E">
      <w:start w:val="1"/>
      <w:numFmt w:val="lowerLetter"/>
      <w:lvlText w:val="%5."/>
      <w:lvlJc w:val="left"/>
      <w:pPr>
        <w:tabs>
          <w:tab w:val="num" w:pos="3580"/>
        </w:tabs>
        <w:ind w:left="3580" w:hanging="360"/>
      </w:pPr>
      <w:rPr>
        <w:rFonts w:cs="Times New Roman"/>
      </w:rPr>
    </w:lvl>
    <w:lvl w:ilvl="5" w:tplc="44D06C30">
      <w:start w:val="1"/>
      <w:numFmt w:val="lowerRoman"/>
      <w:lvlText w:val="%6."/>
      <w:lvlJc w:val="right"/>
      <w:pPr>
        <w:tabs>
          <w:tab w:val="num" w:pos="4300"/>
        </w:tabs>
        <w:ind w:left="4300" w:hanging="180"/>
      </w:pPr>
      <w:rPr>
        <w:rFonts w:cs="Times New Roman"/>
      </w:rPr>
    </w:lvl>
    <w:lvl w:ilvl="6" w:tplc="EEF0F16C">
      <w:start w:val="1"/>
      <w:numFmt w:val="decimal"/>
      <w:lvlText w:val="%7."/>
      <w:lvlJc w:val="left"/>
      <w:pPr>
        <w:tabs>
          <w:tab w:val="num" w:pos="5020"/>
        </w:tabs>
        <w:ind w:left="5020" w:hanging="360"/>
      </w:pPr>
      <w:rPr>
        <w:rFonts w:cs="Times New Roman"/>
      </w:rPr>
    </w:lvl>
    <w:lvl w:ilvl="7" w:tplc="5DB09A08">
      <w:start w:val="1"/>
      <w:numFmt w:val="lowerLetter"/>
      <w:lvlText w:val="%8."/>
      <w:lvlJc w:val="left"/>
      <w:pPr>
        <w:tabs>
          <w:tab w:val="num" w:pos="5740"/>
        </w:tabs>
        <w:ind w:left="5740" w:hanging="360"/>
      </w:pPr>
      <w:rPr>
        <w:rFonts w:cs="Times New Roman"/>
      </w:rPr>
    </w:lvl>
    <w:lvl w:ilvl="8" w:tplc="B208592A">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87320F22">
      <w:start w:val="1"/>
      <w:numFmt w:val="decimal"/>
      <w:lvlText w:val="%1."/>
      <w:lvlJc w:val="left"/>
      <w:pPr>
        <w:ind w:left="720" w:hanging="360"/>
      </w:pPr>
      <w:rPr>
        <w:rFonts w:cs="Times New Roman" w:hint="eastAsia"/>
      </w:rPr>
    </w:lvl>
    <w:lvl w:ilvl="1" w:tplc="ECF2BEE4">
      <w:start w:val="1"/>
      <w:numFmt w:val="lowerLetter"/>
      <w:lvlText w:val="%2."/>
      <w:lvlJc w:val="left"/>
      <w:pPr>
        <w:ind w:left="1440" w:hanging="360"/>
      </w:pPr>
      <w:rPr>
        <w:rFonts w:cs="Times New Roman"/>
      </w:rPr>
    </w:lvl>
    <w:lvl w:ilvl="2" w:tplc="DD48AA20">
      <w:start w:val="1"/>
      <w:numFmt w:val="lowerRoman"/>
      <w:lvlText w:val="%3."/>
      <w:lvlJc w:val="right"/>
      <w:pPr>
        <w:ind w:left="2160" w:hanging="180"/>
      </w:pPr>
      <w:rPr>
        <w:rFonts w:cs="Times New Roman"/>
      </w:rPr>
    </w:lvl>
    <w:lvl w:ilvl="3" w:tplc="3CFC1D6C">
      <w:start w:val="1"/>
      <w:numFmt w:val="decimal"/>
      <w:lvlText w:val="%4."/>
      <w:lvlJc w:val="left"/>
      <w:pPr>
        <w:ind w:left="2880" w:hanging="360"/>
      </w:pPr>
      <w:rPr>
        <w:rFonts w:cs="Times New Roman"/>
      </w:rPr>
    </w:lvl>
    <w:lvl w:ilvl="4" w:tplc="1202502E">
      <w:start w:val="1"/>
      <w:numFmt w:val="lowerLetter"/>
      <w:lvlText w:val="%5."/>
      <w:lvlJc w:val="left"/>
      <w:pPr>
        <w:ind w:left="3600" w:hanging="360"/>
      </w:pPr>
      <w:rPr>
        <w:rFonts w:cs="Times New Roman"/>
      </w:rPr>
    </w:lvl>
    <w:lvl w:ilvl="5" w:tplc="73EED0C8">
      <w:start w:val="1"/>
      <w:numFmt w:val="lowerRoman"/>
      <w:lvlText w:val="%6."/>
      <w:lvlJc w:val="right"/>
      <w:pPr>
        <w:ind w:left="4320" w:hanging="180"/>
      </w:pPr>
      <w:rPr>
        <w:rFonts w:cs="Times New Roman"/>
      </w:rPr>
    </w:lvl>
    <w:lvl w:ilvl="6" w:tplc="3926CD7C">
      <w:start w:val="1"/>
      <w:numFmt w:val="decimal"/>
      <w:lvlText w:val="%7."/>
      <w:lvlJc w:val="left"/>
      <w:pPr>
        <w:ind w:left="5040" w:hanging="360"/>
      </w:pPr>
      <w:rPr>
        <w:rFonts w:cs="Times New Roman"/>
      </w:rPr>
    </w:lvl>
    <w:lvl w:ilvl="7" w:tplc="A9FA5B6E">
      <w:start w:val="1"/>
      <w:numFmt w:val="lowerLetter"/>
      <w:lvlText w:val="%8."/>
      <w:lvlJc w:val="left"/>
      <w:pPr>
        <w:ind w:left="5760" w:hanging="360"/>
      </w:pPr>
      <w:rPr>
        <w:rFonts w:cs="Times New Roman"/>
      </w:rPr>
    </w:lvl>
    <w:lvl w:ilvl="8" w:tplc="27929212">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7390BBAA">
      <w:start w:val="21"/>
      <w:numFmt w:val="decimal"/>
      <w:lvlText w:val="%1."/>
      <w:lvlJc w:val="left"/>
      <w:pPr>
        <w:ind w:left="720" w:hanging="360"/>
      </w:pPr>
      <w:rPr>
        <w:rFonts w:cs="Times New Roman" w:hint="default"/>
      </w:rPr>
    </w:lvl>
    <w:lvl w:ilvl="1" w:tplc="EC3681C8">
      <w:start w:val="1"/>
      <w:numFmt w:val="lowerLetter"/>
      <w:lvlText w:val="%2."/>
      <w:lvlJc w:val="left"/>
      <w:pPr>
        <w:ind w:left="1440" w:hanging="360"/>
      </w:pPr>
      <w:rPr>
        <w:rFonts w:cs="Times New Roman"/>
      </w:rPr>
    </w:lvl>
    <w:lvl w:ilvl="2" w:tplc="4B9C0BF0">
      <w:start w:val="1"/>
      <w:numFmt w:val="lowerRoman"/>
      <w:lvlText w:val="%3."/>
      <w:lvlJc w:val="right"/>
      <w:pPr>
        <w:ind w:left="2160" w:hanging="180"/>
      </w:pPr>
      <w:rPr>
        <w:rFonts w:cs="Times New Roman"/>
      </w:rPr>
    </w:lvl>
    <w:lvl w:ilvl="3" w:tplc="45F66482">
      <w:start w:val="1"/>
      <w:numFmt w:val="decimal"/>
      <w:lvlText w:val="%4."/>
      <w:lvlJc w:val="left"/>
      <w:pPr>
        <w:ind w:left="2880" w:hanging="360"/>
      </w:pPr>
      <w:rPr>
        <w:rFonts w:cs="Times New Roman"/>
      </w:rPr>
    </w:lvl>
    <w:lvl w:ilvl="4" w:tplc="42D2FE60">
      <w:start w:val="1"/>
      <w:numFmt w:val="lowerLetter"/>
      <w:lvlText w:val="%5."/>
      <w:lvlJc w:val="left"/>
      <w:pPr>
        <w:ind w:left="3600" w:hanging="360"/>
      </w:pPr>
      <w:rPr>
        <w:rFonts w:cs="Times New Roman"/>
      </w:rPr>
    </w:lvl>
    <w:lvl w:ilvl="5" w:tplc="4808BCBE">
      <w:start w:val="1"/>
      <w:numFmt w:val="lowerRoman"/>
      <w:lvlText w:val="%6."/>
      <w:lvlJc w:val="right"/>
      <w:pPr>
        <w:ind w:left="4320" w:hanging="180"/>
      </w:pPr>
      <w:rPr>
        <w:rFonts w:cs="Times New Roman"/>
      </w:rPr>
    </w:lvl>
    <w:lvl w:ilvl="6" w:tplc="41B8BE64">
      <w:start w:val="1"/>
      <w:numFmt w:val="decimal"/>
      <w:lvlText w:val="%7."/>
      <w:lvlJc w:val="left"/>
      <w:pPr>
        <w:ind w:left="5040" w:hanging="360"/>
      </w:pPr>
      <w:rPr>
        <w:rFonts w:cs="Times New Roman"/>
      </w:rPr>
    </w:lvl>
    <w:lvl w:ilvl="7" w:tplc="A42CBDD8">
      <w:start w:val="1"/>
      <w:numFmt w:val="lowerLetter"/>
      <w:lvlText w:val="%8."/>
      <w:lvlJc w:val="left"/>
      <w:pPr>
        <w:ind w:left="5760" w:hanging="360"/>
      </w:pPr>
      <w:rPr>
        <w:rFonts w:cs="Times New Roman"/>
      </w:rPr>
    </w:lvl>
    <w:lvl w:ilvl="8" w:tplc="8828DF5E">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B4307F"/>
    <w:multiLevelType w:val="hybridMultilevel"/>
    <w:tmpl w:val="A906C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E82F2D"/>
    <w:multiLevelType w:val="hybridMultilevel"/>
    <w:tmpl w:val="4CBEAB2A"/>
    <w:lvl w:ilvl="0" w:tplc="314EC64E">
      <w:start w:val="7"/>
      <w:numFmt w:val="decimal"/>
      <w:lvlText w:val="%1."/>
      <w:lvlJc w:val="left"/>
      <w:pPr>
        <w:ind w:left="720" w:hanging="360"/>
      </w:pPr>
      <w:rPr>
        <w:rFonts w:cs="Times New Roman" w:hint="default"/>
      </w:rPr>
    </w:lvl>
    <w:lvl w:ilvl="1" w:tplc="1292AF70">
      <w:start w:val="1"/>
      <w:numFmt w:val="lowerLetter"/>
      <w:lvlText w:val="%2."/>
      <w:lvlJc w:val="left"/>
      <w:pPr>
        <w:ind w:left="1440" w:hanging="360"/>
      </w:pPr>
      <w:rPr>
        <w:rFonts w:cs="Times New Roman"/>
      </w:rPr>
    </w:lvl>
    <w:lvl w:ilvl="2" w:tplc="F776268A">
      <w:start w:val="1"/>
      <w:numFmt w:val="lowerRoman"/>
      <w:lvlText w:val="%3."/>
      <w:lvlJc w:val="right"/>
      <w:pPr>
        <w:ind w:left="2160" w:hanging="180"/>
      </w:pPr>
      <w:rPr>
        <w:rFonts w:cs="Times New Roman"/>
      </w:rPr>
    </w:lvl>
    <w:lvl w:ilvl="3" w:tplc="073499FC">
      <w:start w:val="1"/>
      <w:numFmt w:val="decimal"/>
      <w:lvlText w:val="%4."/>
      <w:lvlJc w:val="left"/>
      <w:pPr>
        <w:ind w:left="2880" w:hanging="360"/>
      </w:pPr>
      <w:rPr>
        <w:rFonts w:cs="Times New Roman"/>
      </w:rPr>
    </w:lvl>
    <w:lvl w:ilvl="4" w:tplc="BE705D68">
      <w:start w:val="1"/>
      <w:numFmt w:val="lowerLetter"/>
      <w:lvlText w:val="%5."/>
      <w:lvlJc w:val="left"/>
      <w:pPr>
        <w:ind w:left="3600" w:hanging="360"/>
      </w:pPr>
      <w:rPr>
        <w:rFonts w:cs="Times New Roman"/>
      </w:rPr>
    </w:lvl>
    <w:lvl w:ilvl="5" w:tplc="CB0AC5A4">
      <w:start w:val="1"/>
      <w:numFmt w:val="lowerRoman"/>
      <w:lvlText w:val="%6."/>
      <w:lvlJc w:val="right"/>
      <w:pPr>
        <w:ind w:left="4320" w:hanging="180"/>
      </w:pPr>
      <w:rPr>
        <w:rFonts w:cs="Times New Roman"/>
      </w:rPr>
    </w:lvl>
    <w:lvl w:ilvl="6" w:tplc="A30A35D0">
      <w:start w:val="1"/>
      <w:numFmt w:val="decimal"/>
      <w:lvlText w:val="%7."/>
      <w:lvlJc w:val="left"/>
      <w:pPr>
        <w:ind w:left="5040" w:hanging="360"/>
      </w:pPr>
      <w:rPr>
        <w:rFonts w:cs="Times New Roman"/>
      </w:rPr>
    </w:lvl>
    <w:lvl w:ilvl="7" w:tplc="B9B27862">
      <w:start w:val="1"/>
      <w:numFmt w:val="lowerLetter"/>
      <w:lvlText w:val="%8."/>
      <w:lvlJc w:val="left"/>
      <w:pPr>
        <w:ind w:left="5760" w:hanging="360"/>
      </w:pPr>
      <w:rPr>
        <w:rFonts w:cs="Times New Roman"/>
      </w:rPr>
    </w:lvl>
    <w:lvl w:ilvl="8" w:tplc="ED545FCC">
      <w:start w:val="1"/>
      <w:numFmt w:val="lowerRoman"/>
      <w:lvlText w:val="%9."/>
      <w:lvlJc w:val="right"/>
      <w:pPr>
        <w:ind w:left="6480" w:hanging="180"/>
      </w:pPr>
      <w:rPr>
        <w:rFonts w:cs="Times New Roman"/>
      </w:rPr>
    </w:lvl>
  </w:abstractNum>
  <w:abstractNum w:abstractNumId="14" w15:restartNumberingAfterBreak="0">
    <w:nsid w:val="17D73FA4"/>
    <w:multiLevelType w:val="hybridMultilevel"/>
    <w:tmpl w:val="4D36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290438"/>
    <w:multiLevelType w:val="hybridMultilevel"/>
    <w:tmpl w:val="1520ABCA"/>
    <w:lvl w:ilvl="0" w:tplc="4A44A708">
      <w:start w:val="1"/>
      <w:numFmt w:val="decimal"/>
      <w:lvlText w:val="%1."/>
      <w:lvlJc w:val="left"/>
      <w:pPr>
        <w:ind w:left="720" w:hanging="360"/>
      </w:pPr>
    </w:lvl>
    <w:lvl w:ilvl="1" w:tplc="609A531C">
      <w:start w:val="1"/>
      <w:numFmt w:val="lowerLetter"/>
      <w:lvlText w:val="%2."/>
      <w:lvlJc w:val="left"/>
      <w:pPr>
        <w:ind w:left="1440" w:hanging="360"/>
      </w:pPr>
    </w:lvl>
    <w:lvl w:ilvl="2" w:tplc="DE5C225E" w:tentative="1">
      <w:start w:val="1"/>
      <w:numFmt w:val="lowerRoman"/>
      <w:lvlText w:val="%3."/>
      <w:lvlJc w:val="right"/>
      <w:pPr>
        <w:ind w:left="2160" w:hanging="180"/>
      </w:pPr>
    </w:lvl>
    <w:lvl w:ilvl="3" w:tplc="BD8E77E2" w:tentative="1">
      <w:start w:val="1"/>
      <w:numFmt w:val="decimal"/>
      <w:lvlText w:val="%4."/>
      <w:lvlJc w:val="left"/>
      <w:pPr>
        <w:ind w:left="2880" w:hanging="360"/>
      </w:pPr>
    </w:lvl>
    <w:lvl w:ilvl="4" w:tplc="80781A0C" w:tentative="1">
      <w:start w:val="1"/>
      <w:numFmt w:val="lowerLetter"/>
      <w:lvlText w:val="%5."/>
      <w:lvlJc w:val="left"/>
      <w:pPr>
        <w:ind w:left="3600" w:hanging="360"/>
      </w:pPr>
    </w:lvl>
    <w:lvl w:ilvl="5" w:tplc="924CD930" w:tentative="1">
      <w:start w:val="1"/>
      <w:numFmt w:val="lowerRoman"/>
      <w:lvlText w:val="%6."/>
      <w:lvlJc w:val="right"/>
      <w:pPr>
        <w:ind w:left="4320" w:hanging="180"/>
      </w:pPr>
    </w:lvl>
    <w:lvl w:ilvl="6" w:tplc="C9348376" w:tentative="1">
      <w:start w:val="1"/>
      <w:numFmt w:val="decimal"/>
      <w:lvlText w:val="%7."/>
      <w:lvlJc w:val="left"/>
      <w:pPr>
        <w:ind w:left="5040" w:hanging="360"/>
      </w:pPr>
    </w:lvl>
    <w:lvl w:ilvl="7" w:tplc="C84A746A" w:tentative="1">
      <w:start w:val="1"/>
      <w:numFmt w:val="lowerLetter"/>
      <w:lvlText w:val="%8."/>
      <w:lvlJc w:val="left"/>
      <w:pPr>
        <w:ind w:left="5760" w:hanging="360"/>
      </w:pPr>
    </w:lvl>
    <w:lvl w:ilvl="8" w:tplc="A5EE473E" w:tentative="1">
      <w:start w:val="1"/>
      <w:numFmt w:val="lowerRoman"/>
      <w:lvlText w:val="%9."/>
      <w:lvlJc w:val="right"/>
      <w:pPr>
        <w:ind w:left="6480" w:hanging="180"/>
      </w:pPr>
    </w:lvl>
  </w:abstractNum>
  <w:abstractNum w:abstractNumId="16"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8"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17D93"/>
    <w:multiLevelType w:val="hybridMultilevel"/>
    <w:tmpl w:val="F84AF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60382068"/>
    <w:multiLevelType w:val="multilevel"/>
    <w:tmpl w:val="49E0A54C"/>
    <w:name w:val="Plato Heading List"/>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7"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8" w15:restartNumberingAfterBreak="0">
    <w:nsid w:val="6FF84DE3"/>
    <w:multiLevelType w:val="hybridMultilevel"/>
    <w:tmpl w:val="F5323A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984A17"/>
    <w:multiLevelType w:val="hybridMultilevel"/>
    <w:tmpl w:val="50460D5C"/>
    <w:lvl w:ilvl="0" w:tplc="E2AA577A">
      <w:start w:val="1"/>
      <w:numFmt w:val="lowerLetter"/>
      <w:lvlText w:val="%1)"/>
      <w:lvlJc w:val="left"/>
      <w:pPr>
        <w:ind w:left="720" w:hanging="360"/>
      </w:pPr>
    </w:lvl>
    <w:lvl w:ilvl="1" w:tplc="4D5C54C2" w:tentative="1">
      <w:start w:val="1"/>
      <w:numFmt w:val="lowerLetter"/>
      <w:lvlText w:val="%2."/>
      <w:lvlJc w:val="left"/>
      <w:pPr>
        <w:ind w:left="1440" w:hanging="360"/>
      </w:pPr>
    </w:lvl>
    <w:lvl w:ilvl="2" w:tplc="22961A1E" w:tentative="1">
      <w:start w:val="1"/>
      <w:numFmt w:val="lowerRoman"/>
      <w:lvlText w:val="%3."/>
      <w:lvlJc w:val="right"/>
      <w:pPr>
        <w:ind w:left="2160" w:hanging="180"/>
      </w:pPr>
    </w:lvl>
    <w:lvl w:ilvl="3" w:tplc="4FC0D69E" w:tentative="1">
      <w:start w:val="1"/>
      <w:numFmt w:val="decimal"/>
      <w:lvlText w:val="%4."/>
      <w:lvlJc w:val="left"/>
      <w:pPr>
        <w:ind w:left="2880" w:hanging="360"/>
      </w:pPr>
    </w:lvl>
    <w:lvl w:ilvl="4" w:tplc="0EF2D9A0" w:tentative="1">
      <w:start w:val="1"/>
      <w:numFmt w:val="lowerLetter"/>
      <w:lvlText w:val="%5."/>
      <w:lvlJc w:val="left"/>
      <w:pPr>
        <w:ind w:left="3600" w:hanging="360"/>
      </w:pPr>
    </w:lvl>
    <w:lvl w:ilvl="5" w:tplc="8A9E54D8" w:tentative="1">
      <w:start w:val="1"/>
      <w:numFmt w:val="lowerRoman"/>
      <w:lvlText w:val="%6."/>
      <w:lvlJc w:val="right"/>
      <w:pPr>
        <w:ind w:left="4320" w:hanging="180"/>
      </w:pPr>
    </w:lvl>
    <w:lvl w:ilvl="6" w:tplc="4372EA9C" w:tentative="1">
      <w:start w:val="1"/>
      <w:numFmt w:val="decimal"/>
      <w:lvlText w:val="%7."/>
      <w:lvlJc w:val="left"/>
      <w:pPr>
        <w:ind w:left="5040" w:hanging="360"/>
      </w:pPr>
    </w:lvl>
    <w:lvl w:ilvl="7" w:tplc="26FCD560" w:tentative="1">
      <w:start w:val="1"/>
      <w:numFmt w:val="lowerLetter"/>
      <w:lvlText w:val="%8."/>
      <w:lvlJc w:val="left"/>
      <w:pPr>
        <w:ind w:left="5760" w:hanging="360"/>
      </w:pPr>
    </w:lvl>
    <w:lvl w:ilvl="8" w:tplc="3DF8B048" w:tentative="1">
      <w:start w:val="1"/>
      <w:numFmt w:val="lowerRoman"/>
      <w:lvlText w:val="%9."/>
      <w:lvlJc w:val="right"/>
      <w:pPr>
        <w:ind w:left="6480" w:hanging="180"/>
      </w:pPr>
    </w:lvl>
  </w:abstractNum>
  <w:abstractNum w:abstractNumId="30" w15:restartNumberingAfterBreak="0">
    <w:nsid w:val="72B67FCB"/>
    <w:multiLevelType w:val="hybridMultilevel"/>
    <w:tmpl w:val="E10E9A02"/>
    <w:name w:val="AOBullet4222255"/>
    <w:lvl w:ilvl="0" w:tplc="F66C1522">
      <w:start w:val="1"/>
      <w:numFmt w:val="lowerLetter"/>
      <w:lvlText w:val="(%1)"/>
      <w:lvlJc w:val="left"/>
      <w:pPr>
        <w:tabs>
          <w:tab w:val="num" w:pos="1440"/>
        </w:tabs>
        <w:ind w:left="1440" w:hanging="720"/>
      </w:pPr>
      <w:rPr>
        <w:rFonts w:hint="default"/>
      </w:rPr>
    </w:lvl>
    <w:lvl w:ilvl="1" w:tplc="3C96C602">
      <w:start w:val="3"/>
      <w:numFmt w:val="decimal"/>
      <w:lvlText w:val="(%2)"/>
      <w:lvlJc w:val="left"/>
      <w:pPr>
        <w:tabs>
          <w:tab w:val="num" w:pos="2895"/>
        </w:tabs>
        <w:ind w:left="2895" w:hanging="1455"/>
      </w:pPr>
      <w:rPr>
        <w:rFonts w:hint="default"/>
      </w:rPr>
    </w:lvl>
    <w:lvl w:ilvl="2" w:tplc="BA70E94E" w:tentative="1">
      <w:start w:val="1"/>
      <w:numFmt w:val="lowerRoman"/>
      <w:lvlText w:val="%3."/>
      <w:lvlJc w:val="right"/>
      <w:pPr>
        <w:tabs>
          <w:tab w:val="num" w:pos="2520"/>
        </w:tabs>
        <w:ind w:left="2520" w:hanging="180"/>
      </w:pPr>
    </w:lvl>
    <w:lvl w:ilvl="3" w:tplc="150CAC4E" w:tentative="1">
      <w:start w:val="1"/>
      <w:numFmt w:val="decimal"/>
      <w:lvlText w:val="%4."/>
      <w:lvlJc w:val="left"/>
      <w:pPr>
        <w:tabs>
          <w:tab w:val="num" w:pos="3240"/>
        </w:tabs>
        <w:ind w:left="3240" w:hanging="360"/>
      </w:pPr>
    </w:lvl>
    <w:lvl w:ilvl="4" w:tplc="ADD2C7DA" w:tentative="1">
      <w:start w:val="1"/>
      <w:numFmt w:val="lowerLetter"/>
      <w:lvlText w:val="%5."/>
      <w:lvlJc w:val="left"/>
      <w:pPr>
        <w:tabs>
          <w:tab w:val="num" w:pos="3960"/>
        </w:tabs>
        <w:ind w:left="3960" w:hanging="360"/>
      </w:pPr>
    </w:lvl>
    <w:lvl w:ilvl="5" w:tplc="9860439A" w:tentative="1">
      <w:start w:val="1"/>
      <w:numFmt w:val="lowerRoman"/>
      <w:lvlText w:val="%6."/>
      <w:lvlJc w:val="right"/>
      <w:pPr>
        <w:tabs>
          <w:tab w:val="num" w:pos="4680"/>
        </w:tabs>
        <w:ind w:left="4680" w:hanging="180"/>
      </w:pPr>
    </w:lvl>
    <w:lvl w:ilvl="6" w:tplc="D9D0BF68" w:tentative="1">
      <w:start w:val="1"/>
      <w:numFmt w:val="decimal"/>
      <w:lvlText w:val="%7."/>
      <w:lvlJc w:val="left"/>
      <w:pPr>
        <w:tabs>
          <w:tab w:val="num" w:pos="5400"/>
        </w:tabs>
        <w:ind w:left="5400" w:hanging="360"/>
      </w:pPr>
    </w:lvl>
    <w:lvl w:ilvl="7" w:tplc="94E482B4" w:tentative="1">
      <w:start w:val="1"/>
      <w:numFmt w:val="lowerLetter"/>
      <w:lvlText w:val="%8."/>
      <w:lvlJc w:val="left"/>
      <w:pPr>
        <w:tabs>
          <w:tab w:val="num" w:pos="6120"/>
        </w:tabs>
        <w:ind w:left="6120" w:hanging="360"/>
      </w:pPr>
    </w:lvl>
    <w:lvl w:ilvl="8" w:tplc="9DD80BEA" w:tentative="1">
      <w:start w:val="1"/>
      <w:numFmt w:val="lowerRoman"/>
      <w:lvlText w:val="%9."/>
      <w:lvlJc w:val="right"/>
      <w:pPr>
        <w:tabs>
          <w:tab w:val="num" w:pos="6840"/>
        </w:tabs>
        <w:ind w:left="6840" w:hanging="180"/>
      </w:pPr>
    </w:lvl>
  </w:abstractNum>
  <w:abstractNum w:abstractNumId="31" w15:restartNumberingAfterBreak="0">
    <w:nsid w:val="7BF52CC0"/>
    <w:multiLevelType w:val="hybridMultilevel"/>
    <w:tmpl w:val="666246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26"/>
  </w:num>
  <w:num w:numId="4">
    <w:abstractNumId w:val="18"/>
  </w:num>
  <w:num w:numId="5">
    <w:abstractNumId w:val="27"/>
  </w:num>
  <w:num w:numId="6">
    <w:abstractNumId w:val="24"/>
  </w:num>
  <w:num w:numId="7">
    <w:abstractNumId w:val="20"/>
  </w:num>
  <w:num w:numId="8">
    <w:abstractNumId w:val="17"/>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3"/>
    <w:lvlOverride w:ilvl="0">
      <w:lvl w:ilvl="0" w:tplc="314EC64E">
        <w:start w:val="7"/>
        <w:numFmt w:val="decimal"/>
        <w:lvlText w:val="%1."/>
        <w:lvlJc w:val="left"/>
        <w:pPr>
          <w:ind w:left="720" w:hanging="360"/>
        </w:pPr>
        <w:rPr>
          <w:rFonts w:cs="Times New Roman" w:hint="default"/>
          <w:color w:val="0000FF"/>
          <w:u w:val="double"/>
        </w:rPr>
      </w:lvl>
    </w:lvlOverride>
    <w:lvlOverride w:ilvl="1">
      <w:lvl w:ilvl="1" w:tplc="1292AF70">
        <w:start w:val="1"/>
        <w:numFmt w:val="lowerLetter"/>
        <w:lvlText w:val="%2."/>
        <w:lvlJc w:val="left"/>
        <w:pPr>
          <w:ind w:left="1440" w:hanging="360"/>
        </w:pPr>
        <w:rPr>
          <w:rFonts w:cs="Times New Roman"/>
          <w:color w:val="0000FF"/>
          <w:u w:val="double"/>
        </w:rPr>
      </w:lvl>
    </w:lvlOverride>
    <w:lvlOverride w:ilvl="2">
      <w:lvl w:ilvl="2" w:tplc="F776268A">
        <w:start w:val="1"/>
        <w:numFmt w:val="lowerRoman"/>
        <w:lvlText w:val="%3."/>
        <w:lvlJc w:val="right"/>
        <w:pPr>
          <w:ind w:left="2160" w:hanging="180"/>
        </w:pPr>
        <w:rPr>
          <w:rFonts w:cs="Times New Roman"/>
          <w:color w:val="0000FF"/>
          <w:u w:val="double"/>
        </w:rPr>
      </w:lvl>
    </w:lvlOverride>
    <w:lvlOverride w:ilvl="3">
      <w:lvl w:ilvl="3" w:tplc="073499FC">
        <w:start w:val="1"/>
        <w:numFmt w:val="decimal"/>
        <w:lvlText w:val="%4."/>
        <w:lvlJc w:val="left"/>
        <w:pPr>
          <w:ind w:left="2880" w:hanging="360"/>
        </w:pPr>
        <w:rPr>
          <w:rFonts w:cs="Times New Roman"/>
          <w:color w:val="0000FF"/>
          <w:u w:val="double"/>
        </w:rPr>
      </w:lvl>
    </w:lvlOverride>
    <w:lvlOverride w:ilvl="4">
      <w:lvl w:ilvl="4" w:tplc="BE705D68">
        <w:start w:val="1"/>
        <w:numFmt w:val="lowerLetter"/>
        <w:lvlText w:val="%5."/>
        <w:lvlJc w:val="left"/>
        <w:pPr>
          <w:ind w:left="3600" w:hanging="360"/>
        </w:pPr>
        <w:rPr>
          <w:rFonts w:cs="Times New Roman"/>
          <w:color w:val="0000FF"/>
          <w:u w:val="double"/>
        </w:rPr>
      </w:lvl>
    </w:lvlOverride>
    <w:lvlOverride w:ilvl="5">
      <w:lvl w:ilvl="5" w:tplc="CB0AC5A4">
        <w:start w:val="1"/>
        <w:numFmt w:val="lowerRoman"/>
        <w:lvlText w:val="%6."/>
        <w:lvlJc w:val="right"/>
        <w:pPr>
          <w:ind w:left="4320" w:hanging="180"/>
        </w:pPr>
        <w:rPr>
          <w:rFonts w:cs="Times New Roman"/>
          <w:color w:val="0000FF"/>
          <w:u w:val="double"/>
        </w:rPr>
      </w:lvl>
    </w:lvlOverride>
    <w:lvlOverride w:ilvl="6">
      <w:lvl w:ilvl="6" w:tplc="A30A35D0">
        <w:start w:val="1"/>
        <w:numFmt w:val="decimal"/>
        <w:lvlText w:val="%7."/>
        <w:lvlJc w:val="left"/>
        <w:pPr>
          <w:ind w:left="5040" w:hanging="360"/>
        </w:pPr>
        <w:rPr>
          <w:rFonts w:cs="Times New Roman"/>
          <w:color w:val="0000FF"/>
          <w:u w:val="double"/>
        </w:rPr>
      </w:lvl>
    </w:lvlOverride>
    <w:lvlOverride w:ilvl="7">
      <w:lvl w:ilvl="7" w:tplc="B9B27862">
        <w:start w:val="1"/>
        <w:numFmt w:val="lowerLetter"/>
        <w:lvlText w:val="%8."/>
        <w:lvlJc w:val="left"/>
        <w:pPr>
          <w:ind w:left="5760" w:hanging="360"/>
        </w:pPr>
        <w:rPr>
          <w:rFonts w:cs="Times New Roman"/>
          <w:color w:val="0000FF"/>
          <w:u w:val="double"/>
        </w:rPr>
      </w:lvl>
    </w:lvlOverride>
    <w:lvlOverride w:ilvl="8">
      <w:lvl w:ilvl="8" w:tplc="ED545FCC">
        <w:start w:val="1"/>
        <w:numFmt w:val="lowerRoman"/>
        <w:lvlText w:val="%9."/>
        <w:lvlJc w:val="right"/>
        <w:pPr>
          <w:ind w:left="6480" w:hanging="180"/>
        </w:pPr>
        <w:rPr>
          <w:rFonts w:cs="Times New Roman"/>
          <w:color w:val="0000FF"/>
          <w:u w:val="double"/>
        </w:rPr>
      </w:lvl>
    </w:lvlOverride>
  </w:num>
  <w:num w:numId="18">
    <w:abstractNumId w:val="9"/>
    <w:lvlOverride w:ilvl="0">
      <w:lvl w:ilvl="0" w:tplc="7390BBAA">
        <w:start w:val="21"/>
        <w:numFmt w:val="decimal"/>
        <w:lvlText w:val="%1."/>
        <w:lvlJc w:val="left"/>
        <w:pPr>
          <w:ind w:left="720" w:hanging="360"/>
        </w:pPr>
        <w:rPr>
          <w:rFonts w:cs="Times New Roman" w:hint="default"/>
          <w:color w:val="0000FF"/>
          <w:u w:val="double"/>
        </w:rPr>
      </w:lvl>
    </w:lvlOverride>
    <w:lvlOverride w:ilvl="1">
      <w:lvl w:ilvl="1" w:tplc="EC3681C8">
        <w:start w:val="1"/>
        <w:numFmt w:val="lowerLetter"/>
        <w:lvlText w:val="%2."/>
        <w:lvlJc w:val="left"/>
        <w:pPr>
          <w:ind w:left="1440" w:hanging="360"/>
        </w:pPr>
        <w:rPr>
          <w:rFonts w:cs="Times New Roman"/>
          <w:color w:val="0000FF"/>
          <w:u w:val="double"/>
        </w:rPr>
      </w:lvl>
    </w:lvlOverride>
    <w:lvlOverride w:ilvl="2">
      <w:lvl w:ilvl="2" w:tplc="4B9C0BF0">
        <w:start w:val="1"/>
        <w:numFmt w:val="lowerRoman"/>
        <w:lvlText w:val="%3."/>
        <w:lvlJc w:val="right"/>
        <w:pPr>
          <w:ind w:left="2160" w:hanging="180"/>
        </w:pPr>
        <w:rPr>
          <w:rFonts w:cs="Times New Roman"/>
          <w:color w:val="0000FF"/>
          <w:u w:val="double"/>
        </w:rPr>
      </w:lvl>
    </w:lvlOverride>
    <w:lvlOverride w:ilvl="3">
      <w:lvl w:ilvl="3" w:tplc="45F66482">
        <w:start w:val="1"/>
        <w:numFmt w:val="decimal"/>
        <w:lvlText w:val="%4."/>
        <w:lvlJc w:val="left"/>
        <w:pPr>
          <w:ind w:left="2880" w:hanging="360"/>
        </w:pPr>
        <w:rPr>
          <w:rFonts w:cs="Times New Roman"/>
          <w:color w:val="0000FF"/>
          <w:u w:val="double"/>
        </w:rPr>
      </w:lvl>
    </w:lvlOverride>
    <w:lvlOverride w:ilvl="4">
      <w:lvl w:ilvl="4" w:tplc="42D2FE60">
        <w:start w:val="1"/>
        <w:numFmt w:val="lowerLetter"/>
        <w:lvlText w:val="%5."/>
        <w:lvlJc w:val="left"/>
        <w:pPr>
          <w:ind w:left="3600" w:hanging="360"/>
        </w:pPr>
        <w:rPr>
          <w:rFonts w:cs="Times New Roman"/>
          <w:color w:val="0000FF"/>
          <w:u w:val="double"/>
        </w:rPr>
      </w:lvl>
    </w:lvlOverride>
    <w:lvlOverride w:ilvl="5">
      <w:lvl w:ilvl="5" w:tplc="4808BCBE">
        <w:start w:val="1"/>
        <w:numFmt w:val="lowerRoman"/>
        <w:lvlText w:val="%6."/>
        <w:lvlJc w:val="right"/>
        <w:pPr>
          <w:ind w:left="4320" w:hanging="180"/>
        </w:pPr>
        <w:rPr>
          <w:rFonts w:cs="Times New Roman"/>
          <w:color w:val="0000FF"/>
          <w:u w:val="double"/>
        </w:rPr>
      </w:lvl>
    </w:lvlOverride>
    <w:lvlOverride w:ilvl="6">
      <w:lvl w:ilvl="6" w:tplc="41B8BE64">
        <w:start w:val="1"/>
        <w:numFmt w:val="decimal"/>
        <w:lvlText w:val="%7."/>
        <w:lvlJc w:val="left"/>
        <w:pPr>
          <w:ind w:left="5040" w:hanging="360"/>
        </w:pPr>
        <w:rPr>
          <w:rFonts w:cs="Times New Roman"/>
          <w:color w:val="0000FF"/>
          <w:u w:val="double"/>
        </w:rPr>
      </w:lvl>
    </w:lvlOverride>
    <w:lvlOverride w:ilvl="7">
      <w:lvl w:ilvl="7" w:tplc="A42CBDD8">
        <w:start w:val="1"/>
        <w:numFmt w:val="lowerLetter"/>
        <w:lvlText w:val="%8."/>
        <w:lvlJc w:val="left"/>
        <w:pPr>
          <w:ind w:left="5760" w:hanging="360"/>
        </w:pPr>
        <w:rPr>
          <w:rFonts w:cs="Times New Roman"/>
          <w:color w:val="0000FF"/>
          <w:u w:val="double"/>
        </w:rPr>
      </w:lvl>
    </w:lvlOverride>
    <w:lvlOverride w:ilvl="8">
      <w:lvl w:ilvl="8" w:tplc="8828DF5E">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7DD27286">
        <w:start w:val="1"/>
        <w:numFmt w:val="decimal"/>
        <w:lvlText w:val="%1)"/>
        <w:lvlJc w:val="left"/>
        <w:pPr>
          <w:tabs>
            <w:tab w:val="num" w:pos="700"/>
          </w:tabs>
          <w:ind w:left="700" w:hanging="360"/>
        </w:pPr>
        <w:rPr>
          <w:rFonts w:cs="Times New Roman" w:hint="eastAsia"/>
          <w:color w:val="0000FF"/>
          <w:u w:val="double"/>
        </w:rPr>
      </w:lvl>
    </w:lvlOverride>
    <w:lvlOverride w:ilvl="1">
      <w:lvl w:ilvl="1" w:tplc="18B4049E">
        <w:start w:val="1"/>
        <w:numFmt w:val="lowerLetter"/>
        <w:lvlText w:val="%2."/>
        <w:lvlJc w:val="left"/>
        <w:pPr>
          <w:tabs>
            <w:tab w:val="num" w:pos="1420"/>
          </w:tabs>
          <w:ind w:left="1420" w:hanging="360"/>
        </w:pPr>
        <w:rPr>
          <w:rFonts w:cs="Times New Roman"/>
          <w:color w:val="0000FF"/>
          <w:u w:val="double"/>
        </w:rPr>
      </w:lvl>
    </w:lvlOverride>
    <w:lvlOverride w:ilvl="2">
      <w:lvl w:ilvl="2" w:tplc="98E63C6E">
        <w:start w:val="1"/>
        <w:numFmt w:val="lowerRoman"/>
        <w:lvlText w:val="%3."/>
        <w:lvlJc w:val="right"/>
        <w:pPr>
          <w:tabs>
            <w:tab w:val="num" w:pos="2140"/>
          </w:tabs>
          <w:ind w:left="2140" w:hanging="180"/>
        </w:pPr>
        <w:rPr>
          <w:rFonts w:cs="Times New Roman"/>
          <w:color w:val="0000FF"/>
          <w:u w:val="double"/>
        </w:rPr>
      </w:lvl>
    </w:lvlOverride>
    <w:lvlOverride w:ilvl="3">
      <w:lvl w:ilvl="3" w:tplc="A2CE61B6">
        <w:start w:val="1"/>
        <w:numFmt w:val="decimal"/>
        <w:lvlText w:val="%4."/>
        <w:lvlJc w:val="left"/>
        <w:pPr>
          <w:tabs>
            <w:tab w:val="num" w:pos="2860"/>
          </w:tabs>
          <w:ind w:left="2860" w:hanging="360"/>
        </w:pPr>
        <w:rPr>
          <w:rFonts w:cs="Times New Roman"/>
          <w:color w:val="0000FF"/>
          <w:u w:val="double"/>
        </w:rPr>
      </w:lvl>
    </w:lvlOverride>
    <w:lvlOverride w:ilvl="4">
      <w:lvl w:ilvl="4" w:tplc="135CEF2E">
        <w:start w:val="1"/>
        <w:numFmt w:val="lowerLetter"/>
        <w:lvlText w:val="%5."/>
        <w:lvlJc w:val="left"/>
        <w:pPr>
          <w:tabs>
            <w:tab w:val="num" w:pos="3580"/>
          </w:tabs>
          <w:ind w:left="3580" w:hanging="360"/>
        </w:pPr>
        <w:rPr>
          <w:rFonts w:cs="Times New Roman"/>
          <w:color w:val="0000FF"/>
          <w:u w:val="double"/>
        </w:rPr>
      </w:lvl>
    </w:lvlOverride>
    <w:lvlOverride w:ilvl="5">
      <w:lvl w:ilvl="5" w:tplc="44D06C30">
        <w:start w:val="1"/>
        <w:numFmt w:val="lowerRoman"/>
        <w:lvlText w:val="%6."/>
        <w:lvlJc w:val="right"/>
        <w:pPr>
          <w:tabs>
            <w:tab w:val="num" w:pos="4300"/>
          </w:tabs>
          <w:ind w:left="4300" w:hanging="180"/>
        </w:pPr>
        <w:rPr>
          <w:rFonts w:cs="Times New Roman"/>
          <w:color w:val="0000FF"/>
          <w:u w:val="double"/>
        </w:rPr>
      </w:lvl>
    </w:lvlOverride>
    <w:lvlOverride w:ilvl="6">
      <w:lvl w:ilvl="6" w:tplc="EEF0F16C">
        <w:start w:val="1"/>
        <w:numFmt w:val="decimal"/>
        <w:lvlText w:val="%7."/>
        <w:lvlJc w:val="left"/>
        <w:pPr>
          <w:tabs>
            <w:tab w:val="num" w:pos="5020"/>
          </w:tabs>
          <w:ind w:left="5020" w:hanging="360"/>
        </w:pPr>
        <w:rPr>
          <w:rFonts w:cs="Times New Roman"/>
          <w:color w:val="0000FF"/>
          <w:u w:val="double"/>
        </w:rPr>
      </w:lvl>
    </w:lvlOverride>
    <w:lvlOverride w:ilvl="7">
      <w:lvl w:ilvl="7" w:tplc="5DB09A08">
        <w:start w:val="1"/>
        <w:numFmt w:val="lowerLetter"/>
        <w:lvlText w:val="%8."/>
        <w:lvlJc w:val="left"/>
        <w:pPr>
          <w:tabs>
            <w:tab w:val="num" w:pos="5740"/>
          </w:tabs>
          <w:ind w:left="5740" w:hanging="360"/>
        </w:pPr>
        <w:rPr>
          <w:rFonts w:cs="Times New Roman"/>
          <w:color w:val="0000FF"/>
          <w:u w:val="double"/>
        </w:rPr>
      </w:lvl>
    </w:lvlOverride>
    <w:lvlOverride w:ilvl="8">
      <w:lvl w:ilvl="8" w:tplc="B208592A">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5"/>
  </w:num>
  <w:num w:numId="24">
    <w:abstractNumId w:val="29"/>
  </w:num>
  <w:num w:numId="25">
    <w:abstractNumId w:val="23"/>
  </w:num>
  <w:num w:numId="26">
    <w:abstractNumId w:val="26"/>
  </w:num>
  <w:num w:numId="27">
    <w:abstractNumId w:val="26"/>
  </w:num>
  <w:num w:numId="28">
    <w:abstractNumId w:val="26"/>
  </w:num>
  <w:num w:numId="29">
    <w:abstractNumId w:val="9"/>
  </w:num>
  <w:num w:numId="30">
    <w:abstractNumId w:val="15"/>
  </w:num>
  <w:num w:numId="31">
    <w:abstractNumId w:val="26"/>
  </w:num>
  <w:num w:numId="32">
    <w:abstractNumId w:val="26"/>
  </w:num>
  <w:num w:numId="33">
    <w:abstractNumId w:val="26"/>
  </w:num>
  <w:num w:numId="34">
    <w:abstractNumId w:val="2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2"/>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4A89"/>
    <w:rsid w:val="00033CE8"/>
    <w:rsid w:val="00077DA1"/>
    <w:rsid w:val="00092E1B"/>
    <w:rsid w:val="000A54E3"/>
    <w:rsid w:val="000C1604"/>
    <w:rsid w:val="000C6FC0"/>
    <w:rsid w:val="00134E44"/>
    <w:rsid w:val="0014302B"/>
    <w:rsid w:val="0017200E"/>
    <w:rsid w:val="00175AD8"/>
    <w:rsid w:val="001B78E6"/>
    <w:rsid w:val="001B7992"/>
    <w:rsid w:val="001C4F19"/>
    <w:rsid w:val="001D0363"/>
    <w:rsid w:val="001D1615"/>
    <w:rsid w:val="001E0CB4"/>
    <w:rsid w:val="001F18F2"/>
    <w:rsid w:val="001F6AEF"/>
    <w:rsid w:val="00204739"/>
    <w:rsid w:val="0022792D"/>
    <w:rsid w:val="002428F3"/>
    <w:rsid w:val="00242B6F"/>
    <w:rsid w:val="0025204D"/>
    <w:rsid w:val="00260FA3"/>
    <w:rsid w:val="00262231"/>
    <w:rsid w:val="00287A36"/>
    <w:rsid w:val="00296F4B"/>
    <w:rsid w:val="002B6AE2"/>
    <w:rsid w:val="002C0E71"/>
    <w:rsid w:val="002C1B17"/>
    <w:rsid w:val="002C5056"/>
    <w:rsid w:val="002E5645"/>
    <w:rsid w:val="0030651C"/>
    <w:rsid w:val="00312067"/>
    <w:rsid w:val="0031758F"/>
    <w:rsid w:val="00324FEA"/>
    <w:rsid w:val="00327EB9"/>
    <w:rsid w:val="00370E59"/>
    <w:rsid w:val="003B0745"/>
    <w:rsid w:val="003C3192"/>
    <w:rsid w:val="003D0E12"/>
    <w:rsid w:val="003D24A6"/>
    <w:rsid w:val="003E4701"/>
    <w:rsid w:val="003E7521"/>
    <w:rsid w:val="003F1F63"/>
    <w:rsid w:val="003F235E"/>
    <w:rsid w:val="00403888"/>
    <w:rsid w:val="00415E3D"/>
    <w:rsid w:val="00416F35"/>
    <w:rsid w:val="00431789"/>
    <w:rsid w:val="004552D2"/>
    <w:rsid w:val="004A147B"/>
    <w:rsid w:val="00542B2F"/>
    <w:rsid w:val="00561ED0"/>
    <w:rsid w:val="00572950"/>
    <w:rsid w:val="00591092"/>
    <w:rsid w:val="00592829"/>
    <w:rsid w:val="005C0755"/>
    <w:rsid w:val="005C2D5F"/>
    <w:rsid w:val="005D2175"/>
    <w:rsid w:val="005D48FE"/>
    <w:rsid w:val="006005CD"/>
    <w:rsid w:val="006067B1"/>
    <w:rsid w:val="00607EA7"/>
    <w:rsid w:val="00626F53"/>
    <w:rsid w:val="006378DD"/>
    <w:rsid w:val="006477F1"/>
    <w:rsid w:val="00657034"/>
    <w:rsid w:val="00674AA4"/>
    <w:rsid w:val="00696F4E"/>
    <w:rsid w:val="006B7398"/>
    <w:rsid w:val="006C171A"/>
    <w:rsid w:val="007100C4"/>
    <w:rsid w:val="007613A4"/>
    <w:rsid w:val="00774C07"/>
    <w:rsid w:val="00795CC1"/>
    <w:rsid w:val="007A6666"/>
    <w:rsid w:val="00801134"/>
    <w:rsid w:val="008066DF"/>
    <w:rsid w:val="00827933"/>
    <w:rsid w:val="00833D19"/>
    <w:rsid w:val="008347B7"/>
    <w:rsid w:val="0084101F"/>
    <w:rsid w:val="00851672"/>
    <w:rsid w:val="0086094F"/>
    <w:rsid w:val="00875386"/>
    <w:rsid w:val="00896D27"/>
    <w:rsid w:val="008B6083"/>
    <w:rsid w:val="008F4678"/>
    <w:rsid w:val="00967034"/>
    <w:rsid w:val="009709D8"/>
    <w:rsid w:val="00995466"/>
    <w:rsid w:val="00996A2B"/>
    <w:rsid w:val="009A1F8C"/>
    <w:rsid w:val="00A06466"/>
    <w:rsid w:val="00A121A6"/>
    <w:rsid w:val="00A15E79"/>
    <w:rsid w:val="00A52A33"/>
    <w:rsid w:val="00A62FBE"/>
    <w:rsid w:val="00A74A79"/>
    <w:rsid w:val="00A76938"/>
    <w:rsid w:val="00AC7845"/>
    <w:rsid w:val="00AD13D7"/>
    <w:rsid w:val="00AE19D3"/>
    <w:rsid w:val="00B01BFB"/>
    <w:rsid w:val="00B0765B"/>
    <w:rsid w:val="00B40F1F"/>
    <w:rsid w:val="00B723E0"/>
    <w:rsid w:val="00BC5B77"/>
    <w:rsid w:val="00BC7947"/>
    <w:rsid w:val="00C362C4"/>
    <w:rsid w:val="00C90568"/>
    <w:rsid w:val="00CA0151"/>
    <w:rsid w:val="00CA3D01"/>
    <w:rsid w:val="00CB271A"/>
    <w:rsid w:val="00CD3CDE"/>
    <w:rsid w:val="00D41AA9"/>
    <w:rsid w:val="00D83839"/>
    <w:rsid w:val="00DA7DC2"/>
    <w:rsid w:val="00E15230"/>
    <w:rsid w:val="00E20830"/>
    <w:rsid w:val="00E45AB4"/>
    <w:rsid w:val="00E64993"/>
    <w:rsid w:val="00E87AD9"/>
    <w:rsid w:val="00E87E24"/>
    <w:rsid w:val="00E9424D"/>
    <w:rsid w:val="00EA6847"/>
    <w:rsid w:val="00ED6140"/>
    <w:rsid w:val="00F01547"/>
    <w:rsid w:val="00F053B0"/>
    <w:rsid w:val="00F06750"/>
    <w:rsid w:val="00F22C03"/>
    <w:rsid w:val="00F33FF9"/>
    <w:rsid w:val="00F6022A"/>
    <w:rsid w:val="00F86E3C"/>
    <w:rsid w:val="00F90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2D97CFAB"/>
  <w15:chartTrackingRefBased/>
  <w15:docId w15:val="{BA716F9E-D518-41FB-9A37-37C6512D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styleId="ListParagraph">
    <w:name w:val="List Paragraph"/>
    <w:basedOn w:val="Normal"/>
    <w:uiPriority w:val="34"/>
    <w:qFormat/>
    <w:rsid w:val="005D48FE"/>
    <w:pPr>
      <w:overflowPunct/>
      <w:autoSpaceDE/>
      <w:autoSpaceDN/>
      <w:adjustRightInd/>
      <w:spacing w:after="0" w:line="240" w:lineRule="auto"/>
      <w:ind w:left="720"/>
      <w:jc w:val="left"/>
      <w:textAlignment w:val="auto"/>
    </w:pPr>
    <w:rPr>
      <w:rFonts w:ascii="Calibri" w:eastAsiaTheme="minorHAnsi" w:hAnsi="Calibri" w:cs="Calibri"/>
      <w:szCs w:val="22"/>
    </w:rPr>
  </w:style>
  <w:style w:type="table" w:customStyle="1" w:styleId="TableGrid0">
    <w:name w:val="TableGrid"/>
    <w:rsid w:val="00E2083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61798275">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assets.publishing.service.gov.uk/government/uploads/system/uploads/attachment_data/file/779660/20190220-Supplier_Code_of_Condu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647F-6FAC-4CED-B21C-7A6713B4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9842</Words>
  <Characters>52195</Characters>
  <Application>Microsoft Office Word</Application>
  <DocSecurity>0</DocSecurity>
  <Lines>434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Compliance Team</dc:creator>
  <cp:keywords/>
  <cp:lastModifiedBy>Dominique Dyer</cp:lastModifiedBy>
  <cp:revision>3</cp:revision>
  <cp:lastPrinted>1900-01-01T00:00:00Z</cp:lastPrinted>
  <dcterms:created xsi:type="dcterms:W3CDTF">2021-12-15T13:29:00Z</dcterms:created>
  <dcterms:modified xsi:type="dcterms:W3CDTF">2021-12-15T13:31:00Z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