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DD5" w:rsidRDefault="009B3DD5" w:rsidP="009B3DD5">
      <w:pPr>
        <w:tabs>
          <w:tab w:val="left" w:pos="-720"/>
        </w:tabs>
        <w:suppressAutoHyphens/>
        <w:jc w:val="center"/>
        <w:rPr>
          <w:rFonts w:ascii="Arial" w:hAnsi="Arial" w:cs="Arial"/>
          <w:b/>
          <w:spacing w:val="-3"/>
          <w:sz w:val="36"/>
          <w:szCs w:val="36"/>
        </w:rPr>
      </w:pPr>
      <w:r>
        <w:rPr>
          <w:rFonts w:ascii="Arial" w:hAnsi="Arial" w:cs="Arial"/>
          <w:b/>
          <w:noProof/>
          <w:spacing w:val="-3"/>
          <w:sz w:val="36"/>
          <w:szCs w:val="36"/>
          <w:lang w:eastAsia="en-GB"/>
        </w:rPr>
        <w:drawing>
          <wp:anchor distT="0" distB="0" distL="114300" distR="114300" simplePos="0" relativeHeight="251660288" behindDoc="1" locked="0" layoutInCell="1" allowOverlap="1">
            <wp:simplePos x="0" y="0"/>
            <wp:positionH relativeFrom="column">
              <wp:posOffset>1263015</wp:posOffset>
            </wp:positionH>
            <wp:positionV relativeFrom="paragraph">
              <wp:posOffset>-71120</wp:posOffset>
            </wp:positionV>
            <wp:extent cx="3279140" cy="876300"/>
            <wp:effectExtent l="0" t="0" r="0" b="0"/>
            <wp:wrapTight wrapText="bothSides">
              <wp:wrapPolygon edited="0">
                <wp:start x="0" y="0"/>
                <wp:lineTo x="0" y="21130"/>
                <wp:lineTo x="21458" y="21130"/>
                <wp:lineTo x="21458" y="0"/>
                <wp:lineTo x="0" y="0"/>
              </wp:wrapPolygon>
            </wp:wrapTight>
            <wp:docPr id="2" name="Picture 2" descr="UnI Hosp of Morecambe Bay col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 Hosp of Morecambe Bay col 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7914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3DD5" w:rsidRDefault="009B3DD5" w:rsidP="009B3DD5">
      <w:pPr>
        <w:tabs>
          <w:tab w:val="left" w:pos="-720"/>
        </w:tabs>
        <w:suppressAutoHyphens/>
        <w:jc w:val="center"/>
        <w:rPr>
          <w:rFonts w:ascii="Arial" w:hAnsi="Arial" w:cs="Arial"/>
          <w:b/>
          <w:spacing w:val="-3"/>
          <w:sz w:val="36"/>
          <w:szCs w:val="36"/>
        </w:rPr>
      </w:pPr>
    </w:p>
    <w:p w:rsidR="009B3DD5" w:rsidRPr="00FF53CC" w:rsidRDefault="009B3DD5" w:rsidP="009B3DD5">
      <w:pPr>
        <w:tabs>
          <w:tab w:val="center" w:pos="4393"/>
        </w:tabs>
        <w:suppressAutoHyphens/>
        <w:jc w:val="center"/>
        <w:rPr>
          <w:rFonts w:ascii="Arial" w:hAnsi="Arial" w:cs="Arial"/>
          <w:b/>
          <w:spacing w:val="-6"/>
        </w:rPr>
      </w:pPr>
    </w:p>
    <w:p w:rsidR="009B3DD5" w:rsidRPr="00FF53CC" w:rsidRDefault="009B3DD5" w:rsidP="009B3DD5">
      <w:pPr>
        <w:tabs>
          <w:tab w:val="center" w:pos="4393"/>
        </w:tabs>
        <w:suppressAutoHyphens/>
        <w:jc w:val="center"/>
        <w:rPr>
          <w:rFonts w:ascii="Arial" w:hAnsi="Arial" w:cs="Arial"/>
          <w:spacing w:val="-6"/>
        </w:rPr>
      </w:pPr>
    </w:p>
    <w:p w:rsidR="009B3DD5" w:rsidRPr="00FF53CC" w:rsidRDefault="009B3DD5" w:rsidP="009B3DD5">
      <w:pPr>
        <w:tabs>
          <w:tab w:val="center" w:pos="4393"/>
        </w:tabs>
        <w:suppressAutoHyphens/>
        <w:jc w:val="center"/>
        <w:rPr>
          <w:rFonts w:ascii="Arial" w:hAnsi="Arial" w:cs="Arial"/>
          <w:spacing w:val="-6"/>
        </w:rPr>
      </w:pPr>
    </w:p>
    <w:p w:rsidR="009B3DD5" w:rsidRDefault="009B3DD5" w:rsidP="009B3DD5">
      <w:pPr>
        <w:tabs>
          <w:tab w:val="center" w:pos="4393"/>
        </w:tabs>
        <w:suppressAutoHyphens/>
        <w:jc w:val="center"/>
        <w:outlineLvl w:val="0"/>
        <w:rPr>
          <w:b/>
          <w:sz w:val="44"/>
          <w:szCs w:val="44"/>
        </w:rPr>
      </w:pPr>
      <w:r w:rsidRPr="00D31201">
        <w:rPr>
          <w:rFonts w:cs="Arial"/>
          <w:b/>
          <w:spacing w:val="-6"/>
          <w:sz w:val="44"/>
          <w:szCs w:val="44"/>
        </w:rPr>
        <w:t xml:space="preserve">The </w:t>
      </w:r>
      <w:r w:rsidR="00D31201" w:rsidRPr="00D31201">
        <w:rPr>
          <w:b/>
          <w:sz w:val="44"/>
          <w:szCs w:val="44"/>
        </w:rPr>
        <w:t xml:space="preserve">Provision of </w:t>
      </w:r>
      <w:r w:rsidR="00E100BD">
        <w:rPr>
          <w:b/>
          <w:sz w:val="44"/>
          <w:szCs w:val="44"/>
        </w:rPr>
        <w:t>Funeral</w:t>
      </w:r>
      <w:r w:rsidR="00D31201" w:rsidRPr="00D31201">
        <w:rPr>
          <w:b/>
          <w:sz w:val="44"/>
          <w:szCs w:val="44"/>
        </w:rPr>
        <w:t xml:space="preserve"> Service</w:t>
      </w:r>
      <w:r w:rsidR="00632E1D">
        <w:rPr>
          <w:b/>
          <w:sz w:val="44"/>
          <w:szCs w:val="44"/>
        </w:rPr>
        <w:t>s</w:t>
      </w:r>
      <w:r w:rsidR="00D31201" w:rsidRPr="00D31201">
        <w:rPr>
          <w:b/>
          <w:sz w:val="44"/>
          <w:szCs w:val="44"/>
        </w:rPr>
        <w:t xml:space="preserve"> and </w:t>
      </w:r>
      <w:r w:rsidR="00E100BD">
        <w:rPr>
          <w:b/>
          <w:sz w:val="44"/>
          <w:szCs w:val="44"/>
        </w:rPr>
        <w:t>Movement</w:t>
      </w:r>
      <w:r w:rsidR="00D31201" w:rsidRPr="00D31201">
        <w:rPr>
          <w:b/>
          <w:sz w:val="44"/>
          <w:szCs w:val="44"/>
        </w:rPr>
        <w:t xml:space="preserve"> </w:t>
      </w:r>
      <w:r w:rsidR="00431A2A">
        <w:rPr>
          <w:b/>
          <w:sz w:val="44"/>
          <w:szCs w:val="44"/>
        </w:rPr>
        <w:t xml:space="preserve">of Deceased </w:t>
      </w:r>
      <w:r w:rsidR="00D31201" w:rsidRPr="00D31201">
        <w:rPr>
          <w:b/>
          <w:sz w:val="44"/>
          <w:szCs w:val="44"/>
        </w:rPr>
        <w:t>Services</w:t>
      </w:r>
    </w:p>
    <w:p w:rsidR="00C81BC7" w:rsidRPr="00C81BC7" w:rsidRDefault="00C81BC7" w:rsidP="009B3DD5">
      <w:pPr>
        <w:tabs>
          <w:tab w:val="center" w:pos="4393"/>
        </w:tabs>
        <w:suppressAutoHyphens/>
        <w:jc w:val="center"/>
        <w:outlineLvl w:val="0"/>
        <w:rPr>
          <w:rFonts w:cs="Arial"/>
          <w:b/>
          <w:spacing w:val="-6"/>
          <w:sz w:val="32"/>
          <w:szCs w:val="32"/>
          <w:u w:val="double"/>
        </w:rPr>
      </w:pPr>
      <w:r w:rsidRPr="00C81BC7">
        <w:rPr>
          <w:b/>
          <w:sz w:val="32"/>
          <w:szCs w:val="32"/>
        </w:rPr>
        <w:t>MBH/17/147/SB</w:t>
      </w:r>
    </w:p>
    <w:p w:rsidR="009B3DD5" w:rsidRPr="00D31201" w:rsidRDefault="009B3DD5" w:rsidP="009B3DD5">
      <w:pPr>
        <w:tabs>
          <w:tab w:val="center" w:pos="4393"/>
        </w:tabs>
        <w:suppressAutoHyphens/>
        <w:rPr>
          <w:rFonts w:cs="Arial"/>
          <w:b/>
          <w:spacing w:val="-6"/>
          <w:sz w:val="36"/>
        </w:rPr>
      </w:pPr>
    </w:p>
    <w:p w:rsidR="009B3DD5" w:rsidRPr="00D31201" w:rsidRDefault="009B3DD5" w:rsidP="009B3DD5">
      <w:pPr>
        <w:tabs>
          <w:tab w:val="center" w:pos="4393"/>
        </w:tabs>
        <w:suppressAutoHyphens/>
        <w:jc w:val="center"/>
        <w:rPr>
          <w:rFonts w:cs="Arial"/>
          <w:b/>
          <w:spacing w:val="-4"/>
          <w:sz w:val="32"/>
          <w:szCs w:val="32"/>
        </w:rPr>
      </w:pPr>
      <w:r w:rsidRPr="00D31201">
        <w:rPr>
          <w:rFonts w:cs="Arial"/>
          <w:b/>
          <w:spacing w:val="-6"/>
          <w:sz w:val="32"/>
          <w:szCs w:val="32"/>
        </w:rPr>
        <w:t>TENDER QUESTIONNAIRE</w:t>
      </w:r>
    </w:p>
    <w:p w:rsidR="009B3DD5" w:rsidRPr="00D31201" w:rsidRDefault="009B3DD5" w:rsidP="009B3DD5">
      <w:pPr>
        <w:tabs>
          <w:tab w:val="left" w:pos="-720"/>
        </w:tabs>
        <w:suppressAutoHyphens/>
        <w:jc w:val="center"/>
        <w:rPr>
          <w:rFonts w:cs="Arial"/>
          <w:spacing w:val="-3"/>
        </w:rPr>
      </w:pPr>
    </w:p>
    <w:p w:rsidR="009B3DD5" w:rsidRPr="00D31201" w:rsidRDefault="009B3DD5" w:rsidP="009B3DD5">
      <w:pPr>
        <w:tabs>
          <w:tab w:val="left" w:pos="-720"/>
        </w:tabs>
        <w:suppressAutoHyphens/>
        <w:jc w:val="center"/>
        <w:rPr>
          <w:rFonts w:cs="Arial"/>
          <w:spacing w:val="-3"/>
        </w:rPr>
      </w:pPr>
    </w:p>
    <w:p w:rsidR="009B3DD5" w:rsidRPr="00D31201" w:rsidRDefault="009B3DD5" w:rsidP="009B3DD5">
      <w:pPr>
        <w:tabs>
          <w:tab w:val="left" w:pos="-720"/>
        </w:tabs>
        <w:suppressAutoHyphens/>
        <w:jc w:val="center"/>
        <w:rPr>
          <w:rFonts w:cs="Arial"/>
          <w:spacing w:val="-3"/>
        </w:rPr>
      </w:pPr>
    </w:p>
    <w:p w:rsidR="009B3DD5" w:rsidRPr="00D31201" w:rsidRDefault="009B3DD5" w:rsidP="009B3DD5">
      <w:pPr>
        <w:tabs>
          <w:tab w:val="left" w:pos="-720"/>
        </w:tabs>
        <w:suppressAutoHyphens/>
        <w:jc w:val="center"/>
        <w:rPr>
          <w:rFonts w:cs="Arial"/>
          <w:spacing w:val="-3"/>
        </w:rPr>
      </w:pPr>
    </w:p>
    <w:p w:rsidR="009B3DD5" w:rsidRPr="00D31201" w:rsidRDefault="009B3DD5" w:rsidP="009B3DD5">
      <w:pPr>
        <w:tabs>
          <w:tab w:val="left" w:pos="-720"/>
        </w:tabs>
        <w:suppressAutoHyphens/>
        <w:jc w:val="center"/>
        <w:rPr>
          <w:rFonts w:cs="Arial"/>
          <w:spacing w:val="-3"/>
        </w:rPr>
      </w:pPr>
    </w:p>
    <w:p w:rsidR="009B3DD5" w:rsidRPr="00D31201" w:rsidRDefault="009B3DD5" w:rsidP="009B3DD5">
      <w:pPr>
        <w:tabs>
          <w:tab w:val="left" w:pos="-720"/>
        </w:tabs>
        <w:suppressAutoHyphens/>
        <w:jc w:val="center"/>
        <w:rPr>
          <w:rFonts w:cs="Arial"/>
          <w:spacing w:val="-3"/>
        </w:rPr>
      </w:pPr>
    </w:p>
    <w:p w:rsidR="009B3DD5" w:rsidRDefault="009B3DD5" w:rsidP="009B3DD5">
      <w:pPr>
        <w:tabs>
          <w:tab w:val="left" w:pos="-720"/>
          <w:tab w:val="left" w:pos="0"/>
          <w:tab w:val="left" w:pos="720"/>
          <w:tab w:val="left" w:pos="1440"/>
          <w:tab w:val="left" w:pos="2160"/>
          <w:tab w:val="left" w:pos="2880"/>
          <w:tab w:val="left" w:pos="3600"/>
        </w:tabs>
        <w:suppressAutoHyphens/>
        <w:ind w:left="4320" w:hanging="4320"/>
        <w:jc w:val="center"/>
        <w:rPr>
          <w:rFonts w:cs="Arial"/>
          <w:spacing w:val="-3"/>
        </w:rPr>
      </w:pPr>
    </w:p>
    <w:p w:rsidR="009B3DD5" w:rsidRPr="00D31201" w:rsidRDefault="009B3DD5" w:rsidP="00C81BC7">
      <w:pPr>
        <w:tabs>
          <w:tab w:val="left" w:pos="-720"/>
        </w:tabs>
        <w:suppressAutoHyphens/>
        <w:rPr>
          <w:rFonts w:cs="Arial"/>
          <w:b/>
          <w:i/>
          <w:spacing w:val="-3"/>
        </w:rPr>
      </w:pPr>
    </w:p>
    <w:p w:rsidR="009B3DD5" w:rsidRPr="00D31201" w:rsidRDefault="009B3DD5" w:rsidP="009B3DD5">
      <w:pPr>
        <w:tabs>
          <w:tab w:val="left" w:pos="-720"/>
          <w:tab w:val="left" w:pos="0"/>
          <w:tab w:val="left" w:pos="720"/>
          <w:tab w:val="left" w:pos="1440"/>
          <w:tab w:val="left" w:pos="2160"/>
          <w:tab w:val="left" w:pos="2880"/>
          <w:tab w:val="left" w:pos="3600"/>
        </w:tabs>
        <w:suppressAutoHyphens/>
        <w:ind w:left="4320" w:hanging="4320"/>
        <w:jc w:val="center"/>
        <w:rPr>
          <w:rFonts w:cs="Arial"/>
          <w:b/>
          <w:spacing w:val="-3"/>
        </w:rPr>
      </w:pPr>
      <w:r w:rsidRPr="00D31201">
        <w:rPr>
          <w:rFonts w:cs="Arial"/>
          <w:b/>
          <w:spacing w:val="-3"/>
        </w:rPr>
        <w:t xml:space="preserve">Date: </w:t>
      </w:r>
      <w:r w:rsidR="006D132D">
        <w:rPr>
          <w:rFonts w:cs="Arial"/>
          <w:b/>
          <w:spacing w:val="-3"/>
        </w:rPr>
        <w:t>0</w:t>
      </w:r>
      <w:r w:rsidR="00E100BD">
        <w:rPr>
          <w:rFonts w:cs="Arial"/>
          <w:b/>
          <w:spacing w:val="-3"/>
        </w:rPr>
        <w:t>1</w:t>
      </w:r>
      <w:r w:rsidRPr="00D31201">
        <w:rPr>
          <w:rFonts w:cs="Arial"/>
          <w:b/>
          <w:spacing w:val="-3"/>
        </w:rPr>
        <w:t>/ 0</w:t>
      </w:r>
      <w:r w:rsidR="00E100BD">
        <w:rPr>
          <w:rFonts w:cs="Arial"/>
          <w:b/>
          <w:spacing w:val="-3"/>
        </w:rPr>
        <w:t>9/</w:t>
      </w:r>
      <w:r w:rsidRPr="00D31201">
        <w:rPr>
          <w:rFonts w:cs="Arial"/>
          <w:b/>
          <w:spacing w:val="-3"/>
        </w:rPr>
        <w:t>2017</w:t>
      </w:r>
    </w:p>
    <w:p w:rsidR="009B3DD5" w:rsidRPr="00D31201" w:rsidRDefault="009B3DD5" w:rsidP="009B3DD5">
      <w:pPr>
        <w:tabs>
          <w:tab w:val="left" w:pos="-720"/>
          <w:tab w:val="left" w:pos="0"/>
          <w:tab w:val="left" w:pos="720"/>
          <w:tab w:val="left" w:pos="1440"/>
          <w:tab w:val="left" w:pos="2160"/>
          <w:tab w:val="left" w:pos="2880"/>
          <w:tab w:val="left" w:pos="3600"/>
        </w:tabs>
        <w:suppressAutoHyphens/>
        <w:ind w:left="4320" w:hanging="4320"/>
        <w:jc w:val="center"/>
        <w:rPr>
          <w:rFonts w:cs="Arial"/>
          <w:b/>
          <w:i/>
          <w:spacing w:val="-3"/>
        </w:rPr>
      </w:pPr>
      <w:r w:rsidRPr="00D31201">
        <w:rPr>
          <w:rFonts w:cs="Arial"/>
          <w:b/>
          <w:i/>
          <w:spacing w:val="-3"/>
        </w:rPr>
        <w:t xml:space="preserve">Date and time for return of Tender Questionnaire: 23:59hrs on </w:t>
      </w:r>
      <w:r w:rsidRPr="00D31201">
        <w:rPr>
          <w:rFonts w:cs="Arial"/>
          <w:b/>
          <w:i/>
          <w:spacing w:val="-3"/>
          <w:highlight w:val="yellow"/>
        </w:rPr>
        <w:t>26/09/ 2017</w:t>
      </w:r>
    </w:p>
    <w:p w:rsidR="009B3DD5" w:rsidRPr="00D31201" w:rsidRDefault="009B3DD5" w:rsidP="009B3DD5">
      <w:pPr>
        <w:tabs>
          <w:tab w:val="left" w:pos="-720"/>
          <w:tab w:val="left" w:pos="0"/>
          <w:tab w:val="left" w:pos="720"/>
          <w:tab w:val="left" w:pos="1440"/>
        </w:tabs>
        <w:suppressAutoHyphens/>
        <w:ind w:left="2160" w:hanging="2160"/>
        <w:jc w:val="center"/>
        <w:rPr>
          <w:rFonts w:cs="Arial"/>
          <w:b/>
          <w:spacing w:val="-3"/>
        </w:rPr>
      </w:pPr>
    </w:p>
    <w:p w:rsidR="009B3DD5" w:rsidRPr="00D31201" w:rsidRDefault="009B3DD5" w:rsidP="00D31201">
      <w:pPr>
        <w:tabs>
          <w:tab w:val="left" w:pos="-720"/>
          <w:tab w:val="left" w:pos="0"/>
          <w:tab w:val="left" w:pos="720"/>
          <w:tab w:val="left" w:pos="1440"/>
        </w:tabs>
        <w:suppressAutoHyphens/>
        <w:spacing w:after="0"/>
        <w:rPr>
          <w:rFonts w:cs="Arial"/>
          <w:b/>
          <w:spacing w:val="-3"/>
          <w:sz w:val="16"/>
        </w:rPr>
      </w:pPr>
      <w:r w:rsidRPr="00D31201">
        <w:rPr>
          <w:rFonts w:cs="Arial"/>
          <w:b/>
          <w:spacing w:val="-3"/>
          <w:sz w:val="16"/>
        </w:rPr>
        <w:t xml:space="preserve">Approved By: </w:t>
      </w:r>
      <w:r w:rsidR="00D31201" w:rsidRPr="00D31201">
        <w:rPr>
          <w:rFonts w:cs="Arial"/>
          <w:b/>
          <w:spacing w:val="-3"/>
          <w:sz w:val="16"/>
        </w:rPr>
        <w:t>Sue Brogan</w:t>
      </w:r>
    </w:p>
    <w:p w:rsidR="009B3DD5" w:rsidRDefault="009B3DD5" w:rsidP="00D31201">
      <w:pPr>
        <w:tabs>
          <w:tab w:val="left" w:pos="-720"/>
        </w:tabs>
        <w:suppressAutoHyphens/>
        <w:spacing w:after="0"/>
        <w:rPr>
          <w:rFonts w:cs="Arial"/>
          <w:b/>
          <w:spacing w:val="-3"/>
          <w:sz w:val="16"/>
        </w:rPr>
      </w:pPr>
      <w:r w:rsidRPr="00D31201">
        <w:rPr>
          <w:rFonts w:cs="Arial"/>
          <w:b/>
          <w:spacing w:val="-3"/>
          <w:sz w:val="16"/>
        </w:rPr>
        <w:t xml:space="preserve">Date:  </w:t>
      </w:r>
      <w:r w:rsidR="00B864F3">
        <w:rPr>
          <w:rFonts w:cs="Arial"/>
          <w:b/>
          <w:spacing w:val="-3"/>
          <w:sz w:val="16"/>
        </w:rPr>
        <w:t>11</w:t>
      </w:r>
      <w:r w:rsidRPr="00D31201">
        <w:rPr>
          <w:rFonts w:cs="Arial"/>
          <w:b/>
          <w:spacing w:val="-3"/>
          <w:sz w:val="16"/>
        </w:rPr>
        <w:t>/ 0</w:t>
      </w:r>
      <w:r w:rsidR="00B864F3">
        <w:rPr>
          <w:rFonts w:cs="Arial"/>
          <w:b/>
          <w:spacing w:val="-3"/>
          <w:sz w:val="16"/>
        </w:rPr>
        <w:t>9</w:t>
      </w:r>
      <w:r w:rsidR="00D31201">
        <w:rPr>
          <w:rFonts w:cs="Arial"/>
          <w:b/>
          <w:spacing w:val="-3"/>
          <w:sz w:val="16"/>
        </w:rPr>
        <w:t>/2017</w:t>
      </w:r>
    </w:p>
    <w:p w:rsidR="00D31201" w:rsidRPr="00D31201" w:rsidRDefault="00D31201" w:rsidP="00D31201">
      <w:pPr>
        <w:tabs>
          <w:tab w:val="left" w:pos="-720"/>
        </w:tabs>
        <w:suppressAutoHyphens/>
        <w:rPr>
          <w:rFonts w:cs="Arial"/>
          <w:b/>
          <w:spacing w:val="-3"/>
          <w:sz w:val="16"/>
        </w:rPr>
      </w:pPr>
    </w:p>
    <w:p w:rsidR="009B3DD5" w:rsidRPr="00D31201" w:rsidRDefault="009B3DD5" w:rsidP="00D31201">
      <w:pPr>
        <w:tabs>
          <w:tab w:val="center" w:pos="4393"/>
        </w:tabs>
        <w:suppressAutoHyphens/>
        <w:jc w:val="both"/>
        <w:rPr>
          <w:rFonts w:cs="Arial"/>
          <w:b/>
          <w:i/>
          <w:spacing w:val="-3"/>
          <w:sz w:val="16"/>
          <w:szCs w:val="16"/>
          <w:u w:val="single"/>
        </w:rPr>
      </w:pPr>
      <w:r w:rsidRPr="00D31201">
        <w:rPr>
          <w:rFonts w:cs="Arial"/>
          <w:b/>
          <w:i/>
          <w:spacing w:val="-3"/>
          <w:sz w:val="16"/>
          <w:szCs w:val="16"/>
          <w:u w:val="single"/>
        </w:rPr>
        <w:t>Copyright 2017</w:t>
      </w:r>
    </w:p>
    <w:p w:rsidR="009B3DD5" w:rsidRPr="00D31201" w:rsidRDefault="009B3DD5" w:rsidP="009B3DD5">
      <w:pPr>
        <w:tabs>
          <w:tab w:val="left" w:pos="-720"/>
        </w:tabs>
        <w:suppressAutoHyphens/>
        <w:jc w:val="both"/>
        <w:rPr>
          <w:sz w:val="16"/>
          <w:szCs w:val="16"/>
        </w:rPr>
      </w:pPr>
      <w:r w:rsidRPr="00D31201">
        <w:rPr>
          <w:rFonts w:cs="Arial"/>
          <w:b/>
          <w:i/>
          <w:spacing w:val="-3"/>
          <w:sz w:val="16"/>
          <w:szCs w:val="16"/>
        </w:rPr>
        <w:t>The material herein contained remains the property of University Hospitals Morecambe Bay NHS Foundation Trust.  It may not be reproduced, adapted or used without the prior written permission of this Trust.</w:t>
      </w:r>
    </w:p>
    <w:p w:rsidR="00D31201" w:rsidRPr="002B04F0" w:rsidRDefault="00D31201" w:rsidP="00D31201">
      <w:pPr>
        <w:rPr>
          <w:rFonts w:cs="Arial"/>
          <w:b/>
          <w:sz w:val="28"/>
          <w:szCs w:val="28"/>
        </w:rPr>
      </w:pPr>
      <w:r w:rsidRPr="002B04F0">
        <w:rPr>
          <w:rFonts w:cs="Arial"/>
          <w:b/>
          <w:sz w:val="28"/>
          <w:szCs w:val="28"/>
        </w:rPr>
        <w:lastRenderedPageBreak/>
        <w:t>Contents</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4A0" w:firstRow="1" w:lastRow="0" w:firstColumn="1" w:lastColumn="0" w:noHBand="0" w:noVBand="1"/>
      </w:tblPr>
      <w:tblGrid>
        <w:gridCol w:w="9215"/>
      </w:tblGrid>
      <w:tr w:rsidR="00D31201" w:rsidRPr="002B04F0" w:rsidTr="00D31201">
        <w:trPr>
          <w:trHeight w:val="551"/>
        </w:trPr>
        <w:tc>
          <w:tcPr>
            <w:tcW w:w="9215" w:type="dxa"/>
            <w:shd w:val="clear" w:color="auto" w:fill="0070C0"/>
          </w:tcPr>
          <w:p w:rsidR="00D31201" w:rsidRPr="002B04F0" w:rsidRDefault="00D31201" w:rsidP="007C539E">
            <w:pPr>
              <w:rPr>
                <w:rFonts w:cs="Arial"/>
                <w:b/>
                <w:color w:val="FFFFFF"/>
                <w:szCs w:val="28"/>
              </w:rPr>
            </w:pPr>
            <w:r w:rsidRPr="002B04F0">
              <w:rPr>
                <w:rFonts w:cs="Arial"/>
                <w:b/>
                <w:color w:val="FFFFFF"/>
                <w:szCs w:val="28"/>
              </w:rPr>
              <w:t>PART A – Background Information</w:t>
            </w:r>
          </w:p>
        </w:tc>
      </w:tr>
    </w:tbl>
    <w:p w:rsidR="00D31201" w:rsidRPr="002B04F0" w:rsidRDefault="00D31201" w:rsidP="002B04F0">
      <w:pPr>
        <w:spacing w:after="0"/>
        <w:rPr>
          <w:rFonts w:cs="Arial"/>
          <w:b/>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6713"/>
        <w:gridCol w:w="1134"/>
      </w:tblGrid>
      <w:tr w:rsidR="00D31201" w:rsidRPr="002B04F0" w:rsidTr="00D31201">
        <w:tc>
          <w:tcPr>
            <w:tcW w:w="1368" w:type="dxa"/>
            <w:shd w:val="clear" w:color="auto" w:fill="0070C0"/>
          </w:tcPr>
          <w:p w:rsidR="00D31201" w:rsidRPr="002B04F0" w:rsidRDefault="00D31201" w:rsidP="007C539E">
            <w:pPr>
              <w:tabs>
                <w:tab w:val="left" w:pos="720"/>
              </w:tabs>
              <w:spacing w:before="80" w:after="100" w:line="260" w:lineRule="atLeast"/>
              <w:jc w:val="center"/>
              <w:rPr>
                <w:rFonts w:cs="Arial"/>
                <w:b/>
                <w:color w:val="FFFFFF"/>
                <w:szCs w:val="24"/>
              </w:rPr>
            </w:pPr>
            <w:r w:rsidRPr="002B04F0">
              <w:rPr>
                <w:rFonts w:cs="Arial"/>
                <w:b/>
                <w:color w:val="FFFFFF"/>
                <w:szCs w:val="24"/>
              </w:rPr>
              <w:t>Section</w:t>
            </w:r>
          </w:p>
        </w:tc>
        <w:tc>
          <w:tcPr>
            <w:tcW w:w="6713" w:type="dxa"/>
            <w:shd w:val="clear" w:color="auto" w:fill="0070C0"/>
          </w:tcPr>
          <w:p w:rsidR="00D31201" w:rsidRPr="002B04F0" w:rsidRDefault="00D31201" w:rsidP="007C539E">
            <w:pPr>
              <w:tabs>
                <w:tab w:val="left" w:pos="720"/>
              </w:tabs>
              <w:spacing w:before="80" w:after="100" w:line="260" w:lineRule="atLeast"/>
              <w:jc w:val="center"/>
              <w:rPr>
                <w:rFonts w:cs="Arial"/>
                <w:b/>
                <w:color w:val="FFFFFF"/>
                <w:szCs w:val="24"/>
              </w:rPr>
            </w:pPr>
            <w:r w:rsidRPr="002B04F0">
              <w:rPr>
                <w:rFonts w:cs="Arial"/>
                <w:b/>
                <w:color w:val="FFFFFF"/>
                <w:szCs w:val="24"/>
              </w:rPr>
              <w:t>Description</w:t>
            </w:r>
          </w:p>
        </w:tc>
        <w:tc>
          <w:tcPr>
            <w:tcW w:w="1134" w:type="dxa"/>
            <w:shd w:val="clear" w:color="auto" w:fill="0070C0"/>
          </w:tcPr>
          <w:p w:rsidR="00D31201" w:rsidRPr="002B04F0" w:rsidRDefault="00D31201" w:rsidP="007C539E">
            <w:pPr>
              <w:tabs>
                <w:tab w:val="left" w:pos="720"/>
              </w:tabs>
              <w:spacing w:before="80" w:after="100" w:line="260" w:lineRule="atLeast"/>
              <w:jc w:val="center"/>
              <w:rPr>
                <w:rFonts w:cs="Arial"/>
                <w:b/>
                <w:color w:val="FFFFFF"/>
                <w:szCs w:val="24"/>
              </w:rPr>
            </w:pPr>
            <w:r w:rsidRPr="002B04F0">
              <w:rPr>
                <w:rFonts w:cs="Arial"/>
                <w:b/>
                <w:color w:val="FFFFFF"/>
                <w:szCs w:val="24"/>
              </w:rPr>
              <w:t>Page No</w:t>
            </w:r>
          </w:p>
        </w:tc>
      </w:tr>
      <w:tr w:rsidR="00D31201" w:rsidRPr="002B04F0" w:rsidTr="00D31201">
        <w:tc>
          <w:tcPr>
            <w:tcW w:w="1368" w:type="dxa"/>
          </w:tcPr>
          <w:p w:rsidR="00D31201" w:rsidRPr="002B04F0" w:rsidRDefault="00D31201" w:rsidP="007C539E">
            <w:pPr>
              <w:tabs>
                <w:tab w:val="left" w:pos="720"/>
              </w:tabs>
              <w:spacing w:line="260" w:lineRule="atLeast"/>
              <w:jc w:val="center"/>
              <w:rPr>
                <w:rFonts w:cs="Arial"/>
                <w:sz w:val="20"/>
              </w:rPr>
            </w:pPr>
            <w:r w:rsidRPr="002B04F0">
              <w:rPr>
                <w:rFonts w:cs="Arial"/>
                <w:sz w:val="20"/>
              </w:rPr>
              <w:t>1.0</w:t>
            </w:r>
          </w:p>
        </w:tc>
        <w:tc>
          <w:tcPr>
            <w:tcW w:w="6713" w:type="dxa"/>
          </w:tcPr>
          <w:p w:rsidR="00D31201" w:rsidRPr="002B04F0" w:rsidRDefault="00D31201" w:rsidP="00961560">
            <w:pPr>
              <w:tabs>
                <w:tab w:val="left" w:pos="720"/>
              </w:tabs>
              <w:spacing w:after="0" w:line="260" w:lineRule="atLeast"/>
              <w:rPr>
                <w:rFonts w:cs="Arial"/>
                <w:sz w:val="20"/>
              </w:rPr>
            </w:pPr>
            <w:r w:rsidRPr="002B04F0">
              <w:rPr>
                <w:rFonts w:cs="Arial"/>
                <w:sz w:val="20"/>
              </w:rPr>
              <w:t>Introduction</w:t>
            </w:r>
          </w:p>
          <w:p w:rsidR="00D31201" w:rsidRDefault="00D31201" w:rsidP="00961560">
            <w:pPr>
              <w:numPr>
                <w:ilvl w:val="1"/>
                <w:numId w:val="29"/>
              </w:numPr>
              <w:tabs>
                <w:tab w:val="left" w:pos="720"/>
              </w:tabs>
              <w:spacing w:after="0" w:line="260" w:lineRule="atLeast"/>
              <w:rPr>
                <w:rFonts w:cs="Arial"/>
                <w:sz w:val="20"/>
              </w:rPr>
            </w:pPr>
            <w:r w:rsidRPr="002B04F0">
              <w:rPr>
                <w:rFonts w:cs="Arial"/>
                <w:sz w:val="20"/>
              </w:rPr>
              <w:t>Background to the Project</w:t>
            </w:r>
          </w:p>
          <w:p w:rsidR="00961560" w:rsidRPr="002B04F0" w:rsidRDefault="00961560" w:rsidP="00961560">
            <w:pPr>
              <w:numPr>
                <w:ilvl w:val="1"/>
                <w:numId w:val="29"/>
              </w:numPr>
              <w:tabs>
                <w:tab w:val="left" w:pos="720"/>
              </w:tabs>
              <w:spacing w:after="0" w:line="260" w:lineRule="atLeast"/>
              <w:rPr>
                <w:rFonts w:cs="Arial"/>
                <w:sz w:val="20"/>
              </w:rPr>
            </w:pPr>
            <w:r>
              <w:rPr>
                <w:rFonts w:cs="Arial"/>
                <w:sz w:val="20"/>
              </w:rPr>
              <w:t>Scope of Contract</w:t>
            </w:r>
          </w:p>
        </w:tc>
        <w:tc>
          <w:tcPr>
            <w:tcW w:w="1134" w:type="dxa"/>
          </w:tcPr>
          <w:p w:rsidR="00D31201" w:rsidRPr="002B04F0" w:rsidRDefault="005E1E5D" w:rsidP="007C539E">
            <w:pPr>
              <w:tabs>
                <w:tab w:val="left" w:pos="720"/>
              </w:tabs>
              <w:spacing w:line="260" w:lineRule="atLeast"/>
              <w:jc w:val="center"/>
              <w:rPr>
                <w:rFonts w:cs="Arial"/>
                <w:sz w:val="20"/>
              </w:rPr>
            </w:pPr>
            <w:r>
              <w:rPr>
                <w:rFonts w:cs="Arial"/>
                <w:sz w:val="20"/>
              </w:rPr>
              <w:t>3</w:t>
            </w:r>
          </w:p>
        </w:tc>
      </w:tr>
      <w:tr w:rsidR="00D31201" w:rsidRPr="002B04F0" w:rsidTr="00D31201">
        <w:tc>
          <w:tcPr>
            <w:tcW w:w="1368" w:type="dxa"/>
          </w:tcPr>
          <w:p w:rsidR="00D31201" w:rsidRPr="002B04F0" w:rsidRDefault="00D31201" w:rsidP="007C539E">
            <w:pPr>
              <w:tabs>
                <w:tab w:val="left" w:pos="720"/>
              </w:tabs>
              <w:spacing w:line="260" w:lineRule="atLeast"/>
              <w:jc w:val="center"/>
              <w:rPr>
                <w:rFonts w:cs="Arial"/>
                <w:sz w:val="20"/>
              </w:rPr>
            </w:pPr>
            <w:r w:rsidRPr="002B04F0">
              <w:rPr>
                <w:rFonts w:cs="Arial"/>
                <w:sz w:val="20"/>
              </w:rPr>
              <w:t>2.0</w:t>
            </w:r>
          </w:p>
        </w:tc>
        <w:tc>
          <w:tcPr>
            <w:tcW w:w="6713" w:type="dxa"/>
          </w:tcPr>
          <w:p w:rsidR="00D31201" w:rsidRPr="002B04F0" w:rsidRDefault="00D31201" w:rsidP="007C539E">
            <w:pPr>
              <w:tabs>
                <w:tab w:val="left" w:pos="720"/>
              </w:tabs>
              <w:spacing w:line="260" w:lineRule="atLeast"/>
              <w:rPr>
                <w:rFonts w:cs="Arial"/>
                <w:sz w:val="20"/>
              </w:rPr>
            </w:pPr>
            <w:r w:rsidRPr="002B04F0">
              <w:rPr>
                <w:rFonts w:cs="Arial"/>
                <w:sz w:val="20"/>
              </w:rPr>
              <w:t>Procedural Information</w:t>
            </w:r>
          </w:p>
        </w:tc>
        <w:tc>
          <w:tcPr>
            <w:tcW w:w="1134" w:type="dxa"/>
          </w:tcPr>
          <w:p w:rsidR="00D31201" w:rsidRPr="002B04F0" w:rsidRDefault="005E1E5D" w:rsidP="007C539E">
            <w:pPr>
              <w:tabs>
                <w:tab w:val="left" w:pos="720"/>
              </w:tabs>
              <w:spacing w:line="260" w:lineRule="atLeast"/>
              <w:jc w:val="center"/>
              <w:rPr>
                <w:rFonts w:cs="Arial"/>
                <w:sz w:val="20"/>
              </w:rPr>
            </w:pPr>
            <w:r>
              <w:rPr>
                <w:rFonts w:cs="Arial"/>
                <w:sz w:val="20"/>
              </w:rPr>
              <w:t>4</w:t>
            </w:r>
          </w:p>
        </w:tc>
      </w:tr>
      <w:tr w:rsidR="00D31201" w:rsidRPr="002B04F0" w:rsidTr="00D31201">
        <w:tc>
          <w:tcPr>
            <w:tcW w:w="1368" w:type="dxa"/>
          </w:tcPr>
          <w:p w:rsidR="00D31201" w:rsidRPr="002B04F0" w:rsidRDefault="00632E1D" w:rsidP="007C539E">
            <w:pPr>
              <w:tabs>
                <w:tab w:val="left" w:pos="720"/>
              </w:tabs>
              <w:spacing w:line="260" w:lineRule="atLeast"/>
              <w:jc w:val="center"/>
              <w:rPr>
                <w:rFonts w:cs="Arial"/>
                <w:sz w:val="20"/>
              </w:rPr>
            </w:pPr>
            <w:r w:rsidRPr="002B04F0">
              <w:rPr>
                <w:rFonts w:cs="Arial"/>
                <w:sz w:val="20"/>
              </w:rPr>
              <w:t>3</w:t>
            </w:r>
            <w:r w:rsidR="00D31201" w:rsidRPr="002B04F0">
              <w:rPr>
                <w:rFonts w:cs="Arial"/>
                <w:sz w:val="20"/>
              </w:rPr>
              <w:t>.0</w:t>
            </w:r>
          </w:p>
        </w:tc>
        <w:tc>
          <w:tcPr>
            <w:tcW w:w="6713" w:type="dxa"/>
          </w:tcPr>
          <w:p w:rsidR="00D31201" w:rsidRPr="002B04F0" w:rsidRDefault="00D31201" w:rsidP="007C539E">
            <w:pPr>
              <w:tabs>
                <w:tab w:val="left" w:pos="720"/>
              </w:tabs>
              <w:spacing w:line="260" w:lineRule="atLeast"/>
              <w:rPr>
                <w:rFonts w:cs="Arial"/>
                <w:sz w:val="20"/>
              </w:rPr>
            </w:pPr>
            <w:r w:rsidRPr="002B04F0">
              <w:rPr>
                <w:rFonts w:cs="Arial"/>
                <w:sz w:val="20"/>
              </w:rPr>
              <w:t>Project Timetable</w:t>
            </w:r>
          </w:p>
        </w:tc>
        <w:tc>
          <w:tcPr>
            <w:tcW w:w="1134" w:type="dxa"/>
          </w:tcPr>
          <w:p w:rsidR="00D31201" w:rsidRPr="002B04F0" w:rsidRDefault="005E1E5D" w:rsidP="007C539E">
            <w:pPr>
              <w:tabs>
                <w:tab w:val="left" w:pos="720"/>
              </w:tabs>
              <w:spacing w:line="260" w:lineRule="atLeast"/>
              <w:jc w:val="center"/>
              <w:rPr>
                <w:rFonts w:cs="Arial"/>
                <w:sz w:val="20"/>
              </w:rPr>
            </w:pPr>
            <w:r>
              <w:rPr>
                <w:rFonts w:cs="Arial"/>
                <w:sz w:val="20"/>
              </w:rPr>
              <w:t>9</w:t>
            </w:r>
          </w:p>
        </w:tc>
      </w:tr>
      <w:tr w:rsidR="00D31201" w:rsidRPr="002B04F0" w:rsidTr="00D31201">
        <w:tc>
          <w:tcPr>
            <w:tcW w:w="1368" w:type="dxa"/>
          </w:tcPr>
          <w:p w:rsidR="00D31201" w:rsidRPr="002B04F0" w:rsidRDefault="00632E1D" w:rsidP="007C539E">
            <w:pPr>
              <w:tabs>
                <w:tab w:val="left" w:pos="720"/>
              </w:tabs>
              <w:spacing w:line="260" w:lineRule="atLeast"/>
              <w:jc w:val="center"/>
              <w:rPr>
                <w:rFonts w:cs="Arial"/>
                <w:sz w:val="20"/>
              </w:rPr>
            </w:pPr>
            <w:r w:rsidRPr="002B04F0">
              <w:rPr>
                <w:rFonts w:cs="Arial"/>
                <w:sz w:val="20"/>
              </w:rPr>
              <w:t>4</w:t>
            </w:r>
            <w:r w:rsidR="00D31201" w:rsidRPr="002B04F0">
              <w:rPr>
                <w:rFonts w:cs="Arial"/>
                <w:sz w:val="20"/>
              </w:rPr>
              <w:t>.0</w:t>
            </w:r>
          </w:p>
        </w:tc>
        <w:tc>
          <w:tcPr>
            <w:tcW w:w="6713" w:type="dxa"/>
          </w:tcPr>
          <w:p w:rsidR="00D31201" w:rsidRPr="002B04F0" w:rsidRDefault="00D31201" w:rsidP="007C539E">
            <w:pPr>
              <w:tabs>
                <w:tab w:val="left" w:pos="720"/>
              </w:tabs>
              <w:spacing w:line="260" w:lineRule="atLeast"/>
              <w:rPr>
                <w:rFonts w:cs="Arial"/>
                <w:sz w:val="20"/>
              </w:rPr>
            </w:pPr>
            <w:r w:rsidRPr="002B04F0">
              <w:rPr>
                <w:rFonts w:cs="Arial"/>
                <w:sz w:val="20"/>
              </w:rPr>
              <w:t>Evaluation of Bids</w:t>
            </w:r>
          </w:p>
        </w:tc>
        <w:tc>
          <w:tcPr>
            <w:tcW w:w="1134" w:type="dxa"/>
          </w:tcPr>
          <w:p w:rsidR="00D31201" w:rsidRPr="002B04F0" w:rsidRDefault="005E1E5D" w:rsidP="007C539E">
            <w:pPr>
              <w:tabs>
                <w:tab w:val="left" w:pos="720"/>
              </w:tabs>
              <w:spacing w:line="260" w:lineRule="atLeast"/>
              <w:jc w:val="center"/>
              <w:rPr>
                <w:rFonts w:cs="Arial"/>
                <w:sz w:val="20"/>
              </w:rPr>
            </w:pPr>
            <w:r>
              <w:rPr>
                <w:rFonts w:cs="Arial"/>
                <w:sz w:val="20"/>
              </w:rPr>
              <w:t>10</w:t>
            </w:r>
          </w:p>
        </w:tc>
      </w:tr>
    </w:tbl>
    <w:p w:rsidR="00D31201" w:rsidRPr="002B04F0" w:rsidRDefault="00D31201" w:rsidP="002B04F0">
      <w:pPr>
        <w:tabs>
          <w:tab w:val="left" w:pos="720"/>
        </w:tabs>
        <w:spacing w:before="80" w:after="0" w:line="260" w:lineRule="atLeast"/>
        <w:rPr>
          <w:rFonts w:cs="Arial"/>
          <w:b/>
          <w:color w:val="FFFFFF"/>
          <w:szCs w:val="24"/>
        </w:rPr>
      </w:pPr>
      <w:r w:rsidRPr="002B04F0">
        <w:rPr>
          <w:rFonts w:cs="Arial"/>
          <w:b/>
          <w:color w:val="FFFFFF"/>
        </w:rPr>
        <w:t>FORMATION</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5"/>
      </w:tblGrid>
      <w:tr w:rsidR="00D31201" w:rsidRPr="002B04F0" w:rsidTr="007C539E">
        <w:tc>
          <w:tcPr>
            <w:tcW w:w="9215" w:type="dxa"/>
            <w:shd w:val="clear" w:color="auto" w:fill="0070C0"/>
          </w:tcPr>
          <w:p w:rsidR="00D31201" w:rsidRPr="002B04F0" w:rsidRDefault="00D31201" w:rsidP="002B04F0">
            <w:pPr>
              <w:tabs>
                <w:tab w:val="left" w:pos="720"/>
              </w:tabs>
              <w:spacing w:before="80" w:after="0" w:line="260" w:lineRule="atLeast"/>
              <w:rPr>
                <w:rFonts w:cs="Arial"/>
                <w:b/>
                <w:color w:val="FFFFFF"/>
                <w:szCs w:val="24"/>
              </w:rPr>
            </w:pPr>
            <w:r w:rsidRPr="002B04F0">
              <w:rPr>
                <w:rFonts w:cs="Arial"/>
                <w:b/>
                <w:color w:val="FFFFFF"/>
              </w:rPr>
              <w:t>PART B – Project Information</w:t>
            </w:r>
            <w:r w:rsidR="00961560">
              <w:rPr>
                <w:rFonts w:cs="Arial"/>
                <w:b/>
                <w:color w:val="FFFFFF"/>
              </w:rPr>
              <w:t xml:space="preserve"> and Service Specification</w:t>
            </w:r>
          </w:p>
        </w:tc>
      </w:tr>
    </w:tbl>
    <w:p w:rsidR="00D31201" w:rsidRPr="002B04F0" w:rsidRDefault="00D31201" w:rsidP="002B04F0">
      <w:pPr>
        <w:spacing w:after="0"/>
        <w:rPr>
          <w:rFonts w:cs="Arial"/>
          <w:b/>
          <w:sz w:val="20"/>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7209"/>
        <w:gridCol w:w="851"/>
      </w:tblGrid>
      <w:tr w:rsidR="00961560" w:rsidRPr="002B04F0" w:rsidTr="007C539E">
        <w:tc>
          <w:tcPr>
            <w:tcW w:w="1155" w:type="dxa"/>
          </w:tcPr>
          <w:p w:rsidR="00961560" w:rsidRPr="002B04F0" w:rsidRDefault="00961560" w:rsidP="007C539E">
            <w:pPr>
              <w:spacing w:before="80" w:after="100" w:line="260" w:lineRule="atLeast"/>
              <w:jc w:val="center"/>
              <w:rPr>
                <w:rFonts w:cs="Arial"/>
                <w:sz w:val="20"/>
              </w:rPr>
            </w:pPr>
            <w:r>
              <w:rPr>
                <w:rFonts w:cs="Arial"/>
                <w:sz w:val="20"/>
              </w:rPr>
              <w:t>1.0</w:t>
            </w:r>
          </w:p>
        </w:tc>
        <w:tc>
          <w:tcPr>
            <w:tcW w:w="7209" w:type="dxa"/>
          </w:tcPr>
          <w:p w:rsidR="00961560" w:rsidRPr="002B04F0" w:rsidRDefault="00961560" w:rsidP="007C539E">
            <w:pPr>
              <w:spacing w:before="80" w:after="100" w:line="260" w:lineRule="atLeast"/>
              <w:rPr>
                <w:rFonts w:cs="Arial"/>
                <w:sz w:val="20"/>
              </w:rPr>
            </w:pPr>
            <w:r>
              <w:rPr>
                <w:rFonts w:cs="Arial"/>
                <w:sz w:val="20"/>
              </w:rPr>
              <w:t>Funeral Arrangements and Service Specification</w:t>
            </w:r>
          </w:p>
        </w:tc>
        <w:tc>
          <w:tcPr>
            <w:tcW w:w="851" w:type="dxa"/>
          </w:tcPr>
          <w:p w:rsidR="00961560" w:rsidRPr="002B04F0" w:rsidRDefault="005E1E5D" w:rsidP="007C539E">
            <w:pPr>
              <w:spacing w:before="80" w:after="100" w:line="260" w:lineRule="atLeast"/>
              <w:jc w:val="center"/>
              <w:rPr>
                <w:rFonts w:cs="Arial"/>
                <w:sz w:val="20"/>
              </w:rPr>
            </w:pPr>
            <w:r>
              <w:rPr>
                <w:rFonts w:cs="Arial"/>
                <w:sz w:val="20"/>
              </w:rPr>
              <w:t>11</w:t>
            </w:r>
          </w:p>
        </w:tc>
      </w:tr>
      <w:tr w:rsidR="008F21E4" w:rsidRPr="002B04F0" w:rsidTr="007C539E">
        <w:tc>
          <w:tcPr>
            <w:tcW w:w="1155" w:type="dxa"/>
          </w:tcPr>
          <w:p w:rsidR="008F21E4" w:rsidRDefault="0082281B" w:rsidP="007C539E">
            <w:pPr>
              <w:spacing w:before="80" w:after="100" w:line="260" w:lineRule="atLeast"/>
              <w:jc w:val="center"/>
              <w:rPr>
                <w:rFonts w:cs="Arial"/>
                <w:sz w:val="20"/>
              </w:rPr>
            </w:pPr>
            <w:r>
              <w:rPr>
                <w:rFonts w:cs="Arial"/>
                <w:sz w:val="20"/>
              </w:rPr>
              <w:t>2</w:t>
            </w:r>
            <w:r w:rsidRPr="002B04F0">
              <w:rPr>
                <w:rFonts w:cs="Arial"/>
                <w:sz w:val="20"/>
              </w:rPr>
              <w:t>.0</w:t>
            </w:r>
          </w:p>
        </w:tc>
        <w:tc>
          <w:tcPr>
            <w:tcW w:w="7209" w:type="dxa"/>
          </w:tcPr>
          <w:p w:rsidR="008F21E4" w:rsidRPr="002B04F0" w:rsidRDefault="008F21E4" w:rsidP="007C539E">
            <w:pPr>
              <w:spacing w:before="80" w:after="100" w:line="260" w:lineRule="atLeast"/>
              <w:rPr>
                <w:rFonts w:cs="Arial"/>
                <w:sz w:val="20"/>
              </w:rPr>
            </w:pPr>
            <w:r>
              <w:rPr>
                <w:rFonts w:cs="Arial"/>
                <w:sz w:val="20"/>
              </w:rPr>
              <w:t>Company Details</w:t>
            </w:r>
          </w:p>
        </w:tc>
        <w:tc>
          <w:tcPr>
            <w:tcW w:w="851" w:type="dxa"/>
          </w:tcPr>
          <w:p w:rsidR="008F21E4" w:rsidRPr="002B04F0" w:rsidRDefault="005E1E5D" w:rsidP="007C539E">
            <w:pPr>
              <w:spacing w:before="80" w:after="100" w:line="260" w:lineRule="atLeast"/>
              <w:jc w:val="center"/>
              <w:rPr>
                <w:rFonts w:cs="Arial"/>
                <w:sz w:val="20"/>
              </w:rPr>
            </w:pPr>
            <w:r>
              <w:rPr>
                <w:rFonts w:cs="Arial"/>
                <w:sz w:val="20"/>
              </w:rPr>
              <w:t>15</w:t>
            </w:r>
          </w:p>
        </w:tc>
      </w:tr>
      <w:tr w:rsidR="00D31201" w:rsidRPr="002B04F0" w:rsidTr="007C539E">
        <w:tc>
          <w:tcPr>
            <w:tcW w:w="1155" w:type="dxa"/>
          </w:tcPr>
          <w:p w:rsidR="00D31201" w:rsidRPr="002B04F0" w:rsidRDefault="0082281B" w:rsidP="007C539E">
            <w:pPr>
              <w:spacing w:before="80" w:after="100" w:line="260" w:lineRule="atLeast"/>
              <w:jc w:val="center"/>
              <w:rPr>
                <w:rFonts w:cs="Arial"/>
                <w:sz w:val="20"/>
              </w:rPr>
            </w:pPr>
            <w:r>
              <w:rPr>
                <w:rFonts w:cs="Arial"/>
                <w:sz w:val="20"/>
              </w:rPr>
              <w:t>3</w:t>
            </w:r>
            <w:r w:rsidRPr="002B04F0">
              <w:rPr>
                <w:rFonts w:cs="Arial"/>
                <w:sz w:val="20"/>
              </w:rPr>
              <w:t>.0</w:t>
            </w:r>
          </w:p>
        </w:tc>
        <w:tc>
          <w:tcPr>
            <w:tcW w:w="7209" w:type="dxa"/>
          </w:tcPr>
          <w:p w:rsidR="00D31201" w:rsidRPr="002B04F0" w:rsidRDefault="00D31201" w:rsidP="007C539E">
            <w:pPr>
              <w:spacing w:before="80" w:after="100" w:line="260" w:lineRule="atLeast"/>
              <w:rPr>
                <w:rFonts w:cs="Arial"/>
                <w:sz w:val="20"/>
              </w:rPr>
            </w:pPr>
            <w:r w:rsidRPr="002B04F0">
              <w:rPr>
                <w:rFonts w:cs="Arial"/>
                <w:sz w:val="20"/>
              </w:rPr>
              <w:t>NHS Terms and Conditions</w:t>
            </w:r>
          </w:p>
        </w:tc>
        <w:tc>
          <w:tcPr>
            <w:tcW w:w="851" w:type="dxa"/>
          </w:tcPr>
          <w:p w:rsidR="00D31201" w:rsidRPr="002B04F0" w:rsidRDefault="005E1E5D" w:rsidP="006D132D">
            <w:pPr>
              <w:spacing w:before="80" w:after="100" w:line="260" w:lineRule="atLeast"/>
              <w:jc w:val="center"/>
              <w:rPr>
                <w:rFonts w:cs="Arial"/>
                <w:sz w:val="20"/>
              </w:rPr>
            </w:pPr>
            <w:r>
              <w:rPr>
                <w:rFonts w:cs="Arial"/>
                <w:sz w:val="20"/>
              </w:rPr>
              <w:t>1</w:t>
            </w:r>
            <w:r w:rsidR="006D132D">
              <w:rPr>
                <w:rFonts w:cs="Arial"/>
                <w:sz w:val="20"/>
              </w:rPr>
              <w:t>5</w:t>
            </w:r>
          </w:p>
        </w:tc>
      </w:tr>
      <w:tr w:rsidR="00D31201" w:rsidRPr="002B04F0" w:rsidTr="007C539E">
        <w:tc>
          <w:tcPr>
            <w:tcW w:w="1155" w:type="dxa"/>
          </w:tcPr>
          <w:p w:rsidR="00D31201" w:rsidRPr="002B04F0" w:rsidRDefault="0082281B" w:rsidP="007C539E">
            <w:pPr>
              <w:spacing w:before="80" w:after="100" w:line="260" w:lineRule="atLeast"/>
              <w:jc w:val="center"/>
              <w:rPr>
                <w:rFonts w:cs="Arial"/>
                <w:sz w:val="20"/>
              </w:rPr>
            </w:pPr>
            <w:r>
              <w:rPr>
                <w:rFonts w:cs="Arial"/>
                <w:sz w:val="20"/>
              </w:rPr>
              <w:t>4</w:t>
            </w:r>
            <w:r w:rsidRPr="002B04F0">
              <w:rPr>
                <w:rFonts w:cs="Arial"/>
                <w:sz w:val="20"/>
              </w:rPr>
              <w:t>.0</w:t>
            </w:r>
          </w:p>
        </w:tc>
        <w:tc>
          <w:tcPr>
            <w:tcW w:w="7209" w:type="dxa"/>
          </w:tcPr>
          <w:p w:rsidR="00D31201" w:rsidRDefault="00D31201" w:rsidP="001F17AA">
            <w:pPr>
              <w:spacing w:after="0" w:line="260" w:lineRule="atLeast"/>
              <w:rPr>
                <w:rFonts w:cs="Arial"/>
                <w:sz w:val="20"/>
              </w:rPr>
            </w:pPr>
            <w:r w:rsidRPr="002B04F0">
              <w:rPr>
                <w:rFonts w:cs="Arial"/>
                <w:sz w:val="20"/>
              </w:rPr>
              <w:t>The Specification</w:t>
            </w:r>
          </w:p>
          <w:p w:rsidR="001F17AA" w:rsidRPr="001F17AA" w:rsidRDefault="001F17AA" w:rsidP="001F17AA">
            <w:pPr>
              <w:pStyle w:val="ListParagraph"/>
              <w:numPr>
                <w:ilvl w:val="0"/>
                <w:numId w:val="34"/>
              </w:numPr>
              <w:spacing w:after="0" w:line="260" w:lineRule="atLeast"/>
              <w:rPr>
                <w:rFonts w:cs="Arial"/>
                <w:sz w:val="20"/>
              </w:rPr>
            </w:pPr>
            <w:r w:rsidRPr="001F17AA">
              <w:rPr>
                <w:rFonts w:cs="Arial"/>
                <w:sz w:val="20"/>
              </w:rPr>
              <w:t>Time lines</w:t>
            </w:r>
          </w:p>
          <w:p w:rsidR="001F17AA" w:rsidRPr="001F17AA" w:rsidRDefault="001F17AA" w:rsidP="001F17AA">
            <w:pPr>
              <w:pStyle w:val="ListParagraph"/>
              <w:numPr>
                <w:ilvl w:val="0"/>
                <w:numId w:val="34"/>
              </w:numPr>
              <w:spacing w:after="0" w:line="260" w:lineRule="atLeast"/>
              <w:rPr>
                <w:rFonts w:cs="Arial"/>
                <w:sz w:val="20"/>
              </w:rPr>
            </w:pPr>
            <w:r w:rsidRPr="001F17AA">
              <w:rPr>
                <w:rFonts w:cs="Arial"/>
                <w:sz w:val="20"/>
              </w:rPr>
              <w:t>Vehicles</w:t>
            </w:r>
          </w:p>
          <w:p w:rsidR="001F17AA" w:rsidRPr="001F17AA" w:rsidRDefault="001F17AA" w:rsidP="001F17AA">
            <w:pPr>
              <w:pStyle w:val="ListParagraph"/>
              <w:numPr>
                <w:ilvl w:val="0"/>
                <w:numId w:val="34"/>
              </w:numPr>
              <w:spacing w:after="0" w:line="260" w:lineRule="atLeast"/>
              <w:rPr>
                <w:rFonts w:cs="Arial"/>
                <w:sz w:val="20"/>
              </w:rPr>
            </w:pPr>
            <w:r w:rsidRPr="001F17AA">
              <w:rPr>
                <w:rFonts w:cs="Arial"/>
                <w:sz w:val="20"/>
              </w:rPr>
              <w:t>Training</w:t>
            </w:r>
          </w:p>
          <w:p w:rsidR="001F17AA" w:rsidRPr="001F17AA" w:rsidRDefault="001F17AA" w:rsidP="001F17AA">
            <w:pPr>
              <w:pStyle w:val="ListParagraph"/>
              <w:numPr>
                <w:ilvl w:val="0"/>
                <w:numId w:val="33"/>
              </w:numPr>
              <w:spacing w:after="0" w:line="260" w:lineRule="atLeast"/>
              <w:rPr>
                <w:rFonts w:cs="Arial"/>
                <w:sz w:val="20"/>
              </w:rPr>
            </w:pPr>
            <w:r w:rsidRPr="001F17AA">
              <w:rPr>
                <w:rFonts w:cs="Arial"/>
                <w:sz w:val="20"/>
              </w:rPr>
              <w:t>Contract Monitoring</w:t>
            </w:r>
          </w:p>
          <w:p w:rsidR="001F17AA" w:rsidRPr="001F17AA" w:rsidRDefault="001F17AA" w:rsidP="001F17AA">
            <w:pPr>
              <w:pStyle w:val="ListParagraph"/>
              <w:numPr>
                <w:ilvl w:val="0"/>
                <w:numId w:val="33"/>
              </w:numPr>
              <w:spacing w:after="0" w:line="260" w:lineRule="atLeast"/>
              <w:rPr>
                <w:rFonts w:cs="Arial"/>
                <w:sz w:val="20"/>
              </w:rPr>
            </w:pPr>
            <w:r w:rsidRPr="001F17AA">
              <w:rPr>
                <w:rFonts w:cs="Arial"/>
                <w:sz w:val="20"/>
              </w:rPr>
              <w:t>Exit Strategy</w:t>
            </w:r>
          </w:p>
        </w:tc>
        <w:tc>
          <w:tcPr>
            <w:tcW w:w="851" w:type="dxa"/>
          </w:tcPr>
          <w:p w:rsidR="00D31201" w:rsidRPr="002B04F0" w:rsidRDefault="005E1E5D" w:rsidP="007C539E">
            <w:pPr>
              <w:spacing w:before="80" w:after="100" w:line="260" w:lineRule="atLeast"/>
              <w:jc w:val="center"/>
              <w:rPr>
                <w:rFonts w:cs="Arial"/>
                <w:sz w:val="20"/>
              </w:rPr>
            </w:pPr>
            <w:r>
              <w:rPr>
                <w:rFonts w:cs="Arial"/>
                <w:sz w:val="20"/>
              </w:rPr>
              <w:t>16</w:t>
            </w:r>
          </w:p>
        </w:tc>
      </w:tr>
    </w:tbl>
    <w:p w:rsidR="00D31201" w:rsidRDefault="00D31201" w:rsidP="002B04F0">
      <w:pPr>
        <w:spacing w:after="0"/>
        <w:rPr>
          <w:rFonts w:cs="Arial"/>
          <w:b/>
          <w:sz w:val="20"/>
        </w:rPr>
      </w:pPr>
    </w:p>
    <w:p w:rsidR="00C81BC7" w:rsidRPr="002B04F0" w:rsidRDefault="00C81BC7" w:rsidP="002B04F0">
      <w:pPr>
        <w:spacing w:after="0"/>
        <w:rPr>
          <w:rFonts w:cs="Arial"/>
          <w:b/>
          <w:sz w:val="20"/>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5"/>
      </w:tblGrid>
      <w:tr w:rsidR="00D31201" w:rsidRPr="002B04F0" w:rsidTr="007C539E">
        <w:tc>
          <w:tcPr>
            <w:tcW w:w="9215" w:type="dxa"/>
            <w:shd w:val="clear" w:color="auto" w:fill="0070C0"/>
          </w:tcPr>
          <w:p w:rsidR="00D31201" w:rsidRPr="002B04F0" w:rsidRDefault="00D31201" w:rsidP="002B04F0">
            <w:pPr>
              <w:tabs>
                <w:tab w:val="left" w:pos="720"/>
              </w:tabs>
              <w:spacing w:before="80" w:after="0" w:line="260" w:lineRule="atLeast"/>
              <w:rPr>
                <w:rFonts w:cs="Arial"/>
                <w:b/>
                <w:color w:val="FFFFFF"/>
                <w:szCs w:val="24"/>
              </w:rPr>
            </w:pPr>
            <w:r w:rsidRPr="002B04F0">
              <w:rPr>
                <w:rFonts w:cs="Arial"/>
                <w:b/>
                <w:color w:val="FFFFFF"/>
              </w:rPr>
              <w:t>PART C – Cost Information</w:t>
            </w:r>
          </w:p>
        </w:tc>
      </w:tr>
    </w:tbl>
    <w:p w:rsidR="00D31201" w:rsidRPr="002B04F0" w:rsidRDefault="00D31201" w:rsidP="002B04F0">
      <w:pPr>
        <w:spacing w:after="0"/>
        <w:rPr>
          <w:rFonts w:cs="Arial"/>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6946"/>
        <w:gridCol w:w="851"/>
      </w:tblGrid>
      <w:tr w:rsidR="00D31201" w:rsidRPr="002B04F0" w:rsidTr="001E44FE">
        <w:tc>
          <w:tcPr>
            <w:tcW w:w="1418" w:type="dxa"/>
          </w:tcPr>
          <w:p w:rsidR="00D31201" w:rsidRPr="002B04F0" w:rsidRDefault="001E44FE" w:rsidP="002B04F0">
            <w:pPr>
              <w:spacing w:before="80" w:after="0" w:line="260" w:lineRule="atLeast"/>
              <w:jc w:val="center"/>
              <w:rPr>
                <w:rFonts w:cs="Arial"/>
                <w:sz w:val="20"/>
              </w:rPr>
            </w:pPr>
            <w:r w:rsidRPr="002B04F0">
              <w:rPr>
                <w:rFonts w:cs="Arial"/>
                <w:sz w:val="20"/>
              </w:rPr>
              <w:t>Document 2</w:t>
            </w:r>
          </w:p>
        </w:tc>
        <w:tc>
          <w:tcPr>
            <w:tcW w:w="6946" w:type="dxa"/>
          </w:tcPr>
          <w:p w:rsidR="00D31201" w:rsidRPr="002B04F0" w:rsidRDefault="005D4408" w:rsidP="002B04F0">
            <w:pPr>
              <w:spacing w:before="80" w:after="0" w:line="260" w:lineRule="atLeast"/>
              <w:rPr>
                <w:rFonts w:cs="Arial"/>
                <w:sz w:val="20"/>
              </w:rPr>
            </w:pPr>
            <w:r w:rsidRPr="002B04F0">
              <w:rPr>
                <w:rFonts w:cs="Arial"/>
                <w:sz w:val="20"/>
              </w:rPr>
              <w:t>Offer Schedule</w:t>
            </w:r>
          </w:p>
        </w:tc>
        <w:tc>
          <w:tcPr>
            <w:tcW w:w="851" w:type="dxa"/>
          </w:tcPr>
          <w:p w:rsidR="00D31201" w:rsidRPr="002B04F0" w:rsidRDefault="005E1E5D" w:rsidP="002B04F0">
            <w:pPr>
              <w:spacing w:before="80" w:after="0" w:line="260" w:lineRule="atLeast"/>
              <w:jc w:val="center"/>
              <w:rPr>
                <w:rFonts w:cs="Arial"/>
                <w:sz w:val="20"/>
              </w:rPr>
            </w:pPr>
            <w:r>
              <w:rPr>
                <w:rFonts w:cs="Arial"/>
                <w:sz w:val="20"/>
              </w:rPr>
              <w:t>19</w:t>
            </w:r>
          </w:p>
        </w:tc>
      </w:tr>
    </w:tbl>
    <w:p w:rsidR="00D31201" w:rsidRPr="002B04F0" w:rsidRDefault="00D31201" w:rsidP="002B04F0">
      <w:pPr>
        <w:spacing w:after="0"/>
        <w:rPr>
          <w:rFonts w:cs="Arial"/>
          <w:szCs w:val="24"/>
        </w:rPr>
      </w:pPr>
    </w:p>
    <w:p w:rsidR="00D31201" w:rsidRPr="002B04F0" w:rsidRDefault="00D31201" w:rsidP="002B04F0">
      <w:pPr>
        <w:spacing w:after="0"/>
        <w:rPr>
          <w:rFonts w:cs="Arial"/>
          <w:b/>
          <w:szCs w:val="24"/>
        </w:rPr>
      </w:pPr>
      <w:r w:rsidRPr="002B04F0">
        <w:rPr>
          <w:rFonts w:cs="Arial"/>
          <w:b/>
          <w:szCs w:val="24"/>
        </w:rPr>
        <w:t>List of Appendices</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230"/>
      </w:tblGrid>
      <w:tr w:rsidR="00D31201" w:rsidRPr="002B04F0" w:rsidTr="007C539E">
        <w:trPr>
          <w:trHeight w:val="382"/>
        </w:trPr>
        <w:tc>
          <w:tcPr>
            <w:tcW w:w="1985" w:type="dxa"/>
            <w:shd w:val="clear" w:color="auto" w:fill="0070C0"/>
          </w:tcPr>
          <w:p w:rsidR="00D31201" w:rsidRPr="002B04F0" w:rsidRDefault="00D31201" w:rsidP="007C539E">
            <w:pPr>
              <w:spacing w:before="80" w:after="100" w:line="260" w:lineRule="atLeast"/>
              <w:jc w:val="center"/>
              <w:rPr>
                <w:rFonts w:cs="Arial"/>
                <w:b/>
                <w:color w:val="FFFFFF"/>
              </w:rPr>
            </w:pPr>
            <w:r w:rsidRPr="002B04F0">
              <w:rPr>
                <w:rFonts w:cs="Arial"/>
                <w:b/>
                <w:color w:val="FFFFFF"/>
              </w:rPr>
              <w:t>Appendix</w:t>
            </w:r>
          </w:p>
        </w:tc>
        <w:tc>
          <w:tcPr>
            <w:tcW w:w="7230" w:type="dxa"/>
            <w:shd w:val="clear" w:color="auto" w:fill="0070C0"/>
          </w:tcPr>
          <w:p w:rsidR="00D31201" w:rsidRPr="002B04F0" w:rsidRDefault="00D31201" w:rsidP="007C539E">
            <w:pPr>
              <w:spacing w:before="80" w:after="100" w:line="260" w:lineRule="atLeast"/>
              <w:jc w:val="center"/>
              <w:rPr>
                <w:rFonts w:cs="Arial"/>
                <w:b/>
                <w:color w:val="FFFFFF"/>
              </w:rPr>
            </w:pPr>
            <w:r w:rsidRPr="002B04F0">
              <w:rPr>
                <w:rFonts w:cs="Arial"/>
                <w:b/>
                <w:color w:val="FFFFFF"/>
              </w:rPr>
              <w:t>Description</w:t>
            </w:r>
          </w:p>
        </w:tc>
      </w:tr>
      <w:tr w:rsidR="00D31201" w:rsidRPr="002B04F0" w:rsidTr="007C539E">
        <w:tc>
          <w:tcPr>
            <w:tcW w:w="1985" w:type="dxa"/>
          </w:tcPr>
          <w:p w:rsidR="00D31201" w:rsidRPr="00BF34CD" w:rsidRDefault="00D31201" w:rsidP="007C539E">
            <w:pPr>
              <w:spacing w:before="80" w:after="100" w:line="260" w:lineRule="atLeast"/>
              <w:jc w:val="center"/>
              <w:rPr>
                <w:rFonts w:cs="Arial"/>
                <w:sz w:val="20"/>
              </w:rPr>
            </w:pPr>
            <w:r w:rsidRPr="00BF34CD">
              <w:rPr>
                <w:rFonts w:cs="Arial"/>
                <w:sz w:val="20"/>
              </w:rPr>
              <w:t>A</w:t>
            </w:r>
          </w:p>
        </w:tc>
        <w:tc>
          <w:tcPr>
            <w:tcW w:w="7230" w:type="dxa"/>
          </w:tcPr>
          <w:p w:rsidR="00D31201" w:rsidRPr="00BF34CD" w:rsidRDefault="00815D10" w:rsidP="005D4408">
            <w:pPr>
              <w:spacing w:before="80" w:after="100" w:line="260" w:lineRule="atLeast"/>
              <w:rPr>
                <w:rFonts w:cs="Arial"/>
                <w:sz w:val="20"/>
              </w:rPr>
            </w:pPr>
            <w:r w:rsidRPr="00BF34CD">
              <w:rPr>
                <w:rFonts w:cs="Arial"/>
                <w:sz w:val="20"/>
              </w:rPr>
              <w:t>Flow Charts</w:t>
            </w:r>
            <w:r w:rsidR="00961560" w:rsidRPr="00BF34CD">
              <w:rPr>
                <w:rFonts w:cs="Arial"/>
                <w:sz w:val="20"/>
              </w:rPr>
              <w:t xml:space="preserve"> (RLI)</w:t>
            </w:r>
            <w:r w:rsidRPr="00BF34CD">
              <w:rPr>
                <w:rFonts w:cs="Arial"/>
                <w:sz w:val="20"/>
              </w:rPr>
              <w:t xml:space="preserve"> Appendix A </w:t>
            </w:r>
          </w:p>
        </w:tc>
      </w:tr>
      <w:tr w:rsidR="00D31201" w:rsidRPr="002B04F0" w:rsidTr="007C539E">
        <w:tc>
          <w:tcPr>
            <w:tcW w:w="1985" w:type="dxa"/>
          </w:tcPr>
          <w:p w:rsidR="00D31201" w:rsidRPr="00BF34CD" w:rsidRDefault="00D31201" w:rsidP="007C539E">
            <w:pPr>
              <w:spacing w:before="80" w:after="100" w:line="260" w:lineRule="atLeast"/>
              <w:jc w:val="center"/>
              <w:rPr>
                <w:rFonts w:cs="Arial"/>
                <w:sz w:val="20"/>
              </w:rPr>
            </w:pPr>
            <w:r w:rsidRPr="00BF34CD">
              <w:rPr>
                <w:rFonts w:cs="Arial"/>
                <w:sz w:val="20"/>
              </w:rPr>
              <w:t>B</w:t>
            </w:r>
          </w:p>
        </w:tc>
        <w:tc>
          <w:tcPr>
            <w:tcW w:w="7230" w:type="dxa"/>
          </w:tcPr>
          <w:p w:rsidR="00D31201" w:rsidRPr="00BF34CD" w:rsidRDefault="005D4408" w:rsidP="007C539E">
            <w:pPr>
              <w:spacing w:before="80" w:after="100" w:line="260" w:lineRule="atLeast"/>
              <w:rPr>
                <w:rFonts w:cs="Arial"/>
                <w:sz w:val="20"/>
              </w:rPr>
            </w:pPr>
            <w:r w:rsidRPr="00BF34CD">
              <w:rPr>
                <w:rFonts w:cs="Arial"/>
                <w:sz w:val="20"/>
              </w:rPr>
              <w:t xml:space="preserve">Flow Charts </w:t>
            </w:r>
            <w:r w:rsidR="00961560" w:rsidRPr="00BF34CD">
              <w:rPr>
                <w:rFonts w:cs="Arial"/>
                <w:sz w:val="20"/>
              </w:rPr>
              <w:t xml:space="preserve">(RLI) </w:t>
            </w:r>
            <w:r w:rsidRPr="00BF34CD">
              <w:rPr>
                <w:rFonts w:cs="Arial"/>
                <w:sz w:val="20"/>
              </w:rPr>
              <w:t>Appendix B</w:t>
            </w:r>
          </w:p>
        </w:tc>
      </w:tr>
      <w:tr w:rsidR="00D31201" w:rsidRPr="002B04F0" w:rsidTr="007C539E">
        <w:tc>
          <w:tcPr>
            <w:tcW w:w="1985" w:type="dxa"/>
          </w:tcPr>
          <w:p w:rsidR="00D31201" w:rsidRPr="00BF34CD" w:rsidRDefault="00D31201" w:rsidP="007C539E">
            <w:pPr>
              <w:spacing w:before="80" w:after="100" w:line="260" w:lineRule="atLeast"/>
              <w:jc w:val="center"/>
              <w:rPr>
                <w:rFonts w:cs="Arial"/>
                <w:sz w:val="20"/>
              </w:rPr>
            </w:pPr>
            <w:r w:rsidRPr="00BF34CD">
              <w:rPr>
                <w:rFonts w:cs="Arial"/>
                <w:sz w:val="20"/>
              </w:rPr>
              <w:t>C</w:t>
            </w:r>
          </w:p>
        </w:tc>
        <w:tc>
          <w:tcPr>
            <w:tcW w:w="7230" w:type="dxa"/>
          </w:tcPr>
          <w:p w:rsidR="00D31201" w:rsidRPr="00BF34CD" w:rsidRDefault="00815D10" w:rsidP="00815D10">
            <w:pPr>
              <w:spacing w:before="80" w:after="100" w:line="260" w:lineRule="atLeast"/>
              <w:rPr>
                <w:rFonts w:cs="Arial"/>
                <w:sz w:val="20"/>
              </w:rPr>
            </w:pPr>
            <w:r w:rsidRPr="00BF34CD">
              <w:rPr>
                <w:rFonts w:cs="Arial"/>
                <w:sz w:val="20"/>
              </w:rPr>
              <w:t>NHS Terms and Conditions</w:t>
            </w:r>
          </w:p>
        </w:tc>
      </w:tr>
    </w:tbl>
    <w:p w:rsidR="00347794" w:rsidRPr="00961560" w:rsidRDefault="00347794" w:rsidP="00961560">
      <w:pPr>
        <w:shd w:val="clear" w:color="auto" w:fill="FFFFFF"/>
        <w:spacing w:after="0" w:line="336" w:lineRule="atLeast"/>
        <w:rPr>
          <w:rFonts w:cs="Arial"/>
        </w:rPr>
      </w:pPr>
    </w:p>
    <w:p w:rsidR="002B04F0" w:rsidRPr="00961560" w:rsidRDefault="002B04F0" w:rsidP="00961560">
      <w:pPr>
        <w:shd w:val="clear" w:color="auto" w:fill="FFFFFF"/>
        <w:spacing w:after="0" w:line="336" w:lineRule="atLeast"/>
        <w:rPr>
          <w:rFonts w:cs="Arial"/>
        </w:rPr>
      </w:pPr>
    </w:p>
    <w:p w:rsidR="00961560" w:rsidRDefault="00961560" w:rsidP="00961560">
      <w:pPr>
        <w:shd w:val="clear" w:color="auto" w:fill="FFFFFF"/>
        <w:spacing w:after="0" w:line="336" w:lineRule="atLeast"/>
        <w:rPr>
          <w:rFonts w:cs="Arial"/>
        </w:rPr>
      </w:pPr>
    </w:p>
    <w:p w:rsidR="00961560" w:rsidRDefault="00961560" w:rsidP="00961560">
      <w:pPr>
        <w:shd w:val="clear" w:color="auto" w:fill="FFFFFF"/>
        <w:spacing w:after="0" w:line="336" w:lineRule="atLeast"/>
        <w:rPr>
          <w:rFonts w:cs="Arial"/>
        </w:rPr>
      </w:pPr>
    </w:p>
    <w:p w:rsidR="00961560" w:rsidRDefault="00961560" w:rsidP="00961560">
      <w:pPr>
        <w:shd w:val="clear" w:color="auto" w:fill="FFFFFF"/>
        <w:spacing w:after="0" w:line="336" w:lineRule="atLeast"/>
        <w:rPr>
          <w:rFonts w:cs="Arial"/>
        </w:rPr>
      </w:pPr>
    </w:p>
    <w:p w:rsidR="007E7D6A" w:rsidRPr="002B04F0" w:rsidRDefault="007E7D6A" w:rsidP="007E7D6A">
      <w:pPr>
        <w:shd w:val="clear" w:color="auto" w:fill="FFFFFF"/>
        <w:spacing w:after="225" w:line="336" w:lineRule="atLeast"/>
        <w:rPr>
          <w:rFonts w:cs="Arial"/>
          <w:b/>
        </w:rPr>
      </w:pPr>
      <w:r w:rsidRPr="002B04F0">
        <w:rPr>
          <w:rFonts w:cs="Arial"/>
          <w:b/>
        </w:rPr>
        <w:lastRenderedPageBreak/>
        <w:t>1.0</w:t>
      </w:r>
      <w:r w:rsidRPr="002B04F0">
        <w:rPr>
          <w:rFonts w:cs="Arial"/>
          <w:b/>
        </w:rPr>
        <w:tab/>
        <w:t>INTRODUCTION</w:t>
      </w:r>
    </w:p>
    <w:p w:rsidR="007E7D6A" w:rsidRPr="002B04F0" w:rsidRDefault="007E7D6A" w:rsidP="007E7D6A">
      <w:pPr>
        <w:outlineLvl w:val="0"/>
        <w:rPr>
          <w:rFonts w:cs="Arial"/>
          <w:b/>
          <w:szCs w:val="24"/>
        </w:rPr>
      </w:pPr>
      <w:r w:rsidRPr="002B04F0">
        <w:rPr>
          <w:rFonts w:cs="Arial"/>
          <w:b/>
          <w:szCs w:val="24"/>
        </w:rPr>
        <w:t>1.1</w:t>
      </w:r>
      <w:r w:rsidRPr="002B04F0">
        <w:rPr>
          <w:rFonts w:cs="Arial"/>
          <w:b/>
          <w:szCs w:val="24"/>
        </w:rPr>
        <w:tab/>
        <w:t>Background to the Project</w:t>
      </w:r>
    </w:p>
    <w:p w:rsidR="00D6754E" w:rsidRPr="005D672F" w:rsidRDefault="002866CC" w:rsidP="002866CC">
      <w:pPr>
        <w:rPr>
          <w:rFonts w:cs="Arial"/>
          <w:bCs/>
        </w:rPr>
      </w:pPr>
      <w:r w:rsidRPr="002866CC">
        <w:rPr>
          <w:rFonts w:cs="Arial"/>
          <w:bCs/>
        </w:rPr>
        <w:t xml:space="preserve">A </w:t>
      </w:r>
      <w:r w:rsidR="00D6754E">
        <w:rPr>
          <w:rFonts w:cs="Arial"/>
          <w:bCs/>
        </w:rPr>
        <w:t xml:space="preserve">full </w:t>
      </w:r>
      <w:r w:rsidRPr="002866CC">
        <w:rPr>
          <w:rFonts w:cs="Arial"/>
          <w:bCs/>
        </w:rPr>
        <w:t xml:space="preserve">Funeral Service is required by University Hospitals of Morecambe Bay NHS Foundation Trust to ensure that appropriate arrangements are made for deceased </w:t>
      </w:r>
      <w:r w:rsidR="00B864F3">
        <w:rPr>
          <w:rFonts w:cs="Arial"/>
          <w:bCs/>
        </w:rPr>
        <w:t>Adults</w:t>
      </w:r>
      <w:r w:rsidR="00F0026B">
        <w:rPr>
          <w:rFonts w:cs="Arial"/>
          <w:bCs/>
        </w:rPr>
        <w:t>,</w:t>
      </w:r>
      <w:r w:rsidRPr="002866CC">
        <w:rPr>
          <w:rFonts w:cs="Arial"/>
          <w:bCs/>
        </w:rPr>
        <w:t xml:space="preserve"> who have no relatives</w:t>
      </w:r>
      <w:r w:rsidR="00DA58DD">
        <w:rPr>
          <w:rFonts w:cs="Arial"/>
          <w:bCs/>
        </w:rPr>
        <w:t xml:space="preserve">, </w:t>
      </w:r>
      <w:r w:rsidRPr="002866CC">
        <w:rPr>
          <w:rFonts w:cs="Arial"/>
          <w:bCs/>
        </w:rPr>
        <w:t xml:space="preserve">next of kin </w:t>
      </w:r>
      <w:r w:rsidR="00DA58DD">
        <w:rPr>
          <w:rFonts w:cs="Arial"/>
          <w:bCs/>
        </w:rPr>
        <w:t>or no known or traceable means of funding</w:t>
      </w:r>
      <w:r w:rsidR="00F0026B">
        <w:rPr>
          <w:rFonts w:cs="Arial"/>
          <w:bCs/>
        </w:rPr>
        <w:t>,</w:t>
      </w:r>
      <w:r w:rsidR="00B864F3">
        <w:rPr>
          <w:rFonts w:cs="Arial"/>
          <w:bCs/>
        </w:rPr>
        <w:t xml:space="preserve"> and for Children, Babies, Stillborn and Fetal</w:t>
      </w:r>
      <w:r w:rsidR="00F0026B">
        <w:rPr>
          <w:rFonts w:cs="Arial"/>
          <w:bCs/>
        </w:rPr>
        <w:t>,</w:t>
      </w:r>
      <w:r w:rsidR="00DA58DD">
        <w:rPr>
          <w:rFonts w:cs="Arial"/>
          <w:bCs/>
        </w:rPr>
        <w:t xml:space="preserve"> </w:t>
      </w:r>
      <w:r w:rsidR="00F0026B">
        <w:rPr>
          <w:rFonts w:cs="Arial"/>
          <w:bCs/>
        </w:rPr>
        <w:t xml:space="preserve">where the liability falls to the Trust, </w:t>
      </w:r>
      <w:r w:rsidRPr="002866CC">
        <w:rPr>
          <w:rFonts w:cs="Arial"/>
          <w:bCs/>
        </w:rPr>
        <w:t xml:space="preserve">to be buried or cremated in a timely, coordinated and dignified manner </w:t>
      </w:r>
      <w:r w:rsidRPr="005D672F">
        <w:rPr>
          <w:rFonts w:cs="Arial"/>
          <w:bCs/>
        </w:rPr>
        <w:t>in line with their religious beliefs, where known.</w:t>
      </w:r>
      <w:r w:rsidR="00806FE2" w:rsidRPr="005D672F">
        <w:rPr>
          <w:rFonts w:cs="Arial"/>
          <w:bCs/>
        </w:rPr>
        <w:t xml:space="preserve">  The full service will include the removal of the body to an appropriate facility, making arrangements for a funeral service, preparation of the body and the provision of the coffin</w:t>
      </w:r>
      <w:r w:rsidR="00DF1634" w:rsidRPr="005D672F">
        <w:rPr>
          <w:rFonts w:cs="Arial"/>
          <w:bCs/>
        </w:rPr>
        <w:t>.</w:t>
      </w:r>
    </w:p>
    <w:p w:rsidR="00D6754E" w:rsidRPr="005D672F" w:rsidRDefault="00D6754E" w:rsidP="00D6754E">
      <w:pPr>
        <w:spacing w:after="0"/>
        <w:rPr>
          <w:rFonts w:cs="Arial"/>
        </w:rPr>
      </w:pPr>
      <w:r w:rsidRPr="005D672F">
        <w:rPr>
          <w:rFonts w:cs="Arial"/>
        </w:rPr>
        <w:t xml:space="preserve">The service </w:t>
      </w:r>
      <w:r w:rsidR="00B864F3" w:rsidRPr="005D672F">
        <w:rPr>
          <w:rFonts w:cs="Arial"/>
        </w:rPr>
        <w:t xml:space="preserve">required </w:t>
      </w:r>
      <w:r w:rsidRPr="005D672F">
        <w:rPr>
          <w:rFonts w:cs="Arial"/>
        </w:rPr>
        <w:t>will also include the movement of the Deceased which may be between any of the current Trust sites including Furness General Hospital, Westmorland General Hospital and Royal Lancaster Infirmary or to other NHS / Specialist sites in an agreed time scale.  Please note that the boundaries for the Trust may change during the proposed contract life</w:t>
      </w:r>
    </w:p>
    <w:p w:rsidR="00D6754E" w:rsidRPr="005D672F" w:rsidRDefault="00D6754E" w:rsidP="00D6754E">
      <w:pPr>
        <w:spacing w:after="0"/>
        <w:rPr>
          <w:rFonts w:cs="Arial"/>
        </w:rPr>
      </w:pPr>
    </w:p>
    <w:p w:rsidR="00D6754E" w:rsidRPr="005D672F" w:rsidRDefault="00D6754E" w:rsidP="002866CC">
      <w:pPr>
        <w:rPr>
          <w:rFonts w:cs="Arial"/>
          <w:bCs/>
        </w:rPr>
      </w:pPr>
      <w:r w:rsidRPr="005D672F">
        <w:rPr>
          <w:rFonts w:cs="Arial"/>
        </w:rPr>
        <w:t>The purpose of this tender is to select a provider who can deliver a funeral service which will represent value for money, high quality service as well as the ability to identify and implement service efficiencies for the Trust</w:t>
      </w:r>
    </w:p>
    <w:p w:rsidR="002866CC" w:rsidRPr="002866CC" w:rsidRDefault="002866CC" w:rsidP="002866CC">
      <w:pPr>
        <w:rPr>
          <w:rFonts w:cs="Arial"/>
          <w:bCs/>
        </w:rPr>
      </w:pPr>
      <w:r w:rsidRPr="005D672F">
        <w:rPr>
          <w:rFonts w:cs="Arial"/>
          <w:bCs/>
        </w:rPr>
        <w:t>This service will be divided into three lots for each hospital site:</w:t>
      </w:r>
    </w:p>
    <w:p w:rsidR="002866CC" w:rsidRPr="002866CC" w:rsidRDefault="002866CC" w:rsidP="002866CC">
      <w:pPr>
        <w:spacing w:after="0"/>
        <w:rPr>
          <w:rFonts w:cs="Arial"/>
          <w:bCs/>
        </w:rPr>
      </w:pPr>
      <w:r w:rsidRPr="002866CC">
        <w:rPr>
          <w:rFonts w:cs="Arial"/>
          <w:bCs/>
        </w:rPr>
        <w:t xml:space="preserve">Lot 1 – Royal Lancaster Infirmary </w:t>
      </w:r>
      <w:r w:rsidR="009D302E">
        <w:rPr>
          <w:rFonts w:cs="Arial"/>
          <w:bCs/>
        </w:rPr>
        <w:t>(RLI)</w:t>
      </w:r>
      <w:r w:rsidR="00D6754E">
        <w:rPr>
          <w:rFonts w:cs="Arial"/>
          <w:bCs/>
        </w:rPr>
        <w:t>, Ashton Road, Lancaster, Lancashire LA1 4RP</w:t>
      </w:r>
    </w:p>
    <w:p w:rsidR="002866CC" w:rsidRPr="002866CC" w:rsidRDefault="002866CC" w:rsidP="002866CC">
      <w:pPr>
        <w:spacing w:after="0"/>
        <w:rPr>
          <w:rFonts w:cs="Arial"/>
          <w:bCs/>
        </w:rPr>
      </w:pPr>
      <w:r w:rsidRPr="002866CC">
        <w:rPr>
          <w:rFonts w:cs="Arial"/>
          <w:bCs/>
        </w:rPr>
        <w:t>Lot 2 – Westmorland General Hospital</w:t>
      </w:r>
      <w:r w:rsidR="00800E3A">
        <w:rPr>
          <w:rFonts w:cs="Arial"/>
          <w:bCs/>
        </w:rPr>
        <w:t xml:space="preserve"> </w:t>
      </w:r>
      <w:r w:rsidR="009D302E">
        <w:rPr>
          <w:rFonts w:cs="Arial"/>
          <w:bCs/>
        </w:rPr>
        <w:t>(WGH)</w:t>
      </w:r>
      <w:r w:rsidR="00D6754E">
        <w:rPr>
          <w:rFonts w:cs="Arial"/>
          <w:bCs/>
        </w:rPr>
        <w:t>, Burton Road, Kendal, Cumbria LA9 7RG</w:t>
      </w:r>
    </w:p>
    <w:p w:rsidR="002866CC" w:rsidRDefault="002866CC" w:rsidP="002866CC">
      <w:pPr>
        <w:spacing w:after="0"/>
        <w:rPr>
          <w:rFonts w:cs="Arial"/>
          <w:bCs/>
        </w:rPr>
      </w:pPr>
      <w:r w:rsidRPr="002866CC">
        <w:rPr>
          <w:rFonts w:cs="Arial"/>
          <w:bCs/>
        </w:rPr>
        <w:t>Lot 3</w:t>
      </w:r>
      <w:r>
        <w:rPr>
          <w:rFonts w:cs="Arial"/>
          <w:bCs/>
        </w:rPr>
        <w:t xml:space="preserve"> – Furness General hospital</w:t>
      </w:r>
      <w:r w:rsidR="00800E3A">
        <w:rPr>
          <w:rFonts w:cs="Arial"/>
          <w:bCs/>
        </w:rPr>
        <w:t xml:space="preserve"> </w:t>
      </w:r>
      <w:r w:rsidR="009D302E">
        <w:rPr>
          <w:rFonts w:cs="Arial"/>
          <w:bCs/>
        </w:rPr>
        <w:t>(FGH)</w:t>
      </w:r>
      <w:r w:rsidR="00271832">
        <w:rPr>
          <w:rFonts w:cs="Arial"/>
          <w:bCs/>
        </w:rPr>
        <w:t>, Dalton Lane, Barrow in Furness, Cumbria LA14 4LF</w:t>
      </w:r>
    </w:p>
    <w:p w:rsidR="002866CC" w:rsidRPr="002866CC" w:rsidRDefault="002866CC" w:rsidP="002866CC">
      <w:pPr>
        <w:spacing w:after="0"/>
        <w:rPr>
          <w:rFonts w:cs="Arial"/>
          <w:bCs/>
        </w:rPr>
      </w:pPr>
    </w:p>
    <w:p w:rsidR="002866CC" w:rsidRDefault="00357CC2" w:rsidP="002866CC">
      <w:pPr>
        <w:rPr>
          <w:rFonts w:cs="Arial"/>
          <w:bCs/>
        </w:rPr>
      </w:pPr>
      <w:r>
        <w:rPr>
          <w:rFonts w:cs="Arial"/>
          <w:bCs/>
        </w:rPr>
        <w:t>The B</w:t>
      </w:r>
      <w:r w:rsidR="002866CC" w:rsidRPr="002866CC">
        <w:rPr>
          <w:rFonts w:cs="Arial"/>
          <w:bCs/>
        </w:rPr>
        <w:t>idde</w:t>
      </w:r>
      <w:r w:rsidR="009D302E">
        <w:rPr>
          <w:rFonts w:cs="Arial"/>
          <w:bCs/>
        </w:rPr>
        <w:t>r may bid for one, some or all L</w:t>
      </w:r>
      <w:r w:rsidR="002866CC" w:rsidRPr="002866CC">
        <w:rPr>
          <w:rFonts w:cs="Arial"/>
          <w:bCs/>
        </w:rPr>
        <w:t>ots.</w:t>
      </w:r>
      <w:r w:rsidR="00DF1634">
        <w:rPr>
          <w:rFonts w:cs="Arial"/>
          <w:bCs/>
        </w:rPr>
        <w:t xml:space="preserve">  The Trust reserves the right to appoint one main Contractor or to appoint a single Contractor for each Lot.</w:t>
      </w:r>
    </w:p>
    <w:p w:rsidR="002866CC" w:rsidRDefault="00BA6A96" w:rsidP="00BA6A96">
      <w:pPr>
        <w:rPr>
          <w:rFonts w:cs="Arial"/>
          <w:bCs/>
        </w:rPr>
      </w:pPr>
      <w:r w:rsidRPr="00BA6A96">
        <w:rPr>
          <w:rFonts w:cs="Arial"/>
          <w:bCs/>
        </w:rPr>
        <w:t xml:space="preserve">For information only, the number of Funerals arranged within </w:t>
      </w:r>
      <w:r>
        <w:rPr>
          <w:rFonts w:cs="Arial"/>
          <w:bCs/>
        </w:rPr>
        <w:t xml:space="preserve">FY </w:t>
      </w:r>
      <w:r w:rsidRPr="00BA6A96">
        <w:rPr>
          <w:rFonts w:cs="Arial"/>
          <w:bCs/>
        </w:rPr>
        <w:t>16-17 was:</w:t>
      </w:r>
    </w:p>
    <w:tbl>
      <w:tblPr>
        <w:tblW w:w="5000" w:type="pct"/>
        <w:jc w:val="center"/>
        <w:tblLook w:val="04A0" w:firstRow="1" w:lastRow="0" w:firstColumn="1" w:lastColumn="0" w:noHBand="0" w:noVBand="1"/>
      </w:tblPr>
      <w:tblGrid>
        <w:gridCol w:w="5799"/>
        <w:gridCol w:w="1680"/>
        <w:gridCol w:w="1763"/>
      </w:tblGrid>
      <w:tr w:rsidR="009C72EB" w:rsidRPr="009C72EB" w:rsidTr="00A43409">
        <w:trPr>
          <w:trHeight w:val="300"/>
          <w:jc w:val="center"/>
        </w:trPr>
        <w:tc>
          <w:tcPr>
            <w:tcW w:w="31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72EB" w:rsidRPr="009C72EB" w:rsidRDefault="009C72EB" w:rsidP="00AC01D1">
            <w:pPr>
              <w:spacing w:after="0" w:line="240" w:lineRule="auto"/>
              <w:rPr>
                <w:rFonts w:ascii="Calibri" w:eastAsia="Times New Roman" w:hAnsi="Calibri" w:cs="Times New Roman"/>
                <w:color w:val="000000"/>
                <w:lang w:eastAsia="en-GB"/>
              </w:rPr>
            </w:pPr>
            <w:r w:rsidRPr="009C72EB">
              <w:rPr>
                <w:rFonts w:ascii="Calibri" w:eastAsia="Times New Roman" w:hAnsi="Calibri" w:cs="Times New Roman"/>
                <w:color w:val="000000"/>
                <w:lang w:eastAsia="en-GB"/>
              </w:rPr>
              <w:t> </w:t>
            </w:r>
          </w:p>
        </w:tc>
        <w:tc>
          <w:tcPr>
            <w:tcW w:w="1863" w:type="pct"/>
            <w:gridSpan w:val="2"/>
            <w:tcBorders>
              <w:top w:val="single" w:sz="4" w:space="0" w:color="auto"/>
              <w:left w:val="nil"/>
              <w:bottom w:val="single" w:sz="4" w:space="0" w:color="auto"/>
              <w:right w:val="single" w:sz="4" w:space="0" w:color="000000"/>
            </w:tcBorders>
            <w:shd w:val="clear" w:color="000000" w:fill="D9D9D9"/>
            <w:noWrap/>
            <w:vAlign w:val="bottom"/>
            <w:hideMark/>
          </w:tcPr>
          <w:p w:rsidR="009C72EB" w:rsidRPr="00961560" w:rsidRDefault="009C72EB" w:rsidP="00961560">
            <w:pPr>
              <w:spacing w:after="0" w:line="240" w:lineRule="auto"/>
              <w:jc w:val="center"/>
              <w:rPr>
                <w:rFonts w:ascii="Calibri" w:eastAsia="Times New Roman" w:hAnsi="Calibri" w:cs="Times New Roman"/>
                <w:b/>
                <w:color w:val="000000"/>
                <w:lang w:eastAsia="en-GB"/>
              </w:rPr>
            </w:pPr>
            <w:r w:rsidRPr="00961560">
              <w:rPr>
                <w:rFonts w:ascii="Calibri" w:eastAsia="Times New Roman" w:hAnsi="Calibri" w:cs="Times New Roman"/>
                <w:b/>
                <w:color w:val="000000"/>
                <w:lang w:eastAsia="en-GB"/>
              </w:rPr>
              <w:t>NUMBER</w:t>
            </w:r>
          </w:p>
        </w:tc>
      </w:tr>
      <w:tr w:rsidR="009C72EB" w:rsidRPr="009C72EB" w:rsidTr="00961560">
        <w:trPr>
          <w:trHeight w:val="300"/>
          <w:jc w:val="center"/>
        </w:trPr>
        <w:tc>
          <w:tcPr>
            <w:tcW w:w="3137" w:type="pct"/>
            <w:tcBorders>
              <w:top w:val="nil"/>
              <w:left w:val="single" w:sz="4" w:space="0" w:color="auto"/>
              <w:bottom w:val="single" w:sz="4" w:space="0" w:color="auto"/>
              <w:right w:val="single" w:sz="4" w:space="0" w:color="auto"/>
            </w:tcBorders>
            <w:shd w:val="clear" w:color="000000" w:fill="D9D9D9"/>
            <w:noWrap/>
            <w:vAlign w:val="bottom"/>
            <w:hideMark/>
          </w:tcPr>
          <w:p w:rsidR="009C72EB" w:rsidRPr="009C72EB" w:rsidRDefault="009C72EB" w:rsidP="00AC01D1">
            <w:pPr>
              <w:spacing w:after="0" w:line="240" w:lineRule="auto"/>
              <w:rPr>
                <w:rFonts w:ascii="Calibri" w:eastAsia="Times New Roman" w:hAnsi="Calibri" w:cs="Times New Roman"/>
                <w:b/>
                <w:bCs/>
                <w:color w:val="000000"/>
                <w:lang w:eastAsia="en-GB"/>
              </w:rPr>
            </w:pPr>
            <w:r w:rsidRPr="009C72EB">
              <w:rPr>
                <w:rFonts w:ascii="Calibri" w:eastAsia="Times New Roman" w:hAnsi="Calibri" w:cs="Times New Roman"/>
                <w:b/>
                <w:bCs/>
                <w:color w:val="000000"/>
                <w:lang w:eastAsia="en-GB"/>
              </w:rPr>
              <w:t>Description of service</w:t>
            </w:r>
          </w:p>
        </w:tc>
        <w:tc>
          <w:tcPr>
            <w:tcW w:w="909" w:type="pct"/>
            <w:tcBorders>
              <w:top w:val="nil"/>
              <w:left w:val="nil"/>
              <w:bottom w:val="single" w:sz="4" w:space="0" w:color="auto"/>
              <w:right w:val="single" w:sz="4" w:space="0" w:color="auto"/>
            </w:tcBorders>
            <w:shd w:val="clear" w:color="000000" w:fill="D9D9D9"/>
            <w:noWrap/>
            <w:vAlign w:val="bottom"/>
            <w:hideMark/>
          </w:tcPr>
          <w:p w:rsidR="009C72EB" w:rsidRPr="009C72EB" w:rsidRDefault="009C72EB" w:rsidP="00AC01D1">
            <w:pPr>
              <w:spacing w:after="0" w:line="240" w:lineRule="auto"/>
              <w:rPr>
                <w:rFonts w:ascii="Calibri" w:eastAsia="Times New Roman" w:hAnsi="Calibri" w:cs="Times New Roman"/>
                <w:b/>
                <w:bCs/>
                <w:color w:val="000000"/>
                <w:lang w:eastAsia="en-GB"/>
              </w:rPr>
            </w:pPr>
            <w:r w:rsidRPr="009C72EB">
              <w:rPr>
                <w:rFonts w:ascii="Calibri" w:eastAsia="Times New Roman" w:hAnsi="Calibri" w:cs="Times New Roman"/>
                <w:b/>
                <w:bCs/>
                <w:color w:val="000000"/>
                <w:lang w:eastAsia="en-GB"/>
              </w:rPr>
              <w:t>Burials</w:t>
            </w:r>
          </w:p>
        </w:tc>
        <w:tc>
          <w:tcPr>
            <w:tcW w:w="954" w:type="pct"/>
            <w:tcBorders>
              <w:top w:val="nil"/>
              <w:left w:val="nil"/>
              <w:bottom w:val="single" w:sz="4" w:space="0" w:color="auto"/>
              <w:right w:val="single" w:sz="4" w:space="0" w:color="auto"/>
            </w:tcBorders>
            <w:shd w:val="clear" w:color="000000" w:fill="D9D9D9"/>
            <w:noWrap/>
            <w:vAlign w:val="bottom"/>
            <w:hideMark/>
          </w:tcPr>
          <w:p w:rsidR="009C72EB" w:rsidRPr="009C72EB" w:rsidRDefault="009C72EB" w:rsidP="00AC01D1">
            <w:pPr>
              <w:spacing w:after="0" w:line="240" w:lineRule="auto"/>
              <w:rPr>
                <w:rFonts w:ascii="Calibri" w:eastAsia="Times New Roman" w:hAnsi="Calibri" w:cs="Times New Roman"/>
                <w:b/>
                <w:bCs/>
                <w:color w:val="000000"/>
                <w:lang w:eastAsia="en-GB"/>
              </w:rPr>
            </w:pPr>
            <w:r w:rsidRPr="009C72EB">
              <w:rPr>
                <w:rFonts w:ascii="Calibri" w:eastAsia="Times New Roman" w:hAnsi="Calibri" w:cs="Times New Roman"/>
                <w:b/>
                <w:bCs/>
                <w:color w:val="000000"/>
                <w:lang w:eastAsia="en-GB"/>
              </w:rPr>
              <w:t>Cremations</w:t>
            </w:r>
          </w:p>
        </w:tc>
      </w:tr>
      <w:tr w:rsidR="009C72EB" w:rsidRPr="009C72EB" w:rsidTr="00961560">
        <w:trPr>
          <w:trHeight w:val="300"/>
          <w:jc w:val="center"/>
        </w:trPr>
        <w:tc>
          <w:tcPr>
            <w:tcW w:w="3137" w:type="pct"/>
            <w:tcBorders>
              <w:top w:val="nil"/>
              <w:left w:val="single" w:sz="4" w:space="0" w:color="auto"/>
              <w:bottom w:val="single" w:sz="4" w:space="0" w:color="auto"/>
              <w:right w:val="single" w:sz="4" w:space="0" w:color="auto"/>
            </w:tcBorders>
            <w:shd w:val="clear" w:color="auto" w:fill="auto"/>
            <w:noWrap/>
            <w:vAlign w:val="bottom"/>
            <w:hideMark/>
          </w:tcPr>
          <w:p w:rsidR="009C72EB" w:rsidRPr="009C72EB" w:rsidRDefault="009C72EB" w:rsidP="00AC01D1">
            <w:pPr>
              <w:spacing w:after="0" w:line="240" w:lineRule="auto"/>
              <w:rPr>
                <w:rFonts w:ascii="Calibri" w:eastAsia="Times New Roman" w:hAnsi="Calibri" w:cs="Times New Roman"/>
                <w:color w:val="000000"/>
                <w:lang w:eastAsia="en-GB"/>
              </w:rPr>
            </w:pPr>
            <w:r w:rsidRPr="009C72EB">
              <w:rPr>
                <w:rFonts w:ascii="Calibri" w:eastAsia="Times New Roman" w:hAnsi="Calibri" w:cs="Times New Roman"/>
                <w:color w:val="000000"/>
                <w:lang w:eastAsia="en-GB"/>
              </w:rPr>
              <w:t xml:space="preserve">Funerals Adults 18 years and over        </w:t>
            </w:r>
          </w:p>
        </w:tc>
        <w:tc>
          <w:tcPr>
            <w:tcW w:w="909" w:type="pct"/>
            <w:tcBorders>
              <w:top w:val="nil"/>
              <w:left w:val="nil"/>
              <w:bottom w:val="single" w:sz="4" w:space="0" w:color="auto"/>
              <w:right w:val="single" w:sz="4" w:space="0" w:color="auto"/>
            </w:tcBorders>
            <w:shd w:val="clear" w:color="auto" w:fill="auto"/>
            <w:noWrap/>
            <w:vAlign w:val="bottom"/>
            <w:hideMark/>
          </w:tcPr>
          <w:p w:rsidR="009C72EB" w:rsidRPr="009C72EB" w:rsidRDefault="009C72EB" w:rsidP="00AC01D1">
            <w:pPr>
              <w:spacing w:after="0" w:line="240" w:lineRule="auto"/>
              <w:rPr>
                <w:rFonts w:ascii="Calibri" w:eastAsia="Times New Roman" w:hAnsi="Calibri" w:cs="Times New Roman"/>
                <w:color w:val="000000"/>
                <w:lang w:eastAsia="en-GB"/>
              </w:rPr>
            </w:pPr>
            <w:r w:rsidRPr="009C72EB">
              <w:rPr>
                <w:rFonts w:ascii="Calibri" w:eastAsia="Times New Roman" w:hAnsi="Calibri" w:cs="Times New Roman"/>
                <w:color w:val="000000"/>
                <w:lang w:eastAsia="en-GB"/>
              </w:rPr>
              <w:t> </w:t>
            </w:r>
          </w:p>
        </w:tc>
        <w:tc>
          <w:tcPr>
            <w:tcW w:w="954" w:type="pct"/>
            <w:tcBorders>
              <w:top w:val="nil"/>
              <w:left w:val="nil"/>
              <w:bottom w:val="single" w:sz="4" w:space="0" w:color="auto"/>
              <w:right w:val="single" w:sz="4" w:space="0" w:color="auto"/>
            </w:tcBorders>
            <w:shd w:val="clear" w:color="auto" w:fill="auto"/>
            <w:noWrap/>
            <w:vAlign w:val="bottom"/>
            <w:hideMark/>
          </w:tcPr>
          <w:p w:rsidR="009C72EB" w:rsidRPr="009C72EB" w:rsidRDefault="009C72EB" w:rsidP="00AC01D1">
            <w:pPr>
              <w:spacing w:after="0" w:line="240" w:lineRule="auto"/>
              <w:rPr>
                <w:rFonts w:ascii="Calibri" w:eastAsia="Times New Roman" w:hAnsi="Calibri" w:cs="Times New Roman"/>
                <w:color w:val="000000"/>
                <w:lang w:eastAsia="en-GB"/>
              </w:rPr>
            </w:pPr>
            <w:r w:rsidRPr="009C72EB">
              <w:rPr>
                <w:rFonts w:ascii="Calibri" w:eastAsia="Times New Roman" w:hAnsi="Calibri" w:cs="Times New Roman"/>
                <w:color w:val="000000"/>
                <w:lang w:eastAsia="en-GB"/>
              </w:rPr>
              <w:t>12</w:t>
            </w:r>
          </w:p>
        </w:tc>
      </w:tr>
      <w:tr w:rsidR="009C72EB" w:rsidRPr="009C72EB" w:rsidTr="00961560">
        <w:trPr>
          <w:trHeight w:val="300"/>
          <w:jc w:val="center"/>
        </w:trPr>
        <w:tc>
          <w:tcPr>
            <w:tcW w:w="3137" w:type="pct"/>
            <w:tcBorders>
              <w:top w:val="nil"/>
              <w:left w:val="single" w:sz="4" w:space="0" w:color="auto"/>
              <w:bottom w:val="single" w:sz="4" w:space="0" w:color="auto"/>
              <w:right w:val="single" w:sz="4" w:space="0" w:color="auto"/>
            </w:tcBorders>
            <w:shd w:val="clear" w:color="auto" w:fill="auto"/>
            <w:noWrap/>
            <w:vAlign w:val="bottom"/>
            <w:hideMark/>
          </w:tcPr>
          <w:p w:rsidR="009C72EB" w:rsidRPr="009C72EB" w:rsidRDefault="009C72EB" w:rsidP="00AC01D1">
            <w:pPr>
              <w:spacing w:after="0" w:line="240" w:lineRule="auto"/>
              <w:rPr>
                <w:rFonts w:ascii="Calibri" w:eastAsia="Times New Roman" w:hAnsi="Calibri" w:cs="Times New Roman"/>
                <w:color w:val="000000"/>
                <w:lang w:eastAsia="en-GB"/>
              </w:rPr>
            </w:pPr>
            <w:r w:rsidRPr="009C72EB">
              <w:rPr>
                <w:rFonts w:ascii="Calibri" w:eastAsia="Times New Roman" w:hAnsi="Calibri" w:cs="Times New Roman"/>
                <w:color w:val="000000"/>
                <w:lang w:eastAsia="en-GB"/>
              </w:rPr>
              <w:t xml:space="preserve">Funerals Children Birth - 18 years </w:t>
            </w:r>
          </w:p>
        </w:tc>
        <w:tc>
          <w:tcPr>
            <w:tcW w:w="909" w:type="pct"/>
            <w:tcBorders>
              <w:top w:val="nil"/>
              <w:left w:val="nil"/>
              <w:bottom w:val="single" w:sz="4" w:space="0" w:color="auto"/>
              <w:right w:val="single" w:sz="4" w:space="0" w:color="auto"/>
            </w:tcBorders>
            <w:shd w:val="clear" w:color="auto" w:fill="auto"/>
            <w:noWrap/>
            <w:vAlign w:val="bottom"/>
            <w:hideMark/>
          </w:tcPr>
          <w:p w:rsidR="009C72EB" w:rsidRPr="009C72EB" w:rsidRDefault="009C72EB" w:rsidP="00AC01D1">
            <w:pPr>
              <w:spacing w:after="0" w:line="240" w:lineRule="auto"/>
              <w:rPr>
                <w:rFonts w:ascii="Calibri" w:eastAsia="Times New Roman" w:hAnsi="Calibri" w:cs="Times New Roman"/>
                <w:color w:val="000000"/>
                <w:lang w:eastAsia="en-GB"/>
              </w:rPr>
            </w:pPr>
            <w:r w:rsidRPr="009C72EB">
              <w:rPr>
                <w:rFonts w:ascii="Calibri" w:eastAsia="Times New Roman" w:hAnsi="Calibri" w:cs="Times New Roman"/>
                <w:color w:val="000000"/>
                <w:lang w:eastAsia="en-GB"/>
              </w:rPr>
              <w:t> </w:t>
            </w:r>
          </w:p>
        </w:tc>
        <w:tc>
          <w:tcPr>
            <w:tcW w:w="954" w:type="pct"/>
            <w:tcBorders>
              <w:top w:val="nil"/>
              <w:left w:val="nil"/>
              <w:bottom w:val="single" w:sz="4" w:space="0" w:color="auto"/>
              <w:right w:val="single" w:sz="4" w:space="0" w:color="auto"/>
            </w:tcBorders>
            <w:shd w:val="clear" w:color="auto" w:fill="auto"/>
            <w:noWrap/>
            <w:vAlign w:val="bottom"/>
            <w:hideMark/>
          </w:tcPr>
          <w:p w:rsidR="009C72EB" w:rsidRPr="009C72EB" w:rsidRDefault="009C72EB" w:rsidP="00AC01D1">
            <w:pPr>
              <w:spacing w:after="0" w:line="240" w:lineRule="auto"/>
              <w:rPr>
                <w:rFonts w:ascii="Calibri" w:eastAsia="Times New Roman" w:hAnsi="Calibri" w:cs="Times New Roman"/>
                <w:color w:val="000000"/>
                <w:lang w:eastAsia="en-GB"/>
              </w:rPr>
            </w:pPr>
            <w:r w:rsidRPr="009C72EB">
              <w:rPr>
                <w:rFonts w:ascii="Calibri" w:eastAsia="Times New Roman" w:hAnsi="Calibri" w:cs="Times New Roman"/>
                <w:color w:val="000000"/>
                <w:lang w:eastAsia="en-GB"/>
              </w:rPr>
              <w:t> </w:t>
            </w:r>
          </w:p>
        </w:tc>
      </w:tr>
      <w:tr w:rsidR="009C72EB" w:rsidRPr="009C72EB" w:rsidTr="00961560">
        <w:trPr>
          <w:trHeight w:val="300"/>
          <w:jc w:val="center"/>
        </w:trPr>
        <w:tc>
          <w:tcPr>
            <w:tcW w:w="3137" w:type="pct"/>
            <w:tcBorders>
              <w:top w:val="nil"/>
              <w:left w:val="single" w:sz="4" w:space="0" w:color="auto"/>
              <w:bottom w:val="single" w:sz="4" w:space="0" w:color="auto"/>
              <w:right w:val="single" w:sz="4" w:space="0" w:color="auto"/>
            </w:tcBorders>
            <w:shd w:val="clear" w:color="auto" w:fill="auto"/>
            <w:noWrap/>
            <w:vAlign w:val="bottom"/>
            <w:hideMark/>
          </w:tcPr>
          <w:p w:rsidR="009C72EB" w:rsidRPr="009C72EB" w:rsidRDefault="009C72EB" w:rsidP="00AC01D1">
            <w:pPr>
              <w:spacing w:after="0" w:line="240" w:lineRule="auto"/>
              <w:rPr>
                <w:rFonts w:ascii="Calibri" w:eastAsia="Times New Roman" w:hAnsi="Calibri" w:cs="Times New Roman"/>
                <w:color w:val="000000"/>
                <w:lang w:eastAsia="en-GB"/>
              </w:rPr>
            </w:pPr>
            <w:r w:rsidRPr="009C72EB">
              <w:rPr>
                <w:rFonts w:ascii="Calibri" w:eastAsia="Times New Roman" w:hAnsi="Calibri" w:cs="Times New Roman"/>
                <w:color w:val="000000"/>
                <w:lang w:eastAsia="en-GB"/>
              </w:rPr>
              <w:t>Stillbirth</w:t>
            </w:r>
          </w:p>
        </w:tc>
        <w:tc>
          <w:tcPr>
            <w:tcW w:w="909" w:type="pct"/>
            <w:tcBorders>
              <w:top w:val="nil"/>
              <w:left w:val="nil"/>
              <w:bottom w:val="single" w:sz="4" w:space="0" w:color="auto"/>
              <w:right w:val="single" w:sz="4" w:space="0" w:color="auto"/>
            </w:tcBorders>
            <w:shd w:val="clear" w:color="auto" w:fill="auto"/>
            <w:noWrap/>
            <w:vAlign w:val="bottom"/>
            <w:hideMark/>
          </w:tcPr>
          <w:p w:rsidR="009C72EB" w:rsidRPr="009C72EB" w:rsidRDefault="009C72EB" w:rsidP="00AC01D1">
            <w:pPr>
              <w:spacing w:after="0" w:line="240" w:lineRule="auto"/>
              <w:rPr>
                <w:rFonts w:ascii="Calibri" w:eastAsia="Times New Roman" w:hAnsi="Calibri" w:cs="Times New Roman"/>
                <w:color w:val="000000"/>
                <w:lang w:eastAsia="en-GB"/>
              </w:rPr>
            </w:pPr>
            <w:r w:rsidRPr="009C72EB">
              <w:rPr>
                <w:rFonts w:ascii="Calibri" w:eastAsia="Times New Roman" w:hAnsi="Calibri" w:cs="Times New Roman"/>
                <w:color w:val="000000"/>
                <w:lang w:eastAsia="en-GB"/>
              </w:rPr>
              <w:t> </w:t>
            </w:r>
          </w:p>
        </w:tc>
        <w:tc>
          <w:tcPr>
            <w:tcW w:w="954" w:type="pct"/>
            <w:tcBorders>
              <w:top w:val="nil"/>
              <w:left w:val="nil"/>
              <w:bottom w:val="single" w:sz="4" w:space="0" w:color="auto"/>
              <w:right w:val="single" w:sz="4" w:space="0" w:color="auto"/>
            </w:tcBorders>
            <w:shd w:val="clear" w:color="auto" w:fill="auto"/>
            <w:noWrap/>
            <w:vAlign w:val="bottom"/>
            <w:hideMark/>
          </w:tcPr>
          <w:p w:rsidR="009C72EB" w:rsidRPr="009C72EB" w:rsidRDefault="009C72EB" w:rsidP="00AC01D1">
            <w:pPr>
              <w:spacing w:after="0" w:line="240" w:lineRule="auto"/>
              <w:rPr>
                <w:rFonts w:ascii="Calibri" w:eastAsia="Times New Roman" w:hAnsi="Calibri" w:cs="Times New Roman"/>
                <w:color w:val="000000"/>
                <w:lang w:eastAsia="en-GB"/>
              </w:rPr>
            </w:pPr>
            <w:r w:rsidRPr="009C72EB">
              <w:rPr>
                <w:rFonts w:ascii="Calibri" w:eastAsia="Times New Roman" w:hAnsi="Calibri" w:cs="Times New Roman"/>
                <w:color w:val="000000"/>
                <w:lang w:eastAsia="en-GB"/>
              </w:rPr>
              <w:t> </w:t>
            </w:r>
          </w:p>
        </w:tc>
      </w:tr>
      <w:tr w:rsidR="009C72EB" w:rsidRPr="009C72EB" w:rsidTr="00961560">
        <w:trPr>
          <w:trHeight w:val="585"/>
          <w:jc w:val="center"/>
        </w:trPr>
        <w:tc>
          <w:tcPr>
            <w:tcW w:w="3137" w:type="pct"/>
            <w:tcBorders>
              <w:top w:val="nil"/>
              <w:left w:val="single" w:sz="4" w:space="0" w:color="auto"/>
              <w:bottom w:val="single" w:sz="4" w:space="0" w:color="auto"/>
              <w:right w:val="single" w:sz="4" w:space="0" w:color="auto"/>
            </w:tcBorders>
            <w:shd w:val="clear" w:color="auto" w:fill="auto"/>
            <w:noWrap/>
            <w:vAlign w:val="bottom"/>
            <w:hideMark/>
          </w:tcPr>
          <w:p w:rsidR="009C72EB" w:rsidRPr="009C72EB" w:rsidRDefault="00271832" w:rsidP="00B526BF">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Non-viable Foetus (</w:t>
            </w:r>
            <w:r w:rsidR="009C72EB" w:rsidRPr="009C72EB">
              <w:rPr>
                <w:rFonts w:ascii="Calibri" w:eastAsia="Times New Roman" w:hAnsi="Calibri" w:cs="Times New Roman"/>
                <w:color w:val="000000"/>
                <w:lang w:eastAsia="en-GB"/>
              </w:rPr>
              <w:t>NVF</w:t>
            </w:r>
            <w:r>
              <w:rPr>
                <w:rFonts w:ascii="Calibri" w:eastAsia="Times New Roman" w:hAnsi="Calibri" w:cs="Times New Roman"/>
                <w:color w:val="000000"/>
                <w:lang w:eastAsia="en-GB"/>
              </w:rPr>
              <w:t>)</w:t>
            </w:r>
          </w:p>
        </w:tc>
        <w:tc>
          <w:tcPr>
            <w:tcW w:w="909" w:type="pct"/>
            <w:tcBorders>
              <w:top w:val="nil"/>
              <w:left w:val="nil"/>
              <w:bottom w:val="single" w:sz="4" w:space="0" w:color="auto"/>
              <w:right w:val="single" w:sz="4" w:space="0" w:color="auto"/>
            </w:tcBorders>
            <w:shd w:val="clear" w:color="auto" w:fill="auto"/>
            <w:noWrap/>
            <w:vAlign w:val="bottom"/>
            <w:hideMark/>
          </w:tcPr>
          <w:p w:rsidR="009C72EB" w:rsidRPr="009C72EB" w:rsidRDefault="009C72EB" w:rsidP="00AC01D1">
            <w:pPr>
              <w:spacing w:after="0" w:line="240" w:lineRule="auto"/>
              <w:rPr>
                <w:rFonts w:ascii="Calibri" w:eastAsia="Times New Roman" w:hAnsi="Calibri" w:cs="Times New Roman"/>
                <w:color w:val="000000"/>
                <w:lang w:eastAsia="en-GB"/>
              </w:rPr>
            </w:pPr>
            <w:r w:rsidRPr="009C72EB">
              <w:rPr>
                <w:rFonts w:ascii="Calibri" w:eastAsia="Times New Roman" w:hAnsi="Calibri" w:cs="Times New Roman"/>
                <w:color w:val="000000"/>
                <w:lang w:eastAsia="en-GB"/>
              </w:rPr>
              <w:t> </w:t>
            </w:r>
          </w:p>
        </w:tc>
        <w:tc>
          <w:tcPr>
            <w:tcW w:w="954" w:type="pct"/>
            <w:tcBorders>
              <w:top w:val="nil"/>
              <w:left w:val="nil"/>
              <w:bottom w:val="single" w:sz="4" w:space="0" w:color="auto"/>
              <w:right w:val="single" w:sz="4" w:space="0" w:color="auto"/>
            </w:tcBorders>
            <w:shd w:val="clear" w:color="auto" w:fill="auto"/>
            <w:vAlign w:val="bottom"/>
            <w:hideMark/>
          </w:tcPr>
          <w:p w:rsidR="009C72EB" w:rsidRPr="009C72EB" w:rsidRDefault="009C72EB" w:rsidP="00AC01D1">
            <w:pPr>
              <w:spacing w:after="0" w:line="240" w:lineRule="auto"/>
              <w:rPr>
                <w:rFonts w:ascii="Calibri" w:eastAsia="Times New Roman" w:hAnsi="Calibri" w:cs="Times New Roman"/>
                <w:color w:val="000000"/>
                <w:lang w:eastAsia="en-GB"/>
              </w:rPr>
            </w:pPr>
            <w:r w:rsidRPr="009C72EB">
              <w:rPr>
                <w:rFonts w:ascii="Calibri" w:eastAsia="Times New Roman" w:hAnsi="Calibri" w:cs="Times New Roman"/>
                <w:color w:val="000000"/>
                <w:lang w:eastAsia="en-GB"/>
              </w:rPr>
              <w:t xml:space="preserve">RLI 180 </w:t>
            </w:r>
            <w:r w:rsidRPr="009C72EB">
              <w:rPr>
                <w:rFonts w:ascii="Calibri" w:eastAsia="Times New Roman" w:hAnsi="Calibri" w:cs="Times New Roman"/>
                <w:color w:val="000000"/>
                <w:lang w:eastAsia="en-GB"/>
              </w:rPr>
              <w:br/>
              <w:t>FGH 99</w:t>
            </w:r>
          </w:p>
        </w:tc>
      </w:tr>
      <w:tr w:rsidR="009C72EB" w:rsidRPr="009C72EB" w:rsidTr="00961560">
        <w:trPr>
          <w:trHeight w:val="283"/>
          <w:jc w:val="center"/>
        </w:trPr>
        <w:tc>
          <w:tcPr>
            <w:tcW w:w="3137" w:type="pct"/>
            <w:tcBorders>
              <w:top w:val="nil"/>
              <w:left w:val="nil"/>
              <w:bottom w:val="nil"/>
              <w:right w:val="nil"/>
            </w:tcBorders>
            <w:shd w:val="clear" w:color="auto" w:fill="auto"/>
            <w:noWrap/>
            <w:vAlign w:val="bottom"/>
            <w:hideMark/>
          </w:tcPr>
          <w:p w:rsidR="009C72EB" w:rsidRPr="009C72EB" w:rsidRDefault="009C72EB" w:rsidP="00AC01D1">
            <w:pPr>
              <w:spacing w:after="0" w:line="240" w:lineRule="auto"/>
              <w:rPr>
                <w:rFonts w:ascii="Calibri" w:eastAsia="Times New Roman" w:hAnsi="Calibri" w:cs="Times New Roman"/>
                <w:color w:val="000000"/>
                <w:lang w:eastAsia="en-GB"/>
              </w:rPr>
            </w:pPr>
          </w:p>
        </w:tc>
        <w:tc>
          <w:tcPr>
            <w:tcW w:w="909" w:type="pct"/>
            <w:tcBorders>
              <w:top w:val="nil"/>
              <w:left w:val="nil"/>
              <w:bottom w:val="nil"/>
              <w:right w:val="nil"/>
            </w:tcBorders>
            <w:shd w:val="clear" w:color="auto" w:fill="auto"/>
            <w:noWrap/>
            <w:vAlign w:val="bottom"/>
            <w:hideMark/>
          </w:tcPr>
          <w:p w:rsidR="009C72EB" w:rsidRPr="009C72EB" w:rsidRDefault="009C72EB" w:rsidP="00AC01D1">
            <w:pPr>
              <w:spacing w:after="0" w:line="240" w:lineRule="auto"/>
              <w:rPr>
                <w:rFonts w:ascii="Calibri" w:eastAsia="Times New Roman" w:hAnsi="Calibri" w:cs="Times New Roman"/>
                <w:color w:val="000000"/>
                <w:lang w:eastAsia="en-GB"/>
              </w:rPr>
            </w:pPr>
          </w:p>
        </w:tc>
        <w:tc>
          <w:tcPr>
            <w:tcW w:w="954" w:type="pct"/>
            <w:tcBorders>
              <w:top w:val="nil"/>
              <w:left w:val="nil"/>
              <w:bottom w:val="nil"/>
              <w:right w:val="nil"/>
            </w:tcBorders>
            <w:shd w:val="clear" w:color="auto" w:fill="auto"/>
            <w:vAlign w:val="bottom"/>
            <w:hideMark/>
          </w:tcPr>
          <w:p w:rsidR="009C72EB" w:rsidRPr="009C72EB" w:rsidRDefault="009C72EB" w:rsidP="00AC01D1">
            <w:pPr>
              <w:spacing w:after="0" w:line="240" w:lineRule="auto"/>
              <w:rPr>
                <w:rFonts w:ascii="Calibri" w:eastAsia="Times New Roman" w:hAnsi="Calibri" w:cs="Times New Roman"/>
                <w:color w:val="000000"/>
                <w:lang w:eastAsia="en-GB"/>
              </w:rPr>
            </w:pPr>
          </w:p>
        </w:tc>
      </w:tr>
      <w:tr w:rsidR="009C72EB" w:rsidRPr="009C72EB" w:rsidTr="00961560">
        <w:trPr>
          <w:trHeight w:val="585"/>
          <w:jc w:val="center"/>
        </w:trPr>
        <w:tc>
          <w:tcPr>
            <w:tcW w:w="3137"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9C72EB" w:rsidRPr="009C72EB" w:rsidRDefault="009C72EB" w:rsidP="00AC01D1">
            <w:pPr>
              <w:spacing w:after="0" w:line="240" w:lineRule="auto"/>
              <w:rPr>
                <w:rFonts w:ascii="Calibri" w:eastAsia="Times New Roman" w:hAnsi="Calibri" w:cs="Times New Roman"/>
                <w:b/>
                <w:color w:val="000000"/>
                <w:lang w:eastAsia="en-GB"/>
              </w:rPr>
            </w:pPr>
            <w:r w:rsidRPr="009C72EB">
              <w:rPr>
                <w:rFonts w:ascii="Calibri" w:eastAsia="Times New Roman" w:hAnsi="Calibri" w:cs="Times New Roman"/>
                <w:b/>
                <w:color w:val="000000"/>
                <w:lang w:eastAsia="en-GB"/>
              </w:rPr>
              <w:t>Transportation</w:t>
            </w:r>
            <w:r w:rsidR="00431A2A">
              <w:rPr>
                <w:rFonts w:ascii="Calibri" w:eastAsia="Times New Roman" w:hAnsi="Calibri" w:cs="Times New Roman"/>
                <w:b/>
                <w:color w:val="000000"/>
                <w:lang w:eastAsia="en-GB"/>
              </w:rPr>
              <w:t xml:space="preserve"> of Deceased</w:t>
            </w:r>
          </w:p>
        </w:tc>
        <w:tc>
          <w:tcPr>
            <w:tcW w:w="909" w:type="pct"/>
            <w:tcBorders>
              <w:top w:val="single" w:sz="4" w:space="0" w:color="auto"/>
              <w:left w:val="nil"/>
              <w:bottom w:val="single" w:sz="4" w:space="0" w:color="auto"/>
              <w:right w:val="single" w:sz="4" w:space="0" w:color="auto"/>
            </w:tcBorders>
            <w:shd w:val="clear" w:color="000000" w:fill="D9D9D9"/>
            <w:noWrap/>
            <w:vAlign w:val="bottom"/>
            <w:hideMark/>
          </w:tcPr>
          <w:p w:rsidR="009C72EB" w:rsidRPr="009C72EB" w:rsidRDefault="009C72EB" w:rsidP="00AC01D1">
            <w:pPr>
              <w:spacing w:after="0" w:line="240" w:lineRule="auto"/>
              <w:rPr>
                <w:rFonts w:ascii="Calibri" w:eastAsia="Times New Roman" w:hAnsi="Calibri" w:cs="Times New Roman"/>
                <w:color w:val="000000"/>
                <w:lang w:eastAsia="en-GB"/>
              </w:rPr>
            </w:pPr>
            <w:r w:rsidRPr="009C72EB">
              <w:rPr>
                <w:rFonts w:ascii="Calibri" w:eastAsia="Times New Roman" w:hAnsi="Calibri" w:cs="Times New Roman"/>
                <w:color w:val="000000"/>
                <w:lang w:eastAsia="en-GB"/>
              </w:rPr>
              <w:t> </w:t>
            </w:r>
          </w:p>
        </w:tc>
        <w:tc>
          <w:tcPr>
            <w:tcW w:w="954" w:type="pct"/>
            <w:tcBorders>
              <w:top w:val="single" w:sz="4" w:space="0" w:color="auto"/>
              <w:left w:val="nil"/>
              <w:bottom w:val="single" w:sz="4" w:space="0" w:color="auto"/>
              <w:right w:val="single" w:sz="4" w:space="0" w:color="auto"/>
            </w:tcBorders>
            <w:shd w:val="clear" w:color="000000" w:fill="D9D9D9"/>
            <w:vAlign w:val="bottom"/>
            <w:hideMark/>
          </w:tcPr>
          <w:p w:rsidR="009C72EB" w:rsidRPr="009C72EB" w:rsidRDefault="009C72EB" w:rsidP="00AC01D1">
            <w:pPr>
              <w:spacing w:after="0" w:line="240" w:lineRule="auto"/>
              <w:rPr>
                <w:rFonts w:ascii="Calibri" w:eastAsia="Times New Roman" w:hAnsi="Calibri" w:cs="Times New Roman"/>
                <w:color w:val="000000"/>
                <w:lang w:eastAsia="en-GB"/>
              </w:rPr>
            </w:pPr>
            <w:r w:rsidRPr="009C72EB">
              <w:rPr>
                <w:rFonts w:ascii="Calibri" w:eastAsia="Times New Roman" w:hAnsi="Calibri" w:cs="Times New Roman"/>
                <w:color w:val="000000"/>
                <w:lang w:eastAsia="en-GB"/>
              </w:rPr>
              <w:t> </w:t>
            </w:r>
          </w:p>
        </w:tc>
      </w:tr>
      <w:tr w:rsidR="009C72EB" w:rsidRPr="009C72EB" w:rsidTr="00961560">
        <w:trPr>
          <w:trHeight w:val="585"/>
          <w:jc w:val="center"/>
        </w:trPr>
        <w:tc>
          <w:tcPr>
            <w:tcW w:w="3137" w:type="pct"/>
            <w:tcBorders>
              <w:top w:val="nil"/>
              <w:left w:val="single" w:sz="4" w:space="0" w:color="auto"/>
              <w:bottom w:val="single" w:sz="4" w:space="0" w:color="auto"/>
              <w:right w:val="single" w:sz="4" w:space="0" w:color="auto"/>
            </w:tcBorders>
            <w:shd w:val="clear" w:color="auto" w:fill="auto"/>
            <w:vAlign w:val="bottom"/>
            <w:hideMark/>
          </w:tcPr>
          <w:p w:rsidR="009C72EB" w:rsidRPr="009C72EB" w:rsidRDefault="00AC01D1" w:rsidP="00AC01D1">
            <w:pPr>
              <w:spacing w:after="0" w:line="240" w:lineRule="auto"/>
              <w:rPr>
                <w:rFonts w:ascii="Calibri" w:eastAsia="Times New Roman" w:hAnsi="Calibri" w:cs="Times New Roman"/>
                <w:lang w:eastAsia="en-GB"/>
              </w:rPr>
            </w:pPr>
            <w:r>
              <w:rPr>
                <w:rFonts w:ascii="Calibri" w:eastAsia="Times New Roman" w:hAnsi="Calibri" w:cs="Times New Roman"/>
                <w:lang w:eastAsia="en-GB"/>
              </w:rPr>
              <w:t xml:space="preserve">NVF remains to Manchester </w:t>
            </w:r>
            <w:r>
              <w:rPr>
                <w:rFonts w:ascii="Calibri" w:eastAsia="Times New Roman" w:hAnsi="Calibri" w:cs="Times New Roman"/>
                <w:lang w:eastAsia="en-GB"/>
              </w:rPr>
              <w:br/>
              <w:t>S</w:t>
            </w:r>
            <w:r w:rsidR="009C72EB" w:rsidRPr="009C72EB">
              <w:rPr>
                <w:rFonts w:ascii="Calibri" w:eastAsia="Times New Roman" w:hAnsi="Calibri" w:cs="Times New Roman"/>
                <w:lang w:eastAsia="en-GB"/>
              </w:rPr>
              <w:t>tillbirths for post mortem from RLI</w:t>
            </w:r>
          </w:p>
        </w:tc>
        <w:tc>
          <w:tcPr>
            <w:tcW w:w="909" w:type="pct"/>
            <w:tcBorders>
              <w:top w:val="nil"/>
              <w:left w:val="nil"/>
              <w:bottom w:val="single" w:sz="4" w:space="0" w:color="auto"/>
              <w:right w:val="single" w:sz="4" w:space="0" w:color="auto"/>
            </w:tcBorders>
            <w:shd w:val="clear" w:color="auto" w:fill="auto"/>
            <w:noWrap/>
            <w:vAlign w:val="bottom"/>
            <w:hideMark/>
          </w:tcPr>
          <w:p w:rsidR="009C72EB" w:rsidRPr="009C72EB" w:rsidRDefault="009C72EB" w:rsidP="00AC01D1">
            <w:pPr>
              <w:spacing w:after="0" w:line="240" w:lineRule="auto"/>
              <w:rPr>
                <w:rFonts w:ascii="Calibri" w:eastAsia="Times New Roman" w:hAnsi="Calibri" w:cs="Times New Roman"/>
                <w:color w:val="000000"/>
                <w:lang w:eastAsia="en-GB"/>
              </w:rPr>
            </w:pPr>
            <w:r w:rsidRPr="009C72EB">
              <w:rPr>
                <w:rFonts w:ascii="Calibri" w:eastAsia="Times New Roman" w:hAnsi="Calibri" w:cs="Times New Roman"/>
                <w:color w:val="000000"/>
                <w:lang w:eastAsia="en-GB"/>
              </w:rPr>
              <w:t> </w:t>
            </w:r>
          </w:p>
        </w:tc>
        <w:tc>
          <w:tcPr>
            <w:tcW w:w="954" w:type="pct"/>
            <w:tcBorders>
              <w:top w:val="nil"/>
              <w:left w:val="nil"/>
              <w:bottom w:val="single" w:sz="4" w:space="0" w:color="auto"/>
              <w:right w:val="single" w:sz="4" w:space="0" w:color="auto"/>
            </w:tcBorders>
            <w:shd w:val="clear" w:color="auto" w:fill="auto"/>
            <w:vAlign w:val="bottom"/>
            <w:hideMark/>
          </w:tcPr>
          <w:p w:rsidR="00AC01D1" w:rsidRDefault="00AC01D1" w:rsidP="00AC01D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6</w:t>
            </w:r>
          </w:p>
          <w:p w:rsidR="009C72EB" w:rsidRPr="009C72EB" w:rsidRDefault="00AC01D1" w:rsidP="00AC01D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3</w:t>
            </w:r>
          </w:p>
        </w:tc>
      </w:tr>
      <w:tr w:rsidR="009C72EB" w:rsidRPr="009C72EB" w:rsidTr="00961560">
        <w:trPr>
          <w:trHeight w:val="585"/>
          <w:jc w:val="center"/>
        </w:trPr>
        <w:tc>
          <w:tcPr>
            <w:tcW w:w="3137" w:type="pct"/>
            <w:tcBorders>
              <w:top w:val="nil"/>
              <w:left w:val="single" w:sz="4" w:space="0" w:color="auto"/>
              <w:bottom w:val="single" w:sz="4" w:space="0" w:color="auto"/>
              <w:right w:val="single" w:sz="4" w:space="0" w:color="auto"/>
            </w:tcBorders>
            <w:shd w:val="clear" w:color="auto" w:fill="auto"/>
            <w:vAlign w:val="bottom"/>
            <w:hideMark/>
          </w:tcPr>
          <w:p w:rsidR="009C72EB" w:rsidRPr="009C72EB" w:rsidRDefault="008E0736" w:rsidP="00AC01D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NVF remains to Manchester </w:t>
            </w:r>
            <w:r>
              <w:rPr>
                <w:rFonts w:ascii="Calibri" w:eastAsia="Times New Roman" w:hAnsi="Calibri" w:cs="Times New Roman"/>
                <w:color w:val="000000"/>
                <w:lang w:eastAsia="en-GB"/>
              </w:rPr>
              <w:br/>
            </w:r>
            <w:r w:rsidR="00AC01D1">
              <w:rPr>
                <w:rFonts w:ascii="Calibri" w:eastAsia="Times New Roman" w:hAnsi="Calibri" w:cs="Times New Roman"/>
                <w:color w:val="000000"/>
                <w:lang w:eastAsia="en-GB"/>
              </w:rPr>
              <w:t>S</w:t>
            </w:r>
            <w:r w:rsidR="009C72EB" w:rsidRPr="009C72EB">
              <w:rPr>
                <w:rFonts w:ascii="Calibri" w:eastAsia="Times New Roman" w:hAnsi="Calibri" w:cs="Times New Roman"/>
                <w:color w:val="000000"/>
                <w:lang w:eastAsia="en-GB"/>
              </w:rPr>
              <w:t>tillbirths for post mortem from FGH</w:t>
            </w:r>
          </w:p>
        </w:tc>
        <w:tc>
          <w:tcPr>
            <w:tcW w:w="909" w:type="pct"/>
            <w:tcBorders>
              <w:top w:val="nil"/>
              <w:left w:val="nil"/>
              <w:bottom w:val="single" w:sz="4" w:space="0" w:color="auto"/>
              <w:right w:val="single" w:sz="4" w:space="0" w:color="auto"/>
            </w:tcBorders>
            <w:shd w:val="clear" w:color="auto" w:fill="auto"/>
            <w:noWrap/>
            <w:vAlign w:val="bottom"/>
            <w:hideMark/>
          </w:tcPr>
          <w:p w:rsidR="009C72EB" w:rsidRPr="009C72EB" w:rsidRDefault="009C72EB" w:rsidP="00AC01D1">
            <w:pPr>
              <w:spacing w:after="0" w:line="240" w:lineRule="auto"/>
              <w:rPr>
                <w:rFonts w:ascii="Calibri" w:eastAsia="Times New Roman" w:hAnsi="Calibri" w:cs="Times New Roman"/>
                <w:color w:val="000000"/>
                <w:lang w:eastAsia="en-GB"/>
              </w:rPr>
            </w:pPr>
          </w:p>
        </w:tc>
        <w:tc>
          <w:tcPr>
            <w:tcW w:w="954" w:type="pct"/>
            <w:tcBorders>
              <w:top w:val="nil"/>
              <w:left w:val="nil"/>
              <w:bottom w:val="single" w:sz="4" w:space="0" w:color="auto"/>
              <w:right w:val="single" w:sz="4" w:space="0" w:color="auto"/>
            </w:tcBorders>
            <w:shd w:val="clear" w:color="auto" w:fill="auto"/>
            <w:vAlign w:val="bottom"/>
            <w:hideMark/>
          </w:tcPr>
          <w:p w:rsidR="008E0736" w:rsidRDefault="008E0736" w:rsidP="008E073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3</w:t>
            </w:r>
          </w:p>
          <w:p w:rsidR="009C72EB" w:rsidRPr="008E0736" w:rsidRDefault="008E0736" w:rsidP="008E073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w:t>
            </w:r>
          </w:p>
        </w:tc>
      </w:tr>
      <w:tr w:rsidR="009C72EB" w:rsidRPr="009C72EB" w:rsidTr="00961560">
        <w:trPr>
          <w:trHeight w:val="585"/>
          <w:jc w:val="center"/>
        </w:trPr>
        <w:tc>
          <w:tcPr>
            <w:tcW w:w="3137" w:type="pct"/>
            <w:tcBorders>
              <w:top w:val="nil"/>
              <w:left w:val="single" w:sz="4" w:space="0" w:color="auto"/>
              <w:bottom w:val="single" w:sz="4" w:space="0" w:color="auto"/>
              <w:right w:val="single" w:sz="4" w:space="0" w:color="auto"/>
            </w:tcBorders>
            <w:shd w:val="clear" w:color="auto" w:fill="auto"/>
            <w:noWrap/>
            <w:vAlign w:val="bottom"/>
            <w:hideMark/>
          </w:tcPr>
          <w:p w:rsidR="009C72EB" w:rsidRPr="009C72EB" w:rsidRDefault="009C72EB" w:rsidP="00AC01D1">
            <w:pPr>
              <w:spacing w:after="0" w:line="240" w:lineRule="auto"/>
              <w:rPr>
                <w:rFonts w:ascii="Calibri" w:eastAsia="Times New Roman" w:hAnsi="Calibri" w:cs="Times New Roman"/>
                <w:color w:val="000000"/>
                <w:lang w:eastAsia="en-GB"/>
              </w:rPr>
            </w:pPr>
            <w:r w:rsidRPr="009C72EB">
              <w:rPr>
                <w:rFonts w:ascii="Calibri" w:eastAsia="Times New Roman" w:hAnsi="Calibri" w:cs="Times New Roman"/>
                <w:color w:val="000000"/>
                <w:lang w:eastAsia="en-GB"/>
              </w:rPr>
              <w:lastRenderedPageBreak/>
              <w:t>Other journey between sites- variable</w:t>
            </w:r>
          </w:p>
        </w:tc>
        <w:tc>
          <w:tcPr>
            <w:tcW w:w="909" w:type="pct"/>
            <w:tcBorders>
              <w:top w:val="nil"/>
              <w:left w:val="nil"/>
              <w:bottom w:val="single" w:sz="4" w:space="0" w:color="auto"/>
              <w:right w:val="single" w:sz="4" w:space="0" w:color="auto"/>
            </w:tcBorders>
            <w:shd w:val="clear" w:color="auto" w:fill="auto"/>
            <w:noWrap/>
            <w:vAlign w:val="bottom"/>
            <w:hideMark/>
          </w:tcPr>
          <w:p w:rsidR="009C72EB" w:rsidRPr="009C72EB" w:rsidRDefault="009C72EB" w:rsidP="00E100BD">
            <w:pPr>
              <w:spacing w:after="0" w:line="240" w:lineRule="auto"/>
              <w:rPr>
                <w:rFonts w:ascii="Calibri" w:eastAsia="Times New Roman" w:hAnsi="Calibri" w:cs="Times New Roman"/>
                <w:color w:val="000000"/>
                <w:lang w:eastAsia="en-GB"/>
              </w:rPr>
            </w:pPr>
            <w:r w:rsidRPr="009C72EB">
              <w:rPr>
                <w:rFonts w:ascii="Calibri" w:eastAsia="Times New Roman" w:hAnsi="Calibri" w:cs="Times New Roman"/>
                <w:color w:val="000000"/>
                <w:lang w:eastAsia="en-GB"/>
              </w:rPr>
              <w:t> </w:t>
            </w:r>
          </w:p>
        </w:tc>
        <w:tc>
          <w:tcPr>
            <w:tcW w:w="954" w:type="pct"/>
            <w:tcBorders>
              <w:top w:val="nil"/>
              <w:left w:val="nil"/>
              <w:bottom w:val="single" w:sz="4" w:space="0" w:color="auto"/>
              <w:right w:val="single" w:sz="4" w:space="0" w:color="auto"/>
            </w:tcBorders>
            <w:shd w:val="clear" w:color="auto" w:fill="auto"/>
            <w:vAlign w:val="bottom"/>
            <w:hideMark/>
          </w:tcPr>
          <w:p w:rsidR="009C72EB" w:rsidRPr="009C72EB" w:rsidRDefault="009C72EB" w:rsidP="00AC01D1">
            <w:pPr>
              <w:spacing w:after="0" w:line="240" w:lineRule="auto"/>
              <w:rPr>
                <w:rFonts w:ascii="Calibri" w:eastAsia="Times New Roman" w:hAnsi="Calibri" w:cs="Times New Roman"/>
                <w:color w:val="000000"/>
                <w:lang w:eastAsia="en-GB"/>
              </w:rPr>
            </w:pPr>
            <w:r w:rsidRPr="009C72EB">
              <w:rPr>
                <w:rFonts w:ascii="Calibri" w:eastAsia="Times New Roman" w:hAnsi="Calibri" w:cs="Times New Roman"/>
                <w:color w:val="000000"/>
                <w:lang w:eastAsia="en-GB"/>
              </w:rPr>
              <w:t> </w:t>
            </w:r>
          </w:p>
        </w:tc>
      </w:tr>
      <w:tr w:rsidR="009C72EB" w:rsidRPr="009C72EB" w:rsidTr="00961560">
        <w:trPr>
          <w:trHeight w:val="300"/>
          <w:jc w:val="center"/>
        </w:trPr>
        <w:tc>
          <w:tcPr>
            <w:tcW w:w="3137" w:type="pct"/>
            <w:tcBorders>
              <w:top w:val="nil"/>
              <w:left w:val="nil"/>
              <w:bottom w:val="nil"/>
              <w:right w:val="nil"/>
            </w:tcBorders>
            <w:shd w:val="clear" w:color="auto" w:fill="auto"/>
            <w:noWrap/>
            <w:vAlign w:val="bottom"/>
            <w:hideMark/>
          </w:tcPr>
          <w:p w:rsidR="00271832" w:rsidRPr="009C72EB" w:rsidRDefault="00271832" w:rsidP="00AC01D1">
            <w:pPr>
              <w:spacing w:after="0" w:line="240" w:lineRule="auto"/>
              <w:rPr>
                <w:rFonts w:ascii="Calibri" w:eastAsia="Times New Roman" w:hAnsi="Calibri" w:cs="Times New Roman"/>
                <w:color w:val="000000"/>
                <w:lang w:eastAsia="en-GB"/>
              </w:rPr>
            </w:pPr>
          </w:p>
        </w:tc>
        <w:tc>
          <w:tcPr>
            <w:tcW w:w="909" w:type="pct"/>
            <w:tcBorders>
              <w:top w:val="nil"/>
              <w:left w:val="nil"/>
              <w:bottom w:val="nil"/>
              <w:right w:val="nil"/>
            </w:tcBorders>
            <w:shd w:val="clear" w:color="auto" w:fill="auto"/>
            <w:noWrap/>
            <w:vAlign w:val="bottom"/>
            <w:hideMark/>
          </w:tcPr>
          <w:p w:rsidR="009C72EB" w:rsidRPr="009C72EB" w:rsidRDefault="009C72EB" w:rsidP="00AC01D1">
            <w:pPr>
              <w:spacing w:after="0" w:line="240" w:lineRule="auto"/>
              <w:rPr>
                <w:rFonts w:ascii="Calibri" w:eastAsia="Times New Roman" w:hAnsi="Calibri" w:cs="Times New Roman"/>
                <w:color w:val="000000"/>
                <w:lang w:eastAsia="en-GB"/>
              </w:rPr>
            </w:pPr>
          </w:p>
        </w:tc>
        <w:tc>
          <w:tcPr>
            <w:tcW w:w="954" w:type="pct"/>
            <w:tcBorders>
              <w:top w:val="nil"/>
              <w:left w:val="nil"/>
              <w:bottom w:val="nil"/>
              <w:right w:val="nil"/>
            </w:tcBorders>
            <w:shd w:val="clear" w:color="auto" w:fill="auto"/>
            <w:noWrap/>
            <w:vAlign w:val="bottom"/>
            <w:hideMark/>
          </w:tcPr>
          <w:p w:rsidR="009C72EB" w:rsidRPr="009C72EB" w:rsidRDefault="009C72EB" w:rsidP="00AC01D1">
            <w:pPr>
              <w:spacing w:after="0" w:line="240" w:lineRule="auto"/>
              <w:rPr>
                <w:rFonts w:ascii="Calibri" w:eastAsia="Times New Roman" w:hAnsi="Calibri" w:cs="Times New Roman"/>
                <w:color w:val="000000"/>
                <w:lang w:eastAsia="en-GB"/>
              </w:rPr>
            </w:pPr>
          </w:p>
        </w:tc>
      </w:tr>
      <w:tr w:rsidR="009C72EB" w:rsidRPr="009C72EB" w:rsidTr="00A43409">
        <w:trPr>
          <w:trHeight w:val="480"/>
          <w:jc w:val="center"/>
        </w:trPr>
        <w:tc>
          <w:tcPr>
            <w:tcW w:w="3137"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9C72EB" w:rsidRPr="009C72EB" w:rsidRDefault="009C72EB" w:rsidP="00AC01D1">
            <w:pPr>
              <w:spacing w:after="0" w:line="240" w:lineRule="auto"/>
              <w:rPr>
                <w:rFonts w:ascii="Calibri" w:eastAsia="Times New Roman" w:hAnsi="Calibri" w:cs="Times New Roman"/>
                <w:b/>
                <w:bCs/>
                <w:color w:val="000000"/>
                <w:lang w:eastAsia="en-GB"/>
              </w:rPr>
            </w:pPr>
            <w:r w:rsidRPr="009C72EB">
              <w:rPr>
                <w:rFonts w:ascii="Calibri" w:eastAsia="Times New Roman" w:hAnsi="Calibri" w:cs="Times New Roman"/>
                <w:b/>
                <w:bCs/>
                <w:color w:val="000000"/>
                <w:lang w:eastAsia="en-GB"/>
              </w:rPr>
              <w:t>Total Annual Spend</w:t>
            </w:r>
          </w:p>
        </w:tc>
        <w:tc>
          <w:tcPr>
            <w:tcW w:w="1863" w:type="pct"/>
            <w:gridSpan w:val="2"/>
            <w:tcBorders>
              <w:top w:val="single" w:sz="4" w:space="0" w:color="auto"/>
              <w:left w:val="nil"/>
              <w:bottom w:val="single" w:sz="4" w:space="0" w:color="auto"/>
              <w:right w:val="single" w:sz="4" w:space="0" w:color="000000"/>
            </w:tcBorders>
            <w:shd w:val="clear" w:color="000000" w:fill="D9D9D9"/>
            <w:noWrap/>
            <w:vAlign w:val="bottom"/>
            <w:hideMark/>
          </w:tcPr>
          <w:p w:rsidR="009C72EB" w:rsidRPr="009C72EB" w:rsidRDefault="009C72EB" w:rsidP="00AC01D1">
            <w:pPr>
              <w:spacing w:after="0" w:line="240" w:lineRule="auto"/>
              <w:rPr>
                <w:rFonts w:ascii="Calibri" w:eastAsia="Times New Roman" w:hAnsi="Calibri" w:cs="Times New Roman"/>
                <w:color w:val="000000"/>
                <w:lang w:eastAsia="en-GB"/>
              </w:rPr>
            </w:pPr>
            <w:r w:rsidRPr="009C72EB">
              <w:rPr>
                <w:rFonts w:ascii="Calibri" w:eastAsia="Times New Roman" w:hAnsi="Calibri" w:cs="Times New Roman"/>
                <w:color w:val="000000"/>
                <w:lang w:eastAsia="en-GB"/>
              </w:rPr>
              <w:t> </w:t>
            </w:r>
          </w:p>
        </w:tc>
      </w:tr>
      <w:tr w:rsidR="009C72EB" w:rsidRPr="009C72EB" w:rsidTr="00A43409">
        <w:trPr>
          <w:trHeight w:val="300"/>
          <w:jc w:val="center"/>
        </w:trPr>
        <w:tc>
          <w:tcPr>
            <w:tcW w:w="3137" w:type="pct"/>
            <w:tcBorders>
              <w:top w:val="nil"/>
              <w:left w:val="single" w:sz="4" w:space="0" w:color="auto"/>
              <w:bottom w:val="single" w:sz="4" w:space="0" w:color="auto"/>
              <w:right w:val="single" w:sz="4" w:space="0" w:color="auto"/>
            </w:tcBorders>
            <w:shd w:val="clear" w:color="auto" w:fill="auto"/>
            <w:noWrap/>
            <w:vAlign w:val="bottom"/>
            <w:hideMark/>
          </w:tcPr>
          <w:p w:rsidR="009C72EB" w:rsidRPr="009C72EB" w:rsidRDefault="009C72EB" w:rsidP="00AC01D1">
            <w:pPr>
              <w:spacing w:after="0" w:line="240" w:lineRule="auto"/>
              <w:rPr>
                <w:rFonts w:ascii="Calibri" w:eastAsia="Times New Roman" w:hAnsi="Calibri" w:cs="Times New Roman"/>
                <w:b/>
                <w:bCs/>
                <w:color w:val="000000"/>
                <w:lang w:eastAsia="en-GB"/>
              </w:rPr>
            </w:pPr>
            <w:r w:rsidRPr="009C72EB">
              <w:rPr>
                <w:rFonts w:ascii="Calibri" w:eastAsia="Times New Roman" w:hAnsi="Calibri" w:cs="Times New Roman"/>
                <w:b/>
                <w:bCs/>
                <w:color w:val="000000"/>
                <w:lang w:eastAsia="en-GB"/>
              </w:rPr>
              <w:t>Furness General Hospital</w:t>
            </w:r>
            <w:r w:rsidR="002B04F0">
              <w:rPr>
                <w:rFonts w:ascii="Calibri" w:eastAsia="Times New Roman" w:hAnsi="Calibri" w:cs="Times New Roman"/>
                <w:b/>
                <w:bCs/>
                <w:color w:val="000000"/>
                <w:lang w:eastAsia="en-GB"/>
              </w:rPr>
              <w:t xml:space="preserve"> </w:t>
            </w:r>
            <w:r w:rsidRPr="009C72EB">
              <w:rPr>
                <w:rFonts w:ascii="Calibri" w:eastAsia="Times New Roman" w:hAnsi="Calibri" w:cs="Times New Roman"/>
                <w:b/>
                <w:bCs/>
                <w:color w:val="000000"/>
                <w:lang w:eastAsia="en-GB"/>
              </w:rPr>
              <w:t xml:space="preserve"> FGH</w:t>
            </w:r>
          </w:p>
        </w:tc>
        <w:tc>
          <w:tcPr>
            <w:tcW w:w="1863" w:type="pct"/>
            <w:gridSpan w:val="2"/>
            <w:tcBorders>
              <w:top w:val="single" w:sz="4" w:space="0" w:color="auto"/>
              <w:left w:val="nil"/>
              <w:bottom w:val="single" w:sz="4" w:space="0" w:color="auto"/>
              <w:right w:val="single" w:sz="4" w:space="0" w:color="000000"/>
            </w:tcBorders>
            <w:shd w:val="clear" w:color="auto" w:fill="auto"/>
            <w:noWrap/>
            <w:vAlign w:val="bottom"/>
            <w:hideMark/>
          </w:tcPr>
          <w:p w:rsidR="009C72EB" w:rsidRPr="009C72EB" w:rsidRDefault="009C72EB" w:rsidP="00694ADE">
            <w:pPr>
              <w:spacing w:after="0" w:line="240" w:lineRule="auto"/>
              <w:rPr>
                <w:rFonts w:ascii="Calibri" w:eastAsia="Times New Roman" w:hAnsi="Calibri" w:cs="Times New Roman"/>
                <w:color w:val="000000"/>
                <w:lang w:eastAsia="en-GB"/>
              </w:rPr>
            </w:pPr>
            <w:r w:rsidRPr="009C72EB">
              <w:rPr>
                <w:rFonts w:ascii="Calibri" w:eastAsia="Times New Roman" w:hAnsi="Calibri" w:cs="Times New Roman"/>
                <w:color w:val="000000"/>
                <w:lang w:eastAsia="en-GB"/>
              </w:rPr>
              <w:t>£</w:t>
            </w:r>
            <w:r w:rsidR="00694ADE">
              <w:rPr>
                <w:rFonts w:ascii="Calibri" w:eastAsia="Times New Roman" w:hAnsi="Calibri" w:cs="Times New Roman"/>
                <w:color w:val="000000"/>
                <w:lang w:eastAsia="en-GB"/>
              </w:rPr>
              <w:t>7404</w:t>
            </w:r>
          </w:p>
        </w:tc>
      </w:tr>
      <w:tr w:rsidR="009C72EB" w:rsidRPr="009C72EB" w:rsidTr="00A43409">
        <w:trPr>
          <w:trHeight w:val="300"/>
          <w:jc w:val="center"/>
        </w:trPr>
        <w:tc>
          <w:tcPr>
            <w:tcW w:w="3137" w:type="pct"/>
            <w:tcBorders>
              <w:top w:val="nil"/>
              <w:left w:val="single" w:sz="4" w:space="0" w:color="auto"/>
              <w:bottom w:val="single" w:sz="4" w:space="0" w:color="auto"/>
              <w:right w:val="single" w:sz="4" w:space="0" w:color="auto"/>
            </w:tcBorders>
            <w:shd w:val="clear" w:color="auto" w:fill="auto"/>
            <w:noWrap/>
            <w:vAlign w:val="bottom"/>
            <w:hideMark/>
          </w:tcPr>
          <w:p w:rsidR="009C72EB" w:rsidRPr="009C72EB" w:rsidRDefault="009C72EB" w:rsidP="00AC01D1">
            <w:pPr>
              <w:spacing w:after="0" w:line="240" w:lineRule="auto"/>
              <w:rPr>
                <w:rFonts w:ascii="Calibri" w:eastAsia="Times New Roman" w:hAnsi="Calibri" w:cs="Times New Roman"/>
                <w:b/>
                <w:bCs/>
                <w:color w:val="000000"/>
                <w:lang w:eastAsia="en-GB"/>
              </w:rPr>
            </w:pPr>
            <w:r w:rsidRPr="009C72EB">
              <w:rPr>
                <w:rFonts w:ascii="Calibri" w:eastAsia="Times New Roman" w:hAnsi="Calibri" w:cs="Times New Roman"/>
                <w:b/>
                <w:bCs/>
                <w:color w:val="000000"/>
                <w:lang w:eastAsia="en-GB"/>
              </w:rPr>
              <w:t>Westmorland General</w:t>
            </w:r>
            <w:r w:rsidR="003C1AF6">
              <w:rPr>
                <w:rFonts w:ascii="Calibri" w:eastAsia="Times New Roman" w:hAnsi="Calibri" w:cs="Times New Roman"/>
                <w:b/>
                <w:bCs/>
                <w:color w:val="000000"/>
                <w:lang w:eastAsia="en-GB"/>
              </w:rPr>
              <w:t xml:space="preserve">  </w:t>
            </w:r>
            <w:r w:rsidRPr="009C72EB">
              <w:rPr>
                <w:rFonts w:ascii="Calibri" w:eastAsia="Times New Roman" w:hAnsi="Calibri" w:cs="Times New Roman"/>
                <w:b/>
                <w:bCs/>
                <w:color w:val="000000"/>
                <w:lang w:eastAsia="en-GB"/>
              </w:rPr>
              <w:t>WGH</w:t>
            </w:r>
          </w:p>
        </w:tc>
        <w:tc>
          <w:tcPr>
            <w:tcW w:w="1863" w:type="pct"/>
            <w:gridSpan w:val="2"/>
            <w:tcBorders>
              <w:top w:val="single" w:sz="4" w:space="0" w:color="auto"/>
              <w:left w:val="nil"/>
              <w:bottom w:val="single" w:sz="4" w:space="0" w:color="auto"/>
              <w:right w:val="single" w:sz="4" w:space="0" w:color="000000"/>
            </w:tcBorders>
            <w:shd w:val="clear" w:color="auto" w:fill="auto"/>
            <w:noWrap/>
            <w:vAlign w:val="bottom"/>
            <w:hideMark/>
          </w:tcPr>
          <w:p w:rsidR="009C72EB" w:rsidRPr="009C72EB" w:rsidRDefault="009C72EB" w:rsidP="00AC01D1">
            <w:pPr>
              <w:spacing w:after="0" w:line="240" w:lineRule="auto"/>
              <w:rPr>
                <w:rFonts w:ascii="Calibri" w:eastAsia="Times New Roman" w:hAnsi="Calibri" w:cs="Times New Roman"/>
                <w:color w:val="000000"/>
                <w:lang w:eastAsia="en-GB"/>
              </w:rPr>
            </w:pPr>
            <w:r w:rsidRPr="009C72EB">
              <w:rPr>
                <w:rFonts w:ascii="Calibri" w:eastAsia="Times New Roman" w:hAnsi="Calibri" w:cs="Times New Roman"/>
                <w:color w:val="000000"/>
                <w:lang w:eastAsia="en-GB"/>
              </w:rPr>
              <w:t>£</w:t>
            </w:r>
            <w:r w:rsidR="00694ADE">
              <w:rPr>
                <w:rFonts w:ascii="Calibri" w:eastAsia="Times New Roman" w:hAnsi="Calibri" w:cs="Times New Roman"/>
                <w:color w:val="000000"/>
                <w:lang w:eastAsia="en-GB"/>
              </w:rPr>
              <w:t>500</w:t>
            </w:r>
          </w:p>
        </w:tc>
      </w:tr>
      <w:tr w:rsidR="009C72EB" w:rsidRPr="009C72EB" w:rsidTr="00A43409">
        <w:trPr>
          <w:trHeight w:val="300"/>
          <w:jc w:val="center"/>
        </w:trPr>
        <w:tc>
          <w:tcPr>
            <w:tcW w:w="3137" w:type="pct"/>
            <w:tcBorders>
              <w:top w:val="nil"/>
              <w:left w:val="single" w:sz="4" w:space="0" w:color="auto"/>
              <w:bottom w:val="single" w:sz="4" w:space="0" w:color="auto"/>
              <w:right w:val="single" w:sz="4" w:space="0" w:color="auto"/>
            </w:tcBorders>
            <w:shd w:val="clear" w:color="auto" w:fill="auto"/>
            <w:noWrap/>
            <w:vAlign w:val="bottom"/>
            <w:hideMark/>
          </w:tcPr>
          <w:p w:rsidR="009C72EB" w:rsidRPr="009C72EB" w:rsidRDefault="003C1AF6" w:rsidP="00AC01D1">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 xml:space="preserve">Royal Lancaster Infirmary  </w:t>
            </w:r>
            <w:r w:rsidR="009C72EB" w:rsidRPr="009C72EB">
              <w:rPr>
                <w:rFonts w:ascii="Calibri" w:eastAsia="Times New Roman" w:hAnsi="Calibri" w:cs="Times New Roman"/>
                <w:b/>
                <w:bCs/>
                <w:color w:val="000000"/>
                <w:lang w:eastAsia="en-GB"/>
              </w:rPr>
              <w:t>RLI</w:t>
            </w:r>
          </w:p>
        </w:tc>
        <w:tc>
          <w:tcPr>
            <w:tcW w:w="1863" w:type="pct"/>
            <w:gridSpan w:val="2"/>
            <w:tcBorders>
              <w:top w:val="single" w:sz="4" w:space="0" w:color="auto"/>
              <w:left w:val="nil"/>
              <w:bottom w:val="single" w:sz="4" w:space="0" w:color="auto"/>
              <w:right w:val="single" w:sz="4" w:space="0" w:color="000000"/>
            </w:tcBorders>
            <w:shd w:val="clear" w:color="auto" w:fill="auto"/>
            <w:noWrap/>
            <w:vAlign w:val="bottom"/>
            <w:hideMark/>
          </w:tcPr>
          <w:p w:rsidR="009C72EB" w:rsidRPr="009C72EB" w:rsidRDefault="009C72EB" w:rsidP="00AC01D1">
            <w:pPr>
              <w:spacing w:after="0" w:line="240" w:lineRule="auto"/>
              <w:rPr>
                <w:rFonts w:ascii="Calibri" w:eastAsia="Times New Roman" w:hAnsi="Calibri" w:cs="Times New Roman"/>
                <w:color w:val="000000"/>
                <w:lang w:eastAsia="en-GB"/>
              </w:rPr>
            </w:pPr>
            <w:r w:rsidRPr="009C72EB">
              <w:rPr>
                <w:rFonts w:ascii="Calibri" w:eastAsia="Times New Roman" w:hAnsi="Calibri" w:cs="Times New Roman"/>
                <w:color w:val="000000"/>
                <w:lang w:eastAsia="en-GB"/>
              </w:rPr>
              <w:t>£</w:t>
            </w:r>
            <w:r w:rsidR="00694ADE">
              <w:rPr>
                <w:rFonts w:ascii="Calibri" w:eastAsia="Times New Roman" w:hAnsi="Calibri" w:cs="Times New Roman"/>
                <w:color w:val="000000"/>
                <w:lang w:eastAsia="en-GB"/>
              </w:rPr>
              <w:t>36500</w:t>
            </w:r>
          </w:p>
        </w:tc>
      </w:tr>
    </w:tbl>
    <w:p w:rsidR="00961560" w:rsidRPr="00961560" w:rsidRDefault="00961560" w:rsidP="002B04F0">
      <w:pPr>
        <w:tabs>
          <w:tab w:val="left" w:pos="720"/>
        </w:tabs>
        <w:spacing w:after="0"/>
        <w:rPr>
          <w:rFonts w:ascii="Arial" w:hAnsi="Arial" w:cs="Arial"/>
        </w:rPr>
      </w:pPr>
    </w:p>
    <w:p w:rsidR="00347794" w:rsidRPr="00347794" w:rsidRDefault="00347794" w:rsidP="002B04F0">
      <w:pPr>
        <w:tabs>
          <w:tab w:val="left" w:pos="720"/>
        </w:tabs>
        <w:spacing w:after="0"/>
        <w:rPr>
          <w:rFonts w:ascii="Arial" w:hAnsi="Arial" w:cs="Arial"/>
          <w:b/>
        </w:rPr>
      </w:pPr>
      <w:r w:rsidRPr="00347794">
        <w:rPr>
          <w:rFonts w:ascii="Arial" w:hAnsi="Arial" w:cs="Arial"/>
          <w:b/>
        </w:rPr>
        <w:t>1.2</w:t>
      </w:r>
      <w:r w:rsidRPr="00347794">
        <w:rPr>
          <w:rFonts w:ascii="Arial" w:hAnsi="Arial" w:cs="Arial"/>
          <w:b/>
        </w:rPr>
        <w:tab/>
        <w:t>Scope of Contract</w:t>
      </w:r>
    </w:p>
    <w:p w:rsidR="00347794" w:rsidRDefault="00347794" w:rsidP="00357CC2">
      <w:pPr>
        <w:tabs>
          <w:tab w:val="left" w:pos="720"/>
        </w:tabs>
        <w:spacing w:after="0"/>
        <w:rPr>
          <w:rFonts w:cs="Arial"/>
        </w:rPr>
      </w:pPr>
      <w:r w:rsidRPr="007E7D6A">
        <w:rPr>
          <w:rFonts w:cs="Arial"/>
          <w:szCs w:val="24"/>
        </w:rPr>
        <w:t xml:space="preserve">University Hospitals Morecambe Bay NHS Foundation Trust wishes to contract with a suitably experienced provider of </w:t>
      </w:r>
      <w:r>
        <w:rPr>
          <w:rFonts w:cs="Arial"/>
          <w:szCs w:val="24"/>
        </w:rPr>
        <w:t>Funeral S</w:t>
      </w:r>
      <w:r w:rsidRPr="007E7D6A">
        <w:rPr>
          <w:rFonts w:cs="Arial"/>
          <w:szCs w:val="24"/>
        </w:rPr>
        <w:t xml:space="preserve">ervices </w:t>
      </w:r>
      <w:r w:rsidRPr="007E7D6A">
        <w:rPr>
          <w:rFonts w:cs="Arial"/>
          <w:szCs w:val="24"/>
          <w:lang w:val="en-US"/>
        </w:rPr>
        <w:t xml:space="preserve">for an initial period of </w:t>
      </w:r>
      <w:r w:rsidRPr="00347794">
        <w:rPr>
          <w:rFonts w:cs="Arial"/>
          <w:b/>
          <w:szCs w:val="24"/>
          <w:lang w:val="en-US"/>
        </w:rPr>
        <w:t>TWO YEARS</w:t>
      </w:r>
      <w:r w:rsidRPr="007E7D6A">
        <w:rPr>
          <w:rFonts w:cs="Arial"/>
          <w:szCs w:val="24"/>
          <w:lang w:val="en-US"/>
        </w:rPr>
        <w:t xml:space="preserve"> on a fixed price contract </w:t>
      </w:r>
      <w:r w:rsidRPr="007E7D6A">
        <w:rPr>
          <w:rFonts w:cs="Arial"/>
          <w:szCs w:val="24"/>
        </w:rPr>
        <w:t xml:space="preserve">with an option to extend the contract for up to an additional period of up to 12 months subject to </w:t>
      </w:r>
      <w:r w:rsidRPr="00347794">
        <w:rPr>
          <w:rFonts w:cs="Arial"/>
        </w:rPr>
        <w:t>continuing demand and / or satisfactory performance.</w:t>
      </w:r>
    </w:p>
    <w:p w:rsidR="00271832" w:rsidRPr="00347794" w:rsidRDefault="00271832" w:rsidP="00357CC2">
      <w:pPr>
        <w:tabs>
          <w:tab w:val="left" w:pos="720"/>
        </w:tabs>
        <w:spacing w:after="0"/>
        <w:rPr>
          <w:rFonts w:cs="Arial"/>
        </w:rPr>
      </w:pPr>
    </w:p>
    <w:p w:rsidR="0070402B" w:rsidRPr="00347794" w:rsidRDefault="007E7D6A" w:rsidP="00FF53CC">
      <w:pPr>
        <w:tabs>
          <w:tab w:val="left" w:pos="720"/>
        </w:tabs>
        <w:spacing w:after="0"/>
        <w:jc w:val="both"/>
        <w:rPr>
          <w:rFonts w:ascii="Arial" w:hAnsi="Arial" w:cs="Arial"/>
          <w:b/>
          <w:szCs w:val="24"/>
        </w:rPr>
      </w:pPr>
      <w:r w:rsidRPr="00347794">
        <w:rPr>
          <w:rFonts w:ascii="Arial" w:hAnsi="Arial" w:cs="Arial"/>
          <w:b/>
          <w:szCs w:val="24"/>
        </w:rPr>
        <w:t>2</w:t>
      </w:r>
      <w:r w:rsidR="00D31201" w:rsidRPr="00347794">
        <w:rPr>
          <w:rFonts w:ascii="Arial" w:hAnsi="Arial" w:cs="Arial"/>
          <w:b/>
          <w:szCs w:val="24"/>
        </w:rPr>
        <w:t>.0</w:t>
      </w:r>
      <w:r w:rsidR="0070402B" w:rsidRPr="00347794">
        <w:rPr>
          <w:rFonts w:ascii="Arial" w:hAnsi="Arial" w:cs="Arial"/>
          <w:b/>
          <w:szCs w:val="24"/>
        </w:rPr>
        <w:tab/>
        <w:t>PROCEDURAL INFORMATION</w:t>
      </w:r>
    </w:p>
    <w:p w:rsidR="0070402B" w:rsidRPr="00997093" w:rsidRDefault="0070402B" w:rsidP="00FF53CC">
      <w:pPr>
        <w:tabs>
          <w:tab w:val="left" w:pos="720"/>
        </w:tabs>
        <w:spacing w:after="0"/>
        <w:ind w:left="1440" w:hanging="1440"/>
        <w:jc w:val="both"/>
        <w:rPr>
          <w:rFonts w:ascii="Arial" w:hAnsi="Arial" w:cs="Arial"/>
          <w:b/>
          <w:sz w:val="20"/>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5"/>
      </w:tblGrid>
      <w:tr w:rsidR="0070402B" w:rsidRPr="00F228A6" w:rsidTr="007C539E">
        <w:tc>
          <w:tcPr>
            <w:tcW w:w="9215" w:type="dxa"/>
            <w:shd w:val="clear" w:color="auto" w:fill="0070C0"/>
          </w:tcPr>
          <w:p w:rsidR="0070402B" w:rsidRPr="00660CD5" w:rsidRDefault="0070402B" w:rsidP="007C539E">
            <w:pPr>
              <w:tabs>
                <w:tab w:val="left" w:pos="720"/>
              </w:tabs>
              <w:spacing w:before="80" w:after="100" w:line="260" w:lineRule="atLeast"/>
              <w:rPr>
                <w:rFonts w:ascii="Arial" w:hAnsi="Arial" w:cs="Arial"/>
                <w:b/>
                <w:color w:val="FFFFFF"/>
                <w:szCs w:val="24"/>
              </w:rPr>
            </w:pPr>
            <w:r>
              <w:rPr>
                <w:rFonts w:ascii="Arial" w:hAnsi="Arial" w:cs="Arial"/>
                <w:b/>
                <w:color w:val="FFFFFF"/>
              </w:rPr>
              <w:t>Important Notices Forming Part of this Invitation to Tender</w:t>
            </w:r>
          </w:p>
        </w:tc>
      </w:tr>
    </w:tbl>
    <w:p w:rsidR="00FF53CC" w:rsidRDefault="00FF53CC" w:rsidP="00FF53CC">
      <w:pPr>
        <w:spacing w:after="0"/>
        <w:rPr>
          <w:rFonts w:cs="Arial"/>
          <w:b/>
          <w:sz w:val="24"/>
          <w:szCs w:val="24"/>
        </w:rPr>
      </w:pPr>
    </w:p>
    <w:p w:rsidR="00D31201" w:rsidRDefault="0070402B" w:rsidP="00FF53CC">
      <w:pPr>
        <w:spacing w:after="0"/>
        <w:rPr>
          <w:rFonts w:cs="Arial"/>
          <w:b/>
          <w:sz w:val="24"/>
          <w:szCs w:val="24"/>
        </w:rPr>
      </w:pPr>
      <w:r w:rsidRPr="0070402B">
        <w:rPr>
          <w:rFonts w:cs="Arial"/>
          <w:b/>
          <w:sz w:val="24"/>
          <w:szCs w:val="24"/>
        </w:rPr>
        <w:t>The laws of England and Wales app</w:t>
      </w:r>
      <w:r w:rsidR="00D31201">
        <w:rPr>
          <w:rFonts w:cs="Arial"/>
          <w:b/>
          <w:sz w:val="24"/>
          <w:szCs w:val="24"/>
        </w:rPr>
        <w:t>ly to this Invitation to Tender</w:t>
      </w:r>
    </w:p>
    <w:p w:rsidR="00FF53CC" w:rsidRDefault="00FF53CC" w:rsidP="00FF53CC">
      <w:pPr>
        <w:spacing w:after="0"/>
        <w:rPr>
          <w:rFonts w:cs="Arial"/>
          <w:b/>
        </w:rPr>
      </w:pPr>
    </w:p>
    <w:p w:rsidR="0070402B" w:rsidRPr="00D31201" w:rsidRDefault="0070402B" w:rsidP="00FF53CC">
      <w:pPr>
        <w:spacing w:after="0"/>
        <w:rPr>
          <w:rFonts w:cs="Arial"/>
          <w:b/>
          <w:sz w:val="24"/>
          <w:szCs w:val="24"/>
        </w:rPr>
      </w:pPr>
      <w:r w:rsidRPr="0070402B">
        <w:rPr>
          <w:rFonts w:cs="Arial"/>
          <w:b/>
        </w:rPr>
        <w:t>Procurement Procedure</w:t>
      </w:r>
    </w:p>
    <w:p w:rsidR="0070402B" w:rsidRDefault="006D132D" w:rsidP="006D132D">
      <w:pPr>
        <w:spacing w:after="0" w:line="240" w:lineRule="auto"/>
        <w:ind w:left="57"/>
        <w:jc w:val="both"/>
        <w:rPr>
          <w:rFonts w:cs="Arial"/>
        </w:rPr>
      </w:pPr>
      <w:r>
        <w:rPr>
          <w:rFonts w:cs="Arial"/>
        </w:rPr>
        <w:t>2.1</w:t>
      </w:r>
      <w:r w:rsidR="0070402B" w:rsidRPr="0070402B">
        <w:rPr>
          <w:rFonts w:cs="Arial"/>
        </w:rPr>
        <w:t xml:space="preserve">   The Authority has set out in this Invitation to Tender and may set out in other </w:t>
      </w:r>
      <w:r w:rsidR="0070402B" w:rsidRPr="007E7D6A">
        <w:rPr>
          <w:rFonts w:cs="Arial"/>
        </w:rPr>
        <w:t>Procurement Documents the intended Procurement process.  Nevertheless, the Authority reserves the right to alter such process and/or its timetable at any time.</w:t>
      </w:r>
    </w:p>
    <w:p w:rsidR="007E7D6A" w:rsidRPr="007E7D6A" w:rsidRDefault="007E7D6A" w:rsidP="007E7D6A">
      <w:pPr>
        <w:spacing w:after="0" w:line="240" w:lineRule="auto"/>
        <w:ind w:left="360"/>
        <w:jc w:val="both"/>
        <w:rPr>
          <w:rFonts w:cs="Arial"/>
        </w:rPr>
      </w:pPr>
    </w:p>
    <w:p w:rsidR="0070402B" w:rsidRDefault="0070402B" w:rsidP="0070402B">
      <w:pPr>
        <w:numPr>
          <w:ilvl w:val="1"/>
          <w:numId w:val="27"/>
        </w:numPr>
        <w:spacing w:after="0" w:line="240" w:lineRule="auto"/>
        <w:jc w:val="both"/>
        <w:rPr>
          <w:rFonts w:cs="Arial"/>
        </w:rPr>
      </w:pPr>
      <w:r w:rsidRPr="0070402B">
        <w:rPr>
          <w:rFonts w:cs="Arial"/>
        </w:rPr>
        <w:t xml:space="preserve">   The Authority reserves the right to terminate the Procurement process and does not undertake to award a contract for the provision of the Service to any Bidder.  In no circumstances shall the Authority be liable for any costs incurred by a Bidder in relation to the Procurement process or entering into a contract for the provision of the Service.</w:t>
      </w:r>
    </w:p>
    <w:p w:rsidR="0070402B" w:rsidRPr="0070402B" w:rsidRDefault="0070402B" w:rsidP="0070402B">
      <w:pPr>
        <w:spacing w:after="0" w:line="240" w:lineRule="auto"/>
        <w:ind w:left="360"/>
        <w:jc w:val="both"/>
        <w:rPr>
          <w:rFonts w:cs="Arial"/>
        </w:rPr>
      </w:pPr>
    </w:p>
    <w:p w:rsidR="0070402B" w:rsidRDefault="0070402B" w:rsidP="007E7D6A">
      <w:pPr>
        <w:numPr>
          <w:ilvl w:val="1"/>
          <w:numId w:val="27"/>
        </w:numPr>
        <w:spacing w:after="0" w:line="240" w:lineRule="auto"/>
        <w:jc w:val="both"/>
        <w:rPr>
          <w:rFonts w:cs="Arial"/>
        </w:rPr>
      </w:pPr>
      <w:r w:rsidRPr="0070402B">
        <w:rPr>
          <w:rFonts w:cs="Arial"/>
        </w:rPr>
        <w:t xml:space="preserve">   Although it is currently the intention that the Procurement process will take </w:t>
      </w:r>
      <w:r w:rsidRPr="007E7D6A">
        <w:rPr>
          <w:rFonts w:cs="Arial"/>
        </w:rPr>
        <w:t>place in accordance with the provisions of this Document, the Authority reserve the right, subject to procurement law, to change by notice the basis of or the procedures for the Procurement process at any time or not to proceed with the proposed Procurement at all.  Under no circumstances shall the Authority or its staff, agents or advisers incur any liability in respect of such matters.</w:t>
      </w:r>
    </w:p>
    <w:p w:rsidR="007E7D6A" w:rsidRPr="007E7D6A" w:rsidRDefault="007E7D6A" w:rsidP="007E7D6A">
      <w:pPr>
        <w:spacing w:after="0" w:line="240" w:lineRule="auto"/>
        <w:ind w:left="360"/>
        <w:jc w:val="both"/>
        <w:rPr>
          <w:rFonts w:cs="Arial"/>
        </w:rPr>
      </w:pPr>
    </w:p>
    <w:p w:rsidR="0070402B" w:rsidRDefault="0070402B" w:rsidP="0070402B">
      <w:pPr>
        <w:numPr>
          <w:ilvl w:val="1"/>
          <w:numId w:val="27"/>
        </w:numPr>
        <w:spacing w:after="0" w:line="240" w:lineRule="auto"/>
        <w:jc w:val="both"/>
        <w:rPr>
          <w:rFonts w:cs="Arial"/>
        </w:rPr>
      </w:pPr>
      <w:r w:rsidRPr="0070402B">
        <w:rPr>
          <w:rFonts w:cs="Arial"/>
        </w:rPr>
        <w:t xml:space="preserve">   By participating in the Procurement process Bidders agree and accept that they are bound by all of the terms of this Document</w:t>
      </w:r>
      <w:r>
        <w:rPr>
          <w:rFonts w:cs="Arial"/>
        </w:rPr>
        <w:t xml:space="preserve">. The submission of a Bid will </w:t>
      </w:r>
      <w:r w:rsidRPr="0070402B">
        <w:rPr>
          <w:rFonts w:cs="Arial"/>
        </w:rPr>
        <w:t>imply the full acceptance of the provisions of this Document</w:t>
      </w:r>
      <w:r>
        <w:rPr>
          <w:rFonts w:cs="Arial"/>
        </w:rPr>
        <w:t xml:space="preserve"> by the relevant </w:t>
      </w:r>
      <w:r w:rsidRPr="0070402B">
        <w:rPr>
          <w:rFonts w:cs="Arial"/>
        </w:rPr>
        <w:t>Bidder.  Any attempt to qualify any of the provisions of this Document may result in a Bid being disqualified.</w:t>
      </w:r>
    </w:p>
    <w:p w:rsidR="0070402B" w:rsidRDefault="0070402B" w:rsidP="0070402B">
      <w:pPr>
        <w:spacing w:after="0" w:line="240" w:lineRule="auto"/>
        <w:jc w:val="both"/>
        <w:rPr>
          <w:rFonts w:cs="Arial"/>
          <w:sz w:val="24"/>
          <w:szCs w:val="24"/>
        </w:rPr>
      </w:pPr>
    </w:p>
    <w:p w:rsidR="0070402B" w:rsidRPr="0070402B" w:rsidRDefault="0070402B" w:rsidP="00D00753">
      <w:pPr>
        <w:spacing w:after="0"/>
        <w:jc w:val="both"/>
        <w:rPr>
          <w:rFonts w:cs="Arial"/>
          <w:b/>
          <w:sz w:val="24"/>
          <w:szCs w:val="24"/>
        </w:rPr>
      </w:pPr>
      <w:r w:rsidRPr="0070402B">
        <w:rPr>
          <w:rFonts w:cs="Arial"/>
          <w:b/>
          <w:sz w:val="24"/>
          <w:szCs w:val="24"/>
        </w:rPr>
        <w:t>Reliance on Information</w:t>
      </w:r>
      <w:r>
        <w:rPr>
          <w:rFonts w:cs="Arial"/>
          <w:b/>
          <w:sz w:val="24"/>
          <w:szCs w:val="24"/>
        </w:rPr>
        <w:t xml:space="preserve"> and Liability of the Authority</w:t>
      </w:r>
    </w:p>
    <w:p w:rsidR="0070402B" w:rsidRPr="007E4C50" w:rsidRDefault="0070402B" w:rsidP="00D00753">
      <w:pPr>
        <w:numPr>
          <w:ilvl w:val="1"/>
          <w:numId w:val="27"/>
        </w:numPr>
        <w:spacing w:after="0" w:line="240" w:lineRule="auto"/>
        <w:jc w:val="both"/>
        <w:rPr>
          <w:rFonts w:cs="Arial"/>
        </w:rPr>
      </w:pPr>
      <w:r w:rsidRPr="0070402B">
        <w:rPr>
          <w:rFonts w:cs="Arial"/>
        </w:rPr>
        <w:t xml:space="preserve">   The information in this Document and any other information provided by or for </w:t>
      </w:r>
      <w:r w:rsidRPr="007E4C50">
        <w:rPr>
          <w:rFonts w:cs="Arial"/>
        </w:rPr>
        <w:t>the Authority (‘Information’) will be provided in good faith. Such Information is intended only as an explanation of the Authority’ requirements and is not intended to form the basis of a Bidder’s decision as to whether to enter into a relationship with the Authority.</w:t>
      </w:r>
    </w:p>
    <w:p w:rsidR="0070402B" w:rsidRPr="0070402B" w:rsidRDefault="0070402B" w:rsidP="0070402B">
      <w:pPr>
        <w:spacing w:after="0"/>
        <w:ind w:left="360"/>
        <w:jc w:val="both"/>
        <w:rPr>
          <w:rFonts w:cs="Arial"/>
        </w:rPr>
      </w:pPr>
      <w:r>
        <w:rPr>
          <w:rFonts w:cs="Arial"/>
        </w:rPr>
        <w:lastRenderedPageBreak/>
        <w:t xml:space="preserve"> </w:t>
      </w:r>
    </w:p>
    <w:p w:rsidR="0070402B" w:rsidRDefault="0070402B" w:rsidP="0070402B">
      <w:pPr>
        <w:numPr>
          <w:ilvl w:val="1"/>
          <w:numId w:val="27"/>
        </w:numPr>
        <w:spacing w:after="0" w:line="240" w:lineRule="auto"/>
        <w:jc w:val="both"/>
        <w:rPr>
          <w:rFonts w:cs="Arial"/>
        </w:rPr>
      </w:pPr>
      <w:r w:rsidRPr="0070402B">
        <w:rPr>
          <w:rFonts w:cs="Arial"/>
        </w:rPr>
        <w:t xml:space="preserve">  The Information does not purport to be all inc</w:t>
      </w:r>
      <w:r>
        <w:rPr>
          <w:rFonts w:cs="Arial"/>
        </w:rPr>
        <w:t>lusive or to contain all of the</w:t>
      </w:r>
      <w:r w:rsidRPr="0070402B">
        <w:rPr>
          <w:rFonts w:cs="Arial"/>
        </w:rPr>
        <w:t xml:space="preserve"> information that a prospective Services Provider </w:t>
      </w:r>
      <w:r>
        <w:rPr>
          <w:rFonts w:cs="Arial"/>
        </w:rPr>
        <w:t xml:space="preserve">may require.  Bidders and their </w:t>
      </w:r>
      <w:r w:rsidRPr="0070402B">
        <w:rPr>
          <w:rFonts w:cs="Arial"/>
        </w:rPr>
        <w:t xml:space="preserve">advisers must take their own steps to verify any information which they use and must make an independent assessment of the </w:t>
      </w:r>
      <w:r>
        <w:rPr>
          <w:rFonts w:cs="Arial"/>
        </w:rPr>
        <w:t xml:space="preserve">opportunities described in this </w:t>
      </w:r>
      <w:r w:rsidRPr="0070402B">
        <w:rPr>
          <w:rFonts w:cs="Arial"/>
        </w:rPr>
        <w:t>Document after making such investigation and t</w:t>
      </w:r>
      <w:r>
        <w:rPr>
          <w:rFonts w:cs="Arial"/>
        </w:rPr>
        <w:t>aking such advice as they think necessary.</w:t>
      </w:r>
    </w:p>
    <w:p w:rsidR="007E7D6A" w:rsidRPr="0070402B" w:rsidRDefault="007E7D6A" w:rsidP="007E7D6A">
      <w:pPr>
        <w:spacing w:after="0" w:line="240" w:lineRule="auto"/>
        <w:ind w:left="360"/>
        <w:jc w:val="both"/>
        <w:rPr>
          <w:rFonts w:cs="Arial"/>
        </w:rPr>
      </w:pPr>
    </w:p>
    <w:p w:rsidR="0070402B" w:rsidRDefault="0070402B" w:rsidP="0070402B">
      <w:pPr>
        <w:numPr>
          <w:ilvl w:val="1"/>
          <w:numId w:val="27"/>
        </w:numPr>
        <w:spacing w:after="0" w:line="240" w:lineRule="auto"/>
        <w:jc w:val="both"/>
        <w:rPr>
          <w:rFonts w:cs="Arial"/>
        </w:rPr>
      </w:pPr>
      <w:r w:rsidRPr="0070402B">
        <w:rPr>
          <w:rFonts w:cs="Arial"/>
        </w:rPr>
        <w:t xml:space="preserve">   Neither the Authority nor any of its members, directors, officers, employees, agents or advisers make any representation</w:t>
      </w:r>
      <w:r>
        <w:rPr>
          <w:rFonts w:cs="Arial"/>
        </w:rPr>
        <w:t xml:space="preserve"> or give any warranty as to the </w:t>
      </w:r>
      <w:r w:rsidRPr="0070402B">
        <w:rPr>
          <w:rFonts w:cs="Arial"/>
        </w:rPr>
        <w:t xml:space="preserve">adequacy, accuracy, reasonableness or </w:t>
      </w:r>
      <w:r>
        <w:rPr>
          <w:rFonts w:cs="Arial"/>
        </w:rPr>
        <w:t xml:space="preserve">completeness of the Information </w:t>
      </w:r>
      <w:r w:rsidRPr="0070402B">
        <w:rPr>
          <w:rFonts w:cs="Arial"/>
        </w:rPr>
        <w:t>provided.  Bidders considering entering into a relationship with the Authority should make their own enquiries and investigations of its requirements.</w:t>
      </w:r>
    </w:p>
    <w:p w:rsidR="007E7D6A" w:rsidRPr="007E7D6A" w:rsidRDefault="007E7D6A" w:rsidP="007E7D6A">
      <w:pPr>
        <w:spacing w:after="0" w:line="240" w:lineRule="auto"/>
        <w:ind w:left="360"/>
        <w:jc w:val="both"/>
        <w:rPr>
          <w:rFonts w:cs="Arial"/>
        </w:rPr>
      </w:pPr>
    </w:p>
    <w:p w:rsidR="0070402B" w:rsidRDefault="0070402B" w:rsidP="0070402B">
      <w:pPr>
        <w:numPr>
          <w:ilvl w:val="1"/>
          <w:numId w:val="27"/>
        </w:numPr>
        <w:spacing w:after="0" w:line="240" w:lineRule="auto"/>
        <w:jc w:val="both"/>
        <w:rPr>
          <w:rFonts w:cs="Arial"/>
        </w:rPr>
      </w:pPr>
      <w:r w:rsidRPr="0070402B">
        <w:rPr>
          <w:rFonts w:cs="Arial"/>
        </w:rPr>
        <w:t xml:space="preserve">   Neither the Authority nor any professional advisers shall be liable for any loss or damage arising as a result of reliance on the Information or for any expenses incurred by Bidders at any time in connection with the Procurement process.</w:t>
      </w:r>
    </w:p>
    <w:p w:rsidR="007E7D6A" w:rsidRPr="007E7D6A" w:rsidRDefault="007E7D6A" w:rsidP="007E7D6A">
      <w:pPr>
        <w:spacing w:after="0" w:line="240" w:lineRule="auto"/>
        <w:ind w:left="360"/>
        <w:jc w:val="both"/>
        <w:rPr>
          <w:rFonts w:cs="Arial"/>
        </w:rPr>
      </w:pPr>
    </w:p>
    <w:p w:rsidR="0070402B" w:rsidRDefault="007E4C50" w:rsidP="007E4C50">
      <w:pPr>
        <w:spacing w:after="0"/>
        <w:ind w:left="360" w:hanging="360"/>
        <w:jc w:val="both"/>
        <w:rPr>
          <w:rFonts w:cs="Arial"/>
        </w:rPr>
      </w:pPr>
      <w:r>
        <w:rPr>
          <w:rFonts w:cs="Arial"/>
        </w:rPr>
        <w:t>2.10</w:t>
      </w:r>
      <w:r>
        <w:rPr>
          <w:rFonts w:cs="Arial"/>
        </w:rPr>
        <w:tab/>
      </w:r>
      <w:r w:rsidR="0070402B" w:rsidRPr="0070402B">
        <w:rPr>
          <w:rFonts w:cs="Arial"/>
        </w:rPr>
        <w:t>Any advisers appointed by the Authority, whether</w:t>
      </w:r>
      <w:r w:rsidR="0070402B">
        <w:rPr>
          <w:rFonts w:cs="Arial"/>
        </w:rPr>
        <w:t xml:space="preserve"> legal, financial, technical or </w:t>
      </w:r>
      <w:r>
        <w:rPr>
          <w:rFonts w:cs="Arial"/>
        </w:rPr>
        <w:t xml:space="preserve">otherwise, will </w:t>
      </w:r>
      <w:r w:rsidR="0070402B" w:rsidRPr="0070402B">
        <w:rPr>
          <w:rFonts w:cs="Arial"/>
        </w:rPr>
        <w:t>not be responsible to anyone other than the Authority for providing advice in connection with the Project.</w:t>
      </w:r>
    </w:p>
    <w:p w:rsidR="007E4C50" w:rsidRPr="007E4C50" w:rsidRDefault="007E4C50" w:rsidP="007E4C50">
      <w:pPr>
        <w:spacing w:after="0"/>
        <w:jc w:val="both"/>
        <w:rPr>
          <w:rFonts w:cs="Arial"/>
        </w:rPr>
      </w:pPr>
    </w:p>
    <w:p w:rsidR="0070402B" w:rsidRPr="007E4C50" w:rsidRDefault="0070402B" w:rsidP="00D00753">
      <w:pPr>
        <w:spacing w:after="0"/>
        <w:jc w:val="both"/>
        <w:rPr>
          <w:rFonts w:cs="Arial"/>
          <w:b/>
          <w:sz w:val="24"/>
          <w:szCs w:val="24"/>
        </w:rPr>
      </w:pPr>
      <w:r w:rsidRPr="007E4C50">
        <w:rPr>
          <w:rFonts w:cs="Arial"/>
          <w:b/>
          <w:sz w:val="24"/>
          <w:szCs w:val="24"/>
        </w:rPr>
        <w:t>Confidentiality</w:t>
      </w:r>
      <w:r w:rsidR="007E4C50">
        <w:rPr>
          <w:rFonts w:cs="Arial"/>
          <w:b/>
          <w:sz w:val="24"/>
          <w:szCs w:val="24"/>
        </w:rPr>
        <w:t xml:space="preserve"> and Publication of Information</w:t>
      </w:r>
    </w:p>
    <w:p w:rsidR="0070402B" w:rsidRPr="00C31491" w:rsidRDefault="0070402B" w:rsidP="00D00753">
      <w:pPr>
        <w:numPr>
          <w:ilvl w:val="1"/>
          <w:numId w:val="28"/>
        </w:numPr>
        <w:tabs>
          <w:tab w:val="left" w:pos="426"/>
        </w:tabs>
        <w:spacing w:after="0" w:line="240" w:lineRule="auto"/>
        <w:jc w:val="both"/>
        <w:rPr>
          <w:rFonts w:cs="Arial"/>
        </w:rPr>
      </w:pPr>
      <w:r w:rsidRPr="0070402B">
        <w:rPr>
          <w:rFonts w:cs="Arial"/>
        </w:rPr>
        <w:t xml:space="preserve">   The information provided in and in connection with</w:t>
      </w:r>
      <w:r w:rsidR="00C31491">
        <w:rPr>
          <w:rFonts w:cs="Arial"/>
        </w:rPr>
        <w:t xml:space="preserve"> this tender (“Information”) </w:t>
      </w:r>
      <w:r w:rsidRPr="00C31491">
        <w:rPr>
          <w:rFonts w:cs="Arial"/>
        </w:rPr>
        <w:t>is mad</w:t>
      </w:r>
      <w:r w:rsidR="007E4C50">
        <w:rPr>
          <w:rFonts w:cs="Arial"/>
        </w:rPr>
        <w:t xml:space="preserve">e </w:t>
      </w:r>
      <w:r w:rsidRPr="00C31491">
        <w:rPr>
          <w:rFonts w:cs="Arial"/>
        </w:rPr>
        <w:t xml:space="preserve">available on the condition that it is treated as confidential (except any such Information as may already be in the public domain or may come into the public domain otherwise than by reason of a breach of a confidentiality obligation). The Bidder and any Bidder Party must not disclose, copy, reproduce, distribute or pass to any other person at any time (except for the purposes of enabling a response to any Procurement Document) any </w:t>
      </w:r>
      <w:r w:rsidR="00C31491">
        <w:rPr>
          <w:rFonts w:cs="Arial"/>
        </w:rPr>
        <w:t xml:space="preserve">Information.  </w:t>
      </w:r>
      <w:r w:rsidRPr="00C31491">
        <w:rPr>
          <w:rFonts w:cs="Arial"/>
        </w:rPr>
        <w:t>In any case any disclosure to any person shall only be made to a person who needs to receive the same and who has given an understanding at the time of receipt of the relevant Information to keep such Information confidential.</w:t>
      </w:r>
    </w:p>
    <w:p w:rsidR="0070402B" w:rsidRPr="0070402B" w:rsidRDefault="0070402B" w:rsidP="0070402B">
      <w:pPr>
        <w:tabs>
          <w:tab w:val="left" w:pos="426"/>
        </w:tabs>
        <w:spacing w:after="0"/>
        <w:jc w:val="both"/>
        <w:rPr>
          <w:rFonts w:cs="Arial"/>
        </w:rPr>
      </w:pPr>
    </w:p>
    <w:p w:rsidR="0070402B" w:rsidRPr="007E4C50" w:rsidRDefault="0070402B" w:rsidP="0070402B">
      <w:pPr>
        <w:numPr>
          <w:ilvl w:val="1"/>
          <w:numId w:val="28"/>
        </w:numPr>
        <w:tabs>
          <w:tab w:val="left" w:pos="426"/>
        </w:tabs>
        <w:spacing w:after="0" w:line="240" w:lineRule="auto"/>
        <w:jc w:val="both"/>
        <w:rPr>
          <w:rFonts w:cs="Arial"/>
        </w:rPr>
      </w:pPr>
      <w:r w:rsidRPr="0070402B">
        <w:rPr>
          <w:rFonts w:cs="Arial"/>
        </w:rPr>
        <w:t xml:space="preserve">   Bidders acknowledge and agree that at certain stages in the Procurement, the </w:t>
      </w:r>
      <w:r w:rsidRPr="007E4C50">
        <w:rPr>
          <w:rFonts w:cs="Arial"/>
        </w:rPr>
        <w:t>Authority may be obliged to disclose detailed information relating to any proposals by a Bidder. Where Bidders provide commercially sensitive information (and identify it as such in writing to the Authority), the Authority shall not disclose it to third parties unless legally obliged to do so. (See also paragraph 2.27 below regarding Freedom of Information)</w:t>
      </w:r>
    </w:p>
    <w:p w:rsidR="0070402B" w:rsidRPr="007E4C50" w:rsidRDefault="0070402B" w:rsidP="0070402B">
      <w:pPr>
        <w:spacing w:after="0"/>
        <w:jc w:val="both"/>
        <w:rPr>
          <w:rFonts w:cs="Arial"/>
          <w:b/>
        </w:rPr>
      </w:pPr>
    </w:p>
    <w:p w:rsidR="0070402B" w:rsidRPr="00D00753" w:rsidRDefault="0070402B" w:rsidP="0070402B">
      <w:pPr>
        <w:spacing w:after="0"/>
        <w:jc w:val="both"/>
        <w:rPr>
          <w:rFonts w:cs="Arial"/>
          <w:b/>
        </w:rPr>
      </w:pPr>
      <w:r w:rsidRPr="007E4C50">
        <w:rPr>
          <w:rFonts w:cs="Arial"/>
          <w:b/>
        </w:rPr>
        <w:t>Publicit</w:t>
      </w:r>
      <w:r w:rsidR="00D00753">
        <w:rPr>
          <w:rFonts w:cs="Arial"/>
          <w:b/>
        </w:rPr>
        <w:t>y</w:t>
      </w:r>
    </w:p>
    <w:p w:rsidR="0070402B" w:rsidRPr="007E4C50" w:rsidRDefault="0070402B" w:rsidP="007E4C50">
      <w:pPr>
        <w:numPr>
          <w:ilvl w:val="1"/>
          <w:numId w:val="28"/>
        </w:numPr>
        <w:spacing w:after="0" w:line="240" w:lineRule="auto"/>
        <w:jc w:val="both"/>
        <w:rPr>
          <w:rFonts w:cs="Arial"/>
        </w:rPr>
      </w:pPr>
      <w:r w:rsidRPr="0070402B">
        <w:rPr>
          <w:rFonts w:cs="Arial"/>
        </w:rPr>
        <w:t xml:space="preserve">   Bidders must obtain approval from the Deputy Head Procurement &amp; Supplies </w:t>
      </w:r>
      <w:r w:rsidRPr="007E4C50">
        <w:rPr>
          <w:rFonts w:cs="Arial"/>
        </w:rPr>
        <w:t>(see Section 3.2 below) before any disclosures are made to the press or; in any other way made available to the public in respect of the Project. Bidders must not undertake any publicity activities in relation to the Project without the express written permission</w:t>
      </w:r>
      <w:r w:rsidRPr="007E4C50">
        <w:rPr>
          <w:rFonts w:cs="Arial"/>
          <w:b/>
        </w:rPr>
        <w:t xml:space="preserve"> </w:t>
      </w:r>
      <w:r w:rsidRPr="007E4C50">
        <w:rPr>
          <w:rFonts w:cs="Arial"/>
        </w:rPr>
        <w:t>of the Project Manager.</w:t>
      </w:r>
    </w:p>
    <w:p w:rsidR="0070402B" w:rsidRDefault="0070402B" w:rsidP="0070402B">
      <w:pPr>
        <w:spacing w:after="0"/>
        <w:jc w:val="both"/>
        <w:rPr>
          <w:rFonts w:cs="Arial"/>
          <w:b/>
        </w:rPr>
      </w:pPr>
    </w:p>
    <w:p w:rsidR="005D672F" w:rsidRPr="0070402B" w:rsidRDefault="005D672F" w:rsidP="0070402B">
      <w:pPr>
        <w:spacing w:after="0"/>
        <w:jc w:val="both"/>
        <w:rPr>
          <w:rFonts w:cs="Arial"/>
          <w:b/>
        </w:rPr>
      </w:pPr>
    </w:p>
    <w:p w:rsidR="0070402B" w:rsidRPr="00D00753" w:rsidRDefault="00D00753" w:rsidP="00D00753">
      <w:pPr>
        <w:spacing w:after="0"/>
        <w:ind w:left="720" w:hanging="720"/>
        <w:jc w:val="both"/>
        <w:rPr>
          <w:rFonts w:cs="Arial"/>
          <w:b/>
        </w:rPr>
      </w:pPr>
      <w:r>
        <w:rPr>
          <w:rFonts w:cs="Arial"/>
          <w:b/>
        </w:rPr>
        <w:t>Copyright</w:t>
      </w:r>
    </w:p>
    <w:p w:rsidR="0070402B" w:rsidRPr="007E4C50" w:rsidRDefault="0070402B" w:rsidP="007E4C50">
      <w:pPr>
        <w:numPr>
          <w:ilvl w:val="1"/>
          <w:numId w:val="28"/>
        </w:numPr>
        <w:spacing w:after="0" w:line="240" w:lineRule="auto"/>
        <w:jc w:val="both"/>
        <w:rPr>
          <w:rFonts w:cs="Arial"/>
        </w:rPr>
      </w:pPr>
      <w:r w:rsidRPr="0070402B">
        <w:rPr>
          <w:rFonts w:cs="Arial"/>
        </w:rPr>
        <w:t xml:space="preserve">   This Document is the copyright of the Authority and their professional </w:t>
      </w:r>
      <w:r w:rsidRPr="007E4C50">
        <w:rPr>
          <w:rFonts w:cs="Arial"/>
        </w:rPr>
        <w:t>advisers. Bidders shall not reproduce, copy, distribute or otherwise make available to any third party the whole or any part of this Document in any material form (including photocopying it or storing it in any medium including electronic means) without the written permission of the Project Manager other than for use strictly for the purpose of preparing their Bid in relation to this Procurement.</w:t>
      </w:r>
    </w:p>
    <w:p w:rsidR="0070402B" w:rsidRPr="0070402B" w:rsidRDefault="0070402B" w:rsidP="0070402B">
      <w:pPr>
        <w:spacing w:after="0"/>
        <w:jc w:val="both"/>
        <w:rPr>
          <w:rFonts w:cs="Arial"/>
        </w:rPr>
      </w:pPr>
    </w:p>
    <w:p w:rsidR="0070402B" w:rsidRPr="009B3DD5" w:rsidRDefault="0070402B" w:rsidP="0070402B">
      <w:pPr>
        <w:numPr>
          <w:ilvl w:val="1"/>
          <w:numId w:val="28"/>
        </w:numPr>
        <w:spacing w:after="0" w:line="240" w:lineRule="auto"/>
        <w:jc w:val="both"/>
        <w:rPr>
          <w:rFonts w:cs="Arial"/>
        </w:rPr>
      </w:pPr>
      <w:r w:rsidRPr="0070402B">
        <w:rPr>
          <w:rFonts w:cs="Arial"/>
        </w:rPr>
        <w:t xml:space="preserve">   This Document and all copies thereof and any Document at </w:t>
      </w:r>
      <w:r w:rsidR="006D132D" w:rsidRPr="0070402B">
        <w:rPr>
          <w:rFonts w:cs="Arial"/>
        </w:rPr>
        <w:t>any time</w:t>
      </w:r>
      <w:r w:rsidRPr="0070402B">
        <w:rPr>
          <w:rFonts w:cs="Arial"/>
        </w:rPr>
        <w:t xml:space="preserve"> </w:t>
      </w:r>
      <w:r w:rsidRPr="009B3DD5">
        <w:rPr>
          <w:rFonts w:cs="Arial"/>
        </w:rPr>
        <w:t>supplemental to it are and shall remain the property of the Authority and must be returned on demand.</w:t>
      </w:r>
    </w:p>
    <w:p w:rsidR="0070402B" w:rsidRPr="00D00753" w:rsidRDefault="0070402B" w:rsidP="0070402B">
      <w:pPr>
        <w:spacing w:after="0"/>
        <w:rPr>
          <w:rFonts w:cs="Arial"/>
        </w:rPr>
      </w:pPr>
    </w:p>
    <w:p w:rsidR="0070402B" w:rsidRPr="009B3DD5" w:rsidRDefault="00BE0154" w:rsidP="0070402B">
      <w:pPr>
        <w:spacing w:after="0"/>
        <w:rPr>
          <w:rFonts w:cs="Arial"/>
          <w:b/>
        </w:rPr>
      </w:pPr>
      <w:r>
        <w:rPr>
          <w:rFonts w:cs="Arial"/>
          <w:b/>
        </w:rPr>
        <w:t>Sub-</w:t>
      </w:r>
      <w:r w:rsidR="0070402B" w:rsidRPr="009B3DD5">
        <w:rPr>
          <w:rFonts w:cs="Arial"/>
          <w:b/>
        </w:rPr>
        <w:t>Contractors</w:t>
      </w:r>
    </w:p>
    <w:p w:rsidR="0070402B" w:rsidRPr="009B3DD5" w:rsidRDefault="0070402B" w:rsidP="009B3DD5">
      <w:pPr>
        <w:numPr>
          <w:ilvl w:val="1"/>
          <w:numId w:val="28"/>
        </w:numPr>
        <w:spacing w:after="0" w:line="240" w:lineRule="auto"/>
        <w:jc w:val="both"/>
        <w:rPr>
          <w:rFonts w:cs="Arial"/>
        </w:rPr>
      </w:pPr>
      <w:r w:rsidRPr="0070402B">
        <w:rPr>
          <w:rFonts w:cs="Arial"/>
        </w:rPr>
        <w:t xml:space="preserve">  Where a Bidder intends to use sub-contractors, it will be its responsibility to </w:t>
      </w:r>
      <w:r w:rsidRPr="009B3DD5">
        <w:rPr>
          <w:rFonts w:cs="Arial"/>
        </w:rPr>
        <w:t xml:space="preserve">provide such sub-contractors with all necessary information.  Where information about the Bidder is requested during the bidding process or any Procurement Documents, such information must be provided for the prime contractor and all sub-contractors. </w:t>
      </w:r>
      <w:r w:rsidR="00BE0154">
        <w:rPr>
          <w:rFonts w:cs="Arial"/>
        </w:rPr>
        <w:t xml:space="preserve"> </w:t>
      </w:r>
      <w:r w:rsidRPr="009B3DD5">
        <w:rPr>
          <w:rFonts w:cs="Arial"/>
        </w:rPr>
        <w:t>The Bidd</w:t>
      </w:r>
      <w:r w:rsidR="009B3DD5">
        <w:rPr>
          <w:rFonts w:cs="Arial"/>
        </w:rPr>
        <w:t xml:space="preserve">er will use sub-contractors who </w:t>
      </w:r>
      <w:r w:rsidRPr="009B3DD5">
        <w:rPr>
          <w:rFonts w:cs="Arial"/>
        </w:rPr>
        <w:t xml:space="preserve">have pre-qualified or otherwise </w:t>
      </w:r>
      <w:proofErr w:type="gramStart"/>
      <w:r w:rsidRPr="009B3DD5">
        <w:rPr>
          <w:rFonts w:cs="Arial"/>
        </w:rPr>
        <w:t>advise</w:t>
      </w:r>
      <w:proofErr w:type="gramEnd"/>
      <w:r w:rsidRPr="009B3DD5">
        <w:rPr>
          <w:rFonts w:cs="Arial"/>
        </w:rPr>
        <w:t xml:space="preserve"> the Authority who they are and demonstrate the criteria followed in order to select them. </w:t>
      </w:r>
    </w:p>
    <w:p w:rsidR="0070402B" w:rsidRPr="0070402B" w:rsidRDefault="0070402B" w:rsidP="0070402B">
      <w:pPr>
        <w:spacing w:after="0"/>
        <w:rPr>
          <w:rFonts w:cs="Arial"/>
          <w:b/>
        </w:rPr>
      </w:pPr>
    </w:p>
    <w:p w:rsidR="0070402B" w:rsidRPr="00850D48" w:rsidRDefault="00850D48" w:rsidP="00850D48">
      <w:pPr>
        <w:spacing w:after="0"/>
        <w:rPr>
          <w:rFonts w:cs="Arial"/>
          <w:b/>
        </w:rPr>
      </w:pPr>
      <w:r>
        <w:rPr>
          <w:rFonts w:cs="Arial"/>
          <w:b/>
        </w:rPr>
        <w:t>Contract</w:t>
      </w:r>
    </w:p>
    <w:p w:rsidR="0070402B" w:rsidRPr="0070402B" w:rsidRDefault="0070402B" w:rsidP="0070402B">
      <w:pPr>
        <w:numPr>
          <w:ilvl w:val="1"/>
          <w:numId w:val="28"/>
        </w:numPr>
        <w:spacing w:after="0" w:line="240" w:lineRule="auto"/>
        <w:jc w:val="both"/>
        <w:rPr>
          <w:rFonts w:cs="Arial"/>
        </w:rPr>
      </w:pPr>
      <w:r w:rsidRPr="0070402B">
        <w:rPr>
          <w:rFonts w:cs="Arial"/>
        </w:rPr>
        <w:t xml:space="preserve">   The subject matter of any Procurement Document shall only have contractual effect when and to the extent that it is conta</w:t>
      </w:r>
      <w:r>
        <w:rPr>
          <w:rFonts w:cs="Arial"/>
        </w:rPr>
        <w:t xml:space="preserve">ined in the express terms of an </w:t>
      </w:r>
      <w:r w:rsidRPr="0070402B">
        <w:rPr>
          <w:rFonts w:cs="Arial"/>
        </w:rPr>
        <w:t>executed written contract.</w:t>
      </w:r>
    </w:p>
    <w:p w:rsidR="0070402B" w:rsidRPr="0070402B" w:rsidRDefault="0070402B" w:rsidP="0070402B">
      <w:pPr>
        <w:spacing w:after="0"/>
        <w:jc w:val="both"/>
        <w:rPr>
          <w:rFonts w:cs="Arial"/>
        </w:rPr>
      </w:pPr>
    </w:p>
    <w:p w:rsidR="0070402B" w:rsidRPr="0070402B" w:rsidRDefault="0070402B" w:rsidP="0070402B">
      <w:pPr>
        <w:numPr>
          <w:ilvl w:val="1"/>
          <w:numId w:val="28"/>
        </w:numPr>
        <w:spacing w:after="0" w:line="240" w:lineRule="auto"/>
        <w:jc w:val="both"/>
        <w:rPr>
          <w:rFonts w:cs="Arial"/>
        </w:rPr>
      </w:pPr>
      <w:r w:rsidRPr="0070402B">
        <w:rPr>
          <w:rFonts w:cs="Arial"/>
        </w:rPr>
        <w:t xml:space="preserve">   The Authority will refer details of the eval</w:t>
      </w:r>
      <w:r>
        <w:rPr>
          <w:rFonts w:cs="Arial"/>
        </w:rPr>
        <w:t xml:space="preserve">uation process and selection of </w:t>
      </w:r>
      <w:r w:rsidRPr="0070402B">
        <w:rPr>
          <w:rFonts w:cs="Arial"/>
        </w:rPr>
        <w:t xml:space="preserve">Bidders at any stage to appropriate persons for approval.  Notwithstanding any necessary approvals having been obtained, the </w:t>
      </w:r>
      <w:r>
        <w:rPr>
          <w:rFonts w:cs="Arial"/>
        </w:rPr>
        <w:t xml:space="preserve">Authority reserves the right to </w:t>
      </w:r>
      <w:r w:rsidRPr="0070402B">
        <w:rPr>
          <w:rFonts w:cs="Arial"/>
        </w:rPr>
        <w:t>reject any proposal from Bidders and/or to terminate discussions with any one or more of them at any time.</w:t>
      </w:r>
    </w:p>
    <w:p w:rsidR="0070402B" w:rsidRPr="0070402B" w:rsidRDefault="0070402B" w:rsidP="00850D48">
      <w:pPr>
        <w:spacing w:after="0"/>
        <w:jc w:val="both"/>
        <w:rPr>
          <w:rFonts w:cs="Arial"/>
          <w:b/>
        </w:rPr>
      </w:pPr>
    </w:p>
    <w:p w:rsidR="0070402B" w:rsidRPr="009B3DD5" w:rsidRDefault="009B3DD5" w:rsidP="00850D48">
      <w:pPr>
        <w:spacing w:after="0"/>
        <w:jc w:val="both"/>
        <w:rPr>
          <w:rFonts w:cs="Arial"/>
          <w:b/>
        </w:rPr>
      </w:pPr>
      <w:r w:rsidRPr="009B3DD5">
        <w:rPr>
          <w:rFonts w:cs="Arial"/>
          <w:b/>
        </w:rPr>
        <w:t>Costs of the Procurement</w:t>
      </w:r>
    </w:p>
    <w:p w:rsidR="0070402B" w:rsidRPr="009B3DD5" w:rsidRDefault="0070402B" w:rsidP="009B3DD5">
      <w:pPr>
        <w:numPr>
          <w:ilvl w:val="1"/>
          <w:numId w:val="28"/>
        </w:numPr>
        <w:spacing w:after="0" w:line="240" w:lineRule="auto"/>
        <w:jc w:val="both"/>
        <w:rPr>
          <w:rFonts w:cs="Arial"/>
        </w:rPr>
      </w:pPr>
      <w:r w:rsidRPr="0070402B">
        <w:rPr>
          <w:rFonts w:cs="Arial"/>
        </w:rPr>
        <w:t xml:space="preserve">   Bidders remain responsible for all costs and expenses incurred by them or by </w:t>
      </w:r>
      <w:r w:rsidRPr="009B3DD5">
        <w:rPr>
          <w:rFonts w:cs="Arial"/>
        </w:rPr>
        <w:t>any third party acting under instructions fro</w:t>
      </w:r>
      <w:r w:rsidR="00850D48">
        <w:rPr>
          <w:rFonts w:cs="Arial"/>
        </w:rPr>
        <w:t>m the Bidder in connection with</w:t>
      </w:r>
      <w:r w:rsidRPr="009B3DD5">
        <w:rPr>
          <w:rFonts w:cs="Arial"/>
        </w:rPr>
        <w:t xml:space="preserve"> their Bids, whether before or after the Bid date and whether incurred directly by them or their advisers or sub-contractors and regardless of whether such </w:t>
      </w:r>
      <w:r w:rsidR="009B3DD5" w:rsidRPr="009B3DD5">
        <w:rPr>
          <w:rFonts w:cs="Arial"/>
        </w:rPr>
        <w:t>c</w:t>
      </w:r>
      <w:r w:rsidRPr="009B3DD5">
        <w:rPr>
          <w:rFonts w:cs="Arial"/>
        </w:rPr>
        <w:t>osts arise as a consequence direct or ind</w:t>
      </w:r>
      <w:r w:rsidR="00850D48">
        <w:rPr>
          <w:rFonts w:cs="Arial"/>
        </w:rPr>
        <w:t>irect of any amendments made to</w:t>
      </w:r>
      <w:r w:rsidRPr="009B3DD5">
        <w:rPr>
          <w:rFonts w:cs="Arial"/>
        </w:rPr>
        <w:t xml:space="preserve"> this Document by the Authority at any time.</w:t>
      </w:r>
    </w:p>
    <w:p w:rsidR="0070402B" w:rsidRPr="0070402B" w:rsidRDefault="0070402B" w:rsidP="00850D48">
      <w:pPr>
        <w:spacing w:after="0"/>
        <w:jc w:val="both"/>
        <w:rPr>
          <w:rFonts w:cs="Arial"/>
          <w:b/>
        </w:rPr>
      </w:pPr>
    </w:p>
    <w:p w:rsidR="0070402B" w:rsidRPr="009B3DD5" w:rsidRDefault="009B3DD5" w:rsidP="00850D48">
      <w:pPr>
        <w:spacing w:after="0"/>
        <w:jc w:val="both"/>
        <w:rPr>
          <w:rFonts w:cs="Arial"/>
          <w:b/>
        </w:rPr>
      </w:pPr>
      <w:r>
        <w:rPr>
          <w:rFonts w:cs="Arial"/>
          <w:b/>
        </w:rPr>
        <w:t>Conflicts of Interest</w:t>
      </w:r>
    </w:p>
    <w:p w:rsidR="0070402B" w:rsidRPr="009B3DD5" w:rsidRDefault="0070402B" w:rsidP="00D00753">
      <w:pPr>
        <w:numPr>
          <w:ilvl w:val="1"/>
          <w:numId w:val="28"/>
        </w:numPr>
        <w:spacing w:after="0" w:line="240" w:lineRule="auto"/>
        <w:jc w:val="both"/>
        <w:rPr>
          <w:rFonts w:cs="Arial"/>
        </w:rPr>
      </w:pPr>
      <w:r w:rsidRPr="0070402B">
        <w:rPr>
          <w:rFonts w:cs="Arial"/>
        </w:rPr>
        <w:t xml:space="preserve">   Bidders are responsible for ensuring that no conflicts of interest exist between </w:t>
      </w:r>
      <w:r w:rsidRPr="009B3DD5">
        <w:rPr>
          <w:rFonts w:cs="Arial"/>
        </w:rPr>
        <w:t>their appointed advisers and those appointed by the Authority.  Any Bidder who fails to comply with this obligation may have its Bid disqualified.</w:t>
      </w:r>
    </w:p>
    <w:p w:rsidR="0070402B" w:rsidRPr="0070402B" w:rsidRDefault="0070402B" w:rsidP="00D00753">
      <w:pPr>
        <w:spacing w:after="0"/>
        <w:jc w:val="both"/>
        <w:rPr>
          <w:rFonts w:cs="Arial"/>
          <w:b/>
        </w:rPr>
      </w:pPr>
    </w:p>
    <w:p w:rsidR="0070402B" w:rsidRPr="009B3DD5" w:rsidRDefault="009B3DD5" w:rsidP="00D00753">
      <w:pPr>
        <w:spacing w:after="0"/>
        <w:jc w:val="both"/>
        <w:rPr>
          <w:rFonts w:cs="Arial"/>
          <w:b/>
        </w:rPr>
      </w:pPr>
      <w:r w:rsidRPr="009B3DD5">
        <w:rPr>
          <w:rFonts w:cs="Arial"/>
          <w:b/>
        </w:rPr>
        <w:t>Collusion and Canvassing</w:t>
      </w:r>
    </w:p>
    <w:p w:rsidR="0070402B" w:rsidRPr="009B3DD5" w:rsidRDefault="0070402B" w:rsidP="00850D48">
      <w:pPr>
        <w:numPr>
          <w:ilvl w:val="1"/>
          <w:numId w:val="28"/>
        </w:numPr>
        <w:spacing w:after="0" w:line="240" w:lineRule="auto"/>
        <w:jc w:val="both"/>
        <w:rPr>
          <w:rFonts w:cs="Arial"/>
        </w:rPr>
      </w:pPr>
      <w:r w:rsidRPr="0070402B">
        <w:rPr>
          <w:rFonts w:cs="Arial"/>
          <w:b/>
        </w:rPr>
        <w:t xml:space="preserve">   Any attempt by any Bidder or its appointed advisers to influence the</w:t>
      </w:r>
      <w:r w:rsidRPr="0070402B">
        <w:rPr>
          <w:rFonts w:cs="Arial"/>
        </w:rPr>
        <w:t xml:space="preserve"> </w:t>
      </w:r>
      <w:r w:rsidRPr="009B3DD5">
        <w:rPr>
          <w:rFonts w:cs="Arial"/>
        </w:rPr>
        <w:t>Procurement process in any way will result in the relevant Bid being disqualified. Specifically, Bidders shall not directly or indirectly at any time:-</w:t>
      </w:r>
    </w:p>
    <w:p w:rsidR="0070402B" w:rsidRPr="009B3DD5" w:rsidRDefault="0070402B" w:rsidP="00573040">
      <w:pPr>
        <w:numPr>
          <w:ilvl w:val="0"/>
          <w:numId w:val="25"/>
        </w:numPr>
        <w:tabs>
          <w:tab w:val="num" w:pos="1080"/>
        </w:tabs>
        <w:spacing w:after="0" w:line="240" w:lineRule="auto"/>
        <w:ind w:left="870"/>
        <w:jc w:val="both"/>
        <w:rPr>
          <w:rFonts w:cs="Arial"/>
        </w:rPr>
      </w:pPr>
      <w:r w:rsidRPr="0070402B">
        <w:rPr>
          <w:rFonts w:cs="Arial"/>
        </w:rPr>
        <w:t>fix or adjust the amount of content of any Bid in accordance with any agreement or arrangement with any other person, other than in good faith where such other person is a proposed provider of finance;</w:t>
      </w:r>
    </w:p>
    <w:p w:rsidR="0070402B" w:rsidRPr="009B3DD5" w:rsidRDefault="0070402B" w:rsidP="00573040">
      <w:pPr>
        <w:numPr>
          <w:ilvl w:val="0"/>
          <w:numId w:val="25"/>
        </w:numPr>
        <w:tabs>
          <w:tab w:val="num" w:pos="1080"/>
        </w:tabs>
        <w:spacing w:after="0" w:line="240" w:lineRule="auto"/>
        <w:ind w:left="927"/>
        <w:jc w:val="both"/>
        <w:rPr>
          <w:rFonts w:cs="Arial"/>
        </w:rPr>
      </w:pPr>
      <w:r w:rsidRPr="0070402B">
        <w:rPr>
          <w:rFonts w:cs="Arial"/>
        </w:rPr>
        <w:t>communicate to any person other than the Authority (other than in order to obtain quotations for supplies, services or finance) or seek to obtain information about the amount or content of any other Bid;</w:t>
      </w:r>
    </w:p>
    <w:p w:rsidR="0070402B" w:rsidRPr="009B3DD5" w:rsidRDefault="0070402B" w:rsidP="00573040">
      <w:pPr>
        <w:numPr>
          <w:ilvl w:val="0"/>
          <w:numId w:val="25"/>
        </w:numPr>
        <w:tabs>
          <w:tab w:val="num" w:pos="1080"/>
        </w:tabs>
        <w:spacing w:after="0" w:line="240" w:lineRule="auto"/>
        <w:ind w:left="927"/>
        <w:jc w:val="both"/>
        <w:rPr>
          <w:rFonts w:cs="Arial"/>
        </w:rPr>
      </w:pPr>
      <w:r w:rsidRPr="0070402B">
        <w:rPr>
          <w:rFonts w:cs="Arial"/>
        </w:rPr>
        <w:t>enter into any agreement or arrangement with any other person that will result in such a person refraining from submitting a Bid;</w:t>
      </w:r>
    </w:p>
    <w:p w:rsidR="0070402B" w:rsidRPr="009B3DD5" w:rsidRDefault="0070402B" w:rsidP="00573040">
      <w:pPr>
        <w:numPr>
          <w:ilvl w:val="0"/>
          <w:numId w:val="25"/>
        </w:numPr>
        <w:tabs>
          <w:tab w:val="num" w:pos="1080"/>
        </w:tabs>
        <w:spacing w:after="0" w:line="240" w:lineRule="auto"/>
        <w:ind w:left="927"/>
        <w:jc w:val="both"/>
        <w:rPr>
          <w:rFonts w:cs="Arial"/>
        </w:rPr>
      </w:pPr>
      <w:r w:rsidRPr="0070402B">
        <w:rPr>
          <w:rFonts w:cs="Arial"/>
        </w:rPr>
        <w:t>enter into any agreement or arrangement with any other person as to the form, content or amount of this Bid or any other Bid; nor</w:t>
      </w:r>
    </w:p>
    <w:p w:rsidR="0070402B" w:rsidRPr="0070402B" w:rsidRDefault="0070402B" w:rsidP="00573040">
      <w:pPr>
        <w:numPr>
          <w:ilvl w:val="0"/>
          <w:numId w:val="25"/>
        </w:numPr>
        <w:tabs>
          <w:tab w:val="num" w:pos="1080"/>
        </w:tabs>
        <w:spacing w:after="0" w:line="240" w:lineRule="auto"/>
        <w:ind w:left="927"/>
        <w:jc w:val="both"/>
        <w:rPr>
          <w:rFonts w:cs="Arial"/>
        </w:rPr>
      </w:pPr>
      <w:r w:rsidRPr="0070402B">
        <w:rPr>
          <w:rFonts w:cs="Arial"/>
        </w:rPr>
        <w:t>Offer or pay a sum of money, incentive or valuable consideration to any person proposing to effect changes in or omissions from any other Bid.</w:t>
      </w:r>
    </w:p>
    <w:p w:rsidR="0070402B" w:rsidRPr="0070402B" w:rsidRDefault="0070402B" w:rsidP="00D00753">
      <w:pPr>
        <w:spacing w:after="0"/>
        <w:jc w:val="both"/>
        <w:rPr>
          <w:rFonts w:cs="Arial"/>
        </w:rPr>
      </w:pPr>
    </w:p>
    <w:p w:rsidR="0070402B" w:rsidRDefault="0070402B" w:rsidP="00D00753">
      <w:pPr>
        <w:spacing w:after="0"/>
        <w:jc w:val="both"/>
        <w:rPr>
          <w:rFonts w:cs="Arial"/>
        </w:rPr>
      </w:pPr>
      <w:r w:rsidRPr="0070402B">
        <w:rPr>
          <w:rFonts w:cs="Arial"/>
        </w:rPr>
        <w:lastRenderedPageBreak/>
        <w:t>Direct or indirect canvassing by a Bidder or its advisers in relation to this Project or any attempt to obtain information from any of the officers, employees or agents of the Authority or their appointed advisers concerning another Bidder or another Bid wi</w:t>
      </w:r>
      <w:r w:rsidR="009B3DD5">
        <w:rPr>
          <w:rFonts w:cs="Arial"/>
        </w:rPr>
        <w:t xml:space="preserve">ll result in disqualification. </w:t>
      </w:r>
    </w:p>
    <w:p w:rsidR="00D00753" w:rsidRPr="0070402B" w:rsidRDefault="00D00753" w:rsidP="00D00753">
      <w:pPr>
        <w:spacing w:after="0"/>
        <w:jc w:val="both"/>
        <w:rPr>
          <w:rFonts w:cs="Arial"/>
        </w:rPr>
      </w:pPr>
    </w:p>
    <w:p w:rsidR="0070402B" w:rsidRPr="009B3DD5" w:rsidRDefault="009B3DD5" w:rsidP="00D00753">
      <w:pPr>
        <w:spacing w:after="0"/>
        <w:ind w:left="720" w:hanging="720"/>
        <w:jc w:val="both"/>
        <w:rPr>
          <w:rFonts w:cs="Arial"/>
          <w:b/>
        </w:rPr>
      </w:pPr>
      <w:r>
        <w:rPr>
          <w:rFonts w:cs="Arial"/>
          <w:b/>
        </w:rPr>
        <w:t>Change of Control</w:t>
      </w:r>
    </w:p>
    <w:p w:rsidR="0070402B" w:rsidRPr="009B3DD5" w:rsidRDefault="0070402B" w:rsidP="00D00753">
      <w:pPr>
        <w:spacing w:after="0"/>
        <w:ind w:left="720" w:hanging="720"/>
        <w:jc w:val="both"/>
        <w:rPr>
          <w:rFonts w:cs="Arial"/>
        </w:rPr>
      </w:pPr>
      <w:r w:rsidRPr="0070402B">
        <w:rPr>
          <w:rFonts w:cs="Arial"/>
        </w:rPr>
        <w:t>2.22. The Authority must be notified in writing of any change</w:t>
      </w:r>
      <w:r w:rsidR="009B3DD5">
        <w:rPr>
          <w:rFonts w:cs="Arial"/>
        </w:rPr>
        <w:t xml:space="preserve"> in the control, composition or </w:t>
      </w:r>
      <w:r w:rsidRPr="0070402B">
        <w:rPr>
          <w:rFonts w:cs="Arial"/>
        </w:rPr>
        <w:t>membership of a Bidder that has taken place or takes place at any time prio</w:t>
      </w:r>
      <w:r w:rsidR="009B3DD5">
        <w:rPr>
          <w:rFonts w:cs="Arial"/>
        </w:rPr>
        <w:t>r to execution of the contract.</w:t>
      </w:r>
    </w:p>
    <w:p w:rsidR="00D00753" w:rsidRPr="00E04885" w:rsidRDefault="00D00753" w:rsidP="00D00753">
      <w:pPr>
        <w:spacing w:after="0"/>
        <w:rPr>
          <w:rFonts w:cs="Arial"/>
        </w:rPr>
      </w:pPr>
    </w:p>
    <w:p w:rsidR="0070402B" w:rsidRPr="0070402B" w:rsidRDefault="0070402B" w:rsidP="00D00753">
      <w:pPr>
        <w:spacing w:after="0"/>
        <w:rPr>
          <w:rFonts w:cs="Arial"/>
        </w:rPr>
      </w:pPr>
      <w:r w:rsidRPr="009B3DD5">
        <w:rPr>
          <w:rFonts w:cs="Arial"/>
          <w:b/>
        </w:rPr>
        <w:t>Warranties</w:t>
      </w:r>
    </w:p>
    <w:p w:rsidR="0070402B" w:rsidRPr="0070402B" w:rsidRDefault="0070402B" w:rsidP="00D00753">
      <w:pPr>
        <w:spacing w:after="0"/>
        <w:ind w:left="720" w:hanging="720"/>
        <w:jc w:val="both"/>
        <w:rPr>
          <w:rFonts w:cs="Arial"/>
        </w:rPr>
      </w:pPr>
      <w:r w:rsidRPr="0070402B">
        <w:rPr>
          <w:rFonts w:cs="Arial"/>
        </w:rPr>
        <w:t>2.23</w:t>
      </w:r>
      <w:r w:rsidRPr="0070402B">
        <w:rPr>
          <w:rFonts w:cs="Arial"/>
        </w:rPr>
        <w:tab/>
        <w:t>The Bidder in submitting its Bid warrants and represents to and under</w:t>
      </w:r>
      <w:r w:rsidR="009B3DD5">
        <w:rPr>
          <w:rFonts w:cs="Arial"/>
        </w:rPr>
        <w:t>takes with the Authority that:-</w:t>
      </w:r>
    </w:p>
    <w:p w:rsidR="0070402B" w:rsidRPr="009B3DD5" w:rsidRDefault="0070402B" w:rsidP="009B3DD5">
      <w:pPr>
        <w:numPr>
          <w:ilvl w:val="0"/>
          <w:numId w:val="23"/>
        </w:numPr>
        <w:spacing w:after="0" w:line="240" w:lineRule="auto"/>
        <w:jc w:val="both"/>
        <w:rPr>
          <w:rFonts w:cs="Arial"/>
        </w:rPr>
      </w:pPr>
      <w:r w:rsidRPr="0070402B">
        <w:rPr>
          <w:rFonts w:cs="Arial"/>
        </w:rPr>
        <w:t>it has complied with the conditions set out in this document in all respects;</w:t>
      </w:r>
    </w:p>
    <w:p w:rsidR="0070402B" w:rsidRPr="009B3DD5" w:rsidRDefault="0070402B" w:rsidP="0070402B">
      <w:pPr>
        <w:numPr>
          <w:ilvl w:val="0"/>
          <w:numId w:val="23"/>
        </w:numPr>
        <w:spacing w:after="0" w:line="240" w:lineRule="auto"/>
        <w:jc w:val="both"/>
        <w:rPr>
          <w:rFonts w:cs="Arial"/>
        </w:rPr>
      </w:pPr>
      <w:r w:rsidRPr="0070402B">
        <w:rPr>
          <w:rFonts w:cs="Arial"/>
        </w:rPr>
        <w:t>all information, representations and other matters of fact communicated (whether in writing or otherwise) to the Authority by the Bidder or its employees in connection with the Bid are true, complete and accurate in all respects;</w:t>
      </w:r>
    </w:p>
    <w:p w:rsidR="0070402B" w:rsidRPr="009B3DD5" w:rsidRDefault="0070402B" w:rsidP="0070402B">
      <w:pPr>
        <w:numPr>
          <w:ilvl w:val="0"/>
          <w:numId w:val="23"/>
        </w:numPr>
        <w:spacing w:after="0" w:line="240" w:lineRule="auto"/>
        <w:jc w:val="both"/>
        <w:rPr>
          <w:rFonts w:cs="Arial"/>
        </w:rPr>
      </w:pPr>
      <w:r w:rsidRPr="0070402B">
        <w:rPr>
          <w:rFonts w:cs="Arial"/>
        </w:rPr>
        <w:t>it has not submitted a Bid and will not enter into the contract in reliance upon any representation or statement (whether made orally, in writing or otherwise) which may have been made by the Authority’ officers, employees, or agents, or their appointed advisers; and</w:t>
      </w:r>
    </w:p>
    <w:p w:rsidR="0070402B" w:rsidRDefault="0070402B" w:rsidP="0070402B">
      <w:pPr>
        <w:numPr>
          <w:ilvl w:val="0"/>
          <w:numId w:val="23"/>
        </w:numPr>
        <w:spacing w:after="0" w:line="240" w:lineRule="auto"/>
        <w:jc w:val="both"/>
        <w:rPr>
          <w:rFonts w:cs="Arial"/>
        </w:rPr>
      </w:pPr>
      <w:r w:rsidRPr="0070402B">
        <w:rPr>
          <w:rFonts w:cs="Arial"/>
        </w:rPr>
        <w:t>It has full power and all necessary authority to enter into the contract and carry out the contract for the Authority</w:t>
      </w:r>
      <w:proofErr w:type="gramStart"/>
      <w:r w:rsidRPr="0070402B">
        <w:rPr>
          <w:rFonts w:cs="Arial"/>
        </w:rPr>
        <w:t>..</w:t>
      </w:r>
      <w:proofErr w:type="gramEnd"/>
    </w:p>
    <w:p w:rsidR="009B3DD5" w:rsidRPr="009B3DD5" w:rsidRDefault="009B3DD5" w:rsidP="009B3DD5">
      <w:pPr>
        <w:spacing w:after="0" w:line="240" w:lineRule="auto"/>
        <w:ind w:left="720"/>
        <w:jc w:val="both"/>
        <w:rPr>
          <w:rFonts w:cs="Arial"/>
        </w:rPr>
      </w:pPr>
    </w:p>
    <w:p w:rsidR="0070402B" w:rsidRPr="009B3DD5" w:rsidRDefault="0070402B" w:rsidP="00D00753">
      <w:pPr>
        <w:tabs>
          <w:tab w:val="left" w:pos="709"/>
          <w:tab w:val="left" w:pos="2552"/>
        </w:tabs>
        <w:spacing w:after="0"/>
        <w:jc w:val="both"/>
        <w:rPr>
          <w:rFonts w:cs="Arial"/>
        </w:rPr>
      </w:pPr>
      <w:r w:rsidRPr="009B3DD5">
        <w:rPr>
          <w:rFonts w:cs="Arial"/>
          <w:b/>
        </w:rPr>
        <w:t>Non-Solicitation of Staff</w:t>
      </w:r>
    </w:p>
    <w:p w:rsidR="00D00753" w:rsidRDefault="0070402B" w:rsidP="00D00753">
      <w:pPr>
        <w:tabs>
          <w:tab w:val="left" w:pos="709"/>
          <w:tab w:val="left" w:pos="2552"/>
        </w:tabs>
        <w:spacing w:after="0"/>
        <w:ind w:left="705" w:hanging="705"/>
        <w:jc w:val="both"/>
        <w:rPr>
          <w:rFonts w:cs="Arial"/>
        </w:rPr>
      </w:pPr>
      <w:r w:rsidRPr="0070402B">
        <w:rPr>
          <w:rFonts w:cs="Arial"/>
        </w:rPr>
        <w:t xml:space="preserve">2.24 </w:t>
      </w:r>
      <w:r w:rsidRPr="0070402B">
        <w:rPr>
          <w:rFonts w:cs="Arial"/>
        </w:rPr>
        <w:tab/>
        <w:t>The Authority will make members of staff available to the Bidders in order to assist Bidders in gaining a full appreciation of the requirements of the Project.  In consideration of these arrangements being made, Bidders agree that they shall not, for so long as a party to the bidding process concerning the Project and for a period of six months thereafter, canvass or solicit any member of staff of the Authority for the purpose of offering that person employment, or any other form or remunerated engagement in connection with this Project or otherwise for the purposes of the business of the Bidder.  This undertaking shall be deemed to be given on behalf of each sponsor and any subcontractor to the Bidder who is material to the progression of tha</w:t>
      </w:r>
      <w:r w:rsidR="009B3DD5">
        <w:rPr>
          <w:rFonts w:cs="Arial"/>
        </w:rPr>
        <w:t>t Bidders Bid.</w:t>
      </w:r>
    </w:p>
    <w:p w:rsidR="00D00753" w:rsidRDefault="00D00753" w:rsidP="00D00753">
      <w:pPr>
        <w:tabs>
          <w:tab w:val="left" w:pos="709"/>
          <w:tab w:val="left" w:pos="2552"/>
        </w:tabs>
        <w:spacing w:after="0"/>
        <w:ind w:left="705" w:hanging="705"/>
        <w:jc w:val="both"/>
        <w:rPr>
          <w:rFonts w:cs="Arial"/>
        </w:rPr>
      </w:pPr>
    </w:p>
    <w:p w:rsidR="0070402B" w:rsidRPr="00D00753" w:rsidRDefault="0070402B" w:rsidP="00D00753">
      <w:pPr>
        <w:tabs>
          <w:tab w:val="left" w:pos="709"/>
          <w:tab w:val="left" w:pos="2552"/>
        </w:tabs>
        <w:spacing w:after="0"/>
        <w:ind w:left="705" w:hanging="705"/>
        <w:jc w:val="both"/>
        <w:rPr>
          <w:rFonts w:cs="Arial"/>
        </w:rPr>
      </w:pPr>
      <w:r w:rsidRPr="009B3DD5">
        <w:rPr>
          <w:rFonts w:cs="Arial"/>
          <w:b/>
        </w:rPr>
        <w:t>Consequences of Non-Compliance</w:t>
      </w:r>
    </w:p>
    <w:p w:rsidR="0070402B" w:rsidRPr="0070402B" w:rsidRDefault="0070402B" w:rsidP="00D00753">
      <w:pPr>
        <w:tabs>
          <w:tab w:val="left" w:pos="709"/>
          <w:tab w:val="left" w:pos="2552"/>
        </w:tabs>
        <w:spacing w:after="0"/>
        <w:ind w:left="705" w:hanging="705"/>
        <w:jc w:val="both"/>
        <w:rPr>
          <w:rFonts w:cs="Arial"/>
        </w:rPr>
      </w:pPr>
      <w:r w:rsidRPr="0070402B">
        <w:rPr>
          <w:rFonts w:cs="Arial"/>
        </w:rPr>
        <w:t>2.25</w:t>
      </w:r>
      <w:r w:rsidRPr="0070402B">
        <w:rPr>
          <w:rFonts w:cs="Arial"/>
        </w:rPr>
        <w:tab/>
        <w:t>The Authority reserve the right to rule out Reference Bids they regard as non-compliant, unless exceptional extenuating circumstances prevail, of which the Authority will be the final arbiter. The Authority may use their discretion to permit Bidders submitting incomplete bids to submit missing Documents or information. The Authority may in their absolute discretion refrain from considering any Bid if:</w:t>
      </w:r>
    </w:p>
    <w:p w:rsidR="0070402B" w:rsidRPr="0070402B" w:rsidRDefault="0070402B" w:rsidP="0070402B">
      <w:pPr>
        <w:numPr>
          <w:ilvl w:val="0"/>
          <w:numId w:val="24"/>
        </w:numPr>
        <w:tabs>
          <w:tab w:val="left" w:pos="709"/>
        </w:tabs>
        <w:spacing w:after="60" w:line="240" w:lineRule="auto"/>
        <w:jc w:val="both"/>
        <w:rPr>
          <w:rFonts w:cs="Arial"/>
        </w:rPr>
      </w:pPr>
      <w:r w:rsidRPr="0070402B">
        <w:rPr>
          <w:rFonts w:cs="Arial"/>
        </w:rPr>
        <w:t>It is not in accordance with this document and all other instructions issued by the Authority during the tender period; and</w:t>
      </w:r>
    </w:p>
    <w:p w:rsidR="0070402B" w:rsidRPr="0070402B" w:rsidRDefault="0070402B" w:rsidP="0070402B">
      <w:pPr>
        <w:numPr>
          <w:ilvl w:val="0"/>
          <w:numId w:val="24"/>
        </w:numPr>
        <w:tabs>
          <w:tab w:val="left" w:pos="709"/>
        </w:tabs>
        <w:spacing w:after="60" w:line="240" w:lineRule="auto"/>
        <w:jc w:val="both"/>
        <w:rPr>
          <w:rFonts w:cs="Arial"/>
        </w:rPr>
      </w:pPr>
      <w:r w:rsidRPr="0070402B">
        <w:rPr>
          <w:rFonts w:cs="Arial"/>
        </w:rPr>
        <w:t>The Bidder does not tender for the provision of the whole of the services required by the Authority.</w:t>
      </w:r>
    </w:p>
    <w:p w:rsidR="0070402B" w:rsidRDefault="0070402B" w:rsidP="0070402B">
      <w:pPr>
        <w:numPr>
          <w:ilvl w:val="0"/>
          <w:numId w:val="24"/>
        </w:numPr>
        <w:tabs>
          <w:tab w:val="left" w:pos="709"/>
        </w:tabs>
        <w:spacing w:after="0" w:line="240" w:lineRule="auto"/>
        <w:jc w:val="both"/>
        <w:rPr>
          <w:rFonts w:cs="Arial"/>
        </w:rPr>
      </w:pPr>
      <w:r w:rsidRPr="0070402B">
        <w:rPr>
          <w:rFonts w:cs="Arial"/>
        </w:rPr>
        <w:t>It is not received by the time specified in this document.</w:t>
      </w:r>
    </w:p>
    <w:p w:rsidR="009B3DD5" w:rsidRPr="009B3DD5" w:rsidRDefault="009B3DD5" w:rsidP="009B3DD5">
      <w:pPr>
        <w:tabs>
          <w:tab w:val="left" w:pos="709"/>
        </w:tabs>
        <w:spacing w:after="0" w:line="240" w:lineRule="auto"/>
        <w:ind w:left="1069"/>
        <w:jc w:val="both"/>
        <w:rPr>
          <w:rFonts w:cs="Arial"/>
        </w:rPr>
      </w:pPr>
    </w:p>
    <w:p w:rsidR="0070402B" w:rsidRPr="009B3DD5" w:rsidRDefault="0070402B" w:rsidP="00D00753">
      <w:pPr>
        <w:tabs>
          <w:tab w:val="left" w:pos="709"/>
          <w:tab w:val="left" w:pos="2552"/>
        </w:tabs>
        <w:spacing w:after="0"/>
        <w:jc w:val="both"/>
        <w:rPr>
          <w:rFonts w:cs="Arial"/>
        </w:rPr>
      </w:pPr>
      <w:r w:rsidRPr="009B3DD5">
        <w:rPr>
          <w:rFonts w:cs="Arial"/>
          <w:b/>
        </w:rPr>
        <w:t>Sufficiency of Information</w:t>
      </w:r>
    </w:p>
    <w:p w:rsidR="0070402B" w:rsidRPr="0070402B" w:rsidRDefault="0070402B" w:rsidP="00D00753">
      <w:pPr>
        <w:tabs>
          <w:tab w:val="left" w:pos="709"/>
          <w:tab w:val="left" w:pos="2552"/>
        </w:tabs>
        <w:spacing w:after="0"/>
        <w:ind w:left="705" w:hanging="705"/>
        <w:jc w:val="both"/>
        <w:rPr>
          <w:rFonts w:cs="Arial"/>
        </w:rPr>
      </w:pPr>
      <w:r w:rsidRPr="0070402B">
        <w:rPr>
          <w:rFonts w:cs="Arial"/>
        </w:rPr>
        <w:lastRenderedPageBreak/>
        <w:t>2.26</w:t>
      </w:r>
      <w:r w:rsidRPr="0070402B">
        <w:rPr>
          <w:rFonts w:cs="Arial"/>
        </w:rPr>
        <w:tab/>
        <w:t>Bidders shall ensure that they are familiar with the content, the extent and nature of its obligations as outlined in the procurement documents and shall in any event be deemed to have done so before submitting their tenders. Financiers and key companies forming part of the Bid should be included at</w:t>
      </w:r>
      <w:r w:rsidR="009B3DD5">
        <w:rPr>
          <w:rFonts w:cs="Arial"/>
        </w:rPr>
        <w:t xml:space="preserve"> all stages in the procurement.</w:t>
      </w:r>
    </w:p>
    <w:p w:rsidR="0070402B" w:rsidRPr="009B3DD5" w:rsidRDefault="0070402B" w:rsidP="009B3DD5">
      <w:pPr>
        <w:tabs>
          <w:tab w:val="left" w:pos="709"/>
          <w:tab w:val="left" w:pos="2552"/>
        </w:tabs>
        <w:ind w:left="709"/>
        <w:jc w:val="both"/>
        <w:rPr>
          <w:rFonts w:cs="Arial"/>
        </w:rPr>
      </w:pPr>
      <w:r w:rsidRPr="0070402B">
        <w:rPr>
          <w:rFonts w:cs="Arial"/>
        </w:rPr>
        <w:t>Bidders will be deemed to have carried out all reasonable research, investigations and made all necessary enquiries in order to have satisfied themselves as to the nature, extent, volume and character of the services to be provided in this procurement and their obligations as outlined in these procurement documents, the extent of the personnel, equipment, assets, plant and machinery which may be required and any other matter which may affect their Bid, pricing proj</w:t>
      </w:r>
      <w:bookmarkStart w:id="0" w:name="TimeReverse"/>
      <w:r w:rsidR="009B3DD5">
        <w:rPr>
          <w:rFonts w:cs="Arial"/>
        </w:rPr>
        <w:t>ections or financial modelling.</w:t>
      </w:r>
    </w:p>
    <w:p w:rsidR="0070402B" w:rsidRPr="009B3DD5" w:rsidRDefault="009B3DD5" w:rsidP="00D00753">
      <w:pPr>
        <w:spacing w:after="0"/>
        <w:rPr>
          <w:rFonts w:cs="Arial"/>
          <w:b/>
        </w:rPr>
      </w:pPr>
      <w:r>
        <w:rPr>
          <w:rFonts w:cs="Arial"/>
          <w:b/>
        </w:rPr>
        <w:t>Freedom of Information</w:t>
      </w:r>
    </w:p>
    <w:p w:rsidR="0070402B" w:rsidRPr="0070402B" w:rsidRDefault="0070402B" w:rsidP="00D00753">
      <w:pPr>
        <w:spacing w:after="0"/>
        <w:ind w:left="720" w:hanging="720"/>
        <w:jc w:val="both"/>
        <w:rPr>
          <w:rFonts w:cs="Arial"/>
        </w:rPr>
      </w:pPr>
      <w:r w:rsidRPr="0070402B">
        <w:rPr>
          <w:rFonts w:cs="Arial"/>
        </w:rPr>
        <w:t>2.27</w:t>
      </w:r>
      <w:r w:rsidRPr="0070402B">
        <w:rPr>
          <w:rFonts w:cs="Arial"/>
        </w:rPr>
        <w:tab/>
        <w:t xml:space="preserve">All information submitted to University Hospitals Morecambe Bay NHS Foundation Trust may be disclosed and/or published by the Authority.  All information relating to any candidature for short listing or any tender made to the Authority or any contract to which the Authority is party, including information arising under a contract or about its performance may be accessible under the Freedom of Information Act 2000 or the Environmental Information Regulations 2004 (together FOIA).  The Authority will be under a legal obligation to disclose such information if requested, unless an exemption applies.  The Authority may also be subject to disclosure requirements under other legislation or applicable codes of practice or as required by operation of law. </w:t>
      </w:r>
    </w:p>
    <w:p w:rsidR="0070402B" w:rsidRPr="0070402B" w:rsidRDefault="0070402B" w:rsidP="0070402B">
      <w:pPr>
        <w:ind w:left="720"/>
        <w:jc w:val="both"/>
        <w:rPr>
          <w:rFonts w:cs="Arial"/>
        </w:rPr>
      </w:pPr>
      <w:r w:rsidRPr="0070402B">
        <w:rPr>
          <w:rFonts w:cs="Arial"/>
          <w:u w:color="000000"/>
        </w:rPr>
        <w:t>Any person applying to be selected to tender for, tendering for or entering in   to a contract with the Authority must, as part of the tender process, inform the Authority of information which it regards as being potentially exempt from disclosure by the Authority under FOIA.  Such information will be called exempted information.</w:t>
      </w:r>
    </w:p>
    <w:p w:rsidR="0070402B" w:rsidRPr="0070402B" w:rsidRDefault="0070402B" w:rsidP="0070402B">
      <w:pPr>
        <w:spacing w:after="240"/>
        <w:ind w:left="720"/>
        <w:jc w:val="both"/>
        <w:outlineLvl w:val="0"/>
        <w:rPr>
          <w:rFonts w:cs="Arial"/>
          <w:u w:color="000000"/>
        </w:rPr>
      </w:pPr>
      <w:r w:rsidRPr="0070402B">
        <w:rPr>
          <w:rFonts w:cs="Arial"/>
          <w:u w:color="000000"/>
        </w:rPr>
        <w:t>If the contractor wishes provisionally to exempt any information from disclosure under FOIA it must put forward any information or classes of information which it wishes to have exempted and must state the grounds of the exemptions which relate to the information, which may be one or more of the following:</w:t>
      </w:r>
    </w:p>
    <w:p w:rsidR="0070402B" w:rsidRPr="0070402B" w:rsidRDefault="0070402B" w:rsidP="0070402B">
      <w:pPr>
        <w:numPr>
          <w:ilvl w:val="0"/>
          <w:numId w:val="26"/>
        </w:numPr>
        <w:tabs>
          <w:tab w:val="num" w:pos="993"/>
        </w:tabs>
        <w:spacing w:after="240" w:line="240" w:lineRule="auto"/>
        <w:ind w:left="993" w:hanging="273"/>
        <w:jc w:val="both"/>
        <w:outlineLvl w:val="0"/>
        <w:rPr>
          <w:rFonts w:cs="Arial"/>
          <w:u w:color="000000"/>
        </w:rPr>
      </w:pPr>
      <w:r w:rsidRPr="0070402B">
        <w:rPr>
          <w:rFonts w:cs="Arial"/>
          <w:u w:color="000000"/>
        </w:rPr>
        <w:t>that the information constitutes a trade secret and is eligible for exemption under section 43 ;</w:t>
      </w:r>
    </w:p>
    <w:p w:rsidR="0070402B" w:rsidRPr="0070402B" w:rsidRDefault="0070402B" w:rsidP="0070402B">
      <w:pPr>
        <w:numPr>
          <w:ilvl w:val="0"/>
          <w:numId w:val="26"/>
        </w:numPr>
        <w:tabs>
          <w:tab w:val="num" w:pos="993"/>
        </w:tabs>
        <w:spacing w:after="240" w:line="240" w:lineRule="auto"/>
        <w:ind w:left="993" w:hanging="273"/>
        <w:jc w:val="both"/>
        <w:outlineLvl w:val="0"/>
        <w:rPr>
          <w:rFonts w:cs="Arial"/>
          <w:u w:color="000000"/>
        </w:rPr>
      </w:pPr>
      <w:r w:rsidRPr="0070402B">
        <w:rPr>
          <w:rFonts w:cs="Arial"/>
          <w:u w:color="000000"/>
        </w:rPr>
        <w:t>that the disclosure of the information would prejudice substantially the commercial interests of any person (section 43);</w:t>
      </w:r>
    </w:p>
    <w:p w:rsidR="0070402B" w:rsidRPr="0070402B" w:rsidRDefault="0070402B" w:rsidP="0070402B">
      <w:pPr>
        <w:numPr>
          <w:ilvl w:val="0"/>
          <w:numId w:val="26"/>
        </w:numPr>
        <w:tabs>
          <w:tab w:val="num" w:pos="993"/>
        </w:tabs>
        <w:spacing w:after="240" w:line="240" w:lineRule="auto"/>
        <w:ind w:left="993" w:hanging="273"/>
        <w:jc w:val="both"/>
        <w:outlineLvl w:val="0"/>
        <w:rPr>
          <w:rFonts w:cs="Arial"/>
          <w:u w:color="000000"/>
        </w:rPr>
      </w:pPr>
      <w:r w:rsidRPr="0070402B">
        <w:rPr>
          <w:rFonts w:cs="Arial"/>
          <w:u w:color="000000"/>
        </w:rPr>
        <w:t xml:space="preserve">that the information will be disclosed by the contractor to the Authority </w:t>
      </w:r>
      <w:r w:rsidRPr="0070402B">
        <w:rPr>
          <w:rFonts w:cs="Arial"/>
          <w:b/>
          <w:u w:color="000000"/>
        </w:rPr>
        <w:t>and</w:t>
      </w:r>
      <w:r w:rsidRPr="0070402B">
        <w:rPr>
          <w:rFonts w:cs="Arial"/>
          <w:u w:color="000000"/>
        </w:rPr>
        <w:t xml:space="preserve"> that the nature of the information, and the circumstances in which it is imparted are such as to justify the acceptance by the Authority of an obligation of confidence in respect of it (section 41);</w:t>
      </w:r>
    </w:p>
    <w:p w:rsidR="0070402B" w:rsidRPr="0070402B" w:rsidRDefault="0070402B" w:rsidP="0070402B">
      <w:pPr>
        <w:numPr>
          <w:ilvl w:val="0"/>
          <w:numId w:val="26"/>
        </w:numPr>
        <w:tabs>
          <w:tab w:val="num" w:pos="993"/>
        </w:tabs>
        <w:spacing w:after="240" w:line="240" w:lineRule="auto"/>
        <w:ind w:left="993" w:hanging="273"/>
        <w:jc w:val="both"/>
        <w:outlineLvl w:val="0"/>
        <w:rPr>
          <w:rFonts w:cs="Arial"/>
          <w:u w:color="000000"/>
        </w:rPr>
      </w:pPr>
      <w:r w:rsidRPr="0070402B">
        <w:rPr>
          <w:rFonts w:cs="Arial"/>
          <w:u w:color="000000"/>
        </w:rPr>
        <w:t>that the information is personal data or otherwise relates to the private life of any individual which is appropriate for protection (section 40); and</w:t>
      </w:r>
    </w:p>
    <w:p w:rsidR="0070402B" w:rsidRPr="0070402B" w:rsidRDefault="0070402B" w:rsidP="0070402B">
      <w:pPr>
        <w:numPr>
          <w:ilvl w:val="0"/>
          <w:numId w:val="26"/>
        </w:numPr>
        <w:tabs>
          <w:tab w:val="num" w:pos="993"/>
        </w:tabs>
        <w:spacing w:after="240" w:line="240" w:lineRule="auto"/>
        <w:ind w:left="993" w:hanging="273"/>
        <w:jc w:val="both"/>
        <w:outlineLvl w:val="0"/>
        <w:rPr>
          <w:rFonts w:cs="Arial"/>
          <w:u w:color="000000"/>
        </w:rPr>
      </w:pPr>
      <w:r w:rsidRPr="0070402B">
        <w:rPr>
          <w:rFonts w:cs="Arial"/>
          <w:u w:color="000000"/>
        </w:rPr>
        <w:t xml:space="preserve">Any other exemption set out in FOIA. </w:t>
      </w:r>
    </w:p>
    <w:p w:rsidR="0070402B" w:rsidRPr="0070402B" w:rsidRDefault="0070402B" w:rsidP="0070402B">
      <w:pPr>
        <w:spacing w:after="240"/>
        <w:ind w:left="720"/>
        <w:jc w:val="both"/>
        <w:outlineLvl w:val="0"/>
        <w:rPr>
          <w:rFonts w:cs="Arial"/>
          <w:u w:color="000000"/>
        </w:rPr>
      </w:pPr>
      <w:r w:rsidRPr="0070402B">
        <w:rPr>
          <w:rFonts w:cs="Arial"/>
          <w:u w:color="000000"/>
        </w:rPr>
        <w:lastRenderedPageBreak/>
        <w:t xml:space="preserve">It should be remembered, that, even where a contractor has indicated that information should be exempted, the Authority may disclose this information where they see fit.  The Authority may consult with the contractor in its absolute discretion before making a decision on a request for information.  The interpretation of the Authority in relation to any exemption shall be final. Receipt by the Authority of any material marked 'confidential' or equivalent should not be taken to mean that the Authority accept any duty of confidence by virtue of that marking.  Please note that the Authority reserves the right not to accept any information marked as confidential or sensitive in its entirety. </w:t>
      </w:r>
    </w:p>
    <w:p w:rsidR="0070402B" w:rsidRPr="0070402B" w:rsidRDefault="0070402B" w:rsidP="0070402B">
      <w:pPr>
        <w:spacing w:after="240"/>
        <w:ind w:left="720"/>
        <w:jc w:val="both"/>
        <w:outlineLvl w:val="0"/>
        <w:rPr>
          <w:rFonts w:cs="Arial"/>
          <w:u w:color="000000"/>
        </w:rPr>
      </w:pPr>
      <w:r w:rsidRPr="0070402B">
        <w:rPr>
          <w:rFonts w:cs="Arial"/>
          <w:u w:color="000000"/>
        </w:rPr>
        <w:t xml:space="preserve">Further, the Authority may also disclose all information submitted to them to the Scottish or United Kingdom Parliament or any other department, office or agency of Her Majesty's Government in Scotland or the United Kingdom, and their servants or agents. </w:t>
      </w:r>
    </w:p>
    <w:p w:rsidR="0070402B" w:rsidRPr="002B04F0" w:rsidRDefault="0070402B" w:rsidP="002B04F0">
      <w:pPr>
        <w:spacing w:after="240"/>
        <w:ind w:left="720"/>
        <w:jc w:val="both"/>
        <w:outlineLvl w:val="0"/>
        <w:rPr>
          <w:rFonts w:cs="Arial"/>
          <w:u w:color="000000"/>
        </w:rPr>
      </w:pPr>
      <w:r w:rsidRPr="0070402B">
        <w:rPr>
          <w:rFonts w:cs="Arial"/>
          <w:u w:color="000000"/>
        </w:rPr>
        <w:t xml:space="preserve">The Authority have obligations to respond to requests for information under FOIA and other applicable legislation and the contract will include appropriate terms requiring the contractor to co-operate and assist with this process as appropriate. </w:t>
      </w:r>
      <w:bookmarkEnd w:id="0"/>
    </w:p>
    <w:p w:rsidR="007E7D6A" w:rsidRPr="00632E1D" w:rsidRDefault="007E7D6A" w:rsidP="007E7D6A">
      <w:pPr>
        <w:rPr>
          <w:rFonts w:cs="Arial"/>
          <w:b/>
          <w:sz w:val="24"/>
          <w:szCs w:val="24"/>
        </w:rPr>
      </w:pPr>
      <w:r w:rsidRPr="00632E1D">
        <w:rPr>
          <w:rFonts w:cs="Arial"/>
          <w:b/>
          <w:sz w:val="24"/>
          <w:szCs w:val="24"/>
        </w:rPr>
        <w:t>3.0</w:t>
      </w:r>
      <w:r w:rsidRPr="00632E1D">
        <w:rPr>
          <w:rFonts w:cs="Arial"/>
          <w:b/>
          <w:sz w:val="24"/>
          <w:szCs w:val="24"/>
        </w:rPr>
        <w:tab/>
        <w:t>PROJECT TIMETABLE</w:t>
      </w:r>
    </w:p>
    <w:p w:rsidR="007E7D6A" w:rsidRPr="007E7D6A" w:rsidRDefault="007E7D6A" w:rsidP="007E7D6A">
      <w:pPr>
        <w:pStyle w:val="BlockText"/>
        <w:ind w:left="0" w:right="32"/>
        <w:rPr>
          <w:rFonts w:asciiTheme="minorHAnsi" w:hAnsiTheme="minorHAnsi" w:cs="Arial"/>
          <w:sz w:val="22"/>
          <w:szCs w:val="22"/>
        </w:rPr>
      </w:pPr>
      <w:r w:rsidRPr="007E7D6A">
        <w:rPr>
          <w:rFonts w:asciiTheme="minorHAnsi" w:hAnsiTheme="minorHAnsi" w:cs="Arial"/>
          <w:sz w:val="22"/>
          <w:szCs w:val="22"/>
        </w:rPr>
        <w:t>Set out below is the proposed procurement timetable</w:t>
      </w:r>
      <w:r w:rsidRPr="007E7D6A">
        <w:rPr>
          <w:rFonts w:asciiTheme="minorHAnsi" w:hAnsiTheme="minorHAnsi" w:cs="Arial"/>
          <w:iCs/>
          <w:sz w:val="22"/>
          <w:szCs w:val="22"/>
        </w:rPr>
        <w:t xml:space="preserve">. </w:t>
      </w:r>
      <w:r w:rsidRPr="007E7D6A">
        <w:rPr>
          <w:rFonts w:asciiTheme="minorHAnsi" w:hAnsiTheme="minorHAnsi" w:cs="Arial"/>
          <w:sz w:val="22"/>
          <w:szCs w:val="22"/>
        </w:rPr>
        <w:t>This is intended as a guide and, whilst the Authority does not intend to depart from the timetable, it reserves the right to do so at any time.</w:t>
      </w:r>
    </w:p>
    <w:p w:rsidR="007E7D6A" w:rsidRDefault="007E7D6A" w:rsidP="002B04F0">
      <w:pPr>
        <w:spacing w:after="0"/>
        <w:rPr>
          <w:rFonts w:ascii="Arial" w:hAnsi="Arial" w:cs="Arial"/>
          <w:b/>
          <w:color w:val="FF0000"/>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095"/>
      </w:tblGrid>
      <w:tr w:rsidR="007E7D6A" w:rsidRPr="000C1FDB" w:rsidTr="00573040">
        <w:trPr>
          <w:trHeight w:val="624"/>
        </w:trPr>
        <w:tc>
          <w:tcPr>
            <w:tcW w:w="3085" w:type="dxa"/>
            <w:shd w:val="clear" w:color="auto" w:fill="auto"/>
          </w:tcPr>
          <w:p w:rsidR="007E7D6A" w:rsidRPr="000C1FDB" w:rsidRDefault="007E7D6A" w:rsidP="007C539E">
            <w:pPr>
              <w:rPr>
                <w:rFonts w:ascii="Arial" w:hAnsi="Arial" w:cs="Arial"/>
                <w:b/>
                <w:sz w:val="28"/>
                <w:szCs w:val="24"/>
              </w:rPr>
            </w:pPr>
            <w:r w:rsidRPr="000C1FDB">
              <w:rPr>
                <w:rFonts w:ascii="Arial" w:hAnsi="Arial" w:cs="Arial"/>
                <w:b/>
                <w:sz w:val="28"/>
                <w:szCs w:val="24"/>
              </w:rPr>
              <w:t>Date</w:t>
            </w:r>
          </w:p>
        </w:tc>
        <w:tc>
          <w:tcPr>
            <w:tcW w:w="6095" w:type="dxa"/>
            <w:shd w:val="clear" w:color="auto" w:fill="auto"/>
          </w:tcPr>
          <w:p w:rsidR="007E7D6A" w:rsidRPr="000C1FDB" w:rsidRDefault="007E7D6A" w:rsidP="007C539E">
            <w:pPr>
              <w:rPr>
                <w:rFonts w:ascii="Arial" w:hAnsi="Arial" w:cs="Arial"/>
                <w:b/>
                <w:sz w:val="28"/>
                <w:szCs w:val="24"/>
              </w:rPr>
            </w:pPr>
            <w:r w:rsidRPr="000C1FDB">
              <w:rPr>
                <w:rFonts w:ascii="Arial" w:hAnsi="Arial" w:cs="Arial"/>
                <w:b/>
                <w:sz w:val="28"/>
                <w:szCs w:val="24"/>
              </w:rPr>
              <w:t>Action</w:t>
            </w:r>
          </w:p>
        </w:tc>
      </w:tr>
      <w:tr w:rsidR="007E7D6A" w:rsidRPr="000C1FDB" w:rsidTr="00573040">
        <w:trPr>
          <w:trHeight w:val="624"/>
        </w:trPr>
        <w:tc>
          <w:tcPr>
            <w:tcW w:w="3085" w:type="dxa"/>
            <w:shd w:val="clear" w:color="auto" w:fill="auto"/>
          </w:tcPr>
          <w:p w:rsidR="007E7D6A" w:rsidRPr="00632E1D" w:rsidRDefault="00E04885" w:rsidP="005D672F">
            <w:pPr>
              <w:rPr>
                <w:rFonts w:cs="Arial"/>
                <w:szCs w:val="24"/>
              </w:rPr>
            </w:pPr>
            <w:r>
              <w:rPr>
                <w:rFonts w:cs="Arial"/>
                <w:szCs w:val="24"/>
              </w:rPr>
              <w:t>September</w:t>
            </w:r>
            <w:r w:rsidR="007E7D6A" w:rsidRPr="00632E1D">
              <w:rPr>
                <w:rFonts w:cs="Arial"/>
                <w:szCs w:val="24"/>
              </w:rPr>
              <w:t xml:space="preserve"> </w:t>
            </w:r>
            <w:r w:rsidR="005D672F">
              <w:rPr>
                <w:rFonts w:cs="Arial"/>
                <w:szCs w:val="24"/>
              </w:rPr>
              <w:t>11</w:t>
            </w:r>
            <w:r w:rsidR="007E7D6A" w:rsidRPr="00632E1D">
              <w:rPr>
                <w:rFonts w:cs="Arial"/>
                <w:szCs w:val="24"/>
                <w:vertAlign w:val="superscript"/>
              </w:rPr>
              <w:t>th</w:t>
            </w:r>
            <w:r w:rsidR="007E7D6A" w:rsidRPr="00632E1D">
              <w:rPr>
                <w:rFonts w:cs="Arial"/>
                <w:szCs w:val="24"/>
              </w:rPr>
              <w:t xml:space="preserve"> 2017</w:t>
            </w:r>
          </w:p>
        </w:tc>
        <w:tc>
          <w:tcPr>
            <w:tcW w:w="6095" w:type="dxa"/>
            <w:shd w:val="clear" w:color="auto" w:fill="auto"/>
          </w:tcPr>
          <w:p w:rsidR="007E7D6A" w:rsidRPr="00632E1D" w:rsidRDefault="007E7D6A" w:rsidP="00632E1D">
            <w:pPr>
              <w:rPr>
                <w:rFonts w:cs="Arial"/>
                <w:szCs w:val="24"/>
              </w:rPr>
            </w:pPr>
            <w:r w:rsidRPr="00632E1D">
              <w:rPr>
                <w:rFonts w:cs="Arial"/>
                <w:szCs w:val="24"/>
              </w:rPr>
              <w:t xml:space="preserve">Issue tender document to bidders </w:t>
            </w:r>
          </w:p>
        </w:tc>
      </w:tr>
      <w:tr w:rsidR="007E7D6A" w:rsidRPr="000C1FDB" w:rsidTr="00573040">
        <w:trPr>
          <w:trHeight w:val="397"/>
        </w:trPr>
        <w:tc>
          <w:tcPr>
            <w:tcW w:w="3085" w:type="dxa"/>
            <w:shd w:val="clear" w:color="auto" w:fill="auto"/>
          </w:tcPr>
          <w:p w:rsidR="007E7D6A" w:rsidRPr="00632E1D" w:rsidRDefault="007E7D6A" w:rsidP="005D672F">
            <w:pPr>
              <w:rPr>
                <w:rFonts w:cs="Arial"/>
              </w:rPr>
            </w:pPr>
            <w:r w:rsidRPr="00632E1D">
              <w:rPr>
                <w:rFonts w:cs="Arial"/>
              </w:rPr>
              <w:t xml:space="preserve">September </w:t>
            </w:r>
            <w:r w:rsidR="005D672F">
              <w:rPr>
                <w:rFonts w:cs="Arial"/>
              </w:rPr>
              <w:t>22nd</w:t>
            </w:r>
            <w:r w:rsidRPr="00632E1D">
              <w:rPr>
                <w:rFonts w:cs="Arial"/>
              </w:rPr>
              <w:t xml:space="preserve"> 2017</w:t>
            </w:r>
          </w:p>
        </w:tc>
        <w:tc>
          <w:tcPr>
            <w:tcW w:w="6095" w:type="dxa"/>
            <w:shd w:val="clear" w:color="auto" w:fill="auto"/>
          </w:tcPr>
          <w:p w:rsidR="007E7D6A" w:rsidRPr="00632E1D" w:rsidRDefault="007E7D6A" w:rsidP="00632E1D">
            <w:pPr>
              <w:rPr>
                <w:rFonts w:cs="Arial"/>
                <w:szCs w:val="24"/>
              </w:rPr>
            </w:pPr>
            <w:r w:rsidRPr="00632E1D">
              <w:rPr>
                <w:rFonts w:cs="Arial"/>
                <w:szCs w:val="24"/>
              </w:rPr>
              <w:t xml:space="preserve">Final date for receipt of </w:t>
            </w:r>
            <w:r w:rsidR="00632E1D" w:rsidRPr="00632E1D">
              <w:rPr>
                <w:rFonts w:cs="Arial"/>
                <w:szCs w:val="24"/>
              </w:rPr>
              <w:t xml:space="preserve">tender </w:t>
            </w:r>
            <w:r w:rsidRPr="00632E1D">
              <w:rPr>
                <w:rFonts w:cs="Arial"/>
                <w:szCs w:val="24"/>
              </w:rPr>
              <w:t>clarification requests from the Bidder.</w:t>
            </w:r>
          </w:p>
        </w:tc>
      </w:tr>
      <w:tr w:rsidR="007E7D6A" w:rsidRPr="000C1FDB" w:rsidTr="00573040">
        <w:trPr>
          <w:trHeight w:val="624"/>
        </w:trPr>
        <w:tc>
          <w:tcPr>
            <w:tcW w:w="3085" w:type="dxa"/>
            <w:shd w:val="clear" w:color="auto" w:fill="auto"/>
          </w:tcPr>
          <w:p w:rsidR="007E7D6A" w:rsidRPr="00632E1D" w:rsidRDefault="007E7D6A" w:rsidP="005D672F">
            <w:pPr>
              <w:rPr>
                <w:rFonts w:cs="Arial"/>
                <w:szCs w:val="24"/>
              </w:rPr>
            </w:pPr>
            <w:r w:rsidRPr="00632E1D">
              <w:rPr>
                <w:rFonts w:cs="Arial"/>
                <w:szCs w:val="24"/>
              </w:rPr>
              <w:t>September 2</w:t>
            </w:r>
            <w:r w:rsidR="005D672F">
              <w:rPr>
                <w:rFonts w:cs="Arial"/>
                <w:szCs w:val="24"/>
              </w:rPr>
              <w:t>9</w:t>
            </w:r>
            <w:r w:rsidRPr="00632E1D">
              <w:rPr>
                <w:rFonts w:cs="Arial"/>
                <w:szCs w:val="24"/>
                <w:vertAlign w:val="superscript"/>
              </w:rPr>
              <w:t>th</w:t>
            </w:r>
            <w:r w:rsidRPr="00632E1D">
              <w:rPr>
                <w:rFonts w:cs="Arial"/>
                <w:szCs w:val="24"/>
              </w:rPr>
              <w:t xml:space="preserve"> 2017</w:t>
            </w:r>
            <w:r w:rsidR="00632E1D">
              <w:rPr>
                <w:rFonts w:cs="Arial"/>
                <w:szCs w:val="24"/>
              </w:rPr>
              <w:t xml:space="preserve"> </w:t>
            </w:r>
            <w:r w:rsidRPr="00632E1D">
              <w:rPr>
                <w:rFonts w:cs="Arial"/>
                <w:szCs w:val="24"/>
              </w:rPr>
              <w:t>(23:59hrs)</w:t>
            </w:r>
          </w:p>
        </w:tc>
        <w:tc>
          <w:tcPr>
            <w:tcW w:w="6095" w:type="dxa"/>
            <w:shd w:val="clear" w:color="auto" w:fill="auto"/>
          </w:tcPr>
          <w:p w:rsidR="007E7D6A" w:rsidRPr="00632E1D" w:rsidRDefault="007E7D6A" w:rsidP="00632E1D">
            <w:pPr>
              <w:rPr>
                <w:rFonts w:cs="Arial"/>
                <w:b/>
                <w:szCs w:val="24"/>
              </w:rPr>
            </w:pPr>
            <w:r w:rsidRPr="00632E1D">
              <w:rPr>
                <w:rFonts w:cs="Arial"/>
                <w:szCs w:val="24"/>
              </w:rPr>
              <w:t xml:space="preserve">Deadline to receive completed </w:t>
            </w:r>
            <w:r w:rsidR="00632E1D">
              <w:rPr>
                <w:rFonts w:cs="Arial"/>
                <w:szCs w:val="24"/>
              </w:rPr>
              <w:t>Tender submissions</w:t>
            </w:r>
          </w:p>
        </w:tc>
      </w:tr>
      <w:tr w:rsidR="007E7D6A" w:rsidRPr="000C1FDB" w:rsidTr="00573040">
        <w:trPr>
          <w:trHeight w:val="624"/>
        </w:trPr>
        <w:tc>
          <w:tcPr>
            <w:tcW w:w="3085" w:type="dxa"/>
            <w:shd w:val="clear" w:color="auto" w:fill="auto"/>
          </w:tcPr>
          <w:p w:rsidR="007E7D6A" w:rsidRPr="00632E1D" w:rsidRDefault="007E7D6A" w:rsidP="007C539E">
            <w:pPr>
              <w:rPr>
                <w:rFonts w:cs="Arial"/>
                <w:szCs w:val="24"/>
              </w:rPr>
            </w:pPr>
            <w:r w:rsidRPr="00632E1D">
              <w:rPr>
                <w:rFonts w:cs="Arial"/>
                <w:szCs w:val="24"/>
              </w:rPr>
              <w:t>October 6</w:t>
            </w:r>
            <w:r w:rsidRPr="00632E1D">
              <w:rPr>
                <w:rFonts w:cs="Arial"/>
                <w:szCs w:val="24"/>
                <w:vertAlign w:val="superscript"/>
              </w:rPr>
              <w:t>th</w:t>
            </w:r>
            <w:r w:rsidRPr="00632E1D">
              <w:rPr>
                <w:rFonts w:cs="Arial"/>
                <w:szCs w:val="24"/>
              </w:rPr>
              <w:t xml:space="preserve"> 2017</w:t>
            </w:r>
          </w:p>
        </w:tc>
        <w:tc>
          <w:tcPr>
            <w:tcW w:w="6095" w:type="dxa"/>
            <w:shd w:val="clear" w:color="auto" w:fill="auto"/>
          </w:tcPr>
          <w:p w:rsidR="007E7D6A" w:rsidRPr="00632E1D" w:rsidRDefault="007E7D6A" w:rsidP="00632E1D">
            <w:pPr>
              <w:rPr>
                <w:rFonts w:cs="Arial"/>
                <w:szCs w:val="24"/>
              </w:rPr>
            </w:pPr>
            <w:r w:rsidRPr="00632E1D">
              <w:rPr>
                <w:rFonts w:cs="Arial"/>
                <w:szCs w:val="24"/>
              </w:rPr>
              <w:t xml:space="preserve">Deadline date for completion of </w:t>
            </w:r>
            <w:r w:rsidR="00632E1D">
              <w:rPr>
                <w:rFonts w:cs="Arial"/>
                <w:szCs w:val="24"/>
              </w:rPr>
              <w:t>Tender</w:t>
            </w:r>
            <w:r w:rsidRPr="00632E1D">
              <w:rPr>
                <w:rFonts w:cs="Arial"/>
                <w:szCs w:val="24"/>
              </w:rPr>
              <w:t xml:space="preserve"> evaluation scoring by Trust.</w:t>
            </w:r>
          </w:p>
        </w:tc>
      </w:tr>
      <w:tr w:rsidR="007E7D6A" w:rsidRPr="000C1FDB" w:rsidTr="00573040">
        <w:trPr>
          <w:trHeight w:val="624"/>
        </w:trPr>
        <w:tc>
          <w:tcPr>
            <w:tcW w:w="3085" w:type="dxa"/>
            <w:shd w:val="clear" w:color="auto" w:fill="auto"/>
          </w:tcPr>
          <w:p w:rsidR="007E7D6A" w:rsidRPr="00632E1D" w:rsidRDefault="007E7D6A" w:rsidP="005D672F">
            <w:pPr>
              <w:rPr>
                <w:rFonts w:cs="Arial"/>
                <w:szCs w:val="24"/>
              </w:rPr>
            </w:pPr>
            <w:r w:rsidRPr="00632E1D">
              <w:rPr>
                <w:rFonts w:cs="Arial"/>
                <w:szCs w:val="24"/>
              </w:rPr>
              <w:t xml:space="preserve">October </w:t>
            </w:r>
            <w:r w:rsidR="005D672F">
              <w:rPr>
                <w:rFonts w:cs="Arial"/>
                <w:szCs w:val="24"/>
              </w:rPr>
              <w:t>20</w:t>
            </w:r>
            <w:r w:rsidRPr="00632E1D">
              <w:rPr>
                <w:rFonts w:cs="Arial"/>
                <w:szCs w:val="24"/>
                <w:vertAlign w:val="superscript"/>
              </w:rPr>
              <w:t>th</w:t>
            </w:r>
            <w:r w:rsidRPr="00632E1D">
              <w:rPr>
                <w:rFonts w:cs="Arial"/>
                <w:szCs w:val="24"/>
              </w:rPr>
              <w:t xml:space="preserve"> 2017</w:t>
            </w:r>
          </w:p>
        </w:tc>
        <w:tc>
          <w:tcPr>
            <w:tcW w:w="6095" w:type="dxa"/>
            <w:shd w:val="clear" w:color="auto" w:fill="auto"/>
          </w:tcPr>
          <w:p w:rsidR="007E7D6A" w:rsidRPr="00632E1D" w:rsidRDefault="007E7D6A" w:rsidP="00581EFC">
            <w:pPr>
              <w:rPr>
                <w:rFonts w:cs="Arial"/>
                <w:b/>
                <w:szCs w:val="24"/>
              </w:rPr>
            </w:pPr>
            <w:r w:rsidRPr="00632E1D">
              <w:rPr>
                <w:rFonts w:cs="Arial"/>
                <w:szCs w:val="24"/>
              </w:rPr>
              <w:t>Contract Award</w:t>
            </w:r>
            <w:r w:rsidR="00581EFC">
              <w:rPr>
                <w:rFonts w:cs="Arial"/>
                <w:szCs w:val="24"/>
              </w:rPr>
              <w:t xml:space="preserve"> – send out correspo</w:t>
            </w:r>
            <w:r w:rsidR="00BE0154">
              <w:rPr>
                <w:rFonts w:cs="Arial"/>
                <w:szCs w:val="24"/>
              </w:rPr>
              <w:t>ndence re success / unsuccessful</w:t>
            </w:r>
            <w:r w:rsidR="00581EFC">
              <w:rPr>
                <w:rFonts w:cs="Arial"/>
                <w:szCs w:val="24"/>
              </w:rPr>
              <w:t xml:space="preserve"> </w:t>
            </w:r>
            <w:r w:rsidRPr="00632E1D">
              <w:rPr>
                <w:rFonts w:cs="Arial"/>
                <w:szCs w:val="24"/>
              </w:rPr>
              <w:t>to Bidders.</w:t>
            </w:r>
          </w:p>
        </w:tc>
      </w:tr>
      <w:tr w:rsidR="007E7D6A" w:rsidRPr="000C1FDB" w:rsidTr="00573040">
        <w:trPr>
          <w:trHeight w:val="624"/>
        </w:trPr>
        <w:tc>
          <w:tcPr>
            <w:tcW w:w="3085" w:type="dxa"/>
            <w:shd w:val="clear" w:color="auto" w:fill="auto"/>
          </w:tcPr>
          <w:p w:rsidR="007E7D6A" w:rsidRPr="00C81BC7" w:rsidRDefault="007E7D6A" w:rsidP="00C81BC7">
            <w:pPr>
              <w:rPr>
                <w:rFonts w:cs="Arial"/>
                <w:szCs w:val="24"/>
              </w:rPr>
            </w:pPr>
            <w:r w:rsidRPr="00C81BC7">
              <w:rPr>
                <w:rFonts w:cs="Arial"/>
                <w:szCs w:val="24"/>
              </w:rPr>
              <w:t xml:space="preserve">October </w:t>
            </w:r>
            <w:r w:rsidR="00581EFC" w:rsidRPr="00C81BC7">
              <w:rPr>
                <w:rFonts w:cs="Arial"/>
                <w:szCs w:val="24"/>
              </w:rPr>
              <w:t>30</w:t>
            </w:r>
            <w:r w:rsidR="00C81BC7" w:rsidRPr="00C81BC7">
              <w:rPr>
                <w:rFonts w:cs="Arial"/>
                <w:szCs w:val="24"/>
              </w:rPr>
              <w:t>th</w:t>
            </w:r>
            <w:r w:rsidRPr="00C81BC7">
              <w:rPr>
                <w:rFonts w:cs="Arial"/>
                <w:szCs w:val="24"/>
              </w:rPr>
              <w:t xml:space="preserve"> 2017 (23:59hrs)</w:t>
            </w:r>
          </w:p>
        </w:tc>
        <w:tc>
          <w:tcPr>
            <w:tcW w:w="6095" w:type="dxa"/>
            <w:shd w:val="clear" w:color="auto" w:fill="auto"/>
          </w:tcPr>
          <w:p w:rsidR="007E7D6A" w:rsidRPr="00C81BC7" w:rsidRDefault="007E7D6A" w:rsidP="007C539E">
            <w:pPr>
              <w:rPr>
                <w:rFonts w:cs="Arial"/>
                <w:szCs w:val="24"/>
              </w:rPr>
            </w:pPr>
            <w:r w:rsidRPr="00C81BC7">
              <w:rPr>
                <w:rFonts w:cs="Arial"/>
                <w:szCs w:val="24"/>
              </w:rPr>
              <w:t>Standstill period ends</w:t>
            </w:r>
          </w:p>
        </w:tc>
      </w:tr>
      <w:tr w:rsidR="007E7D6A" w:rsidRPr="000C1FDB" w:rsidTr="00573040">
        <w:trPr>
          <w:trHeight w:val="624"/>
        </w:trPr>
        <w:tc>
          <w:tcPr>
            <w:tcW w:w="3085" w:type="dxa"/>
            <w:shd w:val="clear" w:color="auto" w:fill="auto"/>
          </w:tcPr>
          <w:p w:rsidR="007E7D6A" w:rsidRPr="00632E1D" w:rsidRDefault="007E7D6A" w:rsidP="005D672F">
            <w:pPr>
              <w:rPr>
                <w:rFonts w:cs="Arial"/>
                <w:szCs w:val="24"/>
              </w:rPr>
            </w:pPr>
            <w:r w:rsidRPr="00632E1D">
              <w:rPr>
                <w:rFonts w:cs="Arial"/>
                <w:szCs w:val="24"/>
              </w:rPr>
              <w:t xml:space="preserve">November </w:t>
            </w:r>
            <w:r w:rsidR="005D672F">
              <w:rPr>
                <w:rFonts w:cs="Arial"/>
                <w:szCs w:val="24"/>
              </w:rPr>
              <w:t>7th</w:t>
            </w:r>
            <w:r w:rsidRPr="00632E1D">
              <w:rPr>
                <w:rFonts w:cs="Arial"/>
                <w:szCs w:val="24"/>
              </w:rPr>
              <w:t xml:space="preserve"> 2017</w:t>
            </w:r>
          </w:p>
        </w:tc>
        <w:tc>
          <w:tcPr>
            <w:tcW w:w="6095" w:type="dxa"/>
            <w:shd w:val="clear" w:color="auto" w:fill="auto"/>
          </w:tcPr>
          <w:p w:rsidR="007E7D6A" w:rsidRPr="00632E1D" w:rsidRDefault="007E7D6A" w:rsidP="00632E1D">
            <w:pPr>
              <w:rPr>
                <w:rFonts w:cs="Arial"/>
                <w:szCs w:val="24"/>
              </w:rPr>
            </w:pPr>
            <w:r w:rsidRPr="00632E1D">
              <w:rPr>
                <w:rFonts w:cs="Arial"/>
                <w:szCs w:val="24"/>
              </w:rPr>
              <w:t xml:space="preserve">Contract </w:t>
            </w:r>
            <w:r w:rsidR="00632E1D">
              <w:rPr>
                <w:rFonts w:cs="Arial"/>
                <w:szCs w:val="24"/>
              </w:rPr>
              <w:t>issued to</w:t>
            </w:r>
            <w:r w:rsidRPr="00632E1D">
              <w:rPr>
                <w:rFonts w:cs="Arial"/>
                <w:szCs w:val="24"/>
              </w:rPr>
              <w:t xml:space="preserve"> successful bidder(s).</w:t>
            </w:r>
          </w:p>
        </w:tc>
      </w:tr>
      <w:tr w:rsidR="007E7D6A" w:rsidRPr="000C1FDB" w:rsidTr="00632E1D">
        <w:trPr>
          <w:trHeight w:val="537"/>
        </w:trPr>
        <w:tc>
          <w:tcPr>
            <w:tcW w:w="3085" w:type="dxa"/>
            <w:shd w:val="clear" w:color="auto" w:fill="auto"/>
          </w:tcPr>
          <w:p w:rsidR="007E7D6A" w:rsidRPr="00632E1D" w:rsidRDefault="005D672F" w:rsidP="005D672F">
            <w:pPr>
              <w:rPr>
                <w:rFonts w:cs="Arial"/>
                <w:szCs w:val="24"/>
              </w:rPr>
            </w:pPr>
            <w:r>
              <w:rPr>
                <w:rFonts w:cs="Arial"/>
                <w:szCs w:val="24"/>
              </w:rPr>
              <w:t>Dec</w:t>
            </w:r>
            <w:r w:rsidR="007E7D6A" w:rsidRPr="00632E1D">
              <w:rPr>
                <w:rFonts w:cs="Arial"/>
                <w:szCs w:val="24"/>
              </w:rPr>
              <w:t xml:space="preserve">ember </w:t>
            </w:r>
            <w:r>
              <w:rPr>
                <w:rFonts w:cs="Arial"/>
                <w:szCs w:val="24"/>
              </w:rPr>
              <w:t>1st</w:t>
            </w:r>
            <w:r w:rsidR="007E7D6A" w:rsidRPr="00632E1D">
              <w:rPr>
                <w:rFonts w:cs="Arial"/>
                <w:szCs w:val="24"/>
              </w:rPr>
              <w:t xml:space="preserve"> 2017</w:t>
            </w:r>
          </w:p>
        </w:tc>
        <w:tc>
          <w:tcPr>
            <w:tcW w:w="6095" w:type="dxa"/>
            <w:shd w:val="clear" w:color="auto" w:fill="auto"/>
          </w:tcPr>
          <w:p w:rsidR="007E7D6A" w:rsidRPr="00632E1D" w:rsidRDefault="002B04F0" w:rsidP="007C539E">
            <w:pPr>
              <w:rPr>
                <w:rFonts w:cs="Arial"/>
                <w:szCs w:val="24"/>
              </w:rPr>
            </w:pPr>
            <w:r>
              <w:rPr>
                <w:rFonts w:cs="Arial"/>
                <w:szCs w:val="24"/>
              </w:rPr>
              <w:t>Contract commences</w:t>
            </w:r>
          </w:p>
        </w:tc>
      </w:tr>
    </w:tbl>
    <w:p w:rsidR="00573040" w:rsidRDefault="00573040" w:rsidP="00573040">
      <w:pPr>
        <w:spacing w:after="0"/>
        <w:rPr>
          <w:rFonts w:cs="Arial"/>
          <w:b/>
          <w:sz w:val="24"/>
          <w:szCs w:val="24"/>
        </w:rPr>
      </w:pPr>
    </w:p>
    <w:p w:rsidR="006D132D" w:rsidRDefault="006D132D" w:rsidP="00573040">
      <w:pPr>
        <w:spacing w:after="0"/>
        <w:rPr>
          <w:rFonts w:cs="Arial"/>
          <w:b/>
          <w:sz w:val="24"/>
          <w:szCs w:val="24"/>
        </w:rPr>
      </w:pPr>
    </w:p>
    <w:p w:rsidR="006D132D" w:rsidRDefault="006D132D" w:rsidP="00573040">
      <w:pPr>
        <w:spacing w:after="0"/>
        <w:rPr>
          <w:rFonts w:cs="Arial"/>
          <w:b/>
          <w:sz w:val="24"/>
          <w:szCs w:val="24"/>
        </w:rPr>
      </w:pPr>
    </w:p>
    <w:p w:rsidR="0070402B" w:rsidRPr="00632E1D" w:rsidRDefault="002B04F0" w:rsidP="00573040">
      <w:pPr>
        <w:spacing w:after="0"/>
        <w:rPr>
          <w:rFonts w:cs="Arial"/>
          <w:b/>
          <w:sz w:val="24"/>
          <w:szCs w:val="24"/>
        </w:rPr>
      </w:pPr>
      <w:r>
        <w:rPr>
          <w:rFonts w:cs="Arial"/>
          <w:b/>
          <w:sz w:val="24"/>
          <w:szCs w:val="24"/>
        </w:rPr>
        <w:lastRenderedPageBreak/>
        <w:t>4</w:t>
      </w:r>
      <w:r w:rsidR="00632E1D" w:rsidRPr="00632E1D">
        <w:rPr>
          <w:rFonts w:cs="Arial"/>
          <w:b/>
          <w:sz w:val="24"/>
          <w:szCs w:val="24"/>
        </w:rPr>
        <w:t>.0</w:t>
      </w:r>
      <w:r w:rsidR="00632E1D" w:rsidRPr="00632E1D">
        <w:rPr>
          <w:rFonts w:cs="Arial"/>
          <w:b/>
          <w:sz w:val="24"/>
          <w:szCs w:val="24"/>
        </w:rPr>
        <w:tab/>
        <w:t>EV</w:t>
      </w:r>
      <w:r w:rsidR="00632E1D">
        <w:rPr>
          <w:rFonts w:cs="Arial"/>
          <w:b/>
          <w:sz w:val="24"/>
          <w:szCs w:val="24"/>
        </w:rPr>
        <w:t>ALUATION OF BIDS</w:t>
      </w:r>
    </w:p>
    <w:p w:rsidR="00632E1D" w:rsidRPr="00632E1D" w:rsidRDefault="00632E1D" w:rsidP="00632E1D">
      <w:pPr>
        <w:pStyle w:val="p9"/>
        <w:numPr>
          <w:ilvl w:val="0"/>
          <w:numId w:val="30"/>
        </w:numPr>
        <w:rPr>
          <w:rFonts w:asciiTheme="minorHAnsi" w:hAnsiTheme="minorHAnsi" w:cs="Arial"/>
          <w:sz w:val="22"/>
          <w:szCs w:val="22"/>
        </w:rPr>
      </w:pPr>
      <w:r w:rsidRPr="00632E1D">
        <w:rPr>
          <w:rFonts w:asciiTheme="minorHAnsi" w:hAnsiTheme="minorHAnsi" w:cs="Arial"/>
          <w:sz w:val="22"/>
          <w:szCs w:val="22"/>
        </w:rPr>
        <w:t>Any question awarded a PASS for a PASS/FAIL will enable evaluation of the Tender to continue</w:t>
      </w:r>
    </w:p>
    <w:p w:rsidR="00632E1D" w:rsidRPr="00632E1D" w:rsidRDefault="00632E1D" w:rsidP="00632E1D">
      <w:pPr>
        <w:pStyle w:val="p9"/>
        <w:ind w:left="204"/>
        <w:rPr>
          <w:rFonts w:asciiTheme="minorHAnsi" w:hAnsiTheme="minorHAnsi" w:cs="Arial"/>
          <w:sz w:val="22"/>
          <w:szCs w:val="22"/>
        </w:rPr>
      </w:pPr>
    </w:p>
    <w:p w:rsidR="005D672F" w:rsidRDefault="00BE0154" w:rsidP="005D672F">
      <w:pPr>
        <w:pStyle w:val="p9"/>
        <w:numPr>
          <w:ilvl w:val="0"/>
          <w:numId w:val="30"/>
        </w:numPr>
        <w:rPr>
          <w:rFonts w:asciiTheme="minorHAnsi" w:hAnsiTheme="minorHAnsi" w:cs="Arial"/>
          <w:sz w:val="22"/>
          <w:szCs w:val="22"/>
        </w:rPr>
      </w:pPr>
      <w:r>
        <w:rPr>
          <w:rFonts w:asciiTheme="minorHAnsi" w:hAnsiTheme="minorHAnsi" w:cs="Arial"/>
          <w:sz w:val="22"/>
          <w:szCs w:val="22"/>
        </w:rPr>
        <w:t>Any q</w:t>
      </w:r>
      <w:r w:rsidR="00632E1D" w:rsidRPr="00632E1D">
        <w:rPr>
          <w:rFonts w:asciiTheme="minorHAnsi" w:hAnsiTheme="minorHAnsi" w:cs="Arial"/>
          <w:sz w:val="22"/>
          <w:szCs w:val="22"/>
        </w:rPr>
        <w:t>uestion awarded a FAIL for a PASS/FAIL will result in the Potential Bidder and any of its consortium members and any sub-contractors being disqualified from participating further in the evaluation.</w:t>
      </w:r>
    </w:p>
    <w:p w:rsidR="00581EFC" w:rsidRDefault="00581EFC" w:rsidP="00581EFC">
      <w:pPr>
        <w:pStyle w:val="p9"/>
        <w:ind w:left="564"/>
        <w:rPr>
          <w:rFonts w:asciiTheme="minorHAnsi" w:hAnsiTheme="minorHAnsi" w:cs="Arial"/>
          <w:sz w:val="22"/>
          <w:szCs w:val="22"/>
        </w:rPr>
      </w:pPr>
    </w:p>
    <w:p w:rsidR="0070402B" w:rsidRPr="005D672F" w:rsidRDefault="001E44FE" w:rsidP="002B04F0">
      <w:pPr>
        <w:pStyle w:val="p9"/>
        <w:numPr>
          <w:ilvl w:val="0"/>
          <w:numId w:val="30"/>
        </w:numPr>
        <w:rPr>
          <w:rFonts w:asciiTheme="minorHAnsi" w:hAnsiTheme="minorHAnsi" w:cs="Arial"/>
          <w:sz w:val="22"/>
          <w:szCs w:val="22"/>
        </w:rPr>
      </w:pPr>
      <w:r w:rsidRPr="005D672F">
        <w:rPr>
          <w:rFonts w:asciiTheme="minorHAnsi" w:hAnsiTheme="minorHAnsi" w:cs="Arial"/>
          <w:sz w:val="22"/>
          <w:szCs w:val="22"/>
        </w:rPr>
        <w:t xml:space="preserve">Completion of </w:t>
      </w:r>
      <w:r w:rsidR="005D672F">
        <w:rPr>
          <w:rFonts w:asciiTheme="minorHAnsi" w:hAnsiTheme="minorHAnsi" w:cs="Arial"/>
          <w:sz w:val="22"/>
          <w:szCs w:val="22"/>
        </w:rPr>
        <w:t>Part C</w:t>
      </w:r>
      <w:r w:rsidR="00581EFC">
        <w:rPr>
          <w:rFonts w:asciiTheme="minorHAnsi" w:hAnsiTheme="minorHAnsi" w:cs="Arial"/>
          <w:sz w:val="22"/>
          <w:szCs w:val="22"/>
        </w:rPr>
        <w:t xml:space="preserve"> - </w:t>
      </w:r>
      <w:r w:rsidR="00581EFC" w:rsidRPr="00581EFC">
        <w:rPr>
          <w:rFonts w:asciiTheme="minorHAnsi" w:hAnsiTheme="minorHAnsi" w:cs="Arial"/>
          <w:sz w:val="22"/>
          <w:szCs w:val="22"/>
        </w:rPr>
        <w:t xml:space="preserve">Document 2 </w:t>
      </w:r>
      <w:r w:rsidRPr="00581EFC">
        <w:rPr>
          <w:rFonts w:asciiTheme="minorHAnsi" w:hAnsiTheme="minorHAnsi" w:cs="Arial"/>
          <w:sz w:val="22"/>
          <w:szCs w:val="22"/>
        </w:rPr>
        <w:t xml:space="preserve"> </w:t>
      </w:r>
      <w:r w:rsidRPr="005D672F">
        <w:rPr>
          <w:rFonts w:asciiTheme="minorHAnsi" w:hAnsiTheme="minorHAnsi" w:cs="Arial"/>
          <w:sz w:val="22"/>
          <w:szCs w:val="22"/>
        </w:rPr>
        <w:t>– Costing Information, this will be used to find the most cost effective bidder</w:t>
      </w:r>
    </w:p>
    <w:p w:rsidR="00D00753" w:rsidRPr="00632E1D" w:rsidRDefault="00D00753" w:rsidP="002B04F0">
      <w:pPr>
        <w:spacing w:after="0"/>
        <w:rPr>
          <w:rFonts w:cs="Arial"/>
          <w:szCs w:val="24"/>
        </w:rPr>
      </w:pPr>
    </w:p>
    <w:p w:rsidR="00D00753" w:rsidRDefault="002B04F0" w:rsidP="002B04F0">
      <w:pPr>
        <w:spacing w:after="0"/>
        <w:rPr>
          <w:rFonts w:cs="Arial"/>
          <w:b/>
          <w:sz w:val="24"/>
          <w:szCs w:val="24"/>
        </w:rPr>
      </w:pPr>
      <w:r>
        <w:rPr>
          <w:rFonts w:cs="Arial"/>
          <w:b/>
          <w:sz w:val="24"/>
          <w:szCs w:val="24"/>
        </w:rPr>
        <w:t>5</w:t>
      </w:r>
      <w:r w:rsidR="00AE4A36" w:rsidRPr="00AE4A36">
        <w:rPr>
          <w:rFonts w:cs="Arial"/>
          <w:b/>
          <w:sz w:val="24"/>
          <w:szCs w:val="24"/>
        </w:rPr>
        <w:t>.0</w:t>
      </w:r>
      <w:r w:rsidR="00AE4A36" w:rsidRPr="00AE4A36">
        <w:rPr>
          <w:rFonts w:cs="Arial"/>
          <w:b/>
          <w:sz w:val="24"/>
          <w:szCs w:val="24"/>
        </w:rPr>
        <w:tab/>
        <w:t>TENDER SUBMISSION</w:t>
      </w:r>
    </w:p>
    <w:p w:rsidR="00AE4A36" w:rsidRPr="00AE4A36" w:rsidRDefault="00AE4A36" w:rsidP="002B04F0">
      <w:pPr>
        <w:spacing w:after="0"/>
        <w:rPr>
          <w:rFonts w:cs="Arial"/>
          <w:b/>
        </w:rPr>
      </w:pPr>
      <w:r w:rsidRPr="00AE4A36">
        <w:rPr>
          <w:rFonts w:cs="Arial"/>
          <w:b/>
        </w:rPr>
        <w:t>How to complete your submission</w:t>
      </w:r>
    </w:p>
    <w:p w:rsidR="00AE4A36" w:rsidRPr="00AE4A36" w:rsidRDefault="00AE4A36" w:rsidP="002B04F0">
      <w:pPr>
        <w:spacing w:before="120" w:after="0"/>
        <w:rPr>
          <w:rFonts w:cs="Arial"/>
        </w:rPr>
      </w:pPr>
      <w:r w:rsidRPr="00AE4A36">
        <w:rPr>
          <w:rFonts w:cs="Arial"/>
        </w:rPr>
        <w:t xml:space="preserve">The purpose of this questionnaire is to assist University Hospitals of Morecambe Bay NHS Foundation Trust to select a supplier to provide a </w:t>
      </w:r>
      <w:r w:rsidR="00D00753">
        <w:rPr>
          <w:rFonts w:cs="Arial"/>
        </w:rPr>
        <w:t>Funeral</w:t>
      </w:r>
      <w:r w:rsidRPr="00AE4A36">
        <w:rPr>
          <w:rFonts w:cs="Arial"/>
        </w:rPr>
        <w:t xml:space="preserve"> </w:t>
      </w:r>
      <w:r w:rsidR="00D00753">
        <w:rPr>
          <w:rFonts w:cs="Arial"/>
        </w:rPr>
        <w:t xml:space="preserve">and Transport </w:t>
      </w:r>
      <w:r w:rsidR="00431A2A">
        <w:rPr>
          <w:rFonts w:cs="Arial"/>
        </w:rPr>
        <w:t xml:space="preserve">of deceased </w:t>
      </w:r>
      <w:r w:rsidR="00D00753">
        <w:rPr>
          <w:rFonts w:cs="Arial"/>
        </w:rPr>
        <w:t>Service</w:t>
      </w:r>
      <w:r w:rsidRPr="00AE4A36">
        <w:rPr>
          <w:rFonts w:cs="Arial"/>
        </w:rPr>
        <w:t>.</w:t>
      </w:r>
    </w:p>
    <w:p w:rsidR="00AE4A36" w:rsidRDefault="00AE4A36" w:rsidP="002B04F0">
      <w:pPr>
        <w:spacing w:after="0"/>
        <w:rPr>
          <w:rFonts w:cs="Arial"/>
        </w:rPr>
      </w:pPr>
      <w:r w:rsidRPr="00AE4A36">
        <w:rPr>
          <w:rFonts w:cs="Arial"/>
        </w:rPr>
        <w:t>Please ensure that you read and fully understand the tender document, the Procedural Information and the appendices.</w:t>
      </w:r>
    </w:p>
    <w:p w:rsidR="001E44FE" w:rsidRPr="00AE4A36" w:rsidRDefault="001E44FE" w:rsidP="002B04F0">
      <w:pPr>
        <w:spacing w:after="0"/>
        <w:rPr>
          <w:rFonts w:cs="Arial"/>
        </w:rPr>
      </w:pPr>
    </w:p>
    <w:p w:rsidR="00AE4A36" w:rsidRPr="00AE4A36" w:rsidRDefault="00AE4A36" w:rsidP="002B04F0">
      <w:pPr>
        <w:tabs>
          <w:tab w:val="left" w:pos="-720"/>
        </w:tabs>
        <w:suppressAutoHyphens/>
        <w:spacing w:after="0"/>
        <w:rPr>
          <w:rFonts w:cs="Arial"/>
        </w:rPr>
      </w:pPr>
      <w:r w:rsidRPr="00AE4A36">
        <w:rPr>
          <w:rFonts w:cs="Arial"/>
        </w:rPr>
        <w:t>You are required to complete and return:</w:t>
      </w:r>
    </w:p>
    <w:p w:rsidR="00AE4A36" w:rsidRPr="00AE4A36" w:rsidRDefault="00AE4A36" w:rsidP="002B04F0">
      <w:pPr>
        <w:tabs>
          <w:tab w:val="left" w:pos="-720"/>
        </w:tabs>
        <w:suppressAutoHyphens/>
        <w:spacing w:after="0"/>
        <w:rPr>
          <w:rFonts w:cs="Arial"/>
        </w:rPr>
      </w:pPr>
    </w:p>
    <w:p w:rsidR="00BE0154" w:rsidRPr="00BE0154" w:rsidRDefault="00BE0154" w:rsidP="00BE0154">
      <w:pPr>
        <w:tabs>
          <w:tab w:val="left" w:pos="-720"/>
        </w:tabs>
        <w:suppressAutoHyphens/>
        <w:spacing w:after="0"/>
      </w:pPr>
      <w:r w:rsidRPr="00BE0154">
        <w:rPr>
          <w:rFonts w:cs="Arial"/>
          <w:b/>
          <w:spacing w:val="-3"/>
        </w:rPr>
        <w:t>TENDER RETURN DOCUMENT FOR COMPLETION &amp; RETURN BY BIDDERS</w:t>
      </w:r>
    </w:p>
    <w:p w:rsidR="00AE4A36" w:rsidRPr="00AE4A36" w:rsidRDefault="00AE4A36" w:rsidP="002B04F0">
      <w:pPr>
        <w:tabs>
          <w:tab w:val="left" w:pos="-720"/>
        </w:tabs>
        <w:suppressAutoHyphens/>
        <w:spacing w:after="0"/>
        <w:rPr>
          <w:rFonts w:cs="Arial"/>
        </w:rPr>
      </w:pPr>
    </w:p>
    <w:p w:rsidR="00AE4A36" w:rsidRPr="00C81BC7" w:rsidRDefault="00AE4A36" w:rsidP="002B04F0">
      <w:pPr>
        <w:pStyle w:val="ListParagraph"/>
        <w:numPr>
          <w:ilvl w:val="0"/>
          <w:numId w:val="31"/>
        </w:numPr>
        <w:tabs>
          <w:tab w:val="left" w:pos="-720"/>
        </w:tabs>
        <w:suppressAutoHyphens/>
        <w:spacing w:after="0" w:line="240" w:lineRule="auto"/>
        <w:rPr>
          <w:rFonts w:cs="Arial"/>
          <w:b/>
          <w:spacing w:val="-3"/>
        </w:rPr>
      </w:pPr>
      <w:r w:rsidRPr="00C81BC7">
        <w:rPr>
          <w:rFonts w:cs="Arial"/>
          <w:b/>
          <w:spacing w:val="-3"/>
        </w:rPr>
        <w:t xml:space="preserve">Part B - Project Information </w:t>
      </w:r>
    </w:p>
    <w:p w:rsidR="00AE4A36" w:rsidRPr="00C81BC7" w:rsidRDefault="00AE4A36" w:rsidP="00AE4A36">
      <w:pPr>
        <w:pStyle w:val="ListParagraph"/>
        <w:numPr>
          <w:ilvl w:val="0"/>
          <w:numId w:val="31"/>
        </w:numPr>
        <w:tabs>
          <w:tab w:val="left" w:pos="-720"/>
        </w:tabs>
        <w:suppressAutoHyphens/>
        <w:spacing w:after="0" w:line="240" w:lineRule="auto"/>
        <w:rPr>
          <w:rFonts w:cs="Arial"/>
          <w:b/>
          <w:spacing w:val="-3"/>
        </w:rPr>
      </w:pPr>
      <w:r w:rsidRPr="00C81BC7">
        <w:rPr>
          <w:rFonts w:cs="Arial"/>
          <w:b/>
          <w:spacing w:val="-3"/>
        </w:rPr>
        <w:t xml:space="preserve">Part C - Cost Information </w:t>
      </w:r>
    </w:p>
    <w:p w:rsidR="00AE4A36" w:rsidRPr="00AE4A36" w:rsidRDefault="00AE4A36" w:rsidP="00AE4A36">
      <w:pPr>
        <w:spacing w:before="120" w:after="0"/>
        <w:rPr>
          <w:rFonts w:cs="Arial"/>
        </w:rPr>
      </w:pPr>
      <w:r w:rsidRPr="00AE4A36">
        <w:rPr>
          <w:rFonts w:cs="Arial"/>
        </w:rPr>
        <w:t>Please answer every question.</w:t>
      </w:r>
      <w:r w:rsidR="00BE0154">
        <w:rPr>
          <w:rFonts w:cs="Arial"/>
        </w:rPr>
        <w:t xml:space="preserve"> </w:t>
      </w:r>
      <w:r w:rsidRPr="00AE4A36">
        <w:rPr>
          <w:rFonts w:cs="Arial"/>
        </w:rPr>
        <w:t xml:space="preserve"> Failure to do so may result in your application being disqualified. </w:t>
      </w:r>
    </w:p>
    <w:p w:rsidR="00AE4A36" w:rsidRPr="00C81BC7" w:rsidRDefault="00AE4A36" w:rsidP="00AE4A36">
      <w:pPr>
        <w:spacing w:before="120" w:after="0"/>
        <w:rPr>
          <w:rFonts w:cs="Arial"/>
        </w:rPr>
      </w:pPr>
      <w:r w:rsidRPr="00C81BC7">
        <w:rPr>
          <w:rFonts w:cs="Arial"/>
        </w:rPr>
        <w:t xml:space="preserve">Please complete, duly sign and return this document via </w:t>
      </w:r>
      <w:r w:rsidR="00BF34CD" w:rsidRPr="00C81BC7">
        <w:rPr>
          <w:rFonts w:cs="Arial"/>
        </w:rPr>
        <w:t>email</w:t>
      </w:r>
      <w:r w:rsidRPr="00C81BC7">
        <w:rPr>
          <w:rFonts w:cs="Arial"/>
        </w:rPr>
        <w:t xml:space="preserve"> </w:t>
      </w:r>
      <w:r w:rsidR="002B04F0" w:rsidRPr="00C81BC7">
        <w:rPr>
          <w:rFonts w:cs="Arial"/>
        </w:rPr>
        <w:t xml:space="preserve">by no later than:  </w:t>
      </w:r>
      <w:r w:rsidR="00581EFC" w:rsidRPr="00C81BC7">
        <w:rPr>
          <w:rFonts w:cs="Arial"/>
          <w:b/>
        </w:rPr>
        <w:t>23:59hrs on September 29</w:t>
      </w:r>
      <w:r w:rsidRPr="00C81BC7">
        <w:rPr>
          <w:rFonts w:cs="Arial"/>
          <w:b/>
          <w:vertAlign w:val="superscript"/>
        </w:rPr>
        <w:t>th</w:t>
      </w:r>
      <w:r w:rsidRPr="00C81BC7">
        <w:rPr>
          <w:rFonts w:cs="Arial"/>
          <w:b/>
        </w:rPr>
        <w:t xml:space="preserve"> 2017</w:t>
      </w:r>
    </w:p>
    <w:p w:rsidR="00AE4A36" w:rsidRPr="00AE4A36" w:rsidRDefault="00AE4A36" w:rsidP="00AE4A36">
      <w:pPr>
        <w:pStyle w:val="TOC1"/>
        <w:spacing w:after="0"/>
        <w:rPr>
          <w:rFonts w:asciiTheme="minorHAnsi" w:hAnsiTheme="minorHAnsi"/>
          <w:sz w:val="22"/>
          <w:szCs w:val="22"/>
        </w:rPr>
      </w:pPr>
      <w:r w:rsidRPr="00C81BC7">
        <w:rPr>
          <w:rFonts w:asciiTheme="minorHAnsi" w:hAnsiTheme="minorHAnsi"/>
          <w:sz w:val="22"/>
          <w:szCs w:val="22"/>
        </w:rPr>
        <w:t xml:space="preserve">If you have any queries concerning this document or would like any further clarification concerning its content please contact the undersigned </w:t>
      </w:r>
      <w:r w:rsidR="00BF34CD" w:rsidRPr="00C81BC7">
        <w:rPr>
          <w:rFonts w:asciiTheme="minorHAnsi" w:hAnsiTheme="minorHAnsi"/>
          <w:sz w:val="22"/>
          <w:szCs w:val="22"/>
        </w:rPr>
        <w:t>directly</w:t>
      </w:r>
      <w:r w:rsidRPr="00C81BC7">
        <w:rPr>
          <w:rFonts w:asciiTheme="minorHAnsi" w:hAnsiTheme="minorHAnsi"/>
          <w:sz w:val="22"/>
          <w:szCs w:val="22"/>
        </w:rPr>
        <w:t xml:space="preserve"> via </w:t>
      </w:r>
      <w:r w:rsidR="00BF34CD" w:rsidRPr="00C81BC7">
        <w:rPr>
          <w:rFonts w:asciiTheme="minorHAnsi" w:hAnsiTheme="minorHAnsi"/>
          <w:sz w:val="22"/>
          <w:szCs w:val="22"/>
        </w:rPr>
        <w:t>email</w:t>
      </w:r>
      <w:r w:rsidRPr="00C81BC7">
        <w:rPr>
          <w:rFonts w:asciiTheme="minorHAnsi" w:hAnsiTheme="minorHAnsi"/>
          <w:sz w:val="22"/>
          <w:szCs w:val="22"/>
        </w:rPr>
        <w:t>.</w:t>
      </w:r>
    </w:p>
    <w:p w:rsidR="00AE4A36" w:rsidRPr="00AE4A36" w:rsidRDefault="00AE4A36" w:rsidP="00AE4A36">
      <w:pPr>
        <w:spacing w:before="120" w:after="0"/>
        <w:rPr>
          <w:rFonts w:cs="Arial"/>
          <w:b/>
        </w:rPr>
      </w:pPr>
    </w:p>
    <w:p w:rsidR="00AE4A36" w:rsidRPr="00AE4A36" w:rsidRDefault="00AE4A36" w:rsidP="00AE4A36">
      <w:pPr>
        <w:spacing w:after="0"/>
        <w:rPr>
          <w:rFonts w:cs="Arial"/>
        </w:rPr>
      </w:pPr>
      <w:r>
        <w:rPr>
          <w:rFonts w:cs="Arial"/>
        </w:rPr>
        <w:t>Sue Brogan</w:t>
      </w:r>
    </w:p>
    <w:p w:rsidR="00AE4A36" w:rsidRPr="00AE4A36" w:rsidRDefault="00AE4A36" w:rsidP="00AE4A36">
      <w:pPr>
        <w:spacing w:after="0"/>
        <w:rPr>
          <w:rFonts w:cs="Arial"/>
        </w:rPr>
      </w:pPr>
      <w:r>
        <w:rPr>
          <w:rFonts w:cs="Arial"/>
        </w:rPr>
        <w:t>Senior Buyer</w:t>
      </w:r>
    </w:p>
    <w:p w:rsidR="00AE4A36" w:rsidRPr="00AE4A36" w:rsidRDefault="00AE4A36" w:rsidP="00AE4A36">
      <w:pPr>
        <w:spacing w:after="0"/>
        <w:rPr>
          <w:rFonts w:cs="Arial"/>
        </w:rPr>
      </w:pPr>
      <w:r w:rsidRPr="00AE4A36">
        <w:rPr>
          <w:rFonts w:cs="Arial"/>
        </w:rPr>
        <w:t>University Hospitals Morecambe Bay NHS Foundation Trust</w:t>
      </w:r>
    </w:p>
    <w:p w:rsidR="00AE4A36" w:rsidRPr="00AE4A36" w:rsidRDefault="00770683" w:rsidP="00AE4A36">
      <w:pPr>
        <w:spacing w:after="0"/>
        <w:rPr>
          <w:rFonts w:cs="Arial"/>
        </w:rPr>
      </w:pPr>
      <w:r>
        <w:rPr>
          <w:rFonts w:cs="Arial"/>
        </w:rPr>
        <w:t>Royal Lancaster Infirmary</w:t>
      </w:r>
    </w:p>
    <w:p w:rsidR="00AE4A36" w:rsidRPr="00AE4A36" w:rsidRDefault="00770683" w:rsidP="00AE4A36">
      <w:pPr>
        <w:spacing w:after="0"/>
        <w:rPr>
          <w:rFonts w:cs="Arial"/>
        </w:rPr>
      </w:pPr>
      <w:r>
        <w:rPr>
          <w:rFonts w:cs="Arial"/>
        </w:rPr>
        <w:t>Ashton</w:t>
      </w:r>
      <w:r w:rsidR="00AE4A36" w:rsidRPr="00AE4A36">
        <w:rPr>
          <w:rFonts w:cs="Arial"/>
        </w:rPr>
        <w:t xml:space="preserve"> Road</w:t>
      </w:r>
    </w:p>
    <w:p w:rsidR="00AE4A36" w:rsidRPr="00AE4A36" w:rsidRDefault="00770683" w:rsidP="00AE4A36">
      <w:pPr>
        <w:spacing w:after="0"/>
        <w:rPr>
          <w:rFonts w:cs="Arial"/>
        </w:rPr>
      </w:pPr>
      <w:r>
        <w:rPr>
          <w:rFonts w:cs="Arial"/>
        </w:rPr>
        <w:t>Lancaster</w:t>
      </w:r>
    </w:p>
    <w:p w:rsidR="002B04F0" w:rsidRPr="00AE4A36" w:rsidRDefault="00770683" w:rsidP="002B04F0">
      <w:pPr>
        <w:spacing w:after="0"/>
        <w:rPr>
          <w:rFonts w:cs="Arial"/>
        </w:rPr>
      </w:pPr>
      <w:r>
        <w:rPr>
          <w:rFonts w:cs="Arial"/>
        </w:rPr>
        <w:t>Lancashire</w:t>
      </w:r>
      <w:r w:rsidR="002B04F0">
        <w:rPr>
          <w:rFonts w:cs="Arial"/>
        </w:rPr>
        <w:t>, LA1 4RP</w:t>
      </w:r>
    </w:p>
    <w:p w:rsidR="00AE4A36" w:rsidRPr="00AE4A36" w:rsidRDefault="00AE4A36" w:rsidP="00AE4A36">
      <w:pPr>
        <w:spacing w:after="0"/>
        <w:rPr>
          <w:rFonts w:cs="Arial"/>
        </w:rPr>
      </w:pPr>
    </w:p>
    <w:p w:rsidR="00AE4A36" w:rsidRPr="00AE4A36" w:rsidRDefault="00AE4A36" w:rsidP="00AE4A36">
      <w:pPr>
        <w:spacing w:after="0"/>
        <w:rPr>
          <w:rFonts w:cs="Arial"/>
        </w:rPr>
      </w:pPr>
      <w:r w:rsidRPr="00AE4A36">
        <w:rPr>
          <w:rFonts w:cs="Arial"/>
        </w:rPr>
        <w:t xml:space="preserve">T: </w:t>
      </w:r>
      <w:r w:rsidR="00770683">
        <w:rPr>
          <w:rFonts w:cs="Arial"/>
        </w:rPr>
        <w:t>01524 516456</w:t>
      </w:r>
    </w:p>
    <w:p w:rsidR="00D00753" w:rsidRPr="00AE4A36" w:rsidRDefault="00AE4A36" w:rsidP="00AE4A36">
      <w:pPr>
        <w:spacing w:after="0"/>
        <w:rPr>
          <w:rFonts w:cs="Arial"/>
        </w:rPr>
      </w:pPr>
      <w:r w:rsidRPr="00AE4A36">
        <w:rPr>
          <w:rFonts w:cs="Arial"/>
        </w:rPr>
        <w:t xml:space="preserve">E: </w:t>
      </w:r>
      <w:hyperlink r:id="rId10" w:history="1">
        <w:r w:rsidR="00D00753" w:rsidRPr="00FE08F6">
          <w:rPr>
            <w:rStyle w:val="Hyperlink"/>
            <w:rFonts w:cs="Arial"/>
          </w:rPr>
          <w:t>sue.brogan@mbht.nhs.uk</w:t>
        </w:r>
      </w:hyperlink>
    </w:p>
    <w:p w:rsidR="00573040" w:rsidRPr="006D132D" w:rsidRDefault="00573040" w:rsidP="002B04F0">
      <w:pPr>
        <w:tabs>
          <w:tab w:val="left" w:pos="-720"/>
        </w:tabs>
        <w:suppressAutoHyphens/>
        <w:spacing w:after="0"/>
        <w:rPr>
          <w:rFonts w:cs="Arial"/>
          <w:spacing w:val="-3"/>
        </w:rPr>
      </w:pPr>
    </w:p>
    <w:p w:rsidR="00581EFC" w:rsidRDefault="00581EFC" w:rsidP="002B04F0">
      <w:pPr>
        <w:tabs>
          <w:tab w:val="left" w:pos="-720"/>
        </w:tabs>
        <w:suppressAutoHyphens/>
        <w:spacing w:after="0"/>
        <w:rPr>
          <w:rFonts w:cs="Arial"/>
          <w:spacing w:val="-3"/>
        </w:rPr>
      </w:pPr>
    </w:p>
    <w:p w:rsidR="006D132D" w:rsidRDefault="006D132D" w:rsidP="002B04F0">
      <w:pPr>
        <w:tabs>
          <w:tab w:val="left" w:pos="-720"/>
        </w:tabs>
        <w:suppressAutoHyphens/>
        <w:spacing w:after="0"/>
        <w:rPr>
          <w:rFonts w:cs="Arial"/>
          <w:spacing w:val="-3"/>
        </w:rPr>
      </w:pPr>
    </w:p>
    <w:p w:rsidR="006D132D" w:rsidRDefault="006D132D" w:rsidP="002B04F0">
      <w:pPr>
        <w:tabs>
          <w:tab w:val="left" w:pos="-720"/>
        </w:tabs>
        <w:suppressAutoHyphens/>
        <w:spacing w:after="0"/>
        <w:rPr>
          <w:rFonts w:cs="Arial"/>
          <w:spacing w:val="-3"/>
        </w:rPr>
      </w:pPr>
    </w:p>
    <w:p w:rsidR="006D132D" w:rsidRPr="006D132D" w:rsidRDefault="006D132D" w:rsidP="002B04F0">
      <w:pPr>
        <w:tabs>
          <w:tab w:val="left" w:pos="-720"/>
        </w:tabs>
        <w:suppressAutoHyphens/>
        <w:spacing w:after="0"/>
        <w:rPr>
          <w:rFonts w:cs="Arial"/>
          <w:spacing w:val="-3"/>
        </w:rPr>
      </w:pPr>
    </w:p>
    <w:p w:rsidR="005D4408" w:rsidRPr="005D4408" w:rsidRDefault="005D4408" w:rsidP="002B04F0">
      <w:pPr>
        <w:tabs>
          <w:tab w:val="left" w:pos="-720"/>
        </w:tabs>
        <w:suppressAutoHyphens/>
        <w:spacing w:after="0"/>
        <w:rPr>
          <w:sz w:val="28"/>
          <w:szCs w:val="28"/>
        </w:rPr>
      </w:pPr>
      <w:r w:rsidRPr="005D4408">
        <w:rPr>
          <w:rFonts w:cs="Arial"/>
          <w:b/>
          <w:spacing w:val="-3"/>
          <w:sz w:val="28"/>
          <w:szCs w:val="28"/>
        </w:rPr>
        <w:lastRenderedPageBreak/>
        <w:t>TENDER RETURN DOCUMENT FOR COMPLETION &amp; RETURN BY BIDDERS</w:t>
      </w:r>
    </w:p>
    <w:p w:rsidR="005D4408" w:rsidRPr="005D4408" w:rsidRDefault="005D4408" w:rsidP="002B04F0">
      <w:pPr>
        <w:tabs>
          <w:tab w:val="left" w:pos="-720"/>
        </w:tabs>
        <w:suppressAutoHyphens/>
        <w:spacing w:after="0"/>
        <w:rPr>
          <w:rFonts w:cs="Arial"/>
          <w:b/>
          <w:color w:val="FF0000"/>
          <w:spacing w:val="-3"/>
          <w:sz w:val="20"/>
        </w:rPr>
      </w:pPr>
      <w:r w:rsidRPr="00770683">
        <w:rPr>
          <w:rFonts w:cs="Arial"/>
          <w:b/>
          <w:color w:val="FFFFFF"/>
          <w:spacing w:val="-3"/>
          <w:sz w:val="28"/>
          <w:szCs w:val="28"/>
        </w:rPr>
        <w:t>ONE: COMPANY BACKGROUN</w:t>
      </w:r>
      <w:r>
        <w:rPr>
          <w:rFonts w:cs="Arial"/>
          <w:b/>
          <w:color w:val="FFFFFF"/>
          <w:spacing w:val="-3"/>
          <w:sz w:val="28"/>
          <w:szCs w:val="28"/>
        </w:rPr>
        <w:t>D</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5D4408" w:rsidRPr="00770683" w:rsidTr="007C539E">
        <w:trPr>
          <w:trHeight w:val="481"/>
        </w:trPr>
        <w:tc>
          <w:tcPr>
            <w:tcW w:w="9322" w:type="dxa"/>
            <w:shd w:val="clear" w:color="auto" w:fill="0070C0"/>
          </w:tcPr>
          <w:p w:rsidR="005D4408" w:rsidRPr="00770683" w:rsidRDefault="005D4408" w:rsidP="007C539E">
            <w:pPr>
              <w:rPr>
                <w:rFonts w:cs="Arial"/>
                <w:b/>
                <w:color w:val="FFFFFF"/>
                <w:sz w:val="28"/>
                <w:szCs w:val="28"/>
              </w:rPr>
            </w:pPr>
            <w:r w:rsidRPr="00770683">
              <w:rPr>
                <w:rFonts w:cs="Arial"/>
                <w:b/>
                <w:color w:val="FFFFFF"/>
                <w:sz w:val="28"/>
                <w:szCs w:val="28"/>
              </w:rPr>
              <w:t>PART B – Project Information</w:t>
            </w:r>
            <w:r>
              <w:rPr>
                <w:rFonts w:cs="Arial"/>
                <w:b/>
                <w:color w:val="FFFFFF"/>
                <w:sz w:val="28"/>
                <w:szCs w:val="28"/>
              </w:rPr>
              <w:t xml:space="preserve"> and Service Specification</w:t>
            </w:r>
          </w:p>
        </w:tc>
      </w:tr>
    </w:tbl>
    <w:p w:rsidR="00D117EF" w:rsidRPr="00D00753" w:rsidRDefault="00551808" w:rsidP="00BC49E0">
      <w:pPr>
        <w:rPr>
          <w:b/>
          <w:sz w:val="28"/>
          <w:szCs w:val="28"/>
        </w:rPr>
      </w:pPr>
      <w:r w:rsidRPr="00D00753">
        <w:rPr>
          <w:b/>
          <w:sz w:val="28"/>
          <w:szCs w:val="28"/>
        </w:rPr>
        <w:t xml:space="preserve">1 </w:t>
      </w:r>
      <w:r w:rsidR="002866CC" w:rsidRPr="00D00753">
        <w:rPr>
          <w:b/>
          <w:sz w:val="28"/>
          <w:szCs w:val="28"/>
        </w:rPr>
        <w:t>Funeral Arrangements</w:t>
      </w:r>
      <w:r w:rsidR="00A65830" w:rsidRPr="00D00753">
        <w:rPr>
          <w:b/>
          <w:sz w:val="28"/>
          <w:szCs w:val="28"/>
        </w:rPr>
        <w:t xml:space="preserve"> – </w:t>
      </w:r>
    </w:p>
    <w:p w:rsidR="00A65830" w:rsidRPr="00D117EF" w:rsidRDefault="00A65830" w:rsidP="00BC49E0">
      <w:pPr>
        <w:rPr>
          <w:b/>
          <w:sz w:val="28"/>
          <w:szCs w:val="28"/>
        </w:rPr>
      </w:pPr>
      <w:r w:rsidRPr="00B37A39">
        <w:rPr>
          <w:b/>
          <w:color w:val="FF0000"/>
        </w:rPr>
        <w:t xml:space="preserve">Burials </w:t>
      </w:r>
      <w:r w:rsidR="00DA58DD" w:rsidRPr="00B37A39">
        <w:rPr>
          <w:b/>
          <w:color w:val="FF0000"/>
        </w:rPr>
        <w:t xml:space="preserve">to be </w:t>
      </w:r>
      <w:r w:rsidRPr="00B37A39">
        <w:rPr>
          <w:b/>
          <w:color w:val="FF0000"/>
        </w:rPr>
        <w:t>in special circumstances only by agreement</w:t>
      </w:r>
    </w:p>
    <w:p w:rsidR="002866CC" w:rsidRPr="00BC3137" w:rsidRDefault="002866CC" w:rsidP="00815424">
      <w:pPr>
        <w:pStyle w:val="ListParagraph"/>
        <w:numPr>
          <w:ilvl w:val="1"/>
          <w:numId w:val="1"/>
        </w:numPr>
      </w:pPr>
      <w:r w:rsidRPr="00BC3137">
        <w:t>The contractor shall make all the necessary arrangements</w:t>
      </w:r>
      <w:r w:rsidR="00F04E2C" w:rsidRPr="00BC3137">
        <w:t xml:space="preserve">, acting upon the instructions of the Trust appointed officers, </w:t>
      </w:r>
      <w:r w:rsidRPr="00BC3137">
        <w:t xml:space="preserve">with the </w:t>
      </w:r>
      <w:r w:rsidR="00A65830" w:rsidRPr="00BC3137">
        <w:t>cremat</w:t>
      </w:r>
      <w:r w:rsidR="00DA58DD" w:rsidRPr="00BC3137">
        <w:t>ion</w:t>
      </w:r>
      <w:r w:rsidR="00A65830" w:rsidRPr="00BC3137">
        <w:t xml:space="preserve"> / </w:t>
      </w:r>
      <w:r w:rsidRPr="00BC3137">
        <w:t>cemetery authorities for the</w:t>
      </w:r>
      <w:r w:rsidR="00DA58DD" w:rsidRPr="00BC3137">
        <w:t xml:space="preserve"> cremation /</w:t>
      </w:r>
      <w:r w:rsidRPr="00BC3137">
        <w:t xml:space="preserve"> interment of bodies</w:t>
      </w:r>
      <w:r w:rsidR="00DA58DD" w:rsidRPr="00BC3137">
        <w:t xml:space="preserve"> and disposal of ashes</w:t>
      </w:r>
      <w:r w:rsidRPr="00BC3137">
        <w:t xml:space="preserve">. </w:t>
      </w:r>
      <w:r w:rsidR="00DA58DD" w:rsidRPr="00BC3137">
        <w:t xml:space="preserve">  See appendix </w:t>
      </w:r>
      <w:r w:rsidR="00051C11" w:rsidRPr="00BC3137">
        <w:t>A</w:t>
      </w:r>
    </w:p>
    <w:p w:rsidR="00D859E7" w:rsidRPr="00BC3137" w:rsidRDefault="00D859E7" w:rsidP="00815424">
      <w:pPr>
        <w:pStyle w:val="ListParagraph"/>
        <w:numPr>
          <w:ilvl w:val="1"/>
          <w:numId w:val="1"/>
        </w:numPr>
      </w:pPr>
      <w:r w:rsidRPr="00BC3137">
        <w:t>The Trust may request that the body shall be removed from the hospital mortuary to the Contractor’s Chapel of Rest and remain there until</w:t>
      </w:r>
      <w:r w:rsidR="005D672F" w:rsidRPr="00BC3137">
        <w:t xml:space="preserve"> the time of the funeral to fac</w:t>
      </w:r>
      <w:r w:rsidRPr="00BC3137">
        <w:t>ilitate instances where ‘viewing’ has been requested and authorised by the Trust.  A closed vehicle not an open vehicle may be used for these removals.</w:t>
      </w:r>
    </w:p>
    <w:p w:rsidR="002866CC" w:rsidRPr="00BC3137" w:rsidRDefault="002866CC" w:rsidP="00815424">
      <w:pPr>
        <w:pStyle w:val="ListParagraph"/>
        <w:numPr>
          <w:ilvl w:val="1"/>
          <w:numId w:val="1"/>
        </w:numPr>
      </w:pPr>
      <w:r w:rsidRPr="00BC3137">
        <w:t xml:space="preserve">The contractor shall also comply with all the requirements of the respective </w:t>
      </w:r>
      <w:r w:rsidR="00A65830" w:rsidRPr="00BC3137">
        <w:t xml:space="preserve">crematorium / </w:t>
      </w:r>
      <w:r w:rsidRPr="00BC3137">
        <w:t xml:space="preserve">cemetery authorities and shall provide all necessary assistance and appliances as may be required. </w:t>
      </w:r>
    </w:p>
    <w:p w:rsidR="002866CC" w:rsidRDefault="002866CC" w:rsidP="00815424">
      <w:pPr>
        <w:pStyle w:val="ListParagraph"/>
        <w:numPr>
          <w:ilvl w:val="1"/>
          <w:numId w:val="1"/>
        </w:numPr>
      </w:pPr>
      <w:r w:rsidRPr="00EA77CB">
        <w:t>The funeral and all arrangements connected therewith shall be conducted with the reverence and respect custom</w:t>
      </w:r>
      <w:r>
        <w:t>arily accorded to the deceased.</w:t>
      </w:r>
    </w:p>
    <w:p w:rsidR="002866CC" w:rsidRDefault="00BE26BB" w:rsidP="00815424">
      <w:pPr>
        <w:pStyle w:val="ListParagraph"/>
        <w:numPr>
          <w:ilvl w:val="1"/>
          <w:numId w:val="1"/>
        </w:numPr>
      </w:pPr>
      <w:r>
        <w:t>T</w:t>
      </w:r>
      <w:r w:rsidR="002866CC" w:rsidRPr="00EA77CB">
        <w:t xml:space="preserve">he contractor shall be in attendance at the hospital with the cortege in sufficient time to ensure that the </w:t>
      </w:r>
      <w:r w:rsidR="002866CC" w:rsidRPr="00C81BC7">
        <w:t>burial</w:t>
      </w:r>
      <w:r w:rsidR="002866CC" w:rsidRPr="00EA77CB">
        <w:t xml:space="preserve"> place is reached by </w:t>
      </w:r>
      <w:r w:rsidR="002866CC">
        <w:t>the arranged time</w:t>
      </w:r>
      <w:r w:rsidR="002866CC" w:rsidRPr="00EA77CB">
        <w:t xml:space="preserve">. </w:t>
      </w:r>
    </w:p>
    <w:p w:rsidR="00BE26BB" w:rsidRDefault="002866CC" w:rsidP="00815424">
      <w:pPr>
        <w:pStyle w:val="ListParagraph"/>
        <w:numPr>
          <w:ilvl w:val="1"/>
          <w:numId w:val="1"/>
        </w:numPr>
      </w:pPr>
      <w:r w:rsidRPr="00EA77CB">
        <w:t xml:space="preserve">All drivers, undertakers and bearers employed by or on behalf of the contractor and having direct connection </w:t>
      </w:r>
      <w:r>
        <w:t xml:space="preserve">with </w:t>
      </w:r>
      <w:r w:rsidRPr="00EA77CB">
        <w:t>either the cortege or t</w:t>
      </w:r>
      <w:r>
        <w:t>he grave side arrangements should</w:t>
      </w:r>
      <w:r w:rsidRPr="00EA77CB">
        <w:t xml:space="preserve"> be suitably attired.</w:t>
      </w:r>
    </w:p>
    <w:p w:rsidR="00BE26BB" w:rsidRPr="00BC3137" w:rsidRDefault="002866CC" w:rsidP="00815424">
      <w:pPr>
        <w:pStyle w:val="ListParagraph"/>
        <w:numPr>
          <w:ilvl w:val="1"/>
          <w:numId w:val="1"/>
        </w:numPr>
      </w:pPr>
      <w:r w:rsidRPr="00BC3137">
        <w:t xml:space="preserve">Still births will be generally cremated unless a burial in a </w:t>
      </w:r>
      <w:r w:rsidR="0056741D" w:rsidRPr="00BC3137">
        <w:t>dedicated</w:t>
      </w:r>
      <w:r w:rsidRPr="00BC3137">
        <w:t xml:space="preserve"> child’s grave</w:t>
      </w:r>
      <w:r w:rsidR="00BE26BB" w:rsidRPr="00BC3137">
        <w:t>,</w:t>
      </w:r>
      <w:r w:rsidRPr="00BC3137">
        <w:t xml:space="preserve"> </w:t>
      </w:r>
      <w:r w:rsidR="0056741D" w:rsidRPr="00BC3137">
        <w:t>or specific grave purchased by the Family</w:t>
      </w:r>
      <w:r w:rsidR="00CB4711" w:rsidRPr="00BC3137">
        <w:t xml:space="preserve"> is preferable,</w:t>
      </w:r>
      <w:r w:rsidR="0056741D" w:rsidRPr="00BC3137">
        <w:t xml:space="preserve"> </w:t>
      </w:r>
      <w:r w:rsidR="00CB4711" w:rsidRPr="00BC3137">
        <w:t xml:space="preserve">or an existing grave is available with accessible grave deeds.  </w:t>
      </w:r>
      <w:r w:rsidR="0056741D" w:rsidRPr="00BC3137">
        <w:t xml:space="preserve">The contractor will supply a white coffin, unless specific alternative provision is made by the Family to covey from hospital to crematorium or selected cemetery.   </w:t>
      </w:r>
      <w:r w:rsidR="00DB2444" w:rsidRPr="00BC3137">
        <w:rPr>
          <w:rFonts w:cs="Arial"/>
        </w:rPr>
        <w:t>A</w:t>
      </w:r>
      <w:r w:rsidR="0056741D" w:rsidRPr="00BC3137">
        <w:rPr>
          <w:rFonts w:cs="Arial"/>
        </w:rPr>
        <w:t xml:space="preserve">rrangements </w:t>
      </w:r>
      <w:r w:rsidR="00DB2444" w:rsidRPr="00BC3137">
        <w:rPr>
          <w:rFonts w:cs="Arial"/>
        </w:rPr>
        <w:t xml:space="preserve">to be made </w:t>
      </w:r>
      <w:r w:rsidR="0056741D" w:rsidRPr="00BC3137">
        <w:rPr>
          <w:rFonts w:cs="Arial"/>
        </w:rPr>
        <w:t xml:space="preserve">with the Hospital Chaplain </w:t>
      </w:r>
      <w:r w:rsidR="00A6187B" w:rsidRPr="00BC3137">
        <w:rPr>
          <w:rFonts w:cs="Arial"/>
        </w:rPr>
        <w:t xml:space="preserve">or appropriate faith group representative / civil celebrant </w:t>
      </w:r>
      <w:r w:rsidR="0056741D" w:rsidRPr="00BC3137">
        <w:rPr>
          <w:rFonts w:cs="Arial"/>
        </w:rPr>
        <w:t xml:space="preserve">as per Families requests with regard to religious </w:t>
      </w:r>
      <w:r w:rsidR="00A6187B" w:rsidRPr="00BC3137">
        <w:rPr>
          <w:rFonts w:cs="Arial"/>
        </w:rPr>
        <w:t xml:space="preserve">/ non-religious </w:t>
      </w:r>
      <w:r w:rsidR="0056741D" w:rsidRPr="00BC3137">
        <w:rPr>
          <w:rFonts w:cs="Arial"/>
        </w:rPr>
        <w:t>rites (</w:t>
      </w:r>
      <w:proofErr w:type="spellStart"/>
      <w:r w:rsidR="0056741D" w:rsidRPr="00BC3137">
        <w:rPr>
          <w:rFonts w:cs="Arial"/>
        </w:rPr>
        <w:t>eg</w:t>
      </w:r>
      <w:proofErr w:type="spellEnd"/>
      <w:r w:rsidR="0056741D" w:rsidRPr="00BC3137">
        <w:rPr>
          <w:rFonts w:cs="Arial"/>
        </w:rPr>
        <w:t xml:space="preserve"> Blessings).</w:t>
      </w:r>
    </w:p>
    <w:p w:rsidR="00BE26BB" w:rsidRPr="00BE26BB" w:rsidRDefault="002866CC" w:rsidP="00815424">
      <w:pPr>
        <w:pStyle w:val="ListParagraph"/>
        <w:numPr>
          <w:ilvl w:val="1"/>
          <w:numId w:val="1"/>
        </w:numPr>
      </w:pPr>
      <w:r w:rsidRPr="00EA77CB">
        <w:t xml:space="preserve">The contractor will be expected to co-operate in all respects with the appropriate </w:t>
      </w:r>
      <w:r w:rsidR="00BE26BB">
        <w:t xml:space="preserve">Trust appointed </w:t>
      </w:r>
      <w:r w:rsidRPr="00EA77CB">
        <w:t xml:space="preserve">officer and supply written information of details of funeral arrangements </w:t>
      </w:r>
      <w:r w:rsidR="00BE26BB">
        <w:t>in a timely manner</w:t>
      </w:r>
      <w:r w:rsidRPr="00EA77CB">
        <w:t>.</w:t>
      </w:r>
      <w:r w:rsidR="00BE26BB" w:rsidRPr="00BE26BB">
        <w:rPr>
          <w:rFonts w:ascii="Arial" w:hAnsi="Arial" w:cs="Arial"/>
        </w:rPr>
        <w:t xml:space="preserve"> </w:t>
      </w:r>
      <w:r w:rsidR="00A6187B">
        <w:rPr>
          <w:rFonts w:ascii="Arial" w:hAnsi="Arial" w:cs="Arial"/>
        </w:rPr>
        <w:t xml:space="preserve"> </w:t>
      </w:r>
      <w:r w:rsidR="009F3683" w:rsidRPr="009F3683">
        <w:rPr>
          <w:rFonts w:cs="Arial"/>
        </w:rPr>
        <w:t>For Royal Lancaster Infirmary</w:t>
      </w:r>
      <w:r w:rsidR="00A6187B" w:rsidRPr="00A6187B">
        <w:rPr>
          <w:rFonts w:cs="Arial"/>
        </w:rPr>
        <w:t xml:space="preserve"> </w:t>
      </w:r>
      <w:r w:rsidR="00D859E7">
        <w:rPr>
          <w:rFonts w:cs="Arial"/>
        </w:rPr>
        <w:t xml:space="preserve">this should be </w:t>
      </w:r>
      <w:r w:rsidR="00A6187B" w:rsidRPr="00A6187B">
        <w:rPr>
          <w:rFonts w:cs="Arial"/>
        </w:rPr>
        <w:t xml:space="preserve">in line with the Trust protocol </w:t>
      </w:r>
      <w:r w:rsidR="00D859E7">
        <w:rPr>
          <w:rFonts w:cs="Arial"/>
        </w:rPr>
        <w:t>as per</w:t>
      </w:r>
      <w:r w:rsidR="00A6187B" w:rsidRPr="00A6187B">
        <w:rPr>
          <w:rFonts w:cs="Arial"/>
        </w:rPr>
        <w:t xml:space="preserve"> </w:t>
      </w:r>
      <w:r w:rsidR="00A6187B">
        <w:rPr>
          <w:rFonts w:cs="Arial"/>
        </w:rPr>
        <w:t>the Appen</w:t>
      </w:r>
      <w:r w:rsidR="00A6187B" w:rsidRPr="00A6187B">
        <w:rPr>
          <w:rFonts w:cs="Arial"/>
        </w:rPr>
        <w:t>dices</w:t>
      </w:r>
      <w:r w:rsidR="00A6187B">
        <w:rPr>
          <w:rFonts w:cs="Arial"/>
        </w:rPr>
        <w:t xml:space="preserve"> </w:t>
      </w:r>
      <w:r w:rsidR="00051C11">
        <w:rPr>
          <w:rFonts w:cs="Arial"/>
        </w:rPr>
        <w:t>A</w:t>
      </w:r>
      <w:r w:rsidR="00A6187B">
        <w:rPr>
          <w:rFonts w:cs="Arial"/>
        </w:rPr>
        <w:t xml:space="preserve"> and </w:t>
      </w:r>
      <w:r w:rsidR="00051C11">
        <w:rPr>
          <w:rFonts w:cs="Arial"/>
        </w:rPr>
        <w:t>B</w:t>
      </w:r>
    </w:p>
    <w:p w:rsidR="00BE26BB" w:rsidRPr="00BC3137" w:rsidRDefault="00BE26BB" w:rsidP="00815424">
      <w:pPr>
        <w:pStyle w:val="ListParagraph"/>
        <w:numPr>
          <w:ilvl w:val="1"/>
          <w:numId w:val="1"/>
        </w:numPr>
      </w:pPr>
      <w:r w:rsidRPr="00BC3137">
        <w:rPr>
          <w:rFonts w:cs="Arial"/>
        </w:rPr>
        <w:t>The contractor shall arrange for the interment</w:t>
      </w:r>
      <w:r w:rsidR="00DA58DD" w:rsidRPr="00BC3137">
        <w:rPr>
          <w:rFonts w:cs="Arial"/>
        </w:rPr>
        <w:t xml:space="preserve"> / disposal of ashes</w:t>
      </w:r>
      <w:r w:rsidRPr="00BC3137">
        <w:rPr>
          <w:rFonts w:cs="Arial"/>
        </w:rPr>
        <w:t xml:space="preserve"> in the class of grave as specified by the Trust ordering officer.</w:t>
      </w:r>
    </w:p>
    <w:p w:rsidR="008122D1" w:rsidRPr="00BC3137" w:rsidRDefault="00CB4711" w:rsidP="00815424">
      <w:pPr>
        <w:pStyle w:val="ListParagraph"/>
        <w:numPr>
          <w:ilvl w:val="1"/>
          <w:numId w:val="1"/>
        </w:numPr>
      </w:pPr>
      <w:r w:rsidRPr="00BC3137">
        <w:rPr>
          <w:rFonts w:cs="Arial"/>
        </w:rPr>
        <w:t xml:space="preserve">Non-Viable </w:t>
      </w:r>
      <w:r w:rsidR="00D00753" w:rsidRPr="00BC3137">
        <w:rPr>
          <w:rFonts w:cs="Arial"/>
        </w:rPr>
        <w:t>Fetus</w:t>
      </w:r>
      <w:r w:rsidR="00BC1189" w:rsidRPr="00BC3137">
        <w:rPr>
          <w:rFonts w:cs="Arial"/>
        </w:rPr>
        <w:t xml:space="preserve"> under 24 weeks</w:t>
      </w:r>
      <w:r w:rsidR="00D064DB" w:rsidRPr="00BC3137">
        <w:rPr>
          <w:rFonts w:cs="Arial"/>
        </w:rPr>
        <w:t xml:space="preserve"> (N</w:t>
      </w:r>
      <w:r w:rsidR="00097DE1" w:rsidRPr="00BC3137">
        <w:rPr>
          <w:rFonts w:cs="Arial"/>
        </w:rPr>
        <w:t>VF</w:t>
      </w:r>
      <w:r w:rsidR="00D064DB" w:rsidRPr="00BC3137">
        <w:rPr>
          <w:rFonts w:cs="Arial"/>
        </w:rPr>
        <w:t xml:space="preserve">) – the agreement shall also cover the transportation </w:t>
      </w:r>
      <w:r w:rsidR="00BC1189" w:rsidRPr="00BC3137">
        <w:rPr>
          <w:rFonts w:cs="Arial"/>
        </w:rPr>
        <w:t xml:space="preserve">to the crematorium </w:t>
      </w:r>
      <w:r w:rsidR="00D064DB" w:rsidRPr="00BC3137">
        <w:rPr>
          <w:rFonts w:cs="Arial"/>
        </w:rPr>
        <w:t>of N</w:t>
      </w:r>
      <w:r w:rsidR="00097DE1" w:rsidRPr="00BC3137">
        <w:rPr>
          <w:rFonts w:cs="Arial"/>
        </w:rPr>
        <w:t>VF</w:t>
      </w:r>
      <w:r w:rsidR="00D064DB" w:rsidRPr="00BC3137">
        <w:rPr>
          <w:rFonts w:cs="Arial"/>
        </w:rPr>
        <w:t xml:space="preserve"> as required.  </w:t>
      </w:r>
      <w:r w:rsidR="00DA58DD" w:rsidRPr="00BC3137">
        <w:rPr>
          <w:rFonts w:cs="Arial"/>
        </w:rPr>
        <w:t xml:space="preserve">See Appendix </w:t>
      </w:r>
      <w:r w:rsidR="00051C11" w:rsidRPr="00BC3137">
        <w:rPr>
          <w:rFonts w:cs="Arial"/>
        </w:rPr>
        <w:t>B</w:t>
      </w:r>
      <w:r w:rsidR="00DA58DD" w:rsidRPr="00BC3137">
        <w:rPr>
          <w:rFonts w:cs="Arial"/>
        </w:rPr>
        <w:t xml:space="preserve">: </w:t>
      </w:r>
      <w:r w:rsidR="00D064DB" w:rsidRPr="00BC3137">
        <w:rPr>
          <w:rFonts w:cs="Arial"/>
        </w:rPr>
        <w:t>the contractor will collect from the mortuary any N</w:t>
      </w:r>
      <w:r w:rsidR="00097DE1" w:rsidRPr="00BC3137">
        <w:rPr>
          <w:rFonts w:cs="Arial"/>
        </w:rPr>
        <w:t>VF</w:t>
      </w:r>
      <w:r w:rsidR="00D064DB" w:rsidRPr="00BC3137">
        <w:rPr>
          <w:rFonts w:cs="Arial"/>
        </w:rPr>
        <w:t xml:space="preserve"> to be transported to the crematorium</w:t>
      </w:r>
      <w:r w:rsidR="00BC1189" w:rsidRPr="00BC3137">
        <w:rPr>
          <w:rFonts w:cs="Arial"/>
        </w:rPr>
        <w:t xml:space="preserve"> for cremation or for sensitive disposal as per the discretion of the Family.  Arrangements to be made with the Hospital Chaplain as per the Families request with regard to religious rites (</w:t>
      </w:r>
      <w:proofErr w:type="spellStart"/>
      <w:r w:rsidR="00BC1189" w:rsidRPr="00BC3137">
        <w:rPr>
          <w:rFonts w:cs="Arial"/>
        </w:rPr>
        <w:t>eg</w:t>
      </w:r>
      <w:proofErr w:type="spellEnd"/>
      <w:r w:rsidR="00BC1189" w:rsidRPr="00BC3137">
        <w:rPr>
          <w:rFonts w:cs="Arial"/>
        </w:rPr>
        <w:t xml:space="preserve"> blessings)</w:t>
      </w:r>
      <w:r w:rsidR="0095282B" w:rsidRPr="00BC3137">
        <w:rPr>
          <w:rFonts w:cs="Arial"/>
        </w:rPr>
        <w:t xml:space="preserve"> / non-religious rites in accordance with the protocol stated in the appendices. </w:t>
      </w:r>
      <w:r w:rsidR="00BC1189" w:rsidRPr="00BC3137">
        <w:rPr>
          <w:rFonts w:cs="Arial"/>
        </w:rPr>
        <w:t xml:space="preserve"> Transfer of cremation forms to crematorium prior to funeral</w:t>
      </w:r>
    </w:p>
    <w:p w:rsidR="00770AC5" w:rsidRPr="00B37A39" w:rsidRDefault="00BC1189" w:rsidP="00815424">
      <w:pPr>
        <w:pStyle w:val="ListParagraph"/>
        <w:numPr>
          <w:ilvl w:val="1"/>
          <w:numId w:val="1"/>
        </w:numPr>
      </w:pPr>
      <w:r w:rsidRPr="00B37A39">
        <w:lastRenderedPageBreak/>
        <w:t>The contractor will Liaise with the Trust appointed Bereavement Midwife and Mortuary Manager regarding arrangement</w:t>
      </w:r>
      <w:r w:rsidR="0056741D" w:rsidRPr="00B37A39">
        <w:t>s</w:t>
      </w:r>
      <w:r w:rsidRPr="00B37A39">
        <w:t xml:space="preserve"> for NVF</w:t>
      </w:r>
      <w:r w:rsidR="0056741D" w:rsidRPr="00B37A39">
        <w:t xml:space="preserve"> and stillbirths</w:t>
      </w:r>
      <w:r w:rsidR="00770AC5" w:rsidRPr="00B37A39">
        <w:rPr>
          <w:rFonts w:ascii="Arial" w:hAnsi="Arial" w:cs="Arial"/>
          <w:b/>
          <w:sz w:val="24"/>
          <w:szCs w:val="24"/>
        </w:rPr>
        <w:t xml:space="preserve"> </w:t>
      </w:r>
    </w:p>
    <w:p w:rsidR="00770AC5" w:rsidRPr="00BC3137" w:rsidRDefault="00770AC5" w:rsidP="00815424">
      <w:pPr>
        <w:pStyle w:val="ListParagraph"/>
        <w:numPr>
          <w:ilvl w:val="1"/>
          <w:numId w:val="1"/>
        </w:numPr>
      </w:pPr>
      <w:r w:rsidRPr="00BC3137">
        <w:rPr>
          <w:rFonts w:cs="Arial"/>
        </w:rPr>
        <w:t>For all cremations the return of ashes to Family / next of Kin / Executor</w:t>
      </w:r>
      <w:r w:rsidR="00A13044" w:rsidRPr="00BC3137">
        <w:rPr>
          <w:rFonts w:cs="Arial"/>
        </w:rPr>
        <w:t xml:space="preserve"> </w:t>
      </w:r>
      <w:r w:rsidRPr="00BC3137">
        <w:rPr>
          <w:rFonts w:cs="Arial"/>
        </w:rPr>
        <w:t>(if required) should be in an appropriate standard biodegradable container.</w:t>
      </w:r>
    </w:p>
    <w:p w:rsidR="00D064DB" w:rsidRPr="00BC3137" w:rsidRDefault="00770AC5" w:rsidP="00815424">
      <w:pPr>
        <w:pStyle w:val="ListParagraph"/>
        <w:numPr>
          <w:ilvl w:val="1"/>
          <w:numId w:val="1"/>
        </w:numPr>
      </w:pPr>
      <w:r w:rsidRPr="00BC3137">
        <w:rPr>
          <w:rFonts w:cs="Arial"/>
        </w:rPr>
        <w:t>The Movement of the Deceased may be between any of the Trust sites including Furness General Hospital, Westmorland General Hospital and Royal Lancaster Infirmary or to other NHS / Specialist sites. This must be within the time agreed by the Mortuary.  On occasion this may need to be within 2 hours</w:t>
      </w:r>
      <w:r w:rsidRPr="00BC3137">
        <w:rPr>
          <w:rFonts w:ascii="Arial" w:hAnsi="Arial" w:cs="Arial"/>
          <w:sz w:val="24"/>
          <w:szCs w:val="24"/>
        </w:rPr>
        <w:t>.</w:t>
      </w:r>
    </w:p>
    <w:p w:rsidR="00BC49E0" w:rsidRPr="00BC3137" w:rsidRDefault="00BC49E0" w:rsidP="00BC49E0">
      <w:pPr>
        <w:pStyle w:val="ListParagraph"/>
        <w:ind w:left="360"/>
      </w:pPr>
    </w:p>
    <w:p w:rsidR="005D5EC2" w:rsidRPr="00D00753" w:rsidRDefault="00770AC5" w:rsidP="005D5EC2">
      <w:pPr>
        <w:pStyle w:val="ListParagraph"/>
        <w:numPr>
          <w:ilvl w:val="0"/>
          <w:numId w:val="3"/>
        </w:numPr>
        <w:spacing w:after="0"/>
        <w:rPr>
          <w:b/>
          <w:sz w:val="24"/>
          <w:szCs w:val="24"/>
        </w:rPr>
      </w:pPr>
      <w:r w:rsidRPr="00D00753">
        <w:rPr>
          <w:b/>
          <w:sz w:val="24"/>
          <w:szCs w:val="24"/>
        </w:rPr>
        <w:t>Fees and Charges</w:t>
      </w:r>
    </w:p>
    <w:p w:rsidR="00BD5FA6" w:rsidRDefault="00770AC5" w:rsidP="005D5EC2">
      <w:pPr>
        <w:spacing w:after="0"/>
        <w:rPr>
          <w:rFonts w:cs="Arial"/>
        </w:rPr>
      </w:pPr>
      <w:r w:rsidRPr="005D5EC2">
        <w:rPr>
          <w:rFonts w:cs="Arial"/>
        </w:rPr>
        <w:t>Nett disbursements as follows</w:t>
      </w:r>
      <w:r w:rsidR="00BD5FA6" w:rsidRPr="005D5EC2">
        <w:rPr>
          <w:rFonts w:cs="Arial"/>
        </w:rPr>
        <w:t xml:space="preserve"> are</w:t>
      </w:r>
      <w:r w:rsidRPr="005D5EC2">
        <w:rPr>
          <w:rFonts w:cs="Arial"/>
        </w:rPr>
        <w:t xml:space="preserve"> to be added to </w:t>
      </w:r>
      <w:r w:rsidR="00BD5FA6" w:rsidRPr="005D5EC2">
        <w:rPr>
          <w:rFonts w:cs="Arial"/>
        </w:rPr>
        <w:t>the</w:t>
      </w:r>
      <w:r w:rsidRPr="005D5EC2">
        <w:rPr>
          <w:rFonts w:cs="Arial"/>
        </w:rPr>
        <w:t xml:space="preserve"> itemised invoice for refund:</w:t>
      </w:r>
    </w:p>
    <w:p w:rsidR="00770AC5" w:rsidRPr="00BD5FA6" w:rsidRDefault="00770AC5" w:rsidP="00815424">
      <w:pPr>
        <w:pStyle w:val="ListParagraph"/>
        <w:numPr>
          <w:ilvl w:val="1"/>
          <w:numId w:val="16"/>
        </w:numPr>
        <w:spacing w:after="0"/>
        <w:rPr>
          <w:b/>
        </w:rPr>
      </w:pPr>
      <w:r w:rsidRPr="00BD5FA6">
        <w:rPr>
          <w:rFonts w:cs="Arial"/>
        </w:rPr>
        <w:t>Announcements in newspaper (when requested and agreed with the Trust appointed officer)</w:t>
      </w:r>
    </w:p>
    <w:p w:rsidR="00770AC5" w:rsidRPr="00BC49E0" w:rsidRDefault="00770AC5" w:rsidP="00815424">
      <w:pPr>
        <w:pStyle w:val="ListParagraph"/>
        <w:numPr>
          <w:ilvl w:val="1"/>
          <w:numId w:val="16"/>
        </w:numPr>
        <w:spacing w:after="0" w:line="240" w:lineRule="auto"/>
        <w:rPr>
          <w:rFonts w:cs="Arial"/>
        </w:rPr>
      </w:pPr>
      <w:r w:rsidRPr="00BC49E0">
        <w:rPr>
          <w:rFonts w:cs="Arial"/>
        </w:rPr>
        <w:t>Cemetery Registrar</w:t>
      </w:r>
    </w:p>
    <w:p w:rsidR="00770AC5" w:rsidRPr="00BC3137" w:rsidRDefault="00770AC5" w:rsidP="00815424">
      <w:pPr>
        <w:pStyle w:val="ListParagraph"/>
        <w:numPr>
          <w:ilvl w:val="1"/>
          <w:numId w:val="16"/>
        </w:numPr>
        <w:spacing w:after="0" w:line="240" w:lineRule="auto"/>
        <w:rPr>
          <w:rFonts w:cs="Arial"/>
        </w:rPr>
      </w:pPr>
      <w:r w:rsidRPr="00BC3137">
        <w:rPr>
          <w:rFonts w:cs="Arial"/>
        </w:rPr>
        <w:t>Doctors’ fees in case of cremation</w:t>
      </w:r>
    </w:p>
    <w:p w:rsidR="00B37A39" w:rsidRPr="00BC3137" w:rsidRDefault="00B37A39" w:rsidP="00815424">
      <w:pPr>
        <w:pStyle w:val="ListParagraph"/>
        <w:numPr>
          <w:ilvl w:val="1"/>
          <w:numId w:val="16"/>
        </w:numPr>
        <w:spacing w:after="0" w:line="240" w:lineRule="auto"/>
        <w:rPr>
          <w:rFonts w:cs="Arial"/>
        </w:rPr>
      </w:pPr>
      <w:r w:rsidRPr="00BC3137">
        <w:rPr>
          <w:rFonts w:cs="Arial"/>
        </w:rPr>
        <w:t>Faith group representative / civil celebrant fees where hospital chaplaincy is deemed inappropriate given the know views / belief system of deceased or in the case of parent(s) of NVF, family.</w:t>
      </w:r>
      <w:r w:rsidR="00A6187B" w:rsidRPr="00BC3137">
        <w:rPr>
          <w:rFonts w:cs="Arial"/>
        </w:rPr>
        <w:t xml:space="preserve"> (Hospital chaplaincy team excluded)</w:t>
      </w:r>
    </w:p>
    <w:p w:rsidR="00A43409" w:rsidRDefault="00A43409" w:rsidP="00BC49E0">
      <w:pPr>
        <w:spacing w:after="0" w:line="240" w:lineRule="auto"/>
        <w:rPr>
          <w:rFonts w:cs="Arial"/>
        </w:rPr>
      </w:pPr>
    </w:p>
    <w:p w:rsidR="00815424" w:rsidRPr="00D00753" w:rsidRDefault="00BC49E0" w:rsidP="00BC49E0">
      <w:pPr>
        <w:spacing w:after="0" w:line="240" w:lineRule="auto"/>
        <w:rPr>
          <w:rFonts w:cs="Arial"/>
          <w:b/>
          <w:sz w:val="24"/>
          <w:szCs w:val="24"/>
        </w:rPr>
      </w:pPr>
      <w:r w:rsidRPr="00D00753">
        <w:rPr>
          <w:rFonts w:cs="Arial"/>
          <w:b/>
          <w:sz w:val="24"/>
          <w:szCs w:val="24"/>
        </w:rPr>
        <w:t xml:space="preserve">3 Coffin </w:t>
      </w:r>
      <w:r w:rsidR="00D00753" w:rsidRPr="00D00753">
        <w:rPr>
          <w:rFonts w:cs="Arial"/>
          <w:b/>
          <w:sz w:val="24"/>
          <w:szCs w:val="24"/>
        </w:rPr>
        <w:t>Specifications</w:t>
      </w:r>
    </w:p>
    <w:p w:rsidR="00815424" w:rsidRDefault="00B60DFC" w:rsidP="005D5EC2">
      <w:pPr>
        <w:spacing w:after="0" w:line="240" w:lineRule="auto"/>
        <w:rPr>
          <w:rFonts w:cs="Arial"/>
        </w:rPr>
      </w:pPr>
      <w:r w:rsidRPr="00B60DFC">
        <w:rPr>
          <w:rFonts w:cs="Arial"/>
        </w:rPr>
        <w:t xml:space="preserve">Where details of sizes, densities or thickness of material are stated this is our </w:t>
      </w:r>
      <w:r w:rsidRPr="008122D1">
        <w:rPr>
          <w:rFonts w:cs="Arial"/>
          <w:b/>
        </w:rPr>
        <w:t>minimum</w:t>
      </w:r>
      <w:r w:rsidRPr="00B60DFC">
        <w:rPr>
          <w:rFonts w:cs="Arial"/>
        </w:rPr>
        <w:t xml:space="preserve"> requirement</w:t>
      </w:r>
    </w:p>
    <w:p w:rsidR="005D5EC2" w:rsidRPr="005D5EC2" w:rsidRDefault="005D5EC2" w:rsidP="005D5EC2">
      <w:pPr>
        <w:spacing w:after="0" w:line="240" w:lineRule="auto"/>
        <w:rPr>
          <w:rFonts w:cs="Arial"/>
        </w:rPr>
      </w:pPr>
    </w:p>
    <w:p w:rsidR="00815424" w:rsidRPr="00815424" w:rsidRDefault="00071682" w:rsidP="00815424">
      <w:pPr>
        <w:pStyle w:val="ListParagraph"/>
        <w:numPr>
          <w:ilvl w:val="0"/>
          <w:numId w:val="18"/>
        </w:numPr>
        <w:spacing w:after="0"/>
        <w:rPr>
          <w:rFonts w:cs="Arial"/>
        </w:rPr>
      </w:pPr>
      <w:r w:rsidRPr="00815424">
        <w:rPr>
          <w:rFonts w:cs="Arial"/>
        </w:rPr>
        <w:t>Chipboard timber of first quality, close core, oak or elm foiled finish.  For N</w:t>
      </w:r>
      <w:r w:rsidR="0007494B">
        <w:rPr>
          <w:rFonts w:cs="Arial"/>
        </w:rPr>
        <w:t>VF</w:t>
      </w:r>
      <w:r w:rsidRPr="00815424">
        <w:rPr>
          <w:rFonts w:cs="Arial"/>
        </w:rPr>
        <w:t>, babies and children a white coffin with furnishings.</w:t>
      </w:r>
    </w:p>
    <w:p w:rsidR="00071682" w:rsidRPr="00815424" w:rsidRDefault="00071682" w:rsidP="00815424">
      <w:pPr>
        <w:pStyle w:val="ListParagraph"/>
        <w:numPr>
          <w:ilvl w:val="0"/>
          <w:numId w:val="18"/>
        </w:numPr>
        <w:spacing w:after="0"/>
        <w:rPr>
          <w:rFonts w:cs="Arial"/>
        </w:rPr>
      </w:pPr>
      <w:r w:rsidRPr="00815424">
        <w:rPr>
          <w:rFonts w:cs="Arial"/>
        </w:rPr>
        <w:t xml:space="preserve">Coffins to be of appropriate size, sides, ends, lid and bottom to be minimum 12mm thickness, minimum 500 density </w:t>
      </w:r>
    </w:p>
    <w:p w:rsidR="00071682" w:rsidRPr="00815424" w:rsidRDefault="00071682" w:rsidP="00815424">
      <w:pPr>
        <w:pStyle w:val="ListParagraph"/>
        <w:numPr>
          <w:ilvl w:val="0"/>
          <w:numId w:val="18"/>
        </w:numPr>
        <w:spacing w:after="0"/>
        <w:jc w:val="both"/>
        <w:rPr>
          <w:rFonts w:cs="Arial"/>
        </w:rPr>
      </w:pPr>
      <w:r w:rsidRPr="00815424">
        <w:rPr>
          <w:rFonts w:cs="Arial"/>
        </w:rPr>
        <w:t>Coffins to be soundly put together with closed joints according to current recognised trade practice.</w:t>
      </w:r>
    </w:p>
    <w:p w:rsidR="00071682" w:rsidRPr="00815424" w:rsidRDefault="00071682" w:rsidP="00815424">
      <w:pPr>
        <w:pStyle w:val="ListParagraph"/>
        <w:numPr>
          <w:ilvl w:val="0"/>
          <w:numId w:val="18"/>
        </w:numPr>
        <w:spacing w:after="0" w:line="240" w:lineRule="auto"/>
        <w:jc w:val="both"/>
        <w:rPr>
          <w:rFonts w:cs="Arial"/>
        </w:rPr>
      </w:pPr>
      <w:r w:rsidRPr="00815424">
        <w:rPr>
          <w:rFonts w:cs="Arial"/>
        </w:rPr>
        <w:t>Bottom to be stapled/nailed with minimum 45mm fixings at maximum 150mm centres.</w:t>
      </w:r>
    </w:p>
    <w:p w:rsidR="00071682" w:rsidRPr="00815424" w:rsidRDefault="00071682" w:rsidP="00815424">
      <w:pPr>
        <w:pStyle w:val="ListParagraph"/>
        <w:numPr>
          <w:ilvl w:val="0"/>
          <w:numId w:val="18"/>
        </w:numPr>
        <w:spacing w:after="0" w:line="240" w:lineRule="auto"/>
        <w:jc w:val="both"/>
        <w:rPr>
          <w:rFonts w:cs="Arial"/>
        </w:rPr>
      </w:pPr>
      <w:r w:rsidRPr="00815424">
        <w:rPr>
          <w:rFonts w:cs="Arial"/>
        </w:rPr>
        <w:t>If sides and ends are mitred according to usual practice, the joint to be glued and with minimum 8 (eight) staples/pins “cross pinned” at each corner minimum length 40mm</w:t>
      </w:r>
    </w:p>
    <w:p w:rsidR="00071682" w:rsidRPr="00815424" w:rsidRDefault="00071682" w:rsidP="00815424">
      <w:pPr>
        <w:pStyle w:val="ListParagraph"/>
        <w:numPr>
          <w:ilvl w:val="0"/>
          <w:numId w:val="18"/>
        </w:numPr>
        <w:spacing w:after="0" w:line="240" w:lineRule="auto"/>
        <w:jc w:val="both"/>
        <w:rPr>
          <w:rFonts w:cs="Arial"/>
        </w:rPr>
      </w:pPr>
      <w:r w:rsidRPr="00815424">
        <w:rPr>
          <w:rFonts w:cs="Arial"/>
        </w:rPr>
        <w:t xml:space="preserve">If sides and ends are butt-jointed, the joint to be glued and fastened with the minimum 4 </w:t>
      </w:r>
      <w:r w:rsidR="003C1AF6" w:rsidRPr="00815424">
        <w:rPr>
          <w:rFonts w:cs="Arial"/>
        </w:rPr>
        <w:t>(</w:t>
      </w:r>
      <w:r w:rsidRPr="00815424">
        <w:rPr>
          <w:rFonts w:cs="Arial"/>
        </w:rPr>
        <w:t>four) staples/nails at each corner, minimum length 45mm and the exposed edge to be concealed with a matching timber fillet.</w:t>
      </w:r>
    </w:p>
    <w:p w:rsidR="00071682" w:rsidRDefault="00071682" w:rsidP="00071682">
      <w:pPr>
        <w:pStyle w:val="ListParagraph"/>
        <w:numPr>
          <w:ilvl w:val="0"/>
          <w:numId w:val="18"/>
        </w:numPr>
        <w:spacing w:after="0" w:line="240" w:lineRule="auto"/>
        <w:jc w:val="both"/>
        <w:rPr>
          <w:rFonts w:cs="Arial"/>
        </w:rPr>
      </w:pPr>
      <w:r w:rsidRPr="00815424">
        <w:rPr>
          <w:rFonts w:cs="Arial"/>
        </w:rPr>
        <w:t>Hardwood mouldings to lid and base to be a minimum 40 x 6mm and to be secured by staples/nails, minimum length 20mm at maximum 150mm centres.</w:t>
      </w:r>
    </w:p>
    <w:p w:rsidR="00A43409" w:rsidRPr="008122D1" w:rsidRDefault="00071682" w:rsidP="008122D1">
      <w:pPr>
        <w:spacing w:after="0"/>
        <w:rPr>
          <w:rFonts w:cs="Arial"/>
          <w:b/>
        </w:rPr>
      </w:pPr>
      <w:r w:rsidRPr="008122D1">
        <w:rPr>
          <w:rFonts w:cs="Arial"/>
          <w:b/>
        </w:rPr>
        <w:t>Exterior Finish</w:t>
      </w:r>
      <w:r w:rsidR="00A43409">
        <w:rPr>
          <w:rFonts w:cs="Arial"/>
          <w:b/>
        </w:rPr>
        <w:t xml:space="preserve"> and Fittings</w:t>
      </w:r>
    </w:p>
    <w:p w:rsidR="00071682" w:rsidRPr="00815424" w:rsidRDefault="00071682" w:rsidP="00815424">
      <w:pPr>
        <w:pStyle w:val="ListParagraph"/>
        <w:numPr>
          <w:ilvl w:val="0"/>
          <w:numId w:val="20"/>
        </w:numPr>
        <w:spacing w:after="0"/>
        <w:rPr>
          <w:rFonts w:cs="Arial"/>
          <w:b/>
        </w:rPr>
      </w:pPr>
      <w:r w:rsidRPr="00815424">
        <w:rPr>
          <w:rFonts w:cs="Arial"/>
        </w:rPr>
        <w:t>Surfaces and joints to be trued, staples/nails to be punched, sandpapered all over as necessary</w:t>
      </w:r>
      <w:r w:rsidR="00B60DFC" w:rsidRPr="00815424">
        <w:rPr>
          <w:rFonts w:cs="Arial"/>
        </w:rPr>
        <w:t xml:space="preserve"> and finished appropriately</w:t>
      </w:r>
      <w:r w:rsidRPr="00815424">
        <w:rPr>
          <w:rFonts w:cs="Arial"/>
        </w:rPr>
        <w:t>.</w:t>
      </w:r>
    </w:p>
    <w:p w:rsidR="00071682" w:rsidRPr="00815424" w:rsidRDefault="00071682" w:rsidP="00815424">
      <w:pPr>
        <w:pStyle w:val="ListParagraph"/>
        <w:numPr>
          <w:ilvl w:val="0"/>
          <w:numId w:val="20"/>
        </w:numPr>
        <w:spacing w:after="0" w:line="240" w:lineRule="auto"/>
        <w:rPr>
          <w:rFonts w:cs="Arial"/>
        </w:rPr>
      </w:pPr>
      <w:r w:rsidRPr="00815424">
        <w:rPr>
          <w:rFonts w:cs="Arial"/>
        </w:rPr>
        <w:t>Lid to be fastened with four raised head steel screws minimum length 40mm</w:t>
      </w:r>
    </w:p>
    <w:p w:rsidR="00071682" w:rsidRPr="009F3683" w:rsidRDefault="00815424" w:rsidP="00815424">
      <w:pPr>
        <w:pStyle w:val="ListParagraph"/>
        <w:numPr>
          <w:ilvl w:val="0"/>
          <w:numId w:val="20"/>
        </w:numPr>
        <w:spacing w:after="0" w:line="240" w:lineRule="auto"/>
        <w:rPr>
          <w:rFonts w:cs="Arial"/>
        </w:rPr>
      </w:pPr>
      <w:r w:rsidRPr="00815424">
        <w:rPr>
          <w:rFonts w:cs="Arial"/>
        </w:rPr>
        <w:t>L</w:t>
      </w:r>
      <w:r w:rsidR="00071682" w:rsidRPr="00815424">
        <w:rPr>
          <w:rFonts w:cs="Arial"/>
        </w:rPr>
        <w:t>id to have a nickelled</w:t>
      </w:r>
      <w:r w:rsidR="00BC3137">
        <w:rPr>
          <w:rFonts w:cs="Arial"/>
        </w:rPr>
        <w:t xml:space="preserve"> </w:t>
      </w:r>
      <w:r w:rsidR="00071682" w:rsidRPr="00815424">
        <w:rPr>
          <w:rFonts w:cs="Arial"/>
        </w:rPr>
        <w:t>/</w:t>
      </w:r>
      <w:r w:rsidR="00BC3137">
        <w:rPr>
          <w:rFonts w:cs="Arial"/>
        </w:rPr>
        <w:t xml:space="preserve"> </w:t>
      </w:r>
      <w:proofErr w:type="spellStart"/>
      <w:r w:rsidR="00071682" w:rsidRPr="00815424">
        <w:rPr>
          <w:rFonts w:cs="Arial"/>
        </w:rPr>
        <w:t>brassed</w:t>
      </w:r>
      <w:proofErr w:type="spellEnd"/>
      <w:r w:rsidR="00071682" w:rsidRPr="00815424">
        <w:rPr>
          <w:rFonts w:cs="Arial"/>
        </w:rPr>
        <w:t xml:space="preserve"> metal nameplate, 200mm x 150mm suitable chased or engraved with name, age and date of death. </w:t>
      </w:r>
      <w:r w:rsidR="00265049">
        <w:rPr>
          <w:rFonts w:cs="Arial"/>
        </w:rPr>
        <w:t xml:space="preserve"> </w:t>
      </w:r>
      <w:r w:rsidR="00071682" w:rsidRPr="009F3683">
        <w:rPr>
          <w:rFonts w:cs="Arial"/>
        </w:rPr>
        <w:t xml:space="preserve">For cremations </w:t>
      </w:r>
      <w:r w:rsidR="009F3683" w:rsidRPr="009F3683">
        <w:rPr>
          <w:rFonts w:cs="Arial"/>
        </w:rPr>
        <w:t>appropriate</w:t>
      </w:r>
      <w:r w:rsidR="00071682" w:rsidRPr="009F3683">
        <w:rPr>
          <w:rFonts w:cs="Arial"/>
        </w:rPr>
        <w:t xml:space="preserve"> nameplate </w:t>
      </w:r>
      <w:r w:rsidR="008122D1" w:rsidRPr="009F3683">
        <w:rPr>
          <w:rFonts w:cs="Arial"/>
        </w:rPr>
        <w:t xml:space="preserve">are </w:t>
      </w:r>
      <w:r w:rsidR="00071682" w:rsidRPr="009F3683">
        <w:rPr>
          <w:rFonts w:cs="Arial"/>
        </w:rPr>
        <w:t>to be provided.</w:t>
      </w:r>
      <w:r w:rsidR="008122D1" w:rsidRPr="009F3683">
        <w:rPr>
          <w:rFonts w:cs="Arial"/>
        </w:rPr>
        <w:t xml:space="preserve">   </w:t>
      </w:r>
    </w:p>
    <w:p w:rsidR="00071682" w:rsidRPr="00815424" w:rsidRDefault="00071682" w:rsidP="00815424">
      <w:pPr>
        <w:pStyle w:val="ListParagraph"/>
        <w:numPr>
          <w:ilvl w:val="0"/>
          <w:numId w:val="20"/>
        </w:numPr>
        <w:spacing w:after="0" w:line="240" w:lineRule="auto"/>
        <w:rPr>
          <w:rFonts w:cs="Arial"/>
        </w:rPr>
      </w:pPr>
      <w:r w:rsidRPr="00815424">
        <w:rPr>
          <w:rFonts w:cs="Arial"/>
        </w:rPr>
        <w:t>Four clenched/screwed handles on sides nickelled</w:t>
      </w:r>
      <w:r w:rsidR="00B60DFC" w:rsidRPr="00815424">
        <w:rPr>
          <w:rFonts w:cs="Arial"/>
        </w:rPr>
        <w:t xml:space="preserve"> </w:t>
      </w:r>
      <w:r w:rsidRPr="00815424">
        <w:rPr>
          <w:rFonts w:cs="Arial"/>
        </w:rPr>
        <w:t>/</w:t>
      </w:r>
      <w:r w:rsidR="00B60DFC" w:rsidRPr="00815424">
        <w:rPr>
          <w:rFonts w:cs="Arial"/>
        </w:rPr>
        <w:t xml:space="preserve"> </w:t>
      </w:r>
      <w:proofErr w:type="spellStart"/>
      <w:r w:rsidRPr="00815424">
        <w:rPr>
          <w:rFonts w:cs="Arial"/>
        </w:rPr>
        <w:t>brassed</w:t>
      </w:r>
      <w:proofErr w:type="spellEnd"/>
      <w:r w:rsidRPr="00815424">
        <w:rPr>
          <w:rFonts w:cs="Arial"/>
        </w:rPr>
        <w:t xml:space="preserve"> metal</w:t>
      </w:r>
      <w:r w:rsidR="00B60DFC" w:rsidRPr="00815424">
        <w:rPr>
          <w:rFonts w:cs="Arial"/>
        </w:rPr>
        <w:t xml:space="preserve"> (or plastic handles if appropriate)</w:t>
      </w:r>
      <w:r w:rsidRPr="00815424">
        <w:rPr>
          <w:rFonts w:cs="Arial"/>
        </w:rPr>
        <w:t xml:space="preserve">. For cremations </w:t>
      </w:r>
      <w:r w:rsidR="008122D1" w:rsidRPr="00815424">
        <w:rPr>
          <w:rFonts w:cs="Arial"/>
        </w:rPr>
        <w:t xml:space="preserve">metal items are </w:t>
      </w:r>
      <w:r w:rsidRPr="00815424">
        <w:rPr>
          <w:rFonts w:cs="Arial"/>
        </w:rPr>
        <w:t>to be replaced with plastic ring fittings.</w:t>
      </w:r>
    </w:p>
    <w:p w:rsidR="00071682" w:rsidRPr="00815424" w:rsidRDefault="00071682" w:rsidP="00815424">
      <w:pPr>
        <w:pStyle w:val="ListParagraph"/>
        <w:numPr>
          <w:ilvl w:val="0"/>
          <w:numId w:val="20"/>
        </w:numPr>
        <w:spacing w:after="0" w:line="240" w:lineRule="auto"/>
        <w:rPr>
          <w:rFonts w:cs="Arial"/>
        </w:rPr>
      </w:pPr>
      <w:r w:rsidRPr="00815424">
        <w:rPr>
          <w:rFonts w:cs="Arial"/>
        </w:rPr>
        <w:t xml:space="preserve">Two metal lowering rings with roses at each end, bolted or clenched </w:t>
      </w:r>
      <w:r w:rsidR="008122D1" w:rsidRPr="00815424">
        <w:rPr>
          <w:rFonts w:cs="Arial"/>
        </w:rPr>
        <w:t>(burial coffins only)</w:t>
      </w:r>
    </w:p>
    <w:p w:rsidR="0021282E" w:rsidRPr="008122D1" w:rsidRDefault="00071682" w:rsidP="008122D1">
      <w:pPr>
        <w:spacing w:after="0"/>
        <w:rPr>
          <w:rFonts w:cs="Arial"/>
          <w:b/>
        </w:rPr>
      </w:pPr>
      <w:r w:rsidRPr="008122D1">
        <w:rPr>
          <w:rFonts w:cs="Arial"/>
          <w:b/>
        </w:rPr>
        <w:t>Interior Finish</w:t>
      </w:r>
    </w:p>
    <w:p w:rsidR="00071682" w:rsidRPr="00A43409" w:rsidRDefault="00071682" w:rsidP="00A43409">
      <w:pPr>
        <w:pStyle w:val="ListParagraph"/>
        <w:numPr>
          <w:ilvl w:val="0"/>
          <w:numId w:val="20"/>
        </w:numPr>
        <w:spacing w:after="0" w:line="240" w:lineRule="auto"/>
        <w:rPr>
          <w:rFonts w:cs="Arial"/>
        </w:rPr>
      </w:pPr>
      <w:r w:rsidRPr="00A43409">
        <w:rPr>
          <w:rFonts w:cs="Arial"/>
        </w:rPr>
        <w:t>Coffins to be upholster</w:t>
      </w:r>
      <w:r w:rsidR="00B60DFC" w:rsidRPr="00A43409">
        <w:rPr>
          <w:rFonts w:cs="Arial"/>
        </w:rPr>
        <w:t>ed and lined in white swansdown with b</w:t>
      </w:r>
      <w:r w:rsidRPr="00A43409">
        <w:rPr>
          <w:rFonts w:cs="Arial"/>
        </w:rPr>
        <w:t>uilt up headrest to be provided in white calico.</w:t>
      </w:r>
    </w:p>
    <w:p w:rsidR="00A43409" w:rsidRDefault="008122D1" w:rsidP="00BC3137">
      <w:pPr>
        <w:spacing w:after="0"/>
        <w:jc w:val="both"/>
        <w:rPr>
          <w:rFonts w:cs="Arial"/>
          <w:b/>
        </w:rPr>
      </w:pPr>
      <w:r>
        <w:rPr>
          <w:rFonts w:cs="Arial"/>
          <w:b/>
        </w:rPr>
        <w:lastRenderedPageBreak/>
        <w:t>Please note</w:t>
      </w:r>
      <w:r w:rsidR="00551808">
        <w:rPr>
          <w:rFonts w:cs="Arial"/>
          <w:b/>
        </w:rPr>
        <w:t>:</w:t>
      </w:r>
    </w:p>
    <w:p w:rsidR="00551808" w:rsidRPr="00DA5B8D" w:rsidRDefault="00071682" w:rsidP="00DA5B8D">
      <w:pPr>
        <w:spacing w:after="0"/>
        <w:rPr>
          <w:rFonts w:cs="Arial"/>
        </w:rPr>
      </w:pPr>
      <w:r w:rsidRPr="008122D1">
        <w:rPr>
          <w:rFonts w:cs="Arial"/>
        </w:rPr>
        <w:t>Where coffins are provided for cremation the contractor shall ensure that they comply with current crematoria regulations including those for smoke-emission.</w:t>
      </w:r>
    </w:p>
    <w:p w:rsidR="003C1AF6" w:rsidRPr="00C34FBB" w:rsidRDefault="00551808" w:rsidP="003C1AF6">
      <w:pPr>
        <w:pStyle w:val="BodyTextIndent"/>
        <w:spacing w:after="0"/>
        <w:ind w:left="0"/>
        <w:rPr>
          <w:rFonts w:cs="Arial"/>
          <w:b/>
          <w:sz w:val="28"/>
          <w:szCs w:val="28"/>
        </w:rPr>
      </w:pPr>
      <w:r w:rsidRPr="00C34FBB">
        <w:rPr>
          <w:rFonts w:cs="Arial"/>
          <w:b/>
          <w:sz w:val="28"/>
          <w:szCs w:val="28"/>
        </w:rPr>
        <w:t xml:space="preserve">4 </w:t>
      </w:r>
      <w:r w:rsidR="003C1AF6" w:rsidRPr="00D00753">
        <w:rPr>
          <w:rFonts w:cs="Arial"/>
          <w:b/>
          <w:sz w:val="24"/>
          <w:szCs w:val="24"/>
        </w:rPr>
        <w:t>Trust Officers appointed for dealing with matters pertaining to this contract are:</w:t>
      </w:r>
    </w:p>
    <w:p w:rsidR="003C1AF6" w:rsidRPr="003C1AF6" w:rsidRDefault="003C1AF6" w:rsidP="003C1AF6">
      <w:pPr>
        <w:pStyle w:val="BodyTextIndent"/>
        <w:spacing w:after="0"/>
        <w:ind w:left="0"/>
        <w:rPr>
          <w:rFonts w:cs="Arial"/>
        </w:rPr>
      </w:pPr>
    </w:p>
    <w:tbl>
      <w:tblPr>
        <w:tblW w:w="5000" w:type="pct"/>
        <w:tblLook w:val="04A0" w:firstRow="1" w:lastRow="0" w:firstColumn="1" w:lastColumn="0" w:noHBand="0" w:noVBand="1"/>
      </w:tblPr>
      <w:tblGrid>
        <w:gridCol w:w="4630"/>
        <w:gridCol w:w="4612"/>
      </w:tblGrid>
      <w:tr w:rsidR="00800E3A" w:rsidRPr="00800E3A" w:rsidTr="00A43409">
        <w:trPr>
          <w:trHeight w:val="2310"/>
        </w:trPr>
        <w:tc>
          <w:tcPr>
            <w:tcW w:w="2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00E3A" w:rsidRPr="00800E3A" w:rsidRDefault="00800E3A" w:rsidP="00800E3A">
            <w:pPr>
              <w:spacing w:after="0" w:line="240" w:lineRule="auto"/>
              <w:rPr>
                <w:rFonts w:ascii="Calibri" w:eastAsia="Times New Roman" w:hAnsi="Calibri" w:cs="Times New Roman"/>
                <w:color w:val="000000"/>
                <w:lang w:eastAsia="en-GB"/>
              </w:rPr>
            </w:pPr>
            <w:r w:rsidRPr="00800E3A">
              <w:rPr>
                <w:rFonts w:ascii="Calibri" w:eastAsia="Times New Roman" w:hAnsi="Calibri" w:cs="Arial"/>
                <w:b/>
                <w:bCs/>
                <w:color w:val="000000"/>
                <w:lang w:eastAsia="en-GB"/>
              </w:rPr>
              <w:t>Bereavement Off</w:t>
            </w:r>
            <w:r w:rsidR="0058391A">
              <w:rPr>
                <w:rFonts w:ascii="Calibri" w:eastAsia="Times New Roman" w:hAnsi="Calibri" w:cs="Arial"/>
                <w:b/>
                <w:bCs/>
                <w:color w:val="000000"/>
                <w:lang w:eastAsia="en-GB"/>
              </w:rPr>
              <w:t>ice</w:t>
            </w:r>
            <w:r w:rsidRPr="00800E3A">
              <w:rPr>
                <w:rFonts w:ascii="Calibri" w:eastAsia="Times New Roman" w:hAnsi="Calibri" w:cs="Arial"/>
                <w:color w:val="000000"/>
                <w:lang w:eastAsia="en-GB"/>
              </w:rPr>
              <w:br/>
              <w:t xml:space="preserve">Royal Lancaster Infirmary </w:t>
            </w:r>
            <w:r w:rsidRPr="00800E3A">
              <w:rPr>
                <w:rFonts w:ascii="Calibri" w:eastAsia="Times New Roman" w:hAnsi="Calibri" w:cs="Arial"/>
                <w:color w:val="000000"/>
                <w:lang w:eastAsia="en-GB"/>
              </w:rPr>
              <w:br/>
              <w:t>Ashton Road</w:t>
            </w:r>
            <w:r w:rsidRPr="00800E3A">
              <w:rPr>
                <w:rFonts w:ascii="Calibri" w:eastAsia="Times New Roman" w:hAnsi="Calibri" w:cs="Arial"/>
                <w:color w:val="000000"/>
                <w:lang w:eastAsia="en-GB"/>
              </w:rPr>
              <w:br/>
              <w:t>Lancaster</w:t>
            </w:r>
            <w:r w:rsidRPr="00800E3A">
              <w:rPr>
                <w:rFonts w:ascii="Calibri" w:eastAsia="Times New Roman" w:hAnsi="Calibri" w:cs="Arial"/>
                <w:color w:val="000000"/>
                <w:lang w:eastAsia="en-GB"/>
              </w:rPr>
              <w:br/>
              <w:t>Lanc</w:t>
            </w:r>
            <w:r w:rsidR="00265049">
              <w:rPr>
                <w:rFonts w:ascii="Calibri" w:eastAsia="Times New Roman" w:hAnsi="Calibri" w:cs="Arial"/>
                <w:color w:val="000000"/>
                <w:lang w:eastAsia="en-GB"/>
              </w:rPr>
              <w:t>a</w:t>
            </w:r>
            <w:r w:rsidRPr="00800E3A">
              <w:rPr>
                <w:rFonts w:ascii="Calibri" w:eastAsia="Times New Roman" w:hAnsi="Calibri" w:cs="Arial"/>
                <w:color w:val="000000"/>
                <w:lang w:eastAsia="en-GB"/>
              </w:rPr>
              <w:t>s</w:t>
            </w:r>
            <w:r w:rsidR="00265049">
              <w:rPr>
                <w:rFonts w:ascii="Calibri" w:eastAsia="Times New Roman" w:hAnsi="Calibri" w:cs="Arial"/>
                <w:color w:val="000000"/>
                <w:lang w:eastAsia="en-GB"/>
              </w:rPr>
              <w:t>hire</w:t>
            </w:r>
            <w:r w:rsidRPr="00800E3A">
              <w:rPr>
                <w:rFonts w:ascii="Calibri" w:eastAsia="Times New Roman" w:hAnsi="Calibri" w:cs="Arial"/>
                <w:color w:val="000000"/>
                <w:lang w:eastAsia="en-GB"/>
              </w:rPr>
              <w:t xml:space="preserve">, LA1 4RP  </w:t>
            </w:r>
            <w:r w:rsidRPr="00800E3A">
              <w:rPr>
                <w:rFonts w:ascii="Calibri" w:eastAsia="Times New Roman" w:hAnsi="Calibri" w:cs="Arial"/>
                <w:color w:val="000000"/>
                <w:lang w:eastAsia="en-GB"/>
              </w:rPr>
              <w:br/>
              <w:t xml:space="preserve">T: 01524 512405 or T: 01524 512406   </w:t>
            </w:r>
            <w:r w:rsidRPr="00800E3A">
              <w:rPr>
                <w:rFonts w:ascii="Calibri" w:eastAsia="Times New Roman" w:hAnsi="Calibri" w:cs="Arial"/>
                <w:color w:val="000000"/>
                <w:lang w:eastAsia="en-GB"/>
              </w:rPr>
              <w:br/>
              <w:t>E: bereavement.office@mbht.nhs.uk</w:t>
            </w:r>
          </w:p>
        </w:tc>
        <w:tc>
          <w:tcPr>
            <w:tcW w:w="2495" w:type="pct"/>
            <w:tcBorders>
              <w:top w:val="single" w:sz="4" w:space="0" w:color="auto"/>
              <w:left w:val="nil"/>
              <w:bottom w:val="single" w:sz="4" w:space="0" w:color="auto"/>
              <w:right w:val="single" w:sz="4" w:space="0" w:color="auto"/>
            </w:tcBorders>
            <w:shd w:val="clear" w:color="auto" w:fill="auto"/>
            <w:vAlign w:val="center"/>
            <w:hideMark/>
          </w:tcPr>
          <w:p w:rsidR="00800E3A" w:rsidRPr="00800E3A" w:rsidRDefault="00800E3A" w:rsidP="00265049">
            <w:pPr>
              <w:spacing w:after="0" w:line="240" w:lineRule="auto"/>
              <w:rPr>
                <w:rFonts w:ascii="Calibri" w:eastAsia="Times New Roman" w:hAnsi="Calibri" w:cs="Times New Roman"/>
                <w:color w:val="000000"/>
                <w:lang w:eastAsia="en-GB"/>
              </w:rPr>
            </w:pPr>
            <w:r w:rsidRPr="00800E3A">
              <w:rPr>
                <w:rFonts w:ascii="Calibri" w:eastAsia="Times New Roman" w:hAnsi="Calibri" w:cs="Arial"/>
                <w:b/>
                <w:bCs/>
                <w:color w:val="000000"/>
                <w:lang w:eastAsia="en-GB"/>
              </w:rPr>
              <w:t xml:space="preserve">Bereavement </w:t>
            </w:r>
            <w:r w:rsidR="0058391A" w:rsidRPr="0058391A">
              <w:rPr>
                <w:rFonts w:ascii="Calibri" w:eastAsia="Times New Roman" w:hAnsi="Calibri" w:cs="Arial"/>
                <w:b/>
                <w:bCs/>
                <w:lang w:eastAsia="en-GB"/>
              </w:rPr>
              <w:t>Office</w:t>
            </w:r>
            <w:r w:rsidRPr="00800E3A">
              <w:rPr>
                <w:rFonts w:ascii="Calibri" w:eastAsia="Times New Roman" w:hAnsi="Calibri" w:cs="Arial"/>
                <w:color w:val="000000"/>
                <w:lang w:eastAsia="en-GB"/>
              </w:rPr>
              <w:br/>
              <w:t>Furness General Hospital</w:t>
            </w:r>
            <w:r w:rsidRPr="00800E3A">
              <w:rPr>
                <w:rFonts w:ascii="Calibri" w:eastAsia="Times New Roman" w:hAnsi="Calibri" w:cs="Arial"/>
                <w:color w:val="000000"/>
                <w:lang w:eastAsia="en-GB"/>
              </w:rPr>
              <w:br/>
              <w:t>Dalton Lane</w:t>
            </w:r>
            <w:r w:rsidRPr="00800E3A">
              <w:rPr>
                <w:rFonts w:ascii="Calibri" w:eastAsia="Times New Roman" w:hAnsi="Calibri" w:cs="Arial"/>
                <w:color w:val="000000"/>
                <w:lang w:eastAsia="en-GB"/>
              </w:rPr>
              <w:br/>
              <w:t>Barrow in Furness</w:t>
            </w:r>
            <w:r w:rsidRPr="00800E3A">
              <w:rPr>
                <w:rFonts w:ascii="Calibri" w:eastAsia="Times New Roman" w:hAnsi="Calibri" w:cs="Arial"/>
                <w:color w:val="000000"/>
                <w:lang w:eastAsia="en-GB"/>
              </w:rPr>
              <w:br/>
              <w:t xml:space="preserve">Cumbria LA14 4LF  </w:t>
            </w:r>
            <w:r w:rsidRPr="00800E3A">
              <w:rPr>
                <w:rFonts w:ascii="Calibri" w:eastAsia="Times New Roman" w:hAnsi="Calibri" w:cs="Arial"/>
                <w:color w:val="000000"/>
                <w:lang w:eastAsia="en-GB"/>
              </w:rPr>
              <w:br/>
              <w:t>T</w:t>
            </w:r>
            <w:r w:rsidRPr="00B37A39">
              <w:rPr>
                <w:rFonts w:ascii="Calibri" w:eastAsia="Times New Roman" w:hAnsi="Calibri" w:cs="Arial"/>
                <w:color w:val="FF0000"/>
                <w:lang w:eastAsia="en-GB"/>
              </w:rPr>
              <w:t xml:space="preserve">: </w:t>
            </w:r>
            <w:r w:rsidRPr="009F3683">
              <w:rPr>
                <w:rFonts w:ascii="Calibri" w:eastAsia="Times New Roman" w:hAnsi="Calibri" w:cs="Arial"/>
                <w:lang w:eastAsia="en-GB"/>
              </w:rPr>
              <w:t xml:space="preserve">01229 </w:t>
            </w:r>
            <w:r w:rsidR="009F3683" w:rsidRPr="009F3683">
              <w:rPr>
                <w:rFonts w:ascii="Calibri" w:eastAsia="Times New Roman" w:hAnsi="Calibri" w:cs="Arial"/>
                <w:lang w:eastAsia="en-GB"/>
              </w:rPr>
              <w:t>403587 or T: 01229 406770</w:t>
            </w:r>
            <w:r w:rsidRPr="00800E3A">
              <w:rPr>
                <w:rFonts w:ascii="Calibri" w:eastAsia="Times New Roman" w:hAnsi="Calibri" w:cs="Arial"/>
                <w:color w:val="000000"/>
                <w:lang w:eastAsia="en-GB"/>
              </w:rPr>
              <w:br/>
              <w:t>E:bereavement.office@mbht.nhs.uk</w:t>
            </w:r>
          </w:p>
        </w:tc>
      </w:tr>
      <w:tr w:rsidR="00800E3A" w:rsidRPr="00800E3A" w:rsidTr="00A43409">
        <w:trPr>
          <w:trHeight w:val="2100"/>
        </w:trPr>
        <w:tc>
          <w:tcPr>
            <w:tcW w:w="2505" w:type="pct"/>
            <w:tcBorders>
              <w:top w:val="nil"/>
              <w:left w:val="single" w:sz="4" w:space="0" w:color="auto"/>
              <w:bottom w:val="single" w:sz="4" w:space="0" w:color="auto"/>
              <w:right w:val="single" w:sz="4" w:space="0" w:color="auto"/>
            </w:tcBorders>
            <w:shd w:val="clear" w:color="auto" w:fill="auto"/>
            <w:vAlign w:val="center"/>
            <w:hideMark/>
          </w:tcPr>
          <w:p w:rsidR="00800E3A" w:rsidRPr="00800E3A" w:rsidRDefault="00800E3A" w:rsidP="00800E3A">
            <w:pPr>
              <w:spacing w:after="0" w:line="240" w:lineRule="auto"/>
              <w:rPr>
                <w:rFonts w:ascii="Calibri" w:eastAsia="Times New Roman" w:hAnsi="Calibri" w:cs="Times New Roman"/>
                <w:color w:val="000000"/>
                <w:lang w:eastAsia="en-GB"/>
              </w:rPr>
            </w:pPr>
            <w:r w:rsidRPr="00800E3A">
              <w:rPr>
                <w:rFonts w:ascii="Calibri" w:eastAsia="Times New Roman" w:hAnsi="Calibri" w:cs="Arial"/>
                <w:b/>
                <w:bCs/>
                <w:color w:val="000000"/>
                <w:lang w:eastAsia="en-GB"/>
              </w:rPr>
              <w:t>Bereavement Midwife</w:t>
            </w:r>
            <w:r w:rsidRPr="00800E3A">
              <w:rPr>
                <w:rFonts w:ascii="Calibri" w:eastAsia="Times New Roman" w:hAnsi="Calibri" w:cs="Arial"/>
                <w:color w:val="000000"/>
                <w:lang w:eastAsia="en-GB"/>
              </w:rPr>
              <w:br/>
              <w:t xml:space="preserve">Royal Lancaster Infirmary </w:t>
            </w:r>
            <w:r w:rsidRPr="00800E3A">
              <w:rPr>
                <w:rFonts w:ascii="Calibri" w:eastAsia="Times New Roman" w:hAnsi="Calibri" w:cs="Arial"/>
                <w:color w:val="000000"/>
                <w:lang w:eastAsia="en-GB"/>
              </w:rPr>
              <w:br/>
              <w:t>Ashton Road</w:t>
            </w:r>
            <w:r w:rsidRPr="00800E3A">
              <w:rPr>
                <w:rFonts w:ascii="Calibri" w:eastAsia="Times New Roman" w:hAnsi="Calibri" w:cs="Arial"/>
                <w:color w:val="000000"/>
                <w:lang w:eastAsia="en-GB"/>
              </w:rPr>
              <w:br/>
              <w:t>Lancaster</w:t>
            </w:r>
            <w:r w:rsidRPr="00800E3A">
              <w:rPr>
                <w:rFonts w:ascii="Calibri" w:eastAsia="Times New Roman" w:hAnsi="Calibri" w:cs="Arial"/>
                <w:color w:val="000000"/>
                <w:lang w:eastAsia="en-GB"/>
              </w:rPr>
              <w:br/>
              <w:t>Lanc</w:t>
            </w:r>
            <w:r w:rsidR="00265049">
              <w:rPr>
                <w:rFonts w:ascii="Calibri" w:eastAsia="Times New Roman" w:hAnsi="Calibri" w:cs="Arial"/>
                <w:color w:val="000000"/>
                <w:lang w:eastAsia="en-GB"/>
              </w:rPr>
              <w:t>a</w:t>
            </w:r>
            <w:r w:rsidRPr="00800E3A">
              <w:rPr>
                <w:rFonts w:ascii="Calibri" w:eastAsia="Times New Roman" w:hAnsi="Calibri" w:cs="Arial"/>
                <w:color w:val="000000"/>
                <w:lang w:eastAsia="en-GB"/>
              </w:rPr>
              <w:t>s</w:t>
            </w:r>
            <w:r w:rsidR="00265049">
              <w:rPr>
                <w:rFonts w:ascii="Calibri" w:eastAsia="Times New Roman" w:hAnsi="Calibri" w:cs="Arial"/>
                <w:color w:val="000000"/>
                <w:lang w:eastAsia="en-GB"/>
              </w:rPr>
              <w:t>hire</w:t>
            </w:r>
            <w:r w:rsidRPr="00800E3A">
              <w:rPr>
                <w:rFonts w:ascii="Calibri" w:eastAsia="Times New Roman" w:hAnsi="Calibri" w:cs="Arial"/>
                <w:color w:val="000000"/>
                <w:lang w:eastAsia="en-GB"/>
              </w:rPr>
              <w:t xml:space="preserve">, LA1 4RP  </w:t>
            </w:r>
            <w:r w:rsidRPr="00800E3A">
              <w:rPr>
                <w:rFonts w:ascii="Calibri" w:eastAsia="Times New Roman" w:hAnsi="Calibri" w:cs="Arial"/>
                <w:color w:val="000000"/>
                <w:lang w:eastAsia="en-GB"/>
              </w:rPr>
              <w:br/>
            </w:r>
            <w:r w:rsidRPr="00B37A39">
              <w:rPr>
                <w:rFonts w:ascii="Calibri" w:eastAsia="Times New Roman" w:hAnsi="Calibri" w:cs="Arial"/>
                <w:lang w:eastAsia="en-GB"/>
              </w:rPr>
              <w:t xml:space="preserve">T: 01524 </w:t>
            </w:r>
            <w:r w:rsidR="00B37A39" w:rsidRPr="00B37A39">
              <w:rPr>
                <w:rFonts w:ascii="Calibri" w:eastAsia="Times New Roman" w:hAnsi="Calibri" w:cs="Arial"/>
                <w:lang w:eastAsia="en-GB"/>
              </w:rPr>
              <w:t>583850</w:t>
            </w:r>
            <w:r w:rsidRPr="00800E3A">
              <w:rPr>
                <w:rFonts w:ascii="Calibri" w:eastAsia="Times New Roman" w:hAnsi="Calibri" w:cs="Arial"/>
                <w:color w:val="000000"/>
                <w:lang w:eastAsia="en-GB"/>
              </w:rPr>
              <w:br/>
              <w:t>E: celia.sykes@mbht.nhs.uk</w:t>
            </w:r>
          </w:p>
        </w:tc>
        <w:tc>
          <w:tcPr>
            <w:tcW w:w="2495" w:type="pct"/>
            <w:tcBorders>
              <w:top w:val="nil"/>
              <w:left w:val="nil"/>
              <w:bottom w:val="single" w:sz="4" w:space="0" w:color="auto"/>
              <w:right w:val="single" w:sz="4" w:space="0" w:color="auto"/>
            </w:tcBorders>
            <w:shd w:val="clear" w:color="auto" w:fill="auto"/>
            <w:vAlign w:val="center"/>
            <w:hideMark/>
          </w:tcPr>
          <w:p w:rsidR="00800E3A" w:rsidRPr="00800E3A" w:rsidRDefault="00800E3A" w:rsidP="00800E3A">
            <w:pPr>
              <w:spacing w:after="0" w:line="240" w:lineRule="auto"/>
              <w:rPr>
                <w:rFonts w:ascii="Calibri" w:eastAsia="Times New Roman" w:hAnsi="Calibri" w:cs="Times New Roman"/>
                <w:color w:val="000000"/>
                <w:lang w:eastAsia="en-GB"/>
              </w:rPr>
            </w:pPr>
            <w:r w:rsidRPr="00800E3A">
              <w:rPr>
                <w:rFonts w:ascii="Calibri" w:eastAsia="Times New Roman" w:hAnsi="Calibri" w:cs="Arial"/>
                <w:b/>
                <w:bCs/>
                <w:color w:val="000000"/>
                <w:lang w:eastAsia="en-GB"/>
              </w:rPr>
              <w:t>Bereavement Midwife</w:t>
            </w:r>
            <w:r w:rsidRPr="00800E3A">
              <w:rPr>
                <w:rFonts w:ascii="Calibri" w:eastAsia="Times New Roman" w:hAnsi="Calibri" w:cs="Arial"/>
                <w:color w:val="000000"/>
                <w:lang w:eastAsia="en-GB"/>
              </w:rPr>
              <w:br/>
              <w:t>Furness General Hospital</w:t>
            </w:r>
            <w:r w:rsidRPr="00800E3A">
              <w:rPr>
                <w:rFonts w:ascii="Calibri" w:eastAsia="Times New Roman" w:hAnsi="Calibri" w:cs="Arial"/>
                <w:color w:val="000000"/>
                <w:lang w:eastAsia="en-GB"/>
              </w:rPr>
              <w:br/>
              <w:t>Dalton Lane</w:t>
            </w:r>
            <w:r w:rsidRPr="00800E3A">
              <w:rPr>
                <w:rFonts w:ascii="Calibri" w:eastAsia="Times New Roman" w:hAnsi="Calibri" w:cs="Arial"/>
                <w:color w:val="000000"/>
                <w:lang w:eastAsia="en-GB"/>
              </w:rPr>
              <w:br/>
              <w:t>Barrow in Furness</w:t>
            </w:r>
            <w:r w:rsidRPr="00800E3A">
              <w:rPr>
                <w:rFonts w:ascii="Calibri" w:eastAsia="Times New Roman" w:hAnsi="Calibri" w:cs="Arial"/>
                <w:color w:val="000000"/>
                <w:lang w:eastAsia="en-GB"/>
              </w:rPr>
              <w:br/>
              <w:t xml:space="preserve">Cumbria LA14 4LF  </w:t>
            </w:r>
            <w:r w:rsidRPr="00800E3A">
              <w:rPr>
                <w:rFonts w:ascii="Calibri" w:eastAsia="Times New Roman" w:hAnsi="Calibri" w:cs="Arial"/>
                <w:color w:val="000000"/>
                <w:lang w:eastAsia="en-GB"/>
              </w:rPr>
              <w:br/>
            </w:r>
            <w:r w:rsidRPr="009F3683">
              <w:rPr>
                <w:rFonts w:ascii="Calibri" w:eastAsia="Times New Roman" w:hAnsi="Calibri" w:cs="Arial"/>
                <w:lang w:eastAsia="en-GB"/>
              </w:rPr>
              <w:t xml:space="preserve">T: 01229 </w:t>
            </w:r>
            <w:r w:rsidR="009F3683" w:rsidRPr="009F3683">
              <w:rPr>
                <w:rFonts w:ascii="Calibri" w:eastAsia="Times New Roman" w:hAnsi="Calibri" w:cs="Arial"/>
                <w:lang w:eastAsia="en-GB"/>
              </w:rPr>
              <w:t>491089</w:t>
            </w:r>
            <w:r w:rsidRPr="00800E3A">
              <w:rPr>
                <w:rFonts w:ascii="Calibri" w:eastAsia="Times New Roman" w:hAnsi="Calibri" w:cs="Arial"/>
                <w:color w:val="000000"/>
                <w:lang w:eastAsia="en-GB"/>
              </w:rPr>
              <w:br/>
              <w:t>E:</w:t>
            </w:r>
            <w:r w:rsidR="00265049">
              <w:rPr>
                <w:rFonts w:ascii="Calibri" w:eastAsia="Times New Roman" w:hAnsi="Calibri" w:cs="Arial"/>
                <w:color w:val="000000"/>
                <w:lang w:eastAsia="en-GB"/>
              </w:rPr>
              <w:t xml:space="preserve"> rebecca.bleackley</w:t>
            </w:r>
            <w:r w:rsidRPr="00800E3A">
              <w:rPr>
                <w:rFonts w:ascii="Calibri" w:eastAsia="Times New Roman" w:hAnsi="Calibri" w:cs="Arial"/>
                <w:color w:val="000000"/>
                <w:lang w:eastAsia="en-GB"/>
              </w:rPr>
              <w:t>@mbht.nhs.uk</w:t>
            </w:r>
          </w:p>
        </w:tc>
      </w:tr>
      <w:tr w:rsidR="00800E3A" w:rsidRPr="00800E3A" w:rsidTr="00A43409">
        <w:trPr>
          <w:trHeight w:val="2080"/>
        </w:trPr>
        <w:tc>
          <w:tcPr>
            <w:tcW w:w="2505" w:type="pct"/>
            <w:tcBorders>
              <w:top w:val="nil"/>
              <w:left w:val="single" w:sz="4" w:space="0" w:color="auto"/>
              <w:bottom w:val="single" w:sz="4" w:space="0" w:color="auto"/>
              <w:right w:val="single" w:sz="4" w:space="0" w:color="auto"/>
            </w:tcBorders>
            <w:shd w:val="clear" w:color="auto" w:fill="auto"/>
            <w:vAlign w:val="center"/>
            <w:hideMark/>
          </w:tcPr>
          <w:p w:rsidR="00800E3A" w:rsidRPr="00800E3A" w:rsidRDefault="00800E3A" w:rsidP="00800E3A">
            <w:pPr>
              <w:spacing w:after="0" w:line="240" w:lineRule="auto"/>
              <w:rPr>
                <w:rFonts w:ascii="Calibri" w:eastAsia="Times New Roman" w:hAnsi="Calibri" w:cs="Times New Roman"/>
                <w:color w:val="000000"/>
                <w:lang w:eastAsia="en-GB"/>
              </w:rPr>
            </w:pPr>
            <w:r w:rsidRPr="00800E3A">
              <w:rPr>
                <w:rFonts w:ascii="Calibri" w:eastAsia="Times New Roman" w:hAnsi="Calibri" w:cs="Arial"/>
                <w:b/>
                <w:bCs/>
                <w:color w:val="000000"/>
                <w:lang w:eastAsia="en-GB"/>
              </w:rPr>
              <w:t>Mortuary Manager</w:t>
            </w:r>
            <w:r w:rsidRPr="00800E3A">
              <w:rPr>
                <w:rFonts w:ascii="Calibri" w:eastAsia="Times New Roman" w:hAnsi="Calibri" w:cs="Arial"/>
                <w:color w:val="000000"/>
                <w:lang w:eastAsia="en-GB"/>
              </w:rPr>
              <w:br/>
              <w:t xml:space="preserve">Royal Lancaster Infirmary </w:t>
            </w:r>
            <w:r w:rsidRPr="00800E3A">
              <w:rPr>
                <w:rFonts w:ascii="Calibri" w:eastAsia="Times New Roman" w:hAnsi="Calibri" w:cs="Arial"/>
                <w:color w:val="000000"/>
                <w:lang w:eastAsia="en-GB"/>
              </w:rPr>
              <w:br/>
              <w:t>Ashton Road</w:t>
            </w:r>
            <w:r w:rsidRPr="00800E3A">
              <w:rPr>
                <w:rFonts w:ascii="Calibri" w:eastAsia="Times New Roman" w:hAnsi="Calibri" w:cs="Arial"/>
                <w:color w:val="000000"/>
                <w:lang w:eastAsia="en-GB"/>
              </w:rPr>
              <w:br/>
              <w:t>Lancaster</w:t>
            </w:r>
            <w:r w:rsidRPr="00800E3A">
              <w:rPr>
                <w:rFonts w:ascii="Calibri" w:eastAsia="Times New Roman" w:hAnsi="Calibri" w:cs="Arial"/>
                <w:color w:val="000000"/>
                <w:lang w:eastAsia="en-GB"/>
              </w:rPr>
              <w:br/>
              <w:t>Lanc</w:t>
            </w:r>
            <w:r w:rsidR="00265049">
              <w:rPr>
                <w:rFonts w:ascii="Calibri" w:eastAsia="Times New Roman" w:hAnsi="Calibri" w:cs="Arial"/>
                <w:color w:val="000000"/>
                <w:lang w:eastAsia="en-GB"/>
              </w:rPr>
              <w:t>a</w:t>
            </w:r>
            <w:r w:rsidRPr="00800E3A">
              <w:rPr>
                <w:rFonts w:ascii="Calibri" w:eastAsia="Times New Roman" w:hAnsi="Calibri" w:cs="Arial"/>
                <w:color w:val="000000"/>
                <w:lang w:eastAsia="en-GB"/>
              </w:rPr>
              <w:t>s</w:t>
            </w:r>
            <w:r w:rsidR="00265049">
              <w:rPr>
                <w:rFonts w:ascii="Calibri" w:eastAsia="Times New Roman" w:hAnsi="Calibri" w:cs="Arial"/>
                <w:color w:val="000000"/>
                <w:lang w:eastAsia="en-GB"/>
              </w:rPr>
              <w:t>hire</w:t>
            </w:r>
            <w:r w:rsidRPr="00800E3A">
              <w:rPr>
                <w:rFonts w:ascii="Calibri" w:eastAsia="Times New Roman" w:hAnsi="Calibri" w:cs="Arial"/>
                <w:color w:val="000000"/>
                <w:lang w:eastAsia="en-GB"/>
              </w:rPr>
              <w:t xml:space="preserve">, LA1 4RP  </w:t>
            </w:r>
            <w:r w:rsidRPr="00800E3A">
              <w:rPr>
                <w:rFonts w:ascii="Calibri" w:eastAsia="Times New Roman" w:hAnsi="Calibri" w:cs="Arial"/>
                <w:color w:val="000000"/>
                <w:lang w:eastAsia="en-GB"/>
              </w:rPr>
              <w:br/>
              <w:t xml:space="preserve">T: 01524 </w:t>
            </w:r>
            <w:r w:rsidR="00B37A39">
              <w:rPr>
                <w:rFonts w:ascii="Calibri" w:eastAsia="Times New Roman" w:hAnsi="Calibri" w:cs="Arial"/>
                <w:color w:val="000000"/>
                <w:lang w:eastAsia="en-GB"/>
              </w:rPr>
              <w:t>516052</w:t>
            </w:r>
            <w:r w:rsidRPr="00800E3A">
              <w:rPr>
                <w:rFonts w:ascii="Calibri" w:eastAsia="Times New Roman" w:hAnsi="Calibri" w:cs="Arial"/>
                <w:color w:val="000000"/>
                <w:lang w:eastAsia="en-GB"/>
              </w:rPr>
              <w:br/>
              <w:t>E: joe.ogle@mbht.nhs.uk</w:t>
            </w:r>
          </w:p>
        </w:tc>
        <w:tc>
          <w:tcPr>
            <w:tcW w:w="2495" w:type="pct"/>
            <w:tcBorders>
              <w:top w:val="nil"/>
              <w:left w:val="nil"/>
              <w:bottom w:val="single" w:sz="4" w:space="0" w:color="auto"/>
              <w:right w:val="single" w:sz="4" w:space="0" w:color="auto"/>
            </w:tcBorders>
            <w:shd w:val="clear" w:color="auto" w:fill="auto"/>
            <w:noWrap/>
            <w:vAlign w:val="bottom"/>
            <w:hideMark/>
          </w:tcPr>
          <w:p w:rsidR="00800E3A" w:rsidRPr="00800E3A" w:rsidRDefault="00800E3A" w:rsidP="00800E3A">
            <w:pPr>
              <w:spacing w:after="0" w:line="240" w:lineRule="auto"/>
              <w:rPr>
                <w:rFonts w:ascii="Calibri" w:eastAsia="Times New Roman" w:hAnsi="Calibri" w:cs="Times New Roman"/>
                <w:color w:val="000000"/>
                <w:lang w:eastAsia="en-GB"/>
              </w:rPr>
            </w:pPr>
          </w:p>
        </w:tc>
      </w:tr>
    </w:tbl>
    <w:p w:rsidR="00AC01D1" w:rsidRDefault="00AC01D1" w:rsidP="00AC01D1">
      <w:pPr>
        <w:spacing w:after="0"/>
        <w:rPr>
          <w:rFonts w:cs="Arial"/>
        </w:rPr>
      </w:pPr>
    </w:p>
    <w:p w:rsidR="00AC01D1" w:rsidRPr="00800E3A" w:rsidRDefault="00AC01D1" w:rsidP="00AC01D1">
      <w:pPr>
        <w:spacing w:after="0"/>
        <w:rPr>
          <w:rFonts w:ascii="Arial" w:hAnsi="Arial" w:cs="Arial"/>
          <w:sz w:val="24"/>
          <w:szCs w:val="24"/>
        </w:rPr>
      </w:pPr>
      <w:r w:rsidRPr="003C1AF6">
        <w:rPr>
          <w:rFonts w:cs="Arial"/>
        </w:rPr>
        <w:t xml:space="preserve">The Contractor will be expected to co-operate </w:t>
      </w:r>
      <w:r>
        <w:rPr>
          <w:rFonts w:cs="Arial"/>
        </w:rPr>
        <w:t xml:space="preserve">fully </w:t>
      </w:r>
      <w:r w:rsidRPr="003C1AF6">
        <w:rPr>
          <w:rFonts w:cs="Arial"/>
        </w:rPr>
        <w:t xml:space="preserve">in all respects with the appropriate </w:t>
      </w:r>
      <w:r w:rsidR="00BF7EA9">
        <w:rPr>
          <w:rFonts w:cs="Arial"/>
        </w:rPr>
        <w:t xml:space="preserve">Trust </w:t>
      </w:r>
      <w:r w:rsidRPr="003C1AF6">
        <w:rPr>
          <w:rFonts w:cs="Arial"/>
        </w:rPr>
        <w:t>officer.</w:t>
      </w:r>
    </w:p>
    <w:p w:rsidR="00A43409" w:rsidRPr="003C1AF6" w:rsidRDefault="00A43409" w:rsidP="003C1AF6">
      <w:pPr>
        <w:spacing w:after="0"/>
        <w:rPr>
          <w:rFonts w:cs="Arial"/>
        </w:rPr>
      </w:pPr>
    </w:p>
    <w:p w:rsidR="00A43409" w:rsidRPr="00D00753" w:rsidRDefault="00551808" w:rsidP="00551808">
      <w:pPr>
        <w:spacing w:after="0" w:line="240" w:lineRule="auto"/>
        <w:jc w:val="both"/>
        <w:rPr>
          <w:rFonts w:cstheme="minorHAnsi"/>
          <w:b/>
          <w:sz w:val="24"/>
          <w:szCs w:val="24"/>
        </w:rPr>
      </w:pPr>
      <w:r w:rsidRPr="00D00753">
        <w:rPr>
          <w:rFonts w:cstheme="minorHAnsi"/>
          <w:b/>
          <w:sz w:val="24"/>
          <w:szCs w:val="24"/>
        </w:rPr>
        <w:t xml:space="preserve">5 </w:t>
      </w:r>
      <w:proofErr w:type="gramStart"/>
      <w:r w:rsidR="00800E3A" w:rsidRPr="00D00753">
        <w:rPr>
          <w:rFonts w:cstheme="minorHAnsi"/>
          <w:b/>
          <w:sz w:val="24"/>
          <w:szCs w:val="24"/>
        </w:rPr>
        <w:t>Assignment</w:t>
      </w:r>
      <w:proofErr w:type="gramEnd"/>
    </w:p>
    <w:p w:rsidR="00800E3A" w:rsidRPr="00551808" w:rsidRDefault="00800E3A" w:rsidP="00551808">
      <w:pPr>
        <w:spacing w:after="0" w:line="240" w:lineRule="auto"/>
        <w:jc w:val="both"/>
        <w:rPr>
          <w:rFonts w:cstheme="minorHAnsi"/>
          <w:b/>
        </w:rPr>
      </w:pPr>
      <w:r w:rsidRPr="00551808">
        <w:rPr>
          <w:rFonts w:cstheme="minorHAnsi"/>
        </w:rPr>
        <w:t>The contractor shall not assign, directly or indirectly, the whole or any part, or share an interest in the contract without the written consent of the contracting Trust. Where such consent is granted, all conditions of the contract shall continue to apply, and the Contractor and the assignee shall be jointly and severally liable to the Trust for the performance and observance of the agreement</w:t>
      </w:r>
    </w:p>
    <w:p w:rsidR="0021282E" w:rsidRPr="005D4408" w:rsidRDefault="0021282E" w:rsidP="00551808">
      <w:pPr>
        <w:spacing w:after="0" w:line="240" w:lineRule="auto"/>
        <w:jc w:val="both"/>
        <w:rPr>
          <w:rFonts w:cstheme="minorHAnsi"/>
        </w:rPr>
      </w:pPr>
    </w:p>
    <w:p w:rsidR="00A43409" w:rsidRPr="00D00753" w:rsidRDefault="00A43409" w:rsidP="00551808">
      <w:pPr>
        <w:spacing w:after="0" w:line="240" w:lineRule="auto"/>
        <w:jc w:val="both"/>
        <w:rPr>
          <w:rFonts w:cstheme="minorHAnsi"/>
          <w:b/>
          <w:sz w:val="24"/>
          <w:szCs w:val="24"/>
        </w:rPr>
      </w:pPr>
      <w:r w:rsidRPr="00D00753">
        <w:rPr>
          <w:rFonts w:cstheme="minorHAnsi"/>
          <w:b/>
          <w:sz w:val="24"/>
          <w:szCs w:val="24"/>
        </w:rPr>
        <w:t>6</w:t>
      </w:r>
      <w:r w:rsidR="00551808" w:rsidRPr="00D00753">
        <w:rPr>
          <w:rFonts w:cstheme="minorHAnsi"/>
          <w:b/>
          <w:sz w:val="24"/>
          <w:szCs w:val="24"/>
        </w:rPr>
        <w:t xml:space="preserve"> </w:t>
      </w:r>
      <w:r w:rsidR="00800E3A" w:rsidRPr="00D00753">
        <w:rPr>
          <w:rFonts w:cstheme="minorHAnsi"/>
          <w:b/>
          <w:sz w:val="24"/>
          <w:szCs w:val="24"/>
        </w:rPr>
        <w:t>Invoices</w:t>
      </w:r>
    </w:p>
    <w:p w:rsidR="00800E3A" w:rsidRPr="00D117EF" w:rsidRDefault="00800E3A" w:rsidP="00800E3A">
      <w:pPr>
        <w:pStyle w:val="ListParagraph"/>
        <w:numPr>
          <w:ilvl w:val="0"/>
          <w:numId w:val="22"/>
        </w:numPr>
        <w:spacing w:after="0"/>
        <w:jc w:val="both"/>
        <w:rPr>
          <w:rFonts w:cstheme="minorHAnsi"/>
        </w:rPr>
      </w:pPr>
      <w:r w:rsidRPr="00A43409">
        <w:rPr>
          <w:rFonts w:cstheme="minorHAnsi"/>
        </w:rPr>
        <w:t xml:space="preserve">Invoices for burial and cremation services must be submitted each month via email or to the following address: </w:t>
      </w:r>
    </w:p>
    <w:p w:rsidR="00800E3A" w:rsidRDefault="00800E3A" w:rsidP="00800E3A">
      <w:pPr>
        <w:spacing w:after="0"/>
        <w:jc w:val="both"/>
        <w:rPr>
          <w:rFonts w:cstheme="minorHAnsi"/>
        </w:rPr>
      </w:pPr>
      <w:r>
        <w:rPr>
          <w:rFonts w:cstheme="minorHAnsi"/>
        </w:rPr>
        <w:t>E</w:t>
      </w:r>
      <w:r w:rsidR="00A43409">
        <w:rPr>
          <w:rFonts w:cstheme="minorHAnsi"/>
        </w:rPr>
        <w:t>mail</w:t>
      </w:r>
      <w:r>
        <w:rPr>
          <w:rFonts w:cstheme="minorHAnsi"/>
        </w:rPr>
        <w:t>:</w:t>
      </w:r>
      <w:r w:rsidR="00A43409">
        <w:rPr>
          <w:rFonts w:cstheme="minorHAnsi"/>
        </w:rPr>
        <w:t xml:space="preserve"> </w:t>
      </w:r>
      <w:hyperlink r:id="rId11" w:history="1">
        <w:r w:rsidR="00A43409" w:rsidRPr="00A323C8">
          <w:rPr>
            <w:rStyle w:val="Hyperlink"/>
            <w:rFonts w:cstheme="minorHAnsi"/>
          </w:rPr>
          <w:t>accounts.payable@mbht.nhs.uk</w:t>
        </w:r>
      </w:hyperlink>
      <w:r w:rsidR="00A43409">
        <w:rPr>
          <w:rFonts w:cstheme="minorHAnsi"/>
        </w:rPr>
        <w:t xml:space="preserve"> </w:t>
      </w:r>
    </w:p>
    <w:p w:rsidR="00565AA6" w:rsidRDefault="00565AA6" w:rsidP="00800E3A">
      <w:pPr>
        <w:spacing w:after="0"/>
        <w:jc w:val="both"/>
        <w:rPr>
          <w:rFonts w:cstheme="minorHAnsi"/>
        </w:rPr>
      </w:pPr>
    </w:p>
    <w:p w:rsidR="00800E3A" w:rsidRDefault="00800E3A" w:rsidP="00800E3A">
      <w:pPr>
        <w:spacing w:after="0"/>
        <w:jc w:val="both"/>
        <w:rPr>
          <w:rFonts w:cstheme="minorHAnsi"/>
        </w:rPr>
      </w:pPr>
      <w:r>
        <w:rPr>
          <w:rFonts w:cstheme="minorHAnsi"/>
        </w:rPr>
        <w:t>PO Box 98</w:t>
      </w:r>
    </w:p>
    <w:p w:rsidR="00800E3A" w:rsidRDefault="00800E3A" w:rsidP="00800E3A">
      <w:pPr>
        <w:spacing w:after="0"/>
        <w:jc w:val="both"/>
        <w:rPr>
          <w:rFonts w:cstheme="minorHAnsi"/>
        </w:rPr>
      </w:pPr>
      <w:r>
        <w:rPr>
          <w:rFonts w:cstheme="minorHAnsi"/>
        </w:rPr>
        <w:t>Royal Lancaster Infirmary</w:t>
      </w:r>
    </w:p>
    <w:p w:rsidR="00800E3A" w:rsidRDefault="00800E3A" w:rsidP="00800E3A">
      <w:pPr>
        <w:spacing w:after="0"/>
        <w:jc w:val="both"/>
        <w:rPr>
          <w:rFonts w:cstheme="minorHAnsi"/>
        </w:rPr>
      </w:pPr>
      <w:r>
        <w:rPr>
          <w:rFonts w:cstheme="minorHAnsi"/>
        </w:rPr>
        <w:t>Ashton Road</w:t>
      </w:r>
    </w:p>
    <w:p w:rsidR="00800E3A" w:rsidRDefault="00800E3A" w:rsidP="00800E3A">
      <w:pPr>
        <w:spacing w:after="0"/>
        <w:jc w:val="both"/>
        <w:rPr>
          <w:rFonts w:cstheme="minorHAnsi"/>
        </w:rPr>
      </w:pPr>
      <w:r>
        <w:rPr>
          <w:rFonts w:cstheme="minorHAnsi"/>
        </w:rPr>
        <w:t>Lancaster</w:t>
      </w:r>
    </w:p>
    <w:p w:rsidR="00800E3A" w:rsidRPr="00D117EF" w:rsidRDefault="00D117EF" w:rsidP="00D117EF">
      <w:pPr>
        <w:spacing w:after="0"/>
        <w:jc w:val="both"/>
        <w:rPr>
          <w:rFonts w:cstheme="minorHAnsi"/>
        </w:rPr>
      </w:pPr>
      <w:r>
        <w:rPr>
          <w:rFonts w:cstheme="minorHAnsi"/>
        </w:rPr>
        <w:t>LA1 4GG</w:t>
      </w:r>
    </w:p>
    <w:p w:rsidR="00800E3A" w:rsidRPr="00A43409" w:rsidRDefault="00800E3A" w:rsidP="00A43409">
      <w:pPr>
        <w:pStyle w:val="ListParagraph"/>
        <w:numPr>
          <w:ilvl w:val="0"/>
          <w:numId w:val="22"/>
        </w:numPr>
        <w:spacing w:after="0"/>
        <w:jc w:val="both"/>
        <w:rPr>
          <w:rFonts w:cstheme="minorHAnsi"/>
        </w:rPr>
      </w:pPr>
      <w:r w:rsidRPr="00A43409">
        <w:rPr>
          <w:rFonts w:cstheme="minorHAnsi"/>
        </w:rPr>
        <w:lastRenderedPageBreak/>
        <w:t>Invoices must contain the following information:</w:t>
      </w:r>
    </w:p>
    <w:p w:rsidR="00800E3A" w:rsidRPr="00013E6E" w:rsidRDefault="00800E3A" w:rsidP="00800E3A">
      <w:pPr>
        <w:pStyle w:val="ListParagraph"/>
        <w:numPr>
          <w:ilvl w:val="0"/>
          <w:numId w:val="11"/>
        </w:numPr>
        <w:spacing w:after="0" w:line="240" w:lineRule="auto"/>
        <w:jc w:val="both"/>
        <w:rPr>
          <w:rFonts w:cstheme="minorHAnsi"/>
        </w:rPr>
      </w:pPr>
      <w:r w:rsidRPr="00013E6E">
        <w:rPr>
          <w:rFonts w:cstheme="minorHAnsi"/>
        </w:rPr>
        <w:t>Date</w:t>
      </w:r>
      <w:r w:rsidR="00B211D6">
        <w:rPr>
          <w:rFonts w:cstheme="minorHAnsi"/>
        </w:rPr>
        <w:t xml:space="preserve"> of Issue</w:t>
      </w:r>
    </w:p>
    <w:p w:rsidR="00800E3A" w:rsidRPr="00013E6E" w:rsidRDefault="00800E3A" w:rsidP="00800E3A">
      <w:pPr>
        <w:pStyle w:val="ListParagraph"/>
        <w:numPr>
          <w:ilvl w:val="0"/>
          <w:numId w:val="11"/>
        </w:numPr>
        <w:spacing w:after="0" w:line="240" w:lineRule="auto"/>
        <w:jc w:val="both"/>
        <w:rPr>
          <w:rFonts w:cstheme="minorHAnsi"/>
        </w:rPr>
      </w:pPr>
      <w:r w:rsidRPr="00013E6E">
        <w:rPr>
          <w:rFonts w:cstheme="minorHAnsi"/>
        </w:rPr>
        <w:t>Date of service</w:t>
      </w:r>
    </w:p>
    <w:p w:rsidR="00800E3A" w:rsidRPr="00013E6E" w:rsidRDefault="00800E3A" w:rsidP="00800E3A">
      <w:pPr>
        <w:pStyle w:val="ListParagraph"/>
        <w:numPr>
          <w:ilvl w:val="0"/>
          <w:numId w:val="11"/>
        </w:numPr>
        <w:spacing w:after="0" w:line="240" w:lineRule="auto"/>
        <w:jc w:val="both"/>
        <w:rPr>
          <w:rFonts w:cstheme="minorHAnsi"/>
        </w:rPr>
      </w:pPr>
      <w:r w:rsidRPr="00013E6E">
        <w:rPr>
          <w:rFonts w:cstheme="minorHAnsi"/>
        </w:rPr>
        <w:t xml:space="preserve">Name </w:t>
      </w:r>
      <w:r w:rsidR="00B211D6">
        <w:rPr>
          <w:rFonts w:cstheme="minorHAnsi"/>
        </w:rPr>
        <w:t xml:space="preserve">and location </w:t>
      </w:r>
      <w:r w:rsidRPr="00013E6E">
        <w:rPr>
          <w:rFonts w:cstheme="minorHAnsi"/>
        </w:rPr>
        <w:t>of cemetery or crematorium</w:t>
      </w:r>
    </w:p>
    <w:p w:rsidR="00800E3A" w:rsidRPr="00013E6E" w:rsidRDefault="00800E3A" w:rsidP="00800E3A">
      <w:pPr>
        <w:pStyle w:val="ListParagraph"/>
        <w:numPr>
          <w:ilvl w:val="0"/>
          <w:numId w:val="11"/>
        </w:numPr>
        <w:spacing w:after="0" w:line="240" w:lineRule="auto"/>
        <w:jc w:val="both"/>
        <w:rPr>
          <w:rFonts w:cstheme="minorHAnsi"/>
        </w:rPr>
      </w:pPr>
      <w:r>
        <w:rPr>
          <w:rFonts w:cstheme="minorHAnsi"/>
        </w:rPr>
        <w:t>Initials of</w:t>
      </w:r>
      <w:r w:rsidRPr="00013E6E">
        <w:rPr>
          <w:rFonts w:cstheme="minorHAnsi"/>
        </w:rPr>
        <w:t xml:space="preserve"> deceased</w:t>
      </w:r>
    </w:p>
    <w:p w:rsidR="00800E3A" w:rsidRPr="00013E6E" w:rsidRDefault="00800E3A" w:rsidP="00800E3A">
      <w:pPr>
        <w:pStyle w:val="ListParagraph"/>
        <w:numPr>
          <w:ilvl w:val="0"/>
          <w:numId w:val="11"/>
        </w:numPr>
        <w:spacing w:after="0" w:line="240" w:lineRule="auto"/>
        <w:jc w:val="both"/>
        <w:rPr>
          <w:rFonts w:cstheme="minorHAnsi"/>
        </w:rPr>
      </w:pPr>
      <w:r w:rsidRPr="00013E6E">
        <w:rPr>
          <w:rFonts w:cstheme="minorHAnsi"/>
        </w:rPr>
        <w:t>Our contract reference and purchase order number</w:t>
      </w:r>
    </w:p>
    <w:p w:rsidR="00800E3A" w:rsidRDefault="00800E3A" w:rsidP="00800E3A">
      <w:pPr>
        <w:pStyle w:val="ListParagraph"/>
        <w:numPr>
          <w:ilvl w:val="0"/>
          <w:numId w:val="11"/>
        </w:numPr>
        <w:spacing w:after="0" w:line="240" w:lineRule="auto"/>
        <w:jc w:val="both"/>
        <w:rPr>
          <w:rFonts w:cstheme="minorHAnsi"/>
        </w:rPr>
      </w:pPr>
      <w:r w:rsidRPr="00013E6E">
        <w:rPr>
          <w:rFonts w:cstheme="minorHAnsi"/>
        </w:rPr>
        <w:t>Price</w:t>
      </w:r>
      <w:r w:rsidR="00B211D6">
        <w:rPr>
          <w:rFonts w:cstheme="minorHAnsi"/>
        </w:rPr>
        <w:t xml:space="preserve"> (itemised where applicable)</w:t>
      </w:r>
    </w:p>
    <w:p w:rsidR="00A43409" w:rsidRPr="00FB68AC" w:rsidRDefault="00A43409" w:rsidP="00800E3A">
      <w:pPr>
        <w:spacing w:after="0"/>
        <w:jc w:val="both"/>
        <w:rPr>
          <w:rFonts w:cstheme="minorHAnsi"/>
        </w:rPr>
      </w:pPr>
    </w:p>
    <w:p w:rsidR="00800E3A" w:rsidRDefault="00A43409" w:rsidP="00A13044">
      <w:pPr>
        <w:spacing w:after="0" w:line="240" w:lineRule="auto"/>
        <w:jc w:val="both"/>
        <w:rPr>
          <w:rFonts w:cstheme="minorHAnsi"/>
          <w:b/>
          <w:sz w:val="28"/>
          <w:szCs w:val="28"/>
        </w:rPr>
      </w:pPr>
      <w:r>
        <w:rPr>
          <w:rFonts w:cstheme="minorHAnsi"/>
          <w:b/>
          <w:sz w:val="28"/>
          <w:szCs w:val="28"/>
        </w:rPr>
        <w:t>7</w:t>
      </w:r>
      <w:r w:rsidR="00A13044" w:rsidRPr="00D00753">
        <w:rPr>
          <w:rFonts w:cstheme="minorHAnsi"/>
          <w:b/>
          <w:sz w:val="24"/>
          <w:szCs w:val="24"/>
        </w:rPr>
        <w:t xml:space="preserve"> </w:t>
      </w:r>
      <w:r w:rsidR="00800E3A" w:rsidRPr="00D00753">
        <w:rPr>
          <w:rFonts w:cstheme="minorHAnsi"/>
          <w:b/>
          <w:sz w:val="24"/>
          <w:szCs w:val="24"/>
        </w:rPr>
        <w:t>Complaints</w:t>
      </w:r>
    </w:p>
    <w:p w:rsidR="00800E3A" w:rsidRPr="00A13044" w:rsidRDefault="00800E3A" w:rsidP="00A13044">
      <w:pPr>
        <w:spacing w:after="0" w:line="240" w:lineRule="auto"/>
        <w:jc w:val="both"/>
        <w:rPr>
          <w:rFonts w:cstheme="minorHAnsi"/>
          <w:b/>
        </w:rPr>
      </w:pPr>
      <w:r w:rsidRPr="00A13044">
        <w:rPr>
          <w:rFonts w:cstheme="minorHAnsi"/>
        </w:rPr>
        <w:t xml:space="preserve">Any complaints received by the Contractor from the Trust regarding the service being provided, must be replied to within 48 hours. </w:t>
      </w:r>
      <w:r w:rsidR="00A13044">
        <w:rPr>
          <w:rFonts w:cstheme="minorHAnsi"/>
        </w:rPr>
        <w:t xml:space="preserve"> </w:t>
      </w:r>
      <w:r w:rsidRPr="00A13044">
        <w:rPr>
          <w:rFonts w:cstheme="minorHAnsi"/>
        </w:rPr>
        <w:t>Failure to do so will result in a delay on invoice payment.</w:t>
      </w:r>
    </w:p>
    <w:p w:rsidR="00A43409" w:rsidRPr="00D00753" w:rsidRDefault="00A43409" w:rsidP="00800E3A">
      <w:pPr>
        <w:spacing w:after="0"/>
        <w:jc w:val="both"/>
        <w:rPr>
          <w:rFonts w:cstheme="minorHAnsi"/>
          <w:sz w:val="24"/>
          <w:szCs w:val="24"/>
        </w:rPr>
      </w:pPr>
    </w:p>
    <w:p w:rsidR="00800E3A" w:rsidRPr="00D00753" w:rsidRDefault="00A43409" w:rsidP="00A13044">
      <w:pPr>
        <w:spacing w:after="0" w:line="240" w:lineRule="auto"/>
        <w:jc w:val="both"/>
        <w:rPr>
          <w:rFonts w:cstheme="minorHAnsi"/>
          <w:b/>
          <w:sz w:val="24"/>
          <w:szCs w:val="24"/>
        </w:rPr>
      </w:pPr>
      <w:r w:rsidRPr="00D00753">
        <w:rPr>
          <w:rFonts w:cstheme="minorHAnsi"/>
          <w:b/>
          <w:sz w:val="24"/>
          <w:szCs w:val="24"/>
        </w:rPr>
        <w:t>8</w:t>
      </w:r>
      <w:r w:rsidR="00AC01D1" w:rsidRPr="00D00753">
        <w:rPr>
          <w:rFonts w:cstheme="minorHAnsi"/>
          <w:b/>
          <w:sz w:val="24"/>
          <w:szCs w:val="24"/>
        </w:rPr>
        <w:t xml:space="preserve"> </w:t>
      </w:r>
      <w:r w:rsidR="00800E3A" w:rsidRPr="00D00753">
        <w:rPr>
          <w:rFonts w:cstheme="minorHAnsi"/>
          <w:b/>
          <w:sz w:val="24"/>
          <w:szCs w:val="24"/>
        </w:rPr>
        <w:t>Confidentiality</w:t>
      </w:r>
    </w:p>
    <w:p w:rsidR="00800E3A" w:rsidRDefault="00800E3A" w:rsidP="00DA5B8D">
      <w:pPr>
        <w:spacing w:after="0" w:line="240" w:lineRule="auto"/>
        <w:jc w:val="both"/>
        <w:rPr>
          <w:rFonts w:cstheme="minorHAnsi"/>
        </w:rPr>
      </w:pPr>
      <w:r w:rsidRPr="00A13044">
        <w:rPr>
          <w:rFonts w:cstheme="minorHAnsi"/>
        </w:rPr>
        <w:t xml:space="preserve">Confidentiality </w:t>
      </w:r>
      <w:r w:rsidR="0005333D" w:rsidRPr="00A13044">
        <w:rPr>
          <w:rFonts w:cstheme="minorHAnsi"/>
        </w:rPr>
        <w:t>regarding</w:t>
      </w:r>
      <w:r w:rsidRPr="00A13044">
        <w:rPr>
          <w:rFonts w:cstheme="minorHAnsi"/>
        </w:rPr>
        <w:t xml:space="preserve"> patient details is required to be upheld at all times. Where a breach of confidentiality occurs, the </w:t>
      </w:r>
      <w:r w:rsidR="00DE251F">
        <w:rPr>
          <w:rFonts w:cstheme="minorHAnsi"/>
        </w:rPr>
        <w:t>Provider</w:t>
      </w:r>
      <w:r w:rsidRPr="00A13044">
        <w:rPr>
          <w:rFonts w:cstheme="minorHAnsi"/>
        </w:rPr>
        <w:t xml:space="preserve"> will accept responsibility for the incident and any possible outcomes.</w:t>
      </w:r>
    </w:p>
    <w:p w:rsidR="00BC3137" w:rsidRDefault="00BC3137" w:rsidP="00DA5B8D">
      <w:pPr>
        <w:spacing w:after="0" w:line="240" w:lineRule="auto"/>
        <w:jc w:val="both"/>
        <w:rPr>
          <w:rFonts w:cstheme="minorHAnsi"/>
        </w:rPr>
      </w:pPr>
    </w:p>
    <w:p w:rsidR="00A43409" w:rsidRDefault="00BC3137" w:rsidP="00BC3137">
      <w:pPr>
        <w:spacing w:after="0"/>
      </w:pPr>
      <w:r>
        <w:t>Contractors</w:t>
      </w:r>
      <w:r w:rsidR="00DE251F" w:rsidRPr="00BC3137">
        <w:t xml:space="preserve"> are reminded of the absolute necessity for maintaining in strict confidence any information or knowledge which may come into their possession relating to the NHS, any of its staff and/or patient under this contract. It is the Provider’s responsibility to ensure that their employees who may be engaged on any part of the Contract are fully informed and aware of this clause</w:t>
      </w:r>
    </w:p>
    <w:p w:rsidR="00DE251F" w:rsidRPr="00FB68AC" w:rsidRDefault="00DE251F" w:rsidP="005D4408">
      <w:pPr>
        <w:spacing w:after="0"/>
        <w:jc w:val="both"/>
        <w:rPr>
          <w:rFonts w:cstheme="minorHAnsi"/>
        </w:rPr>
      </w:pPr>
    </w:p>
    <w:p w:rsidR="00800E3A" w:rsidRPr="00D00753" w:rsidRDefault="00A43409" w:rsidP="00A13044">
      <w:pPr>
        <w:spacing w:after="0" w:line="240" w:lineRule="auto"/>
        <w:jc w:val="both"/>
        <w:rPr>
          <w:rFonts w:cstheme="minorHAnsi"/>
          <w:b/>
          <w:sz w:val="24"/>
          <w:szCs w:val="24"/>
        </w:rPr>
      </w:pPr>
      <w:r w:rsidRPr="00D00753">
        <w:rPr>
          <w:rFonts w:cstheme="minorHAnsi"/>
          <w:b/>
          <w:sz w:val="24"/>
          <w:szCs w:val="24"/>
        </w:rPr>
        <w:t>9</w:t>
      </w:r>
      <w:r w:rsidR="00A13044" w:rsidRPr="00D00753">
        <w:rPr>
          <w:rFonts w:cstheme="minorHAnsi"/>
          <w:b/>
          <w:sz w:val="24"/>
          <w:szCs w:val="24"/>
        </w:rPr>
        <w:t xml:space="preserve"> </w:t>
      </w:r>
      <w:r w:rsidR="00800E3A" w:rsidRPr="00D00753">
        <w:rPr>
          <w:rFonts w:cstheme="minorHAnsi"/>
          <w:b/>
          <w:sz w:val="24"/>
          <w:szCs w:val="24"/>
        </w:rPr>
        <w:t>Agreement Period</w:t>
      </w:r>
    </w:p>
    <w:p w:rsidR="00800E3A" w:rsidRPr="00A13044" w:rsidRDefault="00800E3A" w:rsidP="00A13044">
      <w:pPr>
        <w:spacing w:after="0" w:line="240" w:lineRule="auto"/>
        <w:jc w:val="both"/>
        <w:rPr>
          <w:rFonts w:cstheme="minorHAnsi"/>
        </w:rPr>
      </w:pPr>
      <w:r w:rsidRPr="00A13044">
        <w:rPr>
          <w:rFonts w:cstheme="minorHAnsi"/>
        </w:rPr>
        <w:t xml:space="preserve">The agreement period is </w:t>
      </w:r>
      <w:r w:rsidR="00565AA6">
        <w:rPr>
          <w:rFonts w:cstheme="minorHAnsi"/>
        </w:rPr>
        <w:t xml:space="preserve">for </w:t>
      </w:r>
      <w:r w:rsidRPr="00A13044">
        <w:rPr>
          <w:rFonts w:cstheme="minorHAnsi"/>
        </w:rPr>
        <w:t xml:space="preserve">a </w:t>
      </w:r>
      <w:r w:rsidR="00C81BC7">
        <w:rPr>
          <w:rFonts w:cstheme="minorHAnsi"/>
          <w:b/>
        </w:rPr>
        <w:t>TWO YEAR</w:t>
      </w:r>
      <w:r w:rsidRPr="00A13044">
        <w:rPr>
          <w:rFonts w:cstheme="minorHAnsi"/>
        </w:rPr>
        <w:t xml:space="preserve"> period, with the option to extend for a further twelve months. However, the Trust reserves the right to terminate the agreement at any one time, providing </w:t>
      </w:r>
      <w:r w:rsidR="0005333D" w:rsidRPr="00A13044">
        <w:rPr>
          <w:rFonts w:cstheme="minorHAnsi"/>
        </w:rPr>
        <w:t>three</w:t>
      </w:r>
      <w:r w:rsidRPr="00A13044">
        <w:rPr>
          <w:rFonts w:cstheme="minorHAnsi"/>
        </w:rPr>
        <w:t xml:space="preserve"> months’ notice is given to the Contractor in writing.</w:t>
      </w:r>
    </w:p>
    <w:p w:rsidR="0021282E" w:rsidRPr="005D4408" w:rsidRDefault="0021282E" w:rsidP="00A13044">
      <w:pPr>
        <w:spacing w:after="0" w:line="240" w:lineRule="auto"/>
        <w:jc w:val="both"/>
        <w:rPr>
          <w:rFonts w:cstheme="minorHAnsi"/>
        </w:rPr>
      </w:pPr>
    </w:p>
    <w:p w:rsidR="00B54AD0" w:rsidRDefault="00A43409" w:rsidP="00A13044">
      <w:pPr>
        <w:spacing w:after="0" w:line="240" w:lineRule="auto"/>
        <w:jc w:val="both"/>
        <w:rPr>
          <w:rFonts w:cstheme="minorHAnsi"/>
          <w:b/>
          <w:sz w:val="24"/>
          <w:szCs w:val="24"/>
        </w:rPr>
      </w:pPr>
      <w:r w:rsidRPr="00D00753">
        <w:rPr>
          <w:rFonts w:cstheme="minorHAnsi"/>
          <w:b/>
          <w:sz w:val="24"/>
          <w:szCs w:val="24"/>
        </w:rPr>
        <w:t>10</w:t>
      </w:r>
      <w:r w:rsidR="00A13044" w:rsidRPr="00D00753">
        <w:rPr>
          <w:rFonts w:cstheme="minorHAnsi"/>
          <w:b/>
          <w:sz w:val="24"/>
          <w:szCs w:val="24"/>
        </w:rPr>
        <w:t xml:space="preserve"> </w:t>
      </w:r>
      <w:r w:rsidR="00800E3A" w:rsidRPr="00D00753">
        <w:rPr>
          <w:rFonts w:cstheme="minorHAnsi"/>
          <w:b/>
          <w:sz w:val="24"/>
          <w:szCs w:val="24"/>
        </w:rPr>
        <w:t xml:space="preserve">Personnel </w:t>
      </w:r>
    </w:p>
    <w:p w:rsidR="00B54AD0" w:rsidRDefault="00B54AD0" w:rsidP="00A13044">
      <w:pPr>
        <w:spacing w:after="0" w:line="240" w:lineRule="auto"/>
        <w:jc w:val="both"/>
        <w:rPr>
          <w:rFonts w:cstheme="minorHAnsi"/>
        </w:rPr>
      </w:pPr>
      <w:r w:rsidRPr="00B54AD0">
        <w:rPr>
          <w:rFonts w:cstheme="minorHAnsi"/>
        </w:rPr>
        <w:t>All funerals shall be conducted in a professional manner with punctuality, decency, decorum and respect; regardless of whether mourners are in attendance</w:t>
      </w:r>
      <w:r>
        <w:rPr>
          <w:rFonts w:cstheme="minorHAnsi"/>
        </w:rPr>
        <w:t>.</w:t>
      </w:r>
    </w:p>
    <w:p w:rsidR="00B54AD0" w:rsidRPr="00B54AD0" w:rsidRDefault="00B54AD0" w:rsidP="00B54AD0">
      <w:pPr>
        <w:spacing w:after="0" w:line="240" w:lineRule="auto"/>
        <w:rPr>
          <w:rFonts w:cstheme="minorHAnsi"/>
        </w:rPr>
      </w:pPr>
    </w:p>
    <w:p w:rsidR="00D117EF" w:rsidRDefault="00800E3A" w:rsidP="00B54AD0">
      <w:pPr>
        <w:spacing w:after="0"/>
        <w:rPr>
          <w:rFonts w:cstheme="minorHAnsi"/>
          <w:lang w:eastAsia="en-GB"/>
        </w:rPr>
      </w:pPr>
      <w:r w:rsidRPr="00FB68AC">
        <w:rPr>
          <w:rFonts w:cstheme="minorHAnsi"/>
        </w:rPr>
        <w:t xml:space="preserve">All </w:t>
      </w:r>
      <w:r w:rsidR="005F5565">
        <w:rPr>
          <w:rFonts w:cstheme="minorHAnsi"/>
        </w:rPr>
        <w:t>drivers, undertakers and bearers</w:t>
      </w:r>
      <w:r w:rsidR="00B54AD0">
        <w:rPr>
          <w:rFonts w:cstheme="minorHAnsi"/>
        </w:rPr>
        <w:t xml:space="preserve"> </w:t>
      </w:r>
      <w:r w:rsidRPr="00FB68AC">
        <w:rPr>
          <w:rFonts w:cstheme="minorHAnsi"/>
        </w:rPr>
        <w:t>sh</w:t>
      </w:r>
      <w:r w:rsidR="00B54AD0">
        <w:rPr>
          <w:rFonts w:cstheme="minorHAnsi"/>
        </w:rPr>
        <w:t>all</w:t>
      </w:r>
      <w:r w:rsidR="005F5565">
        <w:rPr>
          <w:rFonts w:cstheme="minorHAnsi"/>
        </w:rPr>
        <w:t xml:space="preserve"> be of clean smart appearance.</w:t>
      </w:r>
      <w:r w:rsidR="00B54AD0">
        <w:rPr>
          <w:rFonts w:cstheme="minorHAnsi"/>
        </w:rPr>
        <w:t xml:space="preserve">  They shall</w:t>
      </w:r>
      <w:r w:rsidR="005F5565">
        <w:rPr>
          <w:rFonts w:cstheme="minorHAnsi"/>
        </w:rPr>
        <w:t xml:space="preserve"> be dressed in black or uniformly dressed in dark grey or navy blue to an acceptable standard in the manner normally associated with private funerals.</w:t>
      </w:r>
      <w:r w:rsidR="00BD5FA6">
        <w:rPr>
          <w:rFonts w:cstheme="minorHAnsi"/>
        </w:rPr>
        <w:t xml:space="preserve"> </w:t>
      </w:r>
      <w:r w:rsidR="00C52C30">
        <w:rPr>
          <w:rFonts w:cstheme="minorHAnsi"/>
        </w:rPr>
        <w:t xml:space="preserve"> </w:t>
      </w:r>
      <w:r w:rsidRPr="00FB68AC">
        <w:rPr>
          <w:rFonts w:cstheme="minorHAnsi"/>
        </w:rPr>
        <w:t xml:space="preserve">Jeans and trainers are not permitted. </w:t>
      </w:r>
      <w:r w:rsidR="00B54AD0">
        <w:rPr>
          <w:rFonts w:cstheme="minorHAnsi"/>
        </w:rPr>
        <w:t xml:space="preserve"> </w:t>
      </w:r>
      <w:r w:rsidRPr="00FB68AC">
        <w:rPr>
          <w:rFonts w:cstheme="minorHAnsi"/>
        </w:rPr>
        <w:t xml:space="preserve">Any tattoos must be covered at all times when undertaking transfers. </w:t>
      </w:r>
      <w:r w:rsidR="00BD5FA6">
        <w:rPr>
          <w:rFonts w:cstheme="minorHAnsi"/>
        </w:rPr>
        <w:t xml:space="preserve"> </w:t>
      </w:r>
      <w:r w:rsidR="005F5565">
        <w:rPr>
          <w:rFonts w:cstheme="minorHAnsi"/>
        </w:rPr>
        <w:t xml:space="preserve">The same standard </w:t>
      </w:r>
      <w:r w:rsidR="00B54AD0">
        <w:rPr>
          <w:rFonts w:cstheme="minorHAnsi"/>
        </w:rPr>
        <w:t xml:space="preserve">of conduct and dress, as described above, shall apply to the collection and removal of bodies from locations other than mortuaries.  </w:t>
      </w:r>
      <w:r w:rsidRPr="00FB68AC">
        <w:rPr>
          <w:rFonts w:cstheme="minorHAnsi"/>
        </w:rPr>
        <w:t>A minimum of 2 staff are required to undertake all transfers.</w:t>
      </w:r>
    </w:p>
    <w:p w:rsidR="0002289C" w:rsidRDefault="0002289C" w:rsidP="002B04F0">
      <w:pPr>
        <w:spacing w:after="0"/>
        <w:rPr>
          <w:rFonts w:cs="Arial"/>
          <w:spacing w:val="-3"/>
        </w:rPr>
      </w:pPr>
    </w:p>
    <w:p w:rsidR="00F529CB" w:rsidRDefault="00F529CB" w:rsidP="002B04F0">
      <w:pPr>
        <w:spacing w:after="0"/>
        <w:rPr>
          <w:rFonts w:cs="Arial"/>
          <w:spacing w:val="-3"/>
        </w:rPr>
      </w:pPr>
    </w:p>
    <w:p w:rsidR="00F529CB" w:rsidRDefault="00F529CB" w:rsidP="002B04F0">
      <w:pPr>
        <w:spacing w:after="0"/>
        <w:rPr>
          <w:rFonts w:cs="Arial"/>
          <w:spacing w:val="-3"/>
        </w:rPr>
      </w:pPr>
    </w:p>
    <w:p w:rsidR="00F529CB" w:rsidRDefault="00F529CB" w:rsidP="002B04F0">
      <w:pPr>
        <w:spacing w:after="0"/>
        <w:rPr>
          <w:rFonts w:cs="Arial"/>
          <w:spacing w:val="-3"/>
        </w:rPr>
      </w:pPr>
    </w:p>
    <w:p w:rsidR="00F529CB" w:rsidRDefault="00F529CB" w:rsidP="002B04F0">
      <w:pPr>
        <w:spacing w:after="0"/>
        <w:rPr>
          <w:rFonts w:cs="Arial"/>
          <w:spacing w:val="-3"/>
        </w:rPr>
      </w:pPr>
    </w:p>
    <w:p w:rsidR="00573040" w:rsidRDefault="00573040" w:rsidP="002B04F0">
      <w:pPr>
        <w:spacing w:after="0"/>
        <w:rPr>
          <w:rFonts w:cs="Arial"/>
          <w:spacing w:val="-3"/>
        </w:rPr>
      </w:pPr>
    </w:p>
    <w:p w:rsidR="00581EFC" w:rsidRDefault="00581EFC" w:rsidP="002B04F0">
      <w:pPr>
        <w:spacing w:after="0"/>
        <w:rPr>
          <w:rFonts w:cs="Arial"/>
          <w:spacing w:val="-3"/>
        </w:rPr>
      </w:pPr>
    </w:p>
    <w:p w:rsidR="00581EFC" w:rsidRDefault="00581EFC" w:rsidP="002B04F0">
      <w:pPr>
        <w:spacing w:after="0"/>
        <w:rPr>
          <w:rFonts w:cs="Arial"/>
          <w:spacing w:val="-3"/>
        </w:rPr>
      </w:pPr>
    </w:p>
    <w:p w:rsidR="00581EFC" w:rsidRDefault="00581EFC" w:rsidP="002B04F0">
      <w:pPr>
        <w:spacing w:after="0"/>
        <w:rPr>
          <w:rFonts w:cs="Arial"/>
          <w:spacing w:val="-3"/>
        </w:rPr>
      </w:pPr>
    </w:p>
    <w:p w:rsidR="00581EFC" w:rsidRDefault="00581EFC" w:rsidP="002B04F0">
      <w:pPr>
        <w:spacing w:after="0"/>
        <w:rPr>
          <w:rFonts w:cs="Arial"/>
          <w:spacing w:val="-3"/>
        </w:rPr>
      </w:pPr>
    </w:p>
    <w:p w:rsidR="00F529CB" w:rsidRPr="008F21E4" w:rsidRDefault="008F21E4" w:rsidP="002B04F0">
      <w:pPr>
        <w:spacing w:after="0"/>
        <w:rPr>
          <w:rFonts w:cs="Arial"/>
          <w:b/>
          <w:spacing w:val="-3"/>
          <w:sz w:val="28"/>
          <w:szCs w:val="28"/>
        </w:rPr>
      </w:pPr>
      <w:r w:rsidRPr="008F21E4">
        <w:rPr>
          <w:rFonts w:cs="Arial"/>
          <w:b/>
          <w:spacing w:val="-3"/>
          <w:sz w:val="28"/>
          <w:szCs w:val="28"/>
        </w:rPr>
        <w:lastRenderedPageBreak/>
        <w:t>2.0 Company Details</w:t>
      </w:r>
    </w:p>
    <w:p w:rsidR="00770683" w:rsidRDefault="002B04F0" w:rsidP="002B04F0">
      <w:pPr>
        <w:spacing w:after="0"/>
        <w:rPr>
          <w:rFonts w:cs="Arial"/>
          <w:b/>
          <w:color w:val="FF0000"/>
          <w:spacing w:val="-3"/>
          <w:sz w:val="24"/>
          <w:szCs w:val="24"/>
        </w:rPr>
      </w:pPr>
      <w:r w:rsidRPr="005D4408">
        <w:rPr>
          <w:rFonts w:cs="Arial"/>
          <w:b/>
          <w:color w:val="FF0000"/>
          <w:spacing w:val="-3"/>
          <w:sz w:val="24"/>
          <w:szCs w:val="24"/>
        </w:rPr>
        <w:t>Bidders are requested to complete the following:</w:t>
      </w:r>
    </w:p>
    <w:p w:rsidR="001E08CC" w:rsidRPr="00EB0CD9" w:rsidRDefault="001E08CC" w:rsidP="002B04F0">
      <w:pPr>
        <w:spacing w:after="0"/>
        <w:rPr>
          <w:rFonts w:cs="Arial"/>
          <w:spacing w:val="-3"/>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8F21E4" w:rsidRPr="00770683" w:rsidTr="00B864F3">
        <w:tc>
          <w:tcPr>
            <w:tcW w:w="9322" w:type="dxa"/>
            <w:shd w:val="clear" w:color="auto" w:fill="0070C0"/>
          </w:tcPr>
          <w:p w:rsidR="008F21E4" w:rsidRPr="008F21E4" w:rsidRDefault="008F21E4" w:rsidP="00B864F3">
            <w:pPr>
              <w:pStyle w:val="BodyText"/>
              <w:spacing w:before="80" w:after="100" w:line="260" w:lineRule="atLeast"/>
              <w:jc w:val="both"/>
              <w:rPr>
                <w:rFonts w:asciiTheme="minorHAnsi" w:hAnsiTheme="minorHAnsi" w:cs="Arial"/>
                <w:color w:val="FFFFFF" w:themeColor="background1"/>
                <w:sz w:val="22"/>
                <w:szCs w:val="22"/>
              </w:rPr>
            </w:pPr>
            <w:r w:rsidRPr="008F21E4">
              <w:rPr>
                <w:rFonts w:cs="Arial"/>
                <w:b/>
                <w:color w:val="FFFFFF" w:themeColor="background1"/>
                <w:spacing w:val="-3"/>
              </w:rPr>
              <w:t>Company Information</w:t>
            </w:r>
          </w:p>
        </w:tc>
      </w:tr>
    </w:tbl>
    <w:tbl>
      <w:tblPr>
        <w:tblStyle w:val="TableGrid"/>
        <w:tblW w:w="9322" w:type="dxa"/>
        <w:tblLook w:val="04A0" w:firstRow="1" w:lastRow="0" w:firstColumn="1" w:lastColumn="0" w:noHBand="0" w:noVBand="1"/>
      </w:tblPr>
      <w:tblGrid>
        <w:gridCol w:w="2660"/>
        <w:gridCol w:w="6662"/>
      </w:tblGrid>
      <w:tr w:rsidR="00EB0CD9" w:rsidRPr="00EB0CD9" w:rsidTr="008F21E4">
        <w:tc>
          <w:tcPr>
            <w:tcW w:w="2660" w:type="dxa"/>
          </w:tcPr>
          <w:p w:rsidR="001E08CC" w:rsidRPr="00EB0CD9" w:rsidRDefault="00EB0CD9" w:rsidP="002B04F0">
            <w:pPr>
              <w:rPr>
                <w:rFonts w:cs="Arial"/>
                <w:b/>
                <w:spacing w:val="-3"/>
              </w:rPr>
            </w:pPr>
            <w:r w:rsidRPr="00EB0CD9">
              <w:rPr>
                <w:rFonts w:cs="Arial"/>
                <w:b/>
                <w:spacing w:val="-3"/>
              </w:rPr>
              <w:t>Full Name of Organisation</w:t>
            </w:r>
          </w:p>
        </w:tc>
        <w:tc>
          <w:tcPr>
            <w:tcW w:w="6662" w:type="dxa"/>
          </w:tcPr>
          <w:p w:rsidR="001E08CC" w:rsidRPr="00EB0CD9" w:rsidRDefault="001E08CC" w:rsidP="002B04F0">
            <w:pPr>
              <w:rPr>
                <w:rFonts w:cs="Arial"/>
                <w:spacing w:val="-3"/>
                <w:sz w:val="28"/>
                <w:szCs w:val="28"/>
              </w:rPr>
            </w:pPr>
          </w:p>
        </w:tc>
      </w:tr>
      <w:tr w:rsidR="00EB0CD9" w:rsidRPr="00EB0CD9" w:rsidTr="008F21E4">
        <w:tc>
          <w:tcPr>
            <w:tcW w:w="2660" w:type="dxa"/>
          </w:tcPr>
          <w:p w:rsidR="001E08CC" w:rsidRPr="00EB0CD9" w:rsidRDefault="00EB0CD9" w:rsidP="002B04F0">
            <w:pPr>
              <w:rPr>
                <w:rFonts w:cs="Arial"/>
                <w:b/>
                <w:spacing w:val="-3"/>
              </w:rPr>
            </w:pPr>
            <w:r w:rsidRPr="00EB0CD9">
              <w:rPr>
                <w:rFonts w:cs="Arial"/>
                <w:b/>
                <w:spacing w:val="-3"/>
              </w:rPr>
              <w:t>Name</w:t>
            </w:r>
          </w:p>
        </w:tc>
        <w:tc>
          <w:tcPr>
            <w:tcW w:w="6662" w:type="dxa"/>
          </w:tcPr>
          <w:p w:rsidR="001E08CC" w:rsidRPr="00EB0CD9" w:rsidRDefault="001E08CC" w:rsidP="002B04F0">
            <w:pPr>
              <w:rPr>
                <w:rFonts w:cs="Arial"/>
                <w:spacing w:val="-3"/>
                <w:sz w:val="28"/>
                <w:szCs w:val="28"/>
              </w:rPr>
            </w:pPr>
          </w:p>
        </w:tc>
      </w:tr>
      <w:tr w:rsidR="00EB0CD9" w:rsidRPr="00EB0CD9" w:rsidTr="008F21E4">
        <w:tc>
          <w:tcPr>
            <w:tcW w:w="2660" w:type="dxa"/>
          </w:tcPr>
          <w:p w:rsidR="001E08CC" w:rsidRPr="00EB0CD9" w:rsidRDefault="00EB0CD9" w:rsidP="002B04F0">
            <w:pPr>
              <w:rPr>
                <w:rFonts w:cs="Arial"/>
                <w:b/>
                <w:spacing w:val="-3"/>
              </w:rPr>
            </w:pPr>
            <w:r w:rsidRPr="00EB0CD9">
              <w:rPr>
                <w:rFonts w:cs="Arial"/>
                <w:b/>
                <w:spacing w:val="-3"/>
              </w:rPr>
              <w:t>Job Title</w:t>
            </w:r>
          </w:p>
        </w:tc>
        <w:tc>
          <w:tcPr>
            <w:tcW w:w="6662" w:type="dxa"/>
          </w:tcPr>
          <w:p w:rsidR="001E08CC" w:rsidRPr="00EB0CD9" w:rsidRDefault="001E08CC" w:rsidP="002B04F0">
            <w:pPr>
              <w:rPr>
                <w:rFonts w:cs="Arial"/>
                <w:spacing w:val="-3"/>
                <w:sz w:val="28"/>
                <w:szCs w:val="28"/>
              </w:rPr>
            </w:pPr>
          </w:p>
        </w:tc>
      </w:tr>
      <w:tr w:rsidR="00EB0CD9" w:rsidRPr="00EB0CD9" w:rsidTr="008F21E4">
        <w:tc>
          <w:tcPr>
            <w:tcW w:w="2660" w:type="dxa"/>
          </w:tcPr>
          <w:p w:rsidR="001E08CC" w:rsidRPr="00EB0CD9" w:rsidRDefault="00EB0CD9" w:rsidP="002B04F0">
            <w:pPr>
              <w:rPr>
                <w:rFonts w:cs="Arial"/>
                <w:b/>
                <w:spacing w:val="-3"/>
              </w:rPr>
            </w:pPr>
            <w:r w:rsidRPr="00EB0CD9">
              <w:rPr>
                <w:rFonts w:cs="Arial"/>
                <w:b/>
                <w:spacing w:val="-3"/>
              </w:rPr>
              <w:t>Address</w:t>
            </w:r>
          </w:p>
        </w:tc>
        <w:tc>
          <w:tcPr>
            <w:tcW w:w="6662" w:type="dxa"/>
          </w:tcPr>
          <w:p w:rsidR="001E08CC" w:rsidRPr="00EB0CD9" w:rsidRDefault="001E08CC" w:rsidP="002B04F0">
            <w:pPr>
              <w:rPr>
                <w:rFonts w:cs="Arial"/>
                <w:spacing w:val="-3"/>
                <w:sz w:val="24"/>
                <w:szCs w:val="24"/>
              </w:rPr>
            </w:pPr>
          </w:p>
          <w:p w:rsidR="00EB0CD9" w:rsidRPr="00EB0CD9" w:rsidRDefault="00EB0CD9" w:rsidP="002B04F0">
            <w:pPr>
              <w:rPr>
                <w:rFonts w:cs="Arial"/>
                <w:spacing w:val="-3"/>
                <w:sz w:val="24"/>
                <w:szCs w:val="24"/>
              </w:rPr>
            </w:pPr>
          </w:p>
          <w:p w:rsidR="00EB0CD9" w:rsidRPr="00EB0CD9" w:rsidRDefault="00EB0CD9" w:rsidP="002B04F0">
            <w:pPr>
              <w:rPr>
                <w:rFonts w:cs="Arial"/>
                <w:spacing w:val="-3"/>
                <w:sz w:val="24"/>
                <w:szCs w:val="24"/>
              </w:rPr>
            </w:pPr>
          </w:p>
          <w:p w:rsidR="00EB0CD9" w:rsidRPr="00EB0CD9" w:rsidRDefault="00EB0CD9" w:rsidP="002B04F0">
            <w:pPr>
              <w:rPr>
                <w:rFonts w:cs="Arial"/>
                <w:spacing w:val="-3"/>
                <w:sz w:val="24"/>
                <w:szCs w:val="24"/>
              </w:rPr>
            </w:pPr>
          </w:p>
          <w:p w:rsidR="00EB0CD9" w:rsidRPr="00EB0CD9" w:rsidRDefault="00EB0CD9" w:rsidP="002B04F0">
            <w:pPr>
              <w:rPr>
                <w:rFonts w:cs="Arial"/>
                <w:spacing w:val="-3"/>
                <w:sz w:val="28"/>
                <w:szCs w:val="28"/>
              </w:rPr>
            </w:pPr>
          </w:p>
        </w:tc>
      </w:tr>
      <w:tr w:rsidR="00EB0CD9" w:rsidRPr="00EB0CD9" w:rsidTr="008F21E4">
        <w:tc>
          <w:tcPr>
            <w:tcW w:w="2660" w:type="dxa"/>
          </w:tcPr>
          <w:p w:rsidR="001E08CC" w:rsidRPr="00EB0CD9" w:rsidRDefault="00EB0CD9" w:rsidP="002B04F0">
            <w:pPr>
              <w:rPr>
                <w:rFonts w:cs="Arial"/>
                <w:b/>
                <w:spacing w:val="-3"/>
              </w:rPr>
            </w:pPr>
            <w:r w:rsidRPr="00EB0CD9">
              <w:rPr>
                <w:rFonts w:cs="Arial"/>
                <w:b/>
                <w:spacing w:val="-3"/>
              </w:rPr>
              <w:t>Telephone Number</w:t>
            </w:r>
          </w:p>
        </w:tc>
        <w:tc>
          <w:tcPr>
            <w:tcW w:w="6662" w:type="dxa"/>
          </w:tcPr>
          <w:p w:rsidR="001E08CC" w:rsidRPr="00EB0CD9" w:rsidRDefault="001E08CC" w:rsidP="002B04F0">
            <w:pPr>
              <w:rPr>
                <w:rFonts w:cs="Arial"/>
                <w:spacing w:val="-3"/>
                <w:sz w:val="28"/>
                <w:szCs w:val="28"/>
              </w:rPr>
            </w:pPr>
          </w:p>
        </w:tc>
      </w:tr>
      <w:tr w:rsidR="00EB0CD9" w:rsidRPr="00EB0CD9" w:rsidTr="008F21E4">
        <w:tc>
          <w:tcPr>
            <w:tcW w:w="2660" w:type="dxa"/>
          </w:tcPr>
          <w:p w:rsidR="00EB0CD9" w:rsidRPr="00EB0CD9" w:rsidRDefault="00EB0CD9" w:rsidP="002B04F0">
            <w:pPr>
              <w:rPr>
                <w:rFonts w:cs="Arial"/>
                <w:b/>
                <w:spacing w:val="-3"/>
              </w:rPr>
            </w:pPr>
            <w:r w:rsidRPr="00EB0CD9">
              <w:rPr>
                <w:rFonts w:cs="Arial"/>
                <w:b/>
                <w:spacing w:val="-3"/>
              </w:rPr>
              <w:t>Fax Number</w:t>
            </w:r>
          </w:p>
        </w:tc>
        <w:tc>
          <w:tcPr>
            <w:tcW w:w="6662" w:type="dxa"/>
          </w:tcPr>
          <w:p w:rsidR="00EB0CD9" w:rsidRPr="00EB0CD9" w:rsidRDefault="00EB0CD9" w:rsidP="002B04F0">
            <w:pPr>
              <w:rPr>
                <w:rFonts w:cs="Arial"/>
                <w:spacing w:val="-3"/>
                <w:sz w:val="28"/>
                <w:szCs w:val="28"/>
              </w:rPr>
            </w:pPr>
          </w:p>
        </w:tc>
      </w:tr>
      <w:tr w:rsidR="00EB0CD9" w:rsidRPr="00EB0CD9" w:rsidTr="008F21E4">
        <w:tc>
          <w:tcPr>
            <w:tcW w:w="2660" w:type="dxa"/>
          </w:tcPr>
          <w:p w:rsidR="00EB0CD9" w:rsidRPr="00EB0CD9" w:rsidRDefault="00EB0CD9" w:rsidP="002B04F0">
            <w:pPr>
              <w:rPr>
                <w:rFonts w:cs="Arial"/>
                <w:b/>
                <w:spacing w:val="-3"/>
              </w:rPr>
            </w:pPr>
            <w:r w:rsidRPr="00EB0CD9">
              <w:rPr>
                <w:rFonts w:cs="Arial"/>
                <w:b/>
                <w:spacing w:val="-3"/>
              </w:rPr>
              <w:t>Mobile Number</w:t>
            </w:r>
          </w:p>
        </w:tc>
        <w:tc>
          <w:tcPr>
            <w:tcW w:w="6662" w:type="dxa"/>
          </w:tcPr>
          <w:p w:rsidR="00EB0CD9" w:rsidRPr="00EB0CD9" w:rsidRDefault="00EB0CD9" w:rsidP="002B04F0">
            <w:pPr>
              <w:rPr>
                <w:rFonts w:cs="Arial"/>
                <w:spacing w:val="-3"/>
                <w:sz w:val="28"/>
                <w:szCs w:val="28"/>
              </w:rPr>
            </w:pPr>
          </w:p>
        </w:tc>
      </w:tr>
      <w:tr w:rsidR="00EB0CD9" w:rsidRPr="00EB0CD9" w:rsidTr="008F21E4">
        <w:tc>
          <w:tcPr>
            <w:tcW w:w="2660" w:type="dxa"/>
          </w:tcPr>
          <w:p w:rsidR="00EB0CD9" w:rsidRPr="00EB0CD9" w:rsidRDefault="00EB0CD9" w:rsidP="002B04F0">
            <w:pPr>
              <w:rPr>
                <w:rFonts w:cs="Arial"/>
                <w:b/>
                <w:spacing w:val="-3"/>
              </w:rPr>
            </w:pPr>
            <w:r w:rsidRPr="00EB0CD9">
              <w:rPr>
                <w:rFonts w:cs="Arial"/>
                <w:b/>
                <w:spacing w:val="-3"/>
              </w:rPr>
              <w:t>Email Address</w:t>
            </w:r>
          </w:p>
        </w:tc>
        <w:tc>
          <w:tcPr>
            <w:tcW w:w="6662" w:type="dxa"/>
          </w:tcPr>
          <w:p w:rsidR="00EB0CD9" w:rsidRPr="00EB0CD9" w:rsidRDefault="00EB0CD9" w:rsidP="002B04F0">
            <w:pPr>
              <w:rPr>
                <w:rFonts w:cs="Arial"/>
                <w:spacing w:val="-3"/>
                <w:sz w:val="28"/>
                <w:szCs w:val="28"/>
              </w:rPr>
            </w:pPr>
          </w:p>
        </w:tc>
      </w:tr>
      <w:tr w:rsidR="00EB0CD9" w:rsidRPr="00EB0CD9" w:rsidTr="008F21E4">
        <w:tc>
          <w:tcPr>
            <w:tcW w:w="2660" w:type="dxa"/>
          </w:tcPr>
          <w:p w:rsidR="001E08CC" w:rsidRPr="00EB0CD9" w:rsidRDefault="00EB0CD9" w:rsidP="002B04F0">
            <w:pPr>
              <w:rPr>
                <w:rFonts w:cs="Arial"/>
                <w:b/>
                <w:spacing w:val="-3"/>
              </w:rPr>
            </w:pPr>
            <w:r w:rsidRPr="00EB0CD9">
              <w:rPr>
                <w:rFonts w:cs="Arial"/>
                <w:b/>
                <w:spacing w:val="-3"/>
              </w:rPr>
              <w:t>Web Address (if Any)</w:t>
            </w:r>
          </w:p>
        </w:tc>
        <w:tc>
          <w:tcPr>
            <w:tcW w:w="6662" w:type="dxa"/>
          </w:tcPr>
          <w:p w:rsidR="001E08CC" w:rsidRPr="00EB0CD9" w:rsidRDefault="001E08CC" w:rsidP="002B04F0">
            <w:pPr>
              <w:rPr>
                <w:rFonts w:cs="Arial"/>
                <w:spacing w:val="-3"/>
                <w:sz w:val="28"/>
                <w:szCs w:val="28"/>
              </w:rPr>
            </w:pPr>
          </w:p>
        </w:tc>
      </w:tr>
      <w:tr w:rsidR="00EB0CD9" w:rsidRPr="00EB0CD9" w:rsidTr="008F21E4">
        <w:tc>
          <w:tcPr>
            <w:tcW w:w="2660" w:type="dxa"/>
          </w:tcPr>
          <w:p w:rsidR="001E08CC" w:rsidRPr="00EB0CD9" w:rsidRDefault="00EB0CD9" w:rsidP="002B04F0">
            <w:pPr>
              <w:rPr>
                <w:rFonts w:cs="Arial"/>
                <w:b/>
                <w:spacing w:val="-3"/>
              </w:rPr>
            </w:pPr>
            <w:r w:rsidRPr="00EB0CD9">
              <w:rPr>
                <w:rFonts w:cs="Arial"/>
                <w:b/>
                <w:spacing w:val="-3"/>
              </w:rPr>
              <w:t>DUNS Number:</w:t>
            </w:r>
          </w:p>
        </w:tc>
        <w:tc>
          <w:tcPr>
            <w:tcW w:w="6662" w:type="dxa"/>
          </w:tcPr>
          <w:p w:rsidR="001E08CC" w:rsidRPr="00EB0CD9" w:rsidRDefault="001E08CC" w:rsidP="002B04F0">
            <w:pPr>
              <w:rPr>
                <w:rFonts w:cs="Arial"/>
                <w:spacing w:val="-3"/>
                <w:sz w:val="28"/>
                <w:szCs w:val="28"/>
              </w:rPr>
            </w:pPr>
          </w:p>
        </w:tc>
      </w:tr>
    </w:tbl>
    <w:p w:rsidR="008F21E4" w:rsidRDefault="008F21E4" w:rsidP="007C539E">
      <w:pPr>
        <w:spacing w:after="0"/>
        <w:rPr>
          <w:rFonts w:cs="Arial"/>
          <w:b/>
        </w:rPr>
      </w:pPr>
    </w:p>
    <w:p w:rsidR="00573040" w:rsidRDefault="00573040" w:rsidP="007C539E">
      <w:pPr>
        <w:spacing w:after="0"/>
        <w:rPr>
          <w:rFonts w:cs="Arial"/>
          <w:b/>
        </w:rPr>
      </w:pPr>
    </w:p>
    <w:p w:rsidR="00573040" w:rsidRDefault="00573040" w:rsidP="007C539E">
      <w:pPr>
        <w:spacing w:after="0"/>
        <w:rPr>
          <w:rFonts w:cstheme="minorHAnsi"/>
        </w:rPr>
      </w:pPr>
    </w:p>
    <w:p w:rsidR="0002289C" w:rsidRPr="00BE0154" w:rsidRDefault="00770683" w:rsidP="007C539E">
      <w:pPr>
        <w:spacing w:after="0"/>
        <w:rPr>
          <w:rFonts w:cstheme="minorHAnsi"/>
        </w:rPr>
      </w:pPr>
      <w:r w:rsidRPr="00770683">
        <w:rPr>
          <w:rFonts w:cstheme="minorHAnsi"/>
        </w:rPr>
        <w:t xml:space="preserve">The following mandatory requirements will be </w:t>
      </w:r>
      <w:r w:rsidRPr="00581EFC">
        <w:rPr>
          <w:rFonts w:cstheme="minorHAnsi"/>
        </w:rPr>
        <w:t>scored as a pas</w:t>
      </w:r>
      <w:r w:rsidR="007C539E" w:rsidRPr="00581EFC">
        <w:rPr>
          <w:rFonts w:cstheme="minorHAnsi"/>
        </w:rPr>
        <w:t xml:space="preserve">s/fail. </w:t>
      </w:r>
    </w:p>
    <w:p w:rsidR="00770683" w:rsidRDefault="0002289C" w:rsidP="007C539E">
      <w:pPr>
        <w:spacing w:after="0"/>
        <w:rPr>
          <w:rFonts w:cstheme="minorHAnsi"/>
        </w:rPr>
      </w:pPr>
      <w:r w:rsidRPr="00581EFC">
        <w:rPr>
          <w:rFonts w:cstheme="minorHAnsi"/>
        </w:rPr>
        <w:t>Failure</w:t>
      </w:r>
      <w:r w:rsidR="007C539E" w:rsidRPr="00581EFC">
        <w:rPr>
          <w:rFonts w:cstheme="minorHAnsi"/>
        </w:rPr>
        <w:t xml:space="preserve"> to </w:t>
      </w:r>
      <w:r w:rsidRPr="00581EFC">
        <w:rPr>
          <w:rFonts w:cstheme="minorHAnsi"/>
        </w:rPr>
        <w:t>meet the mandatory requirements will automatically</w:t>
      </w:r>
      <w:r w:rsidR="00770683" w:rsidRPr="00581EFC">
        <w:rPr>
          <w:rFonts w:cstheme="minorHAnsi"/>
        </w:rPr>
        <w:t xml:space="preserve"> elimin</w:t>
      </w:r>
      <w:r w:rsidRPr="00581EFC">
        <w:rPr>
          <w:rFonts w:cstheme="minorHAnsi"/>
        </w:rPr>
        <w:t>ate you</w:t>
      </w:r>
      <w:r w:rsidR="00770683" w:rsidRPr="00581EFC">
        <w:rPr>
          <w:rFonts w:cstheme="minorHAnsi"/>
        </w:rPr>
        <w:t xml:space="preserve"> from the process.</w:t>
      </w:r>
    </w:p>
    <w:p w:rsidR="006D132D" w:rsidRPr="00581EFC" w:rsidRDefault="006D132D" w:rsidP="007C539E">
      <w:pPr>
        <w:spacing w:after="0"/>
        <w:rPr>
          <w:rFonts w:cstheme="minorHAnsi"/>
        </w:rPr>
      </w:pPr>
    </w:p>
    <w:p w:rsidR="00770683" w:rsidRPr="00357CC2" w:rsidRDefault="0082281B" w:rsidP="00770683">
      <w:pPr>
        <w:rPr>
          <w:rFonts w:cs="Arial"/>
          <w:b/>
          <w:sz w:val="24"/>
          <w:szCs w:val="24"/>
        </w:rPr>
      </w:pPr>
      <w:r>
        <w:rPr>
          <w:rFonts w:cs="Arial"/>
          <w:b/>
          <w:sz w:val="24"/>
          <w:szCs w:val="24"/>
        </w:rPr>
        <w:t>3.0</w:t>
      </w:r>
      <w:r w:rsidR="00815D10" w:rsidRPr="00357CC2">
        <w:rPr>
          <w:rFonts w:cs="Arial"/>
          <w:b/>
          <w:sz w:val="24"/>
          <w:szCs w:val="24"/>
        </w:rPr>
        <w:tab/>
        <w:t>NHS TERMS &amp; CONDITIONS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770683" w:rsidRPr="00770683" w:rsidTr="007C539E">
        <w:tc>
          <w:tcPr>
            <w:tcW w:w="9322" w:type="dxa"/>
            <w:shd w:val="clear" w:color="auto" w:fill="0070C0"/>
          </w:tcPr>
          <w:p w:rsidR="00770683" w:rsidRPr="0002289C" w:rsidRDefault="00770683" w:rsidP="007C539E">
            <w:pPr>
              <w:pStyle w:val="BodyText"/>
              <w:spacing w:before="80" w:after="100" w:line="260" w:lineRule="atLeast"/>
              <w:jc w:val="both"/>
              <w:rPr>
                <w:rFonts w:asciiTheme="minorHAnsi" w:hAnsiTheme="minorHAnsi" w:cs="Arial"/>
                <w:color w:val="FFFFFF"/>
                <w:sz w:val="22"/>
                <w:szCs w:val="22"/>
              </w:rPr>
            </w:pPr>
            <w:r w:rsidRPr="0002289C">
              <w:rPr>
                <w:rFonts w:asciiTheme="minorHAnsi" w:hAnsiTheme="minorHAnsi" w:cs="Arial"/>
                <w:b/>
                <w:color w:val="FFFFFF"/>
                <w:sz w:val="22"/>
                <w:szCs w:val="22"/>
              </w:rPr>
              <w:t>Q1 Agreement</w:t>
            </w:r>
          </w:p>
        </w:tc>
      </w:tr>
      <w:tr w:rsidR="00770683" w:rsidRPr="00572EBE" w:rsidTr="007C539E">
        <w:tc>
          <w:tcPr>
            <w:tcW w:w="9322" w:type="dxa"/>
          </w:tcPr>
          <w:p w:rsidR="00770683" w:rsidRPr="00572EBE" w:rsidRDefault="00770683" w:rsidP="007C539E">
            <w:pPr>
              <w:pStyle w:val="BodyText"/>
              <w:spacing w:line="260" w:lineRule="atLeast"/>
              <w:jc w:val="both"/>
              <w:rPr>
                <w:rFonts w:asciiTheme="minorHAnsi" w:hAnsiTheme="minorHAnsi" w:cs="Arial"/>
                <w:b/>
                <w:sz w:val="22"/>
                <w:szCs w:val="22"/>
              </w:rPr>
            </w:pPr>
            <w:r w:rsidRPr="00572EBE">
              <w:rPr>
                <w:rFonts w:asciiTheme="minorHAnsi" w:hAnsiTheme="minorHAnsi" w:cs="Arial"/>
                <w:b/>
                <w:sz w:val="22"/>
                <w:szCs w:val="22"/>
              </w:rPr>
              <w:t>QUESTION</w:t>
            </w:r>
          </w:p>
          <w:p w:rsidR="00770683" w:rsidRPr="00572EBE" w:rsidRDefault="00770683" w:rsidP="00357CC2">
            <w:pPr>
              <w:pStyle w:val="BodyText"/>
              <w:spacing w:line="260" w:lineRule="atLeast"/>
              <w:jc w:val="both"/>
              <w:rPr>
                <w:rFonts w:asciiTheme="minorHAnsi" w:hAnsiTheme="minorHAnsi" w:cs="Arial"/>
                <w:sz w:val="22"/>
                <w:szCs w:val="22"/>
              </w:rPr>
            </w:pPr>
            <w:r w:rsidRPr="00572EBE">
              <w:rPr>
                <w:rFonts w:asciiTheme="minorHAnsi" w:hAnsiTheme="minorHAnsi" w:cs="Arial"/>
                <w:sz w:val="22"/>
                <w:szCs w:val="22"/>
              </w:rPr>
              <w:t>1.1</w:t>
            </w:r>
            <w:r w:rsidR="00357CC2" w:rsidRPr="00572EBE">
              <w:rPr>
                <w:rFonts w:asciiTheme="minorHAnsi" w:hAnsiTheme="minorHAnsi" w:cs="Arial"/>
                <w:sz w:val="22"/>
                <w:szCs w:val="22"/>
              </w:rPr>
              <w:t xml:space="preserve">  </w:t>
            </w:r>
            <w:r w:rsidRPr="00572EBE">
              <w:rPr>
                <w:rFonts w:asciiTheme="minorHAnsi" w:hAnsiTheme="minorHAnsi" w:cs="Arial"/>
                <w:sz w:val="22"/>
                <w:szCs w:val="22"/>
              </w:rPr>
              <w:t xml:space="preserve">The Bidder </w:t>
            </w:r>
            <w:r w:rsidR="00815D10" w:rsidRPr="00572EBE">
              <w:rPr>
                <w:rFonts w:asciiTheme="minorHAnsi" w:hAnsiTheme="minorHAnsi" w:cs="Arial"/>
                <w:sz w:val="22"/>
                <w:szCs w:val="22"/>
              </w:rPr>
              <w:t>must</w:t>
            </w:r>
            <w:r w:rsidRPr="00572EBE">
              <w:rPr>
                <w:rFonts w:asciiTheme="minorHAnsi" w:hAnsiTheme="minorHAnsi" w:cs="Arial"/>
                <w:sz w:val="22"/>
                <w:szCs w:val="22"/>
              </w:rPr>
              <w:t xml:space="preserve"> confirm their acceptance of the standard NHS terms and conditions as </w:t>
            </w:r>
            <w:r w:rsidR="00815D10" w:rsidRPr="00572EBE">
              <w:rPr>
                <w:rFonts w:asciiTheme="minorHAnsi" w:hAnsiTheme="minorHAnsi" w:cs="Arial"/>
                <w:sz w:val="22"/>
                <w:szCs w:val="22"/>
              </w:rPr>
              <w:t>per</w:t>
            </w:r>
            <w:r w:rsidRPr="00572EBE">
              <w:rPr>
                <w:rFonts w:asciiTheme="minorHAnsi" w:hAnsiTheme="minorHAnsi" w:cs="Arial"/>
                <w:sz w:val="22"/>
                <w:szCs w:val="22"/>
              </w:rPr>
              <w:t xml:space="preserve"> Appendix </w:t>
            </w:r>
            <w:r w:rsidR="00815D10" w:rsidRPr="00572EBE">
              <w:rPr>
                <w:rFonts w:asciiTheme="minorHAnsi" w:hAnsiTheme="minorHAnsi" w:cs="Arial"/>
                <w:sz w:val="22"/>
                <w:szCs w:val="22"/>
              </w:rPr>
              <w:t>C</w:t>
            </w:r>
          </w:p>
        </w:tc>
      </w:tr>
      <w:tr w:rsidR="00770683" w:rsidRPr="00572EBE" w:rsidTr="007C539E">
        <w:tc>
          <w:tcPr>
            <w:tcW w:w="9322" w:type="dxa"/>
          </w:tcPr>
          <w:p w:rsidR="00770683" w:rsidRPr="00572EBE" w:rsidRDefault="00770683" w:rsidP="007C539E">
            <w:pPr>
              <w:pStyle w:val="BodyText"/>
              <w:spacing w:line="260" w:lineRule="atLeast"/>
              <w:jc w:val="both"/>
              <w:rPr>
                <w:rFonts w:asciiTheme="minorHAnsi" w:hAnsiTheme="minorHAnsi" w:cs="Arial"/>
                <w:sz w:val="22"/>
                <w:szCs w:val="22"/>
              </w:rPr>
            </w:pPr>
            <w:r w:rsidRPr="00572EBE">
              <w:rPr>
                <w:rFonts w:asciiTheme="minorHAnsi" w:hAnsiTheme="minorHAnsi" w:cs="Arial"/>
                <w:sz w:val="22"/>
                <w:szCs w:val="22"/>
              </w:rPr>
              <w:t>SCORING (Pass / Fail)</w:t>
            </w:r>
          </w:p>
          <w:p w:rsidR="00770683" w:rsidRPr="00572EBE" w:rsidRDefault="00770683" w:rsidP="007C539E">
            <w:pPr>
              <w:pStyle w:val="BodyText"/>
              <w:spacing w:line="260" w:lineRule="atLeast"/>
              <w:jc w:val="both"/>
              <w:rPr>
                <w:rFonts w:asciiTheme="minorHAnsi" w:hAnsiTheme="minorHAnsi" w:cs="Arial"/>
                <w:sz w:val="22"/>
                <w:szCs w:val="22"/>
              </w:rPr>
            </w:pPr>
            <w:r w:rsidRPr="00572EBE">
              <w:rPr>
                <w:rFonts w:asciiTheme="minorHAnsi" w:hAnsiTheme="minorHAnsi" w:cs="Arial"/>
                <w:sz w:val="22"/>
                <w:szCs w:val="22"/>
              </w:rPr>
              <w:t>Pass – Yes</w:t>
            </w:r>
          </w:p>
          <w:p w:rsidR="00770683" w:rsidRPr="00572EBE" w:rsidRDefault="00770683" w:rsidP="007C539E">
            <w:pPr>
              <w:pStyle w:val="BodyText"/>
              <w:spacing w:line="260" w:lineRule="atLeast"/>
              <w:jc w:val="both"/>
              <w:rPr>
                <w:rFonts w:asciiTheme="minorHAnsi" w:hAnsiTheme="minorHAnsi" w:cs="Arial"/>
                <w:sz w:val="22"/>
                <w:szCs w:val="22"/>
              </w:rPr>
            </w:pPr>
            <w:r w:rsidRPr="00572EBE">
              <w:rPr>
                <w:rFonts w:asciiTheme="minorHAnsi" w:hAnsiTheme="minorHAnsi" w:cs="Arial"/>
                <w:sz w:val="22"/>
                <w:szCs w:val="22"/>
              </w:rPr>
              <w:t xml:space="preserve">Fail – No </w:t>
            </w:r>
          </w:p>
        </w:tc>
      </w:tr>
      <w:tr w:rsidR="00770683" w:rsidRPr="00572EBE" w:rsidDel="008006AF" w:rsidTr="00572EBE">
        <w:trPr>
          <w:trHeight w:val="466"/>
        </w:trPr>
        <w:tc>
          <w:tcPr>
            <w:tcW w:w="9322" w:type="dxa"/>
          </w:tcPr>
          <w:p w:rsidR="00770683" w:rsidRPr="00572EBE" w:rsidDel="008006AF" w:rsidRDefault="00572EBE" w:rsidP="007C539E">
            <w:pPr>
              <w:pStyle w:val="BodyText"/>
              <w:spacing w:before="80" w:after="100" w:line="260" w:lineRule="atLeast"/>
              <w:jc w:val="both"/>
              <w:rPr>
                <w:rFonts w:asciiTheme="minorHAnsi" w:hAnsiTheme="minorHAnsi" w:cs="Arial"/>
                <w:b/>
                <w:sz w:val="22"/>
                <w:szCs w:val="22"/>
              </w:rPr>
            </w:pPr>
            <w:r w:rsidRPr="00572EBE">
              <w:rPr>
                <w:rFonts w:asciiTheme="minorHAnsi" w:hAnsiTheme="minorHAnsi" w:cs="Arial"/>
                <w:b/>
                <w:sz w:val="22"/>
                <w:szCs w:val="22"/>
              </w:rPr>
              <w:t>RESPONSE:</w:t>
            </w:r>
          </w:p>
        </w:tc>
      </w:tr>
      <w:tr w:rsidR="00770683" w:rsidRPr="00572EBE" w:rsidTr="007C539E">
        <w:tc>
          <w:tcPr>
            <w:tcW w:w="9322" w:type="dxa"/>
          </w:tcPr>
          <w:p w:rsidR="00770683" w:rsidRPr="00572EBE" w:rsidRDefault="005D4408" w:rsidP="007C539E">
            <w:pPr>
              <w:pStyle w:val="BodyText"/>
              <w:spacing w:before="80" w:after="100" w:line="260" w:lineRule="atLeast"/>
              <w:jc w:val="both"/>
              <w:rPr>
                <w:rFonts w:ascii="Calibri" w:hAnsi="Calibri" w:cstheme="minorHAnsi"/>
                <w:color w:val="000000"/>
                <w:sz w:val="22"/>
                <w:szCs w:val="22"/>
                <w:lang w:eastAsia="en-GB"/>
              </w:rPr>
            </w:pPr>
            <w:r w:rsidRPr="00572EBE">
              <w:rPr>
                <w:rFonts w:ascii="Calibri" w:hAnsi="Calibri" w:cstheme="minorHAnsi"/>
                <w:color w:val="000000"/>
                <w:sz w:val="22"/>
                <w:szCs w:val="22"/>
                <w:lang w:eastAsia="en-GB"/>
              </w:rPr>
              <w:t>Comments:</w:t>
            </w:r>
          </w:p>
          <w:p w:rsidR="005D4408" w:rsidRPr="00572EBE" w:rsidRDefault="005D4408" w:rsidP="007C539E">
            <w:pPr>
              <w:pStyle w:val="BodyText"/>
              <w:spacing w:before="80" w:after="100" w:line="260" w:lineRule="atLeast"/>
              <w:jc w:val="both"/>
              <w:rPr>
                <w:rFonts w:asciiTheme="minorHAnsi" w:hAnsiTheme="minorHAnsi" w:cs="Arial"/>
                <w:b/>
                <w:sz w:val="22"/>
                <w:szCs w:val="22"/>
              </w:rPr>
            </w:pPr>
          </w:p>
        </w:tc>
      </w:tr>
    </w:tbl>
    <w:p w:rsidR="00573040" w:rsidRPr="00105D64" w:rsidRDefault="00573040" w:rsidP="00105D64">
      <w:pPr>
        <w:spacing w:after="0"/>
        <w:rPr>
          <w:rFonts w:cstheme="minorHAnsi"/>
        </w:rPr>
      </w:pPr>
    </w:p>
    <w:p w:rsidR="00573040" w:rsidRPr="00105D64" w:rsidRDefault="00573040" w:rsidP="00105D64">
      <w:pPr>
        <w:spacing w:after="0"/>
        <w:rPr>
          <w:rFonts w:cstheme="minorHAnsi"/>
        </w:rPr>
      </w:pPr>
    </w:p>
    <w:p w:rsidR="00573040" w:rsidRPr="00105D64" w:rsidRDefault="00573040" w:rsidP="00105D64">
      <w:pPr>
        <w:spacing w:after="0"/>
        <w:rPr>
          <w:rFonts w:cstheme="minorHAnsi"/>
        </w:rPr>
      </w:pPr>
    </w:p>
    <w:p w:rsidR="00573040" w:rsidRDefault="00573040" w:rsidP="00105D64">
      <w:pPr>
        <w:spacing w:after="0"/>
        <w:rPr>
          <w:rFonts w:cstheme="minorHAnsi"/>
        </w:rPr>
      </w:pPr>
    </w:p>
    <w:p w:rsidR="00105D64" w:rsidRDefault="00105D64" w:rsidP="00105D64">
      <w:pPr>
        <w:spacing w:after="0"/>
        <w:rPr>
          <w:rFonts w:cstheme="minorHAnsi"/>
        </w:rPr>
      </w:pPr>
    </w:p>
    <w:p w:rsidR="00105D64" w:rsidRPr="00105D64" w:rsidRDefault="00105D64" w:rsidP="00105D64">
      <w:pPr>
        <w:spacing w:after="0"/>
        <w:rPr>
          <w:rFonts w:cstheme="minorHAnsi"/>
        </w:rPr>
      </w:pPr>
    </w:p>
    <w:p w:rsidR="001E44FE" w:rsidRPr="0002289C" w:rsidRDefault="0082281B" w:rsidP="00551808">
      <w:pPr>
        <w:rPr>
          <w:rFonts w:cstheme="minorHAnsi"/>
          <w:b/>
          <w:sz w:val="28"/>
          <w:szCs w:val="28"/>
        </w:rPr>
      </w:pPr>
      <w:r>
        <w:rPr>
          <w:rFonts w:cstheme="minorHAnsi"/>
          <w:b/>
          <w:sz w:val="28"/>
          <w:szCs w:val="28"/>
        </w:rPr>
        <w:lastRenderedPageBreak/>
        <w:t>4</w:t>
      </w:r>
      <w:r w:rsidR="001E44FE" w:rsidRPr="0002289C">
        <w:rPr>
          <w:rFonts w:cstheme="minorHAnsi"/>
          <w:b/>
          <w:sz w:val="28"/>
          <w:szCs w:val="28"/>
        </w:rPr>
        <w:t>.0</w:t>
      </w:r>
      <w:r w:rsidR="001E44FE" w:rsidRPr="0002289C">
        <w:rPr>
          <w:rFonts w:cstheme="minorHAnsi"/>
          <w:b/>
          <w:sz w:val="28"/>
          <w:szCs w:val="28"/>
        </w:rPr>
        <w:tab/>
        <w:t>Specification</w:t>
      </w:r>
    </w:p>
    <w:tbl>
      <w:tblPr>
        <w:tblW w:w="5000" w:type="pct"/>
        <w:tblLook w:val="04A0" w:firstRow="1" w:lastRow="0" w:firstColumn="1" w:lastColumn="0" w:noHBand="0" w:noVBand="1"/>
      </w:tblPr>
      <w:tblGrid>
        <w:gridCol w:w="9242"/>
      </w:tblGrid>
      <w:tr w:rsidR="0002289C" w:rsidRPr="0002289C" w:rsidTr="0002289C">
        <w:trPr>
          <w:trHeight w:val="555"/>
        </w:trPr>
        <w:tc>
          <w:tcPr>
            <w:tcW w:w="5000" w:type="pct"/>
            <w:tcBorders>
              <w:top w:val="single" w:sz="8" w:space="0" w:color="auto"/>
              <w:left w:val="single" w:sz="8" w:space="0" w:color="auto"/>
              <w:bottom w:val="single" w:sz="8" w:space="0" w:color="auto"/>
              <w:right w:val="single" w:sz="8" w:space="0" w:color="auto"/>
            </w:tcBorders>
            <w:shd w:val="clear" w:color="000000" w:fill="0070C0"/>
            <w:vAlign w:val="center"/>
            <w:hideMark/>
          </w:tcPr>
          <w:p w:rsidR="00B74DD3" w:rsidRPr="0002289C" w:rsidRDefault="0002289C" w:rsidP="00B74DD3">
            <w:pPr>
              <w:spacing w:after="0" w:line="240" w:lineRule="auto"/>
              <w:jc w:val="both"/>
              <w:rPr>
                <w:rFonts w:ascii="Calibri" w:eastAsia="Times New Roman" w:hAnsi="Calibri" w:cs="Times New Roman"/>
                <w:b/>
                <w:bCs/>
                <w:color w:val="FFFFFF" w:themeColor="background1"/>
                <w:lang w:eastAsia="en-GB"/>
              </w:rPr>
            </w:pPr>
            <w:r>
              <w:rPr>
                <w:rFonts w:ascii="Calibri" w:eastAsia="Times New Roman" w:hAnsi="Calibri" w:cs="Times New Roman"/>
                <w:b/>
                <w:bCs/>
                <w:color w:val="FFFFFF" w:themeColor="background1"/>
                <w:lang w:eastAsia="en-GB"/>
              </w:rPr>
              <w:t>Q1.</w:t>
            </w:r>
            <w:r w:rsidR="00B74DD3" w:rsidRPr="0002289C">
              <w:rPr>
                <w:rFonts w:ascii="Calibri" w:eastAsia="Times New Roman" w:hAnsi="Calibri" w:cs="Times New Roman"/>
                <w:b/>
                <w:bCs/>
                <w:color w:val="FFFFFF" w:themeColor="background1"/>
                <w:lang w:eastAsia="en-GB"/>
              </w:rPr>
              <w:t xml:space="preserve"> Time lines </w:t>
            </w:r>
          </w:p>
        </w:tc>
      </w:tr>
      <w:tr w:rsidR="00B74DD3" w:rsidRPr="00B74DD3" w:rsidTr="00A43409">
        <w:trPr>
          <w:trHeight w:val="918"/>
        </w:trPr>
        <w:tc>
          <w:tcPr>
            <w:tcW w:w="5000" w:type="pct"/>
            <w:tcBorders>
              <w:top w:val="nil"/>
              <w:left w:val="single" w:sz="8" w:space="0" w:color="auto"/>
              <w:bottom w:val="single" w:sz="4" w:space="0" w:color="auto"/>
              <w:right w:val="single" w:sz="8" w:space="0" w:color="auto"/>
            </w:tcBorders>
            <w:shd w:val="clear" w:color="auto" w:fill="auto"/>
            <w:vAlign w:val="center"/>
            <w:hideMark/>
          </w:tcPr>
          <w:p w:rsidR="00572EBE" w:rsidRDefault="00572EBE" w:rsidP="00357CC2">
            <w:pPr>
              <w:spacing w:after="0" w:line="240" w:lineRule="auto"/>
              <w:jc w:val="both"/>
              <w:rPr>
                <w:rFonts w:ascii="Calibri" w:eastAsia="Times New Roman" w:hAnsi="Calibri" w:cs="Times New Roman"/>
                <w:b/>
                <w:color w:val="000000"/>
                <w:lang w:eastAsia="en-GB"/>
              </w:rPr>
            </w:pPr>
            <w:r>
              <w:rPr>
                <w:rFonts w:ascii="Calibri" w:eastAsia="Times New Roman" w:hAnsi="Calibri" w:cs="Times New Roman"/>
                <w:b/>
                <w:color w:val="000000"/>
                <w:lang w:eastAsia="en-GB"/>
              </w:rPr>
              <w:t>Question</w:t>
            </w:r>
          </w:p>
          <w:p w:rsidR="00B74DD3" w:rsidRPr="00B74DD3" w:rsidRDefault="00B74DD3" w:rsidP="001F17AA">
            <w:pPr>
              <w:spacing w:after="0" w:line="240" w:lineRule="auto"/>
              <w:jc w:val="both"/>
              <w:rPr>
                <w:rFonts w:ascii="Calibri" w:eastAsia="Times New Roman" w:hAnsi="Calibri" w:cs="Times New Roman"/>
                <w:color w:val="000000"/>
                <w:lang w:eastAsia="en-GB"/>
              </w:rPr>
            </w:pPr>
            <w:proofErr w:type="gramStart"/>
            <w:r w:rsidRPr="00B74DD3">
              <w:rPr>
                <w:rFonts w:ascii="Calibri" w:eastAsia="Times New Roman" w:hAnsi="Calibri" w:cs="Times New Roman"/>
                <w:b/>
                <w:color w:val="000000"/>
                <w:lang w:eastAsia="en-GB"/>
              </w:rPr>
              <w:t>1.1</w:t>
            </w:r>
            <w:r w:rsidRPr="00B74DD3">
              <w:rPr>
                <w:rFonts w:ascii="Calibri" w:eastAsia="Times New Roman" w:hAnsi="Calibri" w:cs="Times New Roman"/>
                <w:color w:val="000000"/>
                <w:lang w:eastAsia="en-GB"/>
              </w:rPr>
              <w:t xml:space="preserve">  The</w:t>
            </w:r>
            <w:proofErr w:type="gramEnd"/>
            <w:r w:rsidRPr="00B74DD3">
              <w:rPr>
                <w:rFonts w:ascii="Calibri" w:eastAsia="Times New Roman" w:hAnsi="Calibri" w:cs="Times New Roman"/>
                <w:color w:val="000000"/>
                <w:lang w:eastAsia="en-GB"/>
              </w:rPr>
              <w:t xml:space="preserve"> </w:t>
            </w:r>
            <w:r w:rsidR="00357CC2">
              <w:rPr>
                <w:rFonts w:ascii="Calibri" w:eastAsia="Times New Roman" w:hAnsi="Calibri" w:cs="Times New Roman"/>
                <w:color w:val="000000"/>
                <w:lang w:eastAsia="en-GB"/>
              </w:rPr>
              <w:t>Bidder</w:t>
            </w:r>
            <w:r w:rsidRPr="00B74DD3">
              <w:rPr>
                <w:rFonts w:ascii="Calibri" w:eastAsia="Times New Roman" w:hAnsi="Calibri" w:cs="Times New Roman"/>
                <w:color w:val="000000"/>
                <w:lang w:eastAsia="en-GB"/>
              </w:rPr>
              <w:t xml:space="preserve"> must confirm that they will be available </w:t>
            </w:r>
            <w:r w:rsidRPr="00BC3137">
              <w:rPr>
                <w:rFonts w:ascii="Calibri" w:eastAsia="Times New Roman" w:hAnsi="Calibri" w:cs="Times New Roman"/>
                <w:lang w:eastAsia="en-GB"/>
              </w:rPr>
              <w:t xml:space="preserve">within 2 hours of </w:t>
            </w:r>
            <w:r w:rsidRPr="00B74DD3">
              <w:rPr>
                <w:rFonts w:ascii="Calibri" w:eastAsia="Times New Roman" w:hAnsi="Calibri" w:cs="Times New Roman"/>
                <w:color w:val="000000"/>
                <w:lang w:eastAsia="en-GB"/>
              </w:rPr>
              <w:t xml:space="preserve">any request from the Trust and provide a service 24 hours 7 days a week including </w:t>
            </w:r>
            <w:r w:rsidR="001F17AA">
              <w:rPr>
                <w:rFonts w:ascii="Calibri" w:eastAsia="Times New Roman" w:hAnsi="Calibri" w:cs="Times New Roman"/>
                <w:color w:val="000000"/>
                <w:lang w:eastAsia="en-GB"/>
              </w:rPr>
              <w:t xml:space="preserve">Public </w:t>
            </w:r>
            <w:r w:rsidRPr="00B74DD3">
              <w:rPr>
                <w:rFonts w:ascii="Calibri" w:eastAsia="Times New Roman" w:hAnsi="Calibri" w:cs="Times New Roman"/>
                <w:color w:val="000000"/>
                <w:lang w:eastAsia="en-GB"/>
              </w:rPr>
              <w:t>Holidays.</w:t>
            </w:r>
          </w:p>
        </w:tc>
      </w:tr>
      <w:tr w:rsidR="00770683" w:rsidRPr="00B74DD3" w:rsidTr="00A43409">
        <w:trPr>
          <w:trHeight w:val="300"/>
        </w:trPr>
        <w:tc>
          <w:tcPr>
            <w:tcW w:w="5000" w:type="pct"/>
            <w:tcBorders>
              <w:top w:val="nil"/>
              <w:left w:val="single" w:sz="8" w:space="0" w:color="auto"/>
              <w:bottom w:val="single" w:sz="4" w:space="0" w:color="auto"/>
              <w:right w:val="single" w:sz="8" w:space="0" w:color="auto"/>
            </w:tcBorders>
            <w:shd w:val="clear" w:color="auto" w:fill="auto"/>
            <w:noWrap/>
            <w:vAlign w:val="center"/>
          </w:tcPr>
          <w:p w:rsidR="00770683" w:rsidRPr="005D4408" w:rsidRDefault="00770683" w:rsidP="00770683">
            <w:pPr>
              <w:pStyle w:val="BodyText"/>
              <w:spacing w:line="260" w:lineRule="atLeast"/>
              <w:jc w:val="both"/>
              <w:rPr>
                <w:rFonts w:asciiTheme="minorHAnsi" w:hAnsiTheme="minorHAnsi" w:cs="Arial"/>
                <w:sz w:val="22"/>
                <w:szCs w:val="22"/>
              </w:rPr>
            </w:pPr>
            <w:r w:rsidRPr="005D4408">
              <w:rPr>
                <w:rFonts w:asciiTheme="minorHAnsi" w:hAnsiTheme="minorHAnsi" w:cs="Arial"/>
                <w:sz w:val="22"/>
                <w:szCs w:val="22"/>
              </w:rPr>
              <w:t>SCORING (Pass / Fail)</w:t>
            </w:r>
          </w:p>
          <w:p w:rsidR="00770683" w:rsidRPr="005D4408" w:rsidRDefault="00770683" w:rsidP="00770683">
            <w:pPr>
              <w:pStyle w:val="BodyText"/>
              <w:spacing w:line="260" w:lineRule="atLeast"/>
              <w:jc w:val="both"/>
              <w:rPr>
                <w:rFonts w:asciiTheme="minorHAnsi" w:hAnsiTheme="minorHAnsi" w:cs="Arial"/>
                <w:sz w:val="22"/>
                <w:szCs w:val="22"/>
              </w:rPr>
            </w:pPr>
            <w:r w:rsidRPr="005D4408">
              <w:rPr>
                <w:rFonts w:asciiTheme="minorHAnsi" w:hAnsiTheme="minorHAnsi" w:cs="Arial"/>
                <w:sz w:val="22"/>
                <w:szCs w:val="22"/>
              </w:rPr>
              <w:t>Pass – Yes</w:t>
            </w:r>
          </w:p>
          <w:p w:rsidR="00770683" w:rsidRPr="00B74DD3" w:rsidRDefault="00770683" w:rsidP="00770683">
            <w:pPr>
              <w:spacing w:after="0" w:line="240" w:lineRule="auto"/>
              <w:jc w:val="both"/>
              <w:rPr>
                <w:rFonts w:ascii="Calibri" w:eastAsia="Times New Roman" w:hAnsi="Calibri" w:cstheme="minorHAnsi"/>
                <w:b/>
                <w:bCs/>
                <w:color w:val="000000"/>
                <w:lang w:eastAsia="en-GB"/>
              </w:rPr>
            </w:pPr>
            <w:r w:rsidRPr="005D4408">
              <w:rPr>
                <w:rFonts w:cs="Arial"/>
              </w:rPr>
              <w:t>Fail – No</w:t>
            </w:r>
          </w:p>
        </w:tc>
      </w:tr>
      <w:tr w:rsidR="00B74DD3" w:rsidRPr="00B74DD3" w:rsidTr="00A43409">
        <w:trPr>
          <w:trHeight w:val="300"/>
        </w:trPr>
        <w:tc>
          <w:tcPr>
            <w:tcW w:w="5000" w:type="pct"/>
            <w:tcBorders>
              <w:top w:val="nil"/>
              <w:left w:val="single" w:sz="8" w:space="0" w:color="auto"/>
              <w:bottom w:val="single" w:sz="4" w:space="0" w:color="auto"/>
              <w:right w:val="single" w:sz="8" w:space="0" w:color="auto"/>
            </w:tcBorders>
            <w:shd w:val="clear" w:color="auto" w:fill="auto"/>
            <w:noWrap/>
            <w:vAlign w:val="center"/>
            <w:hideMark/>
          </w:tcPr>
          <w:p w:rsidR="00B74DD3" w:rsidRPr="00B74DD3" w:rsidRDefault="00B74DD3" w:rsidP="00770683">
            <w:pPr>
              <w:spacing w:after="0" w:line="240" w:lineRule="auto"/>
              <w:jc w:val="both"/>
              <w:rPr>
                <w:rFonts w:ascii="Calibri" w:eastAsia="Times New Roman" w:hAnsi="Calibri" w:cs="Times New Roman"/>
                <w:b/>
                <w:bCs/>
                <w:color w:val="000000"/>
                <w:lang w:eastAsia="en-GB"/>
              </w:rPr>
            </w:pPr>
            <w:r w:rsidRPr="00B74DD3">
              <w:rPr>
                <w:rFonts w:ascii="Calibri" w:eastAsia="Times New Roman" w:hAnsi="Calibri" w:cstheme="minorHAnsi"/>
                <w:b/>
                <w:bCs/>
                <w:color w:val="000000"/>
                <w:lang w:eastAsia="en-GB"/>
              </w:rPr>
              <w:t xml:space="preserve">RESPONSE:  </w:t>
            </w:r>
          </w:p>
        </w:tc>
      </w:tr>
      <w:tr w:rsidR="00B74DD3" w:rsidRPr="00B74DD3" w:rsidTr="00A43409">
        <w:trPr>
          <w:trHeight w:val="660"/>
        </w:trPr>
        <w:tc>
          <w:tcPr>
            <w:tcW w:w="5000" w:type="pct"/>
            <w:tcBorders>
              <w:top w:val="nil"/>
              <w:left w:val="single" w:sz="8" w:space="0" w:color="auto"/>
              <w:bottom w:val="single" w:sz="4" w:space="0" w:color="auto"/>
              <w:right w:val="single" w:sz="8" w:space="0" w:color="auto"/>
            </w:tcBorders>
            <w:shd w:val="clear" w:color="auto" w:fill="auto"/>
            <w:noWrap/>
            <w:vAlign w:val="center"/>
            <w:hideMark/>
          </w:tcPr>
          <w:p w:rsidR="00B74DD3" w:rsidRPr="00B74DD3" w:rsidRDefault="00B74DD3" w:rsidP="00B74DD3">
            <w:pPr>
              <w:spacing w:after="0" w:line="240" w:lineRule="auto"/>
              <w:jc w:val="both"/>
              <w:rPr>
                <w:rFonts w:ascii="Calibri" w:eastAsia="Times New Roman" w:hAnsi="Calibri" w:cs="Times New Roman"/>
                <w:color w:val="000000"/>
                <w:lang w:eastAsia="en-GB"/>
              </w:rPr>
            </w:pPr>
            <w:r w:rsidRPr="00B74DD3">
              <w:rPr>
                <w:rFonts w:ascii="Calibri" w:eastAsia="Times New Roman" w:hAnsi="Calibri" w:cstheme="minorHAnsi"/>
                <w:color w:val="000000"/>
                <w:lang w:eastAsia="en-GB"/>
              </w:rPr>
              <w:t>Comments:</w:t>
            </w:r>
          </w:p>
        </w:tc>
      </w:tr>
    </w:tbl>
    <w:p w:rsidR="00A43409" w:rsidRDefault="00A43409"/>
    <w:tbl>
      <w:tblPr>
        <w:tblW w:w="5000" w:type="pct"/>
        <w:tblLook w:val="04A0" w:firstRow="1" w:lastRow="0" w:firstColumn="1" w:lastColumn="0" w:noHBand="0" w:noVBand="1"/>
      </w:tblPr>
      <w:tblGrid>
        <w:gridCol w:w="9242"/>
      </w:tblGrid>
      <w:tr w:rsidR="0002289C" w:rsidRPr="0002289C" w:rsidTr="00572EBE">
        <w:trPr>
          <w:trHeight w:val="615"/>
        </w:trPr>
        <w:tc>
          <w:tcPr>
            <w:tcW w:w="5000" w:type="pct"/>
            <w:tcBorders>
              <w:top w:val="single" w:sz="8" w:space="0" w:color="auto"/>
              <w:left w:val="single" w:sz="8" w:space="0" w:color="auto"/>
              <w:bottom w:val="single" w:sz="4" w:space="0" w:color="auto"/>
              <w:right w:val="single" w:sz="8" w:space="0" w:color="auto"/>
            </w:tcBorders>
            <w:shd w:val="clear" w:color="000000" w:fill="0070C0"/>
            <w:vAlign w:val="center"/>
            <w:hideMark/>
          </w:tcPr>
          <w:p w:rsidR="00B74DD3" w:rsidRPr="0002289C" w:rsidRDefault="0002289C" w:rsidP="00B74DD3">
            <w:pPr>
              <w:spacing w:after="0" w:line="240" w:lineRule="auto"/>
              <w:jc w:val="both"/>
              <w:rPr>
                <w:rFonts w:ascii="Calibri" w:eastAsia="Times New Roman" w:hAnsi="Calibri" w:cs="Times New Roman"/>
                <w:b/>
                <w:bCs/>
                <w:color w:val="FFFFFF" w:themeColor="background1"/>
                <w:lang w:eastAsia="en-GB"/>
              </w:rPr>
            </w:pPr>
            <w:r w:rsidRPr="0002289C">
              <w:rPr>
                <w:rFonts w:ascii="Calibri" w:eastAsia="Times New Roman" w:hAnsi="Calibri" w:cstheme="minorHAnsi"/>
                <w:b/>
                <w:bCs/>
                <w:color w:val="FFFFFF" w:themeColor="background1"/>
                <w:lang w:eastAsia="en-GB"/>
              </w:rPr>
              <w:t>Q</w:t>
            </w:r>
            <w:r w:rsidR="00B74DD3" w:rsidRPr="0002289C">
              <w:rPr>
                <w:rFonts w:ascii="Calibri" w:eastAsia="Times New Roman" w:hAnsi="Calibri" w:cstheme="minorHAnsi"/>
                <w:b/>
                <w:bCs/>
                <w:color w:val="FFFFFF" w:themeColor="background1"/>
                <w:lang w:eastAsia="en-GB"/>
              </w:rPr>
              <w:t>2.</w:t>
            </w:r>
            <w:r w:rsidR="00B74DD3" w:rsidRPr="0002289C">
              <w:rPr>
                <w:rFonts w:ascii="Times New Roman" w:eastAsia="Times New Roman" w:hAnsi="Times New Roman" w:cs="Times New Roman"/>
                <w:b/>
                <w:bCs/>
                <w:color w:val="FFFFFF" w:themeColor="background1"/>
                <w:sz w:val="14"/>
                <w:szCs w:val="14"/>
                <w:lang w:eastAsia="en-GB"/>
              </w:rPr>
              <w:t xml:space="preserve"> </w:t>
            </w:r>
            <w:r w:rsidR="00B74DD3" w:rsidRPr="0002289C">
              <w:rPr>
                <w:rFonts w:ascii="Calibri" w:eastAsia="Times New Roman" w:hAnsi="Calibri" w:cstheme="minorHAnsi"/>
                <w:b/>
                <w:bCs/>
                <w:color w:val="FFFFFF" w:themeColor="background1"/>
                <w:lang w:eastAsia="en-GB"/>
              </w:rPr>
              <w:t xml:space="preserve">Vehicles and Supplies for </w:t>
            </w:r>
            <w:r w:rsidR="00B74DD3" w:rsidRPr="0002289C">
              <w:rPr>
                <w:rFonts w:ascii="Calibri" w:eastAsia="Times New Roman" w:hAnsi="Calibri" w:cstheme="minorHAnsi"/>
                <w:b/>
                <w:bCs/>
                <w:i/>
                <w:iCs/>
                <w:color w:val="FFFFFF" w:themeColor="background1"/>
                <w:lang w:eastAsia="en-GB"/>
              </w:rPr>
              <w:t>all</w:t>
            </w:r>
            <w:r w:rsidR="00B74DD3" w:rsidRPr="0002289C">
              <w:rPr>
                <w:rFonts w:ascii="Calibri" w:eastAsia="Times New Roman" w:hAnsi="Calibri" w:cstheme="minorHAnsi"/>
                <w:b/>
                <w:bCs/>
                <w:color w:val="FFFFFF" w:themeColor="background1"/>
                <w:lang w:eastAsia="en-GB"/>
              </w:rPr>
              <w:t xml:space="preserve"> transfers to other establishments </w:t>
            </w:r>
          </w:p>
        </w:tc>
      </w:tr>
      <w:tr w:rsidR="00B74DD3" w:rsidRPr="00B74DD3" w:rsidTr="00572EBE">
        <w:trPr>
          <w:trHeight w:val="151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2EBE" w:rsidRDefault="00572EBE" w:rsidP="00357CC2">
            <w:pPr>
              <w:spacing w:after="0" w:line="240" w:lineRule="auto"/>
              <w:jc w:val="both"/>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Question</w:t>
            </w:r>
          </w:p>
          <w:p w:rsidR="00B74DD3" w:rsidRPr="00B74DD3" w:rsidRDefault="00B74DD3" w:rsidP="00357CC2">
            <w:pPr>
              <w:spacing w:after="0" w:line="240" w:lineRule="auto"/>
              <w:jc w:val="both"/>
              <w:rPr>
                <w:rFonts w:ascii="Calibri" w:eastAsia="Times New Roman" w:hAnsi="Calibri" w:cs="Times New Roman"/>
                <w:b/>
                <w:bCs/>
                <w:color w:val="000000"/>
                <w:lang w:eastAsia="en-GB"/>
              </w:rPr>
            </w:pPr>
            <w:proofErr w:type="gramStart"/>
            <w:r w:rsidRPr="00B74DD3">
              <w:rPr>
                <w:rFonts w:ascii="Calibri" w:eastAsia="Times New Roman" w:hAnsi="Calibri" w:cs="Times New Roman"/>
                <w:b/>
                <w:bCs/>
                <w:color w:val="000000"/>
                <w:lang w:eastAsia="en-GB"/>
              </w:rPr>
              <w:t xml:space="preserve">2.1 </w:t>
            </w:r>
            <w:r w:rsidR="00357CC2">
              <w:rPr>
                <w:rFonts w:ascii="Calibri" w:eastAsia="Times New Roman" w:hAnsi="Calibri" w:cs="Times New Roman"/>
                <w:b/>
                <w:bCs/>
                <w:color w:val="000000"/>
                <w:lang w:eastAsia="en-GB"/>
              </w:rPr>
              <w:t xml:space="preserve"> </w:t>
            </w:r>
            <w:r w:rsidR="00357CC2">
              <w:rPr>
                <w:rFonts w:ascii="Calibri" w:eastAsia="Times New Roman" w:hAnsi="Calibri" w:cs="Times New Roman"/>
                <w:color w:val="000000"/>
                <w:lang w:eastAsia="en-GB"/>
              </w:rPr>
              <w:t>The</w:t>
            </w:r>
            <w:proofErr w:type="gramEnd"/>
            <w:r w:rsidR="00357CC2">
              <w:rPr>
                <w:rFonts w:ascii="Calibri" w:eastAsia="Times New Roman" w:hAnsi="Calibri" w:cs="Times New Roman"/>
                <w:color w:val="000000"/>
                <w:lang w:eastAsia="en-GB"/>
              </w:rPr>
              <w:t xml:space="preserve"> B</w:t>
            </w:r>
            <w:r w:rsidRPr="00B74DD3">
              <w:rPr>
                <w:rFonts w:ascii="Calibri" w:eastAsia="Times New Roman" w:hAnsi="Calibri" w:cs="Times New Roman"/>
                <w:color w:val="000000"/>
                <w:lang w:eastAsia="en-GB"/>
              </w:rPr>
              <w:t>idder must confirm that they have a private ambulance for use except for funerals where a hearse is required.  The private ambulance needs to be able</w:t>
            </w:r>
            <w:r w:rsidR="00581EFC">
              <w:rPr>
                <w:rFonts w:ascii="Calibri" w:eastAsia="Times New Roman" w:hAnsi="Calibri" w:cs="Times New Roman"/>
                <w:color w:val="000000"/>
                <w:lang w:eastAsia="en-GB"/>
              </w:rPr>
              <w:t xml:space="preserve"> to transfer/carry a maximum of </w:t>
            </w:r>
            <w:r w:rsidRPr="00B74DD3">
              <w:rPr>
                <w:rFonts w:ascii="Calibri" w:eastAsia="Times New Roman" w:hAnsi="Calibri" w:cs="Times New Roman"/>
                <w:color w:val="000000"/>
                <w:lang w:eastAsia="en-GB"/>
              </w:rPr>
              <w:t>4 deceased patients equipped with multi-level stretchers, with covers, capable of carrying weights up to 50 stones. The chosen bidder must also provide within the ambulance Moses baskets for the transfer of infants</w:t>
            </w:r>
          </w:p>
        </w:tc>
      </w:tr>
      <w:tr w:rsidR="00770683" w:rsidRPr="00B74DD3" w:rsidTr="00572EBE">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0683" w:rsidRPr="00770683" w:rsidRDefault="00770683" w:rsidP="00770683">
            <w:pPr>
              <w:pStyle w:val="BodyText"/>
              <w:spacing w:line="260" w:lineRule="atLeast"/>
              <w:jc w:val="both"/>
              <w:rPr>
                <w:rFonts w:asciiTheme="minorHAnsi" w:hAnsiTheme="minorHAnsi" w:cs="Arial"/>
                <w:sz w:val="22"/>
                <w:szCs w:val="22"/>
              </w:rPr>
            </w:pPr>
            <w:r w:rsidRPr="00770683">
              <w:rPr>
                <w:rFonts w:asciiTheme="minorHAnsi" w:hAnsiTheme="minorHAnsi" w:cs="Arial"/>
                <w:sz w:val="22"/>
                <w:szCs w:val="22"/>
              </w:rPr>
              <w:t>SCORING (Pass / Fail)</w:t>
            </w:r>
          </w:p>
          <w:p w:rsidR="00770683" w:rsidRPr="00770683" w:rsidRDefault="00770683" w:rsidP="00770683">
            <w:pPr>
              <w:pStyle w:val="BodyText"/>
              <w:spacing w:line="260" w:lineRule="atLeast"/>
              <w:jc w:val="both"/>
              <w:rPr>
                <w:rFonts w:asciiTheme="minorHAnsi" w:hAnsiTheme="minorHAnsi" w:cs="Arial"/>
                <w:sz w:val="22"/>
                <w:szCs w:val="22"/>
              </w:rPr>
            </w:pPr>
            <w:r w:rsidRPr="00770683">
              <w:rPr>
                <w:rFonts w:asciiTheme="minorHAnsi" w:hAnsiTheme="minorHAnsi" w:cs="Arial"/>
                <w:sz w:val="22"/>
                <w:szCs w:val="22"/>
              </w:rPr>
              <w:t>Pass – Yes</w:t>
            </w:r>
          </w:p>
          <w:p w:rsidR="00770683" w:rsidRPr="00B74DD3" w:rsidRDefault="00770683" w:rsidP="00770683">
            <w:pPr>
              <w:spacing w:after="0" w:line="240" w:lineRule="auto"/>
              <w:jc w:val="both"/>
              <w:rPr>
                <w:rFonts w:ascii="Calibri" w:eastAsia="Times New Roman" w:hAnsi="Calibri" w:cstheme="minorHAnsi"/>
                <w:b/>
                <w:bCs/>
                <w:color w:val="000000"/>
                <w:lang w:eastAsia="en-GB"/>
              </w:rPr>
            </w:pPr>
            <w:r w:rsidRPr="00770683">
              <w:rPr>
                <w:rFonts w:cs="Arial"/>
              </w:rPr>
              <w:t>Fail – No</w:t>
            </w:r>
          </w:p>
        </w:tc>
      </w:tr>
      <w:tr w:rsidR="00B74DD3" w:rsidRPr="00B74DD3" w:rsidTr="00572EBE">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DD3" w:rsidRPr="00B74DD3" w:rsidRDefault="00770683" w:rsidP="00770683">
            <w:pPr>
              <w:spacing w:after="0" w:line="240" w:lineRule="auto"/>
              <w:jc w:val="both"/>
              <w:rPr>
                <w:rFonts w:ascii="Calibri" w:eastAsia="Times New Roman" w:hAnsi="Calibri" w:cs="Times New Roman"/>
                <w:b/>
                <w:bCs/>
                <w:color w:val="000000"/>
                <w:lang w:eastAsia="en-GB"/>
              </w:rPr>
            </w:pPr>
            <w:r>
              <w:rPr>
                <w:rFonts w:ascii="Calibri" w:eastAsia="Times New Roman" w:hAnsi="Calibri" w:cstheme="minorHAnsi"/>
                <w:b/>
                <w:bCs/>
                <w:color w:val="000000"/>
                <w:lang w:eastAsia="en-GB"/>
              </w:rPr>
              <w:t>RESPONSE:</w:t>
            </w:r>
          </w:p>
        </w:tc>
      </w:tr>
      <w:tr w:rsidR="00B74DD3" w:rsidRPr="00B74DD3" w:rsidTr="00572EBE">
        <w:trPr>
          <w:trHeight w:val="66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DD3" w:rsidRPr="00B74DD3" w:rsidRDefault="00B74DD3" w:rsidP="00B74DD3">
            <w:pPr>
              <w:spacing w:after="0" w:line="240" w:lineRule="auto"/>
              <w:jc w:val="both"/>
              <w:rPr>
                <w:rFonts w:ascii="Calibri" w:eastAsia="Times New Roman" w:hAnsi="Calibri" w:cs="Times New Roman"/>
                <w:color w:val="000000"/>
                <w:lang w:eastAsia="en-GB"/>
              </w:rPr>
            </w:pPr>
            <w:r w:rsidRPr="00B74DD3">
              <w:rPr>
                <w:rFonts w:ascii="Calibri" w:eastAsia="Times New Roman" w:hAnsi="Calibri" w:cstheme="minorHAnsi"/>
                <w:color w:val="000000"/>
                <w:lang w:eastAsia="en-GB"/>
              </w:rPr>
              <w:t>Comments:</w:t>
            </w:r>
          </w:p>
        </w:tc>
      </w:tr>
      <w:tr w:rsidR="00B74DD3" w:rsidRPr="00B74DD3" w:rsidTr="00572EBE">
        <w:trPr>
          <w:trHeight w:val="1470"/>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2EBE" w:rsidRDefault="00572EBE" w:rsidP="00B74DD3">
            <w:pPr>
              <w:spacing w:after="0" w:line="240" w:lineRule="auto"/>
              <w:jc w:val="both"/>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Question</w:t>
            </w:r>
          </w:p>
          <w:p w:rsidR="00B74DD3" w:rsidRPr="00B74DD3" w:rsidRDefault="00B74DD3" w:rsidP="00B74DD3">
            <w:pPr>
              <w:spacing w:after="0" w:line="240" w:lineRule="auto"/>
              <w:jc w:val="both"/>
              <w:rPr>
                <w:rFonts w:ascii="Calibri" w:eastAsia="Times New Roman" w:hAnsi="Calibri" w:cs="Times New Roman"/>
                <w:color w:val="000000"/>
                <w:lang w:eastAsia="en-GB"/>
              </w:rPr>
            </w:pPr>
            <w:proofErr w:type="gramStart"/>
            <w:r w:rsidRPr="00B74DD3">
              <w:rPr>
                <w:rFonts w:ascii="Calibri" w:eastAsia="Times New Roman" w:hAnsi="Calibri" w:cs="Times New Roman"/>
                <w:b/>
                <w:bCs/>
                <w:color w:val="000000"/>
                <w:lang w:eastAsia="en-GB"/>
              </w:rPr>
              <w:t xml:space="preserve">2.2 </w:t>
            </w:r>
            <w:r w:rsidRPr="00B74DD3">
              <w:rPr>
                <w:rFonts w:ascii="Calibri" w:eastAsia="Times New Roman" w:hAnsi="Calibri" w:cs="Times New Roman"/>
                <w:color w:val="000000"/>
                <w:lang w:eastAsia="en-GB"/>
              </w:rPr>
              <w:t xml:space="preserve"> The</w:t>
            </w:r>
            <w:proofErr w:type="gramEnd"/>
            <w:r w:rsidR="00357CC2">
              <w:rPr>
                <w:rFonts w:ascii="Calibri" w:eastAsia="Times New Roman" w:hAnsi="Calibri" w:cs="Times New Roman"/>
                <w:color w:val="000000"/>
                <w:lang w:eastAsia="en-GB"/>
              </w:rPr>
              <w:t xml:space="preserve"> B</w:t>
            </w:r>
            <w:r w:rsidRPr="00B74DD3">
              <w:rPr>
                <w:rFonts w:ascii="Calibri" w:eastAsia="Times New Roman" w:hAnsi="Calibri" w:cs="Times New Roman"/>
                <w:color w:val="000000"/>
                <w:lang w:eastAsia="en-GB"/>
              </w:rPr>
              <w:t>idder must confirm that they are able to provide transportation of bodies in private ambulance between any of the Trust sites including Royal Lancaster Infirmary, Furness General hospital, Westmorland General Hospital</w:t>
            </w:r>
            <w:r w:rsidR="00A13044">
              <w:rPr>
                <w:rFonts w:ascii="Calibri" w:eastAsia="Times New Roman" w:hAnsi="Calibri" w:cs="Times New Roman"/>
                <w:color w:val="000000"/>
                <w:lang w:eastAsia="en-GB"/>
              </w:rPr>
              <w:t xml:space="preserve"> </w:t>
            </w:r>
            <w:r w:rsidRPr="00B74DD3">
              <w:rPr>
                <w:rFonts w:ascii="Calibri" w:eastAsia="Times New Roman" w:hAnsi="Calibri" w:cs="Times New Roman"/>
                <w:color w:val="000000"/>
                <w:lang w:eastAsia="en-GB"/>
              </w:rPr>
              <w:t>University Hospitals of Morecambe Bay sites or to other NHS / specialist sites as required. This is to be on a 24 hour 7 day a week basis as and when required by the Trust.</w:t>
            </w:r>
          </w:p>
        </w:tc>
      </w:tr>
      <w:tr w:rsidR="00770683" w:rsidRPr="00B74DD3" w:rsidTr="00572EBE">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0683" w:rsidRPr="00770683" w:rsidRDefault="00770683" w:rsidP="00770683">
            <w:pPr>
              <w:pStyle w:val="BodyText"/>
              <w:spacing w:line="260" w:lineRule="atLeast"/>
              <w:jc w:val="both"/>
              <w:rPr>
                <w:rFonts w:asciiTheme="minorHAnsi" w:hAnsiTheme="minorHAnsi" w:cs="Arial"/>
                <w:sz w:val="22"/>
                <w:szCs w:val="22"/>
              </w:rPr>
            </w:pPr>
            <w:r w:rsidRPr="00770683">
              <w:rPr>
                <w:rFonts w:asciiTheme="minorHAnsi" w:hAnsiTheme="minorHAnsi" w:cs="Arial"/>
                <w:sz w:val="22"/>
                <w:szCs w:val="22"/>
              </w:rPr>
              <w:t>SCORING (Pass / Fail)</w:t>
            </w:r>
          </w:p>
          <w:p w:rsidR="00770683" w:rsidRPr="00770683" w:rsidRDefault="00770683" w:rsidP="00770683">
            <w:pPr>
              <w:pStyle w:val="BodyText"/>
              <w:spacing w:line="260" w:lineRule="atLeast"/>
              <w:jc w:val="both"/>
              <w:rPr>
                <w:rFonts w:asciiTheme="minorHAnsi" w:hAnsiTheme="minorHAnsi" w:cs="Arial"/>
                <w:sz w:val="22"/>
                <w:szCs w:val="22"/>
              </w:rPr>
            </w:pPr>
            <w:r w:rsidRPr="00770683">
              <w:rPr>
                <w:rFonts w:asciiTheme="minorHAnsi" w:hAnsiTheme="minorHAnsi" w:cs="Arial"/>
                <w:sz w:val="22"/>
                <w:szCs w:val="22"/>
              </w:rPr>
              <w:t>Pass – Yes</w:t>
            </w:r>
          </w:p>
          <w:p w:rsidR="00770683" w:rsidRPr="00B74DD3" w:rsidRDefault="00770683" w:rsidP="00770683">
            <w:pPr>
              <w:spacing w:after="0" w:line="240" w:lineRule="auto"/>
              <w:jc w:val="both"/>
              <w:rPr>
                <w:rFonts w:ascii="Calibri" w:eastAsia="Times New Roman" w:hAnsi="Calibri" w:cstheme="minorHAnsi"/>
                <w:b/>
                <w:bCs/>
                <w:color w:val="000000"/>
                <w:lang w:eastAsia="en-GB"/>
              </w:rPr>
            </w:pPr>
            <w:r w:rsidRPr="00770683">
              <w:rPr>
                <w:rFonts w:cs="Arial"/>
              </w:rPr>
              <w:t>Fail – No</w:t>
            </w:r>
          </w:p>
        </w:tc>
      </w:tr>
      <w:tr w:rsidR="00B74DD3" w:rsidRPr="00B74DD3" w:rsidTr="00572EBE">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DD3" w:rsidRPr="00B74DD3" w:rsidRDefault="00770683" w:rsidP="00B74DD3">
            <w:pPr>
              <w:spacing w:after="0" w:line="240" w:lineRule="auto"/>
              <w:jc w:val="both"/>
              <w:rPr>
                <w:rFonts w:ascii="Calibri" w:eastAsia="Times New Roman" w:hAnsi="Calibri" w:cs="Times New Roman"/>
                <w:b/>
                <w:bCs/>
                <w:color w:val="000000"/>
                <w:lang w:eastAsia="en-GB"/>
              </w:rPr>
            </w:pPr>
            <w:r>
              <w:rPr>
                <w:rFonts w:ascii="Calibri" w:eastAsia="Times New Roman" w:hAnsi="Calibri" w:cstheme="minorHAnsi"/>
                <w:b/>
                <w:bCs/>
                <w:color w:val="000000"/>
                <w:lang w:eastAsia="en-GB"/>
              </w:rPr>
              <w:t>RESPONSE:</w:t>
            </w:r>
          </w:p>
        </w:tc>
      </w:tr>
      <w:tr w:rsidR="00B74DD3" w:rsidRPr="00B74DD3" w:rsidTr="00572EBE">
        <w:trPr>
          <w:trHeight w:val="66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DD3" w:rsidRPr="00B74DD3" w:rsidRDefault="00B74DD3" w:rsidP="00B74DD3">
            <w:pPr>
              <w:spacing w:after="0" w:line="240" w:lineRule="auto"/>
              <w:jc w:val="both"/>
              <w:rPr>
                <w:rFonts w:ascii="Calibri" w:eastAsia="Times New Roman" w:hAnsi="Calibri" w:cs="Times New Roman"/>
                <w:color w:val="000000"/>
                <w:lang w:eastAsia="en-GB"/>
              </w:rPr>
            </w:pPr>
            <w:r w:rsidRPr="00B74DD3">
              <w:rPr>
                <w:rFonts w:ascii="Calibri" w:eastAsia="Times New Roman" w:hAnsi="Calibri" w:cstheme="minorHAnsi"/>
                <w:color w:val="000000"/>
                <w:lang w:eastAsia="en-GB"/>
              </w:rPr>
              <w:t>Comments:</w:t>
            </w:r>
          </w:p>
        </w:tc>
      </w:tr>
    </w:tbl>
    <w:p w:rsidR="00BF34CD" w:rsidRDefault="00BF34CD"/>
    <w:p w:rsidR="00573040" w:rsidRDefault="00573040"/>
    <w:p w:rsidR="00573040" w:rsidRDefault="00573040"/>
    <w:tbl>
      <w:tblPr>
        <w:tblW w:w="5000" w:type="pct"/>
        <w:tblLook w:val="04A0" w:firstRow="1" w:lastRow="0" w:firstColumn="1" w:lastColumn="0" w:noHBand="0" w:noVBand="1"/>
      </w:tblPr>
      <w:tblGrid>
        <w:gridCol w:w="9242"/>
      </w:tblGrid>
      <w:tr w:rsidR="0002289C" w:rsidRPr="0002289C" w:rsidTr="00572EBE">
        <w:trPr>
          <w:trHeight w:val="630"/>
        </w:trPr>
        <w:tc>
          <w:tcPr>
            <w:tcW w:w="5000" w:type="pct"/>
            <w:tcBorders>
              <w:top w:val="single" w:sz="8" w:space="0" w:color="auto"/>
              <w:left w:val="single" w:sz="8" w:space="0" w:color="auto"/>
              <w:bottom w:val="single" w:sz="4" w:space="0" w:color="auto"/>
              <w:right w:val="single" w:sz="8" w:space="0" w:color="auto"/>
            </w:tcBorders>
            <w:shd w:val="clear" w:color="000000" w:fill="0070C0"/>
            <w:vAlign w:val="center"/>
            <w:hideMark/>
          </w:tcPr>
          <w:p w:rsidR="00B74DD3" w:rsidRPr="0002289C" w:rsidRDefault="0002289C" w:rsidP="00B74DD3">
            <w:pPr>
              <w:spacing w:after="0" w:line="240" w:lineRule="auto"/>
              <w:jc w:val="both"/>
              <w:rPr>
                <w:rFonts w:ascii="Calibri" w:eastAsia="Times New Roman" w:hAnsi="Calibri" w:cs="Times New Roman"/>
                <w:b/>
                <w:bCs/>
                <w:color w:val="FFFFFF" w:themeColor="background1"/>
                <w:lang w:eastAsia="en-GB"/>
              </w:rPr>
            </w:pPr>
            <w:r w:rsidRPr="0002289C">
              <w:rPr>
                <w:rFonts w:ascii="Calibri" w:eastAsia="Times New Roman" w:hAnsi="Calibri" w:cstheme="minorHAnsi"/>
                <w:b/>
                <w:bCs/>
                <w:color w:val="FFFFFF" w:themeColor="background1"/>
                <w:lang w:eastAsia="en-GB"/>
              </w:rPr>
              <w:lastRenderedPageBreak/>
              <w:t>Q</w:t>
            </w:r>
            <w:r w:rsidR="00B74DD3" w:rsidRPr="0002289C">
              <w:rPr>
                <w:rFonts w:ascii="Calibri" w:eastAsia="Times New Roman" w:hAnsi="Calibri" w:cstheme="minorHAnsi"/>
                <w:b/>
                <w:bCs/>
                <w:color w:val="FFFFFF" w:themeColor="background1"/>
                <w:lang w:eastAsia="en-GB"/>
              </w:rPr>
              <w:t>3.</w:t>
            </w:r>
            <w:r w:rsidRPr="0002289C">
              <w:rPr>
                <w:rFonts w:ascii="Times New Roman" w:eastAsia="Times New Roman" w:hAnsi="Times New Roman" w:cs="Times New Roman"/>
                <w:b/>
                <w:bCs/>
                <w:color w:val="FFFFFF" w:themeColor="background1"/>
                <w:sz w:val="14"/>
                <w:szCs w:val="14"/>
                <w:lang w:eastAsia="en-GB"/>
              </w:rPr>
              <w:t>  </w:t>
            </w:r>
            <w:r w:rsidR="00B74DD3" w:rsidRPr="0002289C">
              <w:rPr>
                <w:rFonts w:ascii="Times New Roman" w:eastAsia="Times New Roman" w:hAnsi="Times New Roman" w:cs="Times New Roman"/>
                <w:b/>
                <w:bCs/>
                <w:color w:val="FFFFFF" w:themeColor="background1"/>
                <w:sz w:val="14"/>
                <w:szCs w:val="14"/>
                <w:lang w:eastAsia="en-GB"/>
              </w:rPr>
              <w:t xml:space="preserve"> </w:t>
            </w:r>
            <w:r w:rsidR="00B74DD3" w:rsidRPr="0002289C">
              <w:rPr>
                <w:rFonts w:ascii="Calibri" w:eastAsia="Times New Roman" w:hAnsi="Calibri" w:cstheme="minorHAnsi"/>
                <w:b/>
                <w:bCs/>
                <w:color w:val="FFFFFF" w:themeColor="background1"/>
                <w:lang w:eastAsia="en-GB"/>
              </w:rPr>
              <w:t>Training</w:t>
            </w:r>
            <w:r w:rsidR="00B74DD3" w:rsidRPr="0002289C">
              <w:rPr>
                <w:rFonts w:ascii="Calibri" w:eastAsia="Times New Roman" w:hAnsi="Calibri" w:cstheme="minorHAnsi"/>
                <w:b/>
                <w:bCs/>
                <w:color w:val="FFFFFF" w:themeColor="background1"/>
                <w:u w:val="single"/>
                <w:lang w:eastAsia="en-GB"/>
              </w:rPr>
              <w:t xml:space="preserve"> </w:t>
            </w:r>
          </w:p>
        </w:tc>
      </w:tr>
      <w:tr w:rsidR="00B74DD3" w:rsidRPr="00B74DD3" w:rsidTr="00572EBE">
        <w:trPr>
          <w:trHeight w:val="1140"/>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2EBE" w:rsidRDefault="00572EBE" w:rsidP="00B74DD3">
            <w:pPr>
              <w:spacing w:after="0" w:line="240" w:lineRule="auto"/>
              <w:jc w:val="both"/>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Question</w:t>
            </w:r>
          </w:p>
          <w:p w:rsidR="00A43409" w:rsidRPr="00B74DD3" w:rsidRDefault="00B74DD3" w:rsidP="00B74DD3">
            <w:pPr>
              <w:spacing w:after="0" w:line="240" w:lineRule="auto"/>
              <w:jc w:val="both"/>
              <w:rPr>
                <w:rFonts w:ascii="Calibri" w:eastAsia="Times New Roman" w:hAnsi="Calibri" w:cs="Times New Roman"/>
                <w:color w:val="000000"/>
                <w:lang w:eastAsia="en-GB"/>
              </w:rPr>
            </w:pPr>
            <w:proofErr w:type="gramStart"/>
            <w:r w:rsidRPr="00B74DD3">
              <w:rPr>
                <w:rFonts w:ascii="Calibri" w:eastAsia="Times New Roman" w:hAnsi="Calibri" w:cs="Times New Roman"/>
                <w:b/>
                <w:bCs/>
                <w:color w:val="000000"/>
                <w:lang w:eastAsia="en-GB"/>
              </w:rPr>
              <w:t>3.1</w:t>
            </w:r>
            <w:r w:rsidRPr="00B74DD3">
              <w:rPr>
                <w:rFonts w:ascii="Calibri" w:eastAsia="Times New Roman" w:hAnsi="Calibri" w:cs="Times New Roman"/>
                <w:color w:val="000000"/>
                <w:lang w:eastAsia="en-GB"/>
              </w:rPr>
              <w:t xml:space="preserve">  All</w:t>
            </w:r>
            <w:proofErr w:type="gramEnd"/>
            <w:r w:rsidRPr="00B74DD3">
              <w:rPr>
                <w:rFonts w:ascii="Calibri" w:eastAsia="Times New Roman" w:hAnsi="Calibri" w:cs="Times New Roman"/>
                <w:color w:val="000000"/>
                <w:lang w:eastAsia="en-GB"/>
              </w:rPr>
              <w:t xml:space="preserve"> undertakers’ staff should have received the relevant and appropriate training through their place of work. These include manual handling, infection control, confidentiality</w:t>
            </w:r>
            <w:r w:rsidR="00A43409">
              <w:rPr>
                <w:rFonts w:ascii="Calibri" w:eastAsia="Times New Roman" w:hAnsi="Calibri" w:cs="Times New Roman"/>
                <w:color w:val="000000"/>
                <w:lang w:eastAsia="en-GB"/>
              </w:rPr>
              <w:t>, use of equipment. Please give</w:t>
            </w:r>
            <w:r w:rsidRPr="00B74DD3">
              <w:rPr>
                <w:rFonts w:ascii="Calibri" w:eastAsia="Times New Roman" w:hAnsi="Calibri" w:cs="Times New Roman"/>
                <w:color w:val="000000"/>
                <w:lang w:eastAsia="en-GB"/>
              </w:rPr>
              <w:t xml:space="preserve"> details of the training given.</w:t>
            </w:r>
          </w:p>
        </w:tc>
      </w:tr>
      <w:tr w:rsidR="00B74DD3" w:rsidRPr="00B74DD3" w:rsidTr="00572EBE">
        <w:trPr>
          <w:trHeight w:val="1085"/>
        </w:trPr>
        <w:tc>
          <w:tcPr>
            <w:tcW w:w="5000" w:type="pct"/>
            <w:tcBorders>
              <w:top w:val="single" w:sz="4" w:space="0" w:color="auto"/>
              <w:left w:val="single" w:sz="4" w:space="0" w:color="auto"/>
              <w:bottom w:val="single" w:sz="4" w:space="0" w:color="auto"/>
              <w:right w:val="single" w:sz="4" w:space="0" w:color="auto"/>
            </w:tcBorders>
            <w:shd w:val="clear" w:color="auto" w:fill="auto"/>
            <w:noWrap/>
            <w:hideMark/>
          </w:tcPr>
          <w:p w:rsidR="00B74DD3" w:rsidRPr="00B74DD3" w:rsidRDefault="00B74DD3" w:rsidP="00B74DD3">
            <w:pPr>
              <w:spacing w:after="0" w:line="240" w:lineRule="auto"/>
              <w:jc w:val="both"/>
              <w:rPr>
                <w:rFonts w:ascii="Calibri" w:eastAsia="Times New Roman" w:hAnsi="Calibri" w:cs="Times New Roman"/>
                <w:b/>
                <w:bCs/>
                <w:color w:val="000000"/>
                <w:lang w:eastAsia="en-GB"/>
              </w:rPr>
            </w:pPr>
            <w:r w:rsidRPr="00B74DD3">
              <w:rPr>
                <w:rFonts w:ascii="Calibri" w:eastAsia="Times New Roman" w:hAnsi="Calibri" w:cstheme="minorHAnsi"/>
                <w:b/>
                <w:bCs/>
                <w:color w:val="000000"/>
                <w:lang w:eastAsia="en-GB"/>
              </w:rPr>
              <w:t>Training Details:</w:t>
            </w:r>
          </w:p>
        </w:tc>
      </w:tr>
      <w:tr w:rsidR="00B74DD3" w:rsidRPr="00B74DD3" w:rsidTr="00572EBE">
        <w:trPr>
          <w:trHeight w:val="780"/>
        </w:trPr>
        <w:tc>
          <w:tcPr>
            <w:tcW w:w="5000" w:type="pct"/>
            <w:tcBorders>
              <w:top w:val="single" w:sz="4" w:space="0" w:color="auto"/>
              <w:left w:val="single" w:sz="4" w:space="0" w:color="auto"/>
              <w:bottom w:val="single" w:sz="4" w:space="0" w:color="auto"/>
              <w:right w:val="single" w:sz="4" w:space="0" w:color="auto"/>
            </w:tcBorders>
            <w:shd w:val="clear" w:color="auto" w:fill="auto"/>
            <w:hideMark/>
          </w:tcPr>
          <w:p w:rsidR="00572EBE" w:rsidRDefault="00572EBE" w:rsidP="00B74DD3">
            <w:pPr>
              <w:spacing w:after="0" w:line="240" w:lineRule="auto"/>
              <w:jc w:val="both"/>
              <w:rPr>
                <w:rFonts w:ascii="Calibri" w:eastAsia="Times New Roman" w:hAnsi="Calibri" w:cstheme="minorHAnsi"/>
                <w:b/>
                <w:bCs/>
                <w:color w:val="000000"/>
                <w:lang w:eastAsia="en-GB"/>
              </w:rPr>
            </w:pPr>
            <w:r>
              <w:rPr>
                <w:rFonts w:ascii="Calibri" w:eastAsia="Times New Roman" w:hAnsi="Calibri" w:cstheme="minorHAnsi"/>
                <w:b/>
                <w:bCs/>
                <w:color w:val="000000"/>
                <w:lang w:eastAsia="en-GB"/>
              </w:rPr>
              <w:t>Question</w:t>
            </w:r>
          </w:p>
          <w:p w:rsidR="00B74DD3" w:rsidRPr="00B74DD3" w:rsidRDefault="00B74DD3" w:rsidP="00B74DD3">
            <w:pPr>
              <w:spacing w:after="0" w:line="240" w:lineRule="auto"/>
              <w:jc w:val="both"/>
              <w:rPr>
                <w:rFonts w:ascii="Calibri" w:eastAsia="Times New Roman" w:hAnsi="Calibri" w:cs="Times New Roman"/>
                <w:color w:val="000000"/>
                <w:lang w:eastAsia="en-GB"/>
              </w:rPr>
            </w:pPr>
            <w:r w:rsidRPr="00B74DD3">
              <w:rPr>
                <w:rFonts w:ascii="Calibri" w:eastAsia="Times New Roman" w:hAnsi="Calibri" w:cstheme="minorHAnsi"/>
                <w:b/>
                <w:bCs/>
                <w:color w:val="000000"/>
                <w:lang w:eastAsia="en-GB"/>
              </w:rPr>
              <w:t>3.2</w:t>
            </w:r>
            <w:r w:rsidRPr="00B74DD3">
              <w:rPr>
                <w:rFonts w:ascii="Calibri" w:eastAsia="Times New Roman" w:hAnsi="Calibri" w:cstheme="minorHAnsi"/>
                <w:color w:val="000000"/>
                <w:lang w:eastAsia="en-GB"/>
              </w:rPr>
              <w:t xml:space="preserve">  Please confirm that Evidence of Training will be provided to the Trust if requested</w:t>
            </w:r>
          </w:p>
        </w:tc>
      </w:tr>
      <w:tr w:rsidR="00770683" w:rsidRPr="00B74DD3" w:rsidTr="00572EBE">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0683" w:rsidRPr="00770683" w:rsidRDefault="00770683" w:rsidP="00770683">
            <w:pPr>
              <w:pStyle w:val="BodyText"/>
              <w:spacing w:line="260" w:lineRule="atLeast"/>
              <w:jc w:val="both"/>
              <w:rPr>
                <w:rFonts w:asciiTheme="minorHAnsi" w:hAnsiTheme="minorHAnsi" w:cs="Arial"/>
                <w:sz w:val="22"/>
                <w:szCs w:val="22"/>
              </w:rPr>
            </w:pPr>
            <w:r w:rsidRPr="00770683">
              <w:rPr>
                <w:rFonts w:asciiTheme="minorHAnsi" w:hAnsiTheme="minorHAnsi" w:cs="Arial"/>
                <w:sz w:val="22"/>
                <w:szCs w:val="22"/>
              </w:rPr>
              <w:t>SCORING (Pass / Fail)</w:t>
            </w:r>
          </w:p>
          <w:p w:rsidR="00770683" w:rsidRPr="00770683" w:rsidRDefault="00770683" w:rsidP="00770683">
            <w:pPr>
              <w:pStyle w:val="BodyText"/>
              <w:spacing w:line="260" w:lineRule="atLeast"/>
              <w:jc w:val="both"/>
              <w:rPr>
                <w:rFonts w:asciiTheme="minorHAnsi" w:hAnsiTheme="minorHAnsi" w:cs="Arial"/>
                <w:sz w:val="22"/>
                <w:szCs w:val="22"/>
              </w:rPr>
            </w:pPr>
            <w:r w:rsidRPr="00770683">
              <w:rPr>
                <w:rFonts w:asciiTheme="minorHAnsi" w:hAnsiTheme="minorHAnsi" w:cs="Arial"/>
                <w:sz w:val="22"/>
                <w:szCs w:val="22"/>
              </w:rPr>
              <w:t>Pass – Yes</w:t>
            </w:r>
          </w:p>
          <w:p w:rsidR="00770683" w:rsidRPr="00B74DD3" w:rsidRDefault="00770683" w:rsidP="00770683">
            <w:pPr>
              <w:spacing w:after="0" w:line="240" w:lineRule="auto"/>
              <w:jc w:val="both"/>
              <w:rPr>
                <w:rFonts w:ascii="Calibri" w:eastAsia="Times New Roman" w:hAnsi="Calibri" w:cstheme="minorHAnsi"/>
                <w:b/>
                <w:bCs/>
                <w:color w:val="000000"/>
                <w:lang w:eastAsia="en-GB"/>
              </w:rPr>
            </w:pPr>
            <w:r w:rsidRPr="00770683">
              <w:rPr>
                <w:rFonts w:cs="Arial"/>
              </w:rPr>
              <w:t>Fail – No</w:t>
            </w:r>
          </w:p>
        </w:tc>
      </w:tr>
      <w:tr w:rsidR="00B74DD3" w:rsidRPr="00B74DD3" w:rsidTr="00572EBE">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DD3" w:rsidRPr="00B74DD3" w:rsidRDefault="00815D10" w:rsidP="00815D10">
            <w:pPr>
              <w:spacing w:after="0" w:line="240" w:lineRule="auto"/>
              <w:jc w:val="both"/>
              <w:rPr>
                <w:rFonts w:ascii="Calibri" w:eastAsia="Times New Roman" w:hAnsi="Calibri" w:cs="Times New Roman"/>
                <w:b/>
                <w:bCs/>
                <w:color w:val="000000"/>
                <w:lang w:eastAsia="en-GB"/>
              </w:rPr>
            </w:pPr>
            <w:r>
              <w:rPr>
                <w:rFonts w:ascii="Calibri" w:eastAsia="Times New Roman" w:hAnsi="Calibri" w:cstheme="minorHAnsi"/>
                <w:b/>
                <w:bCs/>
                <w:color w:val="000000"/>
                <w:lang w:eastAsia="en-GB"/>
              </w:rPr>
              <w:t>RESPONSE:</w:t>
            </w:r>
          </w:p>
        </w:tc>
      </w:tr>
      <w:tr w:rsidR="00B74DD3" w:rsidRPr="00B74DD3" w:rsidTr="00572EBE">
        <w:trPr>
          <w:trHeight w:val="795"/>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DD3" w:rsidRPr="00B74DD3" w:rsidRDefault="00B74DD3" w:rsidP="00B74DD3">
            <w:pPr>
              <w:spacing w:after="0" w:line="240" w:lineRule="auto"/>
              <w:jc w:val="both"/>
              <w:rPr>
                <w:rFonts w:ascii="Calibri" w:eastAsia="Times New Roman" w:hAnsi="Calibri" w:cs="Times New Roman"/>
                <w:color w:val="000000"/>
                <w:lang w:eastAsia="en-GB"/>
              </w:rPr>
            </w:pPr>
            <w:r w:rsidRPr="00B74DD3">
              <w:rPr>
                <w:rFonts w:ascii="Calibri" w:eastAsia="Times New Roman" w:hAnsi="Calibri" w:cstheme="minorHAnsi"/>
                <w:color w:val="000000"/>
                <w:lang w:eastAsia="en-GB"/>
              </w:rPr>
              <w:t>Comments:</w:t>
            </w:r>
          </w:p>
        </w:tc>
      </w:tr>
    </w:tbl>
    <w:p w:rsidR="00A43409" w:rsidRDefault="00A43409"/>
    <w:tbl>
      <w:tblPr>
        <w:tblW w:w="4999" w:type="pct"/>
        <w:tblLook w:val="04A0" w:firstRow="1" w:lastRow="0" w:firstColumn="1" w:lastColumn="0" w:noHBand="0" w:noVBand="1"/>
      </w:tblPr>
      <w:tblGrid>
        <w:gridCol w:w="9240"/>
      </w:tblGrid>
      <w:tr w:rsidR="0002289C" w:rsidRPr="0002289C" w:rsidTr="00572EBE">
        <w:trPr>
          <w:trHeight w:val="615"/>
        </w:trPr>
        <w:tc>
          <w:tcPr>
            <w:tcW w:w="5000" w:type="pct"/>
            <w:tcBorders>
              <w:top w:val="single" w:sz="8" w:space="0" w:color="auto"/>
              <w:left w:val="single" w:sz="8" w:space="0" w:color="auto"/>
              <w:bottom w:val="single" w:sz="4" w:space="0" w:color="auto"/>
              <w:right w:val="single" w:sz="8" w:space="0" w:color="auto"/>
            </w:tcBorders>
            <w:shd w:val="clear" w:color="000000" w:fill="0070C0"/>
            <w:vAlign w:val="center"/>
            <w:hideMark/>
          </w:tcPr>
          <w:p w:rsidR="00B74DD3" w:rsidRPr="0002289C" w:rsidRDefault="00C34FBB" w:rsidP="0002289C">
            <w:pPr>
              <w:rPr>
                <w:rFonts w:ascii="Calibri" w:eastAsia="Times New Roman" w:hAnsi="Calibri" w:cs="Times New Roman"/>
                <w:color w:val="FFFFFF" w:themeColor="background1"/>
                <w:lang w:eastAsia="en-GB"/>
              </w:rPr>
            </w:pPr>
            <w:r>
              <w:rPr>
                <w:rFonts w:ascii="Calibri" w:eastAsia="Times New Roman" w:hAnsi="Calibri" w:cstheme="minorHAnsi"/>
                <w:color w:val="FFFFFF" w:themeColor="background1"/>
                <w:lang w:eastAsia="en-GB"/>
              </w:rPr>
              <w:t xml:space="preserve">Q4 </w:t>
            </w:r>
            <w:r w:rsidR="00B74DD3" w:rsidRPr="0002289C">
              <w:rPr>
                <w:rFonts w:ascii="Calibri" w:eastAsia="Times New Roman" w:hAnsi="Calibri" w:cstheme="minorHAnsi"/>
                <w:b/>
                <w:bCs/>
                <w:color w:val="FFFFFF" w:themeColor="background1"/>
                <w:lang w:eastAsia="en-GB"/>
              </w:rPr>
              <w:t>Code of Conduct</w:t>
            </w:r>
            <w:r w:rsidR="00B74DD3" w:rsidRPr="0002289C">
              <w:rPr>
                <w:rFonts w:ascii="Calibri" w:eastAsia="Times New Roman" w:hAnsi="Calibri" w:cstheme="minorHAnsi"/>
                <w:color w:val="FFFFFF" w:themeColor="background1"/>
                <w:lang w:eastAsia="en-GB"/>
              </w:rPr>
              <w:t xml:space="preserve"> </w:t>
            </w:r>
          </w:p>
        </w:tc>
      </w:tr>
      <w:tr w:rsidR="00B74DD3" w:rsidRPr="00B74DD3" w:rsidTr="00572EBE">
        <w:trPr>
          <w:trHeight w:val="73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2EBE" w:rsidRPr="00572EBE" w:rsidRDefault="00572EBE" w:rsidP="00357CC2">
            <w:pPr>
              <w:spacing w:after="0" w:line="240" w:lineRule="auto"/>
              <w:jc w:val="both"/>
              <w:rPr>
                <w:rFonts w:ascii="Calibri" w:eastAsia="Times New Roman" w:hAnsi="Calibri" w:cs="Times New Roman"/>
                <w:b/>
                <w:color w:val="000000"/>
                <w:lang w:eastAsia="en-GB"/>
              </w:rPr>
            </w:pPr>
            <w:r w:rsidRPr="00572EBE">
              <w:rPr>
                <w:rFonts w:ascii="Calibri" w:eastAsia="Times New Roman" w:hAnsi="Calibri" w:cs="Times New Roman"/>
                <w:b/>
                <w:color w:val="000000"/>
                <w:lang w:eastAsia="en-GB"/>
              </w:rPr>
              <w:t>Question</w:t>
            </w:r>
          </w:p>
          <w:p w:rsidR="00B74DD3" w:rsidRPr="00B74DD3" w:rsidRDefault="00357CC2" w:rsidP="00357CC2">
            <w:pPr>
              <w:spacing w:after="0" w:line="240" w:lineRule="auto"/>
              <w:jc w:val="both"/>
              <w:rPr>
                <w:rFonts w:ascii="Calibri" w:eastAsia="Times New Roman" w:hAnsi="Calibri" w:cs="Times New Roman"/>
                <w:color w:val="000000"/>
                <w:lang w:eastAsia="en-GB"/>
              </w:rPr>
            </w:pPr>
            <w:r>
              <w:rPr>
                <w:rFonts w:ascii="Calibri" w:eastAsia="Times New Roman" w:hAnsi="Calibri" w:cs="Times New Roman"/>
                <w:color w:val="000000"/>
                <w:lang w:eastAsia="en-GB"/>
              </w:rPr>
              <w:t>4.1 The B</w:t>
            </w:r>
            <w:r w:rsidR="00B74DD3" w:rsidRPr="00B74DD3">
              <w:rPr>
                <w:rFonts w:ascii="Calibri" w:eastAsia="Times New Roman" w:hAnsi="Calibri" w:cs="Times New Roman"/>
                <w:color w:val="000000"/>
                <w:lang w:eastAsia="en-GB"/>
              </w:rPr>
              <w:t>idder will be expected to work in accordance with NAFD Code of Conduct, please confirm this working practice will be adhered to.</w:t>
            </w:r>
          </w:p>
        </w:tc>
      </w:tr>
      <w:tr w:rsidR="00815D10" w:rsidRPr="00B74DD3" w:rsidTr="00572EBE">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15D10" w:rsidRPr="00770683" w:rsidRDefault="00815D10" w:rsidP="00815D10">
            <w:pPr>
              <w:pStyle w:val="BodyText"/>
              <w:spacing w:line="260" w:lineRule="atLeast"/>
              <w:jc w:val="both"/>
              <w:rPr>
                <w:rFonts w:asciiTheme="minorHAnsi" w:hAnsiTheme="minorHAnsi" w:cs="Arial"/>
                <w:sz w:val="22"/>
                <w:szCs w:val="22"/>
              </w:rPr>
            </w:pPr>
            <w:r w:rsidRPr="00770683">
              <w:rPr>
                <w:rFonts w:asciiTheme="minorHAnsi" w:hAnsiTheme="minorHAnsi" w:cs="Arial"/>
                <w:sz w:val="22"/>
                <w:szCs w:val="22"/>
              </w:rPr>
              <w:t>SCORING (Pass / Fail)</w:t>
            </w:r>
          </w:p>
          <w:p w:rsidR="00815D10" w:rsidRPr="00770683" w:rsidRDefault="00815D10" w:rsidP="00815D10">
            <w:pPr>
              <w:pStyle w:val="BodyText"/>
              <w:spacing w:line="260" w:lineRule="atLeast"/>
              <w:jc w:val="both"/>
              <w:rPr>
                <w:rFonts w:asciiTheme="minorHAnsi" w:hAnsiTheme="minorHAnsi" w:cs="Arial"/>
                <w:sz w:val="22"/>
                <w:szCs w:val="22"/>
              </w:rPr>
            </w:pPr>
            <w:r w:rsidRPr="00770683">
              <w:rPr>
                <w:rFonts w:asciiTheme="minorHAnsi" w:hAnsiTheme="minorHAnsi" w:cs="Arial"/>
                <w:sz w:val="22"/>
                <w:szCs w:val="22"/>
              </w:rPr>
              <w:t>Pass – Yes</w:t>
            </w:r>
          </w:p>
          <w:p w:rsidR="00815D10" w:rsidRPr="00B74DD3" w:rsidRDefault="00815D10" w:rsidP="00815D10">
            <w:pPr>
              <w:spacing w:after="0" w:line="240" w:lineRule="auto"/>
              <w:jc w:val="both"/>
              <w:rPr>
                <w:rFonts w:ascii="Calibri" w:eastAsia="Times New Roman" w:hAnsi="Calibri" w:cstheme="minorHAnsi"/>
                <w:b/>
                <w:bCs/>
                <w:color w:val="000000"/>
                <w:lang w:eastAsia="en-GB"/>
              </w:rPr>
            </w:pPr>
            <w:r w:rsidRPr="00770683">
              <w:rPr>
                <w:rFonts w:cs="Arial"/>
              </w:rPr>
              <w:t>Fail – No</w:t>
            </w:r>
          </w:p>
        </w:tc>
      </w:tr>
      <w:tr w:rsidR="00B74DD3" w:rsidRPr="00B74DD3" w:rsidTr="00572EBE">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DD3" w:rsidRPr="00B74DD3" w:rsidRDefault="00B74DD3" w:rsidP="00815D10">
            <w:pPr>
              <w:spacing w:after="0" w:line="240" w:lineRule="auto"/>
              <w:jc w:val="both"/>
              <w:rPr>
                <w:rFonts w:ascii="Calibri" w:eastAsia="Times New Roman" w:hAnsi="Calibri" w:cs="Times New Roman"/>
                <w:b/>
                <w:bCs/>
                <w:color w:val="000000"/>
                <w:lang w:eastAsia="en-GB"/>
              </w:rPr>
            </w:pPr>
            <w:r w:rsidRPr="00B74DD3">
              <w:rPr>
                <w:rFonts w:ascii="Calibri" w:eastAsia="Times New Roman" w:hAnsi="Calibri" w:cstheme="minorHAnsi"/>
                <w:b/>
                <w:bCs/>
                <w:color w:val="000000"/>
                <w:lang w:eastAsia="en-GB"/>
              </w:rPr>
              <w:t xml:space="preserve">RESPONSE:  </w:t>
            </w:r>
          </w:p>
        </w:tc>
      </w:tr>
      <w:tr w:rsidR="00B74DD3" w:rsidRPr="00B74DD3" w:rsidTr="00572EBE">
        <w:trPr>
          <w:trHeight w:val="66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DD3" w:rsidRPr="00B74DD3" w:rsidRDefault="00B74DD3" w:rsidP="00B74DD3">
            <w:pPr>
              <w:spacing w:after="0" w:line="240" w:lineRule="auto"/>
              <w:jc w:val="both"/>
              <w:rPr>
                <w:rFonts w:ascii="Calibri" w:eastAsia="Times New Roman" w:hAnsi="Calibri" w:cs="Times New Roman"/>
                <w:color w:val="000000"/>
                <w:lang w:eastAsia="en-GB"/>
              </w:rPr>
            </w:pPr>
            <w:r w:rsidRPr="00B74DD3">
              <w:rPr>
                <w:rFonts w:ascii="Calibri" w:eastAsia="Times New Roman" w:hAnsi="Calibri" w:cstheme="minorHAnsi"/>
                <w:color w:val="000000"/>
                <w:lang w:eastAsia="en-GB"/>
              </w:rPr>
              <w:t>Comments:</w:t>
            </w:r>
          </w:p>
        </w:tc>
      </w:tr>
    </w:tbl>
    <w:p w:rsidR="00BF34CD" w:rsidRDefault="00195A61" w:rsidP="00195A61">
      <w:pPr>
        <w:spacing w:after="0"/>
        <w:jc w:val="both"/>
        <w:rPr>
          <w:rFonts w:cs="Arial"/>
          <w:b/>
          <w:color w:val="FFFFFF"/>
          <w:sz w:val="28"/>
          <w:szCs w:val="28"/>
        </w:rPr>
      </w:pPr>
      <w:r w:rsidRPr="00195A61">
        <w:rPr>
          <w:rFonts w:cs="Arial"/>
          <w:b/>
          <w:color w:val="FFFFFF"/>
          <w:sz w:val="28"/>
          <w:szCs w:val="28"/>
        </w:rPr>
        <w:t>ART B – Project</w:t>
      </w:r>
    </w:p>
    <w:tbl>
      <w:tblPr>
        <w:tblW w:w="5000" w:type="pct"/>
        <w:tblLook w:val="04A0" w:firstRow="1" w:lastRow="0" w:firstColumn="1" w:lastColumn="0" w:noHBand="0" w:noVBand="1"/>
      </w:tblPr>
      <w:tblGrid>
        <w:gridCol w:w="9242"/>
      </w:tblGrid>
      <w:tr w:rsidR="00DF00FB" w:rsidRPr="0002289C" w:rsidTr="00572EBE">
        <w:trPr>
          <w:trHeight w:val="630"/>
        </w:trPr>
        <w:tc>
          <w:tcPr>
            <w:tcW w:w="5000" w:type="pct"/>
            <w:tcBorders>
              <w:top w:val="single" w:sz="8" w:space="0" w:color="auto"/>
              <w:left w:val="single" w:sz="8" w:space="0" w:color="auto"/>
              <w:bottom w:val="single" w:sz="4" w:space="0" w:color="auto"/>
              <w:right w:val="single" w:sz="8" w:space="0" w:color="auto"/>
            </w:tcBorders>
            <w:shd w:val="clear" w:color="000000" w:fill="0070C0"/>
            <w:vAlign w:val="center"/>
            <w:hideMark/>
          </w:tcPr>
          <w:p w:rsidR="00DF00FB" w:rsidRPr="0002289C" w:rsidRDefault="00DF00FB" w:rsidP="00DF00FB">
            <w:pPr>
              <w:spacing w:after="0" w:line="240" w:lineRule="auto"/>
              <w:jc w:val="both"/>
              <w:rPr>
                <w:rFonts w:ascii="Calibri" w:eastAsia="Times New Roman" w:hAnsi="Calibri" w:cs="Times New Roman"/>
                <w:b/>
                <w:bCs/>
                <w:color w:val="FFFFFF" w:themeColor="background1"/>
                <w:lang w:eastAsia="en-GB"/>
              </w:rPr>
            </w:pPr>
            <w:r w:rsidRPr="0002289C">
              <w:rPr>
                <w:rFonts w:ascii="Calibri" w:eastAsia="Times New Roman" w:hAnsi="Calibri" w:cstheme="minorHAnsi"/>
                <w:b/>
                <w:bCs/>
                <w:color w:val="FFFFFF" w:themeColor="background1"/>
                <w:lang w:eastAsia="en-GB"/>
              </w:rPr>
              <w:t>Q</w:t>
            </w:r>
            <w:r>
              <w:rPr>
                <w:rFonts w:ascii="Calibri" w:eastAsia="Times New Roman" w:hAnsi="Calibri" w:cstheme="minorHAnsi"/>
                <w:b/>
                <w:bCs/>
                <w:color w:val="FFFFFF" w:themeColor="background1"/>
                <w:lang w:eastAsia="en-GB"/>
              </w:rPr>
              <w:t>5</w:t>
            </w:r>
            <w:r w:rsidRPr="0002289C">
              <w:rPr>
                <w:rFonts w:ascii="Calibri" w:eastAsia="Times New Roman" w:hAnsi="Calibri" w:cstheme="minorHAnsi"/>
                <w:b/>
                <w:bCs/>
                <w:color w:val="FFFFFF" w:themeColor="background1"/>
                <w:lang w:eastAsia="en-GB"/>
              </w:rPr>
              <w:t>.</w:t>
            </w:r>
            <w:r w:rsidRPr="0002289C">
              <w:rPr>
                <w:rFonts w:ascii="Times New Roman" w:eastAsia="Times New Roman" w:hAnsi="Times New Roman" w:cs="Times New Roman"/>
                <w:b/>
                <w:bCs/>
                <w:color w:val="FFFFFF" w:themeColor="background1"/>
                <w:sz w:val="14"/>
                <w:szCs w:val="14"/>
                <w:lang w:eastAsia="en-GB"/>
              </w:rPr>
              <w:t xml:space="preserve">   </w:t>
            </w:r>
            <w:r>
              <w:rPr>
                <w:rFonts w:ascii="Calibri" w:eastAsia="Times New Roman" w:hAnsi="Calibri" w:cstheme="minorHAnsi"/>
                <w:b/>
                <w:bCs/>
                <w:color w:val="FFFFFF" w:themeColor="background1"/>
                <w:lang w:eastAsia="en-GB"/>
              </w:rPr>
              <w:t>Contract Management</w:t>
            </w:r>
            <w:r w:rsidRPr="0002289C">
              <w:rPr>
                <w:rFonts w:ascii="Calibri" w:eastAsia="Times New Roman" w:hAnsi="Calibri" w:cstheme="minorHAnsi"/>
                <w:b/>
                <w:bCs/>
                <w:color w:val="FFFFFF" w:themeColor="background1"/>
                <w:u w:val="single"/>
                <w:lang w:eastAsia="en-GB"/>
              </w:rPr>
              <w:t xml:space="preserve"> </w:t>
            </w:r>
          </w:p>
        </w:tc>
      </w:tr>
      <w:tr w:rsidR="00DF00FB" w:rsidRPr="00B74DD3" w:rsidTr="00572EBE">
        <w:trPr>
          <w:trHeight w:val="1140"/>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2EBE" w:rsidRDefault="00572EBE" w:rsidP="00DF00FB">
            <w:pPr>
              <w:spacing w:after="0" w:line="240" w:lineRule="auto"/>
              <w:jc w:val="both"/>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Question</w:t>
            </w:r>
          </w:p>
          <w:p w:rsidR="00DF00FB" w:rsidRPr="00B74DD3" w:rsidRDefault="00DF00FB" w:rsidP="00DF00FB">
            <w:pPr>
              <w:spacing w:after="0" w:line="240" w:lineRule="auto"/>
              <w:jc w:val="both"/>
              <w:rPr>
                <w:rFonts w:ascii="Calibri" w:eastAsia="Times New Roman" w:hAnsi="Calibri" w:cs="Times New Roman"/>
                <w:color w:val="000000"/>
                <w:lang w:eastAsia="en-GB"/>
              </w:rPr>
            </w:pPr>
            <w:proofErr w:type="gramStart"/>
            <w:r>
              <w:rPr>
                <w:rFonts w:ascii="Calibri" w:eastAsia="Times New Roman" w:hAnsi="Calibri" w:cs="Times New Roman"/>
                <w:b/>
                <w:bCs/>
                <w:color w:val="000000"/>
                <w:lang w:eastAsia="en-GB"/>
              </w:rPr>
              <w:t>5</w:t>
            </w:r>
            <w:r w:rsidRPr="00B74DD3">
              <w:rPr>
                <w:rFonts w:ascii="Calibri" w:eastAsia="Times New Roman" w:hAnsi="Calibri" w:cs="Times New Roman"/>
                <w:b/>
                <w:bCs/>
                <w:color w:val="000000"/>
                <w:lang w:eastAsia="en-GB"/>
              </w:rPr>
              <w:t>.1</w:t>
            </w:r>
            <w:r w:rsidRPr="00B74DD3">
              <w:rPr>
                <w:rFonts w:ascii="Calibri" w:eastAsia="Times New Roman" w:hAnsi="Calibri" w:cs="Times New Roman"/>
                <w:color w:val="000000"/>
                <w:lang w:eastAsia="en-GB"/>
              </w:rPr>
              <w:t xml:space="preserve">  </w:t>
            </w:r>
            <w:r>
              <w:rPr>
                <w:rFonts w:ascii="Calibri" w:eastAsia="Times New Roman" w:hAnsi="Calibri" w:cs="Times New Roman"/>
                <w:color w:val="000000"/>
                <w:lang w:eastAsia="en-GB"/>
              </w:rPr>
              <w:t>The</w:t>
            </w:r>
            <w:proofErr w:type="gramEnd"/>
            <w:r>
              <w:rPr>
                <w:rFonts w:ascii="Calibri" w:eastAsia="Times New Roman" w:hAnsi="Calibri" w:cs="Times New Roman"/>
                <w:color w:val="000000"/>
                <w:lang w:eastAsia="en-GB"/>
              </w:rPr>
              <w:t xml:space="preserve"> bidder must confirm that take up figures for </w:t>
            </w:r>
            <w:r w:rsidR="00BC3137">
              <w:rPr>
                <w:rFonts w:ascii="Calibri" w:eastAsia="Times New Roman" w:hAnsi="Calibri" w:cs="Times New Roman"/>
                <w:color w:val="000000"/>
                <w:lang w:eastAsia="en-GB"/>
              </w:rPr>
              <w:t xml:space="preserve">all </w:t>
            </w:r>
            <w:r>
              <w:rPr>
                <w:rFonts w:ascii="Calibri" w:eastAsia="Times New Roman" w:hAnsi="Calibri" w:cs="Times New Roman"/>
                <w:color w:val="000000"/>
                <w:lang w:eastAsia="en-GB"/>
              </w:rPr>
              <w:t xml:space="preserve">funerals (including stillborn and NVFs) and </w:t>
            </w:r>
            <w:r w:rsidRPr="00BC3137">
              <w:rPr>
                <w:rFonts w:ascii="Calibri" w:eastAsia="Times New Roman" w:hAnsi="Calibri" w:cs="Times New Roman"/>
                <w:color w:val="000000"/>
                <w:lang w:eastAsia="en-GB"/>
              </w:rPr>
              <w:t>movement of the deceased journeys</w:t>
            </w:r>
            <w:r>
              <w:rPr>
                <w:rFonts w:ascii="Calibri" w:eastAsia="Times New Roman" w:hAnsi="Calibri" w:cs="Times New Roman"/>
                <w:color w:val="000000"/>
                <w:lang w:eastAsia="en-GB"/>
              </w:rPr>
              <w:t xml:space="preserve"> undertaken will be notified to the Trust by the Contractor at quarterly intervals during the contract period.  Figures should be broken down by types of funerals undertaken </w:t>
            </w:r>
            <w:proofErr w:type="spellStart"/>
            <w:r>
              <w:rPr>
                <w:rFonts w:ascii="Calibri" w:eastAsia="Times New Roman" w:hAnsi="Calibri" w:cs="Times New Roman"/>
                <w:color w:val="000000"/>
                <w:lang w:eastAsia="en-GB"/>
              </w:rPr>
              <w:t>ie</w:t>
            </w:r>
            <w:proofErr w:type="spellEnd"/>
            <w:r>
              <w:rPr>
                <w:rFonts w:ascii="Calibri" w:eastAsia="Times New Roman" w:hAnsi="Calibri" w:cs="Times New Roman"/>
                <w:color w:val="000000"/>
                <w:lang w:eastAsia="en-GB"/>
              </w:rPr>
              <w:t xml:space="preserve"> cremation or burial, journey and the costs (including all disbursements).</w:t>
            </w:r>
          </w:p>
        </w:tc>
      </w:tr>
      <w:tr w:rsidR="00DF00FB" w:rsidRPr="00B74DD3" w:rsidTr="00572EBE">
        <w:trPr>
          <w:trHeight w:val="1085"/>
        </w:trPr>
        <w:tc>
          <w:tcPr>
            <w:tcW w:w="5000" w:type="pct"/>
            <w:tcBorders>
              <w:top w:val="single" w:sz="4" w:space="0" w:color="auto"/>
              <w:left w:val="single" w:sz="4" w:space="0" w:color="auto"/>
              <w:bottom w:val="single" w:sz="4" w:space="0" w:color="auto"/>
              <w:right w:val="single" w:sz="4" w:space="0" w:color="auto"/>
            </w:tcBorders>
            <w:shd w:val="clear" w:color="auto" w:fill="auto"/>
            <w:noWrap/>
            <w:hideMark/>
          </w:tcPr>
          <w:p w:rsidR="00DF00FB" w:rsidRPr="00770683" w:rsidRDefault="00DF00FB" w:rsidP="00DF00FB">
            <w:pPr>
              <w:pStyle w:val="BodyText"/>
              <w:spacing w:line="260" w:lineRule="atLeast"/>
              <w:jc w:val="both"/>
              <w:rPr>
                <w:rFonts w:asciiTheme="minorHAnsi" w:hAnsiTheme="minorHAnsi" w:cs="Arial"/>
                <w:sz w:val="22"/>
                <w:szCs w:val="22"/>
              </w:rPr>
            </w:pPr>
            <w:r w:rsidRPr="00770683">
              <w:rPr>
                <w:rFonts w:asciiTheme="minorHAnsi" w:hAnsiTheme="minorHAnsi" w:cs="Arial"/>
                <w:sz w:val="22"/>
                <w:szCs w:val="22"/>
              </w:rPr>
              <w:t>SCORING (Pass / Fail)</w:t>
            </w:r>
          </w:p>
          <w:p w:rsidR="00DF00FB" w:rsidRPr="00770683" w:rsidRDefault="00DF00FB" w:rsidP="00DF00FB">
            <w:pPr>
              <w:pStyle w:val="BodyText"/>
              <w:spacing w:line="260" w:lineRule="atLeast"/>
              <w:jc w:val="both"/>
              <w:rPr>
                <w:rFonts w:asciiTheme="minorHAnsi" w:hAnsiTheme="minorHAnsi" w:cs="Arial"/>
                <w:sz w:val="22"/>
                <w:szCs w:val="22"/>
              </w:rPr>
            </w:pPr>
            <w:r w:rsidRPr="00770683">
              <w:rPr>
                <w:rFonts w:asciiTheme="minorHAnsi" w:hAnsiTheme="minorHAnsi" w:cs="Arial"/>
                <w:sz w:val="22"/>
                <w:szCs w:val="22"/>
              </w:rPr>
              <w:t>Pass – Yes</w:t>
            </w:r>
          </w:p>
          <w:p w:rsidR="00DF00FB" w:rsidRPr="00B74DD3" w:rsidRDefault="00DF00FB" w:rsidP="00DF00FB">
            <w:pPr>
              <w:spacing w:after="0" w:line="240" w:lineRule="auto"/>
              <w:jc w:val="both"/>
              <w:rPr>
                <w:rFonts w:ascii="Calibri" w:eastAsia="Times New Roman" w:hAnsi="Calibri" w:cs="Times New Roman"/>
                <w:b/>
                <w:bCs/>
                <w:color w:val="000000"/>
                <w:lang w:eastAsia="en-GB"/>
              </w:rPr>
            </w:pPr>
            <w:r w:rsidRPr="00770683">
              <w:rPr>
                <w:rFonts w:cs="Arial"/>
              </w:rPr>
              <w:t>Fail – No</w:t>
            </w:r>
          </w:p>
        </w:tc>
      </w:tr>
      <w:tr w:rsidR="00DF00FB" w:rsidRPr="00B74DD3" w:rsidTr="00572EBE">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F00FB" w:rsidRPr="00B74DD3" w:rsidRDefault="00572EBE" w:rsidP="00B864F3">
            <w:pPr>
              <w:spacing w:after="0" w:line="240" w:lineRule="auto"/>
              <w:jc w:val="both"/>
              <w:rPr>
                <w:rFonts w:ascii="Calibri" w:eastAsia="Times New Roman" w:hAnsi="Calibri" w:cstheme="minorHAnsi"/>
                <w:b/>
                <w:bCs/>
                <w:color w:val="000000"/>
                <w:lang w:eastAsia="en-GB"/>
              </w:rPr>
            </w:pPr>
            <w:r w:rsidRPr="00572EBE">
              <w:rPr>
                <w:rFonts w:ascii="Calibri" w:eastAsia="Times New Roman" w:hAnsi="Calibri" w:cstheme="minorHAnsi"/>
                <w:b/>
                <w:bCs/>
                <w:color w:val="000000"/>
                <w:lang w:eastAsia="en-GB"/>
              </w:rPr>
              <w:t>RESPONSE:</w:t>
            </w:r>
          </w:p>
        </w:tc>
      </w:tr>
      <w:tr w:rsidR="00DF00FB" w:rsidRPr="00B74DD3" w:rsidTr="00572EBE">
        <w:trPr>
          <w:trHeight w:val="780"/>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F00FB" w:rsidRPr="00DF00FB" w:rsidRDefault="00DF00FB" w:rsidP="00B864F3">
            <w:pPr>
              <w:spacing w:after="0" w:line="240" w:lineRule="auto"/>
              <w:jc w:val="both"/>
              <w:rPr>
                <w:rFonts w:ascii="Calibri" w:eastAsia="Times New Roman" w:hAnsi="Calibri" w:cstheme="minorHAnsi"/>
                <w:bCs/>
                <w:color w:val="000000"/>
                <w:lang w:eastAsia="en-GB"/>
              </w:rPr>
            </w:pPr>
            <w:r w:rsidRPr="00DF00FB">
              <w:rPr>
                <w:rFonts w:ascii="Calibri" w:eastAsia="Times New Roman" w:hAnsi="Calibri" w:cstheme="minorHAnsi"/>
                <w:bCs/>
                <w:color w:val="000000"/>
                <w:lang w:eastAsia="en-GB"/>
              </w:rPr>
              <w:lastRenderedPageBreak/>
              <w:t>Comments:</w:t>
            </w:r>
          </w:p>
        </w:tc>
      </w:tr>
      <w:tr w:rsidR="00DF00FB" w:rsidRPr="00B74DD3" w:rsidTr="00572EBE">
        <w:trPr>
          <w:trHeight w:val="780"/>
        </w:trPr>
        <w:tc>
          <w:tcPr>
            <w:tcW w:w="5000" w:type="pct"/>
            <w:tcBorders>
              <w:top w:val="single" w:sz="4" w:space="0" w:color="auto"/>
              <w:left w:val="single" w:sz="4" w:space="0" w:color="auto"/>
              <w:bottom w:val="single" w:sz="4" w:space="0" w:color="auto"/>
              <w:right w:val="single" w:sz="4" w:space="0" w:color="auto"/>
            </w:tcBorders>
            <w:shd w:val="clear" w:color="auto" w:fill="auto"/>
            <w:hideMark/>
          </w:tcPr>
          <w:p w:rsidR="00572EBE" w:rsidRDefault="00572EBE" w:rsidP="00806FE2">
            <w:pPr>
              <w:spacing w:after="0" w:line="240" w:lineRule="auto"/>
              <w:jc w:val="both"/>
              <w:rPr>
                <w:rFonts w:ascii="Calibri" w:eastAsia="Times New Roman" w:hAnsi="Calibri" w:cstheme="minorHAnsi"/>
                <w:b/>
                <w:bCs/>
                <w:color w:val="000000"/>
                <w:lang w:eastAsia="en-GB"/>
              </w:rPr>
            </w:pPr>
            <w:r>
              <w:rPr>
                <w:rFonts w:ascii="Calibri" w:eastAsia="Times New Roman" w:hAnsi="Calibri" w:cstheme="minorHAnsi"/>
                <w:b/>
                <w:bCs/>
                <w:color w:val="000000"/>
                <w:lang w:eastAsia="en-GB"/>
              </w:rPr>
              <w:t>Question</w:t>
            </w:r>
          </w:p>
          <w:p w:rsidR="00DF00FB" w:rsidRPr="00B74DD3" w:rsidRDefault="00806FE2" w:rsidP="00806FE2">
            <w:pPr>
              <w:spacing w:after="0" w:line="240" w:lineRule="auto"/>
              <w:jc w:val="both"/>
              <w:rPr>
                <w:rFonts w:ascii="Calibri" w:eastAsia="Times New Roman" w:hAnsi="Calibri" w:cs="Times New Roman"/>
                <w:color w:val="000000"/>
                <w:lang w:eastAsia="en-GB"/>
              </w:rPr>
            </w:pPr>
            <w:r>
              <w:rPr>
                <w:rFonts w:ascii="Calibri" w:eastAsia="Times New Roman" w:hAnsi="Calibri" w:cstheme="minorHAnsi"/>
                <w:b/>
                <w:bCs/>
                <w:color w:val="000000"/>
                <w:lang w:eastAsia="en-GB"/>
              </w:rPr>
              <w:t>5</w:t>
            </w:r>
            <w:r w:rsidR="00DF00FB" w:rsidRPr="00B74DD3">
              <w:rPr>
                <w:rFonts w:ascii="Calibri" w:eastAsia="Times New Roman" w:hAnsi="Calibri" w:cstheme="minorHAnsi"/>
                <w:b/>
                <w:bCs/>
                <w:color w:val="000000"/>
                <w:lang w:eastAsia="en-GB"/>
              </w:rPr>
              <w:t>.2</w:t>
            </w:r>
            <w:r w:rsidR="00DF00FB" w:rsidRPr="00B74DD3">
              <w:rPr>
                <w:rFonts w:ascii="Calibri" w:eastAsia="Times New Roman" w:hAnsi="Calibri" w:cstheme="minorHAnsi"/>
                <w:color w:val="000000"/>
                <w:lang w:eastAsia="en-GB"/>
              </w:rPr>
              <w:t xml:space="preserve">  </w:t>
            </w:r>
            <w:r w:rsidR="00DF00FB">
              <w:rPr>
                <w:rFonts w:ascii="Calibri" w:eastAsia="Times New Roman" w:hAnsi="Calibri" w:cstheme="minorHAnsi"/>
                <w:color w:val="000000"/>
                <w:lang w:eastAsia="en-GB"/>
              </w:rPr>
              <w:t>The bidder must</w:t>
            </w:r>
            <w:r>
              <w:rPr>
                <w:rFonts w:ascii="Calibri" w:eastAsia="Times New Roman" w:hAnsi="Calibri" w:cstheme="minorHAnsi"/>
                <w:color w:val="000000"/>
                <w:lang w:eastAsia="en-GB"/>
              </w:rPr>
              <w:t xml:space="preserve"> confirm their </w:t>
            </w:r>
            <w:r w:rsidR="00DF00FB">
              <w:rPr>
                <w:rFonts w:ascii="Calibri" w:eastAsia="Times New Roman" w:hAnsi="Calibri" w:cstheme="minorHAnsi"/>
                <w:color w:val="000000"/>
                <w:lang w:eastAsia="en-GB"/>
              </w:rPr>
              <w:t>agree</w:t>
            </w:r>
            <w:r>
              <w:rPr>
                <w:rFonts w:ascii="Calibri" w:eastAsia="Times New Roman" w:hAnsi="Calibri" w:cstheme="minorHAnsi"/>
                <w:color w:val="000000"/>
                <w:lang w:eastAsia="en-GB"/>
              </w:rPr>
              <w:t>ment</w:t>
            </w:r>
            <w:r w:rsidR="00DF00FB">
              <w:rPr>
                <w:rFonts w:ascii="Calibri" w:eastAsia="Times New Roman" w:hAnsi="Calibri" w:cstheme="minorHAnsi"/>
                <w:color w:val="000000"/>
                <w:lang w:eastAsia="en-GB"/>
              </w:rPr>
              <w:t xml:space="preserve"> to make </w:t>
            </w:r>
            <w:r>
              <w:rPr>
                <w:rFonts w:ascii="Calibri" w:eastAsia="Times New Roman" w:hAnsi="Calibri" w:cstheme="minorHAnsi"/>
                <w:color w:val="000000"/>
                <w:lang w:eastAsia="en-GB"/>
              </w:rPr>
              <w:t>themselves</w:t>
            </w:r>
            <w:r w:rsidR="00DF00FB">
              <w:rPr>
                <w:rFonts w:ascii="Calibri" w:eastAsia="Times New Roman" w:hAnsi="Calibri" w:cstheme="minorHAnsi"/>
                <w:color w:val="000000"/>
                <w:lang w:eastAsia="en-GB"/>
              </w:rPr>
              <w:t xml:space="preserve"> available to the Trust at agreed intervals usually quarterly or half yearly to take part in a review of the Contract arrangements etc.</w:t>
            </w:r>
          </w:p>
        </w:tc>
      </w:tr>
      <w:tr w:rsidR="00DF00FB" w:rsidRPr="00B74DD3" w:rsidTr="00572EBE">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00FB" w:rsidRPr="00770683" w:rsidRDefault="00DF00FB" w:rsidP="00B864F3">
            <w:pPr>
              <w:pStyle w:val="BodyText"/>
              <w:spacing w:line="260" w:lineRule="atLeast"/>
              <w:jc w:val="both"/>
              <w:rPr>
                <w:rFonts w:asciiTheme="minorHAnsi" w:hAnsiTheme="minorHAnsi" w:cs="Arial"/>
                <w:sz w:val="22"/>
                <w:szCs w:val="22"/>
              </w:rPr>
            </w:pPr>
            <w:r w:rsidRPr="00770683">
              <w:rPr>
                <w:rFonts w:asciiTheme="minorHAnsi" w:hAnsiTheme="minorHAnsi" w:cs="Arial"/>
                <w:sz w:val="22"/>
                <w:szCs w:val="22"/>
              </w:rPr>
              <w:t>SCORING (Pass / Fail)</w:t>
            </w:r>
          </w:p>
          <w:p w:rsidR="00DF00FB" w:rsidRPr="00770683" w:rsidRDefault="00DF00FB" w:rsidP="00B864F3">
            <w:pPr>
              <w:pStyle w:val="BodyText"/>
              <w:spacing w:line="260" w:lineRule="atLeast"/>
              <w:jc w:val="both"/>
              <w:rPr>
                <w:rFonts w:asciiTheme="minorHAnsi" w:hAnsiTheme="minorHAnsi" w:cs="Arial"/>
                <w:sz w:val="22"/>
                <w:szCs w:val="22"/>
              </w:rPr>
            </w:pPr>
            <w:r w:rsidRPr="00770683">
              <w:rPr>
                <w:rFonts w:asciiTheme="minorHAnsi" w:hAnsiTheme="minorHAnsi" w:cs="Arial"/>
                <w:sz w:val="22"/>
                <w:szCs w:val="22"/>
              </w:rPr>
              <w:t>Pass – Yes</w:t>
            </w:r>
          </w:p>
          <w:p w:rsidR="00DF00FB" w:rsidRPr="00B74DD3" w:rsidRDefault="00DF00FB" w:rsidP="00B864F3">
            <w:pPr>
              <w:spacing w:after="0" w:line="240" w:lineRule="auto"/>
              <w:jc w:val="both"/>
              <w:rPr>
                <w:rFonts w:ascii="Calibri" w:eastAsia="Times New Roman" w:hAnsi="Calibri" w:cstheme="minorHAnsi"/>
                <w:b/>
                <w:bCs/>
                <w:color w:val="000000"/>
                <w:lang w:eastAsia="en-GB"/>
              </w:rPr>
            </w:pPr>
            <w:r w:rsidRPr="00770683">
              <w:rPr>
                <w:rFonts w:cs="Arial"/>
              </w:rPr>
              <w:t>Fail – No</w:t>
            </w:r>
          </w:p>
        </w:tc>
      </w:tr>
      <w:tr w:rsidR="00DF00FB" w:rsidRPr="00B74DD3" w:rsidTr="00572EBE">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00FB" w:rsidRPr="00572EBE" w:rsidRDefault="00DF00FB" w:rsidP="00B864F3">
            <w:pPr>
              <w:spacing w:after="0" w:line="240" w:lineRule="auto"/>
              <w:jc w:val="both"/>
              <w:rPr>
                <w:rFonts w:ascii="Calibri" w:eastAsia="Times New Roman" w:hAnsi="Calibri" w:cs="Times New Roman"/>
                <w:b/>
                <w:bCs/>
                <w:color w:val="000000"/>
                <w:lang w:eastAsia="en-GB"/>
              </w:rPr>
            </w:pPr>
            <w:r w:rsidRPr="00572EBE">
              <w:rPr>
                <w:rFonts w:ascii="Calibri" w:eastAsia="Times New Roman" w:hAnsi="Calibri" w:cstheme="minorHAnsi"/>
                <w:b/>
                <w:bCs/>
                <w:color w:val="000000"/>
                <w:lang w:eastAsia="en-GB"/>
              </w:rPr>
              <w:t>RESPONSE:</w:t>
            </w:r>
          </w:p>
        </w:tc>
      </w:tr>
      <w:tr w:rsidR="00DF00FB" w:rsidRPr="00B74DD3" w:rsidTr="00572EBE">
        <w:trPr>
          <w:trHeight w:val="795"/>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00FB" w:rsidRPr="00B74DD3" w:rsidRDefault="00DF00FB" w:rsidP="00B864F3">
            <w:pPr>
              <w:spacing w:after="0" w:line="240" w:lineRule="auto"/>
              <w:jc w:val="both"/>
              <w:rPr>
                <w:rFonts w:ascii="Calibri" w:eastAsia="Times New Roman" w:hAnsi="Calibri" w:cs="Times New Roman"/>
                <w:color w:val="000000"/>
                <w:lang w:eastAsia="en-GB"/>
              </w:rPr>
            </w:pPr>
            <w:r w:rsidRPr="00B74DD3">
              <w:rPr>
                <w:rFonts w:ascii="Calibri" w:eastAsia="Times New Roman" w:hAnsi="Calibri" w:cstheme="minorHAnsi"/>
                <w:color w:val="000000"/>
                <w:lang w:eastAsia="en-GB"/>
              </w:rPr>
              <w:t>Comments:</w:t>
            </w:r>
          </w:p>
        </w:tc>
      </w:tr>
    </w:tbl>
    <w:p w:rsidR="00BF34CD" w:rsidRDefault="00BF34CD" w:rsidP="001F17AA">
      <w:pPr>
        <w:spacing w:after="0"/>
        <w:jc w:val="both"/>
        <w:rPr>
          <w:rFonts w:cs="Arial"/>
          <w:b/>
          <w:color w:val="FFFFFF"/>
          <w:sz w:val="28"/>
          <w:szCs w:val="28"/>
        </w:rPr>
      </w:pPr>
    </w:p>
    <w:tbl>
      <w:tblPr>
        <w:tblW w:w="5043" w:type="pct"/>
        <w:tblLook w:val="04A0" w:firstRow="1" w:lastRow="0" w:firstColumn="1" w:lastColumn="0" w:noHBand="0" w:noVBand="1"/>
      </w:tblPr>
      <w:tblGrid>
        <w:gridCol w:w="9241"/>
        <w:gridCol w:w="80"/>
      </w:tblGrid>
      <w:tr w:rsidR="005E1E5D" w:rsidRPr="0002289C" w:rsidTr="005E1E5D">
        <w:trPr>
          <w:gridAfter w:val="1"/>
          <w:wAfter w:w="43" w:type="pct"/>
          <w:trHeight w:val="630"/>
        </w:trPr>
        <w:tc>
          <w:tcPr>
            <w:tcW w:w="4957" w:type="pct"/>
            <w:tcBorders>
              <w:top w:val="single" w:sz="8" w:space="0" w:color="auto"/>
              <w:left w:val="single" w:sz="8" w:space="0" w:color="auto"/>
              <w:bottom w:val="single" w:sz="4" w:space="0" w:color="auto"/>
              <w:right w:val="single" w:sz="8" w:space="0" w:color="auto"/>
            </w:tcBorders>
            <w:shd w:val="clear" w:color="000000" w:fill="0070C0"/>
            <w:vAlign w:val="center"/>
            <w:hideMark/>
          </w:tcPr>
          <w:p w:rsidR="005E1E5D" w:rsidRPr="0002289C" w:rsidRDefault="005E1E5D" w:rsidP="005E1E5D">
            <w:pPr>
              <w:spacing w:after="0" w:line="240" w:lineRule="auto"/>
              <w:jc w:val="both"/>
              <w:rPr>
                <w:rFonts w:ascii="Calibri" w:eastAsia="Times New Roman" w:hAnsi="Calibri" w:cs="Times New Roman"/>
                <w:b/>
                <w:bCs/>
                <w:color w:val="FFFFFF" w:themeColor="background1"/>
                <w:lang w:eastAsia="en-GB"/>
              </w:rPr>
            </w:pPr>
            <w:r w:rsidRPr="0002289C">
              <w:rPr>
                <w:rFonts w:ascii="Calibri" w:eastAsia="Times New Roman" w:hAnsi="Calibri" w:cstheme="minorHAnsi"/>
                <w:b/>
                <w:bCs/>
                <w:color w:val="FFFFFF" w:themeColor="background1"/>
                <w:lang w:eastAsia="en-GB"/>
              </w:rPr>
              <w:t>Q</w:t>
            </w:r>
            <w:r>
              <w:rPr>
                <w:rFonts w:ascii="Calibri" w:eastAsia="Times New Roman" w:hAnsi="Calibri" w:cstheme="minorHAnsi"/>
                <w:b/>
                <w:bCs/>
                <w:color w:val="FFFFFF" w:themeColor="background1"/>
                <w:lang w:eastAsia="en-GB"/>
              </w:rPr>
              <w:t>6</w:t>
            </w:r>
            <w:r w:rsidRPr="0002289C">
              <w:rPr>
                <w:rFonts w:ascii="Calibri" w:eastAsia="Times New Roman" w:hAnsi="Calibri" w:cstheme="minorHAnsi"/>
                <w:b/>
                <w:bCs/>
                <w:color w:val="FFFFFF" w:themeColor="background1"/>
                <w:lang w:eastAsia="en-GB"/>
              </w:rPr>
              <w:t>.</w:t>
            </w:r>
            <w:r w:rsidRPr="0002289C">
              <w:rPr>
                <w:rFonts w:ascii="Times New Roman" w:eastAsia="Times New Roman" w:hAnsi="Times New Roman" w:cs="Times New Roman"/>
                <w:b/>
                <w:bCs/>
                <w:color w:val="FFFFFF" w:themeColor="background1"/>
                <w:sz w:val="14"/>
                <w:szCs w:val="14"/>
                <w:lang w:eastAsia="en-GB"/>
              </w:rPr>
              <w:t xml:space="preserve">   </w:t>
            </w:r>
            <w:r>
              <w:rPr>
                <w:rFonts w:ascii="Calibri" w:eastAsia="Times New Roman" w:hAnsi="Calibri" w:cstheme="minorHAnsi"/>
                <w:b/>
                <w:bCs/>
                <w:color w:val="FFFFFF" w:themeColor="background1"/>
                <w:lang w:eastAsia="en-GB"/>
              </w:rPr>
              <w:t>Exit Strategy</w:t>
            </w:r>
            <w:r w:rsidRPr="0002289C">
              <w:rPr>
                <w:rFonts w:ascii="Calibri" w:eastAsia="Times New Roman" w:hAnsi="Calibri" w:cstheme="minorHAnsi"/>
                <w:b/>
                <w:bCs/>
                <w:color w:val="FFFFFF" w:themeColor="background1"/>
                <w:u w:val="single"/>
                <w:lang w:eastAsia="en-GB"/>
              </w:rPr>
              <w:t xml:space="preserve"> </w:t>
            </w:r>
          </w:p>
        </w:tc>
      </w:tr>
      <w:tr w:rsidR="005E1E5D" w:rsidRPr="000969D3" w:rsidTr="005E1E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00" w:type="pct"/>
            <w:gridSpan w:val="2"/>
          </w:tcPr>
          <w:p w:rsidR="005E1E5D" w:rsidRPr="005E1E5D" w:rsidRDefault="005E1E5D" w:rsidP="00B864F3">
            <w:pPr>
              <w:pStyle w:val="BodyText"/>
              <w:spacing w:line="260" w:lineRule="atLeast"/>
              <w:jc w:val="both"/>
              <w:rPr>
                <w:rFonts w:asciiTheme="minorHAnsi" w:hAnsiTheme="minorHAnsi" w:cs="Arial"/>
                <w:sz w:val="22"/>
                <w:szCs w:val="22"/>
              </w:rPr>
            </w:pPr>
            <w:r w:rsidRPr="005E1E5D">
              <w:rPr>
                <w:rFonts w:asciiTheme="minorHAnsi" w:hAnsiTheme="minorHAnsi" w:cs="Arial"/>
                <w:sz w:val="22"/>
                <w:szCs w:val="22"/>
              </w:rPr>
              <w:t>Exit strategy proposal</w:t>
            </w:r>
          </w:p>
          <w:p w:rsidR="005E1E5D" w:rsidRPr="005E1E5D" w:rsidRDefault="005E1E5D" w:rsidP="00B864F3">
            <w:pPr>
              <w:pStyle w:val="BodyText"/>
              <w:spacing w:line="260" w:lineRule="atLeast"/>
              <w:rPr>
                <w:rFonts w:asciiTheme="minorHAnsi" w:hAnsiTheme="minorHAnsi" w:cs="Arial"/>
                <w:bCs/>
                <w:sz w:val="22"/>
                <w:szCs w:val="22"/>
              </w:rPr>
            </w:pPr>
            <w:r w:rsidRPr="005E1E5D">
              <w:rPr>
                <w:rFonts w:asciiTheme="minorHAnsi" w:hAnsiTheme="minorHAnsi" w:cs="Arial"/>
                <w:bCs/>
                <w:sz w:val="22"/>
                <w:szCs w:val="22"/>
              </w:rPr>
              <w:t>The bidder should have an exit strategy at ‘end of contract’ or ‘contract termination’ to:</w:t>
            </w:r>
          </w:p>
          <w:p w:rsidR="005E1E5D" w:rsidRPr="005E1E5D" w:rsidRDefault="005E1E5D" w:rsidP="005E1E5D">
            <w:pPr>
              <w:pStyle w:val="BodyText"/>
              <w:numPr>
                <w:ilvl w:val="0"/>
                <w:numId w:val="32"/>
              </w:numPr>
              <w:tabs>
                <w:tab w:val="left" w:pos="720"/>
              </w:tabs>
              <w:spacing w:line="260" w:lineRule="atLeast"/>
              <w:rPr>
                <w:rFonts w:asciiTheme="minorHAnsi" w:hAnsiTheme="minorHAnsi" w:cs="Arial"/>
                <w:bCs/>
                <w:sz w:val="22"/>
                <w:szCs w:val="22"/>
              </w:rPr>
            </w:pPr>
            <w:r w:rsidRPr="005E1E5D">
              <w:rPr>
                <w:rFonts w:asciiTheme="minorHAnsi" w:hAnsiTheme="minorHAnsi" w:cs="Arial"/>
                <w:bCs/>
                <w:sz w:val="22"/>
                <w:szCs w:val="22"/>
              </w:rPr>
              <w:t>Maintain service continuity for a minimum of three months</w:t>
            </w:r>
          </w:p>
          <w:p w:rsidR="005E1E5D" w:rsidRPr="005E1E5D" w:rsidRDefault="005E1E5D" w:rsidP="005E1E5D">
            <w:pPr>
              <w:pStyle w:val="BodyText"/>
              <w:numPr>
                <w:ilvl w:val="0"/>
                <w:numId w:val="32"/>
              </w:numPr>
              <w:tabs>
                <w:tab w:val="left" w:pos="720"/>
              </w:tabs>
              <w:spacing w:line="260" w:lineRule="atLeast"/>
              <w:rPr>
                <w:rFonts w:asciiTheme="minorHAnsi" w:hAnsiTheme="minorHAnsi" w:cs="Arial"/>
                <w:b/>
                <w:bCs/>
                <w:sz w:val="22"/>
                <w:szCs w:val="22"/>
              </w:rPr>
            </w:pPr>
            <w:r w:rsidRPr="005E1E5D">
              <w:rPr>
                <w:rFonts w:asciiTheme="minorHAnsi" w:hAnsiTheme="minorHAnsi" w:cs="Arial"/>
                <w:bCs/>
                <w:sz w:val="22"/>
                <w:szCs w:val="22"/>
              </w:rPr>
              <w:t>Deliver a planned withdrawal of the Services in consultation with the Trust.</w:t>
            </w:r>
          </w:p>
        </w:tc>
      </w:tr>
      <w:tr w:rsidR="005E1E5D" w:rsidRPr="000969D3" w:rsidTr="005E1E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00" w:type="pct"/>
            <w:gridSpan w:val="2"/>
          </w:tcPr>
          <w:p w:rsidR="005E1E5D" w:rsidRPr="005E1E5D" w:rsidRDefault="005E1E5D" w:rsidP="00B864F3">
            <w:pPr>
              <w:pStyle w:val="BodyText"/>
              <w:spacing w:line="260" w:lineRule="atLeast"/>
              <w:jc w:val="both"/>
              <w:rPr>
                <w:rFonts w:asciiTheme="minorHAnsi" w:hAnsiTheme="minorHAnsi" w:cs="Arial"/>
                <w:b/>
                <w:sz w:val="22"/>
                <w:szCs w:val="22"/>
              </w:rPr>
            </w:pPr>
            <w:r w:rsidRPr="005E1E5D">
              <w:rPr>
                <w:rFonts w:asciiTheme="minorHAnsi" w:hAnsiTheme="minorHAnsi" w:cs="Arial"/>
                <w:b/>
                <w:sz w:val="22"/>
                <w:szCs w:val="22"/>
              </w:rPr>
              <w:t>QUESTION</w:t>
            </w:r>
          </w:p>
          <w:p w:rsidR="005E1E5D" w:rsidRPr="005E1E5D" w:rsidRDefault="005E1E5D" w:rsidP="00B864F3">
            <w:pPr>
              <w:pStyle w:val="BodyText"/>
              <w:spacing w:line="260" w:lineRule="atLeast"/>
              <w:jc w:val="both"/>
              <w:rPr>
                <w:rFonts w:asciiTheme="minorHAnsi" w:hAnsiTheme="minorHAnsi" w:cs="Arial"/>
                <w:b/>
                <w:sz w:val="22"/>
                <w:szCs w:val="22"/>
              </w:rPr>
            </w:pPr>
            <w:proofErr w:type="gramStart"/>
            <w:r>
              <w:rPr>
                <w:rFonts w:asciiTheme="minorHAnsi" w:hAnsiTheme="minorHAnsi" w:cs="Arial"/>
                <w:sz w:val="22"/>
                <w:szCs w:val="22"/>
              </w:rPr>
              <w:t xml:space="preserve">6.1  </w:t>
            </w:r>
            <w:r w:rsidRPr="005E1E5D">
              <w:rPr>
                <w:rFonts w:asciiTheme="minorHAnsi" w:hAnsiTheme="minorHAnsi" w:cs="Arial"/>
                <w:sz w:val="22"/>
                <w:szCs w:val="22"/>
              </w:rPr>
              <w:t>The</w:t>
            </w:r>
            <w:proofErr w:type="gramEnd"/>
            <w:r w:rsidRPr="005E1E5D">
              <w:rPr>
                <w:rFonts w:asciiTheme="minorHAnsi" w:hAnsiTheme="minorHAnsi" w:cs="Arial"/>
                <w:sz w:val="22"/>
                <w:szCs w:val="22"/>
              </w:rPr>
              <w:t xml:space="preserve"> bidder will confirm their acceptance to the above requirement and fully detail their exit strategy arrangements. </w:t>
            </w:r>
          </w:p>
        </w:tc>
      </w:tr>
      <w:tr w:rsidR="005E1E5D" w:rsidRPr="000969D3" w:rsidTr="005E1E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00" w:type="pct"/>
            <w:gridSpan w:val="2"/>
          </w:tcPr>
          <w:p w:rsidR="005E1E5D" w:rsidRPr="00770683" w:rsidRDefault="005E1E5D" w:rsidP="005E1E5D">
            <w:pPr>
              <w:pStyle w:val="BodyText"/>
              <w:spacing w:line="260" w:lineRule="atLeast"/>
              <w:jc w:val="both"/>
              <w:rPr>
                <w:rFonts w:asciiTheme="minorHAnsi" w:hAnsiTheme="minorHAnsi" w:cs="Arial"/>
                <w:sz w:val="22"/>
                <w:szCs w:val="22"/>
              </w:rPr>
            </w:pPr>
            <w:r w:rsidRPr="00770683">
              <w:rPr>
                <w:rFonts w:asciiTheme="minorHAnsi" w:hAnsiTheme="minorHAnsi" w:cs="Arial"/>
                <w:sz w:val="22"/>
                <w:szCs w:val="22"/>
              </w:rPr>
              <w:t>SCORING (Pass / Fail)</w:t>
            </w:r>
          </w:p>
          <w:p w:rsidR="005E1E5D" w:rsidRPr="005E1E5D" w:rsidRDefault="005E1E5D" w:rsidP="005E1E5D">
            <w:pPr>
              <w:pStyle w:val="BodyText"/>
              <w:spacing w:line="260" w:lineRule="atLeast"/>
              <w:jc w:val="both"/>
              <w:rPr>
                <w:rFonts w:asciiTheme="minorHAnsi" w:hAnsiTheme="minorHAnsi" w:cs="Arial"/>
                <w:sz w:val="22"/>
                <w:szCs w:val="22"/>
              </w:rPr>
            </w:pPr>
            <w:r>
              <w:rPr>
                <w:rFonts w:asciiTheme="minorHAnsi" w:hAnsiTheme="minorHAnsi" w:cs="Arial"/>
                <w:sz w:val="22"/>
                <w:szCs w:val="22"/>
              </w:rPr>
              <w:t>Pass - Yes</w:t>
            </w:r>
          </w:p>
          <w:p w:rsidR="005E1E5D" w:rsidRPr="005E1E5D" w:rsidRDefault="005E1E5D" w:rsidP="005E1E5D">
            <w:pPr>
              <w:pStyle w:val="BodyText"/>
              <w:spacing w:line="260" w:lineRule="atLeast"/>
              <w:jc w:val="both"/>
              <w:rPr>
                <w:rFonts w:asciiTheme="minorHAnsi" w:hAnsiTheme="minorHAnsi" w:cs="Arial"/>
                <w:sz w:val="22"/>
                <w:szCs w:val="22"/>
              </w:rPr>
            </w:pPr>
            <w:r>
              <w:rPr>
                <w:rFonts w:asciiTheme="minorHAnsi" w:hAnsiTheme="minorHAnsi" w:cs="Arial"/>
                <w:sz w:val="22"/>
                <w:szCs w:val="22"/>
              </w:rPr>
              <w:t>Fail - No</w:t>
            </w:r>
          </w:p>
        </w:tc>
      </w:tr>
      <w:tr w:rsidR="005E1E5D" w:rsidRPr="000969D3" w:rsidDel="008006AF" w:rsidTr="005E1E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00" w:type="pct"/>
            <w:gridSpan w:val="2"/>
          </w:tcPr>
          <w:p w:rsidR="005E1E5D" w:rsidRPr="005E1E5D" w:rsidRDefault="005E1E5D" w:rsidP="00B864F3">
            <w:pPr>
              <w:pStyle w:val="BodyText"/>
              <w:spacing w:before="80" w:after="100" w:line="260" w:lineRule="atLeast"/>
              <w:jc w:val="both"/>
              <w:rPr>
                <w:rFonts w:asciiTheme="minorHAnsi" w:hAnsiTheme="minorHAnsi" w:cs="Arial"/>
                <w:b/>
                <w:sz w:val="22"/>
                <w:szCs w:val="22"/>
              </w:rPr>
            </w:pPr>
            <w:r w:rsidRPr="005E1E5D">
              <w:rPr>
                <w:rFonts w:asciiTheme="minorHAnsi" w:hAnsiTheme="minorHAnsi" w:cs="Arial"/>
                <w:b/>
                <w:sz w:val="22"/>
                <w:szCs w:val="22"/>
              </w:rPr>
              <w:t>RESPONSE</w:t>
            </w:r>
          </w:p>
          <w:p w:rsidR="005E1E5D" w:rsidRPr="005E1E5D" w:rsidDel="008006AF" w:rsidRDefault="005E1E5D" w:rsidP="00B864F3">
            <w:pPr>
              <w:pStyle w:val="BodyText"/>
              <w:spacing w:before="80" w:after="100" w:line="260" w:lineRule="atLeast"/>
              <w:jc w:val="both"/>
              <w:rPr>
                <w:rFonts w:asciiTheme="minorHAnsi" w:hAnsiTheme="minorHAnsi" w:cs="Arial"/>
                <w:sz w:val="22"/>
                <w:szCs w:val="22"/>
              </w:rPr>
            </w:pPr>
          </w:p>
        </w:tc>
      </w:tr>
      <w:tr w:rsidR="005E1E5D" w:rsidRPr="000969D3" w:rsidTr="005E1E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00" w:type="pct"/>
            <w:gridSpan w:val="2"/>
          </w:tcPr>
          <w:p w:rsidR="005E1E5D" w:rsidRPr="005E1E5D" w:rsidRDefault="005E1E5D" w:rsidP="00B864F3">
            <w:pPr>
              <w:pStyle w:val="BodyText"/>
              <w:spacing w:before="80" w:after="100" w:line="260" w:lineRule="atLeast"/>
              <w:jc w:val="both"/>
              <w:rPr>
                <w:rFonts w:asciiTheme="minorHAnsi" w:hAnsiTheme="minorHAnsi" w:cs="Arial"/>
                <w:sz w:val="22"/>
                <w:szCs w:val="22"/>
              </w:rPr>
            </w:pPr>
            <w:r w:rsidRPr="005E1E5D">
              <w:rPr>
                <w:rFonts w:ascii="Calibri" w:hAnsi="Calibri" w:cstheme="minorHAnsi"/>
                <w:color w:val="000000"/>
                <w:sz w:val="22"/>
                <w:szCs w:val="22"/>
                <w:lang w:eastAsia="en-GB"/>
              </w:rPr>
              <w:t>Comments</w:t>
            </w:r>
            <w:r w:rsidRPr="00B74DD3">
              <w:rPr>
                <w:rFonts w:ascii="Calibri" w:hAnsi="Calibri" w:cstheme="minorHAnsi"/>
                <w:color w:val="000000"/>
                <w:lang w:eastAsia="en-GB"/>
              </w:rPr>
              <w:t>:</w:t>
            </w:r>
          </w:p>
        </w:tc>
      </w:tr>
    </w:tbl>
    <w:p w:rsidR="00BF34CD" w:rsidRDefault="00BF34CD" w:rsidP="00195A61">
      <w:pPr>
        <w:spacing w:after="0"/>
        <w:jc w:val="both"/>
        <w:rPr>
          <w:rFonts w:cs="Arial"/>
          <w:b/>
          <w:color w:val="FFFFFF"/>
          <w:sz w:val="28"/>
          <w:szCs w:val="28"/>
        </w:rPr>
      </w:pPr>
    </w:p>
    <w:p w:rsidR="00F529CB" w:rsidRDefault="00F529CB" w:rsidP="00195A61">
      <w:pPr>
        <w:spacing w:after="0"/>
        <w:jc w:val="both"/>
        <w:rPr>
          <w:rFonts w:cs="Arial"/>
          <w:b/>
          <w:color w:val="FFFFFF"/>
          <w:sz w:val="28"/>
          <w:szCs w:val="28"/>
        </w:rPr>
      </w:pPr>
    </w:p>
    <w:p w:rsidR="00F529CB" w:rsidRDefault="00F529CB" w:rsidP="00195A61">
      <w:pPr>
        <w:spacing w:after="0"/>
        <w:jc w:val="both"/>
        <w:rPr>
          <w:rFonts w:cs="Arial"/>
          <w:b/>
          <w:color w:val="FFFFFF"/>
          <w:sz w:val="28"/>
          <w:szCs w:val="28"/>
        </w:rPr>
      </w:pPr>
    </w:p>
    <w:p w:rsidR="00F529CB" w:rsidRDefault="00F529CB" w:rsidP="00195A61">
      <w:pPr>
        <w:spacing w:after="0"/>
        <w:jc w:val="both"/>
        <w:rPr>
          <w:rFonts w:cs="Arial"/>
          <w:b/>
          <w:color w:val="FFFFFF"/>
          <w:sz w:val="28"/>
          <w:szCs w:val="28"/>
        </w:rPr>
      </w:pPr>
    </w:p>
    <w:p w:rsidR="00F529CB" w:rsidRDefault="00F529CB" w:rsidP="00195A61">
      <w:pPr>
        <w:spacing w:after="0"/>
        <w:jc w:val="both"/>
        <w:rPr>
          <w:rFonts w:cs="Arial"/>
          <w:b/>
          <w:color w:val="FFFFFF"/>
          <w:sz w:val="28"/>
          <w:szCs w:val="28"/>
        </w:rPr>
      </w:pPr>
    </w:p>
    <w:p w:rsidR="00F529CB" w:rsidRDefault="00F529CB" w:rsidP="00195A61">
      <w:pPr>
        <w:spacing w:after="0"/>
        <w:jc w:val="both"/>
        <w:rPr>
          <w:rFonts w:cs="Arial"/>
          <w:b/>
          <w:color w:val="FFFFFF"/>
          <w:sz w:val="28"/>
          <w:szCs w:val="28"/>
        </w:rPr>
      </w:pPr>
    </w:p>
    <w:p w:rsidR="00F529CB" w:rsidRDefault="00F529CB" w:rsidP="00195A61">
      <w:pPr>
        <w:spacing w:after="0"/>
        <w:jc w:val="both"/>
        <w:rPr>
          <w:rFonts w:cs="Arial"/>
          <w:b/>
          <w:color w:val="FFFFFF"/>
          <w:sz w:val="28"/>
          <w:szCs w:val="28"/>
        </w:rPr>
      </w:pPr>
    </w:p>
    <w:p w:rsidR="00F529CB" w:rsidRDefault="00F529CB" w:rsidP="00195A61">
      <w:pPr>
        <w:spacing w:after="0"/>
        <w:jc w:val="both"/>
        <w:rPr>
          <w:rFonts w:cs="Arial"/>
          <w:b/>
          <w:color w:val="FFFFFF"/>
          <w:sz w:val="28"/>
          <w:szCs w:val="28"/>
        </w:rPr>
      </w:pPr>
    </w:p>
    <w:p w:rsidR="00F529CB" w:rsidRDefault="00F529CB" w:rsidP="00195A61">
      <w:pPr>
        <w:spacing w:after="0"/>
        <w:jc w:val="both"/>
        <w:rPr>
          <w:rFonts w:cs="Arial"/>
          <w:b/>
          <w:color w:val="FFFFFF"/>
          <w:sz w:val="28"/>
          <w:szCs w:val="28"/>
        </w:rPr>
      </w:pPr>
    </w:p>
    <w:p w:rsidR="00F529CB" w:rsidRDefault="00F529CB" w:rsidP="00195A61">
      <w:pPr>
        <w:spacing w:after="0"/>
        <w:jc w:val="both"/>
        <w:rPr>
          <w:rFonts w:cs="Arial"/>
          <w:b/>
          <w:color w:val="FFFFFF"/>
          <w:sz w:val="28"/>
          <w:szCs w:val="28"/>
        </w:rPr>
      </w:pPr>
    </w:p>
    <w:p w:rsidR="00F529CB" w:rsidRDefault="00F529CB" w:rsidP="00195A61">
      <w:pPr>
        <w:spacing w:after="0"/>
        <w:jc w:val="both"/>
        <w:rPr>
          <w:rFonts w:cs="Arial"/>
          <w:b/>
          <w:color w:val="FFFFFF"/>
          <w:sz w:val="28"/>
          <w:szCs w:val="28"/>
        </w:rPr>
      </w:pPr>
    </w:p>
    <w:p w:rsidR="00195A61" w:rsidRPr="00195A61" w:rsidRDefault="00195A61" w:rsidP="00195A61">
      <w:pPr>
        <w:spacing w:after="0"/>
        <w:jc w:val="both"/>
        <w:rPr>
          <w:rFonts w:cs="Arial"/>
          <w:b/>
          <w:color w:val="FFFFFF"/>
          <w:sz w:val="28"/>
          <w:szCs w:val="28"/>
        </w:rPr>
      </w:pPr>
      <w:r w:rsidRPr="00195A61">
        <w:rPr>
          <w:rFonts w:cs="Arial"/>
          <w:b/>
          <w:color w:val="FFFFFF"/>
          <w:sz w:val="28"/>
          <w:szCs w:val="28"/>
        </w:rPr>
        <w:t>Information and Service Specification</w:t>
      </w: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1"/>
      </w:tblGrid>
      <w:tr w:rsidR="007C539E" w:rsidRPr="00195A61" w:rsidTr="007C539E">
        <w:trPr>
          <w:trHeight w:val="481"/>
        </w:trPr>
        <w:tc>
          <w:tcPr>
            <w:tcW w:w="5000" w:type="pct"/>
            <w:shd w:val="clear" w:color="auto" w:fill="0070C0"/>
          </w:tcPr>
          <w:p w:rsidR="007C539E" w:rsidRPr="00195A61" w:rsidRDefault="007C539E" w:rsidP="007C539E">
            <w:pPr>
              <w:rPr>
                <w:rFonts w:cs="Arial"/>
                <w:b/>
                <w:color w:val="FFFFFF"/>
                <w:sz w:val="28"/>
                <w:szCs w:val="28"/>
              </w:rPr>
            </w:pPr>
            <w:r w:rsidRPr="00195A61">
              <w:rPr>
                <w:rFonts w:cs="Arial"/>
                <w:b/>
                <w:color w:val="FFFFFF"/>
                <w:sz w:val="28"/>
                <w:szCs w:val="28"/>
              </w:rPr>
              <w:lastRenderedPageBreak/>
              <w:t>PART C – Cost Information</w:t>
            </w:r>
          </w:p>
        </w:tc>
      </w:tr>
    </w:tbl>
    <w:p w:rsidR="007C539E" w:rsidRDefault="007C539E" w:rsidP="007C539E">
      <w:pPr>
        <w:spacing w:after="0"/>
        <w:rPr>
          <w:b/>
          <w:bCs/>
        </w:rPr>
      </w:pPr>
    </w:p>
    <w:p w:rsidR="007C539E" w:rsidRDefault="007C539E" w:rsidP="007C539E">
      <w:pPr>
        <w:spacing w:after="0"/>
      </w:pPr>
      <w:r w:rsidRPr="00F65310">
        <w:rPr>
          <w:b/>
          <w:bCs/>
        </w:rPr>
        <w:t>Document 2: Offer Schedule</w:t>
      </w:r>
      <w:r w:rsidRPr="00F65310">
        <w:rPr>
          <w:b/>
          <w:bCs/>
        </w:rPr>
        <w:br/>
        <w:t>Contract for Funeral and Transport Services</w:t>
      </w:r>
    </w:p>
    <w:p w:rsidR="007C539E" w:rsidRDefault="007C539E" w:rsidP="007C539E">
      <w:pPr>
        <w:spacing w:after="0"/>
      </w:pPr>
    </w:p>
    <w:p w:rsidR="007C539E" w:rsidRDefault="007C539E" w:rsidP="007C539E">
      <w:pPr>
        <w:spacing w:after="0"/>
        <w:rPr>
          <w:b/>
          <w:bCs/>
        </w:rPr>
      </w:pPr>
      <w:r w:rsidRPr="00F65310">
        <w:rPr>
          <w:b/>
          <w:bCs/>
        </w:rPr>
        <w:t xml:space="preserve">Pricing Details </w:t>
      </w:r>
      <w:r>
        <w:rPr>
          <w:b/>
          <w:bCs/>
        </w:rPr>
        <w:t>-</w:t>
      </w:r>
      <w:r w:rsidRPr="00F65310">
        <w:rPr>
          <w:b/>
          <w:bCs/>
        </w:rPr>
        <w:t xml:space="preserve"> Please complete</w:t>
      </w:r>
      <w:r>
        <w:rPr>
          <w:b/>
          <w:bCs/>
        </w:rPr>
        <w:t xml:space="preserve"> a copy of this document </w:t>
      </w:r>
      <w:r w:rsidRPr="00F65310">
        <w:rPr>
          <w:b/>
          <w:bCs/>
        </w:rPr>
        <w:t xml:space="preserve">for </w:t>
      </w:r>
      <w:bookmarkStart w:id="1" w:name="_GoBack"/>
      <w:r w:rsidRPr="00F65310">
        <w:rPr>
          <w:b/>
          <w:bCs/>
        </w:rPr>
        <w:t xml:space="preserve">each lot </w:t>
      </w:r>
      <w:bookmarkEnd w:id="1"/>
      <w:r w:rsidRPr="00F65310">
        <w:rPr>
          <w:b/>
          <w:bCs/>
        </w:rPr>
        <w:t>you are bidding for</w:t>
      </w:r>
      <w:r>
        <w:rPr>
          <w:b/>
          <w:bCs/>
        </w:rPr>
        <w:t>.</w:t>
      </w:r>
    </w:p>
    <w:p w:rsidR="007C539E" w:rsidRDefault="007C539E" w:rsidP="007C539E">
      <w:pPr>
        <w:spacing w:after="0"/>
      </w:pPr>
      <w:r w:rsidRPr="00F65310">
        <w:rPr>
          <w:b/>
          <w:bCs/>
        </w:rPr>
        <w:t xml:space="preserve">Please state Lot number </w:t>
      </w:r>
      <w:r w:rsidR="00254A4D">
        <w:rPr>
          <w:b/>
          <w:bCs/>
        </w:rPr>
        <w:t>and Site</w:t>
      </w:r>
      <w:r w:rsidRPr="00F65310">
        <w:rPr>
          <w:b/>
          <w:bCs/>
        </w:rPr>
        <w:t>………</w:t>
      </w:r>
      <w:r w:rsidR="00254A4D">
        <w:rPr>
          <w:b/>
          <w:bCs/>
        </w:rPr>
        <w:t>……………………………..</w:t>
      </w:r>
      <w:r w:rsidRPr="00F65310">
        <w:rPr>
          <w:b/>
          <w:bCs/>
        </w:rPr>
        <w:t>…..</w:t>
      </w:r>
    </w:p>
    <w:p w:rsidR="007C539E" w:rsidRDefault="007C539E" w:rsidP="007C539E">
      <w:pPr>
        <w:spacing w:after="0"/>
      </w:pPr>
    </w:p>
    <w:tbl>
      <w:tblPr>
        <w:tblStyle w:val="TableGrid"/>
        <w:tblW w:w="0" w:type="auto"/>
        <w:tblLook w:val="04A0" w:firstRow="1" w:lastRow="0" w:firstColumn="1" w:lastColumn="0" w:noHBand="0" w:noVBand="1"/>
      </w:tblPr>
      <w:tblGrid>
        <w:gridCol w:w="6930"/>
        <w:gridCol w:w="2312"/>
      </w:tblGrid>
      <w:tr w:rsidR="007C539E" w:rsidRPr="00F65310" w:rsidTr="007C539E">
        <w:trPr>
          <w:trHeight w:val="585"/>
        </w:trPr>
        <w:tc>
          <w:tcPr>
            <w:tcW w:w="9242" w:type="dxa"/>
            <w:gridSpan w:val="2"/>
            <w:noWrap/>
            <w:hideMark/>
          </w:tcPr>
          <w:p w:rsidR="007C539E" w:rsidRPr="00F65310" w:rsidRDefault="007C539E" w:rsidP="007C539E">
            <w:pPr>
              <w:rPr>
                <w:b/>
                <w:bCs/>
              </w:rPr>
            </w:pPr>
            <w:r w:rsidRPr="00F65310">
              <w:rPr>
                <w:b/>
                <w:bCs/>
              </w:rPr>
              <w:t>Cremation</w:t>
            </w:r>
          </w:p>
        </w:tc>
      </w:tr>
      <w:tr w:rsidR="007C539E" w:rsidRPr="00F65310" w:rsidTr="007C539E">
        <w:trPr>
          <w:trHeight w:val="525"/>
        </w:trPr>
        <w:tc>
          <w:tcPr>
            <w:tcW w:w="6930" w:type="dxa"/>
            <w:noWrap/>
            <w:hideMark/>
          </w:tcPr>
          <w:p w:rsidR="007C539E" w:rsidRPr="00F65310" w:rsidRDefault="007C539E" w:rsidP="007C539E">
            <w:pPr>
              <w:rPr>
                <w:b/>
                <w:bCs/>
              </w:rPr>
            </w:pPr>
          </w:p>
        </w:tc>
        <w:tc>
          <w:tcPr>
            <w:tcW w:w="2312" w:type="dxa"/>
            <w:hideMark/>
          </w:tcPr>
          <w:p w:rsidR="007C539E" w:rsidRPr="00F65310" w:rsidRDefault="007C539E" w:rsidP="007C539E">
            <w:pPr>
              <w:rPr>
                <w:b/>
                <w:bCs/>
              </w:rPr>
            </w:pPr>
            <w:r w:rsidRPr="00F65310">
              <w:rPr>
                <w:b/>
                <w:bCs/>
              </w:rPr>
              <w:t>Price for Cremation £</w:t>
            </w:r>
            <w:r w:rsidRPr="00F65310">
              <w:rPr>
                <w:b/>
                <w:bCs/>
              </w:rPr>
              <w:br/>
              <w:t>Ex VAT</w:t>
            </w:r>
          </w:p>
        </w:tc>
      </w:tr>
      <w:tr w:rsidR="007C539E" w:rsidRPr="00F65310" w:rsidTr="007C539E">
        <w:trPr>
          <w:trHeight w:val="402"/>
        </w:trPr>
        <w:tc>
          <w:tcPr>
            <w:tcW w:w="6930" w:type="dxa"/>
            <w:hideMark/>
          </w:tcPr>
          <w:p w:rsidR="007C539E" w:rsidRPr="00F65310" w:rsidRDefault="007C539E" w:rsidP="007C539E">
            <w:r w:rsidRPr="00F65310">
              <w:t>Non-Viable Foetus (NVF)</w:t>
            </w:r>
          </w:p>
        </w:tc>
        <w:tc>
          <w:tcPr>
            <w:tcW w:w="2312" w:type="dxa"/>
            <w:noWrap/>
            <w:hideMark/>
          </w:tcPr>
          <w:p w:rsidR="007C539E" w:rsidRPr="00F65310" w:rsidRDefault="007C539E" w:rsidP="007C539E">
            <w:r w:rsidRPr="00F65310">
              <w:t> </w:t>
            </w:r>
          </w:p>
        </w:tc>
      </w:tr>
      <w:tr w:rsidR="007C539E" w:rsidRPr="00F65310" w:rsidTr="007C539E">
        <w:trPr>
          <w:trHeight w:val="402"/>
        </w:trPr>
        <w:tc>
          <w:tcPr>
            <w:tcW w:w="6930" w:type="dxa"/>
            <w:hideMark/>
          </w:tcPr>
          <w:p w:rsidR="007C539E" w:rsidRPr="00F65310" w:rsidRDefault="007C539E" w:rsidP="007C539E">
            <w:r w:rsidRPr="00F65310">
              <w:t>Stillborn</w:t>
            </w:r>
          </w:p>
        </w:tc>
        <w:tc>
          <w:tcPr>
            <w:tcW w:w="2312" w:type="dxa"/>
            <w:noWrap/>
            <w:hideMark/>
          </w:tcPr>
          <w:p w:rsidR="007C539E" w:rsidRPr="00F65310" w:rsidRDefault="007C539E" w:rsidP="007C539E">
            <w:r w:rsidRPr="00F65310">
              <w:t> </w:t>
            </w:r>
          </w:p>
        </w:tc>
      </w:tr>
      <w:tr w:rsidR="007C539E" w:rsidRPr="00F65310" w:rsidTr="007C539E">
        <w:trPr>
          <w:trHeight w:val="402"/>
        </w:trPr>
        <w:tc>
          <w:tcPr>
            <w:tcW w:w="6930" w:type="dxa"/>
            <w:hideMark/>
          </w:tcPr>
          <w:p w:rsidR="007C539E" w:rsidRPr="00F65310" w:rsidRDefault="007C539E" w:rsidP="007C539E">
            <w:r w:rsidRPr="00F65310">
              <w:t>0 to Under 18 Years</w:t>
            </w:r>
          </w:p>
        </w:tc>
        <w:tc>
          <w:tcPr>
            <w:tcW w:w="2312" w:type="dxa"/>
            <w:noWrap/>
            <w:hideMark/>
          </w:tcPr>
          <w:p w:rsidR="007C539E" w:rsidRPr="00F65310" w:rsidRDefault="007C539E" w:rsidP="007C539E">
            <w:r w:rsidRPr="00F65310">
              <w:t> </w:t>
            </w:r>
          </w:p>
        </w:tc>
      </w:tr>
      <w:tr w:rsidR="007C539E" w:rsidRPr="00F65310" w:rsidTr="007C539E">
        <w:trPr>
          <w:trHeight w:val="402"/>
        </w:trPr>
        <w:tc>
          <w:tcPr>
            <w:tcW w:w="6930" w:type="dxa"/>
            <w:hideMark/>
          </w:tcPr>
          <w:p w:rsidR="007C539E" w:rsidRPr="00F65310" w:rsidRDefault="007C539E" w:rsidP="007C539E">
            <w:r w:rsidRPr="00F65310">
              <w:t>Adult</w:t>
            </w:r>
          </w:p>
        </w:tc>
        <w:tc>
          <w:tcPr>
            <w:tcW w:w="2312" w:type="dxa"/>
            <w:noWrap/>
            <w:hideMark/>
          </w:tcPr>
          <w:p w:rsidR="007C539E" w:rsidRPr="00F65310" w:rsidRDefault="007C539E" w:rsidP="007C539E">
            <w:r w:rsidRPr="00F65310">
              <w:t> </w:t>
            </w:r>
          </w:p>
        </w:tc>
      </w:tr>
      <w:tr w:rsidR="007C539E" w:rsidRPr="00F65310" w:rsidTr="007C539E">
        <w:trPr>
          <w:trHeight w:val="402"/>
        </w:trPr>
        <w:tc>
          <w:tcPr>
            <w:tcW w:w="6930" w:type="dxa"/>
            <w:tcBorders>
              <w:bottom w:val="single" w:sz="4" w:space="0" w:color="auto"/>
            </w:tcBorders>
            <w:hideMark/>
          </w:tcPr>
          <w:p w:rsidR="007C539E" w:rsidRPr="00F65310" w:rsidRDefault="007C539E" w:rsidP="007C539E">
            <w:r w:rsidRPr="00F65310">
              <w:t>Any other costs - please itemise and fully detail</w:t>
            </w:r>
          </w:p>
        </w:tc>
        <w:tc>
          <w:tcPr>
            <w:tcW w:w="2312" w:type="dxa"/>
            <w:tcBorders>
              <w:bottom w:val="single" w:sz="4" w:space="0" w:color="auto"/>
            </w:tcBorders>
            <w:noWrap/>
            <w:hideMark/>
          </w:tcPr>
          <w:p w:rsidR="007C539E" w:rsidRPr="00F65310" w:rsidRDefault="007C539E" w:rsidP="007C539E">
            <w:r w:rsidRPr="00F65310">
              <w:t> </w:t>
            </w:r>
          </w:p>
        </w:tc>
      </w:tr>
      <w:tr w:rsidR="007C539E" w:rsidRPr="00F65310" w:rsidTr="007C539E">
        <w:trPr>
          <w:trHeight w:val="402"/>
        </w:trPr>
        <w:tc>
          <w:tcPr>
            <w:tcW w:w="6930" w:type="dxa"/>
            <w:tcBorders>
              <w:left w:val="nil"/>
              <w:right w:val="nil"/>
            </w:tcBorders>
            <w:hideMark/>
          </w:tcPr>
          <w:p w:rsidR="007C539E" w:rsidRPr="00F65310" w:rsidRDefault="007C539E" w:rsidP="007C539E"/>
        </w:tc>
        <w:tc>
          <w:tcPr>
            <w:tcW w:w="2312" w:type="dxa"/>
            <w:tcBorders>
              <w:left w:val="nil"/>
              <w:right w:val="nil"/>
            </w:tcBorders>
            <w:noWrap/>
            <w:hideMark/>
          </w:tcPr>
          <w:p w:rsidR="007C539E" w:rsidRPr="00F65310" w:rsidRDefault="007C539E" w:rsidP="007C539E"/>
        </w:tc>
      </w:tr>
      <w:tr w:rsidR="007C539E" w:rsidRPr="00F65310" w:rsidTr="007C539E">
        <w:trPr>
          <w:trHeight w:val="555"/>
        </w:trPr>
        <w:tc>
          <w:tcPr>
            <w:tcW w:w="6930" w:type="dxa"/>
            <w:noWrap/>
            <w:hideMark/>
          </w:tcPr>
          <w:p w:rsidR="007C539E" w:rsidRPr="00F65310" w:rsidRDefault="007C539E" w:rsidP="007C539E">
            <w:pPr>
              <w:rPr>
                <w:b/>
                <w:bCs/>
              </w:rPr>
            </w:pPr>
            <w:r w:rsidRPr="00F65310">
              <w:rPr>
                <w:b/>
                <w:bCs/>
              </w:rPr>
              <w:t>Transportation</w:t>
            </w:r>
          </w:p>
        </w:tc>
        <w:tc>
          <w:tcPr>
            <w:tcW w:w="2312" w:type="dxa"/>
            <w:hideMark/>
          </w:tcPr>
          <w:p w:rsidR="007C539E" w:rsidRPr="00F65310" w:rsidRDefault="007C539E" w:rsidP="007C539E">
            <w:pPr>
              <w:rPr>
                <w:b/>
                <w:bCs/>
              </w:rPr>
            </w:pPr>
            <w:r w:rsidRPr="00F65310">
              <w:rPr>
                <w:b/>
                <w:bCs/>
              </w:rPr>
              <w:t xml:space="preserve">Cost per mile £  </w:t>
            </w:r>
            <w:r w:rsidRPr="00F65310">
              <w:rPr>
                <w:b/>
                <w:bCs/>
              </w:rPr>
              <w:br/>
              <w:t>Ex VAT</w:t>
            </w:r>
          </w:p>
        </w:tc>
      </w:tr>
      <w:tr w:rsidR="007C539E" w:rsidRPr="00F65310" w:rsidTr="007C539E">
        <w:trPr>
          <w:trHeight w:val="315"/>
        </w:trPr>
        <w:tc>
          <w:tcPr>
            <w:tcW w:w="6930" w:type="dxa"/>
            <w:noWrap/>
            <w:hideMark/>
          </w:tcPr>
          <w:p w:rsidR="007C539E" w:rsidRPr="00F65310" w:rsidRDefault="007C539E" w:rsidP="007C539E">
            <w:r w:rsidRPr="00F65310">
              <w:t>Movement of Deceased to other NHS / Specialist site and return (cost per mile)</w:t>
            </w:r>
          </w:p>
        </w:tc>
        <w:tc>
          <w:tcPr>
            <w:tcW w:w="2312" w:type="dxa"/>
            <w:noWrap/>
            <w:hideMark/>
          </w:tcPr>
          <w:p w:rsidR="007C539E" w:rsidRPr="00F65310" w:rsidRDefault="007C539E" w:rsidP="007C539E">
            <w:r w:rsidRPr="00F65310">
              <w:t> </w:t>
            </w:r>
          </w:p>
        </w:tc>
      </w:tr>
      <w:tr w:rsidR="007C539E" w:rsidRPr="00F65310" w:rsidTr="007C539E">
        <w:trPr>
          <w:trHeight w:val="525"/>
        </w:trPr>
        <w:tc>
          <w:tcPr>
            <w:tcW w:w="6930" w:type="dxa"/>
            <w:tcBorders>
              <w:bottom w:val="single" w:sz="4" w:space="0" w:color="auto"/>
            </w:tcBorders>
            <w:hideMark/>
          </w:tcPr>
          <w:p w:rsidR="007C539E" w:rsidRPr="00F65310" w:rsidRDefault="007C539E" w:rsidP="007C539E">
            <w:r w:rsidRPr="00F65310">
              <w:t>Movement of the Deceased from Hospital Department to Hospital Mortuary (cost per mile - different sites)</w:t>
            </w:r>
          </w:p>
        </w:tc>
        <w:tc>
          <w:tcPr>
            <w:tcW w:w="2312" w:type="dxa"/>
            <w:tcBorders>
              <w:bottom w:val="single" w:sz="4" w:space="0" w:color="auto"/>
            </w:tcBorders>
            <w:noWrap/>
            <w:hideMark/>
          </w:tcPr>
          <w:p w:rsidR="007C539E" w:rsidRPr="00F65310" w:rsidRDefault="007C539E" w:rsidP="007C539E">
            <w:r w:rsidRPr="00F65310">
              <w:t> </w:t>
            </w:r>
          </w:p>
        </w:tc>
      </w:tr>
      <w:tr w:rsidR="007C539E" w:rsidRPr="00F65310" w:rsidTr="007C539E">
        <w:trPr>
          <w:trHeight w:val="525"/>
        </w:trPr>
        <w:tc>
          <w:tcPr>
            <w:tcW w:w="6930" w:type="dxa"/>
            <w:tcBorders>
              <w:bottom w:val="single" w:sz="4" w:space="0" w:color="auto"/>
            </w:tcBorders>
          </w:tcPr>
          <w:p w:rsidR="007C539E" w:rsidRPr="00F65310" w:rsidRDefault="007C539E" w:rsidP="007C539E">
            <w:r w:rsidRPr="00F65310">
              <w:t xml:space="preserve">Movement of the Deceased from Hospital Department to Hospital Mortuary (same site </w:t>
            </w:r>
            <w:r>
              <w:t>- cost per journey</w:t>
            </w:r>
            <w:r w:rsidRPr="00F65310">
              <w:t>)</w:t>
            </w:r>
          </w:p>
        </w:tc>
        <w:tc>
          <w:tcPr>
            <w:tcW w:w="2312" w:type="dxa"/>
            <w:tcBorders>
              <w:bottom w:val="single" w:sz="4" w:space="0" w:color="auto"/>
            </w:tcBorders>
            <w:noWrap/>
          </w:tcPr>
          <w:p w:rsidR="007C539E" w:rsidRPr="005A0147" w:rsidRDefault="005A0147" w:rsidP="007C539E">
            <w:pPr>
              <w:rPr>
                <w:b/>
              </w:rPr>
            </w:pPr>
            <w:r>
              <w:rPr>
                <w:b/>
              </w:rPr>
              <w:t xml:space="preserve">Cost </w:t>
            </w:r>
            <w:r w:rsidR="007C539E" w:rsidRPr="005A0147">
              <w:rPr>
                <w:b/>
              </w:rPr>
              <w:t>Per journey</w:t>
            </w:r>
            <w:r w:rsidRPr="005A0147">
              <w:rPr>
                <w:b/>
              </w:rPr>
              <w:t xml:space="preserve"> £</w:t>
            </w:r>
          </w:p>
          <w:p w:rsidR="005A0147" w:rsidRPr="00F65310" w:rsidRDefault="005A0147" w:rsidP="007C539E">
            <w:r w:rsidRPr="005A0147">
              <w:rPr>
                <w:b/>
              </w:rPr>
              <w:t>Ex VAT</w:t>
            </w:r>
          </w:p>
        </w:tc>
      </w:tr>
      <w:tr w:rsidR="007C539E" w:rsidRPr="00F65310" w:rsidTr="007C539E">
        <w:trPr>
          <w:trHeight w:val="402"/>
        </w:trPr>
        <w:tc>
          <w:tcPr>
            <w:tcW w:w="6930" w:type="dxa"/>
            <w:tcBorders>
              <w:left w:val="nil"/>
              <w:right w:val="nil"/>
            </w:tcBorders>
            <w:hideMark/>
          </w:tcPr>
          <w:p w:rsidR="007C539E" w:rsidRPr="00F65310" w:rsidRDefault="007C539E" w:rsidP="007C539E"/>
        </w:tc>
        <w:tc>
          <w:tcPr>
            <w:tcW w:w="2312" w:type="dxa"/>
            <w:tcBorders>
              <w:left w:val="nil"/>
              <w:right w:val="nil"/>
            </w:tcBorders>
            <w:noWrap/>
            <w:hideMark/>
          </w:tcPr>
          <w:p w:rsidR="007C539E" w:rsidRPr="00F65310" w:rsidRDefault="007C539E" w:rsidP="007C539E"/>
        </w:tc>
      </w:tr>
      <w:tr w:rsidR="007C539E" w:rsidRPr="00F65310" w:rsidTr="007C539E">
        <w:trPr>
          <w:trHeight w:val="402"/>
        </w:trPr>
        <w:tc>
          <w:tcPr>
            <w:tcW w:w="6930" w:type="dxa"/>
            <w:hideMark/>
          </w:tcPr>
          <w:p w:rsidR="007C539E" w:rsidRPr="00F65310" w:rsidRDefault="007C539E" w:rsidP="007C539E">
            <w:pPr>
              <w:rPr>
                <w:b/>
                <w:bCs/>
              </w:rPr>
            </w:pPr>
            <w:r w:rsidRPr="00F65310">
              <w:rPr>
                <w:b/>
                <w:bCs/>
              </w:rPr>
              <w:t>Burial - Special Circumstances Only</w:t>
            </w:r>
          </w:p>
        </w:tc>
        <w:tc>
          <w:tcPr>
            <w:tcW w:w="2312" w:type="dxa"/>
            <w:noWrap/>
            <w:hideMark/>
          </w:tcPr>
          <w:p w:rsidR="007C539E" w:rsidRPr="00F65310" w:rsidRDefault="007C539E" w:rsidP="007C539E"/>
        </w:tc>
      </w:tr>
      <w:tr w:rsidR="007C539E" w:rsidRPr="00F65310" w:rsidTr="007C539E">
        <w:trPr>
          <w:trHeight w:val="525"/>
        </w:trPr>
        <w:tc>
          <w:tcPr>
            <w:tcW w:w="6930" w:type="dxa"/>
            <w:noWrap/>
            <w:hideMark/>
          </w:tcPr>
          <w:p w:rsidR="007C539E" w:rsidRPr="00F65310" w:rsidRDefault="007C539E" w:rsidP="007C539E">
            <w:r w:rsidRPr="00F65310">
              <w:t> </w:t>
            </w:r>
          </w:p>
        </w:tc>
        <w:tc>
          <w:tcPr>
            <w:tcW w:w="2312" w:type="dxa"/>
            <w:hideMark/>
          </w:tcPr>
          <w:p w:rsidR="007C539E" w:rsidRPr="00F65310" w:rsidRDefault="007C539E" w:rsidP="007C539E">
            <w:pPr>
              <w:rPr>
                <w:b/>
                <w:bCs/>
              </w:rPr>
            </w:pPr>
            <w:r w:rsidRPr="00F65310">
              <w:rPr>
                <w:b/>
                <w:bCs/>
              </w:rPr>
              <w:t>Price for Burial £</w:t>
            </w:r>
            <w:r w:rsidRPr="00F65310">
              <w:rPr>
                <w:b/>
                <w:bCs/>
              </w:rPr>
              <w:br/>
              <w:t>Ex VAT</w:t>
            </w:r>
          </w:p>
        </w:tc>
      </w:tr>
      <w:tr w:rsidR="007C539E" w:rsidRPr="00F65310" w:rsidTr="007C539E">
        <w:trPr>
          <w:trHeight w:val="1170"/>
        </w:trPr>
        <w:tc>
          <w:tcPr>
            <w:tcW w:w="6930" w:type="dxa"/>
            <w:hideMark/>
          </w:tcPr>
          <w:p w:rsidR="007C539E" w:rsidRPr="00F65310" w:rsidRDefault="007C539E" w:rsidP="007C539E">
            <w:r w:rsidRPr="00F65310">
              <w:rPr>
                <w:b/>
                <w:bCs/>
              </w:rPr>
              <w:t>Special Circumstances: Funeral Arrangement A</w:t>
            </w:r>
            <w:r w:rsidRPr="00F65310">
              <w:t xml:space="preserve"> </w:t>
            </w:r>
            <w:r w:rsidRPr="00F65310">
              <w:br/>
              <w:t>Graveside Ceremony conducted by the Hospital Chaplain by arrangement</w:t>
            </w:r>
            <w:r w:rsidRPr="00F65310">
              <w:br/>
              <w:t>Arranged at the convenience of the Undertaker (no Relatives involved)</w:t>
            </w:r>
            <w:r w:rsidRPr="00F65310">
              <w:br/>
            </w:r>
            <w:r w:rsidRPr="00F65310">
              <w:rPr>
                <w:b/>
                <w:bCs/>
              </w:rPr>
              <w:t>Please itemise all costs within this schedule</w:t>
            </w:r>
          </w:p>
        </w:tc>
        <w:tc>
          <w:tcPr>
            <w:tcW w:w="2312" w:type="dxa"/>
            <w:noWrap/>
            <w:hideMark/>
          </w:tcPr>
          <w:p w:rsidR="007C539E" w:rsidRPr="00F65310" w:rsidRDefault="007C539E" w:rsidP="007C539E">
            <w:r w:rsidRPr="00F65310">
              <w:t> </w:t>
            </w:r>
          </w:p>
        </w:tc>
      </w:tr>
      <w:tr w:rsidR="007C539E" w:rsidRPr="00F65310" w:rsidTr="007C539E">
        <w:trPr>
          <w:trHeight w:val="1455"/>
        </w:trPr>
        <w:tc>
          <w:tcPr>
            <w:tcW w:w="6930" w:type="dxa"/>
            <w:hideMark/>
          </w:tcPr>
          <w:p w:rsidR="007C539E" w:rsidRPr="00F65310" w:rsidRDefault="007C539E" w:rsidP="007C539E">
            <w:r w:rsidRPr="00F65310">
              <w:rPr>
                <w:b/>
                <w:bCs/>
              </w:rPr>
              <w:t xml:space="preserve">Special Circumstances: Funeral Arrangement B </w:t>
            </w:r>
            <w:r w:rsidRPr="00F65310">
              <w:br/>
              <w:t>Graveside Ceremony conducted by the Hospital Chaplain by arrangement</w:t>
            </w:r>
            <w:r w:rsidRPr="00F65310">
              <w:br/>
              <w:t>Service in the Cemetery Chapel agreed with the Hospital Chaplain</w:t>
            </w:r>
            <w:r w:rsidRPr="00F65310">
              <w:br/>
              <w:t>Mutually arranged time with possible attendance of Relatives / Friends</w:t>
            </w:r>
            <w:r w:rsidRPr="00F65310">
              <w:br/>
            </w:r>
            <w:r w:rsidRPr="00F65310">
              <w:rPr>
                <w:b/>
                <w:bCs/>
              </w:rPr>
              <w:t>Please itemise all costs within this schedule</w:t>
            </w:r>
          </w:p>
        </w:tc>
        <w:tc>
          <w:tcPr>
            <w:tcW w:w="2312" w:type="dxa"/>
            <w:noWrap/>
            <w:hideMark/>
          </w:tcPr>
          <w:p w:rsidR="007C539E" w:rsidRPr="00F65310" w:rsidRDefault="007C539E" w:rsidP="007C539E">
            <w:r w:rsidRPr="00F65310">
              <w:t> </w:t>
            </w:r>
          </w:p>
        </w:tc>
      </w:tr>
      <w:tr w:rsidR="007C539E" w:rsidRPr="00F65310" w:rsidTr="007C539E">
        <w:trPr>
          <w:trHeight w:val="1575"/>
        </w:trPr>
        <w:tc>
          <w:tcPr>
            <w:tcW w:w="6930" w:type="dxa"/>
            <w:hideMark/>
          </w:tcPr>
          <w:p w:rsidR="007C539E" w:rsidRPr="00F65310" w:rsidRDefault="007C539E" w:rsidP="007C539E">
            <w:r w:rsidRPr="00F65310">
              <w:rPr>
                <w:b/>
                <w:bCs/>
              </w:rPr>
              <w:lastRenderedPageBreak/>
              <w:t xml:space="preserve">Special Circumstances: Funeral Arrangement C </w:t>
            </w:r>
            <w:r w:rsidRPr="00F65310">
              <w:br/>
              <w:t xml:space="preserve">Graveside Ceremony </w:t>
            </w:r>
            <w:r w:rsidRPr="00F65310">
              <w:br/>
              <w:t xml:space="preserve">Service in Church (Hospital Chapel or Church) </w:t>
            </w:r>
            <w:r w:rsidRPr="00F65310">
              <w:br/>
              <w:t>Arranged Mutually between Hospital Chaplain / Minister concerned, Relatives, Friends and Undertaker and agreed with the Trust Appointed Officer</w:t>
            </w:r>
            <w:r w:rsidRPr="00F65310">
              <w:br/>
            </w:r>
            <w:r w:rsidRPr="00F65310">
              <w:rPr>
                <w:b/>
                <w:bCs/>
              </w:rPr>
              <w:t>Please itemise all costs within this schedule</w:t>
            </w:r>
          </w:p>
        </w:tc>
        <w:tc>
          <w:tcPr>
            <w:tcW w:w="2312" w:type="dxa"/>
            <w:noWrap/>
            <w:hideMark/>
          </w:tcPr>
          <w:p w:rsidR="007C539E" w:rsidRPr="00F65310" w:rsidRDefault="007C539E" w:rsidP="007C539E">
            <w:r w:rsidRPr="00F65310">
              <w:t> </w:t>
            </w:r>
          </w:p>
        </w:tc>
      </w:tr>
      <w:tr w:rsidR="007C539E" w:rsidRPr="00F65310" w:rsidTr="007C539E">
        <w:trPr>
          <w:trHeight w:val="630"/>
        </w:trPr>
        <w:tc>
          <w:tcPr>
            <w:tcW w:w="9242" w:type="dxa"/>
            <w:gridSpan w:val="2"/>
            <w:hideMark/>
          </w:tcPr>
          <w:p w:rsidR="007C539E" w:rsidRPr="00F65310" w:rsidRDefault="007C539E" w:rsidP="007C539E">
            <w:r w:rsidRPr="00F65310">
              <w:t xml:space="preserve">When required, bodies to be transferred to/from Westmorland General Hospital, Royal Lancaster Infirmary, </w:t>
            </w:r>
            <w:r>
              <w:t xml:space="preserve">and </w:t>
            </w:r>
            <w:r w:rsidRPr="00F65310">
              <w:t>Furness General Hospital and returned by arrangement.</w:t>
            </w:r>
          </w:p>
        </w:tc>
      </w:tr>
      <w:tr w:rsidR="007C539E" w:rsidRPr="00F65310" w:rsidTr="007C539E">
        <w:trPr>
          <w:trHeight w:val="840"/>
        </w:trPr>
        <w:tc>
          <w:tcPr>
            <w:tcW w:w="9242" w:type="dxa"/>
            <w:gridSpan w:val="2"/>
            <w:tcBorders>
              <w:bottom w:val="single" w:sz="4" w:space="0" w:color="auto"/>
            </w:tcBorders>
            <w:hideMark/>
          </w:tcPr>
          <w:p w:rsidR="007C539E" w:rsidRPr="00F65310" w:rsidRDefault="007C539E" w:rsidP="007C539E">
            <w:r w:rsidRPr="00F65310">
              <w:t xml:space="preserve">All </w:t>
            </w:r>
            <w:proofErr w:type="gramStart"/>
            <w:r w:rsidRPr="00F65310">
              <w:t>sites,</w:t>
            </w:r>
            <w:proofErr w:type="gramEnd"/>
            <w:r w:rsidRPr="00F65310">
              <w:t xml:space="preserve"> </w:t>
            </w:r>
            <w:r w:rsidRPr="00F65310">
              <w:br/>
              <w:t>Pick up of foetus from Trust site and take to the crematorium as required</w:t>
            </w:r>
            <w:r w:rsidRPr="00F65310">
              <w:br/>
              <w:t>All paperwork to be at the crematorium as per adults, special forms for foetus must be used.</w:t>
            </w:r>
          </w:p>
        </w:tc>
      </w:tr>
      <w:tr w:rsidR="007C539E" w:rsidRPr="00F65310" w:rsidTr="007C539E">
        <w:trPr>
          <w:trHeight w:val="255"/>
        </w:trPr>
        <w:tc>
          <w:tcPr>
            <w:tcW w:w="6930" w:type="dxa"/>
            <w:tcBorders>
              <w:left w:val="nil"/>
              <w:right w:val="nil"/>
            </w:tcBorders>
            <w:noWrap/>
            <w:hideMark/>
          </w:tcPr>
          <w:p w:rsidR="007C539E" w:rsidRPr="00F65310" w:rsidRDefault="007C539E" w:rsidP="007C539E"/>
        </w:tc>
        <w:tc>
          <w:tcPr>
            <w:tcW w:w="2312" w:type="dxa"/>
            <w:tcBorders>
              <w:left w:val="nil"/>
              <w:right w:val="nil"/>
            </w:tcBorders>
            <w:noWrap/>
            <w:hideMark/>
          </w:tcPr>
          <w:p w:rsidR="007C539E" w:rsidRPr="00F65310" w:rsidRDefault="007C539E" w:rsidP="007C539E"/>
        </w:tc>
      </w:tr>
      <w:tr w:rsidR="007C539E" w:rsidRPr="00F65310" w:rsidTr="007C539E">
        <w:trPr>
          <w:trHeight w:val="510"/>
        </w:trPr>
        <w:tc>
          <w:tcPr>
            <w:tcW w:w="9242" w:type="dxa"/>
            <w:gridSpan w:val="2"/>
            <w:hideMark/>
          </w:tcPr>
          <w:p w:rsidR="007C539E" w:rsidRPr="00F65310" w:rsidRDefault="007C539E" w:rsidP="00F47E11">
            <w:r w:rsidRPr="00F65310">
              <w:rPr>
                <w:b/>
                <w:bCs/>
              </w:rPr>
              <w:t>Please note</w:t>
            </w:r>
            <w:r w:rsidRPr="00F65310">
              <w:t>: Reasonable wishes</w:t>
            </w:r>
            <w:r>
              <w:t xml:space="preserve"> or requests of the </w:t>
            </w:r>
            <w:r w:rsidRPr="00F65310">
              <w:t>Deceased, Relative, Friend o</w:t>
            </w:r>
            <w:r>
              <w:t>r Executor should be</w:t>
            </w:r>
            <w:r w:rsidRPr="00F65310">
              <w:t xml:space="preserve"> taken into account including viewing of deceased in Chapel of Rest, flowers</w:t>
            </w:r>
            <w:r w:rsidR="00F47E11">
              <w:t>, memorials and remembrance book</w:t>
            </w:r>
            <w:r w:rsidRPr="00F65310">
              <w:t xml:space="preserve"> (</w:t>
            </w:r>
            <w:r w:rsidR="00F47E11">
              <w:t>These items are to be at the direct cost of the family / relatives and not to be incurred</w:t>
            </w:r>
            <w:r w:rsidRPr="00F65310">
              <w:t xml:space="preserve"> by </w:t>
            </w:r>
            <w:r w:rsidR="00BC3137">
              <w:t>the</w:t>
            </w:r>
            <w:r w:rsidR="00BC3137" w:rsidRPr="00F65310">
              <w:t xml:space="preserve"> Trust</w:t>
            </w:r>
            <w:r w:rsidRPr="00F65310">
              <w:t>)</w:t>
            </w:r>
          </w:p>
        </w:tc>
      </w:tr>
      <w:tr w:rsidR="007C539E" w:rsidRPr="00F65310" w:rsidTr="007C539E">
        <w:trPr>
          <w:trHeight w:val="255"/>
        </w:trPr>
        <w:tc>
          <w:tcPr>
            <w:tcW w:w="6930" w:type="dxa"/>
            <w:tcBorders>
              <w:left w:val="nil"/>
              <w:right w:val="nil"/>
            </w:tcBorders>
            <w:hideMark/>
          </w:tcPr>
          <w:p w:rsidR="007C539E" w:rsidRPr="00F65310" w:rsidRDefault="007C539E" w:rsidP="007C539E"/>
        </w:tc>
        <w:tc>
          <w:tcPr>
            <w:tcW w:w="2312" w:type="dxa"/>
            <w:tcBorders>
              <w:left w:val="nil"/>
              <w:right w:val="nil"/>
            </w:tcBorders>
            <w:noWrap/>
            <w:hideMark/>
          </w:tcPr>
          <w:p w:rsidR="007C539E" w:rsidRPr="00F65310" w:rsidRDefault="007C539E" w:rsidP="007C539E"/>
        </w:tc>
      </w:tr>
      <w:tr w:rsidR="007C539E" w:rsidRPr="00F65310" w:rsidTr="007C539E">
        <w:trPr>
          <w:trHeight w:val="420"/>
        </w:trPr>
        <w:tc>
          <w:tcPr>
            <w:tcW w:w="9242" w:type="dxa"/>
            <w:gridSpan w:val="2"/>
            <w:hideMark/>
          </w:tcPr>
          <w:p w:rsidR="007C539E" w:rsidRPr="00F65310" w:rsidRDefault="007C539E" w:rsidP="007C539E">
            <w:pPr>
              <w:rPr>
                <w:b/>
                <w:bCs/>
              </w:rPr>
            </w:pPr>
            <w:r w:rsidRPr="00F65310">
              <w:rPr>
                <w:b/>
                <w:bCs/>
              </w:rPr>
              <w:t>All fees to be included in prices as appropriate.  No additional costs will be accepted by the Trust.</w:t>
            </w:r>
          </w:p>
        </w:tc>
      </w:tr>
      <w:tr w:rsidR="007C539E" w:rsidRPr="00F65310" w:rsidTr="007C539E">
        <w:trPr>
          <w:trHeight w:val="285"/>
        </w:trPr>
        <w:tc>
          <w:tcPr>
            <w:tcW w:w="9242" w:type="dxa"/>
            <w:gridSpan w:val="2"/>
            <w:noWrap/>
            <w:hideMark/>
          </w:tcPr>
          <w:p w:rsidR="007C539E" w:rsidRPr="00F65310" w:rsidRDefault="007C539E" w:rsidP="007C539E">
            <w:pPr>
              <w:rPr>
                <w:b/>
                <w:bCs/>
              </w:rPr>
            </w:pPr>
            <w:r w:rsidRPr="00F65310">
              <w:rPr>
                <w:b/>
                <w:bCs/>
              </w:rPr>
              <w:t>VAT although payable on certain items must not be included on prices submitted</w:t>
            </w:r>
          </w:p>
        </w:tc>
      </w:tr>
      <w:tr w:rsidR="007C539E" w:rsidRPr="00F65310" w:rsidTr="007C539E">
        <w:trPr>
          <w:trHeight w:val="285"/>
        </w:trPr>
        <w:tc>
          <w:tcPr>
            <w:tcW w:w="9242" w:type="dxa"/>
            <w:gridSpan w:val="2"/>
            <w:noWrap/>
            <w:hideMark/>
          </w:tcPr>
          <w:p w:rsidR="007C539E" w:rsidRPr="00F65310" w:rsidRDefault="007C539E" w:rsidP="007C539E">
            <w:pPr>
              <w:rPr>
                <w:b/>
                <w:bCs/>
              </w:rPr>
            </w:pPr>
            <w:r w:rsidRPr="00F65310">
              <w:rPr>
                <w:b/>
                <w:bCs/>
              </w:rPr>
              <w:t>Prices Should be held Firm for the Life of the 2 Year Contract Period (with an option to extend a further 12 months)</w:t>
            </w:r>
          </w:p>
        </w:tc>
      </w:tr>
    </w:tbl>
    <w:p w:rsidR="007C539E" w:rsidRDefault="007C539E" w:rsidP="007C539E">
      <w:pPr>
        <w:spacing w:after="0"/>
      </w:pPr>
    </w:p>
    <w:p w:rsidR="008F0FCC" w:rsidRPr="00195A61" w:rsidRDefault="008F0FCC" w:rsidP="008F0FCC">
      <w:pPr>
        <w:spacing w:after="0"/>
        <w:rPr>
          <w:rFonts w:cs="Arial"/>
        </w:rPr>
      </w:pPr>
      <w:r w:rsidRPr="00195A61">
        <w:rPr>
          <w:rFonts w:cs="Arial"/>
        </w:rPr>
        <w:t>Bidders are requested to include any other additional costs (if any) applicable to this contract below:</w:t>
      </w:r>
    </w:p>
    <w:p w:rsidR="008F0FCC" w:rsidRPr="00195A61" w:rsidRDefault="008F0FCC" w:rsidP="008F0FCC">
      <w:pPr>
        <w:spacing w:after="0"/>
        <w:rPr>
          <w:color w:val="000000"/>
        </w:rPr>
      </w:pPr>
    </w:p>
    <w:tbl>
      <w:tblPr>
        <w:tblW w:w="5061" w:type="pct"/>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20" w:firstRow="1" w:lastRow="0" w:firstColumn="0" w:lastColumn="0" w:noHBand="0" w:noVBand="0"/>
      </w:tblPr>
      <w:tblGrid>
        <w:gridCol w:w="8015"/>
        <w:gridCol w:w="1340"/>
      </w:tblGrid>
      <w:tr w:rsidR="008F0FCC" w:rsidRPr="00195A61" w:rsidTr="00195A61">
        <w:trPr>
          <w:trHeight w:val="772"/>
        </w:trPr>
        <w:tc>
          <w:tcPr>
            <w:tcW w:w="4284" w:type="pct"/>
            <w:tcBorders>
              <w:top w:val="single" w:sz="12" w:space="0" w:color="auto"/>
              <w:bottom w:val="single" w:sz="12" w:space="0" w:color="000000"/>
            </w:tcBorders>
            <w:shd w:val="clear" w:color="auto" w:fill="0070C0"/>
          </w:tcPr>
          <w:p w:rsidR="008F0FCC" w:rsidRPr="00195A61" w:rsidRDefault="008F0FCC" w:rsidP="007C539E">
            <w:pPr>
              <w:jc w:val="center"/>
              <w:rPr>
                <w:rFonts w:cs="Arial"/>
                <w:b/>
                <w:bCs/>
                <w:color w:val="FFFFFF"/>
                <w:sz w:val="28"/>
                <w:szCs w:val="28"/>
              </w:rPr>
            </w:pPr>
            <w:r w:rsidRPr="00195A61">
              <w:rPr>
                <w:rFonts w:cs="Arial"/>
                <w:b/>
                <w:bCs/>
                <w:color w:val="FFFFFF"/>
                <w:sz w:val="28"/>
                <w:szCs w:val="28"/>
              </w:rPr>
              <w:t>Description of Offer</w:t>
            </w:r>
          </w:p>
        </w:tc>
        <w:tc>
          <w:tcPr>
            <w:tcW w:w="716" w:type="pct"/>
            <w:tcBorders>
              <w:top w:val="single" w:sz="12" w:space="0" w:color="auto"/>
              <w:bottom w:val="single" w:sz="12" w:space="0" w:color="000000"/>
            </w:tcBorders>
            <w:shd w:val="clear" w:color="auto" w:fill="0070C0"/>
          </w:tcPr>
          <w:p w:rsidR="008F0FCC" w:rsidRPr="00195A61" w:rsidRDefault="008F0FCC" w:rsidP="007C539E">
            <w:pPr>
              <w:jc w:val="center"/>
              <w:rPr>
                <w:rFonts w:cs="Arial"/>
                <w:b/>
                <w:color w:val="FFFFFF"/>
                <w:sz w:val="28"/>
                <w:szCs w:val="28"/>
              </w:rPr>
            </w:pPr>
            <w:r w:rsidRPr="00195A61">
              <w:rPr>
                <w:rFonts w:cs="Arial"/>
                <w:b/>
                <w:color w:val="FFFFFF"/>
                <w:sz w:val="28"/>
                <w:szCs w:val="28"/>
              </w:rPr>
              <w:t xml:space="preserve">Cost </w:t>
            </w:r>
          </w:p>
          <w:p w:rsidR="008F0FCC" w:rsidRPr="00195A61" w:rsidRDefault="008F0FCC" w:rsidP="007C539E">
            <w:pPr>
              <w:jc w:val="center"/>
              <w:rPr>
                <w:rFonts w:cs="Arial"/>
                <w:b/>
                <w:bCs/>
                <w:color w:val="FFFFFF"/>
                <w:sz w:val="24"/>
                <w:szCs w:val="24"/>
              </w:rPr>
            </w:pPr>
            <w:r w:rsidRPr="00195A61">
              <w:rPr>
                <w:rFonts w:cs="Arial"/>
                <w:b/>
                <w:color w:val="FFFFFF"/>
                <w:sz w:val="24"/>
                <w:szCs w:val="24"/>
              </w:rPr>
              <w:t>( £ ex VAT)</w:t>
            </w:r>
          </w:p>
        </w:tc>
      </w:tr>
      <w:tr w:rsidR="008F0FCC" w:rsidTr="007C539E">
        <w:tc>
          <w:tcPr>
            <w:tcW w:w="4284" w:type="pct"/>
            <w:shd w:val="clear" w:color="auto" w:fill="auto"/>
          </w:tcPr>
          <w:p w:rsidR="008F0FCC" w:rsidRPr="00972376" w:rsidRDefault="008F0FCC" w:rsidP="007C539E">
            <w:pPr>
              <w:rPr>
                <w:color w:val="000000"/>
              </w:rPr>
            </w:pPr>
          </w:p>
        </w:tc>
        <w:tc>
          <w:tcPr>
            <w:tcW w:w="716" w:type="pct"/>
            <w:shd w:val="clear" w:color="auto" w:fill="auto"/>
          </w:tcPr>
          <w:p w:rsidR="008F0FCC" w:rsidRPr="00972376" w:rsidRDefault="008F0FCC" w:rsidP="007C539E">
            <w:pPr>
              <w:rPr>
                <w:color w:val="000000"/>
              </w:rPr>
            </w:pPr>
          </w:p>
        </w:tc>
      </w:tr>
      <w:tr w:rsidR="008F0FCC" w:rsidTr="007C539E">
        <w:tc>
          <w:tcPr>
            <w:tcW w:w="4284" w:type="pct"/>
            <w:shd w:val="clear" w:color="auto" w:fill="auto"/>
          </w:tcPr>
          <w:p w:rsidR="008F0FCC" w:rsidRPr="00972376" w:rsidRDefault="008F0FCC" w:rsidP="007C539E">
            <w:pPr>
              <w:rPr>
                <w:color w:val="000000"/>
              </w:rPr>
            </w:pPr>
          </w:p>
        </w:tc>
        <w:tc>
          <w:tcPr>
            <w:tcW w:w="716" w:type="pct"/>
            <w:shd w:val="clear" w:color="auto" w:fill="auto"/>
          </w:tcPr>
          <w:p w:rsidR="008F0FCC" w:rsidRPr="00972376" w:rsidRDefault="008F0FCC" w:rsidP="007C539E">
            <w:pPr>
              <w:rPr>
                <w:color w:val="000000"/>
              </w:rPr>
            </w:pPr>
          </w:p>
        </w:tc>
      </w:tr>
      <w:tr w:rsidR="008F0FCC" w:rsidTr="007C539E">
        <w:tc>
          <w:tcPr>
            <w:tcW w:w="4284" w:type="pct"/>
            <w:tcBorders>
              <w:bottom w:val="single" w:sz="12" w:space="0" w:color="auto"/>
            </w:tcBorders>
            <w:shd w:val="clear" w:color="auto" w:fill="auto"/>
          </w:tcPr>
          <w:p w:rsidR="008F0FCC" w:rsidRPr="00972376" w:rsidRDefault="008F0FCC" w:rsidP="007C539E">
            <w:pPr>
              <w:rPr>
                <w:color w:val="000000"/>
              </w:rPr>
            </w:pPr>
          </w:p>
        </w:tc>
        <w:tc>
          <w:tcPr>
            <w:tcW w:w="716" w:type="pct"/>
            <w:tcBorders>
              <w:bottom w:val="single" w:sz="12" w:space="0" w:color="auto"/>
            </w:tcBorders>
            <w:shd w:val="clear" w:color="auto" w:fill="auto"/>
          </w:tcPr>
          <w:p w:rsidR="008F0FCC" w:rsidRPr="00972376" w:rsidRDefault="008F0FCC" w:rsidP="007C539E">
            <w:pPr>
              <w:rPr>
                <w:color w:val="000000"/>
              </w:rPr>
            </w:pPr>
          </w:p>
        </w:tc>
      </w:tr>
    </w:tbl>
    <w:p w:rsidR="00C34FBB" w:rsidRDefault="00C34FBB" w:rsidP="008F0FCC">
      <w:pPr>
        <w:spacing w:after="0"/>
        <w:rPr>
          <w:rFonts w:cs="Arial"/>
          <w:szCs w:val="24"/>
        </w:rPr>
      </w:pPr>
    </w:p>
    <w:p w:rsidR="00BF34CD" w:rsidRPr="007C539E" w:rsidRDefault="00BF34CD" w:rsidP="008F0FCC">
      <w:pPr>
        <w:spacing w:after="0"/>
        <w:rPr>
          <w:rFonts w:cs="Arial"/>
          <w:szCs w:val="24"/>
        </w:rPr>
      </w:pPr>
    </w:p>
    <w:p w:rsidR="008F0FCC" w:rsidRPr="007C539E" w:rsidRDefault="008F0FCC" w:rsidP="008F0FCC">
      <w:pPr>
        <w:spacing w:after="0"/>
        <w:rPr>
          <w:rFonts w:cs="Arial"/>
          <w:b/>
          <w:i/>
          <w:szCs w:val="24"/>
        </w:rPr>
      </w:pPr>
      <w:r w:rsidRPr="007C539E">
        <w:rPr>
          <w:rFonts w:cs="Arial"/>
          <w:b/>
          <w:i/>
          <w:szCs w:val="24"/>
        </w:rPr>
        <w:t>Signature of Bidder</w:t>
      </w:r>
    </w:p>
    <w:p w:rsidR="008F0FCC" w:rsidRPr="007C539E" w:rsidRDefault="008F0FCC" w:rsidP="008F0FCC">
      <w:pPr>
        <w:spacing w:after="0"/>
        <w:rPr>
          <w:rFonts w:cs="Arial"/>
          <w:b/>
          <w:i/>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395"/>
        <w:gridCol w:w="6927"/>
      </w:tblGrid>
      <w:tr w:rsidR="008F0FCC" w:rsidRPr="007C539E" w:rsidTr="007C539E">
        <w:tc>
          <w:tcPr>
            <w:tcW w:w="2395" w:type="dxa"/>
            <w:tcBorders>
              <w:top w:val="single" w:sz="4" w:space="0" w:color="auto"/>
              <w:left w:val="single" w:sz="4" w:space="0" w:color="auto"/>
              <w:bottom w:val="single" w:sz="4" w:space="0" w:color="auto"/>
              <w:right w:val="single" w:sz="4" w:space="0" w:color="auto"/>
            </w:tcBorders>
            <w:shd w:val="clear" w:color="auto" w:fill="0070C0"/>
            <w:vAlign w:val="center"/>
          </w:tcPr>
          <w:p w:rsidR="008F0FCC" w:rsidRPr="007C539E" w:rsidRDefault="008F0FCC" w:rsidP="007C539E">
            <w:pPr>
              <w:pStyle w:val="Heading3"/>
              <w:rPr>
                <w:rFonts w:asciiTheme="minorHAnsi" w:hAnsiTheme="minorHAnsi"/>
                <w:color w:val="FFFFFF"/>
                <w:sz w:val="24"/>
                <w:szCs w:val="24"/>
                <w:lang w:eastAsia="en-US"/>
              </w:rPr>
            </w:pPr>
            <w:r w:rsidRPr="007C539E">
              <w:rPr>
                <w:rFonts w:asciiTheme="minorHAnsi" w:hAnsiTheme="minorHAnsi"/>
                <w:bCs w:val="0"/>
                <w:color w:val="FFFFFF"/>
                <w:sz w:val="24"/>
                <w:szCs w:val="24"/>
              </w:rPr>
              <w:t>Organisation’s name</w:t>
            </w:r>
          </w:p>
        </w:tc>
        <w:tc>
          <w:tcPr>
            <w:tcW w:w="6927" w:type="dxa"/>
            <w:tcBorders>
              <w:top w:val="single" w:sz="4" w:space="0" w:color="auto"/>
              <w:left w:val="single" w:sz="4" w:space="0" w:color="auto"/>
              <w:bottom w:val="single" w:sz="4" w:space="0" w:color="auto"/>
              <w:right w:val="single" w:sz="4" w:space="0" w:color="auto"/>
            </w:tcBorders>
            <w:vAlign w:val="center"/>
          </w:tcPr>
          <w:p w:rsidR="008F0FCC" w:rsidRPr="007C539E" w:rsidRDefault="008F0FCC" w:rsidP="007C539E">
            <w:pPr>
              <w:spacing w:after="120" w:line="240" w:lineRule="atLeast"/>
              <w:rPr>
                <w:rFonts w:cs="Arial"/>
                <w:szCs w:val="24"/>
              </w:rPr>
            </w:pPr>
          </w:p>
        </w:tc>
      </w:tr>
      <w:tr w:rsidR="008F0FCC" w:rsidRPr="007C539E" w:rsidTr="007C539E">
        <w:tc>
          <w:tcPr>
            <w:tcW w:w="2395" w:type="dxa"/>
            <w:tcBorders>
              <w:top w:val="single" w:sz="4" w:space="0" w:color="auto"/>
              <w:left w:val="single" w:sz="4" w:space="0" w:color="auto"/>
              <w:bottom w:val="single" w:sz="4" w:space="0" w:color="auto"/>
              <w:right w:val="single" w:sz="4" w:space="0" w:color="auto"/>
            </w:tcBorders>
            <w:shd w:val="clear" w:color="auto" w:fill="0070C0"/>
            <w:vAlign w:val="center"/>
          </w:tcPr>
          <w:p w:rsidR="008F0FCC" w:rsidRPr="007C539E" w:rsidRDefault="008F0FCC" w:rsidP="007C539E">
            <w:pPr>
              <w:spacing w:after="120" w:line="240" w:lineRule="atLeast"/>
              <w:rPr>
                <w:rFonts w:cs="Arial"/>
                <w:b/>
                <w:bCs/>
                <w:color w:val="FFFFFF"/>
                <w:szCs w:val="24"/>
              </w:rPr>
            </w:pPr>
            <w:r w:rsidRPr="007C539E">
              <w:rPr>
                <w:rFonts w:cs="Arial"/>
                <w:b/>
                <w:bCs/>
                <w:color w:val="FFFFFF"/>
                <w:szCs w:val="24"/>
              </w:rPr>
              <w:t>Signed</w:t>
            </w:r>
          </w:p>
        </w:tc>
        <w:tc>
          <w:tcPr>
            <w:tcW w:w="6927" w:type="dxa"/>
            <w:tcBorders>
              <w:top w:val="single" w:sz="4" w:space="0" w:color="auto"/>
              <w:left w:val="single" w:sz="4" w:space="0" w:color="auto"/>
              <w:bottom w:val="single" w:sz="4" w:space="0" w:color="auto"/>
              <w:right w:val="single" w:sz="4" w:space="0" w:color="auto"/>
            </w:tcBorders>
            <w:vAlign w:val="center"/>
          </w:tcPr>
          <w:p w:rsidR="008F0FCC" w:rsidRPr="007C539E" w:rsidRDefault="008F0FCC" w:rsidP="007C539E">
            <w:pPr>
              <w:spacing w:after="120" w:line="240" w:lineRule="atLeast"/>
              <w:rPr>
                <w:rFonts w:cs="Arial"/>
                <w:szCs w:val="24"/>
              </w:rPr>
            </w:pPr>
          </w:p>
        </w:tc>
      </w:tr>
      <w:tr w:rsidR="008F0FCC" w:rsidRPr="007C539E" w:rsidTr="007C539E">
        <w:tc>
          <w:tcPr>
            <w:tcW w:w="2395" w:type="dxa"/>
            <w:tcBorders>
              <w:top w:val="single" w:sz="4" w:space="0" w:color="auto"/>
              <w:left w:val="single" w:sz="4" w:space="0" w:color="auto"/>
              <w:bottom w:val="single" w:sz="4" w:space="0" w:color="auto"/>
              <w:right w:val="single" w:sz="4" w:space="0" w:color="auto"/>
            </w:tcBorders>
            <w:shd w:val="clear" w:color="auto" w:fill="0070C0"/>
            <w:vAlign w:val="center"/>
          </w:tcPr>
          <w:p w:rsidR="008F0FCC" w:rsidRPr="007C539E" w:rsidRDefault="008F0FCC" w:rsidP="007C539E">
            <w:pPr>
              <w:spacing w:after="120" w:line="240" w:lineRule="atLeast"/>
              <w:rPr>
                <w:rFonts w:cs="Arial"/>
                <w:b/>
                <w:bCs/>
                <w:color w:val="FFFFFF"/>
                <w:szCs w:val="24"/>
              </w:rPr>
            </w:pPr>
            <w:r w:rsidRPr="007C539E">
              <w:rPr>
                <w:rFonts w:cs="Arial"/>
                <w:b/>
                <w:bCs/>
                <w:color w:val="FFFFFF"/>
                <w:szCs w:val="24"/>
              </w:rPr>
              <w:t>Position</w:t>
            </w:r>
          </w:p>
        </w:tc>
        <w:tc>
          <w:tcPr>
            <w:tcW w:w="6927" w:type="dxa"/>
            <w:tcBorders>
              <w:top w:val="single" w:sz="4" w:space="0" w:color="auto"/>
              <w:left w:val="single" w:sz="4" w:space="0" w:color="auto"/>
              <w:bottom w:val="single" w:sz="4" w:space="0" w:color="auto"/>
              <w:right w:val="single" w:sz="4" w:space="0" w:color="auto"/>
            </w:tcBorders>
            <w:vAlign w:val="center"/>
          </w:tcPr>
          <w:p w:rsidR="008F0FCC" w:rsidRPr="007C539E" w:rsidRDefault="008F0FCC" w:rsidP="007C539E">
            <w:pPr>
              <w:spacing w:after="120" w:line="240" w:lineRule="atLeast"/>
              <w:rPr>
                <w:rFonts w:cs="Arial"/>
                <w:szCs w:val="24"/>
              </w:rPr>
            </w:pPr>
          </w:p>
        </w:tc>
      </w:tr>
      <w:tr w:rsidR="008F0FCC" w:rsidRPr="007C539E" w:rsidTr="007C539E">
        <w:tc>
          <w:tcPr>
            <w:tcW w:w="2395" w:type="dxa"/>
            <w:tcBorders>
              <w:top w:val="single" w:sz="4" w:space="0" w:color="auto"/>
              <w:left w:val="single" w:sz="4" w:space="0" w:color="auto"/>
              <w:bottom w:val="single" w:sz="4" w:space="0" w:color="auto"/>
              <w:right w:val="single" w:sz="4" w:space="0" w:color="auto"/>
            </w:tcBorders>
            <w:shd w:val="clear" w:color="auto" w:fill="0070C0"/>
            <w:vAlign w:val="center"/>
          </w:tcPr>
          <w:p w:rsidR="008F0FCC" w:rsidRPr="007C539E" w:rsidRDefault="008F0FCC" w:rsidP="007C539E">
            <w:pPr>
              <w:spacing w:after="120" w:line="240" w:lineRule="atLeast"/>
              <w:rPr>
                <w:rFonts w:cs="Arial"/>
                <w:b/>
                <w:bCs/>
                <w:color w:val="FFFFFF"/>
                <w:szCs w:val="24"/>
              </w:rPr>
            </w:pPr>
            <w:r w:rsidRPr="007C539E">
              <w:rPr>
                <w:rFonts w:cs="Arial"/>
                <w:b/>
                <w:bCs/>
                <w:color w:val="FFFFFF"/>
                <w:szCs w:val="24"/>
              </w:rPr>
              <w:t>Date</w:t>
            </w:r>
          </w:p>
        </w:tc>
        <w:tc>
          <w:tcPr>
            <w:tcW w:w="6927" w:type="dxa"/>
            <w:tcBorders>
              <w:top w:val="single" w:sz="4" w:space="0" w:color="auto"/>
              <w:left w:val="single" w:sz="4" w:space="0" w:color="auto"/>
              <w:bottom w:val="single" w:sz="4" w:space="0" w:color="auto"/>
              <w:right w:val="single" w:sz="4" w:space="0" w:color="auto"/>
            </w:tcBorders>
            <w:vAlign w:val="center"/>
          </w:tcPr>
          <w:p w:rsidR="008F0FCC" w:rsidRPr="007C539E" w:rsidRDefault="008F0FCC" w:rsidP="007C539E">
            <w:pPr>
              <w:spacing w:after="120" w:line="240" w:lineRule="atLeast"/>
              <w:rPr>
                <w:rFonts w:cs="Arial"/>
                <w:szCs w:val="24"/>
              </w:rPr>
            </w:pPr>
          </w:p>
        </w:tc>
      </w:tr>
    </w:tbl>
    <w:p w:rsidR="008F0FCC" w:rsidRPr="002B77F7" w:rsidRDefault="008F0FCC" w:rsidP="00BF34CD">
      <w:pPr>
        <w:jc w:val="both"/>
        <w:rPr>
          <w:rFonts w:cstheme="minorHAnsi"/>
          <w:b/>
          <w:lang w:eastAsia="en-GB"/>
        </w:rPr>
      </w:pPr>
    </w:p>
    <w:sectPr w:rsidR="008F0FCC" w:rsidRPr="002B77F7" w:rsidSect="00413032">
      <w:footerReference w:type="default" r:id="rId12"/>
      <w:pgSz w:w="11906" w:h="16838"/>
      <w:pgMar w:top="1440" w:right="1440" w:bottom="1440" w:left="1440" w:header="708"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4F3" w:rsidRDefault="00B864F3" w:rsidP="00A60835">
      <w:pPr>
        <w:spacing w:after="0" w:line="240" w:lineRule="auto"/>
      </w:pPr>
      <w:r>
        <w:separator/>
      </w:r>
    </w:p>
  </w:endnote>
  <w:endnote w:type="continuationSeparator" w:id="0">
    <w:p w:rsidR="00B864F3" w:rsidRDefault="00B864F3" w:rsidP="00A60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2810769"/>
      <w:docPartObj>
        <w:docPartGallery w:val="Page Numbers (Bottom of Page)"/>
        <w:docPartUnique/>
      </w:docPartObj>
    </w:sdtPr>
    <w:sdtEndPr>
      <w:rPr>
        <w:noProof/>
        <w:sz w:val="16"/>
        <w:szCs w:val="16"/>
      </w:rPr>
    </w:sdtEndPr>
    <w:sdtContent>
      <w:p w:rsidR="00B864F3" w:rsidRPr="007C539E" w:rsidRDefault="00B864F3">
        <w:pPr>
          <w:pStyle w:val="Footer"/>
          <w:jc w:val="right"/>
          <w:rPr>
            <w:sz w:val="16"/>
            <w:szCs w:val="16"/>
          </w:rPr>
        </w:pPr>
        <w:r w:rsidRPr="007C539E">
          <w:rPr>
            <w:sz w:val="16"/>
            <w:szCs w:val="16"/>
          </w:rPr>
          <w:fldChar w:fldCharType="begin"/>
        </w:r>
        <w:r w:rsidRPr="007C539E">
          <w:rPr>
            <w:sz w:val="16"/>
            <w:szCs w:val="16"/>
          </w:rPr>
          <w:instrText xml:space="preserve"> PAGE   \* MERGEFORMAT </w:instrText>
        </w:r>
        <w:r w:rsidRPr="007C539E">
          <w:rPr>
            <w:sz w:val="16"/>
            <w:szCs w:val="16"/>
          </w:rPr>
          <w:fldChar w:fldCharType="separate"/>
        </w:r>
        <w:r w:rsidR="00BE0154">
          <w:rPr>
            <w:noProof/>
            <w:sz w:val="16"/>
            <w:szCs w:val="16"/>
          </w:rPr>
          <w:t>20</w:t>
        </w:r>
        <w:r w:rsidRPr="007C539E">
          <w:rPr>
            <w:noProof/>
            <w:sz w:val="16"/>
            <w:szCs w:val="16"/>
          </w:rPr>
          <w:fldChar w:fldCharType="end"/>
        </w:r>
      </w:p>
    </w:sdtContent>
  </w:sdt>
  <w:p w:rsidR="00B864F3" w:rsidRDefault="00B864F3" w:rsidP="00A60835">
    <w:pPr>
      <w:pStyle w:val="Footer"/>
      <w:jc w:val="right"/>
      <w:rPr>
        <w:sz w:val="16"/>
        <w:szCs w:val="16"/>
      </w:rPr>
    </w:pPr>
    <w:r>
      <w:rPr>
        <w:sz w:val="16"/>
        <w:szCs w:val="16"/>
      </w:rPr>
      <w:t>Tender Document</w:t>
    </w:r>
  </w:p>
  <w:p w:rsidR="00B864F3" w:rsidRDefault="00B864F3" w:rsidP="00A60835">
    <w:pPr>
      <w:pStyle w:val="Footer"/>
      <w:jc w:val="right"/>
      <w:rPr>
        <w:sz w:val="16"/>
        <w:szCs w:val="16"/>
      </w:rPr>
    </w:pPr>
    <w:r>
      <w:rPr>
        <w:sz w:val="16"/>
        <w:szCs w:val="16"/>
      </w:rPr>
      <w:t>Contract for Funeral Services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4F3" w:rsidRDefault="00B864F3" w:rsidP="00A60835">
      <w:pPr>
        <w:spacing w:after="0" w:line="240" w:lineRule="auto"/>
      </w:pPr>
      <w:r>
        <w:separator/>
      </w:r>
    </w:p>
  </w:footnote>
  <w:footnote w:type="continuationSeparator" w:id="0">
    <w:p w:rsidR="00B864F3" w:rsidRDefault="00B864F3" w:rsidP="00A608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377A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BB257E5"/>
    <w:multiLevelType w:val="hybridMultilevel"/>
    <w:tmpl w:val="7BACE386"/>
    <w:lvl w:ilvl="0" w:tplc="63F63638">
      <w:start w:val="1"/>
      <w:numFmt w:val="decimal"/>
      <w:lvlText w:val="3.%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2465AA"/>
    <w:multiLevelType w:val="hybridMultilevel"/>
    <w:tmpl w:val="E7E86C2E"/>
    <w:lvl w:ilvl="0" w:tplc="2D00A602">
      <w:start w:val="1"/>
      <w:numFmt w:val="decimal"/>
      <w:lvlText w:val="3.%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57150F"/>
    <w:multiLevelType w:val="hybridMultilevel"/>
    <w:tmpl w:val="1B38A7BE"/>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nsid w:val="1BDB5CAF"/>
    <w:multiLevelType w:val="multilevel"/>
    <w:tmpl w:val="DAE073C8"/>
    <w:lvl w:ilvl="0">
      <w:start w:val="7"/>
      <w:numFmt w:val="decimal"/>
      <w:lvlText w:val="%1"/>
      <w:lvlJc w:val="left"/>
      <w:pPr>
        <w:ind w:left="525" w:hanging="525"/>
      </w:pPr>
      <w:rPr>
        <w:rFonts w:hint="default"/>
      </w:rPr>
    </w:lvl>
    <w:lvl w:ilvl="1">
      <w:start w:val="7"/>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1C0B04D1"/>
    <w:multiLevelType w:val="multilevel"/>
    <w:tmpl w:val="D70A53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45D4D0E"/>
    <w:multiLevelType w:val="hybridMultilevel"/>
    <w:tmpl w:val="4BC06DBE"/>
    <w:lvl w:ilvl="0" w:tplc="63F63638">
      <w:start w:val="1"/>
      <w:numFmt w:val="decimal"/>
      <w:lvlText w:val="3.%1"/>
      <w:lvlJc w:val="left"/>
      <w:pPr>
        <w:ind w:left="567" w:hanging="567"/>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46874B3"/>
    <w:multiLevelType w:val="multilevel"/>
    <w:tmpl w:val="B23E7256"/>
    <w:lvl w:ilvl="0">
      <w:start w:val="2"/>
      <w:numFmt w:val="decimal"/>
      <w:lvlText w:val="%1"/>
      <w:lvlJc w:val="left"/>
      <w:pPr>
        <w:ind w:left="502" w:hanging="360"/>
      </w:pPr>
      <w:rPr>
        <w:rFonts w:hint="default"/>
      </w:rPr>
    </w:lvl>
    <w:lvl w:ilvl="1">
      <w:start w:val="1"/>
      <w:numFmt w:val="decimal"/>
      <w:isLgl/>
      <w:lvlText w:val="%1.%2"/>
      <w:lvlJc w:val="left"/>
      <w:pPr>
        <w:ind w:left="567" w:hanging="567"/>
      </w:pPr>
      <w:rPr>
        <w:rFonts w:hint="default"/>
        <w:b w:val="0"/>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8">
    <w:nsid w:val="286028B9"/>
    <w:multiLevelType w:val="multilevel"/>
    <w:tmpl w:val="F6B40DCE"/>
    <w:lvl w:ilvl="0">
      <w:start w:val="7"/>
      <w:numFmt w:val="decimal"/>
      <w:lvlText w:val="%1"/>
      <w:lvlJc w:val="left"/>
      <w:pPr>
        <w:ind w:left="525" w:hanging="525"/>
      </w:pPr>
      <w:rPr>
        <w:rFonts w:hint="default"/>
      </w:rPr>
    </w:lvl>
    <w:lvl w:ilvl="1">
      <w:start w:val="5"/>
      <w:numFmt w:val="decimal"/>
      <w:lvlText w:val="%1.%2"/>
      <w:lvlJc w:val="left"/>
      <w:pPr>
        <w:ind w:left="885" w:hanging="52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A2E6407"/>
    <w:multiLevelType w:val="multilevel"/>
    <w:tmpl w:val="A652057A"/>
    <w:lvl w:ilvl="0">
      <w:start w:val="1"/>
      <w:numFmt w:val="decimal"/>
      <w:lvlText w:val="%1."/>
      <w:lvlJc w:val="left"/>
      <w:pPr>
        <w:ind w:left="644" w:hanging="360"/>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2B4D76D0"/>
    <w:multiLevelType w:val="hybridMultilevel"/>
    <w:tmpl w:val="C6703BCE"/>
    <w:lvl w:ilvl="0" w:tplc="FFFFFFFF">
      <w:start w:val="1"/>
      <w:numFmt w:val="bullet"/>
      <w:lvlText w:val=""/>
      <w:lvlJc w:val="left"/>
      <w:pPr>
        <w:tabs>
          <w:tab w:val="num" w:pos="1069"/>
        </w:tabs>
        <w:ind w:left="1069" w:hanging="360"/>
      </w:pPr>
      <w:rPr>
        <w:rFonts w:ascii="Wingdings" w:hAnsi="Wingdings" w:hint="default"/>
      </w:rPr>
    </w:lvl>
    <w:lvl w:ilvl="1" w:tplc="FFFFFFFF" w:tentative="1">
      <w:start w:val="1"/>
      <w:numFmt w:val="bullet"/>
      <w:lvlText w:val="o"/>
      <w:lvlJc w:val="left"/>
      <w:pPr>
        <w:tabs>
          <w:tab w:val="num" w:pos="1789"/>
        </w:tabs>
        <w:ind w:left="1789" w:hanging="360"/>
      </w:pPr>
      <w:rPr>
        <w:rFonts w:ascii="Courier New" w:hAnsi="Courier New" w:cs="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cs="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cs="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11">
    <w:nsid w:val="2D0C678E"/>
    <w:multiLevelType w:val="multilevel"/>
    <w:tmpl w:val="251AAE2A"/>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46417F8"/>
    <w:multiLevelType w:val="hybridMultilevel"/>
    <w:tmpl w:val="C248EA60"/>
    <w:lvl w:ilvl="0" w:tplc="0E3210EE">
      <w:start w:val="1"/>
      <w:numFmt w:val="decimal"/>
      <w:lvlText w:val="%1."/>
      <w:lvlJc w:val="left"/>
      <w:pPr>
        <w:tabs>
          <w:tab w:val="num" w:pos="564"/>
        </w:tabs>
        <w:ind w:left="564" w:hanging="360"/>
      </w:pPr>
      <w:rPr>
        <w:rFonts w:cs="Times New Roman"/>
      </w:rPr>
    </w:lvl>
    <w:lvl w:ilvl="1" w:tplc="08090019">
      <w:start w:val="1"/>
      <w:numFmt w:val="lowerLetter"/>
      <w:lvlText w:val="%2."/>
      <w:lvlJc w:val="left"/>
      <w:pPr>
        <w:tabs>
          <w:tab w:val="num" w:pos="1284"/>
        </w:tabs>
        <w:ind w:left="1284" w:hanging="360"/>
      </w:pPr>
      <w:rPr>
        <w:rFonts w:cs="Times New Roman"/>
      </w:rPr>
    </w:lvl>
    <w:lvl w:ilvl="2" w:tplc="0809001B">
      <w:start w:val="1"/>
      <w:numFmt w:val="lowerRoman"/>
      <w:lvlText w:val="%3."/>
      <w:lvlJc w:val="right"/>
      <w:pPr>
        <w:tabs>
          <w:tab w:val="num" w:pos="2004"/>
        </w:tabs>
        <w:ind w:left="2004" w:hanging="180"/>
      </w:pPr>
      <w:rPr>
        <w:rFonts w:cs="Times New Roman"/>
      </w:rPr>
    </w:lvl>
    <w:lvl w:ilvl="3" w:tplc="0809000F">
      <w:start w:val="1"/>
      <w:numFmt w:val="decimal"/>
      <w:lvlText w:val="%4."/>
      <w:lvlJc w:val="left"/>
      <w:pPr>
        <w:tabs>
          <w:tab w:val="num" w:pos="2724"/>
        </w:tabs>
        <w:ind w:left="2724" w:hanging="360"/>
      </w:pPr>
      <w:rPr>
        <w:rFonts w:cs="Times New Roman"/>
      </w:rPr>
    </w:lvl>
    <w:lvl w:ilvl="4" w:tplc="08090019">
      <w:start w:val="1"/>
      <w:numFmt w:val="lowerLetter"/>
      <w:lvlText w:val="%5."/>
      <w:lvlJc w:val="left"/>
      <w:pPr>
        <w:tabs>
          <w:tab w:val="num" w:pos="3444"/>
        </w:tabs>
        <w:ind w:left="3444" w:hanging="360"/>
      </w:pPr>
      <w:rPr>
        <w:rFonts w:cs="Times New Roman"/>
      </w:rPr>
    </w:lvl>
    <w:lvl w:ilvl="5" w:tplc="0809001B">
      <w:start w:val="1"/>
      <w:numFmt w:val="lowerRoman"/>
      <w:lvlText w:val="%6."/>
      <w:lvlJc w:val="right"/>
      <w:pPr>
        <w:tabs>
          <w:tab w:val="num" w:pos="4164"/>
        </w:tabs>
        <w:ind w:left="4164" w:hanging="180"/>
      </w:pPr>
      <w:rPr>
        <w:rFonts w:cs="Times New Roman"/>
      </w:rPr>
    </w:lvl>
    <w:lvl w:ilvl="6" w:tplc="0809000F">
      <w:start w:val="1"/>
      <w:numFmt w:val="decimal"/>
      <w:lvlText w:val="%7."/>
      <w:lvlJc w:val="left"/>
      <w:pPr>
        <w:tabs>
          <w:tab w:val="num" w:pos="4884"/>
        </w:tabs>
        <w:ind w:left="4884" w:hanging="360"/>
      </w:pPr>
      <w:rPr>
        <w:rFonts w:cs="Times New Roman"/>
      </w:rPr>
    </w:lvl>
    <w:lvl w:ilvl="7" w:tplc="08090019">
      <w:start w:val="1"/>
      <w:numFmt w:val="lowerLetter"/>
      <w:lvlText w:val="%8."/>
      <w:lvlJc w:val="left"/>
      <w:pPr>
        <w:tabs>
          <w:tab w:val="num" w:pos="5604"/>
        </w:tabs>
        <w:ind w:left="5604" w:hanging="360"/>
      </w:pPr>
      <w:rPr>
        <w:rFonts w:cs="Times New Roman"/>
      </w:rPr>
    </w:lvl>
    <w:lvl w:ilvl="8" w:tplc="0809001B">
      <w:start w:val="1"/>
      <w:numFmt w:val="lowerRoman"/>
      <w:lvlText w:val="%9."/>
      <w:lvlJc w:val="right"/>
      <w:pPr>
        <w:tabs>
          <w:tab w:val="num" w:pos="6324"/>
        </w:tabs>
        <w:ind w:left="6324" w:hanging="180"/>
      </w:pPr>
      <w:rPr>
        <w:rFonts w:cs="Times New Roman"/>
      </w:rPr>
    </w:lvl>
  </w:abstractNum>
  <w:abstractNum w:abstractNumId="13">
    <w:nsid w:val="383225C4"/>
    <w:multiLevelType w:val="singleLevel"/>
    <w:tmpl w:val="2D5A1C9E"/>
    <w:lvl w:ilvl="0">
      <w:start w:val="1"/>
      <w:numFmt w:val="lowerLetter"/>
      <w:lvlText w:val="%1)"/>
      <w:lvlJc w:val="left"/>
      <w:pPr>
        <w:tabs>
          <w:tab w:val="num" w:pos="1440"/>
        </w:tabs>
        <w:ind w:left="1440" w:hanging="720"/>
      </w:pPr>
      <w:rPr>
        <w:rFonts w:hint="default"/>
      </w:rPr>
    </w:lvl>
  </w:abstractNum>
  <w:abstractNum w:abstractNumId="14">
    <w:nsid w:val="3DCF75A9"/>
    <w:multiLevelType w:val="hybridMultilevel"/>
    <w:tmpl w:val="3FA89A28"/>
    <w:lvl w:ilvl="0" w:tplc="FFFFFFFF">
      <w:start w:val="1"/>
      <w:numFmt w:val="bullet"/>
      <w:lvlText w:val=""/>
      <w:lvlJc w:val="left"/>
      <w:pPr>
        <w:tabs>
          <w:tab w:val="num" w:pos="947"/>
        </w:tabs>
        <w:ind w:left="1080" w:hanging="360"/>
      </w:pPr>
      <w:rPr>
        <w:rFonts w:ascii="Wingdings" w:hAnsi="Wingdings" w:hint="default"/>
        <w:color w:val="auto"/>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nsid w:val="3DF21EDA"/>
    <w:multiLevelType w:val="multilevel"/>
    <w:tmpl w:val="B71AD9E6"/>
    <w:lvl w:ilvl="0">
      <w:start w:val="7"/>
      <w:numFmt w:val="decimal"/>
      <w:lvlText w:val="%1"/>
      <w:lvlJc w:val="left"/>
      <w:pPr>
        <w:ind w:left="525" w:hanging="525"/>
      </w:pPr>
      <w:rPr>
        <w:rFonts w:hint="default"/>
      </w:rPr>
    </w:lvl>
    <w:lvl w:ilvl="1">
      <w:start w:val="6"/>
      <w:numFmt w:val="decimal"/>
      <w:lvlText w:val="%1.%2"/>
      <w:lvlJc w:val="left"/>
      <w:pPr>
        <w:ind w:left="885" w:hanging="52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3ED10C41"/>
    <w:multiLevelType w:val="multilevel"/>
    <w:tmpl w:val="8C26006C"/>
    <w:lvl w:ilvl="0">
      <w:start w:val="7"/>
      <w:numFmt w:val="decimal"/>
      <w:lvlText w:val="%1"/>
      <w:lvlJc w:val="left"/>
      <w:pPr>
        <w:ind w:left="525" w:hanging="525"/>
      </w:pPr>
      <w:rPr>
        <w:rFonts w:hint="default"/>
      </w:rPr>
    </w:lvl>
    <w:lvl w:ilvl="1">
      <w:start w:val="3"/>
      <w:numFmt w:val="decimal"/>
      <w:lvlText w:val="%1.%2"/>
      <w:lvlJc w:val="left"/>
      <w:pPr>
        <w:ind w:left="885" w:hanging="52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4438580A"/>
    <w:multiLevelType w:val="multilevel"/>
    <w:tmpl w:val="8CEEEA48"/>
    <w:lvl w:ilvl="0">
      <w:start w:val="13"/>
      <w:numFmt w:val="decimal"/>
      <w:lvlText w:val="%1"/>
      <w:lvlJc w:val="left"/>
      <w:pPr>
        <w:ind w:left="375" w:hanging="375"/>
      </w:pPr>
      <w:rPr>
        <w:rFonts w:hint="default"/>
        <w:b w:val="0"/>
      </w:rPr>
    </w:lvl>
    <w:lvl w:ilvl="1">
      <w:start w:val="1"/>
      <w:numFmt w:val="decimal"/>
      <w:lvlText w:val="%1.%2"/>
      <w:lvlJc w:val="left"/>
      <w:pPr>
        <w:ind w:left="801"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nsid w:val="50A21537"/>
    <w:multiLevelType w:val="multilevel"/>
    <w:tmpl w:val="211230A4"/>
    <w:lvl w:ilvl="0">
      <w:start w:val="7"/>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540765C9"/>
    <w:multiLevelType w:val="multilevel"/>
    <w:tmpl w:val="22126930"/>
    <w:lvl w:ilvl="0">
      <w:start w:val="2"/>
      <w:numFmt w:val="decimal"/>
      <w:lvlText w:val="%1"/>
      <w:lvlJc w:val="left"/>
      <w:pPr>
        <w:ind w:left="468" w:hanging="468"/>
      </w:pPr>
      <w:rPr>
        <w:rFonts w:hint="default"/>
      </w:rPr>
    </w:lvl>
    <w:lvl w:ilvl="1">
      <w:start w:val="1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6106A1A"/>
    <w:multiLevelType w:val="multilevel"/>
    <w:tmpl w:val="7D9C54B8"/>
    <w:lvl w:ilvl="0">
      <w:start w:val="7"/>
      <w:numFmt w:val="decimal"/>
      <w:lvlText w:val="%1"/>
      <w:lvlJc w:val="left"/>
      <w:pPr>
        <w:ind w:left="525" w:hanging="525"/>
      </w:pPr>
      <w:rPr>
        <w:rFonts w:hint="default"/>
      </w:rPr>
    </w:lvl>
    <w:lvl w:ilvl="1">
      <w:start w:val="4"/>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577D1336"/>
    <w:multiLevelType w:val="multilevel"/>
    <w:tmpl w:val="7592D37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AA35BE1"/>
    <w:multiLevelType w:val="multilevel"/>
    <w:tmpl w:val="3A1EEDD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E08131D"/>
    <w:multiLevelType w:val="hybridMultilevel"/>
    <w:tmpl w:val="945617A2"/>
    <w:lvl w:ilvl="0" w:tplc="E774F22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1105E9D"/>
    <w:multiLevelType w:val="multilevel"/>
    <w:tmpl w:val="B23E7256"/>
    <w:lvl w:ilvl="0">
      <w:start w:val="2"/>
      <w:numFmt w:val="decimal"/>
      <w:lvlText w:val="%1"/>
      <w:lvlJc w:val="left"/>
      <w:pPr>
        <w:ind w:left="360" w:hanging="360"/>
      </w:pPr>
      <w:rPr>
        <w:rFonts w:hint="default"/>
      </w:rPr>
    </w:lvl>
    <w:lvl w:ilvl="1">
      <w:start w:val="1"/>
      <w:numFmt w:val="decimal"/>
      <w:isLgl/>
      <w:lvlText w:val="%1.%2"/>
      <w:lvlJc w:val="left"/>
      <w:pPr>
        <w:ind w:left="735" w:hanging="37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5">
    <w:nsid w:val="63F87E7C"/>
    <w:multiLevelType w:val="hybridMultilevel"/>
    <w:tmpl w:val="B0FA06EA"/>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8414279"/>
    <w:multiLevelType w:val="hybridMultilevel"/>
    <w:tmpl w:val="CB10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B4E590C"/>
    <w:multiLevelType w:val="hybridMultilevel"/>
    <w:tmpl w:val="D24A0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C0D7F55"/>
    <w:multiLevelType w:val="hybridMultilevel"/>
    <w:tmpl w:val="F2B815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nsid w:val="74AE193F"/>
    <w:multiLevelType w:val="hybridMultilevel"/>
    <w:tmpl w:val="8C96D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6003E9E"/>
    <w:multiLevelType w:val="hybridMultilevel"/>
    <w:tmpl w:val="C2920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EC23499"/>
    <w:multiLevelType w:val="hybridMultilevel"/>
    <w:tmpl w:val="0186BB14"/>
    <w:lvl w:ilvl="0" w:tplc="77BAB1D8">
      <w:start w:val="1"/>
      <w:numFmt w:val="decimal"/>
      <w:lvlText w:val="6.%1"/>
      <w:lvlJc w:val="left"/>
      <w:pPr>
        <w:ind w:left="567" w:hanging="567"/>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27"/>
  </w:num>
  <w:num w:numId="3">
    <w:abstractNumId w:val="24"/>
  </w:num>
  <w:num w:numId="4">
    <w:abstractNumId w:val="18"/>
  </w:num>
  <w:num w:numId="5">
    <w:abstractNumId w:val="16"/>
  </w:num>
  <w:num w:numId="6">
    <w:abstractNumId w:val="20"/>
  </w:num>
  <w:num w:numId="7">
    <w:abstractNumId w:val="8"/>
  </w:num>
  <w:num w:numId="8">
    <w:abstractNumId w:val="15"/>
  </w:num>
  <w:num w:numId="9">
    <w:abstractNumId w:val="4"/>
  </w:num>
  <w:num w:numId="10">
    <w:abstractNumId w:val="25"/>
  </w:num>
  <w:num w:numId="11">
    <w:abstractNumId w:val="28"/>
  </w:num>
  <w:num w:numId="12">
    <w:abstractNumId w:val="11"/>
  </w:num>
  <w:num w:numId="13">
    <w:abstractNumId w:val="21"/>
  </w:num>
  <w:num w:numId="14">
    <w:abstractNumId w:val="17"/>
  </w:num>
  <w:num w:numId="15">
    <w:abstractNumId w:val="29"/>
  </w:num>
  <w:num w:numId="16">
    <w:abstractNumId w:val="24"/>
    <w:lvlOverride w:ilvl="0">
      <w:lvl w:ilvl="0">
        <w:start w:val="2"/>
        <w:numFmt w:val="decimal"/>
        <w:lvlText w:val="%1"/>
        <w:lvlJc w:val="left"/>
        <w:pPr>
          <w:ind w:left="502" w:hanging="360"/>
        </w:pPr>
        <w:rPr>
          <w:rFonts w:hint="default"/>
        </w:rPr>
      </w:lvl>
    </w:lvlOverride>
    <w:lvlOverride w:ilvl="1">
      <w:lvl w:ilvl="1">
        <w:start w:val="1"/>
        <w:numFmt w:val="decimal"/>
        <w:isLgl/>
        <w:lvlText w:val="%1.%2"/>
        <w:lvlJc w:val="left"/>
        <w:pPr>
          <w:ind w:left="567" w:hanging="567"/>
        </w:pPr>
        <w:rPr>
          <w:rFonts w:hint="default"/>
          <w:b w:val="0"/>
        </w:rPr>
      </w:lvl>
    </w:lvlOverride>
    <w:lvlOverride w:ilvl="2">
      <w:lvl w:ilvl="2">
        <w:start w:val="1"/>
        <w:numFmt w:val="decimal"/>
        <w:isLgl/>
        <w:lvlText w:val="%1.%2.%3"/>
        <w:lvlJc w:val="left"/>
        <w:pPr>
          <w:ind w:left="1582" w:hanging="720"/>
        </w:pPr>
        <w:rPr>
          <w:rFonts w:hint="default"/>
        </w:rPr>
      </w:lvl>
    </w:lvlOverride>
    <w:lvlOverride w:ilvl="3">
      <w:lvl w:ilvl="3">
        <w:start w:val="1"/>
        <w:numFmt w:val="decimal"/>
        <w:isLgl/>
        <w:lvlText w:val="%1.%2.%3.%4"/>
        <w:lvlJc w:val="left"/>
        <w:pPr>
          <w:ind w:left="2302" w:hanging="1080"/>
        </w:pPr>
        <w:rPr>
          <w:rFonts w:hint="default"/>
        </w:rPr>
      </w:lvl>
    </w:lvlOverride>
    <w:lvlOverride w:ilvl="4">
      <w:lvl w:ilvl="4">
        <w:start w:val="1"/>
        <w:numFmt w:val="decimal"/>
        <w:isLgl/>
        <w:lvlText w:val="%1.%2.%3.%4.%5"/>
        <w:lvlJc w:val="left"/>
        <w:pPr>
          <w:ind w:left="2662" w:hanging="1080"/>
        </w:pPr>
        <w:rPr>
          <w:rFonts w:hint="default"/>
        </w:rPr>
      </w:lvl>
    </w:lvlOverride>
    <w:lvlOverride w:ilvl="5">
      <w:lvl w:ilvl="5">
        <w:start w:val="1"/>
        <w:numFmt w:val="decimal"/>
        <w:isLgl/>
        <w:lvlText w:val="%1.%2.%3.%4.%5.%6"/>
        <w:lvlJc w:val="left"/>
        <w:pPr>
          <w:ind w:left="3382" w:hanging="1440"/>
        </w:pPr>
        <w:rPr>
          <w:rFonts w:hint="default"/>
        </w:rPr>
      </w:lvl>
    </w:lvlOverride>
    <w:lvlOverride w:ilvl="6">
      <w:lvl w:ilvl="6">
        <w:start w:val="1"/>
        <w:numFmt w:val="decimal"/>
        <w:isLgl/>
        <w:lvlText w:val="%1.%2.%3.%4.%5.%6.%7"/>
        <w:lvlJc w:val="left"/>
        <w:pPr>
          <w:ind w:left="3742" w:hanging="1440"/>
        </w:pPr>
        <w:rPr>
          <w:rFonts w:hint="default"/>
        </w:rPr>
      </w:lvl>
    </w:lvlOverride>
    <w:lvlOverride w:ilvl="7">
      <w:lvl w:ilvl="7">
        <w:start w:val="1"/>
        <w:numFmt w:val="decimal"/>
        <w:isLgl/>
        <w:lvlText w:val="%1.%2.%3.%4.%5.%6.%7.%8"/>
        <w:lvlJc w:val="left"/>
        <w:pPr>
          <w:ind w:left="4462" w:hanging="1800"/>
        </w:pPr>
        <w:rPr>
          <w:rFonts w:hint="default"/>
        </w:rPr>
      </w:lvl>
    </w:lvlOverride>
    <w:lvlOverride w:ilvl="8">
      <w:lvl w:ilvl="8">
        <w:start w:val="1"/>
        <w:numFmt w:val="decimal"/>
        <w:isLgl/>
        <w:lvlText w:val="%1.%2.%3.%4.%5.%6.%7.%8.%9"/>
        <w:lvlJc w:val="left"/>
        <w:pPr>
          <w:ind w:left="5182" w:hanging="2160"/>
        </w:pPr>
        <w:rPr>
          <w:rFonts w:hint="default"/>
        </w:rPr>
      </w:lvl>
    </w:lvlOverride>
  </w:num>
  <w:num w:numId="17">
    <w:abstractNumId w:val="7"/>
  </w:num>
  <w:num w:numId="18">
    <w:abstractNumId w:val="6"/>
  </w:num>
  <w:num w:numId="19">
    <w:abstractNumId w:val="2"/>
  </w:num>
  <w:num w:numId="20">
    <w:abstractNumId w:val="6"/>
  </w:num>
  <w:num w:numId="21">
    <w:abstractNumId w:val="1"/>
  </w:num>
  <w:num w:numId="22">
    <w:abstractNumId w:val="31"/>
  </w:num>
  <w:num w:numId="23">
    <w:abstractNumId w:val="13"/>
  </w:num>
  <w:num w:numId="24">
    <w:abstractNumId w:val="10"/>
  </w:num>
  <w:num w:numId="25">
    <w:abstractNumId w:val="3"/>
  </w:num>
  <w:num w:numId="26">
    <w:abstractNumId w:val="14"/>
  </w:num>
  <w:num w:numId="27">
    <w:abstractNumId w:val="22"/>
  </w:num>
  <w:num w:numId="28">
    <w:abstractNumId w:val="19"/>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0"/>
  </w:num>
  <w:num w:numId="33">
    <w:abstractNumId w:val="3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6CC"/>
    <w:rsid w:val="0002289C"/>
    <w:rsid w:val="00051C11"/>
    <w:rsid w:val="0005333D"/>
    <w:rsid w:val="00071682"/>
    <w:rsid w:val="0007494B"/>
    <w:rsid w:val="00075B83"/>
    <w:rsid w:val="00097DE1"/>
    <w:rsid w:val="00105D64"/>
    <w:rsid w:val="00195A61"/>
    <w:rsid w:val="001E08CC"/>
    <w:rsid w:val="001E44FE"/>
    <w:rsid w:val="001F17AA"/>
    <w:rsid w:val="0021282E"/>
    <w:rsid w:val="00254A4D"/>
    <w:rsid w:val="00265049"/>
    <w:rsid w:val="00271832"/>
    <w:rsid w:val="002866CC"/>
    <w:rsid w:val="002B04F0"/>
    <w:rsid w:val="002B77F7"/>
    <w:rsid w:val="00347794"/>
    <w:rsid w:val="00357CC2"/>
    <w:rsid w:val="00381D13"/>
    <w:rsid w:val="003B1AFC"/>
    <w:rsid w:val="003C1AF6"/>
    <w:rsid w:val="003C27EB"/>
    <w:rsid w:val="00413032"/>
    <w:rsid w:val="00431A2A"/>
    <w:rsid w:val="004F384C"/>
    <w:rsid w:val="00515D42"/>
    <w:rsid w:val="00551808"/>
    <w:rsid w:val="00565AA6"/>
    <w:rsid w:val="0056741D"/>
    <w:rsid w:val="00572EBE"/>
    <w:rsid w:val="00573040"/>
    <w:rsid w:val="00581EFC"/>
    <w:rsid w:val="0058391A"/>
    <w:rsid w:val="005A0147"/>
    <w:rsid w:val="005D2812"/>
    <w:rsid w:val="005D4408"/>
    <w:rsid w:val="005D5EC2"/>
    <w:rsid w:val="005D672F"/>
    <w:rsid w:val="005E1E5D"/>
    <w:rsid w:val="005F544C"/>
    <w:rsid w:val="005F5565"/>
    <w:rsid w:val="00611AC0"/>
    <w:rsid w:val="006149D0"/>
    <w:rsid w:val="00632E1D"/>
    <w:rsid w:val="00644DA8"/>
    <w:rsid w:val="00684DFD"/>
    <w:rsid w:val="00694ADE"/>
    <w:rsid w:val="006D132D"/>
    <w:rsid w:val="0070402B"/>
    <w:rsid w:val="0073709A"/>
    <w:rsid w:val="0076069A"/>
    <w:rsid w:val="00770683"/>
    <w:rsid w:val="00770AC5"/>
    <w:rsid w:val="00777A92"/>
    <w:rsid w:val="007B40D4"/>
    <w:rsid w:val="007C539E"/>
    <w:rsid w:val="007E4C50"/>
    <w:rsid w:val="007E7D6A"/>
    <w:rsid w:val="007F444B"/>
    <w:rsid w:val="00800E3A"/>
    <w:rsid w:val="00806FE2"/>
    <w:rsid w:val="008122D1"/>
    <w:rsid w:val="00815424"/>
    <w:rsid w:val="00815D10"/>
    <w:rsid w:val="0082281B"/>
    <w:rsid w:val="00850D48"/>
    <w:rsid w:val="008E0736"/>
    <w:rsid w:val="008F0FCC"/>
    <w:rsid w:val="008F21E4"/>
    <w:rsid w:val="0095282B"/>
    <w:rsid w:val="00961560"/>
    <w:rsid w:val="009B3DD5"/>
    <w:rsid w:val="009C72EB"/>
    <w:rsid w:val="009D302E"/>
    <w:rsid w:val="009F3683"/>
    <w:rsid w:val="00A13044"/>
    <w:rsid w:val="00A43409"/>
    <w:rsid w:val="00A60835"/>
    <w:rsid w:val="00A6187B"/>
    <w:rsid w:val="00A65830"/>
    <w:rsid w:val="00AC01D1"/>
    <w:rsid w:val="00AC3281"/>
    <w:rsid w:val="00AE4A36"/>
    <w:rsid w:val="00B211D6"/>
    <w:rsid w:val="00B37A39"/>
    <w:rsid w:val="00B526BF"/>
    <w:rsid w:val="00B54AD0"/>
    <w:rsid w:val="00B60DFC"/>
    <w:rsid w:val="00B74DD3"/>
    <w:rsid w:val="00B864F3"/>
    <w:rsid w:val="00BA6A96"/>
    <w:rsid w:val="00BC1189"/>
    <w:rsid w:val="00BC3137"/>
    <w:rsid w:val="00BC49E0"/>
    <w:rsid w:val="00BD5FA6"/>
    <w:rsid w:val="00BE0154"/>
    <w:rsid w:val="00BE26BB"/>
    <w:rsid w:val="00BF34CD"/>
    <w:rsid w:val="00BF7EA9"/>
    <w:rsid w:val="00C31491"/>
    <w:rsid w:val="00C34FBB"/>
    <w:rsid w:val="00C52C30"/>
    <w:rsid w:val="00C76C7A"/>
    <w:rsid w:val="00C81BC7"/>
    <w:rsid w:val="00CB4711"/>
    <w:rsid w:val="00D00753"/>
    <w:rsid w:val="00D064DB"/>
    <w:rsid w:val="00D117EF"/>
    <w:rsid w:val="00D31201"/>
    <w:rsid w:val="00D6754E"/>
    <w:rsid w:val="00D859E7"/>
    <w:rsid w:val="00DA58DD"/>
    <w:rsid w:val="00DA5B8D"/>
    <w:rsid w:val="00DB2444"/>
    <w:rsid w:val="00DE251F"/>
    <w:rsid w:val="00DF00FB"/>
    <w:rsid w:val="00DF1634"/>
    <w:rsid w:val="00E04885"/>
    <w:rsid w:val="00E100BD"/>
    <w:rsid w:val="00EB0CD9"/>
    <w:rsid w:val="00ED38C0"/>
    <w:rsid w:val="00EE5656"/>
    <w:rsid w:val="00F0026B"/>
    <w:rsid w:val="00F04E2C"/>
    <w:rsid w:val="00F06E0B"/>
    <w:rsid w:val="00F47E11"/>
    <w:rsid w:val="00F529CB"/>
    <w:rsid w:val="00F95550"/>
    <w:rsid w:val="00FC4091"/>
    <w:rsid w:val="00FF5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8F0FCC"/>
    <w:pPr>
      <w:keepNext/>
      <w:spacing w:before="240" w:after="60" w:line="240" w:lineRule="auto"/>
      <w:outlineLvl w:val="2"/>
    </w:pPr>
    <w:rPr>
      <w:rFonts w:ascii="Arial" w:eastAsia="Times New Roman"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866CC"/>
    <w:pPr>
      <w:ind w:left="720"/>
      <w:contextualSpacing/>
    </w:pPr>
  </w:style>
  <w:style w:type="paragraph" w:styleId="BodyText">
    <w:name w:val="Body Text"/>
    <w:basedOn w:val="Normal"/>
    <w:link w:val="BodyTextChar"/>
    <w:rsid w:val="00D064D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D064DB"/>
    <w:rPr>
      <w:rFonts w:ascii="Times New Roman" w:eastAsia="Times New Roman" w:hAnsi="Times New Roman" w:cs="Times New Roman"/>
      <w:sz w:val="24"/>
      <w:szCs w:val="20"/>
      <w:lang w:val="en-US"/>
    </w:rPr>
  </w:style>
  <w:style w:type="paragraph" w:styleId="BodyTextIndent">
    <w:name w:val="Body Text Indent"/>
    <w:basedOn w:val="Normal"/>
    <w:link w:val="BodyTextIndentChar"/>
    <w:uiPriority w:val="99"/>
    <w:semiHidden/>
    <w:unhideWhenUsed/>
    <w:rsid w:val="003C1AF6"/>
    <w:pPr>
      <w:spacing w:after="120"/>
      <w:ind w:left="283"/>
    </w:pPr>
  </w:style>
  <w:style w:type="character" w:customStyle="1" w:styleId="BodyTextIndentChar">
    <w:name w:val="Body Text Indent Char"/>
    <w:basedOn w:val="DefaultParagraphFont"/>
    <w:link w:val="BodyTextIndent"/>
    <w:uiPriority w:val="99"/>
    <w:semiHidden/>
    <w:rsid w:val="003C1AF6"/>
  </w:style>
  <w:style w:type="character" w:styleId="Hyperlink">
    <w:name w:val="Hyperlink"/>
    <w:basedOn w:val="DefaultParagraphFont"/>
    <w:uiPriority w:val="99"/>
    <w:unhideWhenUsed/>
    <w:rsid w:val="003C1AF6"/>
    <w:rPr>
      <w:color w:val="0000FF" w:themeColor="hyperlink"/>
      <w:u w:val="single"/>
    </w:rPr>
  </w:style>
  <w:style w:type="character" w:customStyle="1" w:styleId="ListParagraphChar">
    <w:name w:val="List Paragraph Char"/>
    <w:link w:val="ListParagraph"/>
    <w:uiPriority w:val="34"/>
    <w:locked/>
    <w:rsid w:val="00800E3A"/>
  </w:style>
  <w:style w:type="paragraph" w:styleId="BalloonText">
    <w:name w:val="Balloon Text"/>
    <w:basedOn w:val="Normal"/>
    <w:link w:val="BalloonTextChar"/>
    <w:uiPriority w:val="99"/>
    <w:semiHidden/>
    <w:unhideWhenUsed/>
    <w:rsid w:val="00A60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835"/>
    <w:rPr>
      <w:rFonts w:ascii="Tahoma" w:hAnsi="Tahoma" w:cs="Tahoma"/>
      <w:sz w:val="16"/>
      <w:szCs w:val="16"/>
    </w:rPr>
  </w:style>
  <w:style w:type="paragraph" w:styleId="Header">
    <w:name w:val="header"/>
    <w:basedOn w:val="Normal"/>
    <w:link w:val="HeaderChar"/>
    <w:uiPriority w:val="99"/>
    <w:unhideWhenUsed/>
    <w:rsid w:val="00A608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835"/>
  </w:style>
  <w:style w:type="paragraph" w:styleId="Footer">
    <w:name w:val="footer"/>
    <w:basedOn w:val="Normal"/>
    <w:link w:val="FooterChar"/>
    <w:uiPriority w:val="99"/>
    <w:unhideWhenUsed/>
    <w:rsid w:val="00A608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835"/>
  </w:style>
  <w:style w:type="paragraph" w:styleId="BlockText">
    <w:name w:val="Block Text"/>
    <w:basedOn w:val="Normal"/>
    <w:uiPriority w:val="99"/>
    <w:rsid w:val="007E7D6A"/>
    <w:pPr>
      <w:spacing w:after="120" w:line="240" w:lineRule="atLeast"/>
      <w:ind w:left="1440" w:right="1440"/>
    </w:pPr>
    <w:rPr>
      <w:rFonts w:ascii="Arial" w:eastAsia="Times New Roman" w:hAnsi="Arial" w:cs="Times New Roman"/>
      <w:sz w:val="20"/>
      <w:szCs w:val="24"/>
    </w:rPr>
  </w:style>
  <w:style w:type="paragraph" w:customStyle="1" w:styleId="p9">
    <w:name w:val="p9"/>
    <w:basedOn w:val="Normal"/>
    <w:uiPriority w:val="99"/>
    <w:rsid w:val="00632E1D"/>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lang w:val="en-US" w:eastAsia="en-GB"/>
    </w:rPr>
  </w:style>
  <w:style w:type="paragraph" w:styleId="TOC1">
    <w:name w:val="toc 1"/>
    <w:basedOn w:val="Normal"/>
    <w:next w:val="Normal"/>
    <w:autoRedefine/>
    <w:semiHidden/>
    <w:rsid w:val="00AE4A36"/>
    <w:pPr>
      <w:spacing w:before="120" w:after="120" w:line="240" w:lineRule="auto"/>
    </w:pPr>
    <w:rPr>
      <w:rFonts w:ascii="Arial" w:eastAsia="Times New Roman" w:hAnsi="Arial" w:cs="Arial"/>
      <w:sz w:val="24"/>
      <w:szCs w:val="24"/>
    </w:rPr>
  </w:style>
  <w:style w:type="character" w:customStyle="1" w:styleId="Heading3Char">
    <w:name w:val="Heading 3 Char"/>
    <w:basedOn w:val="DefaultParagraphFont"/>
    <w:link w:val="Heading3"/>
    <w:rsid w:val="008F0FCC"/>
    <w:rPr>
      <w:rFonts w:ascii="Arial" w:eastAsia="Times New Roman" w:hAnsi="Arial" w:cs="Arial"/>
      <w:b/>
      <w:bCs/>
      <w:sz w:val="26"/>
      <w:szCs w:val="26"/>
      <w:lang w:eastAsia="en-GB"/>
    </w:rPr>
  </w:style>
  <w:style w:type="table" w:styleId="TableGrid">
    <w:name w:val="Table Grid"/>
    <w:basedOn w:val="TableNormal"/>
    <w:uiPriority w:val="59"/>
    <w:rsid w:val="007C5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8F0FCC"/>
    <w:pPr>
      <w:keepNext/>
      <w:spacing w:before="240" w:after="60" w:line="240" w:lineRule="auto"/>
      <w:outlineLvl w:val="2"/>
    </w:pPr>
    <w:rPr>
      <w:rFonts w:ascii="Arial" w:eastAsia="Times New Roman"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866CC"/>
    <w:pPr>
      <w:ind w:left="720"/>
      <w:contextualSpacing/>
    </w:pPr>
  </w:style>
  <w:style w:type="paragraph" w:styleId="BodyText">
    <w:name w:val="Body Text"/>
    <w:basedOn w:val="Normal"/>
    <w:link w:val="BodyTextChar"/>
    <w:rsid w:val="00D064D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D064DB"/>
    <w:rPr>
      <w:rFonts w:ascii="Times New Roman" w:eastAsia="Times New Roman" w:hAnsi="Times New Roman" w:cs="Times New Roman"/>
      <w:sz w:val="24"/>
      <w:szCs w:val="20"/>
      <w:lang w:val="en-US"/>
    </w:rPr>
  </w:style>
  <w:style w:type="paragraph" w:styleId="BodyTextIndent">
    <w:name w:val="Body Text Indent"/>
    <w:basedOn w:val="Normal"/>
    <w:link w:val="BodyTextIndentChar"/>
    <w:uiPriority w:val="99"/>
    <w:semiHidden/>
    <w:unhideWhenUsed/>
    <w:rsid w:val="003C1AF6"/>
    <w:pPr>
      <w:spacing w:after="120"/>
      <w:ind w:left="283"/>
    </w:pPr>
  </w:style>
  <w:style w:type="character" w:customStyle="1" w:styleId="BodyTextIndentChar">
    <w:name w:val="Body Text Indent Char"/>
    <w:basedOn w:val="DefaultParagraphFont"/>
    <w:link w:val="BodyTextIndent"/>
    <w:uiPriority w:val="99"/>
    <w:semiHidden/>
    <w:rsid w:val="003C1AF6"/>
  </w:style>
  <w:style w:type="character" w:styleId="Hyperlink">
    <w:name w:val="Hyperlink"/>
    <w:basedOn w:val="DefaultParagraphFont"/>
    <w:uiPriority w:val="99"/>
    <w:unhideWhenUsed/>
    <w:rsid w:val="003C1AF6"/>
    <w:rPr>
      <w:color w:val="0000FF" w:themeColor="hyperlink"/>
      <w:u w:val="single"/>
    </w:rPr>
  </w:style>
  <w:style w:type="character" w:customStyle="1" w:styleId="ListParagraphChar">
    <w:name w:val="List Paragraph Char"/>
    <w:link w:val="ListParagraph"/>
    <w:uiPriority w:val="34"/>
    <w:locked/>
    <w:rsid w:val="00800E3A"/>
  </w:style>
  <w:style w:type="paragraph" w:styleId="BalloonText">
    <w:name w:val="Balloon Text"/>
    <w:basedOn w:val="Normal"/>
    <w:link w:val="BalloonTextChar"/>
    <w:uiPriority w:val="99"/>
    <w:semiHidden/>
    <w:unhideWhenUsed/>
    <w:rsid w:val="00A60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835"/>
    <w:rPr>
      <w:rFonts w:ascii="Tahoma" w:hAnsi="Tahoma" w:cs="Tahoma"/>
      <w:sz w:val="16"/>
      <w:szCs w:val="16"/>
    </w:rPr>
  </w:style>
  <w:style w:type="paragraph" w:styleId="Header">
    <w:name w:val="header"/>
    <w:basedOn w:val="Normal"/>
    <w:link w:val="HeaderChar"/>
    <w:uiPriority w:val="99"/>
    <w:unhideWhenUsed/>
    <w:rsid w:val="00A608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835"/>
  </w:style>
  <w:style w:type="paragraph" w:styleId="Footer">
    <w:name w:val="footer"/>
    <w:basedOn w:val="Normal"/>
    <w:link w:val="FooterChar"/>
    <w:uiPriority w:val="99"/>
    <w:unhideWhenUsed/>
    <w:rsid w:val="00A608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835"/>
  </w:style>
  <w:style w:type="paragraph" w:styleId="BlockText">
    <w:name w:val="Block Text"/>
    <w:basedOn w:val="Normal"/>
    <w:uiPriority w:val="99"/>
    <w:rsid w:val="007E7D6A"/>
    <w:pPr>
      <w:spacing w:after="120" w:line="240" w:lineRule="atLeast"/>
      <w:ind w:left="1440" w:right="1440"/>
    </w:pPr>
    <w:rPr>
      <w:rFonts w:ascii="Arial" w:eastAsia="Times New Roman" w:hAnsi="Arial" w:cs="Times New Roman"/>
      <w:sz w:val="20"/>
      <w:szCs w:val="24"/>
    </w:rPr>
  </w:style>
  <w:style w:type="paragraph" w:customStyle="1" w:styleId="p9">
    <w:name w:val="p9"/>
    <w:basedOn w:val="Normal"/>
    <w:uiPriority w:val="99"/>
    <w:rsid w:val="00632E1D"/>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lang w:val="en-US" w:eastAsia="en-GB"/>
    </w:rPr>
  </w:style>
  <w:style w:type="paragraph" w:styleId="TOC1">
    <w:name w:val="toc 1"/>
    <w:basedOn w:val="Normal"/>
    <w:next w:val="Normal"/>
    <w:autoRedefine/>
    <w:semiHidden/>
    <w:rsid w:val="00AE4A36"/>
    <w:pPr>
      <w:spacing w:before="120" w:after="120" w:line="240" w:lineRule="auto"/>
    </w:pPr>
    <w:rPr>
      <w:rFonts w:ascii="Arial" w:eastAsia="Times New Roman" w:hAnsi="Arial" w:cs="Arial"/>
      <w:sz w:val="24"/>
      <w:szCs w:val="24"/>
    </w:rPr>
  </w:style>
  <w:style w:type="character" w:customStyle="1" w:styleId="Heading3Char">
    <w:name w:val="Heading 3 Char"/>
    <w:basedOn w:val="DefaultParagraphFont"/>
    <w:link w:val="Heading3"/>
    <w:rsid w:val="008F0FCC"/>
    <w:rPr>
      <w:rFonts w:ascii="Arial" w:eastAsia="Times New Roman" w:hAnsi="Arial" w:cs="Arial"/>
      <w:b/>
      <w:bCs/>
      <w:sz w:val="26"/>
      <w:szCs w:val="26"/>
      <w:lang w:eastAsia="en-GB"/>
    </w:rPr>
  </w:style>
  <w:style w:type="table" w:styleId="TableGrid">
    <w:name w:val="Table Grid"/>
    <w:basedOn w:val="TableNormal"/>
    <w:uiPriority w:val="59"/>
    <w:rsid w:val="007C5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686131">
      <w:bodyDiv w:val="1"/>
      <w:marLeft w:val="0"/>
      <w:marRight w:val="0"/>
      <w:marTop w:val="0"/>
      <w:marBottom w:val="0"/>
      <w:divBdr>
        <w:top w:val="none" w:sz="0" w:space="0" w:color="auto"/>
        <w:left w:val="none" w:sz="0" w:space="0" w:color="auto"/>
        <w:bottom w:val="none" w:sz="0" w:space="0" w:color="auto"/>
        <w:right w:val="none" w:sz="0" w:space="0" w:color="auto"/>
      </w:divBdr>
    </w:div>
    <w:div w:id="1153987493">
      <w:bodyDiv w:val="1"/>
      <w:marLeft w:val="0"/>
      <w:marRight w:val="0"/>
      <w:marTop w:val="0"/>
      <w:marBottom w:val="0"/>
      <w:divBdr>
        <w:top w:val="none" w:sz="0" w:space="0" w:color="auto"/>
        <w:left w:val="none" w:sz="0" w:space="0" w:color="auto"/>
        <w:bottom w:val="none" w:sz="0" w:space="0" w:color="auto"/>
        <w:right w:val="none" w:sz="0" w:space="0" w:color="auto"/>
      </w:divBdr>
    </w:div>
    <w:div w:id="157130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ccounts.payable@mbht.nhs.uk" TargetMode="External"/><Relationship Id="rId5" Type="http://schemas.openxmlformats.org/officeDocument/2006/relationships/settings" Target="settings.xml"/><Relationship Id="rId10" Type="http://schemas.openxmlformats.org/officeDocument/2006/relationships/hyperlink" Target="mailto:sue.brogan@mbht.nhs.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2649A-9296-45B7-8B69-29FB559F1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1509</TotalTime>
  <Pages>20</Pages>
  <Words>5725</Words>
  <Characters>32639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Brogan Sue (UHMB)</dc:creator>
  <cp:lastModifiedBy>Brogan Sue (UHMB)</cp:lastModifiedBy>
  <cp:revision>41</cp:revision>
  <cp:lastPrinted>2017-09-11T13:59:00Z</cp:lastPrinted>
  <dcterms:created xsi:type="dcterms:W3CDTF">2017-08-14T09:07:00Z</dcterms:created>
  <dcterms:modified xsi:type="dcterms:W3CDTF">2017-09-12T09:45:00Z</dcterms:modified>
</cp:coreProperties>
</file>