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57E5" w14:textId="00EEAC84" w:rsidR="0070787B" w:rsidRDefault="0070787B" w:rsidP="0070787B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70787B">
        <w:rPr>
          <w:b/>
          <w:bCs/>
          <w:u w:val="single"/>
        </w:rPr>
        <w:t>Clarifications To Bidders Questions</w:t>
      </w:r>
    </w:p>
    <w:p w14:paraId="5F5D0297" w14:textId="5DE255FE" w:rsidR="0070787B" w:rsidRPr="0070787B" w:rsidRDefault="0070787B" w:rsidP="007078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Fonts w:ascii="Calibri" w:eastAsia="Times New Roman" w:hAnsi="Calibri" w:cs="Calibri"/>
          <w:lang w:eastAsia="en-GB"/>
        </w:rPr>
      </w:pPr>
      <w:r>
        <w:t>M</w:t>
      </w:r>
      <w:r w:rsidRPr="0070787B">
        <w:t>ay 2024</w:t>
      </w:r>
    </w:p>
    <w:p w14:paraId="02013B4C" w14:textId="2ECF03B3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Question 1: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Will branding guidance for both video and case study also need to be co-ordinated with the Web supplier? </w:t>
      </w:r>
    </w:p>
    <w:p w14:paraId="08F35344" w14:textId="2379583F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Yes </w:t>
      </w:r>
    </w:p>
    <w:p w14:paraId="63781AF9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  <w:t xml:space="preserve"> </w:t>
      </w:r>
      <w:r w:rsidRPr="0070787B">
        <w:rPr>
          <w:rFonts w:ascii="Calibri" w:eastAsia="Times New Roman" w:hAnsi="Calibri" w:cs="Calibri"/>
          <w:lang w:eastAsia="en-GB"/>
        </w:rPr>
        <w:t xml:space="preserve">Are the requested soundbites anything up to a 30sec social media video clip? </w:t>
      </w:r>
    </w:p>
    <w:p w14:paraId="79CE17C3" w14:textId="6F8F4F7D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Yes </w:t>
      </w:r>
    </w:p>
    <w:p w14:paraId="1906218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Do you require a specific case study format </w:t>
      </w:r>
      <w:proofErr w:type="gramStart"/>
      <w:r w:rsidRPr="0070787B">
        <w:rPr>
          <w:rFonts w:ascii="Calibri" w:eastAsia="Times New Roman" w:hAnsi="Calibri" w:cs="Calibri"/>
          <w:lang w:eastAsia="en-GB"/>
        </w:rPr>
        <w:t>i.e.</w:t>
      </w:r>
      <w:proofErr w:type="gramEnd"/>
      <w:r w:rsidRPr="0070787B">
        <w:rPr>
          <w:rFonts w:ascii="Calibri" w:eastAsia="Times New Roman" w:hAnsi="Calibri" w:cs="Calibri"/>
          <w:lang w:eastAsia="en-GB"/>
        </w:rPr>
        <w:t xml:space="preserve"> poster, flyer, press release etc? </w:t>
      </w:r>
    </w:p>
    <w:p w14:paraId="72729FA7" w14:textId="7EB5EC4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No </w:t>
      </w:r>
    </w:p>
    <w:p w14:paraId="3CC208A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Your notes states GMS schemes are almost fulfilled so would suppliers be producing case studies/videos of current business grant awardees?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3263C7C6" w14:textId="41DD087A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>Yes</w:t>
      </w:r>
    </w:p>
    <w:p w14:paraId="2A92F18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If yes, would it be possible for suppliers to complete all deliverables in 24? </w:t>
      </w:r>
    </w:p>
    <w:p w14:paraId="38F3C561" w14:textId="2DF19EC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No as many of the projects are contracted but </w:t>
      </w:r>
      <w:r>
        <w:rPr>
          <w:rFonts w:ascii="Calibri" w:eastAsia="Times New Roman" w:hAnsi="Calibri" w:cs="Calibri"/>
          <w:lang w:eastAsia="en-GB"/>
        </w:rPr>
        <w:t xml:space="preserve">still in progress </w:t>
      </w:r>
      <w:r w:rsidRPr="0070787B">
        <w:rPr>
          <w:rFonts w:ascii="Calibri" w:eastAsia="Times New Roman" w:hAnsi="Calibri" w:cs="Calibri"/>
          <w:lang w:eastAsia="en-GB"/>
        </w:rPr>
        <w:t xml:space="preserve">as this scheme includes capital build schemes </w:t>
      </w:r>
      <w:r>
        <w:rPr>
          <w:rFonts w:ascii="Calibri" w:eastAsia="Times New Roman" w:hAnsi="Calibri" w:cs="Calibri"/>
          <w:lang w:eastAsia="en-GB"/>
        </w:rPr>
        <w:t xml:space="preserve">which may </w:t>
      </w:r>
      <w:r w:rsidRPr="0070787B">
        <w:rPr>
          <w:rFonts w:ascii="Calibri" w:eastAsia="Times New Roman" w:hAnsi="Calibri" w:cs="Calibri"/>
          <w:lang w:eastAsia="en-GB"/>
        </w:rPr>
        <w:t xml:space="preserve">not complete until 2025.  We wouldn’t want a case study until </w:t>
      </w:r>
      <w:r>
        <w:rPr>
          <w:rFonts w:ascii="Calibri" w:eastAsia="Times New Roman" w:hAnsi="Calibri" w:cs="Calibri"/>
          <w:lang w:eastAsia="en-GB"/>
        </w:rPr>
        <w:t xml:space="preserve">a </w:t>
      </w:r>
      <w:r w:rsidRPr="0070787B">
        <w:rPr>
          <w:rFonts w:ascii="Calibri" w:eastAsia="Times New Roman" w:hAnsi="Calibri" w:cs="Calibri"/>
          <w:lang w:eastAsia="en-GB"/>
        </w:rPr>
        <w:t>project</w:t>
      </w:r>
      <w:r>
        <w:rPr>
          <w:rFonts w:ascii="Calibri" w:eastAsia="Times New Roman" w:hAnsi="Calibri" w:cs="Calibri"/>
          <w:lang w:eastAsia="en-GB"/>
        </w:rPr>
        <w:t xml:space="preserve"> has been completed</w:t>
      </w:r>
      <w:r w:rsidRPr="0070787B">
        <w:rPr>
          <w:rFonts w:ascii="Calibri" w:eastAsia="Times New Roman" w:hAnsi="Calibri" w:cs="Calibri"/>
          <w:lang w:eastAsia="en-GB"/>
        </w:rPr>
        <w:t>.  </w:t>
      </w:r>
      <w:r>
        <w:rPr>
          <w:rFonts w:ascii="Calibri" w:eastAsia="Times New Roman" w:hAnsi="Calibri" w:cs="Calibri"/>
          <w:lang w:eastAsia="en-GB"/>
        </w:rPr>
        <w:t>However, we may be able to</w:t>
      </w:r>
      <w:r w:rsidRPr="0070787B">
        <w:rPr>
          <w:rFonts w:ascii="Calibri" w:eastAsia="Times New Roman" w:hAnsi="Calibri" w:cs="Calibri"/>
          <w:lang w:eastAsia="en-GB"/>
        </w:rPr>
        <w:t xml:space="preserve"> facilitate completing them in bigger batches </w:t>
      </w:r>
      <w:r>
        <w:rPr>
          <w:rFonts w:ascii="Calibri" w:eastAsia="Times New Roman" w:hAnsi="Calibri" w:cs="Calibri"/>
          <w:lang w:eastAsia="en-GB"/>
        </w:rPr>
        <w:t>of up to</w:t>
      </w:r>
      <w:r w:rsidRPr="0070787B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 at a time.</w:t>
      </w:r>
    </w:p>
    <w:p w14:paraId="3A7419C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Is this opportunity open to production companies outside of Cornwall?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7AE7FAE4" w14:textId="0B191FB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  <w:t xml:space="preserve">Yes </w:t>
      </w:r>
    </w:p>
    <w:p w14:paraId="134592F0" w14:textId="36E48F1A" w:rsidR="00F66D6C" w:rsidRPr="00F66D6C" w:rsidRDefault="00F66D6C" w:rsidP="00F66D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rPr>
          <w:rFonts w:ascii="Calibri" w:eastAsia="Times New Roman" w:hAnsi="Calibri" w:cs="Calibri"/>
          <w:lang w:eastAsia="en-GB"/>
        </w:rPr>
      </w:pPr>
      <w:r w:rsidRPr="00F66D6C">
        <w:rPr>
          <w:rFonts w:ascii="Calibri" w:eastAsia="Times New Roman" w:hAnsi="Calibri" w:cs="Calibri"/>
          <w:lang w:eastAsia="en-GB"/>
        </w:rPr>
        <w:t>May 2024</w:t>
      </w:r>
    </w:p>
    <w:p w14:paraId="1E43364E" w14:textId="59759DC1" w:rsidR="00F66D6C" w:rsidRDefault="00F66D6C" w:rsidP="00F66D6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F66D6C">
        <w:rPr>
          <w:rFonts w:ascii="Calibri" w:eastAsia="Times New Roman" w:hAnsi="Calibri" w:cs="Calibri"/>
          <w:lang w:eastAsia="en-GB"/>
        </w:rPr>
        <w:t>Question</w:t>
      </w:r>
      <w:r w:rsidR="00B33DF0">
        <w:rPr>
          <w:rFonts w:ascii="Calibri" w:eastAsia="Times New Roman" w:hAnsi="Calibri" w:cs="Calibri"/>
          <w:lang w:eastAsia="en-GB"/>
        </w:rPr>
        <w:t xml:space="preserve"> </w:t>
      </w:r>
      <w:r w:rsidRPr="00F66D6C">
        <w:rPr>
          <w:rFonts w:ascii="Calibri" w:eastAsia="Times New Roman" w:hAnsi="Calibri" w:cs="Calibri"/>
          <w:lang w:eastAsia="en-GB"/>
        </w:rPr>
        <w:t>7:</w:t>
      </w:r>
      <w:r>
        <w:rPr>
          <w:rFonts w:ascii="Calibri" w:eastAsia="Times New Roman" w:hAnsi="Calibri" w:cs="Calibri"/>
          <w:lang w:eastAsia="en-GB"/>
        </w:rPr>
        <w:tab/>
      </w:r>
      <w:r w:rsidRPr="00F66D6C">
        <w:rPr>
          <w:rFonts w:ascii="Calibri" w:eastAsia="Times New Roman" w:hAnsi="Calibri" w:cs="Calibri"/>
          <w:lang w:eastAsia="en-GB"/>
        </w:rPr>
        <w:t>Are you seeking a single supplier to provide both the Case Studies and Short Videos? Or are you accepting bids from separate suppliers for these different areas of specialisation?</w:t>
      </w:r>
    </w:p>
    <w:p w14:paraId="719043F6" w14:textId="6CFD92D5" w:rsidR="00341C6B" w:rsidRDefault="00F66D6C" w:rsidP="00341C6B">
      <w:r>
        <w:rPr>
          <w:rFonts w:ascii="Calibri" w:eastAsia="Times New Roman" w:hAnsi="Calibri" w:cs="Calibri"/>
          <w:lang w:eastAsia="en-GB"/>
        </w:rPr>
        <w:t>Answer</w:t>
      </w:r>
      <w:r w:rsidR="002B4DAB">
        <w:rPr>
          <w:rFonts w:ascii="Calibri" w:eastAsia="Times New Roman" w:hAnsi="Calibri" w:cs="Calibri"/>
          <w:lang w:eastAsia="en-GB"/>
        </w:rPr>
        <w:t xml:space="preserve"> 7:</w:t>
      </w:r>
      <w:r w:rsidR="002B4DAB">
        <w:rPr>
          <w:rFonts w:ascii="Calibri" w:eastAsia="Times New Roman" w:hAnsi="Calibri" w:cs="Calibri"/>
          <w:lang w:eastAsia="en-GB"/>
        </w:rPr>
        <w:tab/>
      </w:r>
      <w:r w:rsidR="00341C6B" w:rsidRPr="00341C6B">
        <w:t xml:space="preserve">We are not looking to break the requirement down in to lots.  However, we do accept bids from a consortium with a lead contractor.  </w:t>
      </w:r>
    </w:p>
    <w:p w14:paraId="4601BE55" w14:textId="694A072A" w:rsidR="00650A7F" w:rsidRDefault="00B33DF0" w:rsidP="00650A7F">
      <w:r w:rsidRPr="00B33DF0">
        <w:t xml:space="preserve">Question </w:t>
      </w:r>
      <w:r w:rsidR="00FB0D7E">
        <w:t>8</w:t>
      </w:r>
      <w:r w:rsidRPr="00B33DF0">
        <w:t>:</w:t>
      </w:r>
      <w:r w:rsidR="00650A7F" w:rsidRPr="00650A7F">
        <w:tab/>
        <w:t xml:space="preserve">How are you scoring price? </w:t>
      </w:r>
    </w:p>
    <w:p w14:paraId="404D4BAB" w14:textId="552DA3A5" w:rsidR="00A76814" w:rsidRDefault="00A76814" w:rsidP="00650A7F">
      <w:r>
        <w:t>Answer 8:</w:t>
      </w:r>
      <w:r>
        <w:tab/>
      </w:r>
      <w:r w:rsidR="0021500F">
        <w:t>I refer you to</w:t>
      </w:r>
      <w:r w:rsidR="00FC2D0A">
        <w:t xml:space="preserve"> the </w:t>
      </w:r>
      <w:proofErr w:type="spellStart"/>
      <w:r w:rsidR="00FC2D0A">
        <w:t>sestion</w:t>
      </w:r>
      <w:proofErr w:type="spellEnd"/>
      <w:r w:rsidR="00FC2D0A">
        <w:t xml:space="preserve"> in the ITT</w:t>
      </w:r>
      <w:r w:rsidR="0021500F">
        <w:t>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5"/>
        <w:gridCol w:w="913"/>
      </w:tblGrid>
      <w:tr w:rsidR="0021500F" w14:paraId="114E3B3A" w14:textId="77777777" w:rsidTr="0021500F"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B323" w14:textId="77777777" w:rsidR="0021500F" w:rsidRDefault="0021500F">
            <w:pPr>
              <w:spacing w:after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 8.6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32BD" w14:textId="77777777" w:rsidR="0021500F" w:rsidRDefault="0021500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Marks</w:t>
            </w:r>
          </w:p>
        </w:tc>
      </w:tr>
      <w:tr w:rsidR="0021500F" w14:paraId="45BB93B8" w14:textId="77777777" w:rsidTr="0021500F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ED40" w14:textId="77777777" w:rsidR="0021500F" w:rsidRDefault="0021500F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fixed fee</w:t>
            </w:r>
            <w:r>
              <w:rPr>
                <w:sz w:val="24"/>
                <w:szCs w:val="24"/>
              </w:rPr>
              <w:t xml:space="preserve"> for this work (</w:t>
            </w:r>
            <w:proofErr w:type="spellStart"/>
            <w:r>
              <w:rPr>
                <w:sz w:val="24"/>
                <w:szCs w:val="24"/>
              </w:rPr>
              <w:t>exc</w:t>
            </w:r>
            <w:proofErr w:type="spellEnd"/>
            <w:r>
              <w:rPr>
                <w:sz w:val="24"/>
                <w:szCs w:val="24"/>
              </w:rPr>
              <w:t xml:space="preserve"> VAT) including travel and other </w:t>
            </w:r>
            <w:proofErr w:type="gramStart"/>
            <w:r>
              <w:rPr>
                <w:sz w:val="24"/>
                <w:szCs w:val="24"/>
              </w:rPr>
              <w:t>expenses</w:t>
            </w:r>
            <w:proofErr w:type="gramEnd"/>
          </w:p>
          <w:p w14:paraId="7F94672B" w14:textId="77777777" w:rsidR="0021500F" w:rsidRDefault="0021500F">
            <w:pPr>
              <w:spacing w:after="60"/>
              <w:rPr>
                <w:sz w:val="24"/>
                <w:szCs w:val="24"/>
              </w:rPr>
            </w:pPr>
          </w:p>
          <w:p w14:paraId="7B46E24B" w14:textId="77777777" w:rsidR="0021500F" w:rsidRDefault="0021500F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lowest bid will be awarded the full 20 marks. Other bids will be awarded a mark that is proportionate to the level of their bid in comparison to the lowest bid 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Marks awarded = 20 x lowest bid / bid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3E6C" w14:textId="77777777" w:rsidR="0021500F" w:rsidRDefault="0021500F">
            <w:pPr>
              <w:spacing w:before="240" w:after="60"/>
              <w:jc w:val="center"/>
              <w:rPr>
                <w:sz w:val="24"/>
                <w:szCs w:val="24"/>
              </w:rPr>
            </w:pPr>
          </w:p>
        </w:tc>
      </w:tr>
    </w:tbl>
    <w:p w14:paraId="3D45A250" w14:textId="77777777" w:rsidR="00FC2D0A" w:rsidRDefault="00FC2D0A" w:rsidP="00650A7F"/>
    <w:p w14:paraId="4BEF8F9B" w14:textId="777421E7" w:rsidR="00650A7F" w:rsidRDefault="00B33DF0" w:rsidP="00650A7F">
      <w:r w:rsidRPr="00B33DF0">
        <w:t xml:space="preserve">Question </w:t>
      </w:r>
      <w:r w:rsidR="00FB0D7E">
        <w:t>9</w:t>
      </w:r>
      <w:r w:rsidRPr="00B33DF0">
        <w:t>:</w:t>
      </w:r>
      <w:r w:rsidR="00650A7F" w:rsidRPr="00650A7F">
        <w:tab/>
        <w:t xml:space="preserve">We're conscious that one video per scheme every quarter might not work in principle, are you open to different approaches on this? That would save costs and environmental </w:t>
      </w:r>
      <w:proofErr w:type="gramStart"/>
      <w:r w:rsidR="00650A7F" w:rsidRPr="00650A7F">
        <w:t>impact?</w:t>
      </w:r>
      <w:proofErr w:type="gramEnd"/>
      <w:r w:rsidR="00650A7F" w:rsidRPr="00650A7F">
        <w:t xml:space="preserve"> We are open to the videos being delivered in batches.</w:t>
      </w:r>
    </w:p>
    <w:p w14:paraId="068CD098" w14:textId="30010A34" w:rsidR="00FC2D0A" w:rsidRPr="00650A7F" w:rsidRDefault="00FC2D0A" w:rsidP="00650A7F">
      <w:r>
        <w:t>Answer 9:</w:t>
      </w:r>
      <w:r>
        <w:tab/>
      </w:r>
      <w:r w:rsidR="00C22741" w:rsidRPr="00C22741">
        <w:t>We are open to the videos being delivered in batches.</w:t>
      </w:r>
    </w:p>
    <w:p w14:paraId="5B8E62FF" w14:textId="4B2F800E" w:rsidR="00341C6B" w:rsidRDefault="00B33DF0" w:rsidP="00650A7F">
      <w:r w:rsidRPr="00B33DF0">
        <w:t xml:space="preserve">Question </w:t>
      </w:r>
      <w:r w:rsidR="00A76814">
        <w:t>10</w:t>
      </w:r>
      <w:r w:rsidRPr="00B33DF0">
        <w:t>:</w:t>
      </w:r>
      <w:r w:rsidR="00650A7F" w:rsidRPr="00650A7F">
        <w:tab/>
        <w:t xml:space="preserve">Do you need the case studies 'designed' as well or supplied in a plain word document with an image? </w:t>
      </w:r>
      <w:proofErr w:type="gramStart"/>
      <w:r w:rsidR="00650A7F" w:rsidRPr="00650A7F">
        <w:t>Yes</w:t>
      </w:r>
      <w:proofErr w:type="gramEnd"/>
      <w:r w:rsidR="00650A7F" w:rsidRPr="00650A7F">
        <w:t xml:space="preserve"> we would require simple design including relative funders logos</w:t>
      </w:r>
    </w:p>
    <w:p w14:paraId="6D0267CD" w14:textId="6BBBB63C" w:rsidR="00C22741" w:rsidRDefault="00C22741" w:rsidP="00650A7F">
      <w:r>
        <w:t>Answer 10:</w:t>
      </w:r>
      <w:r w:rsidR="007C2D02">
        <w:tab/>
      </w:r>
      <w:proofErr w:type="gramStart"/>
      <w:r w:rsidR="007C2D02" w:rsidRPr="007C2D02">
        <w:t>Yes</w:t>
      </w:r>
      <w:proofErr w:type="gramEnd"/>
      <w:r w:rsidR="007C2D02" w:rsidRPr="007C2D02">
        <w:t xml:space="preserve"> we would require simple design including relative funders logos</w:t>
      </w:r>
    </w:p>
    <w:p w14:paraId="1B4B1C00" w14:textId="733E8DE5" w:rsidR="00EE3D9E" w:rsidRDefault="00EE3D9E" w:rsidP="00650A7F">
      <w:r>
        <w:t>20 May 2024</w:t>
      </w:r>
    </w:p>
    <w:p w14:paraId="0A15E058" w14:textId="45981F87" w:rsidR="00EE3D9E" w:rsidRDefault="00EE3D9E" w:rsidP="00EE3D9E">
      <w:r>
        <w:t>Question 11:</w:t>
      </w:r>
      <w:r>
        <w:tab/>
      </w:r>
      <w:r>
        <w:t xml:space="preserve">Will you be supplying existing digital brand assets for the production of the Case Studies and Videos or are you looking for supplier to design and provide from scratch?  </w:t>
      </w:r>
    </w:p>
    <w:p w14:paraId="076DBCAC" w14:textId="43ECFF27" w:rsidR="00EE3D9E" w:rsidRDefault="00EE3D9E" w:rsidP="00EE3D9E">
      <w:r>
        <w:t>Answer 11:</w:t>
      </w:r>
      <w:r>
        <w:tab/>
      </w:r>
      <w:r>
        <w:t>We have very limited comms material so we will be looking for a simple design from scratch.  We will be supplying four logos which will need to be incorporated.</w:t>
      </w:r>
    </w:p>
    <w:p w14:paraId="6D7868DC" w14:textId="77777777" w:rsidR="00EE3D9E" w:rsidRDefault="00EE3D9E" w:rsidP="00EE3D9E">
      <w:r>
        <w:t>Question 12:</w:t>
      </w:r>
      <w:r>
        <w:tab/>
      </w:r>
      <w:r>
        <w:t>To confirm the video deliverables:</w:t>
      </w:r>
      <w:r>
        <w:t xml:space="preserve"> </w:t>
      </w:r>
      <w:r>
        <w:t xml:space="preserve"> 8 x ca. 1 min testimonial/sound bite videos (4 per </w:t>
      </w:r>
      <w:proofErr w:type="spellStart"/>
      <w:r>
        <w:t>town</w:t>
      </w:r>
      <w:proofErr w:type="spellEnd"/>
      <w:r>
        <w:t xml:space="preserve">) - is the intention to feature one SME per video here? </w:t>
      </w:r>
    </w:p>
    <w:p w14:paraId="48CEBA4B" w14:textId="21241B39" w:rsidR="00EE3D9E" w:rsidRDefault="00EE3D9E" w:rsidP="00EE3D9E">
      <w:r>
        <w:t>Answer 12:</w:t>
      </w:r>
      <w:r>
        <w:tab/>
      </w:r>
      <w:proofErr w:type="gramStart"/>
      <w:r>
        <w:t>Yes</w:t>
      </w:r>
      <w:proofErr w:type="gramEnd"/>
      <w:r>
        <w:t xml:space="preserve"> these are individual</w:t>
      </w:r>
    </w:p>
    <w:p w14:paraId="25B41186" w14:textId="77777777" w:rsidR="00EE3D9E" w:rsidRDefault="00EE3D9E" w:rsidP="00EE3D9E">
      <w:r>
        <w:t>Question 13:</w:t>
      </w:r>
      <w:r>
        <w:tab/>
      </w:r>
      <w:r>
        <w:t xml:space="preserve"> 2 x longer form videos (comprising the above SME sound bites - 1 per </w:t>
      </w:r>
      <w:proofErr w:type="spellStart"/>
      <w:r>
        <w:t>town</w:t>
      </w:r>
      <w:proofErr w:type="spellEnd"/>
      <w:r>
        <w:t xml:space="preserve">) - is there a target duration for these?  </w:t>
      </w:r>
    </w:p>
    <w:p w14:paraId="3DCDA138" w14:textId="3AA29717" w:rsidR="00EE3D9E" w:rsidRDefault="00EE3D9E" w:rsidP="00EE3D9E">
      <w:r>
        <w:t>Answer 13:</w:t>
      </w:r>
      <w:r>
        <w:tab/>
        <w:t xml:space="preserve">This would be discussed with the winning bidder as to the exact </w:t>
      </w:r>
      <w:proofErr w:type="gramStart"/>
      <w:r>
        <w:t>length</w:t>
      </w:r>
      <w:proofErr w:type="gramEnd"/>
      <w:r>
        <w:t xml:space="preserve"> but they would be shorter than </w:t>
      </w:r>
      <w:r>
        <w:t>5 minutes.</w:t>
      </w:r>
    </w:p>
    <w:p w14:paraId="1A8C51D7" w14:textId="77777777" w:rsidR="00EE3D9E" w:rsidRDefault="00EE3D9E" w:rsidP="00EE3D9E">
      <w:r>
        <w:t>Question14:</w:t>
      </w:r>
      <w:r>
        <w:tab/>
      </w:r>
      <w:r>
        <w:t xml:space="preserve">Is it a requirement to film with the SMEs individually throughout the duration of the contract or could these be block filmed early in the term and with edits delivered in batches? </w:t>
      </w:r>
    </w:p>
    <w:p w14:paraId="1B7C68BF" w14:textId="08B13271" w:rsidR="00EE3D9E" w:rsidRPr="00650A7F" w:rsidRDefault="00EE3D9E" w:rsidP="00EE3D9E">
      <w:r>
        <w:t>Answer 14:</w:t>
      </w:r>
      <w:r>
        <w:tab/>
      </w:r>
      <w:r>
        <w:t>No there is no specific requirement to film throughout the project.  Some of our schemes are very simple equipment grants so can be completed as a one off, the bigger capital builds it may be that you film part way through build and at end.</w:t>
      </w:r>
    </w:p>
    <w:p w14:paraId="616BB4B4" w14:textId="10980660" w:rsid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Question 15:</w:t>
      </w:r>
      <w:r>
        <w:rPr>
          <w:rFonts w:ascii="Calibri" w:eastAsia="Times New Roman" w:hAnsi="Calibri" w:cs="Calibri"/>
          <w:lang w:eastAsia="en-GB"/>
        </w:rPr>
        <w:tab/>
      </w:r>
      <w:r w:rsidRPr="00EE3D9E">
        <w:rPr>
          <w:rFonts w:ascii="Calibri" w:eastAsia="Times New Roman" w:hAnsi="Calibri" w:cs="Calibri"/>
          <w:i/>
          <w:iCs/>
          <w:lang w:eastAsia="en-GB"/>
        </w:rPr>
        <w:t>4</w:t>
      </w:r>
      <w:r w:rsidRPr="00EE3D9E">
        <w:rPr>
          <w:rFonts w:ascii="Calibri" w:eastAsia="Times New Roman" w:hAnsi="Calibri" w:cs="Calibri"/>
          <w:i/>
          <w:iCs/>
          <w:lang w:eastAsia="en-GB"/>
        </w:rPr>
        <w:t>.4 Each case study should be accessible digitally and in a suitable print format</w:t>
      </w:r>
      <w:r>
        <w:rPr>
          <w:rFonts w:ascii="Calibri" w:eastAsia="Times New Roman" w:hAnsi="Calibri" w:cs="Calibri"/>
          <w:i/>
          <w:iCs/>
          <w:lang w:eastAsia="en-GB"/>
        </w:rPr>
        <w:t xml:space="preserve"> </w:t>
      </w:r>
      <w:r w:rsidRPr="00EE3D9E">
        <w:rPr>
          <w:rFonts w:ascii="Calibri" w:eastAsia="Times New Roman" w:hAnsi="Calibri" w:cs="Calibri"/>
          <w:lang w:eastAsia="en-GB"/>
        </w:rPr>
        <w:t>Regarding digital presentation of case studies: do you require the agency to host and create a website/ website section for the case studies, or is this handled by Cornwall Council or another contractor?</w:t>
      </w:r>
    </w:p>
    <w:p w14:paraId="51C58C7C" w14:textId="54B1A739" w:rsidR="00EE3D9E" w:rsidRP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15:</w:t>
      </w:r>
      <w:r>
        <w:rPr>
          <w:rFonts w:ascii="Calibri" w:eastAsia="Times New Roman" w:hAnsi="Calibri" w:cs="Calibri"/>
          <w:lang w:eastAsia="en-GB"/>
        </w:rPr>
        <w:tab/>
        <w:t xml:space="preserve">Another </w:t>
      </w:r>
      <w:proofErr w:type="gramStart"/>
      <w:r>
        <w:rPr>
          <w:rFonts w:ascii="Calibri" w:eastAsia="Times New Roman" w:hAnsi="Calibri" w:cs="Calibri"/>
          <w:lang w:eastAsia="en-GB"/>
        </w:rPr>
        <w:t>contractor</w:t>
      </w:r>
      <w:proofErr w:type="gramEnd"/>
    </w:p>
    <w:p w14:paraId="25F0C644" w14:textId="77777777" w:rsid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Question 16:</w:t>
      </w:r>
      <w:r>
        <w:rPr>
          <w:rFonts w:ascii="Calibri" w:eastAsia="Times New Roman" w:hAnsi="Calibri" w:cs="Calibri"/>
          <w:lang w:eastAsia="en-GB"/>
        </w:rPr>
        <w:tab/>
        <w:t>I</w:t>
      </w:r>
      <w:r w:rsidRPr="00EE3D9E">
        <w:rPr>
          <w:rFonts w:ascii="Calibri" w:eastAsia="Times New Roman" w:hAnsi="Calibri" w:cs="Calibri"/>
          <w:lang w:eastAsia="en-GB"/>
        </w:rPr>
        <w:t xml:space="preserve">s there likely to be an overlap in interviewee subjects for some of the written case studies/ video content? </w:t>
      </w:r>
    </w:p>
    <w:p w14:paraId="3030FA26" w14:textId="056E0F1B" w:rsidR="00EE3D9E" w:rsidRP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16:</w:t>
      </w:r>
      <w:r>
        <w:rPr>
          <w:rFonts w:ascii="Calibri" w:eastAsia="Times New Roman" w:hAnsi="Calibri" w:cs="Calibri"/>
          <w:lang w:eastAsia="en-GB"/>
        </w:rPr>
        <w:tab/>
      </w:r>
      <w:proofErr w:type="gramStart"/>
      <w:r w:rsidRPr="00EE3D9E">
        <w:rPr>
          <w:rFonts w:ascii="Calibri" w:eastAsia="Times New Roman" w:hAnsi="Calibri" w:cs="Calibri"/>
          <w:lang w:eastAsia="en-GB"/>
        </w:rPr>
        <w:t>Yes</w:t>
      </w:r>
      <w:proofErr w:type="gramEnd"/>
      <w:r w:rsidRPr="00EE3D9E">
        <w:rPr>
          <w:rFonts w:ascii="Calibri" w:eastAsia="Times New Roman" w:hAnsi="Calibri" w:cs="Calibri"/>
          <w:lang w:eastAsia="en-GB"/>
        </w:rPr>
        <w:t xml:space="preserve"> I expect we may duplicate especially on our bigger projects </w:t>
      </w:r>
    </w:p>
    <w:p w14:paraId="61F952DA" w14:textId="77777777" w:rsidR="00EE3D9E" w:rsidRP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EE3D9E">
        <w:rPr>
          <w:rFonts w:ascii="Calibri" w:eastAsia="Times New Roman" w:hAnsi="Calibri" w:cs="Calibri"/>
          <w:lang w:eastAsia="en-GB"/>
        </w:rPr>
        <w:lastRenderedPageBreak/>
        <w:t xml:space="preserve"> </w:t>
      </w:r>
    </w:p>
    <w:p w14:paraId="26DABD74" w14:textId="77777777" w:rsidR="00EE3D9E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Question17:</w:t>
      </w:r>
      <w:r>
        <w:rPr>
          <w:rFonts w:ascii="Calibri" w:eastAsia="Times New Roman" w:hAnsi="Calibri" w:cs="Calibri"/>
          <w:lang w:eastAsia="en-GB"/>
        </w:rPr>
        <w:tab/>
      </w:r>
      <w:r w:rsidRPr="00EE3D9E">
        <w:rPr>
          <w:rFonts w:ascii="Calibri" w:eastAsia="Times New Roman" w:hAnsi="Calibri" w:cs="Calibri"/>
          <w:lang w:eastAsia="en-GB"/>
        </w:rPr>
        <w:t xml:space="preserve">Will case study interviewees/ video interviewees be presented to the agency month by month, or will the full list be available when the project commences?  </w:t>
      </w:r>
    </w:p>
    <w:p w14:paraId="1FCD6C29" w14:textId="73CCAF29" w:rsidR="00F66D6C" w:rsidRPr="00F66D6C" w:rsidRDefault="00EE3D9E" w:rsidP="00EE3D9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17:</w:t>
      </w:r>
      <w:r>
        <w:rPr>
          <w:rFonts w:ascii="Calibri" w:eastAsia="Times New Roman" w:hAnsi="Calibri" w:cs="Calibri"/>
          <w:lang w:eastAsia="en-GB"/>
        </w:rPr>
        <w:tab/>
      </w:r>
      <w:r w:rsidRPr="00EE3D9E">
        <w:rPr>
          <w:rFonts w:ascii="Calibri" w:eastAsia="Times New Roman" w:hAnsi="Calibri" w:cs="Calibri"/>
          <w:lang w:eastAsia="en-GB"/>
        </w:rPr>
        <w:t xml:space="preserve">We </w:t>
      </w:r>
      <w:r w:rsidRPr="00EE3D9E">
        <w:rPr>
          <w:rFonts w:ascii="Calibri" w:eastAsia="Times New Roman" w:hAnsi="Calibri" w:cs="Calibri"/>
          <w:lang w:eastAsia="en-GB"/>
        </w:rPr>
        <w:t>will discuss</w:t>
      </w:r>
      <w:r w:rsidRPr="00EE3D9E">
        <w:rPr>
          <w:rFonts w:ascii="Calibri" w:eastAsia="Times New Roman" w:hAnsi="Calibri" w:cs="Calibri"/>
          <w:lang w:eastAsia="en-GB"/>
        </w:rPr>
        <w:t xml:space="preserve"> the full list of our preferred projects at the cont</w:t>
      </w:r>
      <w:r>
        <w:rPr>
          <w:rFonts w:ascii="Calibri" w:eastAsia="Times New Roman" w:hAnsi="Calibri" w:cs="Calibri"/>
          <w:lang w:eastAsia="en-GB"/>
        </w:rPr>
        <w:t>r</w:t>
      </w:r>
      <w:r w:rsidRPr="00EE3D9E">
        <w:rPr>
          <w:rFonts w:ascii="Calibri" w:eastAsia="Times New Roman" w:hAnsi="Calibri" w:cs="Calibri"/>
          <w:lang w:eastAsia="en-GB"/>
        </w:rPr>
        <w:t>act inception.  It is our intention to make contact with our applicants beforehand and make the introductions rather than leaving the supplier to contact them cold</w:t>
      </w:r>
      <w:r>
        <w:rPr>
          <w:rFonts w:ascii="Calibri" w:eastAsia="Times New Roman" w:hAnsi="Calibri" w:cs="Calibri"/>
          <w:lang w:eastAsia="en-GB"/>
        </w:rPr>
        <w:t>.</w:t>
      </w:r>
      <w:r w:rsidR="002B4DAB">
        <w:rPr>
          <w:rFonts w:ascii="Calibri" w:eastAsia="Times New Roman" w:hAnsi="Calibri" w:cs="Calibri"/>
          <w:lang w:eastAsia="en-GB"/>
        </w:rPr>
        <w:tab/>
      </w:r>
    </w:p>
    <w:p w14:paraId="220F28B5" w14:textId="77777777" w:rsidR="00F66D6C" w:rsidRPr="0070787B" w:rsidRDefault="00F66D6C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</w:p>
    <w:p w14:paraId="680A36BF" w14:textId="77777777" w:rsidR="00397108" w:rsidRDefault="00397108"/>
    <w:sectPr w:rsidR="00397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DC0E" w14:textId="77777777" w:rsidR="00246A11" w:rsidRDefault="00246A11" w:rsidP="00D568FB">
      <w:pPr>
        <w:spacing w:after="0" w:line="240" w:lineRule="auto"/>
      </w:pPr>
      <w:r>
        <w:separator/>
      </w:r>
    </w:p>
  </w:endnote>
  <w:endnote w:type="continuationSeparator" w:id="0">
    <w:p w14:paraId="017C8BDE" w14:textId="77777777" w:rsidR="00246A11" w:rsidRDefault="00246A11" w:rsidP="00D5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8BFC" w14:textId="77777777" w:rsidR="00696336" w:rsidRDefault="00696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BAB3" w14:textId="77777777" w:rsidR="00696336" w:rsidRDefault="00696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FC99" w14:textId="77777777" w:rsidR="00696336" w:rsidRDefault="0069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D842" w14:textId="77777777" w:rsidR="00246A11" w:rsidRDefault="00246A11" w:rsidP="00D568FB">
      <w:pPr>
        <w:spacing w:after="0" w:line="240" w:lineRule="auto"/>
      </w:pPr>
      <w:r>
        <w:separator/>
      </w:r>
    </w:p>
  </w:footnote>
  <w:footnote w:type="continuationSeparator" w:id="0">
    <w:p w14:paraId="60AF7323" w14:textId="77777777" w:rsidR="00246A11" w:rsidRDefault="00246A11" w:rsidP="00D5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359D" w14:textId="4A5F88D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25FD3" wp14:editId="2CEA04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DB6A" w14:textId="3B7E4B59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25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D0DB6A" w14:textId="3B7E4B59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FB2" w14:textId="17ABCC11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07162" wp14:editId="4ADB3B1D">
              <wp:simplePos x="914400" y="4481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158AA" w14:textId="4DF13B85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7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0A158AA" w14:textId="4DF13B85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223F" w14:textId="29CACAE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D7B1D9" wp14:editId="5B68C7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C952B" w14:textId="09936845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7B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E1C952B" w14:textId="09936845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5CC"/>
    <w:multiLevelType w:val="multilevel"/>
    <w:tmpl w:val="024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0E77"/>
    <w:multiLevelType w:val="multilevel"/>
    <w:tmpl w:val="3C88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3639B"/>
    <w:multiLevelType w:val="multilevel"/>
    <w:tmpl w:val="EB7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83162"/>
    <w:multiLevelType w:val="multilevel"/>
    <w:tmpl w:val="70D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B3CE8"/>
    <w:multiLevelType w:val="multilevel"/>
    <w:tmpl w:val="B6B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A0D36"/>
    <w:multiLevelType w:val="hybridMultilevel"/>
    <w:tmpl w:val="C3CCF7B4"/>
    <w:lvl w:ilvl="0" w:tplc="5798CAB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03AA"/>
    <w:multiLevelType w:val="multilevel"/>
    <w:tmpl w:val="A29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C043F"/>
    <w:multiLevelType w:val="hybridMultilevel"/>
    <w:tmpl w:val="0B1CB1E2"/>
    <w:lvl w:ilvl="0" w:tplc="EFC043EC">
      <w:start w:val="1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20789">
    <w:abstractNumId w:val="2"/>
  </w:num>
  <w:num w:numId="2" w16cid:durableId="869298777">
    <w:abstractNumId w:val="3"/>
  </w:num>
  <w:num w:numId="3" w16cid:durableId="925262039">
    <w:abstractNumId w:val="1"/>
  </w:num>
  <w:num w:numId="4" w16cid:durableId="2076051787">
    <w:abstractNumId w:val="0"/>
  </w:num>
  <w:num w:numId="5" w16cid:durableId="1235041803">
    <w:abstractNumId w:val="6"/>
  </w:num>
  <w:num w:numId="6" w16cid:durableId="1544438526">
    <w:abstractNumId w:val="4"/>
  </w:num>
  <w:num w:numId="7" w16cid:durableId="614868366">
    <w:abstractNumId w:val="7"/>
  </w:num>
  <w:num w:numId="8" w16cid:durableId="27178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7B"/>
    <w:rsid w:val="0021500F"/>
    <w:rsid w:val="00246A11"/>
    <w:rsid w:val="002B4DAB"/>
    <w:rsid w:val="00341C6B"/>
    <w:rsid w:val="00397108"/>
    <w:rsid w:val="00650A7F"/>
    <w:rsid w:val="00652394"/>
    <w:rsid w:val="00696336"/>
    <w:rsid w:val="0070787B"/>
    <w:rsid w:val="007C2D02"/>
    <w:rsid w:val="00A76814"/>
    <w:rsid w:val="00B33DF0"/>
    <w:rsid w:val="00C22741"/>
    <w:rsid w:val="00D568FB"/>
    <w:rsid w:val="00EE3D9E"/>
    <w:rsid w:val="00F66D6C"/>
    <w:rsid w:val="00FB0D7E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414B"/>
  <w15:chartTrackingRefBased/>
  <w15:docId w15:val="{DC3289F3-A90E-47B7-B371-F86E6825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FB"/>
  </w:style>
  <w:style w:type="paragraph" w:styleId="Footer">
    <w:name w:val="footer"/>
    <w:basedOn w:val="Normal"/>
    <w:link w:val="FooterChar"/>
    <w:uiPriority w:val="99"/>
    <w:unhideWhenUsed/>
    <w:rsid w:val="00696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2024-05-20T17:39:00Z</dcterms:created>
  <dcterms:modified xsi:type="dcterms:W3CDTF">2024-05-20T17:39:00Z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2024-05-15T05:14:58Z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9426049a-af0f-498e-8d8d-2dea62aa2022</vt:lpwstr>
  </property>
  <property fmtid="{D5CDD505-2E9C-101B-9397-08002B2CF9AE}" pid="11" name="MSIP_Label_bee4c20f-5817-432f-84ac-80a373257ed1_ContentBits">
    <vt:lpwstr>1</vt:lpwstr>
  </property>
</Properties>
</file>