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14" w:rsidRDefault="00447814" w:rsidP="0020578E"/>
    <w:p w:rsidR="00447814" w:rsidRDefault="00447814" w:rsidP="0020578E">
      <w:r>
        <w:rPr>
          <w:noProof/>
          <w:lang w:eastAsia="en-GB"/>
        </w:rPr>
        <w:drawing>
          <wp:anchor distT="0" distB="0" distL="114300" distR="114300" simplePos="0" relativeHeight="251661312" behindDoc="0" locked="0" layoutInCell="1" allowOverlap="1" wp14:anchorId="4315E3F1" wp14:editId="39D65B6F">
            <wp:simplePos x="0" y="0"/>
            <wp:positionH relativeFrom="column">
              <wp:posOffset>4097655</wp:posOffset>
            </wp:positionH>
            <wp:positionV relativeFrom="paragraph">
              <wp:posOffset>-753745</wp:posOffset>
            </wp:positionV>
            <wp:extent cx="2045970" cy="2045970"/>
            <wp:effectExtent l="0" t="0" r="0" b="0"/>
            <wp:wrapNone/>
            <wp:docPr id="18" name="Picture 18"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C logo 70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814" w:rsidRPr="00447814" w:rsidRDefault="00447814" w:rsidP="00447814"/>
    <w:p w:rsidR="00447814" w:rsidRPr="00447814" w:rsidRDefault="00447814" w:rsidP="00447814"/>
    <w:p w:rsidR="00447814" w:rsidRPr="00447814" w:rsidRDefault="00447814" w:rsidP="00447814"/>
    <w:p w:rsidR="00447814" w:rsidRPr="00447814" w:rsidRDefault="00447814" w:rsidP="00447814">
      <w:r>
        <w:rPr>
          <w:noProof/>
          <w:lang w:eastAsia="en-GB"/>
        </w:rPr>
        <mc:AlternateContent>
          <mc:Choice Requires="wps">
            <w:drawing>
              <wp:anchor distT="0" distB="0" distL="114300" distR="114300" simplePos="0" relativeHeight="251659264" behindDoc="0" locked="0" layoutInCell="1" allowOverlap="1" wp14:anchorId="4DC70A19" wp14:editId="67DB2F74">
                <wp:simplePos x="0" y="0"/>
                <wp:positionH relativeFrom="column">
                  <wp:posOffset>-114300</wp:posOffset>
                </wp:positionH>
                <wp:positionV relativeFrom="paragraph">
                  <wp:posOffset>87630</wp:posOffset>
                </wp:positionV>
                <wp:extent cx="4495165" cy="4686300"/>
                <wp:effectExtent l="0" t="0" r="635" b="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281"/>
                            </w:tblGrid>
                            <w:tr w:rsidR="00BB50CF" w:rsidTr="00447814">
                              <w:trPr>
                                <w:trHeight w:val="999"/>
                              </w:trPr>
                              <w:tc>
                                <w:tcPr>
                                  <w:tcW w:w="6281" w:type="dxa"/>
                                  <w:shd w:val="clear" w:color="auto" w:fill="auto"/>
                                </w:tcPr>
                                <w:p w:rsidR="00BB50CF" w:rsidRPr="00447814" w:rsidRDefault="00447814" w:rsidP="00962E4E">
                                  <w:pPr>
                                    <w:rPr>
                                      <w:rFonts w:ascii="Verdana" w:hAnsi="Verdana"/>
                                      <w:b/>
                                      <w:sz w:val="48"/>
                                      <w:szCs w:val="48"/>
                                      <w:lang w:bidi="x-none"/>
                                    </w:rPr>
                                  </w:pPr>
                                  <w:r>
                                    <w:rPr>
                                      <w:rFonts w:ascii="Verdana" w:hAnsi="Verdana"/>
                                      <w:b/>
                                      <w:sz w:val="48"/>
                                      <w:szCs w:val="48"/>
                                      <w:lang w:bidi="x-none"/>
                                    </w:rPr>
                                    <w:t>Specification</w:t>
                                  </w:r>
                                </w:p>
                              </w:tc>
                            </w:tr>
                            <w:tr w:rsidR="00BB50CF" w:rsidTr="00962E4E">
                              <w:trPr>
                                <w:trHeight w:val="1839"/>
                              </w:trPr>
                              <w:tc>
                                <w:tcPr>
                                  <w:tcW w:w="6281" w:type="dxa"/>
                                  <w:shd w:val="clear" w:color="auto" w:fill="auto"/>
                                </w:tcPr>
                                <w:p w:rsidR="00BB50CF" w:rsidRPr="00477F23" w:rsidRDefault="00BB50CF" w:rsidP="00962E4E">
                                  <w:pPr>
                                    <w:rPr>
                                      <w:rFonts w:ascii="Verdana" w:hAnsi="Verdana"/>
                                      <w:sz w:val="36"/>
                                      <w:szCs w:val="36"/>
                                      <w:lang w:bidi="x-none"/>
                                    </w:rPr>
                                  </w:pPr>
                                  <w:r w:rsidRPr="00477F23">
                                    <w:rPr>
                                      <w:rFonts w:ascii="Verdana" w:hAnsi="Verdana"/>
                                      <w:sz w:val="36"/>
                                      <w:szCs w:val="36"/>
                                      <w:lang w:bidi="x-none"/>
                                    </w:rPr>
                                    <w:t>Advocacy and Independent Visitor Services</w:t>
                                  </w:r>
                                </w:p>
                                <w:p w:rsidR="00BB50CF" w:rsidRPr="003A32F9" w:rsidRDefault="00BB50CF" w:rsidP="00962E4E">
                                  <w:pPr>
                                    <w:rPr>
                                      <w:rFonts w:ascii="Verdana" w:hAnsi="Verdana"/>
                                      <w:sz w:val="36"/>
                                      <w:szCs w:val="36"/>
                                      <w:lang w:bidi="x-none"/>
                                    </w:rPr>
                                  </w:pPr>
                                  <w:r w:rsidRPr="00477F23">
                                    <w:rPr>
                                      <w:rFonts w:ascii="Verdana" w:hAnsi="Verdana"/>
                                      <w:sz w:val="36"/>
                                      <w:szCs w:val="36"/>
                                      <w:lang w:bidi="x-none"/>
                                    </w:rPr>
                                    <w:t>Contract period</w:t>
                                  </w:r>
                                  <w:r w:rsidRPr="003A32F9">
                                    <w:rPr>
                                      <w:rFonts w:ascii="Verdana" w:hAnsi="Verdana"/>
                                      <w:sz w:val="36"/>
                                      <w:szCs w:val="36"/>
                                      <w:lang w:bidi="x-none"/>
                                    </w:rPr>
                                    <w:t xml:space="preserve"> 2016 – 2019</w:t>
                                  </w:r>
                                </w:p>
                                <w:p w:rsidR="00BB50CF" w:rsidRPr="008202FE" w:rsidRDefault="00BB50CF" w:rsidP="00962E4E">
                                  <w:pPr>
                                    <w:rPr>
                                      <w:rFonts w:ascii="Verdana" w:hAnsi="Verdana"/>
                                      <w:sz w:val="20"/>
                                      <w:lang w:bidi="x-none"/>
                                    </w:rPr>
                                  </w:pPr>
                                  <w:r w:rsidRPr="008202FE">
                                    <w:rPr>
                                      <w:rFonts w:ascii="Verdana" w:hAnsi="Verdana"/>
                                      <w:sz w:val="20"/>
                                      <w:lang w:bidi="x-none"/>
                                    </w:rPr>
                                    <w:t>(with extension period based year on year for two years)</w:t>
                                  </w:r>
                                </w:p>
                              </w:tc>
                            </w:tr>
                            <w:tr w:rsidR="00BB50CF" w:rsidTr="00962E4E">
                              <w:trPr>
                                <w:trHeight w:val="573"/>
                              </w:trPr>
                              <w:tc>
                                <w:tcPr>
                                  <w:tcW w:w="6281" w:type="dxa"/>
                                  <w:shd w:val="clear" w:color="auto" w:fill="auto"/>
                                </w:tcPr>
                                <w:p w:rsidR="00BB50CF" w:rsidRPr="00477F23" w:rsidRDefault="00447814" w:rsidP="00962E4E">
                                  <w:pPr>
                                    <w:rPr>
                                      <w:rFonts w:ascii="Verdana" w:hAnsi="Verdana"/>
                                      <w:sz w:val="28"/>
                                      <w:szCs w:val="28"/>
                                      <w:lang w:bidi="x-none"/>
                                    </w:rPr>
                                  </w:pPr>
                                  <w:r>
                                    <w:rPr>
                                      <w:rFonts w:ascii="Verdana" w:hAnsi="Verdana"/>
                                      <w:sz w:val="28"/>
                                      <w:szCs w:val="28"/>
                                      <w:lang w:bidi="x-none"/>
                                    </w:rPr>
                                    <w:t>Date  20/11/15  version 9</w:t>
                                  </w:r>
                                </w:p>
                              </w:tc>
                            </w:tr>
                            <w:tr w:rsidR="00BB50CF" w:rsidTr="00962E4E">
                              <w:trPr>
                                <w:trHeight w:val="527"/>
                              </w:trPr>
                              <w:tc>
                                <w:tcPr>
                                  <w:tcW w:w="6281" w:type="dxa"/>
                                  <w:shd w:val="clear" w:color="auto" w:fill="auto"/>
                                </w:tcPr>
                                <w:p w:rsidR="00BB50CF" w:rsidRPr="00477F23" w:rsidRDefault="00BB50CF" w:rsidP="00962E4E">
                                  <w:pPr>
                                    <w:rPr>
                                      <w:rFonts w:ascii="Verdana" w:hAnsi="Verdana"/>
                                      <w:sz w:val="28"/>
                                      <w:szCs w:val="28"/>
                                      <w:lang w:bidi="x-none"/>
                                    </w:rPr>
                                  </w:pPr>
                                  <w:r w:rsidRPr="00477F23">
                                    <w:rPr>
                                      <w:rFonts w:ascii="Verdana" w:hAnsi="Verdana"/>
                                      <w:sz w:val="28"/>
                                      <w:szCs w:val="28"/>
                                      <w:lang w:bidi="x-none"/>
                                    </w:rPr>
                                    <w:t>Education, Health and Social Care Directorate</w:t>
                                  </w:r>
                                </w:p>
                                <w:p w:rsidR="00BB50CF" w:rsidRPr="00477F23" w:rsidRDefault="00447814" w:rsidP="00962E4E">
                                  <w:pPr>
                                    <w:rPr>
                                      <w:rFonts w:ascii="Verdana" w:hAnsi="Verdana"/>
                                      <w:sz w:val="28"/>
                                      <w:szCs w:val="28"/>
                                      <w:lang w:bidi="x-none"/>
                                    </w:rPr>
                                  </w:pPr>
                                  <w:r>
                                    <w:rPr>
                                      <w:rFonts w:ascii="Verdana" w:hAnsi="Verdana"/>
                                      <w:sz w:val="28"/>
                                      <w:szCs w:val="28"/>
                                      <w:lang w:bidi="x-none"/>
                                    </w:rPr>
                                    <w:t>Specialist and Complex Services</w:t>
                                  </w:r>
                                </w:p>
                              </w:tc>
                            </w:tr>
                            <w:tr w:rsidR="00BB50CF" w:rsidTr="00962E4E">
                              <w:trPr>
                                <w:trHeight w:val="527"/>
                              </w:trPr>
                              <w:tc>
                                <w:tcPr>
                                  <w:tcW w:w="6281" w:type="dxa"/>
                                  <w:shd w:val="clear" w:color="auto" w:fill="auto"/>
                                </w:tcPr>
                                <w:p w:rsidR="00BB50CF" w:rsidRPr="00447814" w:rsidRDefault="00BB50CF" w:rsidP="00962E4E">
                                  <w:pPr>
                                    <w:rPr>
                                      <w:rFonts w:ascii="Verdana" w:hAnsi="Verdana"/>
                                      <w:sz w:val="28"/>
                                      <w:szCs w:val="28"/>
                                      <w:lang w:bidi="x-none"/>
                                    </w:rPr>
                                  </w:pPr>
                                  <w:r w:rsidRPr="00447814">
                                    <w:rPr>
                                      <w:rFonts w:ascii="Verdana" w:hAnsi="Verdana"/>
                                      <w:sz w:val="28"/>
                                      <w:szCs w:val="28"/>
                                      <w:lang w:bidi="x-none"/>
                                    </w:rPr>
                                    <w:t>Authors Tony Phillips – Jones / Mel Carne</w:t>
                                  </w:r>
                                </w:p>
                              </w:tc>
                            </w:tr>
                            <w:tr w:rsidR="00BB50CF" w:rsidTr="00962E4E">
                              <w:trPr>
                                <w:trHeight w:val="527"/>
                              </w:trPr>
                              <w:tc>
                                <w:tcPr>
                                  <w:tcW w:w="6281" w:type="dxa"/>
                                  <w:shd w:val="clear" w:color="auto" w:fill="auto"/>
                                </w:tcPr>
                                <w:p w:rsidR="00BB50CF" w:rsidRPr="00447814" w:rsidRDefault="00BB50CF" w:rsidP="00962E4E">
                                  <w:pPr>
                                    <w:rPr>
                                      <w:rFonts w:ascii="Verdana" w:hAnsi="Verdana"/>
                                      <w:sz w:val="28"/>
                                      <w:szCs w:val="28"/>
                                      <w:lang w:bidi="x-none"/>
                                    </w:rPr>
                                  </w:pPr>
                                  <w:r w:rsidRPr="00447814">
                                    <w:rPr>
                                      <w:rFonts w:ascii="Verdana" w:hAnsi="Verdana"/>
                                      <w:sz w:val="28"/>
                                      <w:szCs w:val="28"/>
                                      <w:lang w:bidi="x-none"/>
                                    </w:rPr>
                                    <w:t>PAS Reference Number</w:t>
                                  </w:r>
                                  <w:r w:rsidR="00447814">
                                    <w:rPr>
                                      <w:rFonts w:ascii="Verdana" w:hAnsi="Verdana"/>
                                      <w:sz w:val="28"/>
                                      <w:szCs w:val="28"/>
                                      <w:lang w:bidi="x-none"/>
                                    </w:rPr>
                                    <w:t xml:space="preserve"> </w:t>
                                  </w:r>
                                  <w:r w:rsidR="00447814">
                                    <w:rPr>
                                      <w:rFonts w:ascii="Verdana" w:hAnsi="Verdana"/>
                                      <w:sz w:val="28"/>
                                      <w:szCs w:val="28"/>
                                      <w:lang w:bidi="x-none"/>
                                    </w:rPr>
                                    <w:t>2015.42F</w:t>
                                  </w:r>
                                </w:p>
                                <w:p w:rsidR="00BB50CF" w:rsidRPr="00447814" w:rsidRDefault="00BB50CF" w:rsidP="00962E4E">
                                  <w:pPr>
                                    <w:rPr>
                                      <w:rFonts w:ascii="Verdana" w:hAnsi="Verdana"/>
                                      <w:sz w:val="28"/>
                                      <w:szCs w:val="28"/>
                                      <w:lang w:bidi="x-none"/>
                                    </w:rPr>
                                  </w:pPr>
                                </w:p>
                              </w:tc>
                            </w:tr>
                          </w:tbl>
                          <w:p w:rsidR="00BB50CF" w:rsidRPr="00490538" w:rsidRDefault="00BB50CF" w:rsidP="002057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9pt;margin-top:6.9pt;width:353.9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u2sAIAAKs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" filled="f" stroked="f">
                <v:textbox inset="0,0,0,0">
                  <w:txbxContent>
                    <w:tbl>
                      <w:tblPr>
                        <w:tblW w:w="0" w:type="auto"/>
                        <w:tblInd w:w="250" w:type="dxa"/>
                        <w:tblLook w:val="01E0" w:firstRow="1" w:lastRow="1" w:firstColumn="1" w:lastColumn="1" w:noHBand="0" w:noVBand="0"/>
                      </w:tblPr>
                      <w:tblGrid>
                        <w:gridCol w:w="6281"/>
                      </w:tblGrid>
                      <w:tr w:rsidR="00BB50CF" w:rsidTr="00447814">
                        <w:trPr>
                          <w:trHeight w:val="999"/>
                        </w:trPr>
                        <w:tc>
                          <w:tcPr>
                            <w:tcW w:w="6281" w:type="dxa"/>
                            <w:shd w:val="clear" w:color="auto" w:fill="auto"/>
                          </w:tcPr>
                          <w:p w:rsidR="00BB50CF" w:rsidRPr="00447814" w:rsidRDefault="00447814" w:rsidP="00962E4E">
                            <w:pPr>
                              <w:rPr>
                                <w:rFonts w:ascii="Verdana" w:hAnsi="Verdana"/>
                                <w:b/>
                                <w:sz w:val="48"/>
                                <w:szCs w:val="48"/>
                                <w:lang w:bidi="x-none"/>
                              </w:rPr>
                            </w:pPr>
                            <w:r>
                              <w:rPr>
                                <w:rFonts w:ascii="Verdana" w:hAnsi="Verdana"/>
                                <w:b/>
                                <w:sz w:val="48"/>
                                <w:szCs w:val="48"/>
                                <w:lang w:bidi="x-none"/>
                              </w:rPr>
                              <w:t>Specification</w:t>
                            </w:r>
                          </w:p>
                        </w:tc>
                      </w:tr>
                      <w:tr w:rsidR="00BB50CF" w:rsidTr="00962E4E">
                        <w:trPr>
                          <w:trHeight w:val="1839"/>
                        </w:trPr>
                        <w:tc>
                          <w:tcPr>
                            <w:tcW w:w="6281" w:type="dxa"/>
                            <w:shd w:val="clear" w:color="auto" w:fill="auto"/>
                          </w:tcPr>
                          <w:p w:rsidR="00BB50CF" w:rsidRPr="00477F23" w:rsidRDefault="00BB50CF" w:rsidP="00962E4E">
                            <w:pPr>
                              <w:rPr>
                                <w:rFonts w:ascii="Verdana" w:hAnsi="Verdana"/>
                                <w:sz w:val="36"/>
                                <w:szCs w:val="36"/>
                                <w:lang w:bidi="x-none"/>
                              </w:rPr>
                            </w:pPr>
                            <w:r w:rsidRPr="00477F23">
                              <w:rPr>
                                <w:rFonts w:ascii="Verdana" w:hAnsi="Verdana"/>
                                <w:sz w:val="36"/>
                                <w:szCs w:val="36"/>
                                <w:lang w:bidi="x-none"/>
                              </w:rPr>
                              <w:t>Advocacy and Independent Visitor Services</w:t>
                            </w:r>
                          </w:p>
                          <w:p w:rsidR="00BB50CF" w:rsidRPr="003A32F9" w:rsidRDefault="00BB50CF" w:rsidP="00962E4E">
                            <w:pPr>
                              <w:rPr>
                                <w:rFonts w:ascii="Verdana" w:hAnsi="Verdana"/>
                                <w:sz w:val="36"/>
                                <w:szCs w:val="36"/>
                                <w:lang w:bidi="x-none"/>
                              </w:rPr>
                            </w:pPr>
                            <w:r w:rsidRPr="00477F23">
                              <w:rPr>
                                <w:rFonts w:ascii="Verdana" w:hAnsi="Verdana"/>
                                <w:sz w:val="36"/>
                                <w:szCs w:val="36"/>
                                <w:lang w:bidi="x-none"/>
                              </w:rPr>
                              <w:t>Contract period</w:t>
                            </w:r>
                            <w:r w:rsidRPr="003A32F9">
                              <w:rPr>
                                <w:rFonts w:ascii="Verdana" w:hAnsi="Verdana"/>
                                <w:sz w:val="36"/>
                                <w:szCs w:val="36"/>
                                <w:lang w:bidi="x-none"/>
                              </w:rPr>
                              <w:t xml:space="preserve"> 2016 – 2019</w:t>
                            </w:r>
                          </w:p>
                          <w:p w:rsidR="00BB50CF" w:rsidRPr="008202FE" w:rsidRDefault="00BB50CF" w:rsidP="00962E4E">
                            <w:pPr>
                              <w:rPr>
                                <w:rFonts w:ascii="Verdana" w:hAnsi="Verdana"/>
                                <w:sz w:val="20"/>
                                <w:lang w:bidi="x-none"/>
                              </w:rPr>
                            </w:pPr>
                            <w:r w:rsidRPr="008202FE">
                              <w:rPr>
                                <w:rFonts w:ascii="Verdana" w:hAnsi="Verdana"/>
                                <w:sz w:val="20"/>
                                <w:lang w:bidi="x-none"/>
                              </w:rPr>
                              <w:t>(with extension period based year on year for two years)</w:t>
                            </w:r>
                          </w:p>
                        </w:tc>
                      </w:tr>
                      <w:tr w:rsidR="00BB50CF" w:rsidTr="00962E4E">
                        <w:trPr>
                          <w:trHeight w:val="573"/>
                        </w:trPr>
                        <w:tc>
                          <w:tcPr>
                            <w:tcW w:w="6281" w:type="dxa"/>
                            <w:shd w:val="clear" w:color="auto" w:fill="auto"/>
                          </w:tcPr>
                          <w:p w:rsidR="00BB50CF" w:rsidRPr="00477F23" w:rsidRDefault="00447814" w:rsidP="00962E4E">
                            <w:pPr>
                              <w:rPr>
                                <w:rFonts w:ascii="Verdana" w:hAnsi="Verdana"/>
                                <w:sz w:val="28"/>
                                <w:szCs w:val="28"/>
                                <w:lang w:bidi="x-none"/>
                              </w:rPr>
                            </w:pPr>
                            <w:r>
                              <w:rPr>
                                <w:rFonts w:ascii="Verdana" w:hAnsi="Verdana"/>
                                <w:sz w:val="28"/>
                                <w:szCs w:val="28"/>
                                <w:lang w:bidi="x-none"/>
                              </w:rPr>
                              <w:t>Date  20/11/15  version 9</w:t>
                            </w:r>
                          </w:p>
                        </w:tc>
                      </w:tr>
                      <w:tr w:rsidR="00BB50CF" w:rsidTr="00962E4E">
                        <w:trPr>
                          <w:trHeight w:val="527"/>
                        </w:trPr>
                        <w:tc>
                          <w:tcPr>
                            <w:tcW w:w="6281" w:type="dxa"/>
                            <w:shd w:val="clear" w:color="auto" w:fill="auto"/>
                          </w:tcPr>
                          <w:p w:rsidR="00BB50CF" w:rsidRPr="00477F23" w:rsidRDefault="00BB50CF" w:rsidP="00962E4E">
                            <w:pPr>
                              <w:rPr>
                                <w:rFonts w:ascii="Verdana" w:hAnsi="Verdana"/>
                                <w:sz w:val="28"/>
                                <w:szCs w:val="28"/>
                                <w:lang w:bidi="x-none"/>
                              </w:rPr>
                            </w:pPr>
                            <w:r w:rsidRPr="00477F23">
                              <w:rPr>
                                <w:rFonts w:ascii="Verdana" w:hAnsi="Verdana"/>
                                <w:sz w:val="28"/>
                                <w:szCs w:val="28"/>
                                <w:lang w:bidi="x-none"/>
                              </w:rPr>
                              <w:t>Education, Health and Social Care Directorate</w:t>
                            </w:r>
                          </w:p>
                          <w:p w:rsidR="00BB50CF" w:rsidRPr="00477F23" w:rsidRDefault="00447814" w:rsidP="00962E4E">
                            <w:pPr>
                              <w:rPr>
                                <w:rFonts w:ascii="Verdana" w:hAnsi="Verdana"/>
                                <w:sz w:val="28"/>
                                <w:szCs w:val="28"/>
                                <w:lang w:bidi="x-none"/>
                              </w:rPr>
                            </w:pPr>
                            <w:r>
                              <w:rPr>
                                <w:rFonts w:ascii="Verdana" w:hAnsi="Verdana"/>
                                <w:sz w:val="28"/>
                                <w:szCs w:val="28"/>
                                <w:lang w:bidi="x-none"/>
                              </w:rPr>
                              <w:t>Specialist and Complex Services</w:t>
                            </w:r>
                          </w:p>
                        </w:tc>
                      </w:tr>
                      <w:tr w:rsidR="00BB50CF" w:rsidTr="00962E4E">
                        <w:trPr>
                          <w:trHeight w:val="527"/>
                        </w:trPr>
                        <w:tc>
                          <w:tcPr>
                            <w:tcW w:w="6281" w:type="dxa"/>
                            <w:shd w:val="clear" w:color="auto" w:fill="auto"/>
                          </w:tcPr>
                          <w:p w:rsidR="00BB50CF" w:rsidRPr="00447814" w:rsidRDefault="00BB50CF" w:rsidP="00962E4E">
                            <w:pPr>
                              <w:rPr>
                                <w:rFonts w:ascii="Verdana" w:hAnsi="Verdana"/>
                                <w:sz w:val="28"/>
                                <w:szCs w:val="28"/>
                                <w:lang w:bidi="x-none"/>
                              </w:rPr>
                            </w:pPr>
                            <w:r w:rsidRPr="00447814">
                              <w:rPr>
                                <w:rFonts w:ascii="Verdana" w:hAnsi="Verdana"/>
                                <w:sz w:val="28"/>
                                <w:szCs w:val="28"/>
                                <w:lang w:bidi="x-none"/>
                              </w:rPr>
                              <w:t>Authors Tony Phillips – Jones / Mel Carne</w:t>
                            </w:r>
                          </w:p>
                        </w:tc>
                      </w:tr>
                      <w:tr w:rsidR="00BB50CF" w:rsidTr="00962E4E">
                        <w:trPr>
                          <w:trHeight w:val="527"/>
                        </w:trPr>
                        <w:tc>
                          <w:tcPr>
                            <w:tcW w:w="6281" w:type="dxa"/>
                            <w:shd w:val="clear" w:color="auto" w:fill="auto"/>
                          </w:tcPr>
                          <w:p w:rsidR="00BB50CF" w:rsidRPr="00447814" w:rsidRDefault="00BB50CF" w:rsidP="00962E4E">
                            <w:pPr>
                              <w:rPr>
                                <w:rFonts w:ascii="Verdana" w:hAnsi="Verdana"/>
                                <w:sz w:val="28"/>
                                <w:szCs w:val="28"/>
                                <w:lang w:bidi="x-none"/>
                              </w:rPr>
                            </w:pPr>
                            <w:r w:rsidRPr="00447814">
                              <w:rPr>
                                <w:rFonts w:ascii="Verdana" w:hAnsi="Verdana"/>
                                <w:sz w:val="28"/>
                                <w:szCs w:val="28"/>
                                <w:lang w:bidi="x-none"/>
                              </w:rPr>
                              <w:t>PAS Reference Number</w:t>
                            </w:r>
                            <w:r w:rsidR="00447814">
                              <w:rPr>
                                <w:rFonts w:ascii="Verdana" w:hAnsi="Verdana"/>
                                <w:sz w:val="28"/>
                                <w:szCs w:val="28"/>
                                <w:lang w:bidi="x-none"/>
                              </w:rPr>
                              <w:t xml:space="preserve"> </w:t>
                            </w:r>
                            <w:r w:rsidR="00447814">
                              <w:rPr>
                                <w:rFonts w:ascii="Verdana" w:hAnsi="Verdana"/>
                                <w:sz w:val="28"/>
                                <w:szCs w:val="28"/>
                                <w:lang w:bidi="x-none"/>
                              </w:rPr>
                              <w:t>2015.42F</w:t>
                            </w:r>
                          </w:p>
                          <w:p w:rsidR="00BB50CF" w:rsidRPr="00447814" w:rsidRDefault="00BB50CF" w:rsidP="00962E4E">
                            <w:pPr>
                              <w:rPr>
                                <w:rFonts w:ascii="Verdana" w:hAnsi="Verdana"/>
                                <w:sz w:val="28"/>
                                <w:szCs w:val="28"/>
                                <w:lang w:bidi="x-none"/>
                              </w:rPr>
                            </w:pPr>
                          </w:p>
                        </w:tc>
                      </w:tr>
                    </w:tbl>
                    <w:p w:rsidR="00BB50CF" w:rsidRPr="00490538" w:rsidRDefault="00BB50CF" w:rsidP="0020578E"/>
                  </w:txbxContent>
                </v:textbox>
              </v:shape>
            </w:pict>
          </mc:Fallback>
        </mc:AlternateContent>
      </w:r>
    </w:p>
    <w:p w:rsidR="00447814" w:rsidRPr="00447814" w:rsidRDefault="00447814" w:rsidP="00447814">
      <w:bookmarkStart w:id="0" w:name="_GoBack"/>
      <w:bookmarkEnd w:id="0"/>
    </w:p>
    <w:p w:rsidR="00447814" w:rsidRPr="00447814" w:rsidRDefault="00447814" w:rsidP="00447814"/>
    <w:p w:rsidR="00447814" w:rsidRPr="00447814" w:rsidRDefault="00447814" w:rsidP="00447814"/>
    <w:p w:rsidR="00447814" w:rsidRPr="00447814" w:rsidRDefault="00447814" w:rsidP="00447814"/>
    <w:p w:rsidR="00447814" w:rsidRDefault="00447814" w:rsidP="00447814"/>
    <w:p w:rsidR="00447814" w:rsidRDefault="00447814" w:rsidP="00447814">
      <w:pPr>
        <w:tabs>
          <w:tab w:val="left" w:pos="8130"/>
        </w:tabs>
      </w:pPr>
      <w:r>
        <w:tab/>
      </w:r>
    </w:p>
    <w:p w:rsidR="00447814" w:rsidRDefault="00447814" w:rsidP="00447814">
      <w:r>
        <w:rPr>
          <w:noProof/>
          <w:lang w:eastAsia="en-GB"/>
        </w:rPr>
        <w:drawing>
          <wp:anchor distT="0" distB="0" distL="114300" distR="114300" simplePos="0" relativeHeight="251663360" behindDoc="1" locked="0" layoutInCell="1" allowOverlap="1" wp14:anchorId="414011F8" wp14:editId="51FE40F7">
            <wp:simplePos x="0" y="0"/>
            <wp:positionH relativeFrom="column">
              <wp:posOffset>-1332230</wp:posOffset>
            </wp:positionH>
            <wp:positionV relativeFrom="paragraph">
              <wp:posOffset>345440</wp:posOffset>
            </wp:positionV>
            <wp:extent cx="7899400" cy="8077200"/>
            <wp:effectExtent l="0" t="0" r="6350" b="0"/>
            <wp:wrapNone/>
            <wp:docPr id="19" name="Picture 19" descr="pantone 370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ntone 370 c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78E" w:rsidRPr="00447814" w:rsidRDefault="0020578E" w:rsidP="00447814">
      <w:pPr>
        <w:sectPr w:rsidR="0020578E" w:rsidRPr="00447814" w:rsidSect="00962E4E">
          <w:headerReference w:type="default" r:id="rId11"/>
          <w:footerReference w:type="default" r:id="rId12"/>
          <w:footerReference w:type="first" r:id="rId13"/>
          <w:pgSz w:w="11904" w:h="16834"/>
          <w:pgMar w:top="1701" w:right="0" w:bottom="2835" w:left="1701" w:header="454" w:footer="454" w:gutter="0"/>
          <w:cols w:space="708"/>
          <w:titlePg/>
        </w:sectPr>
      </w:pPr>
    </w:p>
    <w:p w:rsidR="0020578E" w:rsidRDefault="0020578E" w:rsidP="0020578E">
      <w:pPr>
        <w:pStyle w:val="TOCHeading"/>
      </w:pPr>
      <w:r>
        <w:lastRenderedPageBreak/>
        <w:t>Contents</w:t>
      </w:r>
    </w:p>
    <w:p w:rsidR="0020578E" w:rsidRPr="001A50DD" w:rsidRDefault="0020578E" w:rsidP="00EE01BA">
      <w:pPr>
        <w:pStyle w:val="TOC1"/>
        <w:rPr>
          <w:rFonts w:ascii="Calibri" w:hAnsi="Calibri"/>
          <w:noProof/>
          <w:szCs w:val="22"/>
          <w:lang w:eastAsia="en-GB"/>
        </w:rPr>
      </w:pPr>
      <w:r>
        <w:fldChar w:fldCharType="begin"/>
      </w:r>
      <w:r>
        <w:instrText xml:space="preserve"> TOC \o "1-3" \h \z \u </w:instrText>
      </w:r>
      <w:r>
        <w:fldChar w:fldCharType="separate"/>
      </w:r>
      <w:r w:rsidR="001B727F">
        <w:t>1.</w:t>
      </w:r>
      <w:r w:rsidR="001B727F">
        <w:tab/>
        <w:t>Definitions</w:t>
      </w:r>
      <w:r w:rsidR="001B727F">
        <w:tab/>
      </w:r>
      <w:hyperlink w:anchor="_Definitions" w:history="1">
        <w:r w:rsidR="001B727F" w:rsidRPr="001B727F">
          <w:rPr>
            <w:rStyle w:val="Hyperlink"/>
          </w:rPr>
          <w:t>4</w:t>
        </w:r>
      </w:hyperlink>
      <w:r w:rsidR="001B727F">
        <w:t>.</w:t>
      </w:r>
    </w:p>
    <w:p w:rsidR="0020578E" w:rsidRPr="001A50DD" w:rsidRDefault="001B727F" w:rsidP="00EE01BA">
      <w:pPr>
        <w:pStyle w:val="TOC1"/>
        <w:rPr>
          <w:rFonts w:ascii="Calibri" w:hAnsi="Calibri"/>
          <w:noProof/>
          <w:szCs w:val="22"/>
          <w:lang w:eastAsia="en-GB"/>
        </w:rPr>
      </w:pPr>
      <w:r>
        <w:t>2.</w:t>
      </w:r>
      <w:r>
        <w:tab/>
        <w:t>Introduction &amp; overview</w:t>
      </w:r>
      <w:r>
        <w:tab/>
      </w:r>
      <w:hyperlink w:anchor="Introduction" w:history="1">
        <w:r w:rsidRPr="006D3D58">
          <w:rPr>
            <w:rStyle w:val="Hyperlink"/>
          </w:rPr>
          <w:t>7.</w:t>
        </w:r>
      </w:hyperlink>
    </w:p>
    <w:p w:rsidR="0020578E" w:rsidRPr="001A50DD" w:rsidRDefault="001B727F" w:rsidP="00EE01BA">
      <w:pPr>
        <w:pStyle w:val="TOC1"/>
        <w:rPr>
          <w:rFonts w:ascii="Calibri" w:hAnsi="Calibri"/>
          <w:noProof/>
          <w:szCs w:val="22"/>
          <w:lang w:eastAsia="en-GB"/>
        </w:rPr>
      </w:pPr>
      <w:r>
        <w:t>3.</w:t>
      </w:r>
      <w:r>
        <w:tab/>
        <w:t>Service aims &amp; objectives</w:t>
      </w:r>
      <w:r>
        <w:tab/>
      </w:r>
      <w:hyperlink w:anchor="Service_Aims_and_Objec" w:history="1">
        <w:r w:rsidRPr="006D3D58">
          <w:rPr>
            <w:rStyle w:val="Hyperlink"/>
          </w:rPr>
          <w:t>8.</w:t>
        </w:r>
      </w:hyperlink>
    </w:p>
    <w:p w:rsidR="0020578E" w:rsidRPr="001A50DD" w:rsidRDefault="001B727F" w:rsidP="00EE01BA">
      <w:pPr>
        <w:pStyle w:val="TOC1"/>
        <w:rPr>
          <w:rFonts w:ascii="Calibri" w:hAnsi="Calibri"/>
          <w:noProof/>
          <w:szCs w:val="22"/>
          <w:lang w:eastAsia="en-GB"/>
        </w:rPr>
      </w:pPr>
      <w:r>
        <w:t xml:space="preserve">4. </w:t>
      </w:r>
      <w:r>
        <w:tab/>
        <w:t>Access to the service</w:t>
      </w:r>
      <w:r>
        <w:tab/>
      </w:r>
      <w:hyperlink w:anchor="Acces_to_service" w:history="1">
        <w:r w:rsidRPr="006D3D58">
          <w:rPr>
            <w:rStyle w:val="Hyperlink"/>
          </w:rPr>
          <w:t>11.</w:t>
        </w:r>
      </w:hyperlink>
    </w:p>
    <w:p w:rsidR="0020578E" w:rsidRPr="001A50DD" w:rsidRDefault="001B727F" w:rsidP="00EE01BA">
      <w:pPr>
        <w:pStyle w:val="TOC1"/>
        <w:rPr>
          <w:rFonts w:ascii="Calibri" w:hAnsi="Calibri"/>
          <w:noProof/>
          <w:szCs w:val="22"/>
          <w:lang w:eastAsia="en-GB"/>
        </w:rPr>
      </w:pPr>
      <w:r>
        <w:t>5.</w:t>
      </w:r>
      <w:r>
        <w:tab/>
        <w:t>Staffing the service</w:t>
      </w:r>
      <w:r>
        <w:tab/>
      </w:r>
      <w:hyperlink w:anchor="Staffing_The_Service" w:history="1">
        <w:r w:rsidRPr="006D3D58">
          <w:rPr>
            <w:rStyle w:val="Hyperlink"/>
          </w:rPr>
          <w:t>12.</w:t>
        </w:r>
      </w:hyperlink>
    </w:p>
    <w:p w:rsidR="0020578E" w:rsidRPr="001A50DD" w:rsidRDefault="002D22AF" w:rsidP="00EE01BA">
      <w:pPr>
        <w:pStyle w:val="TOC1"/>
        <w:rPr>
          <w:rFonts w:ascii="Calibri" w:hAnsi="Calibri"/>
          <w:noProof/>
          <w:szCs w:val="22"/>
          <w:lang w:eastAsia="en-GB"/>
        </w:rPr>
      </w:pPr>
      <w:r>
        <w:t xml:space="preserve">6. </w:t>
      </w:r>
      <w:r>
        <w:tab/>
        <w:t>Operational aspects of the service</w:t>
      </w:r>
      <w:r>
        <w:tab/>
      </w:r>
      <w:hyperlink w:anchor="Operational_Access_Of_The_Service" w:history="1">
        <w:r w:rsidRPr="006D3D58">
          <w:rPr>
            <w:rStyle w:val="Hyperlink"/>
          </w:rPr>
          <w:t>14.</w:t>
        </w:r>
      </w:hyperlink>
    </w:p>
    <w:p w:rsidR="0020578E" w:rsidRPr="001A50DD" w:rsidRDefault="002D22AF" w:rsidP="00EE01BA">
      <w:pPr>
        <w:pStyle w:val="TOC1"/>
        <w:rPr>
          <w:rFonts w:ascii="Calibri" w:hAnsi="Calibri"/>
          <w:noProof/>
          <w:szCs w:val="22"/>
          <w:lang w:eastAsia="en-GB"/>
        </w:rPr>
      </w:pPr>
      <w:r>
        <w:t xml:space="preserve">7. </w:t>
      </w:r>
      <w:r>
        <w:tab/>
        <w:t>Service outcomes</w:t>
      </w:r>
      <w:r>
        <w:tab/>
      </w:r>
      <w:hyperlink w:anchor="Service_Outcomes" w:history="1">
        <w:r w:rsidRPr="006D3D58">
          <w:rPr>
            <w:rStyle w:val="Hyperlink"/>
          </w:rPr>
          <w:t>20.</w:t>
        </w:r>
      </w:hyperlink>
    </w:p>
    <w:p w:rsidR="0020578E" w:rsidRPr="001A50DD" w:rsidRDefault="00B112C5" w:rsidP="00EE01BA">
      <w:pPr>
        <w:pStyle w:val="TOC1"/>
        <w:rPr>
          <w:rFonts w:ascii="Calibri" w:hAnsi="Calibri"/>
          <w:noProof/>
          <w:szCs w:val="22"/>
          <w:lang w:eastAsia="en-GB"/>
        </w:rPr>
      </w:pPr>
      <w:r>
        <w:t xml:space="preserve">8. </w:t>
      </w:r>
      <w:r>
        <w:tab/>
        <w:t>Contract monitoring</w:t>
      </w:r>
      <w:r w:rsidR="002D22AF">
        <w:t xml:space="preserve"> and Key Performance Indicators</w:t>
      </w:r>
      <w:r w:rsidR="002D22AF">
        <w:tab/>
      </w:r>
      <w:hyperlink w:anchor="Contract_Management_and_KPIs" w:history="1">
        <w:r w:rsidR="002D22AF" w:rsidRPr="006D3D58">
          <w:rPr>
            <w:rStyle w:val="Hyperlink"/>
          </w:rPr>
          <w:t>22.</w:t>
        </w:r>
      </w:hyperlink>
    </w:p>
    <w:p w:rsidR="0020578E" w:rsidRDefault="000E5936" w:rsidP="00EE01BA">
      <w:pPr>
        <w:pStyle w:val="TOC1"/>
        <w:rPr>
          <w:noProof/>
        </w:rPr>
      </w:pPr>
      <w:r>
        <w:t>9</w:t>
      </w:r>
      <w:hyperlink w:anchor="_Toc404607920" w:history="1">
        <w:r w:rsidR="0020578E">
          <w:rPr>
            <w:noProof/>
            <w:webHidden/>
          </w:rPr>
          <w:tab/>
        </w:r>
        <w:r w:rsidR="006D3D58">
          <w:rPr>
            <w:noProof/>
            <w:webHidden/>
          </w:rPr>
          <w:t>Complim</w:t>
        </w:r>
        <w:r>
          <w:rPr>
            <w:noProof/>
            <w:webHidden/>
          </w:rPr>
          <w:t>ents</w:t>
        </w:r>
      </w:hyperlink>
      <w:r>
        <w:rPr>
          <w:noProof/>
        </w:rPr>
        <w:t xml:space="preserve"> and Complaints</w:t>
      </w:r>
      <w:r w:rsidR="002D22AF">
        <w:rPr>
          <w:noProof/>
        </w:rPr>
        <w:tab/>
      </w:r>
      <w:hyperlink w:anchor="Complaints_and_Proceedures" w:history="1">
        <w:r w:rsidR="002D22AF" w:rsidRPr="006D3D58">
          <w:rPr>
            <w:rStyle w:val="Hyperlink"/>
            <w:noProof/>
          </w:rPr>
          <w:t>32.</w:t>
        </w:r>
      </w:hyperlink>
    </w:p>
    <w:p w:rsidR="000E5936" w:rsidRPr="000E5936" w:rsidRDefault="000E5936" w:rsidP="000E5936"/>
    <w:p w:rsidR="0020578E" w:rsidRPr="001A50DD" w:rsidRDefault="0020578E" w:rsidP="00EE01BA">
      <w:pPr>
        <w:pStyle w:val="TOC1"/>
        <w:rPr>
          <w:noProof/>
          <w:lang w:eastAsia="en-GB"/>
        </w:rPr>
      </w:pPr>
    </w:p>
    <w:p w:rsidR="0020578E" w:rsidRDefault="0020578E" w:rsidP="0020578E">
      <w:r>
        <w:rPr>
          <w:b/>
          <w:bCs/>
          <w:noProof/>
        </w:rPr>
        <w:fldChar w:fldCharType="end"/>
      </w:r>
    </w:p>
    <w:p w:rsidR="0020578E" w:rsidRPr="00F60BC4" w:rsidRDefault="0020578E" w:rsidP="0020578E">
      <w:pPr>
        <w:jc w:val="both"/>
        <w:rPr>
          <w:rFonts w:ascii="Verdana" w:hAnsi="Verdana"/>
        </w:rPr>
      </w:pPr>
      <w:r>
        <w:rPr>
          <w:rFonts w:ascii="Verdana" w:hAnsi="Verdana"/>
          <w:b/>
          <w:u w:val="single"/>
        </w:rPr>
        <w:br w:type="page"/>
      </w:r>
      <w:r>
        <w:rPr>
          <w:rFonts w:ascii="Verdana" w:hAnsi="Verdana"/>
        </w:rPr>
        <w:lastRenderedPageBreak/>
        <w:t xml:space="preserve"> </w:t>
      </w:r>
    </w:p>
    <w:p w:rsidR="0020578E" w:rsidRPr="005F5F1B" w:rsidRDefault="0020578E" w:rsidP="006408EC">
      <w:pPr>
        <w:pStyle w:val="Heading1"/>
        <w:numPr>
          <w:ilvl w:val="0"/>
          <w:numId w:val="29"/>
        </w:numPr>
        <w:rPr>
          <w:rFonts w:ascii="Verdana" w:hAnsi="Verdana"/>
          <w:sz w:val="22"/>
          <w:szCs w:val="22"/>
        </w:rPr>
      </w:pPr>
      <w:bookmarkStart w:id="1" w:name="_Definitions"/>
      <w:bookmarkStart w:id="2" w:name="_Toc404607908"/>
      <w:bookmarkEnd w:id="1"/>
      <w:r w:rsidRPr="005F5F1B">
        <w:rPr>
          <w:rFonts w:ascii="Verdana" w:hAnsi="Verdana"/>
          <w:sz w:val="22"/>
          <w:szCs w:val="22"/>
        </w:rPr>
        <w:t>Definitions</w:t>
      </w:r>
      <w:bookmarkEnd w:id="2"/>
    </w:p>
    <w:p w:rsidR="0020578E" w:rsidRPr="00F5393F" w:rsidRDefault="0020578E" w:rsidP="0020578E">
      <w:pPr>
        <w:jc w:val="both"/>
        <w:rPr>
          <w:rFonts w:ascii="Verdana" w:hAnsi="Verdana"/>
          <w:color w:val="0000FF"/>
        </w:rPr>
      </w:pPr>
    </w:p>
    <w:p w:rsidR="0020578E" w:rsidRPr="00D660FB" w:rsidRDefault="0020578E" w:rsidP="0020578E">
      <w:pPr>
        <w:rPr>
          <w:rFonts w:ascii="Verdana" w:hAnsi="Verdana" w:cs="Arial"/>
          <w:b/>
          <w:bCs/>
          <w:i/>
          <w:iCs/>
        </w:rPr>
      </w:pPr>
      <w:r w:rsidRPr="00D660FB">
        <w:rPr>
          <w:rFonts w:ascii="Verdana" w:hAnsi="Verdana" w:cs="Arial"/>
          <w:b/>
          <w:bCs/>
          <w:i/>
          <w:iCs/>
        </w:rPr>
        <w:t>“</w:t>
      </w:r>
      <w:r w:rsidRPr="00D660FB">
        <w:rPr>
          <w:rFonts w:ascii="Verdana" w:hAnsi="Verdana" w:cs="Arial"/>
          <w:b/>
          <w:bCs/>
          <w:iCs/>
        </w:rPr>
        <w:t>Contract</w:t>
      </w:r>
      <w:r w:rsidRPr="00D660FB">
        <w:rPr>
          <w:rFonts w:ascii="Verdana" w:hAnsi="Verdana" w:cs="Arial"/>
          <w:b/>
          <w:bCs/>
          <w:i/>
          <w:iCs/>
        </w:rPr>
        <w:t>”</w:t>
      </w:r>
    </w:p>
    <w:p w:rsidR="0020578E" w:rsidRDefault="00BB50CF" w:rsidP="00BB50CF">
      <w:pPr>
        <w:ind w:left="2160" w:hanging="1440"/>
        <w:rPr>
          <w:rFonts w:ascii="Verdana" w:hAnsi="Verdana" w:cs="Arial"/>
          <w:b/>
          <w:bCs/>
        </w:rPr>
      </w:pPr>
      <w:proofErr w:type="gramStart"/>
      <w:r>
        <w:rPr>
          <w:rFonts w:ascii="Verdana" w:hAnsi="Verdana" w:cs="Arial"/>
        </w:rPr>
        <w:t>m</w:t>
      </w:r>
      <w:r w:rsidR="003149FC">
        <w:rPr>
          <w:rFonts w:ascii="Verdana" w:hAnsi="Verdana" w:cs="Arial"/>
        </w:rPr>
        <w:t>eans</w:t>
      </w:r>
      <w:proofErr w:type="gramEnd"/>
      <w:r w:rsidR="003149FC">
        <w:rPr>
          <w:rFonts w:ascii="Verdana" w:hAnsi="Verdana" w:cs="Arial"/>
        </w:rPr>
        <w:t xml:space="preserve">: </w:t>
      </w:r>
      <w:r w:rsidR="003149FC">
        <w:rPr>
          <w:rFonts w:ascii="Verdana" w:hAnsi="Verdana" w:cs="Arial"/>
        </w:rPr>
        <w:tab/>
        <w:t>the Contract for the provision of the Services, Supplies or Works, which will be awarded to a successful Supplier;</w:t>
      </w:r>
      <w:r w:rsidR="003149FC">
        <w:rPr>
          <w:rFonts w:ascii="Verdana" w:hAnsi="Verdana" w:cs="Arial"/>
          <w:b/>
          <w:bCs/>
        </w:rPr>
        <w:t xml:space="preserve"> </w:t>
      </w:r>
    </w:p>
    <w:p w:rsidR="0020578E" w:rsidRDefault="0020578E" w:rsidP="0020578E">
      <w:pPr>
        <w:jc w:val="both"/>
        <w:rPr>
          <w:rFonts w:ascii="Verdana" w:hAnsi="Verdana" w:cs="Arial"/>
          <w:b/>
          <w:bCs/>
        </w:rPr>
      </w:pPr>
      <w:r>
        <w:rPr>
          <w:rFonts w:ascii="Verdana" w:hAnsi="Verdana" w:cs="Arial"/>
          <w:b/>
          <w:bCs/>
        </w:rPr>
        <w:t>“Council”</w:t>
      </w:r>
    </w:p>
    <w:p w:rsidR="0020578E" w:rsidRDefault="0020578E" w:rsidP="0020578E">
      <w:pPr>
        <w:ind w:left="2160" w:hanging="1451"/>
        <w:jc w:val="both"/>
        <w:rPr>
          <w:rFonts w:ascii="Verdana" w:hAnsi="Verdana" w:cs="Arial"/>
          <w:color w:val="000000"/>
        </w:rPr>
      </w:pPr>
      <w:proofErr w:type="gramStart"/>
      <w:r>
        <w:rPr>
          <w:rFonts w:ascii="Verdana" w:hAnsi="Verdana" w:cs="Arial"/>
          <w:color w:val="000000"/>
        </w:rPr>
        <w:t>means</w:t>
      </w:r>
      <w:proofErr w:type="gramEnd"/>
      <w:r>
        <w:rPr>
          <w:rFonts w:ascii="Verdana" w:hAnsi="Verdana" w:cs="Arial"/>
          <w:color w:val="000000"/>
        </w:rPr>
        <w:t xml:space="preserve">: </w:t>
      </w:r>
      <w:r>
        <w:rPr>
          <w:rFonts w:ascii="Verdana" w:hAnsi="Verdana" w:cs="Arial"/>
          <w:color w:val="000000"/>
        </w:rPr>
        <w:tab/>
        <w:t>Cornwall Council, County Hall, Treyew Road, Truro, Cornwall TR1 3AY;</w:t>
      </w:r>
    </w:p>
    <w:p w:rsidR="0020578E" w:rsidRPr="00E54EB9" w:rsidRDefault="0020578E" w:rsidP="0020578E">
      <w:pPr>
        <w:rPr>
          <w:rFonts w:ascii="Verdana" w:hAnsi="Verdana" w:cs="Arial"/>
          <w:b/>
          <w:bCs/>
          <w:iCs/>
        </w:rPr>
      </w:pPr>
      <w:r>
        <w:rPr>
          <w:rFonts w:ascii="Verdana" w:hAnsi="Verdana" w:cs="Arial"/>
          <w:bCs/>
          <w:iCs/>
        </w:rPr>
        <w:t xml:space="preserve"> </w:t>
      </w:r>
      <w:r w:rsidRPr="00E54EB9">
        <w:rPr>
          <w:rFonts w:ascii="Verdana" w:hAnsi="Verdana" w:cs="Arial"/>
          <w:b/>
          <w:bCs/>
          <w:iCs/>
        </w:rPr>
        <w:t>“Services”</w:t>
      </w:r>
    </w:p>
    <w:p w:rsidR="0020578E" w:rsidRDefault="0020578E" w:rsidP="0020578E">
      <w:pPr>
        <w:ind w:left="2160" w:hanging="1440"/>
        <w:rPr>
          <w:rFonts w:ascii="Verdana" w:hAnsi="Verdana" w:cs="Arial"/>
          <w:color w:val="0000FF"/>
        </w:rPr>
      </w:pPr>
      <w:proofErr w:type="gramStart"/>
      <w:r>
        <w:rPr>
          <w:rFonts w:ascii="Verdana" w:hAnsi="Verdana" w:cs="Arial"/>
          <w:color w:val="000000"/>
        </w:rPr>
        <w:t>means</w:t>
      </w:r>
      <w:proofErr w:type="gramEnd"/>
      <w:r>
        <w:rPr>
          <w:rFonts w:ascii="Verdana" w:hAnsi="Verdana" w:cs="Arial"/>
          <w:color w:val="000000"/>
        </w:rPr>
        <w:t>:</w:t>
      </w:r>
      <w:r>
        <w:rPr>
          <w:rFonts w:ascii="Verdana" w:hAnsi="Verdana" w:cs="Arial"/>
          <w:b/>
          <w:bCs/>
          <w:color w:val="000000"/>
        </w:rPr>
        <w:t xml:space="preserve"> </w:t>
      </w:r>
      <w:r>
        <w:rPr>
          <w:rFonts w:ascii="Verdana" w:hAnsi="Verdana" w:cs="Arial"/>
          <w:b/>
          <w:bCs/>
          <w:color w:val="000000"/>
        </w:rPr>
        <w:tab/>
      </w:r>
      <w:r>
        <w:rPr>
          <w:rFonts w:ascii="Verdana" w:hAnsi="Verdana" w:cs="Arial"/>
          <w:bCs/>
        </w:rPr>
        <w:t xml:space="preserve">the provision of </w:t>
      </w:r>
      <w:r w:rsidRPr="00A41A92">
        <w:rPr>
          <w:rFonts w:ascii="Verdana" w:hAnsi="Verdana" w:cs="Arial"/>
          <w:bCs/>
        </w:rPr>
        <w:t>Advocacy and Independent Visitor Services</w:t>
      </w:r>
      <w:r w:rsidRPr="00C2330D">
        <w:rPr>
          <w:rFonts w:ascii="Verdana" w:hAnsi="Verdana" w:cs="Arial"/>
          <w:bCs/>
        </w:rPr>
        <w:t xml:space="preserve"> </w:t>
      </w:r>
      <w:r>
        <w:rPr>
          <w:rFonts w:ascii="Verdana" w:hAnsi="Verdana" w:cs="Arial"/>
          <w:bCs/>
        </w:rPr>
        <w:t>as described in this Specification</w:t>
      </w:r>
      <w:r>
        <w:rPr>
          <w:rFonts w:ascii="Verdana" w:hAnsi="Verdana" w:cs="Arial"/>
        </w:rPr>
        <w:t xml:space="preserve">. </w:t>
      </w:r>
    </w:p>
    <w:p w:rsidR="0020578E" w:rsidRDefault="0020578E" w:rsidP="0020578E">
      <w:pPr>
        <w:jc w:val="both"/>
        <w:rPr>
          <w:rFonts w:ascii="Verdana" w:hAnsi="Verdana" w:cs="Arial"/>
          <w:b/>
          <w:bCs/>
        </w:rPr>
      </w:pPr>
      <w:r>
        <w:rPr>
          <w:rFonts w:ascii="Verdana" w:hAnsi="Verdana" w:cs="Arial"/>
          <w:b/>
          <w:bCs/>
        </w:rPr>
        <w:t>“Supplier/Provider”</w:t>
      </w:r>
    </w:p>
    <w:p w:rsidR="0020578E" w:rsidRPr="00A41A92" w:rsidRDefault="0020578E" w:rsidP="00BB50CF">
      <w:pPr>
        <w:ind w:left="2160" w:hanging="1440"/>
        <w:jc w:val="both"/>
        <w:rPr>
          <w:rFonts w:ascii="Verdana" w:hAnsi="Verdana" w:cs="Arial"/>
        </w:rPr>
      </w:pPr>
      <w:proofErr w:type="gramStart"/>
      <w:r>
        <w:rPr>
          <w:rFonts w:ascii="Verdana" w:hAnsi="Verdana" w:cs="Arial"/>
          <w:color w:val="000000"/>
        </w:rPr>
        <w:t>means</w:t>
      </w:r>
      <w:proofErr w:type="gramEnd"/>
      <w:r>
        <w:rPr>
          <w:rFonts w:ascii="Verdana" w:hAnsi="Verdana" w:cs="Arial"/>
          <w:color w:val="000000"/>
        </w:rPr>
        <w:t>:</w:t>
      </w:r>
      <w:r>
        <w:rPr>
          <w:rFonts w:ascii="Verdana" w:hAnsi="Verdana" w:cs="Arial"/>
          <w:color w:val="000000"/>
        </w:rPr>
        <w:tab/>
        <w:t xml:space="preserve">any person or persons, firm or firms or company or companies applying to tender for the Services, Supplies or Works, or, where there is more than one organisation applying, the lead </w:t>
      </w:r>
      <w:r>
        <w:rPr>
          <w:rFonts w:ascii="Verdana" w:hAnsi="Verdana" w:cs="Arial"/>
        </w:rPr>
        <w:t>organisation;</w:t>
      </w:r>
    </w:p>
    <w:p w:rsidR="0020578E" w:rsidRDefault="0020578E" w:rsidP="0020578E">
      <w:pPr>
        <w:jc w:val="both"/>
        <w:rPr>
          <w:rFonts w:ascii="Verdana" w:hAnsi="Verdana" w:cs="Arial"/>
          <w:b/>
          <w:bCs/>
        </w:rPr>
      </w:pPr>
      <w:r>
        <w:rPr>
          <w:rFonts w:ascii="Verdana" w:hAnsi="Verdana" w:cs="Arial"/>
          <w:b/>
          <w:bCs/>
        </w:rPr>
        <w:t>“The Council’s Contract Manager”</w:t>
      </w:r>
    </w:p>
    <w:p w:rsidR="0020578E" w:rsidRDefault="0020578E" w:rsidP="0020578E">
      <w:pPr>
        <w:pStyle w:val="Header"/>
        <w:ind w:left="2160" w:hanging="1451"/>
        <w:jc w:val="both"/>
        <w:rPr>
          <w:rFonts w:ascii="Verdana" w:hAnsi="Verdana"/>
          <w:b/>
          <w:bCs/>
          <w:sz w:val="22"/>
          <w:szCs w:val="22"/>
        </w:rPr>
      </w:pPr>
      <w:proofErr w:type="gramStart"/>
      <w:r>
        <w:rPr>
          <w:rFonts w:ascii="Verdana" w:hAnsi="Verdana"/>
          <w:sz w:val="22"/>
          <w:szCs w:val="22"/>
        </w:rPr>
        <w:t>means</w:t>
      </w:r>
      <w:proofErr w:type="gramEnd"/>
      <w:r>
        <w:rPr>
          <w:rFonts w:ascii="Verdana" w:hAnsi="Verdana"/>
          <w:sz w:val="22"/>
          <w:szCs w:val="22"/>
        </w:rPr>
        <w:t>:</w:t>
      </w:r>
      <w:r>
        <w:rPr>
          <w:rFonts w:ascii="Verdana" w:hAnsi="Verdana"/>
          <w:sz w:val="22"/>
          <w:szCs w:val="22"/>
        </w:rPr>
        <w:tab/>
        <w:t>the representative of Cornwall Council responsible for arranging   and leading Contract Review Meetings</w:t>
      </w:r>
    </w:p>
    <w:p w:rsidR="0020578E" w:rsidRDefault="0020578E" w:rsidP="0020578E">
      <w:pPr>
        <w:pStyle w:val="Header"/>
        <w:jc w:val="both"/>
        <w:rPr>
          <w:rFonts w:ascii="Verdana" w:hAnsi="Verdana" w:cs="Arial"/>
          <w:sz w:val="22"/>
          <w:szCs w:val="22"/>
        </w:rPr>
      </w:pPr>
    </w:p>
    <w:p w:rsidR="0020578E" w:rsidRDefault="0020578E" w:rsidP="0020578E">
      <w:pPr>
        <w:jc w:val="both"/>
        <w:rPr>
          <w:rFonts w:ascii="Verdana" w:hAnsi="Verdana" w:cs="Arial"/>
          <w:b/>
          <w:bCs/>
          <w:lang w:val="fr-FR"/>
        </w:rPr>
      </w:pPr>
      <w:r>
        <w:rPr>
          <w:rFonts w:ascii="Verdana" w:hAnsi="Verdana" w:cs="Arial"/>
          <w:b/>
          <w:bCs/>
          <w:lang w:val="fr-FR"/>
        </w:rPr>
        <w:t xml:space="preserve">“The Supplier ’s Contract Manager” </w:t>
      </w:r>
    </w:p>
    <w:p w:rsidR="0020578E" w:rsidRPr="00BB50CF" w:rsidRDefault="0020578E" w:rsidP="00BB50CF">
      <w:pPr>
        <w:tabs>
          <w:tab w:val="left" w:pos="2160"/>
          <w:tab w:val="left" w:pos="4150"/>
        </w:tabs>
        <w:ind w:left="2160" w:hanging="1440"/>
        <w:jc w:val="both"/>
        <w:rPr>
          <w:rFonts w:ascii="Verdana" w:hAnsi="Verdana" w:cs="Arial"/>
          <w:lang w:val="fr-FR"/>
        </w:rPr>
      </w:pPr>
      <w:proofErr w:type="gramStart"/>
      <w:r>
        <w:rPr>
          <w:rFonts w:ascii="Verdana" w:hAnsi="Verdana" w:cs="Arial"/>
          <w:lang w:val="fr-FR"/>
        </w:rPr>
        <w:t>means</w:t>
      </w:r>
      <w:proofErr w:type="gramEnd"/>
      <w:r>
        <w:rPr>
          <w:rFonts w:ascii="Verdana" w:hAnsi="Verdana" w:cs="Arial"/>
          <w:lang w:val="fr-FR"/>
        </w:rPr>
        <w:t>:</w:t>
      </w:r>
      <w:r>
        <w:rPr>
          <w:rFonts w:ascii="Verdana" w:hAnsi="Verdana" w:cs="Arial"/>
          <w:lang w:val="fr-FR"/>
        </w:rPr>
        <w:tab/>
      </w:r>
      <w:r>
        <w:rPr>
          <w:rFonts w:ascii="Verdana" w:hAnsi="Verdana"/>
        </w:rPr>
        <w:t xml:space="preserve">the representative of the Provider/Supplier responsible for attending Contract Review Meetings and </w:t>
      </w:r>
      <w:proofErr w:type="spellStart"/>
      <w:r>
        <w:rPr>
          <w:rFonts w:ascii="Verdana" w:hAnsi="Verdana"/>
        </w:rPr>
        <w:t>actioning</w:t>
      </w:r>
      <w:proofErr w:type="spellEnd"/>
      <w:r>
        <w:rPr>
          <w:rFonts w:ascii="Verdana" w:hAnsi="Verdana"/>
        </w:rPr>
        <w:t xml:space="preserve"> any changes</w:t>
      </w:r>
    </w:p>
    <w:p w:rsidR="0020578E" w:rsidRDefault="0020578E" w:rsidP="0020578E">
      <w:pPr>
        <w:jc w:val="both"/>
        <w:rPr>
          <w:rFonts w:ascii="Verdana" w:hAnsi="Verdana" w:cs="Arial"/>
          <w:b/>
          <w:bCs/>
        </w:rPr>
      </w:pPr>
      <w:r>
        <w:rPr>
          <w:rFonts w:ascii="Verdana" w:hAnsi="Verdana" w:cs="Arial"/>
          <w:b/>
          <w:bCs/>
        </w:rPr>
        <w:t>“Service User”</w:t>
      </w:r>
    </w:p>
    <w:p w:rsidR="0020578E" w:rsidRDefault="0020578E" w:rsidP="0020578E">
      <w:pPr>
        <w:pStyle w:val="Header"/>
        <w:tabs>
          <w:tab w:val="center" w:pos="2160"/>
        </w:tabs>
        <w:ind w:left="2160" w:hanging="1451"/>
        <w:jc w:val="both"/>
        <w:rPr>
          <w:rFonts w:ascii="Verdana" w:hAnsi="Verdana" w:cs="Arial"/>
          <w:color w:val="000000"/>
          <w:sz w:val="22"/>
          <w:szCs w:val="22"/>
        </w:rPr>
      </w:pPr>
      <w:r>
        <w:rPr>
          <w:rFonts w:ascii="Verdana" w:hAnsi="Verdana" w:cs="Arial"/>
          <w:sz w:val="22"/>
          <w:szCs w:val="22"/>
        </w:rPr>
        <w:t xml:space="preserve">means: </w:t>
      </w:r>
      <w:r w:rsidRPr="00E82256">
        <w:rPr>
          <w:rFonts w:ascii="Verdana" w:hAnsi="Verdana" w:cs="Arial"/>
          <w:sz w:val="22"/>
          <w:szCs w:val="22"/>
        </w:rPr>
        <w:tab/>
      </w:r>
      <w:r w:rsidRPr="00E82256">
        <w:rPr>
          <w:rFonts w:ascii="Verdana" w:hAnsi="Verdana" w:cs="Arial"/>
          <w:sz w:val="22"/>
          <w:szCs w:val="22"/>
        </w:rPr>
        <w:tab/>
      </w:r>
      <w:r>
        <w:rPr>
          <w:rFonts w:ascii="Verdana" w:hAnsi="Verdana" w:cs="Arial"/>
          <w:color w:val="000000"/>
          <w:sz w:val="22"/>
          <w:szCs w:val="22"/>
        </w:rPr>
        <w:t>an individual who accesses services provided by the Council</w:t>
      </w:r>
    </w:p>
    <w:p w:rsidR="001B727F" w:rsidRPr="001B727F" w:rsidRDefault="00BB50CF" w:rsidP="001B727F">
      <w:pPr>
        <w:tabs>
          <w:tab w:val="center" w:pos="4320"/>
          <w:tab w:val="right" w:pos="8640"/>
        </w:tabs>
        <w:spacing w:after="0" w:line="240" w:lineRule="auto"/>
        <w:jc w:val="both"/>
        <w:rPr>
          <w:rFonts w:ascii="Verdana" w:eastAsia="Times New Roman" w:hAnsi="Verdana" w:cs="Arial"/>
          <w:b/>
          <w:color w:val="000000"/>
        </w:rPr>
      </w:pPr>
      <w:r>
        <w:rPr>
          <w:rFonts w:ascii="Verdana" w:eastAsia="Times New Roman" w:hAnsi="Verdana" w:cs="Arial"/>
          <w:b/>
          <w:color w:val="000000"/>
        </w:rPr>
        <w:br/>
      </w:r>
      <w:r w:rsidR="001B727F" w:rsidRPr="001B727F">
        <w:rPr>
          <w:rFonts w:ascii="Verdana" w:eastAsia="Times New Roman" w:hAnsi="Verdana" w:cs="Arial"/>
          <w:b/>
          <w:color w:val="000000"/>
        </w:rPr>
        <w:t>“Staff”</w:t>
      </w:r>
      <w:r>
        <w:rPr>
          <w:rFonts w:ascii="Verdana" w:eastAsia="Times New Roman" w:hAnsi="Verdana" w:cs="Arial"/>
          <w:b/>
          <w:color w:val="000000"/>
        </w:rPr>
        <w:br/>
      </w:r>
    </w:p>
    <w:p w:rsidR="001B727F" w:rsidRPr="001B727F" w:rsidRDefault="001B727F" w:rsidP="001B727F">
      <w:pPr>
        <w:tabs>
          <w:tab w:val="left" w:pos="2268"/>
          <w:tab w:val="center" w:pos="4320"/>
          <w:tab w:val="right" w:pos="8640"/>
        </w:tabs>
        <w:spacing w:after="0" w:line="240" w:lineRule="auto"/>
        <w:jc w:val="both"/>
        <w:rPr>
          <w:rFonts w:ascii="Verdana" w:eastAsia="Times New Roman" w:hAnsi="Verdana" w:cs="Arial"/>
          <w:b/>
          <w:color w:val="000000"/>
        </w:rPr>
      </w:pPr>
      <w:r w:rsidRPr="001B727F">
        <w:rPr>
          <w:rFonts w:ascii="Verdana" w:eastAsia="Times New Roman" w:hAnsi="Verdana" w:cs="Arial"/>
          <w:b/>
          <w:color w:val="000000"/>
        </w:rPr>
        <w:t xml:space="preserve">         </w:t>
      </w: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all the people employed by an organisation.</w:t>
      </w:r>
    </w:p>
    <w:p w:rsidR="001B727F" w:rsidRPr="001B727F" w:rsidRDefault="001B727F" w:rsidP="00BB50CF">
      <w:pPr>
        <w:tabs>
          <w:tab w:val="center" w:pos="4320"/>
          <w:tab w:val="right" w:pos="8640"/>
        </w:tabs>
        <w:spacing w:after="0" w:line="240" w:lineRule="auto"/>
        <w:jc w:val="both"/>
        <w:rPr>
          <w:rFonts w:ascii="Verdana" w:eastAsia="Times New Roman" w:hAnsi="Verdana" w:cs="Arial"/>
          <w:color w:val="000000"/>
        </w:rPr>
      </w:pPr>
    </w:p>
    <w:p w:rsidR="001B727F" w:rsidRDefault="001B727F" w:rsidP="001B727F">
      <w:pPr>
        <w:tabs>
          <w:tab w:val="center" w:pos="4320"/>
          <w:tab w:val="right" w:pos="8640"/>
        </w:tabs>
        <w:spacing w:after="0" w:line="240" w:lineRule="auto"/>
        <w:jc w:val="both"/>
        <w:rPr>
          <w:rFonts w:ascii="Verdana" w:eastAsia="Times New Roman" w:hAnsi="Verdana" w:cs="Arial"/>
          <w:b/>
        </w:rPr>
      </w:pPr>
      <w:r w:rsidRPr="001B727F">
        <w:rPr>
          <w:rFonts w:ascii="Verdana" w:eastAsia="Times New Roman" w:hAnsi="Verdana" w:cs="Arial"/>
          <w:b/>
        </w:rPr>
        <w:t xml:space="preserve">“Independent Visitor” </w:t>
      </w:r>
    </w:p>
    <w:p w:rsidR="00BB50CF" w:rsidRPr="001B727F" w:rsidRDefault="00BB50CF" w:rsidP="001B727F">
      <w:pPr>
        <w:tabs>
          <w:tab w:val="center" w:pos="4320"/>
          <w:tab w:val="right" w:pos="8640"/>
        </w:tabs>
        <w:spacing w:after="0" w:line="240" w:lineRule="auto"/>
        <w:jc w:val="both"/>
        <w:rPr>
          <w:rFonts w:ascii="Verdana" w:eastAsia="Times New Roman" w:hAnsi="Verdana" w:cs="Arial"/>
          <w:b/>
        </w:rPr>
      </w:pPr>
    </w:p>
    <w:p w:rsidR="001B727F" w:rsidRPr="001B727F" w:rsidRDefault="001B727F" w:rsidP="001B727F">
      <w:pPr>
        <w:tabs>
          <w:tab w:val="right" w:pos="8640"/>
        </w:tabs>
        <w:spacing w:after="0" w:line="240" w:lineRule="auto"/>
        <w:ind w:left="2127" w:hanging="2127"/>
        <w:jc w:val="both"/>
        <w:rPr>
          <w:rFonts w:ascii="Verdana" w:eastAsia="Times New Roman" w:hAnsi="Verdana" w:cs="Arial"/>
          <w:b/>
        </w:rPr>
      </w:pPr>
      <w:r w:rsidRPr="001B727F">
        <w:rPr>
          <w:rFonts w:ascii="Verdana" w:eastAsia="Times New Roman" w:hAnsi="Verdana" w:cs="Arial"/>
          <w:color w:val="000000"/>
        </w:rPr>
        <w:t xml:space="preserve">        </w:t>
      </w: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Pr="001B727F">
        <w:rPr>
          <w:rFonts w:ascii="Verdana" w:eastAsia="Times New Roman" w:hAnsi="Verdana" w:cs="Arial"/>
          <w:color w:val="000000"/>
        </w:rPr>
        <w:tab/>
        <w:t xml:space="preserve">a volunteer who befriends and visits a young person living in the </w:t>
      </w:r>
      <w:r w:rsidRPr="001B727F">
        <w:rPr>
          <w:rFonts w:ascii="Verdana" w:eastAsia="Times New Roman" w:hAnsi="Verdana" w:cs="Arial"/>
          <w:color w:val="000000"/>
        </w:rPr>
        <w:tab/>
        <w:t>care of the local authority and who is independent from the local authority.</w:t>
      </w:r>
    </w:p>
    <w:p w:rsidR="001B727F" w:rsidRPr="001B727F" w:rsidRDefault="001B727F" w:rsidP="00BB50CF">
      <w:pPr>
        <w:tabs>
          <w:tab w:val="center" w:pos="4320"/>
          <w:tab w:val="right" w:pos="8640"/>
        </w:tabs>
        <w:spacing w:after="0" w:line="240" w:lineRule="auto"/>
        <w:jc w:val="both"/>
        <w:rPr>
          <w:rFonts w:ascii="Verdana" w:eastAsia="Times New Roman" w:hAnsi="Verdana" w:cs="Arial"/>
          <w:b/>
        </w:rPr>
      </w:pPr>
    </w:p>
    <w:p w:rsidR="001B727F" w:rsidRPr="001B727F" w:rsidRDefault="001B727F" w:rsidP="001B727F">
      <w:pPr>
        <w:tabs>
          <w:tab w:val="center" w:pos="4320"/>
          <w:tab w:val="right" w:pos="8640"/>
        </w:tabs>
        <w:spacing w:after="0" w:line="240" w:lineRule="auto"/>
        <w:jc w:val="both"/>
        <w:rPr>
          <w:rFonts w:ascii="Verdana" w:eastAsia="Times New Roman" w:hAnsi="Verdana" w:cs="Arial"/>
          <w:b/>
        </w:rPr>
      </w:pPr>
      <w:r w:rsidRPr="001B727F">
        <w:rPr>
          <w:rFonts w:ascii="Verdana" w:eastAsia="Times New Roman" w:hAnsi="Verdana" w:cs="Arial"/>
          <w:b/>
        </w:rPr>
        <w:t>“Child in Care”</w:t>
      </w:r>
    </w:p>
    <w:p w:rsidR="001B727F" w:rsidRPr="001B727F" w:rsidRDefault="001B727F" w:rsidP="001B727F">
      <w:pPr>
        <w:tabs>
          <w:tab w:val="center" w:pos="4320"/>
          <w:tab w:val="right" w:pos="8640"/>
        </w:tabs>
        <w:spacing w:after="0" w:line="240" w:lineRule="auto"/>
        <w:jc w:val="both"/>
        <w:rPr>
          <w:rFonts w:ascii="Verdana" w:eastAsia="Times New Roman" w:hAnsi="Verdana" w:cs="Arial"/>
          <w:b/>
        </w:rPr>
      </w:pPr>
      <w:r w:rsidRPr="001B727F">
        <w:rPr>
          <w:rFonts w:ascii="Verdana" w:eastAsia="Times New Roman" w:hAnsi="Verdana" w:cs="Arial"/>
          <w:b/>
        </w:rPr>
        <w:t xml:space="preserve">        </w:t>
      </w:r>
      <w:r w:rsidRPr="001B727F">
        <w:rPr>
          <w:rFonts w:ascii="Verdana" w:eastAsia="Times New Roman" w:hAnsi="Verdana" w:cs="Arial"/>
          <w:color w:val="000000"/>
        </w:rPr>
        <w:t xml:space="preserve">means:  </w:t>
      </w:r>
      <w:r w:rsidRPr="001B727F">
        <w:rPr>
          <w:rFonts w:ascii="Verdana" w:eastAsia="Times New Roman" w:hAnsi="Verdana" w:cs="Arial"/>
          <w:color w:val="000000"/>
        </w:rPr>
        <w:tab/>
        <w:t xml:space="preserve">        a child under 18 who is being looked after by the local authority</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
    <w:p w:rsid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color w:val="000000"/>
        </w:rPr>
        <w:t>“</w:t>
      </w:r>
      <w:r w:rsidRPr="001B727F">
        <w:rPr>
          <w:rFonts w:ascii="Verdana" w:eastAsia="Times New Roman" w:hAnsi="Verdana" w:cs="Arial"/>
          <w:b/>
          <w:color w:val="000000"/>
        </w:rPr>
        <w:t xml:space="preserve">Care Leaver” </w:t>
      </w:r>
    </w:p>
    <w:p w:rsidR="00BB50CF" w:rsidRPr="001B727F" w:rsidRDefault="00BB50CF" w:rsidP="00BB50CF">
      <w:pPr>
        <w:tabs>
          <w:tab w:val="center" w:pos="4320"/>
          <w:tab w:val="right" w:pos="8640"/>
        </w:tabs>
        <w:spacing w:after="0" w:line="240" w:lineRule="auto"/>
        <w:rPr>
          <w:rFonts w:ascii="Verdana" w:eastAsia="Times New Roman" w:hAnsi="Verdana" w:cs="Arial"/>
          <w:b/>
          <w:color w:val="000000"/>
        </w:rPr>
      </w:pPr>
    </w:p>
    <w:p w:rsidR="001B727F" w:rsidRPr="001B727F" w:rsidRDefault="001B727F" w:rsidP="00BB50CF">
      <w:pPr>
        <w:tabs>
          <w:tab w:val="center" w:pos="4320"/>
          <w:tab w:val="right" w:pos="8640"/>
        </w:tabs>
        <w:spacing w:after="0" w:line="240" w:lineRule="auto"/>
        <w:ind w:left="2268" w:hanging="1701"/>
        <w:rPr>
          <w:rFonts w:ascii="Verdana" w:eastAsia="Times New Roman" w:hAnsi="Verdana" w:cs="Arial"/>
          <w:b/>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Pr="001B727F">
        <w:rPr>
          <w:rFonts w:ascii="Verdana" w:eastAsia="Times New Roman" w:hAnsi="Verdana" w:cs="Arial"/>
          <w:color w:val="000000"/>
        </w:rPr>
        <w:tab/>
        <w:t>A child leaving the care of the local authority and who belongs to the one of the defined groups with the Children Act 1989</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
    <w:p w:rsid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 xml:space="preserve">“Eligible Child” </w:t>
      </w:r>
    </w:p>
    <w:p w:rsidR="00BB50CF" w:rsidRPr="001B727F" w:rsidRDefault="00BB50CF" w:rsidP="00BB50CF">
      <w:pPr>
        <w:tabs>
          <w:tab w:val="center" w:pos="4320"/>
          <w:tab w:val="right" w:pos="8640"/>
        </w:tabs>
        <w:spacing w:after="0" w:line="240" w:lineRule="auto"/>
        <w:rPr>
          <w:rFonts w:ascii="Verdana" w:eastAsia="Times New Roman" w:hAnsi="Verdana" w:cs="Arial"/>
          <w:b/>
          <w:color w:val="000000"/>
        </w:rPr>
      </w:pPr>
    </w:p>
    <w:p w:rsidR="001B727F" w:rsidRPr="001B727F" w:rsidRDefault="001B727F" w:rsidP="00BB50CF">
      <w:pPr>
        <w:tabs>
          <w:tab w:val="center" w:pos="4320"/>
          <w:tab w:val="right" w:pos="8640"/>
        </w:tabs>
        <w:spacing w:after="0" w:line="240" w:lineRule="auto"/>
        <w:ind w:left="2268" w:hanging="1701"/>
        <w:rPr>
          <w:rFonts w:ascii="Verdana" w:eastAsia="Times New Roman" w:hAnsi="Verdana" w:cs="Arial"/>
          <w:b/>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a child who is aged 16 or 17 and who has been looked after for at least 13 weeks since the age of 14 and who is still being looked after</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“Relevant Child”</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 xml:space="preserve">    </w:t>
      </w:r>
      <w:r w:rsidRPr="001B727F">
        <w:rPr>
          <w:rFonts w:ascii="Verdana" w:eastAsia="Times New Roman" w:hAnsi="Verdana" w:cs="Arial"/>
          <w:color w:val="000000"/>
        </w:rPr>
        <w:t>a child who is aged 16 or 17 who has been looked after for at least 13 weeks since the age of 14 and who has left care.</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b/>
          <w:color w:val="000000"/>
        </w:rPr>
      </w:pP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“Former Relevant Child”</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a young person aged over 18 who was previously ‘eligible’ or ‘relevant’ and is now aged up to 21 or longer if they are still in education and training</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“Qualifying Child”</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a young person who leaves care after the age of 16, but are not ‘eligible’ or ‘relevant’ but they do not fulfil the 13 week criteria</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b/>
        </w:rPr>
      </w:pPr>
    </w:p>
    <w:p w:rsidR="001B727F" w:rsidRPr="001B727F" w:rsidRDefault="001B727F" w:rsidP="00BB50CF">
      <w:pPr>
        <w:tabs>
          <w:tab w:val="center" w:pos="4320"/>
          <w:tab w:val="right" w:pos="8640"/>
        </w:tabs>
        <w:spacing w:after="0" w:line="240" w:lineRule="auto"/>
        <w:rPr>
          <w:rFonts w:ascii="Verdana" w:eastAsia="Times New Roman" w:hAnsi="Verdana" w:cs="Arial"/>
          <w:b/>
        </w:rPr>
      </w:pPr>
      <w:r w:rsidRPr="001B727F">
        <w:rPr>
          <w:rFonts w:ascii="Verdana" w:eastAsia="Times New Roman" w:hAnsi="Verdana" w:cs="Arial"/>
          <w:b/>
        </w:rPr>
        <w:t>“Advocacy”</w:t>
      </w:r>
      <w:r w:rsidR="00BB50CF">
        <w:rPr>
          <w:rFonts w:ascii="Verdana" w:eastAsia="Times New Roman" w:hAnsi="Verdana" w:cs="Arial"/>
          <w:b/>
        </w:rPr>
        <w:br/>
      </w:r>
    </w:p>
    <w:p w:rsidR="001B727F" w:rsidRPr="001B727F" w:rsidRDefault="001B727F" w:rsidP="00BB50CF">
      <w:pPr>
        <w:tabs>
          <w:tab w:val="center" w:pos="4320"/>
          <w:tab w:val="right" w:pos="8640"/>
        </w:tabs>
        <w:spacing w:after="0" w:line="240" w:lineRule="auto"/>
        <w:ind w:left="2268" w:hanging="1559"/>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 xml:space="preserve">helping and supporting a person to get their views across and take part in decisions that affect their lives. </w:t>
      </w:r>
    </w:p>
    <w:p w:rsidR="001B727F" w:rsidRPr="001B727F" w:rsidRDefault="001B727F" w:rsidP="00BB50CF">
      <w:pPr>
        <w:tabs>
          <w:tab w:val="center" w:pos="4320"/>
          <w:tab w:val="right" w:pos="8640"/>
        </w:tabs>
        <w:spacing w:after="0" w:line="240" w:lineRule="auto"/>
        <w:rPr>
          <w:rFonts w:ascii="Verdana" w:eastAsia="Times New Roman" w:hAnsi="Verdana" w:cs="Arial"/>
          <w:b/>
        </w:rPr>
      </w:pPr>
    </w:p>
    <w:p w:rsidR="001B727F" w:rsidRPr="001B727F" w:rsidRDefault="001B727F" w:rsidP="00BB50CF">
      <w:pPr>
        <w:tabs>
          <w:tab w:val="center" w:pos="4320"/>
          <w:tab w:val="right" w:pos="8640"/>
        </w:tabs>
        <w:spacing w:after="0" w:line="240" w:lineRule="auto"/>
        <w:rPr>
          <w:rFonts w:ascii="Verdana" w:eastAsia="Times New Roman" w:hAnsi="Verdana" w:cs="Arial"/>
          <w:b/>
        </w:rPr>
      </w:pPr>
      <w:r w:rsidRPr="001B727F">
        <w:rPr>
          <w:rFonts w:ascii="Verdana" w:eastAsia="Times New Roman" w:hAnsi="Verdana" w:cs="Arial"/>
          <w:b/>
        </w:rPr>
        <w:t>“Child Protection Conference”</w:t>
      </w:r>
      <w:r w:rsidR="00BB50CF">
        <w:rPr>
          <w:rFonts w:ascii="Verdana" w:eastAsia="Times New Roman" w:hAnsi="Verdana" w:cs="Arial"/>
          <w:b/>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a meeting to discuss concerns about the care of a child, to identify whether the child is at risk of harm and to agree what needs to be done to reduce the risk.</w:t>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“Child Protection Plan”</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Pr="001B727F">
        <w:rPr>
          <w:rFonts w:ascii="Verdana" w:eastAsia="Times New Roman" w:hAnsi="Verdana" w:cs="Arial"/>
          <w:color w:val="000000"/>
        </w:rPr>
        <w:tab/>
      </w:r>
      <w:r w:rsidRPr="001B727F">
        <w:rPr>
          <w:rFonts w:ascii="Verdana" w:eastAsia="Times New Roman" w:hAnsi="Verdana" w:cs="Arial"/>
          <w:color w:val="000000"/>
        </w:rPr>
        <w:tab/>
        <w:t xml:space="preserve">a plan that is agreed by the Child Protection Conference detailing     </w:t>
      </w:r>
      <w:r w:rsidRPr="001B727F">
        <w:rPr>
          <w:rFonts w:ascii="Verdana" w:eastAsia="Times New Roman" w:hAnsi="Verdana" w:cs="Arial"/>
          <w:color w:val="000000"/>
        </w:rPr>
        <w:tab/>
        <w:t>an assessment of the child’s needs, identifying the objectives and services required to meet them to reduce the risk of harm,</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t>Child Protection Review”</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a meeting to review the progress of a child protection plan and an assessment of any continued risk of significant harm to the child.</w:t>
      </w:r>
    </w:p>
    <w:p w:rsidR="001B727F" w:rsidRPr="001B727F" w:rsidRDefault="00BB50CF" w:rsidP="00BB50CF">
      <w:pPr>
        <w:tabs>
          <w:tab w:val="center" w:pos="4320"/>
          <w:tab w:val="right" w:pos="8640"/>
        </w:tabs>
        <w:spacing w:after="0" w:line="240" w:lineRule="auto"/>
        <w:ind w:firstLine="709"/>
        <w:rPr>
          <w:rFonts w:ascii="Verdana" w:eastAsia="Times New Roman" w:hAnsi="Verdana" w:cs="Arial"/>
          <w:color w:val="000000"/>
        </w:rPr>
      </w:pPr>
      <w:r>
        <w:rPr>
          <w:rFonts w:ascii="Verdana" w:eastAsia="Times New Roman" w:hAnsi="Verdana" w:cs="Arial"/>
          <w:color w:val="000000"/>
        </w:rPr>
        <w:br/>
      </w:r>
      <w:r>
        <w:rPr>
          <w:rFonts w:ascii="Verdana" w:eastAsia="Times New Roman" w:hAnsi="Verdana" w:cs="Arial"/>
          <w:color w:val="000000"/>
        </w:rPr>
        <w:br/>
      </w:r>
    </w:p>
    <w:p w:rsidR="001B727F" w:rsidRPr="001B727F" w:rsidRDefault="001B727F" w:rsidP="00BB50CF">
      <w:pPr>
        <w:tabs>
          <w:tab w:val="center" w:pos="4320"/>
          <w:tab w:val="right" w:pos="8640"/>
        </w:tabs>
        <w:spacing w:after="0" w:line="240" w:lineRule="auto"/>
        <w:rPr>
          <w:rFonts w:ascii="Verdana" w:eastAsia="Times New Roman" w:hAnsi="Verdana" w:cs="Arial"/>
          <w:b/>
          <w:color w:val="000000"/>
        </w:rPr>
      </w:pPr>
      <w:r w:rsidRPr="001B727F">
        <w:rPr>
          <w:rFonts w:ascii="Verdana" w:eastAsia="Times New Roman" w:hAnsi="Verdana" w:cs="Arial"/>
          <w:b/>
          <w:color w:val="000000"/>
        </w:rPr>
        <w:lastRenderedPageBreak/>
        <w:t>“Pathway Plan”</w:t>
      </w:r>
      <w:r w:rsidR="00BB50CF">
        <w:rPr>
          <w:rFonts w:ascii="Verdana" w:eastAsia="Times New Roman" w:hAnsi="Verdana" w:cs="Arial"/>
          <w:b/>
          <w:color w:val="000000"/>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rPr>
      </w:pPr>
      <w:proofErr w:type="gramStart"/>
      <w:r w:rsidRPr="001B727F">
        <w:rPr>
          <w:rFonts w:ascii="Verdana" w:eastAsia="Times New Roman" w:hAnsi="Verdana" w:cs="Arial"/>
        </w:rPr>
        <w:t>means</w:t>
      </w:r>
      <w:proofErr w:type="gramEnd"/>
      <w:r w:rsidRPr="001B727F">
        <w:rPr>
          <w:rFonts w:ascii="Verdana" w:eastAsia="Times New Roman" w:hAnsi="Verdana" w:cs="Arial"/>
        </w:rPr>
        <w:t xml:space="preserve">:  </w:t>
      </w:r>
      <w:r w:rsidR="00BB50CF">
        <w:rPr>
          <w:rFonts w:ascii="Verdana" w:eastAsia="Times New Roman" w:hAnsi="Verdana" w:cs="Arial"/>
        </w:rPr>
        <w:tab/>
      </w:r>
      <w:r w:rsidRPr="001B727F">
        <w:rPr>
          <w:rFonts w:ascii="Verdana" w:eastAsia="Times New Roman" w:hAnsi="Verdana" w:cs="Arial"/>
        </w:rPr>
        <w:t>a written document that records needs, identifies actions to be taken and resources that need to be put in place to support young people through their transition of leaving care to independence</w:t>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b/>
        </w:rPr>
      </w:pPr>
    </w:p>
    <w:p w:rsidR="001B727F" w:rsidRPr="001B727F" w:rsidRDefault="001B727F" w:rsidP="00BB50CF">
      <w:pPr>
        <w:tabs>
          <w:tab w:val="center" w:pos="4320"/>
          <w:tab w:val="right" w:pos="8640"/>
        </w:tabs>
        <w:spacing w:after="0" w:line="240" w:lineRule="auto"/>
        <w:rPr>
          <w:rFonts w:ascii="Verdana" w:eastAsia="Times New Roman" w:hAnsi="Verdana" w:cs="Arial"/>
          <w:b/>
        </w:rPr>
      </w:pPr>
      <w:r w:rsidRPr="001B727F">
        <w:rPr>
          <w:rFonts w:ascii="Verdana" w:eastAsia="Times New Roman" w:hAnsi="Verdana" w:cs="Arial"/>
          <w:b/>
        </w:rPr>
        <w:t>“Local Authority”</w:t>
      </w:r>
      <w:r w:rsidR="00BB50CF">
        <w:rPr>
          <w:rFonts w:ascii="Verdana" w:eastAsia="Times New Roman" w:hAnsi="Verdana" w:cs="Arial"/>
          <w:b/>
        </w:rPr>
        <w:br/>
      </w:r>
    </w:p>
    <w:p w:rsidR="001B727F" w:rsidRPr="001B727F" w:rsidRDefault="001B727F" w:rsidP="00BB50CF">
      <w:pPr>
        <w:tabs>
          <w:tab w:val="center" w:pos="4320"/>
          <w:tab w:val="right" w:pos="8640"/>
        </w:tabs>
        <w:spacing w:after="0" w:line="240" w:lineRule="auto"/>
        <w:ind w:firstLine="709"/>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Cornwall Council, </w:t>
      </w:r>
      <w:proofErr w:type="spellStart"/>
      <w:r w:rsidRPr="001B727F">
        <w:rPr>
          <w:rFonts w:ascii="Verdana" w:eastAsia="Times New Roman" w:hAnsi="Verdana" w:cs="Arial"/>
          <w:color w:val="000000"/>
        </w:rPr>
        <w:t>Treyew</w:t>
      </w:r>
      <w:proofErr w:type="spellEnd"/>
      <w:r w:rsidRPr="001B727F">
        <w:rPr>
          <w:rFonts w:ascii="Verdana" w:eastAsia="Times New Roman" w:hAnsi="Verdana" w:cs="Arial"/>
          <w:color w:val="000000"/>
        </w:rPr>
        <w:t>, Road, Truro, Cornwall, TR13AY</w:t>
      </w:r>
    </w:p>
    <w:p w:rsidR="001B727F" w:rsidRPr="001B727F" w:rsidRDefault="001B727F" w:rsidP="00BB50CF">
      <w:pPr>
        <w:tabs>
          <w:tab w:val="center" w:pos="4320"/>
          <w:tab w:val="right" w:pos="8640"/>
        </w:tabs>
        <w:spacing w:after="0" w:line="240" w:lineRule="auto"/>
        <w:rPr>
          <w:rFonts w:ascii="Verdana" w:eastAsia="Times New Roman" w:hAnsi="Verdana" w:cs="Arial"/>
          <w:b/>
        </w:rPr>
      </w:pPr>
    </w:p>
    <w:p w:rsidR="001B727F" w:rsidRPr="001B727F" w:rsidRDefault="001B727F" w:rsidP="00BB50CF">
      <w:pPr>
        <w:tabs>
          <w:tab w:val="center" w:pos="4320"/>
          <w:tab w:val="right" w:pos="8640"/>
        </w:tabs>
        <w:spacing w:after="0" w:line="240" w:lineRule="auto"/>
        <w:rPr>
          <w:rFonts w:ascii="Verdana" w:eastAsia="Times New Roman" w:hAnsi="Verdana" w:cs="Arial"/>
          <w:b/>
        </w:rPr>
      </w:pPr>
      <w:r w:rsidRPr="001B727F">
        <w:rPr>
          <w:rFonts w:ascii="Verdana" w:eastAsia="Times New Roman" w:hAnsi="Verdana" w:cs="Arial"/>
          <w:b/>
        </w:rPr>
        <w:t>“Corporate Parent”</w:t>
      </w:r>
      <w:r w:rsidR="00BB50CF">
        <w:rPr>
          <w:rFonts w:ascii="Verdana" w:eastAsia="Times New Roman" w:hAnsi="Verdana" w:cs="Arial"/>
          <w:b/>
        </w:rPr>
        <w:br/>
      </w:r>
    </w:p>
    <w:p w:rsidR="001B727F" w:rsidRPr="001B727F" w:rsidRDefault="001B727F" w:rsidP="00BB50CF">
      <w:pPr>
        <w:tabs>
          <w:tab w:val="center" w:pos="4320"/>
          <w:tab w:val="right" w:pos="8640"/>
        </w:tabs>
        <w:spacing w:after="0" w:line="240" w:lineRule="auto"/>
        <w:ind w:left="2127" w:hanging="1418"/>
        <w:rPr>
          <w:rFonts w:ascii="Verdana" w:eastAsia="Times New Roman" w:hAnsi="Verdana" w:cs="Arial"/>
          <w:color w:val="000000"/>
        </w:rPr>
      </w:pPr>
      <w:proofErr w:type="gramStart"/>
      <w:r w:rsidRPr="001B727F">
        <w:rPr>
          <w:rFonts w:ascii="Verdana" w:eastAsia="Times New Roman" w:hAnsi="Verdana" w:cs="Arial"/>
          <w:color w:val="000000"/>
        </w:rPr>
        <w:t>means</w:t>
      </w:r>
      <w:proofErr w:type="gramEnd"/>
      <w:r w:rsidRPr="001B727F">
        <w:rPr>
          <w:rFonts w:ascii="Verdana" w:eastAsia="Times New Roman" w:hAnsi="Verdana" w:cs="Arial"/>
          <w:color w:val="000000"/>
        </w:rPr>
        <w:t xml:space="preserve">: </w:t>
      </w:r>
      <w:r w:rsidR="00BB50CF">
        <w:rPr>
          <w:rFonts w:ascii="Verdana" w:eastAsia="Times New Roman" w:hAnsi="Verdana" w:cs="Arial"/>
          <w:color w:val="000000"/>
        </w:rPr>
        <w:tab/>
      </w:r>
      <w:r w:rsidRPr="001B727F">
        <w:rPr>
          <w:rFonts w:ascii="Verdana" w:eastAsia="Times New Roman" w:hAnsi="Verdana" w:cs="Arial"/>
          <w:color w:val="000000"/>
        </w:rPr>
        <w:t xml:space="preserve">the formal partnership needed between all local authority  </w:t>
      </w:r>
      <w:r w:rsidRPr="001B727F">
        <w:rPr>
          <w:rFonts w:ascii="Verdana" w:eastAsia="Times New Roman" w:hAnsi="Verdana" w:cs="Arial"/>
          <w:color w:val="000000"/>
        </w:rPr>
        <w:tab/>
        <w:t>departments, services and associated agencies responsible for meeting the needs of looked after children and young people</w:t>
      </w:r>
    </w:p>
    <w:p w:rsidR="001B727F" w:rsidRPr="001B727F" w:rsidRDefault="001B727F" w:rsidP="00BB50CF">
      <w:pPr>
        <w:keepNext/>
        <w:spacing w:before="240" w:after="60" w:line="240" w:lineRule="auto"/>
        <w:outlineLvl w:val="0"/>
        <w:rPr>
          <w:rFonts w:ascii="Verdana" w:eastAsia="Times New Roman" w:hAnsi="Verdana" w:cs="Times New Roman"/>
          <w:b/>
          <w:kern w:val="32"/>
        </w:rPr>
      </w:pPr>
      <w:r w:rsidRPr="001B727F">
        <w:rPr>
          <w:rFonts w:ascii="Verdana" w:eastAsia="Times New Roman" w:hAnsi="Verdana" w:cs="Times New Roman"/>
          <w:b/>
          <w:kern w:val="32"/>
        </w:rPr>
        <w:t>“Key Performance Indicator”</w:t>
      </w:r>
      <w:r w:rsidR="00BB50CF">
        <w:rPr>
          <w:rFonts w:ascii="Verdana" w:eastAsia="Times New Roman" w:hAnsi="Verdana" w:cs="Times New Roman"/>
          <w:b/>
          <w:kern w:val="32"/>
        </w:rPr>
        <w:br/>
      </w:r>
    </w:p>
    <w:p w:rsidR="00477F23" w:rsidRDefault="00BB50CF" w:rsidP="00BB50CF">
      <w:pPr>
        <w:autoSpaceDE w:val="0"/>
        <w:autoSpaceDN w:val="0"/>
        <w:adjustRightInd w:val="0"/>
        <w:spacing w:after="0" w:line="240" w:lineRule="auto"/>
        <w:rPr>
          <w:rFonts w:ascii="Verdana" w:eastAsia="Times New Roman" w:hAnsi="Verdana" w:cs="Times New Roman"/>
        </w:rPr>
      </w:pPr>
      <w:r>
        <w:rPr>
          <w:rFonts w:ascii="Verdana" w:eastAsia="Times New Roman" w:hAnsi="Verdana" w:cs="Times New Roman"/>
        </w:rPr>
        <w:t xml:space="preserve">          </w:t>
      </w:r>
      <w:proofErr w:type="gramStart"/>
      <w:r w:rsidR="001B727F" w:rsidRPr="001B727F">
        <w:rPr>
          <w:rFonts w:ascii="Verdana" w:eastAsia="Times New Roman" w:hAnsi="Verdana" w:cs="Times New Roman"/>
        </w:rPr>
        <w:t>means</w:t>
      </w:r>
      <w:proofErr w:type="gramEnd"/>
      <w:r w:rsidR="001B727F" w:rsidRPr="001B727F">
        <w:rPr>
          <w:rFonts w:ascii="Verdana" w:eastAsia="Times New Roman" w:hAnsi="Verdana" w:cs="Times New Roman"/>
        </w:rPr>
        <w:t xml:space="preserve">:     </w:t>
      </w:r>
      <w:r>
        <w:rPr>
          <w:rFonts w:ascii="Verdana" w:eastAsia="Times New Roman" w:hAnsi="Verdana" w:cs="Times New Roman"/>
        </w:rPr>
        <w:t xml:space="preserve">  </w:t>
      </w:r>
      <w:r w:rsidR="001B727F" w:rsidRPr="001B727F">
        <w:rPr>
          <w:rFonts w:ascii="Verdana" w:eastAsia="Times New Roman" w:hAnsi="Verdana" w:cs="Times New Roman"/>
        </w:rPr>
        <w:t>the performance measures set out at section 6</w:t>
      </w:r>
    </w:p>
    <w:p w:rsidR="00477F23" w:rsidRDefault="00477F23" w:rsidP="001B727F">
      <w:pPr>
        <w:autoSpaceDE w:val="0"/>
        <w:autoSpaceDN w:val="0"/>
        <w:adjustRightInd w:val="0"/>
        <w:spacing w:after="0" w:line="240" w:lineRule="auto"/>
        <w:rPr>
          <w:rFonts w:ascii="Verdana" w:eastAsia="Times New Roman" w:hAnsi="Verdana" w:cs="Times New Roman"/>
        </w:rPr>
      </w:pPr>
    </w:p>
    <w:p w:rsidR="00477F23" w:rsidRDefault="00477F23" w:rsidP="001B727F">
      <w:pPr>
        <w:autoSpaceDE w:val="0"/>
        <w:autoSpaceDN w:val="0"/>
        <w:adjustRightInd w:val="0"/>
        <w:spacing w:after="0" w:line="240" w:lineRule="auto"/>
        <w:rPr>
          <w:rFonts w:ascii="Verdana" w:eastAsia="Times New Roman" w:hAnsi="Verdana" w:cs="Times New Roman"/>
        </w:rPr>
      </w:pPr>
    </w:p>
    <w:p w:rsidR="00477F23" w:rsidRDefault="00477F23" w:rsidP="001B727F">
      <w:pPr>
        <w:autoSpaceDE w:val="0"/>
        <w:autoSpaceDN w:val="0"/>
        <w:adjustRightInd w:val="0"/>
        <w:spacing w:after="0" w:line="240" w:lineRule="auto"/>
        <w:rPr>
          <w:rFonts w:ascii="Verdana" w:eastAsia="Times New Roman" w:hAnsi="Verdana" w:cs="Times New Roman"/>
        </w:rPr>
      </w:pPr>
    </w:p>
    <w:p w:rsidR="0020578E" w:rsidRDefault="001B727F" w:rsidP="001B727F">
      <w:pPr>
        <w:autoSpaceDE w:val="0"/>
        <w:autoSpaceDN w:val="0"/>
        <w:adjustRightInd w:val="0"/>
        <w:spacing w:after="0" w:line="240" w:lineRule="auto"/>
        <w:rPr>
          <w:rFonts w:ascii="Verdana" w:hAnsi="Verdana" w:cs="Arial"/>
          <w:b/>
          <w:bCs/>
          <w:color w:val="000000"/>
          <w:sz w:val="28"/>
          <w:szCs w:val="28"/>
        </w:rPr>
      </w:pPr>
      <w:r w:rsidRPr="001B727F">
        <w:rPr>
          <w:rFonts w:ascii="Verdana" w:eastAsia="Times New Roman" w:hAnsi="Verdana" w:cs="Times New Roman"/>
        </w:rPr>
        <w:br w:type="page"/>
      </w:r>
    </w:p>
    <w:p w:rsidR="009D119D" w:rsidRPr="009D119D" w:rsidRDefault="00BB50CF" w:rsidP="009D119D">
      <w:pPr>
        <w:autoSpaceDE w:val="0"/>
        <w:autoSpaceDN w:val="0"/>
        <w:adjustRightInd w:val="0"/>
        <w:spacing w:after="0" w:line="240" w:lineRule="auto"/>
        <w:rPr>
          <w:rFonts w:ascii="Verdana" w:hAnsi="Verdana" w:cs="Arial"/>
          <w:b/>
          <w:bCs/>
          <w:color w:val="000000"/>
          <w:sz w:val="28"/>
          <w:szCs w:val="28"/>
        </w:rPr>
      </w:pPr>
      <w:bookmarkStart w:id="3" w:name="Introduction"/>
      <w:bookmarkEnd w:id="3"/>
      <w:r>
        <w:rPr>
          <w:rFonts w:ascii="Verdana" w:hAnsi="Verdana" w:cs="Arial"/>
          <w:b/>
          <w:bCs/>
          <w:color w:val="000000"/>
          <w:sz w:val="28"/>
          <w:szCs w:val="28"/>
        </w:rPr>
        <w:lastRenderedPageBreak/>
        <w:br/>
      </w:r>
      <w:r w:rsidR="009D119D" w:rsidRPr="009D119D">
        <w:rPr>
          <w:rFonts w:ascii="Verdana" w:hAnsi="Verdana" w:cs="Arial"/>
          <w:b/>
          <w:bCs/>
          <w:color w:val="000000"/>
          <w:sz w:val="28"/>
          <w:szCs w:val="28"/>
        </w:rPr>
        <w:t xml:space="preserve">INTRODUCTION and OVERVIEW </w:t>
      </w:r>
    </w:p>
    <w:p w:rsidR="009D119D" w:rsidRPr="009D119D" w:rsidRDefault="009D119D" w:rsidP="009D119D">
      <w:pPr>
        <w:autoSpaceDE w:val="0"/>
        <w:autoSpaceDN w:val="0"/>
        <w:adjustRightInd w:val="0"/>
        <w:spacing w:after="0" w:line="240" w:lineRule="auto"/>
        <w:rPr>
          <w:rFonts w:ascii="Verdana" w:hAnsi="Verdana" w:cs="Arial"/>
          <w:color w:val="000000"/>
        </w:rPr>
      </w:pPr>
    </w:p>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 xml:space="preserve">At any one time the Council has approximately 440 children and young people in the care of Cornwall Council and approximately 350 on the Child Protection Register.  </w:t>
      </w:r>
    </w:p>
    <w:p w:rsidR="009D119D" w:rsidRPr="009D119D" w:rsidRDefault="009D119D" w:rsidP="009D119D">
      <w:pPr>
        <w:autoSpaceDE w:val="0"/>
        <w:spacing w:after="0" w:line="240" w:lineRule="auto"/>
        <w:rPr>
          <w:rFonts w:ascii="Verdana" w:eastAsia="Times New Roman" w:hAnsi="Verdana" w:cs="Times New Roman"/>
          <w:color w:val="000000"/>
        </w:rPr>
      </w:pPr>
    </w:p>
    <w:p w:rsidR="009D119D" w:rsidRPr="009D119D" w:rsidRDefault="009D119D" w:rsidP="009D119D">
      <w:pPr>
        <w:autoSpaceDE w:val="0"/>
        <w:spacing w:after="0" w:line="240" w:lineRule="auto"/>
        <w:rPr>
          <w:rFonts w:ascii="Verdana" w:eastAsia="Times New Roman" w:hAnsi="Verdana" w:cs="Times New Roman"/>
          <w:color w:val="000000"/>
        </w:rPr>
      </w:pPr>
      <w:r w:rsidRPr="009D119D">
        <w:rPr>
          <w:rFonts w:ascii="Verdana" w:eastAsia="Times New Roman" w:hAnsi="Verdana" w:cs="Times New Roman"/>
          <w:color w:val="000000"/>
        </w:rPr>
        <w:t>The Advocacy and Independent Visitor services covered by this specification are currently provided by two organisations through separate contracts. The purpose of this specification is to bring these services together into a single contract in order to streamline services enabling the formation of opportunities to improve service co-ordination, efficiency and value.</w:t>
      </w:r>
    </w:p>
    <w:p w:rsidR="009D119D" w:rsidRPr="009D119D" w:rsidRDefault="009D119D" w:rsidP="009D119D">
      <w:pPr>
        <w:autoSpaceDE w:val="0"/>
        <w:spacing w:after="0" w:line="240" w:lineRule="auto"/>
        <w:rPr>
          <w:rFonts w:ascii="Verdana" w:eastAsia="Times New Roman" w:hAnsi="Verdana" w:cs="Times New Roman"/>
          <w:color w:val="000000"/>
        </w:rPr>
      </w:pPr>
    </w:p>
    <w:p w:rsidR="009D119D" w:rsidRPr="009D119D" w:rsidRDefault="009D119D" w:rsidP="009D119D">
      <w:pPr>
        <w:autoSpaceDE w:val="0"/>
        <w:spacing w:after="0" w:line="240" w:lineRule="auto"/>
        <w:rPr>
          <w:rFonts w:ascii="Verdana" w:eastAsia="Times New Roman" w:hAnsi="Verdana" w:cs="Arial"/>
          <w:color w:val="000000"/>
        </w:rPr>
      </w:pPr>
      <w:r w:rsidRPr="009D119D">
        <w:rPr>
          <w:rFonts w:ascii="Verdana" w:eastAsia="Times New Roman" w:hAnsi="Verdana" w:cs="Times New Roman"/>
          <w:color w:val="000000"/>
        </w:rPr>
        <w:t>The following table shows the volume of ser</w:t>
      </w:r>
      <w:r w:rsidR="003C53E0">
        <w:rPr>
          <w:rFonts w:ascii="Verdana" w:eastAsia="Times New Roman" w:hAnsi="Verdana" w:cs="Times New Roman"/>
          <w:color w:val="000000"/>
        </w:rPr>
        <w:t>vices over the last three years</w:t>
      </w:r>
      <w:r w:rsidR="00831CAF">
        <w:rPr>
          <w:rFonts w:ascii="Verdana" w:eastAsia="Times New Roman" w:hAnsi="Verdana" w:cs="Times New Roman"/>
          <w:color w:val="000000"/>
        </w:rPr>
        <w:t>, based on number of young people receiving a service</w:t>
      </w:r>
      <w:r w:rsidR="003C53E0">
        <w:rPr>
          <w:rFonts w:ascii="Verdana" w:eastAsia="Times New Roman" w:hAnsi="Verdana" w:cs="Times New Roman"/>
          <w:color w:val="000000"/>
        </w:rPr>
        <w:t>:</w:t>
      </w:r>
    </w:p>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p>
    <w:tbl>
      <w:tblPr>
        <w:tblW w:w="0" w:type="auto"/>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99"/>
        <w:gridCol w:w="2295"/>
        <w:gridCol w:w="2295"/>
      </w:tblGrid>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Service</w:t>
            </w:r>
          </w:p>
        </w:tc>
        <w:tc>
          <w:tcPr>
            <w:tcW w:w="2299"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2012/13</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2013/14</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2014/15</w:t>
            </w:r>
          </w:p>
        </w:tc>
      </w:tr>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Advocacy for children and young people in care</w:t>
            </w:r>
          </w:p>
        </w:tc>
        <w:tc>
          <w:tcPr>
            <w:tcW w:w="2299"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Data not available</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40</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60</w:t>
            </w:r>
          </w:p>
        </w:tc>
      </w:tr>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Advocacy for  children and young people involved in child protection</w:t>
            </w:r>
          </w:p>
        </w:tc>
        <w:tc>
          <w:tcPr>
            <w:tcW w:w="2299" w:type="dxa"/>
            <w:shd w:val="clear" w:color="auto" w:fill="auto"/>
          </w:tcPr>
          <w:p w:rsidR="009D119D" w:rsidRPr="009D119D" w:rsidRDefault="00831CAF" w:rsidP="009D119D">
            <w:pPr>
              <w:autoSpaceDE w:val="0"/>
              <w:autoSpaceDN w:val="0"/>
              <w:adjustRightInd w:val="0"/>
              <w:spacing w:after="0" w:line="240" w:lineRule="auto"/>
              <w:rPr>
                <w:rFonts w:ascii="Verdana" w:eastAsia="Times New Roman" w:hAnsi="Verdana" w:cs="Arial"/>
                <w:color w:val="000000"/>
                <w:lang w:eastAsia="en-GB"/>
              </w:rPr>
            </w:pPr>
            <w:r>
              <w:rPr>
                <w:rFonts w:ascii="Verdana" w:eastAsia="Times New Roman" w:hAnsi="Verdana" w:cs="Arial"/>
                <w:color w:val="000000"/>
                <w:lang w:eastAsia="en-GB"/>
              </w:rPr>
              <w:t>90</w:t>
            </w:r>
          </w:p>
        </w:tc>
        <w:tc>
          <w:tcPr>
            <w:tcW w:w="2295" w:type="dxa"/>
            <w:shd w:val="clear" w:color="auto" w:fill="auto"/>
          </w:tcPr>
          <w:p w:rsidR="009D119D" w:rsidRPr="009D119D" w:rsidRDefault="00831CAF" w:rsidP="009D119D">
            <w:pPr>
              <w:autoSpaceDE w:val="0"/>
              <w:autoSpaceDN w:val="0"/>
              <w:adjustRightInd w:val="0"/>
              <w:spacing w:after="0" w:line="240" w:lineRule="auto"/>
              <w:rPr>
                <w:rFonts w:ascii="Verdana" w:eastAsia="Times New Roman" w:hAnsi="Verdana" w:cs="Arial"/>
                <w:color w:val="000000"/>
                <w:lang w:eastAsia="en-GB"/>
              </w:rPr>
            </w:pPr>
            <w:r>
              <w:rPr>
                <w:rFonts w:ascii="Verdana" w:eastAsia="Times New Roman" w:hAnsi="Verdana" w:cs="Arial"/>
                <w:color w:val="000000"/>
                <w:lang w:eastAsia="en-GB"/>
              </w:rPr>
              <w:t>180</w:t>
            </w:r>
          </w:p>
        </w:tc>
        <w:tc>
          <w:tcPr>
            <w:tcW w:w="2295" w:type="dxa"/>
            <w:shd w:val="clear" w:color="auto" w:fill="auto"/>
          </w:tcPr>
          <w:p w:rsidR="009D119D" w:rsidRPr="009D119D" w:rsidRDefault="00831CAF" w:rsidP="009D119D">
            <w:pPr>
              <w:autoSpaceDE w:val="0"/>
              <w:autoSpaceDN w:val="0"/>
              <w:adjustRightInd w:val="0"/>
              <w:spacing w:after="0" w:line="240" w:lineRule="auto"/>
              <w:rPr>
                <w:rFonts w:ascii="Verdana" w:eastAsia="Times New Roman" w:hAnsi="Verdana" w:cs="Arial"/>
                <w:color w:val="000000"/>
                <w:lang w:eastAsia="en-GB"/>
              </w:rPr>
            </w:pPr>
            <w:r>
              <w:rPr>
                <w:rFonts w:ascii="Verdana" w:eastAsia="Times New Roman" w:hAnsi="Verdana" w:cs="Arial"/>
                <w:color w:val="000000"/>
                <w:lang w:eastAsia="en-GB"/>
              </w:rPr>
              <w:t>2</w:t>
            </w:r>
            <w:r w:rsidR="009D119D" w:rsidRPr="009D119D">
              <w:rPr>
                <w:rFonts w:ascii="Verdana" w:eastAsia="Times New Roman" w:hAnsi="Verdana" w:cs="Arial"/>
                <w:color w:val="000000"/>
                <w:lang w:eastAsia="en-GB"/>
              </w:rPr>
              <w:t>00</w:t>
            </w:r>
          </w:p>
        </w:tc>
      </w:tr>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Independent Visitors</w:t>
            </w:r>
          </w:p>
        </w:tc>
        <w:tc>
          <w:tcPr>
            <w:tcW w:w="2299"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28</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30</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35</w:t>
            </w:r>
          </w:p>
        </w:tc>
      </w:tr>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Advocacy for children and  young people with a disability</w:t>
            </w:r>
          </w:p>
        </w:tc>
        <w:tc>
          <w:tcPr>
            <w:tcW w:w="2299" w:type="dxa"/>
            <w:shd w:val="clear" w:color="auto" w:fill="auto"/>
          </w:tcPr>
          <w:p w:rsidR="009D119D" w:rsidRPr="009D119D" w:rsidRDefault="009D119D" w:rsidP="009D119D">
            <w:pPr>
              <w:autoSpaceDE w:val="0"/>
              <w:autoSpaceDN w:val="0"/>
              <w:adjustRightInd w:val="0"/>
              <w:spacing w:after="0" w:line="240" w:lineRule="auto"/>
              <w:jc w:val="both"/>
              <w:rPr>
                <w:rFonts w:ascii="Verdana" w:eastAsia="Times New Roman" w:hAnsi="Verdana" w:cs="Arial"/>
                <w:color w:val="000000"/>
                <w:lang w:eastAsia="en-GB"/>
              </w:rPr>
            </w:pPr>
            <w:r w:rsidRPr="009D119D">
              <w:rPr>
                <w:rFonts w:ascii="Verdana" w:eastAsia="Times New Roman" w:hAnsi="Verdana" w:cs="Arial"/>
                <w:color w:val="000000"/>
                <w:lang w:eastAsia="en-GB"/>
              </w:rPr>
              <w:t xml:space="preserve">  5</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 xml:space="preserve">  5</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 xml:space="preserve">  5</w:t>
            </w:r>
          </w:p>
        </w:tc>
      </w:tr>
      <w:tr w:rsidR="009D119D" w:rsidRPr="009D119D" w:rsidTr="00AB568D">
        <w:trPr>
          <w:jc w:val="center"/>
        </w:trPr>
        <w:tc>
          <w:tcPr>
            <w:tcW w:w="2353"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Complaints Service</w:t>
            </w:r>
          </w:p>
        </w:tc>
        <w:tc>
          <w:tcPr>
            <w:tcW w:w="2299"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10</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12</w:t>
            </w:r>
          </w:p>
        </w:tc>
        <w:tc>
          <w:tcPr>
            <w:tcW w:w="2295" w:type="dxa"/>
            <w:shd w:val="clear" w:color="auto" w:fill="auto"/>
          </w:tcPr>
          <w:p w:rsidR="009D119D" w:rsidRPr="009D119D" w:rsidRDefault="009D119D" w:rsidP="009D119D">
            <w:pPr>
              <w:autoSpaceDE w:val="0"/>
              <w:autoSpaceDN w:val="0"/>
              <w:adjustRightInd w:val="0"/>
              <w:spacing w:after="0" w:line="240" w:lineRule="auto"/>
              <w:rPr>
                <w:rFonts w:ascii="Verdana" w:eastAsia="Times New Roman" w:hAnsi="Verdana" w:cs="Arial"/>
                <w:color w:val="000000"/>
                <w:lang w:eastAsia="en-GB"/>
              </w:rPr>
            </w:pPr>
            <w:r w:rsidRPr="009D119D">
              <w:rPr>
                <w:rFonts w:ascii="Verdana" w:eastAsia="Times New Roman" w:hAnsi="Verdana" w:cs="Arial"/>
                <w:color w:val="000000"/>
                <w:lang w:eastAsia="en-GB"/>
              </w:rPr>
              <w:t>8</w:t>
            </w:r>
          </w:p>
        </w:tc>
      </w:tr>
    </w:tbl>
    <w:p w:rsidR="003C53E0" w:rsidRDefault="003C53E0" w:rsidP="009D119D">
      <w:pPr>
        <w:spacing w:after="0" w:line="240" w:lineRule="auto"/>
        <w:ind w:left="34" w:hanging="34"/>
        <w:rPr>
          <w:rFonts w:ascii="Verdana" w:eastAsia="Times New Roman" w:hAnsi="Verdana" w:cs="Arial"/>
          <w:bCs/>
        </w:rPr>
      </w:pPr>
    </w:p>
    <w:p w:rsidR="009D119D" w:rsidRPr="009D119D" w:rsidRDefault="009D119D" w:rsidP="009D119D">
      <w:pPr>
        <w:spacing w:after="0" w:line="240" w:lineRule="auto"/>
        <w:ind w:left="34" w:hanging="34"/>
        <w:rPr>
          <w:rFonts w:ascii="Verdana" w:eastAsia="Times New Roman" w:hAnsi="Verdana" w:cs="Arial"/>
          <w:bCs/>
        </w:rPr>
      </w:pPr>
      <w:r w:rsidRPr="009D119D">
        <w:rPr>
          <w:rFonts w:ascii="Verdana" w:eastAsia="Times New Roman" w:hAnsi="Verdana" w:cs="Arial"/>
          <w:bCs/>
        </w:rPr>
        <w:t>The provision of a high quality and effective Advocacy and Independent Visitors Service is a statutory duty under the Children’s Act 1989 and The Adoption and Children’s Act 2002 and contributes to the strategic priority of protecting children from significant harm by providing children in care who do not have any, or limited, contact with their birth families, or where it is considered to be in the best interest of a child, with an adult to visit, advise and befriend them.</w:t>
      </w:r>
    </w:p>
    <w:p w:rsidR="009D119D" w:rsidRPr="009D119D" w:rsidRDefault="009D119D" w:rsidP="009D119D">
      <w:pPr>
        <w:spacing w:after="0" w:line="240" w:lineRule="auto"/>
        <w:ind w:left="34" w:hanging="34"/>
        <w:rPr>
          <w:rFonts w:ascii="Verdana" w:eastAsia="Times New Roman" w:hAnsi="Verdana" w:cs="Arial"/>
          <w:bCs/>
        </w:rPr>
      </w:pPr>
    </w:p>
    <w:p w:rsidR="009D119D" w:rsidRPr="009D119D" w:rsidRDefault="009D119D" w:rsidP="009D119D">
      <w:pPr>
        <w:spacing w:after="0" w:line="240" w:lineRule="auto"/>
        <w:rPr>
          <w:rFonts w:ascii="Verdana" w:eastAsia="Times New Roman" w:hAnsi="Verdana" w:cs="Arial"/>
          <w:color w:val="000000"/>
        </w:rPr>
      </w:pPr>
      <w:r w:rsidRPr="009D119D">
        <w:rPr>
          <w:rFonts w:ascii="Verdana" w:eastAsia="Times New Roman" w:hAnsi="Verdana" w:cs="Arial"/>
          <w:color w:val="000000"/>
        </w:rPr>
        <w:t>On April 1</w:t>
      </w:r>
      <w:r w:rsidRPr="009D119D">
        <w:rPr>
          <w:rFonts w:ascii="Verdana" w:eastAsia="Times New Roman" w:hAnsi="Verdana" w:cs="Arial"/>
          <w:color w:val="000000"/>
          <w:vertAlign w:val="superscript"/>
        </w:rPr>
        <w:t>st</w:t>
      </w:r>
      <w:r w:rsidRPr="009D119D">
        <w:rPr>
          <w:rFonts w:ascii="Verdana" w:eastAsia="Times New Roman" w:hAnsi="Verdana" w:cs="Arial"/>
          <w:color w:val="000000"/>
        </w:rPr>
        <w:t xml:space="preserve"> 2011 Section 23ZB of the Children’s Act 1989 came into force which states that:</w:t>
      </w:r>
    </w:p>
    <w:p w:rsidR="009D119D" w:rsidRPr="009D119D" w:rsidRDefault="009D119D" w:rsidP="009D119D">
      <w:pPr>
        <w:autoSpaceDE w:val="0"/>
        <w:spacing w:after="0" w:line="240" w:lineRule="auto"/>
        <w:rPr>
          <w:rFonts w:ascii="Verdana" w:eastAsia="Times New Roman" w:hAnsi="Verdana" w:cs="Arial"/>
        </w:rPr>
      </w:pPr>
    </w:p>
    <w:p w:rsidR="009D119D" w:rsidRPr="009D119D" w:rsidRDefault="009D119D" w:rsidP="009D119D">
      <w:pPr>
        <w:numPr>
          <w:ilvl w:val="0"/>
          <w:numId w:val="1"/>
        </w:numPr>
        <w:autoSpaceDE w:val="0"/>
        <w:spacing w:after="0" w:line="240" w:lineRule="auto"/>
        <w:rPr>
          <w:rFonts w:ascii="Verdana" w:eastAsia="Times New Roman" w:hAnsi="Verdana" w:cs="Arial"/>
          <w:color w:val="000000"/>
        </w:rPr>
      </w:pPr>
      <w:r w:rsidRPr="009D119D">
        <w:rPr>
          <w:rFonts w:ascii="Verdana" w:eastAsia="Times New Roman" w:hAnsi="Verdana" w:cs="Arial"/>
          <w:color w:val="000000"/>
        </w:rPr>
        <w:t>A responsible authority looking after a child has a duty to appoint a person to be a child’s Independent Visitor where it appears to be in the child’s interest to do so. Any decision not to appoint an Independent Visitor should be kept under review to make sure that the opportunity to appoint such a person is considered if the child’s circumstances change. The child’s wishes and feelings should be ascertained and the responsible authority may not appoint an Independent Visitor if the child objects.</w:t>
      </w:r>
    </w:p>
    <w:p w:rsidR="009D119D" w:rsidRPr="009D119D" w:rsidRDefault="009D119D" w:rsidP="009D119D">
      <w:pPr>
        <w:autoSpaceDE w:val="0"/>
        <w:spacing w:after="0" w:line="240" w:lineRule="auto"/>
        <w:rPr>
          <w:rFonts w:ascii="Verdana" w:eastAsia="Times New Roman" w:hAnsi="Verdana" w:cs="Arial"/>
          <w:color w:val="000000"/>
        </w:rPr>
      </w:pPr>
    </w:p>
    <w:p w:rsidR="009D119D" w:rsidRPr="009D119D" w:rsidRDefault="009D119D" w:rsidP="009D119D">
      <w:pPr>
        <w:autoSpaceDE w:val="0"/>
        <w:spacing w:after="0" w:line="240" w:lineRule="auto"/>
        <w:rPr>
          <w:rFonts w:ascii="Verdana" w:eastAsia="Times New Roman" w:hAnsi="Verdana" w:cs="Arial"/>
          <w:color w:val="000000"/>
        </w:rPr>
      </w:pPr>
    </w:p>
    <w:p w:rsidR="009D119D" w:rsidRPr="009D119D" w:rsidRDefault="009D119D" w:rsidP="009D119D">
      <w:pPr>
        <w:autoSpaceDE w:val="0"/>
        <w:spacing w:after="0" w:line="240" w:lineRule="auto"/>
        <w:rPr>
          <w:rFonts w:ascii="Verdana" w:eastAsia="Times New Roman" w:hAnsi="Verdana" w:cs="Arial"/>
          <w:color w:val="000000"/>
        </w:rPr>
      </w:pPr>
    </w:p>
    <w:p w:rsidR="009D119D" w:rsidRPr="009D119D" w:rsidRDefault="009D119D" w:rsidP="009D119D">
      <w:pPr>
        <w:autoSpaceDE w:val="0"/>
        <w:spacing w:after="0" w:line="240" w:lineRule="auto"/>
        <w:rPr>
          <w:rFonts w:ascii="Verdana" w:eastAsia="Times New Roman" w:hAnsi="Verdana" w:cs="Arial"/>
          <w:color w:val="000000"/>
        </w:rPr>
      </w:pPr>
    </w:p>
    <w:p w:rsidR="009D119D" w:rsidRDefault="009D119D" w:rsidP="009D119D">
      <w:pPr>
        <w:autoSpaceDE w:val="0"/>
        <w:autoSpaceDN w:val="0"/>
        <w:adjustRightInd w:val="0"/>
        <w:spacing w:after="0" w:line="240" w:lineRule="auto"/>
        <w:contextualSpacing/>
        <w:jc w:val="center"/>
        <w:rPr>
          <w:rFonts w:ascii="Verdana" w:eastAsia="Calibri" w:hAnsi="Verdana" w:cs="Verdana"/>
          <w:b/>
          <w:color w:val="000000" w:themeColor="text1"/>
          <w:sz w:val="32"/>
          <w:szCs w:val="32"/>
        </w:rPr>
      </w:pPr>
    </w:p>
    <w:p w:rsidR="009D119D" w:rsidRPr="009A5F0C" w:rsidRDefault="009D119D" w:rsidP="009D119D">
      <w:pPr>
        <w:autoSpaceDE w:val="0"/>
        <w:autoSpaceDN w:val="0"/>
        <w:adjustRightInd w:val="0"/>
        <w:spacing w:after="0" w:line="240" w:lineRule="auto"/>
        <w:contextualSpacing/>
        <w:jc w:val="center"/>
        <w:rPr>
          <w:rFonts w:ascii="Verdana" w:eastAsia="Calibri" w:hAnsi="Verdana" w:cs="Verdana"/>
          <w:b/>
          <w:color w:val="000000" w:themeColor="text1"/>
          <w:sz w:val="32"/>
          <w:szCs w:val="32"/>
        </w:rPr>
      </w:pPr>
      <w:r w:rsidRPr="009A5F0C">
        <w:rPr>
          <w:rFonts w:ascii="Verdana" w:eastAsia="Calibri" w:hAnsi="Verdana" w:cs="Verdana"/>
          <w:b/>
          <w:color w:val="000000" w:themeColor="text1"/>
          <w:sz w:val="32"/>
          <w:szCs w:val="32"/>
        </w:rPr>
        <w:t>Service Specification</w:t>
      </w:r>
    </w:p>
    <w:p w:rsidR="009D119D" w:rsidRPr="009A5F0C" w:rsidRDefault="009D119D" w:rsidP="009D119D">
      <w:pPr>
        <w:autoSpaceDE w:val="0"/>
        <w:autoSpaceDN w:val="0"/>
        <w:adjustRightInd w:val="0"/>
        <w:spacing w:after="0" w:line="240" w:lineRule="auto"/>
        <w:rPr>
          <w:rFonts w:ascii="Verdana" w:eastAsia="Times New Roman" w:hAnsi="Verdana" w:cs="Verdana"/>
          <w:color w:val="000000" w:themeColor="text1"/>
          <w:sz w:val="28"/>
          <w:szCs w:val="28"/>
        </w:rPr>
      </w:pPr>
    </w:p>
    <w:p w:rsidR="009D119D" w:rsidRPr="00B56079" w:rsidRDefault="009D119D" w:rsidP="00105B57">
      <w:pPr>
        <w:autoSpaceDE w:val="0"/>
        <w:autoSpaceDN w:val="0"/>
        <w:adjustRightInd w:val="0"/>
        <w:spacing w:after="0" w:line="240" w:lineRule="auto"/>
        <w:rPr>
          <w:rFonts w:ascii="Verdana" w:eastAsia="Times New Roman" w:hAnsi="Verdana" w:cs="Arial"/>
          <w:color w:val="000000"/>
        </w:rPr>
      </w:pPr>
      <w:r w:rsidRPr="009A5F0C">
        <w:rPr>
          <w:rFonts w:ascii="Verdana" w:eastAsia="Times New Roman" w:hAnsi="Verdana" w:cs="Arial"/>
          <w:color w:val="000000"/>
        </w:rPr>
        <w:t xml:space="preserve">This service specification should be read in conjunction with the </w:t>
      </w:r>
      <w:r>
        <w:rPr>
          <w:rFonts w:ascii="Verdana" w:eastAsia="Times New Roman" w:hAnsi="Verdana" w:cs="Arial"/>
          <w:color w:val="000000"/>
        </w:rPr>
        <w:t xml:space="preserve">Invitation to Tender, and all corresponding </w:t>
      </w:r>
      <w:r w:rsidRPr="009A5F0C">
        <w:rPr>
          <w:rFonts w:ascii="Verdana" w:eastAsia="Times New Roman" w:hAnsi="Verdana" w:cs="Arial"/>
          <w:color w:val="000000"/>
        </w:rPr>
        <w:t>document</w:t>
      </w:r>
      <w:r>
        <w:rPr>
          <w:rFonts w:ascii="Verdana" w:eastAsia="Times New Roman" w:hAnsi="Verdana" w:cs="Arial"/>
          <w:color w:val="000000"/>
        </w:rPr>
        <w:t xml:space="preserve">s, which </w:t>
      </w:r>
      <w:r w:rsidRPr="009A5F0C">
        <w:rPr>
          <w:rFonts w:ascii="Verdana" w:eastAsia="Times New Roman" w:hAnsi="Verdana" w:cs="Arial"/>
          <w:color w:val="000000"/>
        </w:rPr>
        <w:t>inform the entire service provision, and shall take priority in the event of any inconsistency with any other provision in this document.</w:t>
      </w:r>
    </w:p>
    <w:p w:rsidR="009D119D" w:rsidRDefault="009D119D" w:rsidP="00105B57">
      <w:pPr>
        <w:spacing w:after="0" w:line="240" w:lineRule="auto"/>
        <w:rPr>
          <w:rFonts w:ascii="Verdana" w:hAnsi="Verdana"/>
        </w:rPr>
      </w:pPr>
    </w:p>
    <w:p w:rsidR="009D119D" w:rsidRPr="005A1F5F" w:rsidRDefault="00A7508A" w:rsidP="005A1F5F">
      <w:pPr>
        <w:pStyle w:val="ListParagraph"/>
        <w:numPr>
          <w:ilvl w:val="0"/>
          <w:numId w:val="14"/>
        </w:numPr>
        <w:spacing w:after="0" w:line="240" w:lineRule="auto"/>
        <w:rPr>
          <w:rFonts w:ascii="Verdana" w:hAnsi="Verdana"/>
          <w:b/>
          <w:u w:val="single"/>
        </w:rPr>
      </w:pPr>
      <w:bookmarkStart w:id="4" w:name="Service_Aims_and_Objec"/>
      <w:bookmarkEnd w:id="4"/>
      <w:r w:rsidRPr="005A1F5F">
        <w:rPr>
          <w:rFonts w:ascii="Verdana" w:hAnsi="Verdana"/>
          <w:b/>
          <w:u w:val="single"/>
        </w:rPr>
        <w:t xml:space="preserve">Service Aims and Objectives </w:t>
      </w:r>
    </w:p>
    <w:p w:rsidR="009D119D" w:rsidRDefault="009D119D" w:rsidP="00105B57">
      <w:pPr>
        <w:spacing w:after="0" w:line="240" w:lineRule="auto"/>
        <w:rPr>
          <w:rFonts w:ascii="Verdana" w:hAnsi="Verdana"/>
        </w:rPr>
      </w:pPr>
    </w:p>
    <w:p w:rsidR="009D119D" w:rsidRDefault="009D119D" w:rsidP="00105B57">
      <w:pPr>
        <w:spacing w:after="0" w:line="240" w:lineRule="auto"/>
        <w:rPr>
          <w:rFonts w:ascii="Verdana" w:hAnsi="Verdana"/>
        </w:rPr>
      </w:pPr>
      <w:r>
        <w:rPr>
          <w:rFonts w:ascii="Verdana" w:hAnsi="Verdana"/>
        </w:rPr>
        <w:t>Cornwall Council requires an Advocacy and Independent Visitor Service to meet our statutory duties, national guidance, local strategic priorities and best practice.  Accordingly, Cornwall believes there are nine principal reasons for commissioning this service:-</w:t>
      </w:r>
    </w:p>
    <w:p w:rsidR="009D119D" w:rsidRDefault="009D119D" w:rsidP="00105B57">
      <w:pPr>
        <w:spacing w:after="0" w:line="240" w:lineRule="auto"/>
        <w:rPr>
          <w:rFonts w:ascii="Verdana" w:hAnsi="Verdana"/>
        </w:rPr>
      </w:pPr>
    </w:p>
    <w:p w:rsidR="009D119D" w:rsidRDefault="009D119D" w:rsidP="00105B57">
      <w:pPr>
        <w:pStyle w:val="ListParagraph"/>
        <w:numPr>
          <w:ilvl w:val="0"/>
          <w:numId w:val="2"/>
        </w:numPr>
        <w:rPr>
          <w:rFonts w:ascii="Verdana" w:hAnsi="Verdana"/>
        </w:rPr>
      </w:pPr>
      <w:r>
        <w:rPr>
          <w:rFonts w:ascii="Verdana" w:hAnsi="Verdana"/>
        </w:rPr>
        <w:t>To empower children who are going through very difficult times;</w:t>
      </w:r>
    </w:p>
    <w:p w:rsidR="009D119D" w:rsidRDefault="001224EF" w:rsidP="00105B57">
      <w:pPr>
        <w:pStyle w:val="ListParagraph"/>
        <w:numPr>
          <w:ilvl w:val="0"/>
          <w:numId w:val="2"/>
        </w:numPr>
        <w:rPr>
          <w:rFonts w:ascii="Verdana" w:hAnsi="Verdana"/>
        </w:rPr>
      </w:pPr>
      <w:r>
        <w:rPr>
          <w:rFonts w:ascii="Verdana" w:hAnsi="Verdana"/>
        </w:rPr>
        <w:t>To safeguard</w:t>
      </w:r>
      <w:r w:rsidR="009D119D">
        <w:rPr>
          <w:rFonts w:ascii="Verdana" w:hAnsi="Verdana"/>
        </w:rPr>
        <w:t xml:space="preserve"> children within child protection procedures and actions;</w:t>
      </w:r>
    </w:p>
    <w:p w:rsidR="009D119D" w:rsidRDefault="009D119D" w:rsidP="00105B57">
      <w:pPr>
        <w:pStyle w:val="ListParagraph"/>
        <w:numPr>
          <w:ilvl w:val="0"/>
          <w:numId w:val="2"/>
        </w:numPr>
        <w:rPr>
          <w:rFonts w:ascii="Verdana" w:hAnsi="Verdana"/>
        </w:rPr>
      </w:pPr>
      <w:r>
        <w:rPr>
          <w:rFonts w:ascii="Verdana" w:hAnsi="Verdana"/>
        </w:rPr>
        <w:t>To ensure a fuller picture emerges of the child’s life, wishes and concerns and therefore a more credible assessment of their best interests;</w:t>
      </w:r>
    </w:p>
    <w:p w:rsidR="009D119D" w:rsidRDefault="009D119D" w:rsidP="00105B57">
      <w:pPr>
        <w:pStyle w:val="ListParagraph"/>
        <w:numPr>
          <w:ilvl w:val="0"/>
          <w:numId w:val="2"/>
        </w:numPr>
        <w:rPr>
          <w:rFonts w:ascii="Verdana" w:hAnsi="Verdana"/>
        </w:rPr>
      </w:pPr>
      <w:r>
        <w:rPr>
          <w:rFonts w:ascii="Verdana" w:hAnsi="Verdana"/>
        </w:rPr>
        <w:t>To increase the child’s engagement in child protection processes and outcomes;</w:t>
      </w:r>
    </w:p>
    <w:p w:rsidR="009D119D" w:rsidRDefault="009D119D" w:rsidP="00105B57">
      <w:pPr>
        <w:pStyle w:val="ListParagraph"/>
        <w:numPr>
          <w:ilvl w:val="0"/>
          <w:numId w:val="2"/>
        </w:numPr>
        <w:rPr>
          <w:rFonts w:ascii="Verdana" w:hAnsi="Verdana"/>
        </w:rPr>
      </w:pPr>
      <w:r>
        <w:rPr>
          <w:rFonts w:ascii="Verdana" w:hAnsi="Verdana"/>
        </w:rPr>
        <w:t>To provide the child with an additional trusted mechanism for raising concerns;</w:t>
      </w:r>
    </w:p>
    <w:p w:rsidR="009D119D" w:rsidRDefault="009D119D" w:rsidP="00105B57">
      <w:pPr>
        <w:pStyle w:val="ListParagraph"/>
        <w:numPr>
          <w:ilvl w:val="0"/>
          <w:numId w:val="2"/>
        </w:numPr>
        <w:rPr>
          <w:rFonts w:ascii="Verdana" w:hAnsi="Verdana"/>
        </w:rPr>
      </w:pPr>
      <w:r>
        <w:rPr>
          <w:rFonts w:ascii="Verdana" w:hAnsi="Verdana"/>
        </w:rPr>
        <w:t>To ensure the child remains everyone’s focus;</w:t>
      </w:r>
    </w:p>
    <w:p w:rsidR="009D119D" w:rsidRDefault="009D119D" w:rsidP="00105B57">
      <w:pPr>
        <w:pStyle w:val="ListParagraph"/>
        <w:numPr>
          <w:ilvl w:val="0"/>
          <w:numId w:val="2"/>
        </w:numPr>
        <w:rPr>
          <w:rFonts w:ascii="Verdana" w:hAnsi="Verdana"/>
        </w:rPr>
      </w:pPr>
      <w:r>
        <w:rPr>
          <w:rFonts w:ascii="Verdana" w:hAnsi="Verdana"/>
        </w:rPr>
        <w:t>To increase parents’ engagement in child protection processes and outcomes;</w:t>
      </w:r>
    </w:p>
    <w:p w:rsidR="00105B57" w:rsidRDefault="009D119D" w:rsidP="00105B57">
      <w:pPr>
        <w:pStyle w:val="ListParagraph"/>
        <w:numPr>
          <w:ilvl w:val="0"/>
          <w:numId w:val="2"/>
        </w:numPr>
        <w:rPr>
          <w:rFonts w:ascii="Verdana" w:hAnsi="Verdana"/>
        </w:rPr>
      </w:pPr>
      <w:r>
        <w:rPr>
          <w:rFonts w:ascii="Verdana" w:hAnsi="Verdana"/>
        </w:rPr>
        <w:t>To bring about wider changes in policy and practice;</w:t>
      </w:r>
    </w:p>
    <w:p w:rsidR="00105B57" w:rsidRPr="00105B57" w:rsidRDefault="009D119D" w:rsidP="00105B57">
      <w:pPr>
        <w:pStyle w:val="ListParagraph"/>
        <w:numPr>
          <w:ilvl w:val="0"/>
          <w:numId w:val="2"/>
        </w:numPr>
        <w:rPr>
          <w:rFonts w:ascii="Verdana" w:hAnsi="Verdana"/>
        </w:rPr>
      </w:pPr>
      <w:r w:rsidRPr="00105B57">
        <w:rPr>
          <w:rFonts w:ascii="Verdana" w:hAnsi="Verdana"/>
        </w:rPr>
        <w:t>To help local authorities demonstrate compliance with *domestic and international law;</w:t>
      </w:r>
    </w:p>
    <w:p w:rsidR="001B08DE" w:rsidRPr="00DF3F98" w:rsidRDefault="001B08DE" w:rsidP="001B08DE">
      <w:pPr>
        <w:pStyle w:val="NoSpacing"/>
        <w:rPr>
          <w:rFonts w:ascii="Verdana" w:hAnsi="Verdana"/>
          <w:b/>
          <w:color w:val="000000"/>
          <w:sz w:val="22"/>
          <w:szCs w:val="22"/>
        </w:rPr>
      </w:pPr>
      <w:r>
        <w:rPr>
          <w:rFonts w:ascii="Verdana" w:hAnsi="Verdana"/>
        </w:rPr>
        <w:br/>
      </w:r>
      <w:r w:rsidRPr="00DF3F98">
        <w:rPr>
          <w:rFonts w:ascii="Verdana" w:hAnsi="Verdana"/>
          <w:b/>
          <w:color w:val="000000"/>
          <w:sz w:val="22"/>
          <w:szCs w:val="22"/>
        </w:rPr>
        <w:t>Service Scope</w:t>
      </w:r>
    </w:p>
    <w:p w:rsidR="001B08DE" w:rsidRDefault="001B08DE" w:rsidP="001B08DE">
      <w:pPr>
        <w:pStyle w:val="NoSpacing"/>
        <w:rPr>
          <w:color w:val="000000"/>
          <w:sz w:val="22"/>
          <w:szCs w:val="22"/>
        </w:rPr>
      </w:pPr>
    </w:p>
    <w:p w:rsidR="001B08DE" w:rsidRDefault="001B08DE" w:rsidP="001B08DE">
      <w:pPr>
        <w:pStyle w:val="NoSpacing"/>
        <w:rPr>
          <w:rFonts w:ascii="Verdana" w:hAnsi="Verdana"/>
          <w:color w:val="000000"/>
          <w:sz w:val="22"/>
          <w:szCs w:val="22"/>
        </w:rPr>
      </w:pPr>
      <w:r w:rsidRPr="002D4308">
        <w:rPr>
          <w:rFonts w:ascii="Verdana" w:hAnsi="Verdana"/>
          <w:color w:val="000000"/>
          <w:sz w:val="22"/>
          <w:szCs w:val="22"/>
        </w:rPr>
        <w:t>T</w:t>
      </w:r>
      <w:r>
        <w:rPr>
          <w:rFonts w:ascii="Verdana" w:hAnsi="Verdana"/>
          <w:color w:val="000000"/>
          <w:sz w:val="22"/>
          <w:szCs w:val="22"/>
        </w:rPr>
        <w:t>he service scope is to provide advocacy services to children and young people aged 6-18 who are:</w:t>
      </w:r>
    </w:p>
    <w:p w:rsidR="001B08DE" w:rsidRPr="002C0DB5" w:rsidRDefault="001B08DE" w:rsidP="001B08DE">
      <w:pPr>
        <w:pStyle w:val="NoSpacing"/>
        <w:rPr>
          <w:rFonts w:ascii="Verdana" w:hAnsi="Verdana"/>
          <w:color w:val="000000"/>
          <w:sz w:val="22"/>
          <w:szCs w:val="22"/>
        </w:rPr>
      </w:pPr>
    </w:p>
    <w:p w:rsidR="001B08DE" w:rsidRDefault="001B08DE" w:rsidP="006408EC">
      <w:pPr>
        <w:numPr>
          <w:ilvl w:val="0"/>
          <w:numId w:val="30"/>
        </w:numPr>
        <w:spacing w:after="0" w:line="240" w:lineRule="auto"/>
        <w:jc w:val="both"/>
        <w:rPr>
          <w:rFonts w:ascii="Verdana" w:hAnsi="Verdana"/>
          <w:color w:val="000000"/>
        </w:rPr>
      </w:pPr>
      <w:r>
        <w:rPr>
          <w:rFonts w:ascii="Verdana" w:hAnsi="Verdana"/>
          <w:color w:val="000000"/>
        </w:rPr>
        <w:t>Children and young people in care</w:t>
      </w:r>
    </w:p>
    <w:p w:rsidR="001B08DE" w:rsidRDefault="001B08DE" w:rsidP="006408EC">
      <w:pPr>
        <w:numPr>
          <w:ilvl w:val="0"/>
          <w:numId w:val="30"/>
        </w:numPr>
        <w:spacing w:after="0" w:line="240" w:lineRule="auto"/>
        <w:jc w:val="both"/>
        <w:rPr>
          <w:rFonts w:ascii="Verdana" w:hAnsi="Verdana"/>
          <w:color w:val="000000"/>
        </w:rPr>
      </w:pPr>
      <w:r>
        <w:rPr>
          <w:rFonts w:ascii="Verdana" w:hAnsi="Verdana"/>
          <w:color w:val="000000"/>
        </w:rPr>
        <w:t>Children and young people involved in child protection proceedings</w:t>
      </w:r>
    </w:p>
    <w:p w:rsidR="001B08DE" w:rsidRDefault="001B08DE" w:rsidP="006408EC">
      <w:pPr>
        <w:numPr>
          <w:ilvl w:val="0"/>
          <w:numId w:val="30"/>
        </w:numPr>
        <w:spacing w:after="0" w:line="240" w:lineRule="auto"/>
        <w:jc w:val="both"/>
        <w:rPr>
          <w:rFonts w:ascii="Verdana" w:hAnsi="Verdana"/>
          <w:color w:val="000000"/>
        </w:rPr>
      </w:pPr>
      <w:r>
        <w:rPr>
          <w:rFonts w:ascii="Verdana" w:hAnsi="Verdana"/>
          <w:color w:val="000000"/>
        </w:rPr>
        <w:t>Children and young people with a disability</w:t>
      </w:r>
    </w:p>
    <w:p w:rsidR="001B08DE" w:rsidRPr="00052F25" w:rsidRDefault="001B08DE" w:rsidP="006408EC">
      <w:pPr>
        <w:numPr>
          <w:ilvl w:val="0"/>
          <w:numId w:val="30"/>
        </w:numPr>
        <w:spacing w:after="0" w:line="240" w:lineRule="auto"/>
        <w:jc w:val="both"/>
        <w:rPr>
          <w:rFonts w:ascii="Verdana" w:hAnsi="Verdana"/>
          <w:color w:val="000000"/>
        </w:rPr>
      </w:pPr>
      <w:r w:rsidRPr="00052F25">
        <w:rPr>
          <w:rFonts w:ascii="Verdana" w:hAnsi="Verdana"/>
          <w:color w:val="000000"/>
        </w:rPr>
        <w:t>Any Child or Young Person wishing to make a complaint about a service that they have received from the Council.</w:t>
      </w:r>
    </w:p>
    <w:p w:rsidR="001B08DE" w:rsidRDefault="001B08DE" w:rsidP="001B08DE">
      <w:pPr>
        <w:jc w:val="both"/>
        <w:rPr>
          <w:rFonts w:ascii="Verdana" w:hAnsi="Verdana"/>
          <w:color w:val="000000"/>
        </w:rPr>
      </w:pPr>
    </w:p>
    <w:p w:rsidR="001B08DE" w:rsidRDefault="001B08DE" w:rsidP="001B08DE">
      <w:pPr>
        <w:pStyle w:val="NoSpacing"/>
        <w:rPr>
          <w:rFonts w:ascii="Verdana" w:hAnsi="Verdana"/>
          <w:color w:val="000000"/>
          <w:sz w:val="22"/>
          <w:szCs w:val="22"/>
        </w:rPr>
      </w:pPr>
      <w:r>
        <w:rPr>
          <w:rFonts w:ascii="Verdana" w:hAnsi="Verdana"/>
          <w:color w:val="000000"/>
          <w:sz w:val="22"/>
          <w:szCs w:val="22"/>
        </w:rPr>
        <w:t>In addition Independent Visitors are to be provided to:</w:t>
      </w:r>
    </w:p>
    <w:p w:rsidR="001B08DE" w:rsidRPr="004E7FE3" w:rsidRDefault="001B08DE" w:rsidP="006408EC">
      <w:pPr>
        <w:pStyle w:val="NoSpacing"/>
        <w:numPr>
          <w:ilvl w:val="0"/>
          <w:numId w:val="31"/>
        </w:numPr>
        <w:rPr>
          <w:rFonts w:ascii="Verdana" w:hAnsi="Verdana"/>
          <w:sz w:val="22"/>
          <w:szCs w:val="22"/>
          <w:lang w:val="en" w:eastAsia="en-GB"/>
        </w:rPr>
      </w:pPr>
      <w:r>
        <w:rPr>
          <w:rFonts w:ascii="Verdana" w:hAnsi="Verdana"/>
          <w:sz w:val="22"/>
          <w:szCs w:val="22"/>
          <w:lang w:val="en" w:eastAsia="en-GB"/>
        </w:rPr>
        <w:t>Children and young people in care</w:t>
      </w:r>
    </w:p>
    <w:p w:rsidR="009D119D" w:rsidRPr="00A16FF6" w:rsidRDefault="00AB568D" w:rsidP="00105B57">
      <w:pPr>
        <w:rPr>
          <w:rFonts w:ascii="Verdana" w:hAnsi="Verdana"/>
        </w:rPr>
      </w:pPr>
      <w:r>
        <w:rPr>
          <w:rFonts w:ascii="Verdana" w:hAnsi="Verdana"/>
        </w:rPr>
        <w:br/>
      </w:r>
      <w:r w:rsidR="00105B57">
        <w:rPr>
          <w:rFonts w:ascii="Verdana" w:hAnsi="Verdana"/>
        </w:rPr>
        <w:br/>
      </w:r>
      <w:r w:rsidR="00105B57">
        <w:rPr>
          <w:rFonts w:ascii="Verdana" w:hAnsi="Verdana" w:cs="Arial"/>
          <w:b/>
        </w:rPr>
        <w:t>Policy and Legislative Requirements</w:t>
      </w:r>
      <w:r w:rsidR="00105B57">
        <w:rPr>
          <w:rFonts w:ascii="Verdana" w:hAnsi="Verdana"/>
        </w:rPr>
        <w:br/>
      </w:r>
      <w:r w:rsidR="00CD20A8" w:rsidRPr="00105B57">
        <w:rPr>
          <w:rFonts w:ascii="Verdana" w:hAnsi="Verdana"/>
        </w:rPr>
        <w:br/>
      </w:r>
      <w:r w:rsidR="00105B57">
        <w:rPr>
          <w:rFonts w:ascii="Verdana" w:hAnsi="Verdana"/>
        </w:rPr>
        <w:t>These Services will</w:t>
      </w:r>
      <w:r w:rsidR="00105B57" w:rsidRPr="00EE675A">
        <w:rPr>
          <w:rFonts w:ascii="Verdana" w:hAnsi="Verdana"/>
        </w:rPr>
        <w:t xml:space="preserve"> assist the Council to meet its</w:t>
      </w:r>
      <w:r w:rsidR="00105B57">
        <w:rPr>
          <w:rFonts w:ascii="Verdana" w:hAnsi="Verdana"/>
        </w:rPr>
        <w:t xml:space="preserve"> priorities and </w:t>
      </w:r>
      <w:r w:rsidR="00105B57" w:rsidRPr="00EE675A">
        <w:rPr>
          <w:rFonts w:ascii="Verdana" w:hAnsi="Verdana"/>
        </w:rPr>
        <w:t>duties in line with</w:t>
      </w:r>
      <w:r w:rsidR="00105B57">
        <w:rPr>
          <w:rFonts w:ascii="Verdana" w:hAnsi="Verdana"/>
        </w:rPr>
        <w:t xml:space="preserve"> the following policy and legislative requirements</w:t>
      </w:r>
      <w:r w:rsidR="004E59E2">
        <w:rPr>
          <w:rFonts w:ascii="Verdana" w:hAnsi="Verdana"/>
        </w:rPr>
        <w:t xml:space="preserve">: </w:t>
      </w:r>
      <w:r w:rsidR="008C4616">
        <w:rPr>
          <w:rFonts w:ascii="Verdana" w:hAnsi="Verdana"/>
        </w:rPr>
        <w:br/>
      </w:r>
      <w:r w:rsidR="008C4616">
        <w:rPr>
          <w:rFonts w:ascii="Verdana" w:hAnsi="Verdana"/>
        </w:rPr>
        <w:br/>
      </w:r>
      <w:r w:rsidR="009D119D">
        <w:rPr>
          <w:rFonts w:ascii="Verdana" w:hAnsi="Verdana"/>
          <w:b/>
        </w:rPr>
        <w:lastRenderedPageBreak/>
        <w:t xml:space="preserve">Annex </w:t>
      </w:r>
      <w:proofErr w:type="gramStart"/>
      <w:r w:rsidR="009D119D">
        <w:rPr>
          <w:rFonts w:ascii="Verdana" w:hAnsi="Verdana"/>
          <w:b/>
        </w:rPr>
        <w:t>A</w:t>
      </w:r>
      <w:proofErr w:type="gramEnd"/>
      <w:r w:rsidR="009D119D">
        <w:rPr>
          <w:rFonts w:ascii="Verdana" w:hAnsi="Verdana"/>
        </w:rPr>
        <w:t xml:space="preserve"> </w:t>
      </w:r>
      <w:r w:rsidR="003C53E0">
        <w:rPr>
          <w:rFonts w:ascii="Verdana" w:hAnsi="Verdana"/>
        </w:rPr>
        <w:t>–</w:t>
      </w:r>
      <w:r w:rsidR="009D119D">
        <w:rPr>
          <w:rFonts w:ascii="Verdana" w:hAnsi="Verdana"/>
        </w:rPr>
        <w:t xml:space="preserve"> </w:t>
      </w:r>
      <w:r w:rsidR="009D119D" w:rsidRPr="00A16FF6">
        <w:rPr>
          <w:rFonts w:ascii="Verdana" w:hAnsi="Verdana" w:cs="Helvetica Neue"/>
          <w:bCs/>
          <w:color w:val="000000"/>
        </w:rPr>
        <w:t>Legislative</w:t>
      </w:r>
      <w:r w:rsidR="003C53E0">
        <w:rPr>
          <w:rFonts w:ascii="Verdana" w:hAnsi="Verdana" w:cs="Helvetica Neue"/>
          <w:bCs/>
          <w:color w:val="000000"/>
        </w:rPr>
        <w:t xml:space="preserve"> and policy</w:t>
      </w:r>
      <w:r w:rsidR="009D119D" w:rsidRPr="00A16FF6">
        <w:rPr>
          <w:rFonts w:ascii="Verdana" w:hAnsi="Verdana" w:cs="Helvetica Neue"/>
          <w:bCs/>
          <w:color w:val="000000"/>
        </w:rPr>
        <w:t xml:space="preserve"> framework for provision of Advocacy and Independent Visito</w:t>
      </w:r>
      <w:r w:rsidR="00B97240">
        <w:rPr>
          <w:rFonts w:ascii="Verdana" w:hAnsi="Verdana" w:cs="Helvetica Neue"/>
          <w:bCs/>
          <w:color w:val="000000"/>
        </w:rPr>
        <w:t xml:space="preserve">r </w:t>
      </w:r>
      <w:r w:rsidR="006408EC">
        <w:rPr>
          <w:rFonts w:ascii="Verdana" w:hAnsi="Verdana" w:cs="Helvetica Neue"/>
          <w:bCs/>
          <w:color w:val="000000"/>
        </w:rPr>
        <w:t>Services.</w:t>
      </w:r>
    </w:p>
    <w:tbl>
      <w:tblPr>
        <w:tblStyle w:val="TableGrid"/>
        <w:tblW w:w="0" w:type="auto"/>
        <w:tblLook w:val="04A0" w:firstRow="1" w:lastRow="0" w:firstColumn="1" w:lastColumn="0" w:noHBand="0" w:noVBand="1"/>
      </w:tblPr>
      <w:tblGrid>
        <w:gridCol w:w="9854"/>
      </w:tblGrid>
      <w:tr w:rsidR="009D119D" w:rsidRPr="00A16FF6" w:rsidTr="00962E4E">
        <w:tc>
          <w:tcPr>
            <w:tcW w:w="10031" w:type="dxa"/>
            <w:shd w:val="clear" w:color="auto" w:fill="FABF8F" w:themeFill="accent6" w:themeFillTint="99"/>
          </w:tcPr>
          <w:p w:rsidR="009D119D" w:rsidRPr="00A16FF6" w:rsidRDefault="003C53E0" w:rsidP="00962E4E">
            <w:pPr>
              <w:jc w:val="center"/>
              <w:rPr>
                <w:rFonts w:ascii="Verdana" w:hAnsi="Verdana"/>
                <w:b/>
              </w:rPr>
            </w:pPr>
            <w:r>
              <w:rPr>
                <w:rFonts w:ascii="Verdana" w:hAnsi="Verdana"/>
                <w:b/>
              </w:rPr>
              <w:t xml:space="preserve">Policy and </w:t>
            </w:r>
            <w:r w:rsidR="009D119D" w:rsidRPr="00A16FF6">
              <w:rPr>
                <w:rFonts w:ascii="Verdana" w:hAnsi="Verdana"/>
                <w:b/>
              </w:rPr>
              <w:t>Legislation</w:t>
            </w:r>
            <w:r>
              <w:rPr>
                <w:rFonts w:ascii="Verdana" w:hAnsi="Verdana"/>
                <w:b/>
              </w:rPr>
              <w:t xml:space="preserve"> </w:t>
            </w:r>
          </w:p>
        </w:tc>
      </w:tr>
      <w:tr w:rsidR="009D119D" w:rsidTr="00962E4E">
        <w:tc>
          <w:tcPr>
            <w:tcW w:w="10031" w:type="dxa"/>
          </w:tcPr>
          <w:p w:rsidR="009D119D" w:rsidRDefault="009D119D" w:rsidP="009D119D">
            <w:pPr>
              <w:numPr>
                <w:ilvl w:val="0"/>
                <w:numId w:val="4"/>
              </w:numPr>
              <w:rPr>
                <w:rFonts w:ascii="Verdana" w:hAnsi="Verdana"/>
              </w:rPr>
            </w:pPr>
            <w:r w:rsidRPr="00B56079">
              <w:rPr>
                <w:rFonts w:ascii="Verdana" w:eastAsia="Times New Roman" w:hAnsi="Verdana" w:cs="Arial"/>
                <w:b/>
              </w:rPr>
              <w:t>The Children’s Act 1989</w:t>
            </w:r>
            <w:r w:rsidRPr="00B56079">
              <w:rPr>
                <w:rFonts w:ascii="Verdana" w:eastAsia="Times New Roman" w:hAnsi="Verdana" w:cs="Arial"/>
              </w:rPr>
              <w:t xml:space="preserve"> – places a duty on all local authorities with social services to ensure advocacy services are provided for children and young people making or intending to make a complaint ( or need representation)</w:t>
            </w:r>
          </w:p>
        </w:tc>
      </w:tr>
      <w:tr w:rsidR="009D119D" w:rsidTr="00962E4E">
        <w:tc>
          <w:tcPr>
            <w:tcW w:w="10031" w:type="dxa"/>
          </w:tcPr>
          <w:p w:rsidR="009D119D" w:rsidRDefault="009D119D" w:rsidP="009D119D">
            <w:pPr>
              <w:numPr>
                <w:ilvl w:val="0"/>
                <w:numId w:val="4"/>
              </w:numPr>
              <w:contextualSpacing/>
              <w:rPr>
                <w:rFonts w:ascii="Verdana" w:hAnsi="Verdana"/>
              </w:rPr>
            </w:pPr>
            <w:r w:rsidRPr="00347C92">
              <w:rPr>
                <w:rFonts w:ascii="Verdana" w:eastAsia="Calibri" w:hAnsi="Verdana" w:cs="Arial"/>
                <w:b/>
              </w:rPr>
              <w:t>The Children’s Act 1989 inserted by section 119 Adoption and Children’s Act 2002 –</w:t>
            </w:r>
            <w:r w:rsidRPr="00347C92">
              <w:rPr>
                <w:rFonts w:ascii="Verdana" w:eastAsia="Calibri" w:hAnsi="Verdana" w:cs="Arial"/>
              </w:rPr>
              <w:t xml:space="preserve"> this places a duty on Local Authorities to provide advocacy services for children in care and care leavers</w:t>
            </w:r>
          </w:p>
        </w:tc>
      </w:tr>
      <w:tr w:rsidR="009D119D" w:rsidTr="00962E4E">
        <w:tc>
          <w:tcPr>
            <w:tcW w:w="10031" w:type="dxa"/>
          </w:tcPr>
          <w:p w:rsidR="009D119D" w:rsidRDefault="009D119D" w:rsidP="009D119D">
            <w:pPr>
              <w:numPr>
                <w:ilvl w:val="0"/>
                <w:numId w:val="4"/>
              </w:numPr>
              <w:rPr>
                <w:rFonts w:ascii="Verdana" w:hAnsi="Verdana"/>
              </w:rPr>
            </w:pPr>
            <w:r w:rsidRPr="00347C92">
              <w:rPr>
                <w:rFonts w:ascii="Verdana" w:eastAsia="Times New Roman" w:hAnsi="Verdana" w:cs="Arial"/>
                <w:b/>
              </w:rPr>
              <w:t>The Leaving Care Act 2000</w:t>
            </w:r>
            <w:r w:rsidRPr="00347C92">
              <w:rPr>
                <w:rFonts w:ascii="Verdana" w:eastAsia="Times New Roman" w:hAnsi="Verdana" w:cs="Arial"/>
              </w:rPr>
              <w:t xml:space="preserve"> – places a duty on Local Authorities to make advocacy services accessible to all care leavers making or intending to make a complaint</w:t>
            </w:r>
          </w:p>
        </w:tc>
      </w:tr>
      <w:tr w:rsidR="009D119D" w:rsidTr="00962E4E">
        <w:tc>
          <w:tcPr>
            <w:tcW w:w="10031" w:type="dxa"/>
          </w:tcPr>
          <w:p w:rsidR="009D119D" w:rsidRDefault="009D119D" w:rsidP="009D119D">
            <w:pPr>
              <w:numPr>
                <w:ilvl w:val="0"/>
                <w:numId w:val="5"/>
              </w:numPr>
              <w:rPr>
                <w:rFonts w:ascii="Verdana" w:hAnsi="Verdana"/>
              </w:rPr>
            </w:pPr>
            <w:r w:rsidRPr="00347C92">
              <w:rPr>
                <w:rFonts w:ascii="Verdana" w:eastAsia="Times New Roman" w:hAnsi="Verdana" w:cs="Arial"/>
                <w:b/>
              </w:rPr>
              <w:t xml:space="preserve">The Adoption and Children’s Act ( 2002) </w:t>
            </w:r>
            <w:r w:rsidRPr="00347C92">
              <w:rPr>
                <w:rFonts w:ascii="Verdana" w:eastAsia="Times New Roman" w:hAnsi="Verdana" w:cs="Arial"/>
              </w:rPr>
              <w:t>– places a duty on local authorities  to provide advocacy services to children who wish to make a complaint or representation under the 1989 Children’s Act which requires local authorities to make a complaints procedure available for children and young people in care for and children in need. This duty was implemented from April 2004 through ‘Get it sorted’</w:t>
            </w:r>
          </w:p>
        </w:tc>
      </w:tr>
      <w:tr w:rsidR="009D119D" w:rsidTr="00962E4E">
        <w:tc>
          <w:tcPr>
            <w:tcW w:w="10031" w:type="dxa"/>
          </w:tcPr>
          <w:p w:rsidR="009D119D" w:rsidRDefault="009D119D" w:rsidP="009D119D">
            <w:pPr>
              <w:numPr>
                <w:ilvl w:val="0"/>
                <w:numId w:val="6"/>
              </w:numPr>
              <w:rPr>
                <w:rFonts w:ascii="Verdana" w:hAnsi="Verdana"/>
              </w:rPr>
            </w:pPr>
            <w:r w:rsidRPr="00347C92">
              <w:rPr>
                <w:rFonts w:ascii="Verdana" w:eastAsia="Times New Roman" w:hAnsi="Verdana" w:cs="Arial"/>
                <w:b/>
              </w:rPr>
              <w:t xml:space="preserve">The Advocacy Services and Representations Procedure (children) (Amendment) Regs 2004 - Get it sorted - Section 17 (1) (a) Children’s Act 1989 </w:t>
            </w:r>
            <w:r w:rsidRPr="00347C92">
              <w:rPr>
                <w:rFonts w:ascii="Verdana" w:eastAsia="Times New Roman" w:hAnsi="Verdana" w:cs="Arial"/>
              </w:rPr>
              <w:t>- this imposes duties regarding provision of advocacy services, building on the principles of UN Convention on The Rights of Children, Every Child Matters: Next Steps which puts children’s views and wishes at the forefront of the decision making process.  The guidance states that advocacy provision includes children and young people who are ‘thinking of making a complaint’ the guidance therefore provided a broad definition of advocacy and requires services to be proactive and preventative and not purely a reactive crisis response provision.</w:t>
            </w:r>
          </w:p>
        </w:tc>
      </w:tr>
      <w:tr w:rsidR="009D119D" w:rsidTr="00962E4E">
        <w:tc>
          <w:tcPr>
            <w:tcW w:w="10031" w:type="dxa"/>
          </w:tcPr>
          <w:p w:rsidR="009D119D" w:rsidRPr="00347C92" w:rsidRDefault="009D119D" w:rsidP="009D119D">
            <w:pPr>
              <w:numPr>
                <w:ilvl w:val="0"/>
                <w:numId w:val="6"/>
              </w:numPr>
              <w:rPr>
                <w:rFonts w:ascii="Verdana" w:eastAsia="Times New Roman" w:hAnsi="Verdana" w:cs="Arial"/>
                <w:b/>
              </w:rPr>
            </w:pPr>
            <w:r w:rsidRPr="00347C92">
              <w:rPr>
                <w:rFonts w:ascii="Verdana" w:eastAsia="Times New Roman" w:hAnsi="Verdana" w:cs="Arial"/>
                <w:b/>
              </w:rPr>
              <w:t xml:space="preserve">The Children Act 1989 Schedule 2 Paragraph 17 : </w:t>
            </w:r>
            <w:r w:rsidRPr="00347C92">
              <w:rPr>
                <w:rFonts w:ascii="Verdana" w:eastAsia="Times New Roman" w:hAnsi="Verdana" w:cs="Arial"/>
              </w:rPr>
              <w:t xml:space="preserve"> places a duty on Local Authorities to provide an Independent Visitor to children in care if they feel it is in the child’s best interest and communication with their parent has been infrequent. The Independent Visitor must be independent of the Council and will have the duty of visiting, advising and befriending the child</w:t>
            </w:r>
          </w:p>
        </w:tc>
      </w:tr>
      <w:tr w:rsidR="009D119D" w:rsidTr="00962E4E">
        <w:tc>
          <w:tcPr>
            <w:tcW w:w="10031" w:type="dxa"/>
          </w:tcPr>
          <w:p w:rsidR="009D119D" w:rsidRPr="00347C92" w:rsidRDefault="009D119D" w:rsidP="009D119D">
            <w:pPr>
              <w:numPr>
                <w:ilvl w:val="0"/>
                <w:numId w:val="5"/>
              </w:numPr>
              <w:rPr>
                <w:rFonts w:ascii="Verdana" w:eastAsia="Calibri" w:hAnsi="Verdana" w:cs="Arial"/>
              </w:rPr>
            </w:pPr>
            <w:r w:rsidRPr="00347C92">
              <w:rPr>
                <w:rFonts w:ascii="Verdana" w:eastAsia="Times New Roman" w:hAnsi="Verdana" w:cs="Arial"/>
                <w:b/>
              </w:rPr>
              <w:t>The UN Convention Rights of the Child:</w:t>
            </w:r>
            <w:r w:rsidRPr="00347C92">
              <w:rPr>
                <w:rFonts w:ascii="Verdana" w:eastAsia="Times New Roman" w:hAnsi="Verdana" w:cs="Arial"/>
              </w:rPr>
              <w:t xml:space="preserve"> states that children should have the right to participate, the freedom to express opinions, to have a say in matters affecting their own lives and to prepare for responsible citizenship. The following articles are relevant to the provision of advocacy services:</w:t>
            </w:r>
          </w:p>
          <w:p w:rsidR="009D119D" w:rsidRPr="00347C92" w:rsidRDefault="009D119D" w:rsidP="009D119D">
            <w:pPr>
              <w:numPr>
                <w:ilvl w:val="1"/>
                <w:numId w:val="7"/>
              </w:numPr>
              <w:rPr>
                <w:rFonts w:ascii="Verdana" w:eastAsia="Times New Roman" w:hAnsi="Verdana" w:cs="Arial"/>
              </w:rPr>
            </w:pPr>
            <w:r w:rsidRPr="00347C92">
              <w:rPr>
                <w:rFonts w:ascii="Verdana" w:eastAsia="Times New Roman" w:hAnsi="Verdana" w:cs="Arial"/>
              </w:rPr>
              <w:t>Article 2: Every child irrespective of race, colour, sex, language and disability should be protected from every kind of discrimination</w:t>
            </w:r>
          </w:p>
          <w:p w:rsidR="009D119D" w:rsidRPr="00347C92" w:rsidRDefault="009D119D" w:rsidP="009D119D">
            <w:pPr>
              <w:numPr>
                <w:ilvl w:val="1"/>
                <w:numId w:val="7"/>
              </w:numPr>
              <w:rPr>
                <w:rFonts w:ascii="Verdana" w:eastAsia="Times New Roman" w:hAnsi="Verdana" w:cs="Arial"/>
              </w:rPr>
            </w:pPr>
            <w:r w:rsidRPr="00347C92">
              <w:rPr>
                <w:rFonts w:ascii="Verdana" w:eastAsia="Times New Roman" w:hAnsi="Verdana" w:cs="Arial"/>
              </w:rPr>
              <w:t>Article 12: Every child shall be given the opportunity to express their point of view and have it taken into account whatever the procedure</w:t>
            </w:r>
          </w:p>
          <w:p w:rsidR="009D119D" w:rsidRPr="00347C92" w:rsidRDefault="009D119D" w:rsidP="009D119D">
            <w:pPr>
              <w:numPr>
                <w:ilvl w:val="1"/>
                <w:numId w:val="7"/>
              </w:numPr>
              <w:rPr>
                <w:rFonts w:ascii="Verdana" w:eastAsia="Times New Roman" w:hAnsi="Verdana" w:cs="Arial"/>
              </w:rPr>
            </w:pPr>
            <w:r w:rsidRPr="00347C92">
              <w:rPr>
                <w:rFonts w:ascii="Verdana" w:eastAsia="Times New Roman" w:hAnsi="Verdana" w:cs="Arial"/>
              </w:rPr>
              <w:t>Article 12: Every Child should be given the right to say what they think and have it listened to</w:t>
            </w:r>
          </w:p>
          <w:p w:rsidR="009D119D" w:rsidRPr="00347C92" w:rsidRDefault="009D119D" w:rsidP="009D119D">
            <w:pPr>
              <w:numPr>
                <w:ilvl w:val="1"/>
                <w:numId w:val="7"/>
              </w:numPr>
              <w:rPr>
                <w:rFonts w:ascii="Verdana" w:eastAsia="Times New Roman" w:hAnsi="Verdana" w:cs="Arial"/>
                <w:b/>
              </w:rPr>
            </w:pPr>
            <w:r w:rsidRPr="00347C92">
              <w:rPr>
                <w:rFonts w:ascii="Verdana" w:eastAsia="Times New Roman" w:hAnsi="Verdana" w:cs="Arial"/>
              </w:rPr>
              <w:t>Article 13: Every child has the right to freedom of expression that is the right to express their ideas and opinions and obtain information of all kinds.</w:t>
            </w:r>
          </w:p>
        </w:tc>
      </w:tr>
      <w:tr w:rsidR="009D119D" w:rsidTr="00962E4E">
        <w:tc>
          <w:tcPr>
            <w:tcW w:w="10031" w:type="dxa"/>
          </w:tcPr>
          <w:p w:rsidR="009D119D" w:rsidRPr="00347C92" w:rsidRDefault="009D119D" w:rsidP="00962E4E">
            <w:pPr>
              <w:rPr>
                <w:rFonts w:ascii="Verdana" w:eastAsia="Times New Roman" w:hAnsi="Verdana" w:cs="Times New Roman"/>
              </w:rPr>
            </w:pPr>
            <w:r w:rsidRPr="00347C92">
              <w:rPr>
                <w:rFonts w:ascii="Verdana" w:eastAsia="Times New Roman" w:hAnsi="Verdana" w:cs="Times New Roman"/>
                <w:b/>
              </w:rPr>
              <w:t>The Cornwall Council Corporate Parenting Strategy 2013-16</w:t>
            </w:r>
            <w:r w:rsidRPr="00347C92">
              <w:rPr>
                <w:rFonts w:ascii="Verdana" w:eastAsia="Times New Roman" w:hAnsi="Verdana" w:cs="Times New Roman"/>
              </w:rPr>
              <w:t xml:space="preserve"> includes the following priorities which are relevant to the provision of these services:</w:t>
            </w:r>
          </w:p>
          <w:p w:rsidR="009D119D" w:rsidRPr="00347C92" w:rsidRDefault="009D119D" w:rsidP="00962E4E">
            <w:pPr>
              <w:rPr>
                <w:rFonts w:ascii="Verdana" w:eastAsia="Times New Roman" w:hAnsi="Verdana" w:cs="Times New Roman"/>
              </w:rPr>
            </w:pPr>
          </w:p>
          <w:p w:rsidR="009D119D" w:rsidRPr="00347C92" w:rsidRDefault="009D119D" w:rsidP="00962E4E">
            <w:pPr>
              <w:rPr>
                <w:rFonts w:ascii="Verdana" w:eastAsia="Times New Roman" w:hAnsi="Verdana" w:cs="Times New Roman"/>
              </w:rPr>
            </w:pPr>
            <w:r w:rsidRPr="00347C92">
              <w:rPr>
                <w:rFonts w:ascii="Verdana" w:eastAsia="Times New Roman" w:hAnsi="Verdana" w:cs="Times New Roman"/>
              </w:rPr>
              <w:t>•</w:t>
            </w:r>
            <w:r w:rsidRPr="00347C92">
              <w:rPr>
                <w:rFonts w:ascii="Verdana" w:eastAsia="Times New Roman" w:hAnsi="Verdana" w:cs="Times New Roman"/>
              </w:rPr>
              <w:tab/>
              <w:t>Educational aspiration, progress and attainment</w:t>
            </w:r>
          </w:p>
          <w:p w:rsidR="009D119D" w:rsidRPr="00347C92" w:rsidRDefault="009D119D" w:rsidP="00962E4E">
            <w:pPr>
              <w:rPr>
                <w:rFonts w:ascii="Verdana" w:eastAsia="Times New Roman" w:hAnsi="Verdana" w:cs="Times New Roman"/>
              </w:rPr>
            </w:pPr>
            <w:r w:rsidRPr="00347C92">
              <w:rPr>
                <w:rFonts w:ascii="Verdana" w:eastAsia="Times New Roman" w:hAnsi="Verdana" w:cs="Times New Roman"/>
              </w:rPr>
              <w:lastRenderedPageBreak/>
              <w:t>•</w:t>
            </w:r>
            <w:r w:rsidRPr="00347C92">
              <w:rPr>
                <w:rFonts w:ascii="Verdana" w:eastAsia="Times New Roman" w:hAnsi="Verdana" w:cs="Times New Roman"/>
              </w:rPr>
              <w:tab/>
              <w:t xml:space="preserve">Participation and advocacy; </w:t>
            </w:r>
          </w:p>
          <w:p w:rsidR="009D119D" w:rsidRPr="00347C92" w:rsidRDefault="009D119D" w:rsidP="00962E4E">
            <w:pPr>
              <w:ind w:left="709" w:hanging="709"/>
              <w:rPr>
                <w:rFonts w:ascii="Verdana" w:eastAsia="Times New Roman" w:hAnsi="Verdana" w:cs="Times New Roman"/>
              </w:rPr>
            </w:pPr>
            <w:r w:rsidRPr="00347C92">
              <w:rPr>
                <w:rFonts w:ascii="Verdana" w:eastAsia="Times New Roman" w:hAnsi="Verdana" w:cs="Times New Roman"/>
              </w:rPr>
              <w:t>•</w:t>
            </w:r>
            <w:r w:rsidRPr="00347C92">
              <w:rPr>
                <w:rFonts w:ascii="Verdana" w:eastAsia="Times New Roman" w:hAnsi="Verdana" w:cs="Times New Roman"/>
              </w:rPr>
              <w:tab/>
              <w:t>Further improving the access of care leavers to education, training and employment;</w:t>
            </w:r>
          </w:p>
          <w:p w:rsidR="009D119D" w:rsidRPr="00347C92" w:rsidRDefault="009D119D" w:rsidP="00962E4E">
            <w:pPr>
              <w:rPr>
                <w:rFonts w:ascii="Verdana" w:eastAsia="Times New Roman" w:hAnsi="Verdana" w:cs="Arial"/>
                <w:b/>
              </w:rPr>
            </w:pPr>
            <w:r w:rsidRPr="00347C92">
              <w:rPr>
                <w:rFonts w:ascii="Verdana" w:eastAsia="Times New Roman" w:hAnsi="Verdana" w:cs="Times New Roman"/>
              </w:rPr>
              <w:t>•</w:t>
            </w:r>
            <w:r w:rsidRPr="00347C92">
              <w:rPr>
                <w:rFonts w:ascii="Verdana" w:eastAsia="Times New Roman" w:hAnsi="Verdana" w:cs="Times New Roman"/>
              </w:rPr>
              <w:tab/>
              <w:t>Further improving the access of care leavers to specialist CAMHS Services.</w:t>
            </w:r>
          </w:p>
        </w:tc>
      </w:tr>
      <w:tr w:rsidR="009D119D" w:rsidTr="00962E4E">
        <w:tc>
          <w:tcPr>
            <w:tcW w:w="10031" w:type="dxa"/>
          </w:tcPr>
          <w:p w:rsidR="009D119D" w:rsidRPr="00347C92" w:rsidRDefault="009D119D" w:rsidP="00962E4E">
            <w:pPr>
              <w:rPr>
                <w:rFonts w:ascii="Verdana" w:eastAsia="Times New Roman" w:hAnsi="Verdana" w:cs="Times New Roman"/>
              </w:rPr>
            </w:pPr>
            <w:r w:rsidRPr="00347C92">
              <w:rPr>
                <w:rFonts w:ascii="Verdana" w:eastAsia="Times New Roman" w:hAnsi="Verdana" w:cs="Times New Roman"/>
                <w:b/>
              </w:rPr>
              <w:lastRenderedPageBreak/>
              <w:t xml:space="preserve">The Children in Care Council (Cornwall) - Seven Pledges to Children and Young People in Care (2015) </w:t>
            </w:r>
            <w:r w:rsidRPr="00347C92">
              <w:rPr>
                <w:rFonts w:ascii="Verdana" w:eastAsia="Times New Roman" w:hAnsi="Verdana" w:cs="Times New Roman"/>
              </w:rPr>
              <w:t>requires services working with children and young people in care and care levers to promote the following pledges:</w:t>
            </w:r>
          </w:p>
          <w:p w:rsidR="009D119D" w:rsidRPr="00347C92" w:rsidRDefault="009D119D" w:rsidP="00962E4E">
            <w:pPr>
              <w:rPr>
                <w:rFonts w:ascii="Verdana" w:eastAsia="Times New Roman" w:hAnsi="Verdana" w:cs="Times New Roman"/>
              </w:rPr>
            </w:pP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find the best available home for you</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help you stay in touch with your family and friends</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help you stay healthy</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support you to do your best at school and college</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help and support you to move on from care</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help you to participate and make sure your voice is heard in the decisions about you</w:t>
            </w:r>
          </w:p>
          <w:p w:rsidR="009D119D" w:rsidRPr="00347C92" w:rsidRDefault="009D119D" w:rsidP="009D119D">
            <w:pPr>
              <w:numPr>
                <w:ilvl w:val="0"/>
                <w:numId w:val="3"/>
              </w:numPr>
              <w:rPr>
                <w:rFonts w:ascii="Verdana" w:eastAsia="Times New Roman" w:hAnsi="Verdana" w:cs="Times New Roman"/>
              </w:rPr>
            </w:pPr>
            <w:r w:rsidRPr="00347C92">
              <w:rPr>
                <w:rFonts w:ascii="Verdana" w:eastAsia="Times New Roman" w:hAnsi="Verdana" w:cs="Times New Roman"/>
              </w:rPr>
              <w:t>To help you stay and feel safe</w:t>
            </w:r>
          </w:p>
          <w:p w:rsidR="009D119D" w:rsidRPr="00347C92" w:rsidRDefault="009D119D" w:rsidP="00962E4E">
            <w:pPr>
              <w:rPr>
                <w:rFonts w:ascii="Verdana" w:eastAsia="Times New Roman" w:hAnsi="Verdana" w:cs="Times New Roman"/>
                <w:b/>
              </w:rPr>
            </w:pPr>
          </w:p>
        </w:tc>
      </w:tr>
    </w:tbl>
    <w:p w:rsidR="009D119D" w:rsidRDefault="001B08DE" w:rsidP="009D119D">
      <w:pPr>
        <w:spacing w:after="0" w:line="240" w:lineRule="auto"/>
        <w:rPr>
          <w:rFonts w:ascii="Verdana" w:eastAsia="Times New Roman" w:hAnsi="Verdana" w:cs="Times New Roman"/>
          <w:b/>
        </w:rPr>
      </w:pPr>
      <w:r>
        <w:rPr>
          <w:rFonts w:ascii="Verdana" w:eastAsia="Times New Roman" w:hAnsi="Verdana" w:cs="Times New Roman"/>
          <w:b/>
        </w:rPr>
        <w:br/>
      </w:r>
    </w:p>
    <w:p w:rsidR="0005295E" w:rsidRPr="005A1F5F" w:rsidRDefault="009D119D" w:rsidP="005A1F5F">
      <w:pPr>
        <w:pStyle w:val="ListParagraph"/>
        <w:numPr>
          <w:ilvl w:val="0"/>
          <w:numId w:val="14"/>
        </w:numPr>
        <w:rPr>
          <w:rFonts w:ascii="Verdana" w:hAnsi="Verdana"/>
          <w:b/>
          <w:u w:val="single"/>
        </w:rPr>
      </w:pPr>
      <w:bookmarkStart w:id="5" w:name="Acces_to_service"/>
      <w:bookmarkEnd w:id="5"/>
      <w:r w:rsidRPr="005A1F5F">
        <w:rPr>
          <w:rFonts w:ascii="Verdana" w:hAnsi="Verdana"/>
          <w:b/>
          <w:u w:val="single"/>
        </w:rPr>
        <w:t>Access to the Service</w:t>
      </w:r>
    </w:p>
    <w:p w:rsidR="005A1F5F" w:rsidRDefault="001B08DE" w:rsidP="005A1F5F">
      <w:pPr>
        <w:pStyle w:val="01BSCCParagraphbodystyle"/>
        <w:rPr>
          <w:szCs w:val="22"/>
        </w:rPr>
      </w:pPr>
      <w:r>
        <w:rPr>
          <w:b/>
        </w:rPr>
        <w:br/>
      </w:r>
      <w:r w:rsidR="005A1F5F" w:rsidRPr="005A1F5F">
        <w:rPr>
          <w:b/>
        </w:rPr>
        <w:t>Advocacy</w:t>
      </w:r>
      <w:r w:rsidR="005A1F5F" w:rsidRPr="005A1F5F">
        <w:rPr>
          <w:b/>
        </w:rPr>
        <w:br/>
      </w:r>
      <w:r w:rsidR="005A1F5F">
        <w:rPr>
          <w:b/>
          <w:szCs w:val="22"/>
        </w:rPr>
        <w:br/>
      </w:r>
      <w:r w:rsidR="005A1F5F" w:rsidRPr="005A1F5F">
        <w:rPr>
          <w:szCs w:val="22"/>
        </w:rPr>
        <w:t>Service availability:</w:t>
      </w:r>
      <w:r w:rsidR="005A1F5F">
        <w:rPr>
          <w:b/>
          <w:szCs w:val="22"/>
        </w:rPr>
        <w:t xml:space="preserve"> </w:t>
      </w:r>
      <w:r w:rsidR="005A1F5F">
        <w:rPr>
          <w:szCs w:val="22"/>
        </w:rPr>
        <w:t xml:space="preserve"> The Service Provider will provide access to</w:t>
      </w:r>
      <w:r w:rsidR="005A1F5F" w:rsidRPr="002D4308">
        <w:rPr>
          <w:szCs w:val="22"/>
        </w:rPr>
        <w:t xml:space="preserve"> an advocacy service</w:t>
      </w:r>
      <w:r w:rsidR="005A1F5F">
        <w:rPr>
          <w:szCs w:val="22"/>
        </w:rPr>
        <w:t xml:space="preserve"> during, but not limited to the following times:</w:t>
      </w:r>
      <w:r w:rsidR="005A1F5F" w:rsidRPr="002D4308">
        <w:rPr>
          <w:szCs w:val="22"/>
        </w:rPr>
        <w:t xml:space="preserve"> </w:t>
      </w:r>
    </w:p>
    <w:p w:rsidR="005A1F5F" w:rsidRDefault="005A1F5F" w:rsidP="005A1F5F">
      <w:pPr>
        <w:pStyle w:val="01BSCCParagraphbodystyle"/>
        <w:numPr>
          <w:ilvl w:val="0"/>
          <w:numId w:val="9"/>
        </w:numPr>
        <w:rPr>
          <w:szCs w:val="22"/>
        </w:rPr>
      </w:pPr>
      <w:r w:rsidRPr="002D4308">
        <w:rPr>
          <w:szCs w:val="22"/>
        </w:rPr>
        <w:t>8.45am – 5.15pm Monday – Friday. (With the</w:t>
      </w:r>
      <w:r>
        <w:rPr>
          <w:szCs w:val="22"/>
        </w:rPr>
        <w:t xml:space="preserve"> exception of Bank Holidays)</w:t>
      </w:r>
    </w:p>
    <w:p w:rsidR="001975EE" w:rsidRDefault="005A1F5F" w:rsidP="001975EE">
      <w:pPr>
        <w:pStyle w:val="01BSCCParagraphbodystyle"/>
        <w:numPr>
          <w:ilvl w:val="0"/>
          <w:numId w:val="9"/>
        </w:numPr>
        <w:rPr>
          <w:szCs w:val="22"/>
        </w:rPr>
      </w:pPr>
      <w:r>
        <w:rPr>
          <w:szCs w:val="22"/>
        </w:rPr>
        <w:t xml:space="preserve">Some </w:t>
      </w:r>
      <w:r w:rsidRPr="00F64CEA">
        <w:rPr>
          <w:szCs w:val="22"/>
        </w:rPr>
        <w:t>evening and we</w:t>
      </w:r>
      <w:r>
        <w:rPr>
          <w:szCs w:val="22"/>
        </w:rPr>
        <w:t xml:space="preserve">ekend provision when </w:t>
      </w:r>
      <w:r w:rsidRPr="00F64CEA">
        <w:rPr>
          <w:szCs w:val="22"/>
        </w:rPr>
        <w:t>there are individuals who cannot access the service during core operational hours.</w:t>
      </w:r>
    </w:p>
    <w:p w:rsidR="001975EE" w:rsidRPr="00AB568D" w:rsidRDefault="001975EE" w:rsidP="00AB568D">
      <w:pPr>
        <w:pStyle w:val="01BSCCParagraphbodystyle"/>
        <w:rPr>
          <w:szCs w:val="22"/>
        </w:rPr>
      </w:pPr>
      <w:r w:rsidRPr="001975EE">
        <w:rPr>
          <w:color w:val="000000"/>
          <w:szCs w:val="22"/>
        </w:rPr>
        <w:t>The Service Provider will ensure that all children or young people have a minimum of a weekly contact with their Advocate during their complaints process where this is requested by the referrer or child /young person</w:t>
      </w:r>
    </w:p>
    <w:p w:rsidR="001975EE" w:rsidRDefault="001975EE" w:rsidP="001B08DE">
      <w:pPr>
        <w:pStyle w:val="Bullets"/>
        <w:numPr>
          <w:ilvl w:val="0"/>
          <w:numId w:val="0"/>
        </w:numPr>
        <w:spacing w:after="0" w:line="240" w:lineRule="auto"/>
        <w:ind w:left="227" w:hanging="227"/>
        <w:outlineLvl w:val="0"/>
        <w:rPr>
          <w:rFonts w:ascii="Verdana" w:hAnsi="Verdana"/>
          <w:b/>
          <w:sz w:val="22"/>
          <w:szCs w:val="22"/>
        </w:rPr>
      </w:pPr>
    </w:p>
    <w:p w:rsidR="005A1F5F" w:rsidRPr="005A1F5F" w:rsidRDefault="005A1F5F" w:rsidP="001B08DE">
      <w:pPr>
        <w:pStyle w:val="Bullets"/>
        <w:numPr>
          <w:ilvl w:val="0"/>
          <w:numId w:val="0"/>
        </w:numPr>
        <w:spacing w:after="0" w:line="240" w:lineRule="auto"/>
        <w:ind w:left="227" w:hanging="227"/>
        <w:outlineLvl w:val="0"/>
        <w:rPr>
          <w:rFonts w:ascii="Verdana" w:hAnsi="Verdana"/>
          <w:sz w:val="22"/>
          <w:szCs w:val="22"/>
        </w:rPr>
      </w:pPr>
      <w:r w:rsidRPr="005A1F5F">
        <w:rPr>
          <w:rFonts w:ascii="Verdana" w:hAnsi="Verdana"/>
          <w:b/>
          <w:sz w:val="22"/>
          <w:szCs w:val="22"/>
        </w:rPr>
        <w:t>Independent Visitors</w:t>
      </w:r>
    </w:p>
    <w:p w:rsidR="005A1F5F" w:rsidRPr="002A4347" w:rsidRDefault="005A1F5F" w:rsidP="005A1F5F">
      <w:pPr>
        <w:pStyle w:val="Bullets"/>
        <w:numPr>
          <w:ilvl w:val="0"/>
          <w:numId w:val="0"/>
        </w:numPr>
        <w:spacing w:after="0" w:line="240" w:lineRule="auto"/>
        <w:ind w:left="227"/>
        <w:jc w:val="both"/>
        <w:outlineLvl w:val="0"/>
        <w:rPr>
          <w:rFonts w:ascii="Verdana" w:eastAsia="Times New Roman" w:hAnsi="Verdana"/>
          <w:sz w:val="22"/>
          <w:szCs w:val="22"/>
          <w:lang w:eastAsia="en-US"/>
        </w:rPr>
      </w:pPr>
    </w:p>
    <w:p w:rsidR="005A1F5F" w:rsidRPr="002A4347" w:rsidRDefault="003C53E0" w:rsidP="003C53E0">
      <w:pPr>
        <w:pStyle w:val="Bullets"/>
        <w:numPr>
          <w:ilvl w:val="0"/>
          <w:numId w:val="0"/>
        </w:numPr>
        <w:spacing w:after="0" w:line="240" w:lineRule="auto"/>
        <w:jc w:val="both"/>
        <w:outlineLvl w:val="0"/>
        <w:rPr>
          <w:rFonts w:ascii="Verdana" w:eastAsia="Times New Roman" w:hAnsi="Verdana"/>
          <w:sz w:val="22"/>
          <w:szCs w:val="22"/>
          <w:lang w:eastAsia="en-US"/>
        </w:rPr>
      </w:pPr>
      <w:r>
        <w:rPr>
          <w:rFonts w:ascii="Verdana" w:eastAsia="Times New Roman" w:hAnsi="Verdana"/>
          <w:sz w:val="22"/>
          <w:szCs w:val="22"/>
          <w:lang w:eastAsia="en-US"/>
        </w:rPr>
        <w:t>Service availability:  The Service Provider will provide access to Independent Visitors on a flexible basis with meetings arranged at times that are convenient to the child or young person. This will include after school and weekend provision.</w:t>
      </w:r>
    </w:p>
    <w:p w:rsidR="005A1F5F" w:rsidRPr="002A4347" w:rsidRDefault="005A1F5F" w:rsidP="005A1F5F">
      <w:pPr>
        <w:pStyle w:val="Bullets"/>
        <w:numPr>
          <w:ilvl w:val="0"/>
          <w:numId w:val="0"/>
        </w:numPr>
        <w:spacing w:after="0" w:line="240" w:lineRule="auto"/>
        <w:ind w:left="227"/>
        <w:jc w:val="both"/>
        <w:outlineLvl w:val="0"/>
        <w:rPr>
          <w:rFonts w:ascii="Verdana" w:eastAsia="Times New Roman" w:hAnsi="Verdana"/>
          <w:sz w:val="22"/>
          <w:szCs w:val="22"/>
          <w:lang w:eastAsia="en-US"/>
        </w:rPr>
      </w:pPr>
    </w:p>
    <w:p w:rsidR="005A1F5F" w:rsidRDefault="005A1F5F" w:rsidP="005A1F5F">
      <w:pPr>
        <w:pStyle w:val="Bullets"/>
        <w:numPr>
          <w:ilvl w:val="0"/>
          <w:numId w:val="0"/>
        </w:numPr>
        <w:spacing w:after="0" w:line="240" w:lineRule="auto"/>
        <w:ind w:left="227"/>
        <w:jc w:val="both"/>
        <w:outlineLvl w:val="0"/>
        <w:rPr>
          <w:rFonts w:ascii="Verdana" w:hAnsi="Verdana"/>
        </w:rPr>
      </w:pPr>
    </w:p>
    <w:p w:rsidR="009073DA" w:rsidRPr="002A4347" w:rsidRDefault="002A4347" w:rsidP="002A4347">
      <w:pPr>
        <w:pStyle w:val="Bullets"/>
        <w:numPr>
          <w:ilvl w:val="0"/>
          <w:numId w:val="0"/>
        </w:numPr>
        <w:spacing w:after="0" w:line="240" w:lineRule="auto"/>
        <w:ind w:left="227" w:hanging="227"/>
        <w:outlineLvl w:val="0"/>
        <w:rPr>
          <w:rFonts w:ascii="Verdana" w:hAnsi="Verdana"/>
          <w:b/>
          <w:sz w:val="22"/>
          <w:szCs w:val="22"/>
        </w:rPr>
      </w:pPr>
      <w:r w:rsidRPr="002A4347">
        <w:rPr>
          <w:rFonts w:ascii="Verdana" w:hAnsi="Verdana"/>
          <w:b/>
          <w:sz w:val="22"/>
          <w:szCs w:val="22"/>
        </w:rPr>
        <w:t>Advocacy</w:t>
      </w:r>
      <w:r>
        <w:rPr>
          <w:rFonts w:ascii="Verdana" w:hAnsi="Verdana"/>
          <w:b/>
          <w:sz w:val="22"/>
          <w:szCs w:val="22"/>
        </w:rPr>
        <w:t xml:space="preserve"> and Independent Visitors</w:t>
      </w:r>
      <w:r w:rsidRPr="002A4347">
        <w:rPr>
          <w:rFonts w:ascii="Verdana" w:hAnsi="Verdana"/>
          <w:b/>
          <w:sz w:val="22"/>
          <w:szCs w:val="22"/>
        </w:rPr>
        <w:br/>
      </w:r>
    </w:p>
    <w:p w:rsidR="005A1F5F" w:rsidRPr="00136BE5" w:rsidRDefault="005A1F5F" w:rsidP="009073DA">
      <w:pPr>
        <w:pStyle w:val="Bullets"/>
        <w:numPr>
          <w:ilvl w:val="0"/>
          <w:numId w:val="0"/>
        </w:numPr>
        <w:spacing w:after="0" w:line="240" w:lineRule="auto"/>
        <w:ind w:left="227" w:hanging="227"/>
        <w:jc w:val="both"/>
        <w:outlineLvl w:val="0"/>
        <w:rPr>
          <w:rFonts w:ascii="Verdana" w:hAnsi="Verdana"/>
          <w:b/>
          <w:color w:val="0000FF"/>
          <w:sz w:val="22"/>
          <w:szCs w:val="22"/>
        </w:rPr>
      </w:pPr>
      <w:r w:rsidRPr="00871B57">
        <w:rPr>
          <w:rFonts w:ascii="Verdana" w:hAnsi="Verdana"/>
          <w:sz w:val="22"/>
          <w:szCs w:val="22"/>
        </w:rPr>
        <w:t>T</w:t>
      </w:r>
      <w:r>
        <w:rPr>
          <w:rFonts w:ascii="Verdana" w:hAnsi="Verdana"/>
          <w:sz w:val="22"/>
          <w:szCs w:val="22"/>
        </w:rPr>
        <w:t>he Service Provider will ensure that:</w:t>
      </w:r>
    </w:p>
    <w:p w:rsidR="005A1F5F" w:rsidRPr="00871B57" w:rsidRDefault="005A1F5F" w:rsidP="005A1F5F">
      <w:pPr>
        <w:numPr>
          <w:ilvl w:val="0"/>
          <w:numId w:val="11"/>
        </w:numPr>
        <w:spacing w:after="0" w:line="240" w:lineRule="auto"/>
        <w:rPr>
          <w:rFonts w:ascii="Verdana" w:hAnsi="Verdana"/>
        </w:rPr>
      </w:pPr>
      <w:r>
        <w:rPr>
          <w:rFonts w:ascii="Verdana" w:hAnsi="Verdana"/>
        </w:rPr>
        <w:t>All</w:t>
      </w:r>
      <w:r w:rsidRPr="00871B57">
        <w:rPr>
          <w:rFonts w:ascii="Verdana" w:hAnsi="Verdana"/>
        </w:rPr>
        <w:t xml:space="preserve"> Service</w:t>
      </w:r>
      <w:r>
        <w:rPr>
          <w:rFonts w:ascii="Verdana" w:hAnsi="Verdana"/>
        </w:rPr>
        <w:t>s are</w:t>
      </w:r>
      <w:r w:rsidRPr="00871B57">
        <w:rPr>
          <w:rFonts w:ascii="Verdana" w:hAnsi="Verdana"/>
        </w:rPr>
        <w:t xml:space="preserve"> available in accordance with the needs of Young People using the Service and in consultation with the Council</w:t>
      </w:r>
    </w:p>
    <w:p w:rsidR="005A1F5F" w:rsidRPr="00871B57" w:rsidRDefault="005A1F5F" w:rsidP="005A1F5F">
      <w:pPr>
        <w:numPr>
          <w:ilvl w:val="0"/>
          <w:numId w:val="11"/>
        </w:numPr>
        <w:spacing w:after="0" w:line="240" w:lineRule="auto"/>
        <w:rPr>
          <w:rFonts w:ascii="Verdana" w:hAnsi="Verdana"/>
        </w:rPr>
      </w:pPr>
      <w:r w:rsidRPr="00871B57">
        <w:rPr>
          <w:rFonts w:ascii="Verdana" w:hAnsi="Verdana"/>
        </w:rPr>
        <w:t>The Service</w:t>
      </w:r>
      <w:r>
        <w:rPr>
          <w:rFonts w:ascii="Verdana" w:hAnsi="Verdana"/>
        </w:rPr>
        <w:t>s</w:t>
      </w:r>
      <w:r w:rsidRPr="00871B57">
        <w:rPr>
          <w:rFonts w:ascii="Verdana" w:hAnsi="Verdana"/>
        </w:rPr>
        <w:t xml:space="preserve"> will be provided for 52 weeks of t</w:t>
      </w:r>
      <w:r>
        <w:rPr>
          <w:rFonts w:ascii="Verdana" w:hAnsi="Verdana"/>
        </w:rPr>
        <w:t>he year excluding Bank Holidays</w:t>
      </w:r>
    </w:p>
    <w:p w:rsidR="005A1F5F" w:rsidRDefault="005A1F5F" w:rsidP="005A1F5F">
      <w:pPr>
        <w:numPr>
          <w:ilvl w:val="0"/>
          <w:numId w:val="11"/>
        </w:numPr>
        <w:spacing w:after="0" w:line="240" w:lineRule="auto"/>
        <w:rPr>
          <w:rFonts w:ascii="Verdana" w:hAnsi="Verdana"/>
        </w:rPr>
      </w:pPr>
      <w:r>
        <w:rPr>
          <w:rFonts w:ascii="Verdana" w:hAnsi="Verdana"/>
        </w:rPr>
        <w:t>A</w:t>
      </w:r>
      <w:r w:rsidRPr="00871B57">
        <w:rPr>
          <w:rFonts w:ascii="Verdana" w:hAnsi="Verdana"/>
        </w:rPr>
        <w:t>ppropriate arrangements are in place to enable the Young People to access support</w:t>
      </w:r>
      <w:r>
        <w:rPr>
          <w:rFonts w:ascii="Verdana" w:hAnsi="Verdana"/>
        </w:rPr>
        <w:t xml:space="preserve"> in a crisis or emergency</w:t>
      </w:r>
    </w:p>
    <w:p w:rsidR="005A1F5F" w:rsidRPr="00ED523F" w:rsidRDefault="005A1F5F" w:rsidP="005A1F5F">
      <w:pPr>
        <w:numPr>
          <w:ilvl w:val="0"/>
          <w:numId w:val="11"/>
        </w:numPr>
        <w:spacing w:after="0" w:line="240" w:lineRule="auto"/>
        <w:rPr>
          <w:rFonts w:ascii="Verdana" w:hAnsi="Verdana"/>
        </w:rPr>
      </w:pPr>
      <w:r>
        <w:rPr>
          <w:rFonts w:ascii="Verdana" w:hAnsi="Verdana"/>
        </w:rPr>
        <w:lastRenderedPageBreak/>
        <w:t>There is</w:t>
      </w:r>
      <w:r w:rsidRPr="00ED523F">
        <w:rPr>
          <w:rFonts w:ascii="Verdana" w:hAnsi="Verdana"/>
        </w:rPr>
        <w:t xml:space="preserve"> equality of access and</w:t>
      </w:r>
      <w:r>
        <w:rPr>
          <w:rFonts w:ascii="Verdana" w:hAnsi="Verdana"/>
        </w:rPr>
        <w:t xml:space="preserve"> that all aspects of service delivery</w:t>
      </w:r>
      <w:r w:rsidRPr="00ED523F">
        <w:rPr>
          <w:rFonts w:ascii="Verdana" w:hAnsi="Verdana"/>
        </w:rPr>
        <w:t xml:space="preserve"> reflect the diverse needs and requir</w:t>
      </w:r>
      <w:r>
        <w:rPr>
          <w:rFonts w:ascii="Verdana" w:hAnsi="Verdana"/>
        </w:rPr>
        <w:t>ements of actual and potential children and young p</w:t>
      </w:r>
      <w:r w:rsidRPr="00ED523F">
        <w:rPr>
          <w:rFonts w:ascii="Verdana" w:hAnsi="Verdana"/>
        </w:rPr>
        <w:t>eople using the Service.</w:t>
      </w:r>
      <w:r w:rsidRPr="00ED523F">
        <w:rPr>
          <w:rFonts w:ascii="Verdana" w:hAnsi="Verdana" w:cs="Arial"/>
        </w:rPr>
        <w:t xml:space="preserve"> </w:t>
      </w:r>
    </w:p>
    <w:p w:rsidR="00B97240" w:rsidRDefault="002A4347" w:rsidP="00B97240">
      <w:pPr>
        <w:pStyle w:val="BodyText"/>
        <w:spacing w:after="0" w:line="240" w:lineRule="auto"/>
        <w:rPr>
          <w:rFonts w:ascii="Verdana" w:hAnsi="Verdana"/>
        </w:rPr>
      </w:pPr>
      <w:r>
        <w:rPr>
          <w:rFonts w:ascii="Verdana" w:hAnsi="Verdana"/>
        </w:rPr>
        <w:br/>
      </w:r>
    </w:p>
    <w:p w:rsidR="00B97240" w:rsidRPr="00AB568D" w:rsidRDefault="00AB568D" w:rsidP="00B97240">
      <w:pPr>
        <w:pStyle w:val="BodyText"/>
        <w:spacing w:after="0" w:line="240" w:lineRule="auto"/>
        <w:rPr>
          <w:rFonts w:ascii="Verdana" w:hAnsi="Verdana"/>
          <w:b/>
        </w:rPr>
      </w:pPr>
      <w:r>
        <w:rPr>
          <w:rFonts w:ascii="Verdana" w:hAnsi="Verdana"/>
          <w:b/>
        </w:rPr>
        <w:t>Service Requests</w:t>
      </w:r>
    </w:p>
    <w:p w:rsidR="00B97240" w:rsidRDefault="00B97240" w:rsidP="00B97240">
      <w:pPr>
        <w:pStyle w:val="BodyText"/>
        <w:spacing w:after="0" w:line="240" w:lineRule="auto"/>
        <w:rPr>
          <w:rFonts w:ascii="Verdana" w:hAnsi="Verdana"/>
        </w:rPr>
      </w:pPr>
    </w:p>
    <w:p w:rsidR="00B97240" w:rsidRDefault="002A4347" w:rsidP="00B97240">
      <w:pPr>
        <w:pStyle w:val="BodyText"/>
        <w:spacing w:after="0" w:line="240" w:lineRule="auto"/>
        <w:rPr>
          <w:rFonts w:ascii="Verdana" w:hAnsi="Verdana"/>
        </w:rPr>
      </w:pPr>
      <w:r>
        <w:rPr>
          <w:rFonts w:ascii="Verdana" w:hAnsi="Verdana"/>
        </w:rPr>
        <w:t>T</w:t>
      </w:r>
      <w:r w:rsidR="00B97240">
        <w:rPr>
          <w:rFonts w:ascii="Verdana" w:hAnsi="Verdana"/>
        </w:rPr>
        <w:t>he Service Provider will</w:t>
      </w:r>
      <w:r w:rsidR="00056213">
        <w:rPr>
          <w:rFonts w:ascii="Verdana" w:hAnsi="Verdana"/>
        </w:rPr>
        <w:t xml:space="preserve"> ensure that:</w:t>
      </w:r>
    </w:p>
    <w:p w:rsidR="002A4347" w:rsidRPr="002D4308" w:rsidRDefault="00056213" w:rsidP="006408EC">
      <w:pPr>
        <w:pStyle w:val="BodyText"/>
        <w:numPr>
          <w:ilvl w:val="0"/>
          <w:numId w:val="44"/>
        </w:numPr>
        <w:spacing w:after="0" w:line="240" w:lineRule="auto"/>
        <w:rPr>
          <w:rFonts w:ascii="Verdana" w:hAnsi="Verdana"/>
        </w:rPr>
      </w:pPr>
      <w:r>
        <w:rPr>
          <w:rFonts w:ascii="Verdana" w:hAnsi="Verdana"/>
        </w:rPr>
        <w:t>There is an</w:t>
      </w:r>
      <w:r w:rsidR="002A4347" w:rsidRPr="002D4308">
        <w:rPr>
          <w:rFonts w:ascii="Verdana" w:hAnsi="Verdana"/>
        </w:rPr>
        <w:t xml:space="preserve"> effec</w:t>
      </w:r>
      <w:r w:rsidR="00B97240">
        <w:rPr>
          <w:rFonts w:ascii="Verdana" w:hAnsi="Verdana"/>
        </w:rPr>
        <w:t>tive process to accept service requests</w:t>
      </w:r>
      <w:r w:rsidR="002A4347" w:rsidRPr="002D4308">
        <w:rPr>
          <w:rFonts w:ascii="Verdana" w:hAnsi="Verdana"/>
        </w:rPr>
        <w:t xml:space="preserve"> (</w:t>
      </w:r>
      <w:r w:rsidR="00B97240">
        <w:rPr>
          <w:rFonts w:ascii="Verdana" w:hAnsi="Verdana"/>
        </w:rPr>
        <w:t>and signpost where necessary) for</w:t>
      </w:r>
      <w:r w:rsidR="002A4347" w:rsidRPr="002D4308">
        <w:rPr>
          <w:rFonts w:ascii="Verdana" w:hAnsi="Verdana"/>
        </w:rPr>
        <w:t xml:space="preserve"> children and young people</w:t>
      </w:r>
      <w:r w:rsidR="002A4347">
        <w:rPr>
          <w:rFonts w:ascii="Verdana" w:hAnsi="Verdana"/>
        </w:rPr>
        <w:t xml:space="preserve"> from a wide variety of sources</w:t>
      </w:r>
    </w:p>
    <w:p w:rsidR="00056213" w:rsidRDefault="00056213" w:rsidP="00056213">
      <w:pPr>
        <w:pStyle w:val="ListParagraph"/>
        <w:numPr>
          <w:ilvl w:val="0"/>
          <w:numId w:val="12"/>
        </w:numPr>
        <w:tabs>
          <w:tab w:val="left" w:pos="851"/>
        </w:tabs>
        <w:rPr>
          <w:rFonts w:ascii="Verdana" w:hAnsi="Verdana"/>
          <w:color w:val="000000"/>
        </w:rPr>
      </w:pPr>
      <w:r>
        <w:rPr>
          <w:rFonts w:ascii="Verdana" w:hAnsi="Verdana"/>
          <w:color w:val="000000"/>
        </w:rPr>
        <w:t>There is capacity to provide a same day response to service requests.</w:t>
      </w:r>
    </w:p>
    <w:p w:rsidR="00056213" w:rsidRDefault="00056213" w:rsidP="00056213">
      <w:pPr>
        <w:pStyle w:val="ListParagraph"/>
        <w:numPr>
          <w:ilvl w:val="0"/>
          <w:numId w:val="12"/>
        </w:numPr>
        <w:tabs>
          <w:tab w:val="left" w:pos="851"/>
        </w:tabs>
        <w:rPr>
          <w:rFonts w:ascii="Verdana" w:hAnsi="Verdana"/>
          <w:color w:val="000000"/>
        </w:rPr>
      </w:pPr>
      <w:r w:rsidRPr="00056213">
        <w:rPr>
          <w:rFonts w:ascii="Verdana" w:hAnsi="Verdana"/>
          <w:color w:val="000000"/>
        </w:rPr>
        <w:t>All accepted service requests  have their advocate identified within 3 working days of the service request</w:t>
      </w:r>
    </w:p>
    <w:p w:rsidR="00056213" w:rsidRPr="00056213" w:rsidRDefault="00056213" w:rsidP="00056213">
      <w:pPr>
        <w:pStyle w:val="ListParagraph"/>
        <w:numPr>
          <w:ilvl w:val="0"/>
          <w:numId w:val="12"/>
        </w:numPr>
        <w:tabs>
          <w:tab w:val="left" w:pos="851"/>
        </w:tabs>
        <w:rPr>
          <w:rFonts w:ascii="Verdana" w:hAnsi="Verdana"/>
          <w:color w:val="000000"/>
        </w:rPr>
      </w:pPr>
      <w:r w:rsidRPr="00056213">
        <w:rPr>
          <w:rFonts w:ascii="Verdana" w:hAnsi="Verdana"/>
          <w:color w:val="000000"/>
        </w:rPr>
        <w:t>Initial contact between the advocate and the child or young person takes place within 5 working days of the service request</w:t>
      </w:r>
      <w:r w:rsidRPr="00056213">
        <w:rPr>
          <w:rFonts w:ascii="Verdana" w:hAnsi="Verdana"/>
        </w:rPr>
        <w:t xml:space="preserve"> </w:t>
      </w:r>
    </w:p>
    <w:p w:rsidR="00056213" w:rsidRPr="00F64CEA" w:rsidRDefault="00056213" w:rsidP="006408EC">
      <w:pPr>
        <w:pStyle w:val="ListParagraph"/>
        <w:numPr>
          <w:ilvl w:val="0"/>
          <w:numId w:val="26"/>
        </w:numPr>
        <w:spacing w:after="0"/>
        <w:ind w:left="867" w:hanging="442"/>
        <w:rPr>
          <w:rFonts w:ascii="Verdana" w:hAnsi="Verdana"/>
        </w:rPr>
      </w:pPr>
      <w:r w:rsidRPr="00F64CEA">
        <w:rPr>
          <w:rFonts w:ascii="Verdana" w:hAnsi="Verdana"/>
          <w:color w:val="000000"/>
        </w:rPr>
        <w:t>There are no children or young people on any waiting list for any aspect of the service</w:t>
      </w:r>
    </w:p>
    <w:p w:rsidR="00056213" w:rsidRPr="00F64CEA" w:rsidRDefault="00056213" w:rsidP="006408EC">
      <w:pPr>
        <w:pStyle w:val="ListParagraph"/>
        <w:numPr>
          <w:ilvl w:val="0"/>
          <w:numId w:val="26"/>
        </w:numPr>
        <w:spacing w:after="0"/>
        <w:ind w:left="867" w:hanging="442"/>
        <w:rPr>
          <w:rFonts w:ascii="Verdana" w:hAnsi="Verdana"/>
        </w:rPr>
      </w:pPr>
      <w:r>
        <w:rPr>
          <w:rFonts w:ascii="Verdana" w:hAnsi="Verdana"/>
          <w:color w:val="000000"/>
        </w:rPr>
        <w:t>Clarity is provided to the child, young person or referrer of the type of advocacy to be provided</w:t>
      </w:r>
    </w:p>
    <w:p w:rsidR="00056213" w:rsidRPr="0022533A" w:rsidRDefault="00056213" w:rsidP="006408EC">
      <w:pPr>
        <w:pStyle w:val="ListParagraph"/>
        <w:numPr>
          <w:ilvl w:val="0"/>
          <w:numId w:val="26"/>
        </w:numPr>
        <w:spacing w:after="0"/>
        <w:ind w:left="867" w:hanging="442"/>
        <w:rPr>
          <w:rFonts w:ascii="Verdana" w:hAnsi="Verdana"/>
        </w:rPr>
      </w:pPr>
      <w:r w:rsidRPr="00F64CEA">
        <w:rPr>
          <w:rFonts w:ascii="Verdana" w:hAnsi="Verdana"/>
        </w:rPr>
        <w:t>The service contract manager within Cornwall Council is informed immediately if the service is unable to provide an advocate to an individual.</w:t>
      </w:r>
      <w:r w:rsidRPr="00F64CEA">
        <w:rPr>
          <w:color w:val="000000"/>
        </w:rPr>
        <w:t xml:space="preserve"> </w:t>
      </w:r>
    </w:p>
    <w:p w:rsidR="00B97240" w:rsidRDefault="00B97240" w:rsidP="009073DA">
      <w:pPr>
        <w:rPr>
          <w:rFonts w:ascii="Verdana" w:hAnsi="Verdana"/>
          <w:b/>
        </w:rPr>
      </w:pPr>
    </w:p>
    <w:p w:rsidR="00B97240" w:rsidRDefault="00B97240" w:rsidP="009073DA">
      <w:pPr>
        <w:rPr>
          <w:rFonts w:ascii="Verdana" w:hAnsi="Verdana"/>
        </w:rPr>
      </w:pPr>
      <w:r w:rsidRPr="00B97240">
        <w:rPr>
          <w:rFonts w:ascii="Verdana" w:hAnsi="Verdana"/>
          <w:b/>
        </w:rPr>
        <w:t>Catchment area</w:t>
      </w:r>
    </w:p>
    <w:p w:rsidR="002D22AF" w:rsidRPr="00B97240" w:rsidRDefault="005A1F5F" w:rsidP="009073DA">
      <w:pPr>
        <w:rPr>
          <w:rFonts w:ascii="Verdana" w:hAnsi="Verdana"/>
        </w:rPr>
      </w:pPr>
      <w:r w:rsidRPr="002810AB">
        <w:rPr>
          <w:rFonts w:ascii="Verdana" w:hAnsi="Verdana"/>
        </w:rPr>
        <w:t>The</w:t>
      </w:r>
      <w:r w:rsidR="00B97240">
        <w:rPr>
          <w:rFonts w:ascii="Verdana" w:hAnsi="Verdana"/>
        </w:rPr>
        <w:t xml:space="preserve"> </w:t>
      </w:r>
      <w:r w:rsidRPr="002810AB">
        <w:rPr>
          <w:rFonts w:ascii="Verdana" w:hAnsi="Verdana"/>
        </w:rPr>
        <w:t>geographical area of delivery will be county wide. The provider will also need to provide a service to children and young people placed outside of the county that have been identified as requiring an advocate or independent visitor.</w:t>
      </w:r>
      <w:r>
        <w:rPr>
          <w:rFonts w:ascii="Verdana" w:hAnsi="Verdana"/>
        </w:rPr>
        <w:t xml:space="preserve">  As far as possible reciprocal arrangements between authorities will take place for when a child in care is accommodated outside of Cornwall However, there may be occasions when a service may need to be provided to a young person in care outside of Cornwall</w:t>
      </w:r>
      <w:r w:rsidR="002A4347">
        <w:rPr>
          <w:rFonts w:ascii="Verdana" w:hAnsi="Verdana"/>
        </w:rPr>
        <w:t>.</w:t>
      </w:r>
      <w:r w:rsidR="00AB568D">
        <w:rPr>
          <w:rFonts w:ascii="Verdana" w:hAnsi="Verdana"/>
          <w:color w:val="0000FF"/>
        </w:rPr>
        <w:br/>
      </w:r>
    </w:p>
    <w:p w:rsidR="005A1F5F" w:rsidRPr="002A4347" w:rsidRDefault="003B2C5B" w:rsidP="009073DA">
      <w:pPr>
        <w:rPr>
          <w:rFonts w:ascii="Verdana" w:hAnsi="Verdana"/>
          <w:color w:val="0000FF"/>
        </w:rPr>
      </w:pPr>
      <w:r w:rsidRPr="009073DA">
        <w:rPr>
          <w:rFonts w:ascii="Verdana" w:hAnsi="Verdana"/>
          <w:b/>
        </w:rPr>
        <w:t>Service Information</w:t>
      </w:r>
      <w:r w:rsidR="000C5B71" w:rsidRPr="009073DA">
        <w:rPr>
          <w:rFonts w:ascii="Verdana" w:hAnsi="Verdana"/>
          <w:b/>
        </w:rPr>
        <w:br/>
      </w:r>
      <w:r w:rsidR="005A1F5F">
        <w:rPr>
          <w:rFonts w:ascii="Verdana" w:hAnsi="Verdana"/>
        </w:rPr>
        <w:br/>
      </w:r>
      <w:r w:rsidR="005A1F5F" w:rsidRPr="0078431B">
        <w:rPr>
          <w:rFonts w:ascii="Verdana" w:hAnsi="Verdana"/>
        </w:rPr>
        <w:t>The Service Provider will publish and make freely available Service informa</w:t>
      </w:r>
      <w:r w:rsidR="009073DA">
        <w:rPr>
          <w:rFonts w:ascii="Verdana" w:hAnsi="Verdana"/>
        </w:rPr>
        <w:t xml:space="preserve">tion containing the following: </w:t>
      </w:r>
    </w:p>
    <w:p w:rsidR="005A1F5F" w:rsidRPr="0078431B" w:rsidRDefault="005A1F5F" w:rsidP="009073DA">
      <w:pPr>
        <w:numPr>
          <w:ilvl w:val="0"/>
          <w:numId w:val="13"/>
        </w:numPr>
        <w:spacing w:after="120" w:line="240" w:lineRule="auto"/>
        <w:ind w:left="709" w:hanging="283"/>
        <w:rPr>
          <w:rFonts w:ascii="Verdana" w:hAnsi="Verdana" w:cs="Arial"/>
        </w:rPr>
      </w:pPr>
      <w:r w:rsidRPr="0078431B">
        <w:rPr>
          <w:rFonts w:ascii="Verdana" w:hAnsi="Verdana" w:cs="Arial"/>
        </w:rPr>
        <w:t>The full contact details to include postal address, email address, website address and telephone number</w:t>
      </w:r>
    </w:p>
    <w:p w:rsidR="005A1F5F" w:rsidRPr="0078431B" w:rsidRDefault="005A1F5F" w:rsidP="009073DA">
      <w:pPr>
        <w:numPr>
          <w:ilvl w:val="0"/>
          <w:numId w:val="13"/>
        </w:numPr>
        <w:spacing w:after="120" w:line="240" w:lineRule="auto"/>
        <w:ind w:left="851" w:hanging="425"/>
        <w:rPr>
          <w:rFonts w:ascii="Verdana" w:hAnsi="Verdana" w:cs="Arial"/>
        </w:rPr>
      </w:pPr>
      <w:r w:rsidRPr="0078431B">
        <w:rPr>
          <w:rFonts w:ascii="Verdana" w:hAnsi="Verdana" w:cs="Arial"/>
        </w:rPr>
        <w:t>A summary of the Service provided and eligibility</w:t>
      </w:r>
    </w:p>
    <w:p w:rsidR="005A1F5F" w:rsidRPr="0078431B" w:rsidRDefault="005A1F5F" w:rsidP="009073DA">
      <w:pPr>
        <w:numPr>
          <w:ilvl w:val="0"/>
          <w:numId w:val="13"/>
        </w:numPr>
        <w:spacing w:after="120" w:line="240" w:lineRule="auto"/>
        <w:ind w:left="851" w:hanging="425"/>
        <w:rPr>
          <w:rFonts w:ascii="Verdana" w:hAnsi="Verdana" w:cs="Arial"/>
        </w:rPr>
      </w:pPr>
      <w:r w:rsidRPr="0078431B">
        <w:rPr>
          <w:rFonts w:ascii="Verdana" w:hAnsi="Verdana" w:cs="Arial"/>
        </w:rPr>
        <w:t>Information about how to make complaints, comments and compliments</w:t>
      </w:r>
    </w:p>
    <w:p w:rsidR="005A1F5F" w:rsidRPr="0078431B" w:rsidRDefault="005A1F5F" w:rsidP="009073DA">
      <w:pPr>
        <w:numPr>
          <w:ilvl w:val="0"/>
          <w:numId w:val="13"/>
        </w:numPr>
        <w:spacing w:after="120" w:line="240" w:lineRule="auto"/>
        <w:ind w:left="851" w:hanging="425"/>
        <w:rPr>
          <w:rFonts w:ascii="Verdana" w:hAnsi="Verdana" w:cs="Arial"/>
        </w:rPr>
      </w:pPr>
      <w:r w:rsidRPr="0078431B">
        <w:rPr>
          <w:rFonts w:ascii="Verdana" w:hAnsi="Verdana" w:cs="Arial"/>
        </w:rPr>
        <w:t>Confidentiality, safeguarding and child sexual exploitation policies</w:t>
      </w:r>
    </w:p>
    <w:p w:rsidR="005A1F5F" w:rsidRPr="0078431B" w:rsidRDefault="005A1F5F" w:rsidP="009073DA">
      <w:pPr>
        <w:numPr>
          <w:ilvl w:val="0"/>
          <w:numId w:val="13"/>
        </w:numPr>
        <w:spacing w:after="120" w:line="240" w:lineRule="auto"/>
        <w:ind w:left="709" w:hanging="283"/>
        <w:rPr>
          <w:rFonts w:ascii="Verdana" w:hAnsi="Verdana" w:cs="Arial"/>
        </w:rPr>
      </w:pPr>
      <w:r w:rsidRPr="0078431B">
        <w:rPr>
          <w:rFonts w:ascii="Verdana" w:hAnsi="Verdana" w:cs="Arial"/>
        </w:rPr>
        <w:t xml:space="preserve">Details of how to request information in alternative formats tailored to meet the specific needs of Young People </w:t>
      </w:r>
    </w:p>
    <w:p w:rsidR="005A1F5F" w:rsidRPr="002D4308" w:rsidRDefault="002A4347" w:rsidP="002A4347">
      <w:pPr>
        <w:pStyle w:val="Default"/>
        <w:tabs>
          <w:tab w:val="num" w:pos="426"/>
        </w:tabs>
        <w:rPr>
          <w:rFonts w:ascii="Verdana" w:hAnsi="Verdana"/>
          <w:sz w:val="22"/>
          <w:szCs w:val="22"/>
        </w:rPr>
      </w:pPr>
      <w:r>
        <w:rPr>
          <w:rFonts w:ascii="Verdana" w:eastAsiaTheme="minorHAnsi" w:hAnsi="Verdana"/>
          <w:color w:val="auto"/>
          <w:sz w:val="22"/>
          <w:szCs w:val="22"/>
          <w:lang w:eastAsia="en-US"/>
        </w:rPr>
        <w:br/>
      </w:r>
      <w:r w:rsidR="005A1F5F" w:rsidRPr="0078431B">
        <w:rPr>
          <w:rFonts w:ascii="Verdana" w:hAnsi="Verdana"/>
          <w:sz w:val="22"/>
          <w:szCs w:val="22"/>
        </w:rPr>
        <w:t xml:space="preserve">The Service Provider will ensure that information is dispersed as widely as possible </w:t>
      </w:r>
      <w:r w:rsidR="005A1F5F" w:rsidRPr="0078431B">
        <w:rPr>
          <w:rFonts w:ascii="Verdana" w:hAnsi="Verdana"/>
          <w:sz w:val="22"/>
          <w:szCs w:val="22"/>
        </w:rPr>
        <w:lastRenderedPageBreak/>
        <w:t>and that literature is produced and distributed to key organisations or venues that may be acces</w:t>
      </w:r>
      <w:r w:rsidR="005A1F5F">
        <w:rPr>
          <w:rFonts w:ascii="Verdana" w:hAnsi="Verdana"/>
          <w:sz w:val="22"/>
          <w:szCs w:val="22"/>
        </w:rPr>
        <w:t>sed by potential service users and their families.</w:t>
      </w:r>
    </w:p>
    <w:p w:rsidR="005A1F5F" w:rsidRPr="002A4347" w:rsidRDefault="002A4347" w:rsidP="002A4347">
      <w:pPr>
        <w:tabs>
          <w:tab w:val="num" w:pos="426"/>
        </w:tabs>
        <w:rPr>
          <w:rFonts w:ascii="Verdana" w:hAnsi="Verdana" w:cs="Arial"/>
        </w:rPr>
      </w:pPr>
      <w:r>
        <w:rPr>
          <w:rFonts w:ascii="Verdana" w:hAnsi="Verdana" w:cs="Arial"/>
        </w:rPr>
        <w:br/>
      </w:r>
      <w:r w:rsidR="005A1F5F" w:rsidRPr="0078431B">
        <w:rPr>
          <w:rFonts w:ascii="Verdana" w:hAnsi="Verdana" w:cs="Arial"/>
        </w:rPr>
        <w:t>The Service Provider will ensure that information about the Service is made available in forms reflecting the diversity of the local population. This may include but is not limited to other languages, easy read, large print</w:t>
      </w:r>
      <w:r>
        <w:rPr>
          <w:rFonts w:ascii="Verdana" w:hAnsi="Verdana" w:cs="Arial"/>
        </w:rPr>
        <w:t>, Braille and visual or audio.</w:t>
      </w:r>
      <w:r>
        <w:rPr>
          <w:rFonts w:ascii="Verdana" w:hAnsi="Verdana" w:cs="Arial"/>
        </w:rPr>
        <w:br/>
      </w:r>
      <w:r>
        <w:rPr>
          <w:rFonts w:ascii="Verdana" w:hAnsi="Verdana" w:cs="Arial"/>
        </w:rPr>
        <w:br/>
      </w:r>
      <w:r w:rsidR="005A1F5F" w:rsidRPr="0078431B">
        <w:rPr>
          <w:rFonts w:ascii="Verdana" w:hAnsi="Verdana" w:cs="Arial"/>
        </w:rPr>
        <w:t>Information will be updated whenever there is a material change to the Service or its facilities either by means of the publication of</w:t>
      </w:r>
      <w:r>
        <w:rPr>
          <w:rFonts w:ascii="Verdana" w:hAnsi="Verdana" w:cs="Arial"/>
        </w:rPr>
        <w:t xml:space="preserve"> an insert or by republication.</w:t>
      </w:r>
      <w:r>
        <w:rPr>
          <w:rFonts w:ascii="Verdana" w:hAnsi="Verdana" w:cs="Arial"/>
        </w:rPr>
        <w:br/>
      </w:r>
      <w:r>
        <w:rPr>
          <w:rFonts w:ascii="Verdana" w:hAnsi="Verdana" w:cs="Arial"/>
        </w:rPr>
        <w:br/>
      </w:r>
      <w:r w:rsidR="005A1F5F" w:rsidRPr="008C1F6C">
        <w:rPr>
          <w:rFonts w:ascii="Verdana" w:hAnsi="Verdana"/>
        </w:rPr>
        <w:t>The Service Provider will ensure that young people have details relating to how to access Th</w:t>
      </w:r>
      <w:r w:rsidR="005A1F5F">
        <w:rPr>
          <w:rFonts w:ascii="Verdana" w:hAnsi="Verdana"/>
        </w:rPr>
        <w:t>e Council’s out of hours service.</w:t>
      </w:r>
    </w:p>
    <w:p w:rsidR="009D119D" w:rsidRDefault="009D119D" w:rsidP="009073DA">
      <w:pPr>
        <w:rPr>
          <w:rFonts w:ascii="Verdana" w:hAnsi="Verdana"/>
        </w:rPr>
      </w:pPr>
    </w:p>
    <w:p w:rsidR="009D119D" w:rsidRDefault="009D119D" w:rsidP="005A1F5F">
      <w:pPr>
        <w:pStyle w:val="ListParagraph"/>
        <w:numPr>
          <w:ilvl w:val="0"/>
          <w:numId w:val="14"/>
        </w:numPr>
        <w:rPr>
          <w:rFonts w:ascii="Verdana" w:hAnsi="Verdana"/>
          <w:b/>
          <w:u w:val="single"/>
        </w:rPr>
      </w:pPr>
      <w:bookmarkStart w:id="6" w:name="Staffing_The_Service"/>
      <w:bookmarkEnd w:id="6"/>
      <w:r w:rsidRPr="005A1F5F">
        <w:rPr>
          <w:rFonts w:ascii="Verdana" w:hAnsi="Verdana"/>
          <w:b/>
          <w:u w:val="single"/>
        </w:rPr>
        <w:t>Staffing of the Service</w:t>
      </w:r>
      <w:r w:rsidR="000C5B71" w:rsidRPr="005A1F5F">
        <w:rPr>
          <w:rFonts w:ascii="Verdana" w:hAnsi="Verdana"/>
          <w:b/>
          <w:u w:val="single"/>
        </w:rPr>
        <w:t xml:space="preserve"> for Advocacy and Independent Visitors</w:t>
      </w:r>
    </w:p>
    <w:p w:rsidR="009073DA" w:rsidRPr="002A4347" w:rsidRDefault="009073DA" w:rsidP="002A4347">
      <w:pPr>
        <w:rPr>
          <w:rFonts w:ascii="Verdana" w:hAnsi="Verdana"/>
        </w:rPr>
      </w:pPr>
      <w:r>
        <w:rPr>
          <w:rFonts w:ascii="Verdana" w:hAnsi="Verdana"/>
          <w:b/>
          <w:u w:val="single"/>
        </w:rPr>
        <w:br/>
      </w:r>
      <w:r w:rsidR="00EE3A8B" w:rsidRPr="00FD2324">
        <w:rPr>
          <w:rFonts w:ascii="Verdana" w:hAnsi="Verdana" w:cs="Arial"/>
        </w:rPr>
        <w:t xml:space="preserve">The Service Provider will ensure that Staffing is at an </w:t>
      </w:r>
      <w:r w:rsidR="00304529">
        <w:rPr>
          <w:rFonts w:ascii="Verdana" w:hAnsi="Verdana" w:cs="Arial"/>
        </w:rPr>
        <w:t>A</w:t>
      </w:r>
      <w:r w:rsidR="00EE3A8B" w:rsidRPr="00FD2324">
        <w:rPr>
          <w:rFonts w:ascii="Verdana" w:hAnsi="Verdana" w:cs="Arial"/>
        </w:rPr>
        <w:t>ppropriate and safe level to ensure that the Service can be provided in accordance with the Contract.</w:t>
      </w:r>
      <w:r w:rsidR="002A4347">
        <w:rPr>
          <w:rFonts w:ascii="Verdana" w:hAnsi="Verdana"/>
        </w:rPr>
        <w:t xml:space="preserve">  The Service Provider will:</w:t>
      </w:r>
    </w:p>
    <w:p w:rsidR="009073DA" w:rsidRPr="00D63E6E" w:rsidRDefault="009073DA" w:rsidP="002A4347">
      <w:pPr>
        <w:pStyle w:val="BodyText"/>
        <w:numPr>
          <w:ilvl w:val="0"/>
          <w:numId w:val="12"/>
        </w:numPr>
        <w:spacing w:after="0" w:line="240" w:lineRule="auto"/>
        <w:ind w:hanging="578"/>
        <w:rPr>
          <w:rFonts w:ascii="Verdana" w:hAnsi="Verdana"/>
        </w:rPr>
      </w:pPr>
      <w:r w:rsidRPr="002D4308">
        <w:rPr>
          <w:rFonts w:ascii="Verdana" w:hAnsi="Verdana"/>
        </w:rPr>
        <w:t>Have a process and policies for induction, continuous development, training and service guidance manual for all staff, including any volunteers or sessional staff linking to the services commissioned within these arrangements.</w:t>
      </w:r>
    </w:p>
    <w:p w:rsidR="002A4347" w:rsidRDefault="009073DA" w:rsidP="002A4347">
      <w:pPr>
        <w:pStyle w:val="BodyText"/>
        <w:numPr>
          <w:ilvl w:val="0"/>
          <w:numId w:val="12"/>
        </w:numPr>
        <w:spacing w:after="0" w:line="240" w:lineRule="auto"/>
        <w:ind w:hanging="578"/>
        <w:rPr>
          <w:rFonts w:ascii="Verdana" w:hAnsi="Verdana"/>
        </w:rPr>
      </w:pPr>
      <w:r>
        <w:rPr>
          <w:rFonts w:ascii="Verdana" w:hAnsi="Verdana"/>
          <w:color w:val="000000"/>
          <w:lang w:eastAsia="en-GB"/>
        </w:rPr>
        <w:t>Ensure that</w:t>
      </w:r>
      <w:r w:rsidRPr="002D4308">
        <w:rPr>
          <w:rFonts w:ascii="Verdana" w:hAnsi="Verdana"/>
          <w:color w:val="000000"/>
          <w:lang w:eastAsia="en-GB"/>
        </w:rPr>
        <w:t xml:space="preserve"> effective information sharing, collaboration, shared expertise and understanding bet</w:t>
      </w:r>
      <w:r>
        <w:rPr>
          <w:rFonts w:ascii="Verdana" w:hAnsi="Verdana"/>
          <w:color w:val="000000"/>
          <w:lang w:eastAsia="en-GB"/>
        </w:rPr>
        <w:t>ween agencies and professionals takes place</w:t>
      </w:r>
    </w:p>
    <w:p w:rsidR="002A4347" w:rsidRDefault="009073DA" w:rsidP="002A4347">
      <w:pPr>
        <w:pStyle w:val="BodyText"/>
        <w:numPr>
          <w:ilvl w:val="0"/>
          <w:numId w:val="12"/>
        </w:numPr>
        <w:spacing w:after="0" w:line="240" w:lineRule="auto"/>
        <w:ind w:hanging="578"/>
        <w:rPr>
          <w:rFonts w:ascii="Verdana" w:hAnsi="Verdana"/>
        </w:rPr>
      </w:pPr>
      <w:r w:rsidRPr="002A4347">
        <w:rPr>
          <w:rFonts w:ascii="Verdana" w:hAnsi="Verdana"/>
        </w:rPr>
        <w:t>Recruit a diverse group of volunteer Advocates and Independent Visitors to deliver the services within this specification</w:t>
      </w:r>
    </w:p>
    <w:p w:rsidR="002A4347" w:rsidRDefault="00304529" w:rsidP="002A4347">
      <w:pPr>
        <w:pStyle w:val="BodyText"/>
        <w:numPr>
          <w:ilvl w:val="0"/>
          <w:numId w:val="12"/>
        </w:numPr>
        <w:spacing w:after="0" w:line="240" w:lineRule="auto"/>
        <w:ind w:hanging="578"/>
        <w:rPr>
          <w:rFonts w:ascii="Verdana" w:hAnsi="Verdana"/>
        </w:rPr>
      </w:pPr>
      <w:r>
        <w:rPr>
          <w:rFonts w:ascii="Verdana" w:hAnsi="Verdana"/>
        </w:rPr>
        <w:t>Establish a bank of i</w:t>
      </w:r>
      <w:r w:rsidR="00EE3A8B" w:rsidRPr="002A4347">
        <w:rPr>
          <w:rFonts w:ascii="Verdana" w:hAnsi="Verdana"/>
        </w:rPr>
        <w:t>ndependent Advocates for children and young people covered by this service. The bank should reflect a wide range of backgrounds, with particular regard given to ensuring effective involvement where there is a language or communication barrier and/or where there are mental capacity issues relating to understanding and decision making.</w:t>
      </w:r>
    </w:p>
    <w:p w:rsidR="003C53E0" w:rsidRDefault="003C53E0" w:rsidP="002A4347">
      <w:pPr>
        <w:pStyle w:val="BodyText"/>
        <w:spacing w:after="0" w:line="240" w:lineRule="auto"/>
        <w:rPr>
          <w:rFonts w:ascii="Verdana" w:hAnsi="Verdana"/>
          <w:b/>
        </w:rPr>
      </w:pPr>
    </w:p>
    <w:p w:rsidR="00EE3A8B" w:rsidRDefault="00EE3A8B" w:rsidP="002A4347">
      <w:pPr>
        <w:pStyle w:val="BodyText"/>
        <w:spacing w:after="0" w:line="240" w:lineRule="auto"/>
        <w:rPr>
          <w:rFonts w:ascii="Verdana" w:hAnsi="Verdana"/>
        </w:rPr>
      </w:pPr>
      <w:r w:rsidRPr="002A4347">
        <w:rPr>
          <w:rFonts w:ascii="Verdana" w:hAnsi="Verdana"/>
          <w:b/>
        </w:rPr>
        <w:t xml:space="preserve">Service co-ordination: </w:t>
      </w:r>
      <w:r w:rsidRPr="002A4347">
        <w:rPr>
          <w:rFonts w:ascii="Verdana" w:hAnsi="Verdana"/>
        </w:rPr>
        <w:t>The Service Provider will ensure that all aspects of service delivery are co-ordinated</w:t>
      </w:r>
      <w:r w:rsidR="003C53E0">
        <w:rPr>
          <w:rFonts w:ascii="Verdana" w:hAnsi="Verdana"/>
        </w:rPr>
        <w:t xml:space="preserve"> by a named co-</w:t>
      </w:r>
      <w:r w:rsidR="003149FC">
        <w:rPr>
          <w:rFonts w:ascii="Verdana" w:hAnsi="Verdana"/>
        </w:rPr>
        <w:t>coordinator</w:t>
      </w:r>
      <w:r w:rsidRPr="002A4347">
        <w:rPr>
          <w:rFonts w:ascii="Verdana" w:hAnsi="Verdana"/>
        </w:rPr>
        <w:t xml:space="preserve"> to ensure that volunteers are trained and able to provide this service to young people.</w:t>
      </w:r>
      <w:r w:rsidR="002A4347">
        <w:rPr>
          <w:rFonts w:ascii="Verdana" w:hAnsi="Verdana"/>
        </w:rPr>
        <w:br/>
      </w:r>
    </w:p>
    <w:p w:rsidR="00EE3A8B" w:rsidRDefault="00EE3A8B" w:rsidP="00EE3A8B">
      <w:pPr>
        <w:rPr>
          <w:rFonts w:ascii="Verdana" w:hAnsi="Verdana"/>
        </w:rPr>
      </w:pPr>
      <w:r w:rsidRPr="00FD2324">
        <w:rPr>
          <w:rFonts w:ascii="Verdana" w:hAnsi="Verdana" w:cs="Arial"/>
          <w:b/>
        </w:rPr>
        <w:t>Staff Recruitment</w:t>
      </w:r>
      <w:r>
        <w:rPr>
          <w:rFonts w:ascii="Verdana" w:hAnsi="Verdana" w:cs="Arial"/>
          <w:b/>
        </w:rPr>
        <w:t>:</w:t>
      </w:r>
      <w:r w:rsidRPr="00FD2324">
        <w:rPr>
          <w:rFonts w:ascii="Verdana" w:hAnsi="Verdana" w:cs="Arial"/>
        </w:rPr>
        <w:t xml:space="preserve"> The Service Provid</w:t>
      </w:r>
      <w:r>
        <w:rPr>
          <w:rFonts w:ascii="Verdana" w:hAnsi="Verdana" w:cs="Arial"/>
        </w:rPr>
        <w:t>er will ensure that all Staff are</w:t>
      </w:r>
      <w:r w:rsidRPr="00FD2324">
        <w:rPr>
          <w:rFonts w:ascii="Verdana" w:hAnsi="Verdana" w:cs="Arial"/>
        </w:rPr>
        <w:t xml:space="preserve"> recruited in accordance with the requirements of this Contract and the Authority’s Safegua</w:t>
      </w:r>
      <w:r w:rsidR="002A4347">
        <w:rPr>
          <w:rFonts w:ascii="Verdana" w:hAnsi="Verdana" w:cs="Arial"/>
        </w:rPr>
        <w:t>rding Guidelines for Suppliers.</w:t>
      </w:r>
      <w:r>
        <w:rPr>
          <w:rFonts w:ascii="Verdana" w:hAnsi="Verdana"/>
        </w:rPr>
        <w:br/>
      </w:r>
      <w:r>
        <w:rPr>
          <w:rFonts w:ascii="Verdana" w:hAnsi="Verdana"/>
        </w:rPr>
        <w:br/>
      </w:r>
      <w:r w:rsidRPr="00FD2324">
        <w:rPr>
          <w:rFonts w:ascii="Verdana" w:hAnsi="Verdana" w:cs="Arial"/>
        </w:rPr>
        <w:t xml:space="preserve">The Service Provider will recruit </w:t>
      </w:r>
      <w:r w:rsidR="00304529">
        <w:rPr>
          <w:rFonts w:ascii="Verdana" w:hAnsi="Verdana" w:cs="Arial"/>
        </w:rPr>
        <w:t>S</w:t>
      </w:r>
      <w:r w:rsidRPr="00FD2324">
        <w:rPr>
          <w:rFonts w:ascii="Verdana" w:hAnsi="Verdana" w:cs="Arial"/>
        </w:rPr>
        <w:t>u</w:t>
      </w:r>
      <w:r w:rsidR="00304529">
        <w:rPr>
          <w:rFonts w:ascii="Verdana" w:hAnsi="Verdana" w:cs="Arial"/>
        </w:rPr>
        <w:t>itably E</w:t>
      </w:r>
      <w:r w:rsidRPr="00FD2324">
        <w:rPr>
          <w:rFonts w:ascii="Verdana" w:hAnsi="Verdana" w:cs="Arial"/>
        </w:rPr>
        <w:t>xperienced and qualified Staff to deliver the services in line with safer recruitment procedures.</w:t>
      </w:r>
    </w:p>
    <w:p w:rsidR="00EE3A8B" w:rsidRPr="002A4347" w:rsidRDefault="00EE3A8B" w:rsidP="002A4347">
      <w:pPr>
        <w:rPr>
          <w:rFonts w:ascii="Verdana" w:hAnsi="Verdana"/>
        </w:rPr>
      </w:pPr>
      <w:r w:rsidRPr="00FD2324">
        <w:rPr>
          <w:rFonts w:ascii="Verdana" w:hAnsi="Verdana" w:cs="Arial"/>
        </w:rPr>
        <w:t>The Service Provider will ensure that</w:t>
      </w:r>
      <w:r w:rsidRPr="00FD2324">
        <w:rPr>
          <w:rFonts w:ascii="Verdana" w:hAnsi="Verdana"/>
        </w:rPr>
        <w:t xml:space="preserve"> any recruitment process will involve a nominated Local Authority representative.</w:t>
      </w:r>
      <w:r w:rsidR="002A4347">
        <w:rPr>
          <w:rFonts w:ascii="Verdana" w:hAnsi="Verdana"/>
        </w:rPr>
        <w:br/>
      </w:r>
      <w:r w:rsidR="002A4347">
        <w:rPr>
          <w:rFonts w:ascii="Verdana" w:hAnsi="Verdana"/>
        </w:rPr>
        <w:br/>
      </w:r>
      <w:r w:rsidR="00304529">
        <w:rPr>
          <w:rFonts w:ascii="Verdana" w:hAnsi="Verdana"/>
          <w:b/>
        </w:rPr>
        <w:t>Staff and volunteer s</w:t>
      </w:r>
      <w:r>
        <w:rPr>
          <w:rFonts w:ascii="Verdana" w:hAnsi="Verdana"/>
          <w:b/>
        </w:rPr>
        <w:t>upervision:</w:t>
      </w:r>
      <w:r>
        <w:rPr>
          <w:rFonts w:ascii="Verdana" w:hAnsi="Verdana"/>
        </w:rPr>
        <w:t xml:space="preserve"> The Service Provider will e</w:t>
      </w:r>
      <w:r w:rsidRPr="002D4308">
        <w:rPr>
          <w:rFonts w:ascii="Verdana" w:hAnsi="Verdana"/>
        </w:rPr>
        <w:t>nsure that Advocates and Independent Visitors receive</w:t>
      </w:r>
      <w:r w:rsidR="002A4347">
        <w:rPr>
          <w:rFonts w:ascii="Verdana" w:hAnsi="Verdana"/>
        </w:rPr>
        <w:t xml:space="preserve"> </w:t>
      </w:r>
      <w:r w:rsidRPr="002D4308">
        <w:rPr>
          <w:rFonts w:ascii="Verdana" w:hAnsi="Verdana"/>
        </w:rPr>
        <w:t>appropriate on-going support and supervision</w:t>
      </w:r>
      <w:r>
        <w:rPr>
          <w:rFonts w:ascii="Verdana" w:hAnsi="Verdana"/>
        </w:rPr>
        <w:t xml:space="preserve"> to </w:t>
      </w:r>
      <w:r>
        <w:rPr>
          <w:rFonts w:ascii="Verdana" w:hAnsi="Verdana"/>
        </w:rPr>
        <w:lastRenderedPageBreak/>
        <w:t xml:space="preserve">include </w:t>
      </w:r>
      <w:r w:rsidRPr="00FD2324">
        <w:rPr>
          <w:rFonts w:ascii="Verdana" w:hAnsi="Verdana"/>
        </w:rPr>
        <w:t>risk and</w:t>
      </w:r>
      <w:r>
        <w:rPr>
          <w:rFonts w:ascii="Verdana" w:hAnsi="Verdana"/>
        </w:rPr>
        <w:t xml:space="preserve"> safeguarding as standing items, </w:t>
      </w:r>
      <w:r w:rsidRPr="002D4308">
        <w:rPr>
          <w:rFonts w:ascii="Verdana" w:hAnsi="Verdana"/>
        </w:rPr>
        <w:t>to provide an effective service to young people they are matched up with; through one to one meetings, telephone contact, administration and emails.</w:t>
      </w:r>
      <w:r w:rsidR="002A4347">
        <w:rPr>
          <w:rFonts w:ascii="Verdana" w:hAnsi="Verdana"/>
        </w:rPr>
        <w:t xml:space="preserve">  </w:t>
      </w:r>
      <w:r>
        <w:rPr>
          <w:rFonts w:ascii="Verdana" w:hAnsi="Verdana"/>
        </w:rPr>
        <w:t>The Service Provider will ensure that Staff involved in the co-ordination and management of these services will receive supervision at least monthly</w:t>
      </w:r>
      <w:r w:rsidRPr="00FD2324">
        <w:rPr>
          <w:rFonts w:ascii="Verdana" w:hAnsi="Verdana"/>
        </w:rPr>
        <w:t xml:space="preserve"> to enable them to deliver services effectively and to identify areas where barriers to accessing services and achieving better outcomes</w:t>
      </w:r>
      <w:r w:rsidRPr="00373CAF">
        <w:rPr>
          <w:rFonts w:ascii="Verdana" w:hAnsi="Verdana"/>
        </w:rPr>
        <w:t xml:space="preserve"> </w:t>
      </w:r>
      <w:r w:rsidRPr="00FD2324">
        <w:rPr>
          <w:rFonts w:ascii="Verdana" w:hAnsi="Verdana"/>
        </w:rPr>
        <w:t>for this client grou</w:t>
      </w:r>
      <w:r w:rsidR="002A4347">
        <w:rPr>
          <w:rFonts w:ascii="Verdana" w:hAnsi="Verdana"/>
        </w:rPr>
        <w:t>p.</w:t>
      </w:r>
      <w:r w:rsidR="002A4347">
        <w:rPr>
          <w:rFonts w:ascii="Verdana" w:hAnsi="Verdana"/>
        </w:rPr>
        <w:br/>
      </w:r>
      <w:r w:rsidR="002A4347">
        <w:rPr>
          <w:rFonts w:ascii="Verdana" w:hAnsi="Verdana"/>
        </w:rPr>
        <w:br/>
      </w:r>
      <w:r>
        <w:rPr>
          <w:rFonts w:ascii="Verdana" w:eastAsia="Calibri" w:hAnsi="Verdana"/>
          <w:b/>
        </w:rPr>
        <w:t xml:space="preserve">Service delivery: </w:t>
      </w:r>
      <w:r w:rsidRPr="007D1946">
        <w:rPr>
          <w:rFonts w:ascii="Verdana" w:eastAsia="Calibri" w:hAnsi="Verdana"/>
        </w:rPr>
        <w:t xml:space="preserve">The Service Provider will </w:t>
      </w:r>
      <w:r w:rsidRPr="007D1946">
        <w:rPr>
          <w:rFonts w:ascii="Verdana" w:hAnsi="Verdana"/>
        </w:rPr>
        <w:t>ensure</w:t>
      </w:r>
      <w:r>
        <w:rPr>
          <w:rFonts w:ascii="Verdana" w:hAnsi="Verdana"/>
        </w:rPr>
        <w:t xml:space="preserve"> that A</w:t>
      </w:r>
      <w:r w:rsidRPr="007D1946">
        <w:rPr>
          <w:rFonts w:ascii="Verdana" w:hAnsi="Verdana"/>
        </w:rPr>
        <w:t xml:space="preserve">dvocates are trained, supervised and </w:t>
      </w:r>
      <w:r w:rsidRPr="007D1946">
        <w:rPr>
          <w:rFonts w:ascii="Verdana" w:hAnsi="Verdana" w:cs="Arial"/>
        </w:rPr>
        <w:t>supported to:</w:t>
      </w:r>
    </w:p>
    <w:p w:rsidR="00EE3A8B" w:rsidRPr="00E2639C" w:rsidRDefault="00EE3A8B" w:rsidP="006408EC">
      <w:pPr>
        <w:pStyle w:val="01BSCCParagraphbodystyle"/>
        <w:numPr>
          <w:ilvl w:val="0"/>
          <w:numId w:val="17"/>
        </w:numPr>
        <w:spacing w:after="0"/>
        <w:ind w:left="714" w:hanging="357"/>
        <w:rPr>
          <w:color w:val="000000"/>
          <w:szCs w:val="22"/>
        </w:rPr>
      </w:pPr>
      <w:r w:rsidRPr="00E2639C">
        <w:rPr>
          <w:rFonts w:cs="Arial"/>
          <w:szCs w:val="22"/>
        </w:rPr>
        <w:t>Help children and young people to raise issues and concerns about things they are unhappy about.  This includes making informal representations and formal complaints under sect</w:t>
      </w:r>
      <w:r>
        <w:rPr>
          <w:rFonts w:cs="Arial"/>
          <w:szCs w:val="22"/>
        </w:rPr>
        <w:t>ion 26 of the Children’s Act 1989</w:t>
      </w:r>
    </w:p>
    <w:p w:rsidR="00EE3A8B" w:rsidRPr="00E2639C" w:rsidRDefault="00EE3A8B" w:rsidP="006408EC">
      <w:pPr>
        <w:pStyle w:val="01BSCCParagraphbodystyle"/>
        <w:numPr>
          <w:ilvl w:val="0"/>
          <w:numId w:val="17"/>
        </w:numPr>
        <w:spacing w:after="0"/>
        <w:ind w:left="714" w:hanging="357"/>
        <w:rPr>
          <w:color w:val="000000"/>
          <w:szCs w:val="22"/>
        </w:rPr>
      </w:pPr>
      <w:r w:rsidRPr="00E2639C">
        <w:rPr>
          <w:rFonts w:cs="Arial"/>
          <w:szCs w:val="22"/>
        </w:rPr>
        <w:t>Challenge all ty</w:t>
      </w:r>
      <w:r>
        <w:rPr>
          <w:rFonts w:cs="Arial"/>
          <w:szCs w:val="22"/>
        </w:rPr>
        <w:t>pes of unlawful discrimination</w:t>
      </w:r>
    </w:p>
    <w:p w:rsidR="00EE3A8B" w:rsidRPr="00E2639C" w:rsidRDefault="00EE3A8B" w:rsidP="006408EC">
      <w:pPr>
        <w:pStyle w:val="01BSCCParagraphbodystyle"/>
        <w:numPr>
          <w:ilvl w:val="0"/>
          <w:numId w:val="17"/>
        </w:numPr>
        <w:spacing w:after="0"/>
        <w:ind w:left="714" w:hanging="357"/>
        <w:rPr>
          <w:color w:val="000000"/>
          <w:szCs w:val="22"/>
        </w:rPr>
      </w:pPr>
      <w:r w:rsidRPr="00E2639C">
        <w:rPr>
          <w:rFonts w:cs="Arial"/>
          <w:szCs w:val="22"/>
        </w:rPr>
        <w:t>Ensure that c</w:t>
      </w:r>
      <w:r>
        <w:rPr>
          <w:rFonts w:cs="Arial"/>
          <w:szCs w:val="22"/>
        </w:rPr>
        <w:t>hildren and young people</w:t>
      </w:r>
      <w:r w:rsidRPr="00E2639C">
        <w:rPr>
          <w:rFonts w:cs="Arial"/>
          <w:szCs w:val="22"/>
        </w:rPr>
        <w:t xml:space="preserve"> can understand what is happening to them, can make their views known and, where possible, and exercise choice.</w:t>
      </w:r>
    </w:p>
    <w:p w:rsidR="00EE3A8B" w:rsidRPr="00E2639C" w:rsidRDefault="00EE3A8B" w:rsidP="006408EC">
      <w:pPr>
        <w:pStyle w:val="01BSCCParagraphbodystyle"/>
        <w:numPr>
          <w:ilvl w:val="0"/>
          <w:numId w:val="17"/>
        </w:numPr>
        <w:spacing w:after="0"/>
        <w:ind w:left="714" w:hanging="357"/>
        <w:rPr>
          <w:color w:val="000000"/>
          <w:szCs w:val="22"/>
        </w:rPr>
      </w:pPr>
      <w:r w:rsidRPr="00E2639C">
        <w:rPr>
          <w:szCs w:val="22"/>
          <w:lang w:val="en" w:eastAsia="en-GB"/>
        </w:rPr>
        <w:t>Speak up for children and young people, making sure their rights are respected and their views and wishes are heard and</w:t>
      </w:r>
      <w:r>
        <w:rPr>
          <w:szCs w:val="22"/>
          <w:lang w:val="en" w:eastAsia="en-GB"/>
        </w:rPr>
        <w:t xml:space="preserve"> acted upon by decisions makers</w:t>
      </w:r>
    </w:p>
    <w:p w:rsidR="00EE3A8B" w:rsidRPr="00E2639C" w:rsidRDefault="00EE3A8B" w:rsidP="006408EC">
      <w:pPr>
        <w:pStyle w:val="01BSCCParagraphbodystyle"/>
        <w:numPr>
          <w:ilvl w:val="0"/>
          <w:numId w:val="17"/>
        </w:numPr>
        <w:spacing w:after="0"/>
        <w:ind w:left="714" w:hanging="357"/>
        <w:rPr>
          <w:color w:val="000000"/>
          <w:szCs w:val="22"/>
        </w:rPr>
      </w:pPr>
      <w:r w:rsidRPr="00E2639C">
        <w:rPr>
          <w:szCs w:val="22"/>
          <w:lang w:val="en" w:eastAsia="en-GB"/>
        </w:rPr>
        <w:t>Empower children and young people to make sure that their rights are respected and their views and</w:t>
      </w:r>
      <w:r>
        <w:rPr>
          <w:szCs w:val="22"/>
          <w:lang w:val="en" w:eastAsia="en-GB"/>
        </w:rPr>
        <w:t xml:space="preserve"> wishes are heard at all times</w:t>
      </w:r>
    </w:p>
    <w:p w:rsidR="00EE3A8B" w:rsidRPr="00E2639C" w:rsidRDefault="00EE3A8B" w:rsidP="006408EC">
      <w:pPr>
        <w:pStyle w:val="01BSCCParagraphbodystyle"/>
        <w:numPr>
          <w:ilvl w:val="0"/>
          <w:numId w:val="17"/>
        </w:numPr>
        <w:spacing w:after="0"/>
        <w:ind w:left="714" w:hanging="357"/>
        <w:rPr>
          <w:color w:val="000000"/>
          <w:szCs w:val="22"/>
        </w:rPr>
      </w:pPr>
      <w:r w:rsidRPr="00E2639C">
        <w:rPr>
          <w:szCs w:val="22"/>
          <w:lang w:val="en" w:eastAsia="en-GB"/>
        </w:rPr>
        <w:t>Represent the views, wishes and needs of children and young people to decision-</w:t>
      </w:r>
      <w:r>
        <w:rPr>
          <w:szCs w:val="22"/>
          <w:lang w:val="en" w:eastAsia="en-GB"/>
        </w:rPr>
        <w:t>makers</w:t>
      </w:r>
    </w:p>
    <w:p w:rsidR="00EE3A8B" w:rsidRPr="00E2639C" w:rsidRDefault="00EE3A8B" w:rsidP="006408EC">
      <w:pPr>
        <w:pStyle w:val="01BSCCParagraphbodystyle"/>
        <w:numPr>
          <w:ilvl w:val="0"/>
          <w:numId w:val="17"/>
        </w:numPr>
        <w:spacing w:after="0"/>
        <w:ind w:left="714" w:hanging="357"/>
        <w:rPr>
          <w:color w:val="000000"/>
          <w:szCs w:val="22"/>
        </w:rPr>
      </w:pPr>
      <w:r w:rsidRPr="00E2639C">
        <w:rPr>
          <w:szCs w:val="22"/>
          <w:lang w:val="en" w:eastAsia="en-GB"/>
        </w:rPr>
        <w:t>Help and support</w:t>
      </w:r>
      <w:r>
        <w:rPr>
          <w:szCs w:val="22"/>
          <w:lang w:val="en" w:eastAsia="en-GB"/>
        </w:rPr>
        <w:t xml:space="preserve"> </w:t>
      </w:r>
      <w:r w:rsidRPr="00E2639C">
        <w:rPr>
          <w:szCs w:val="22"/>
          <w:lang w:val="en" w:eastAsia="en-GB"/>
        </w:rPr>
        <w:t>children and young people get their views across and take part in de</w:t>
      </w:r>
      <w:r>
        <w:rPr>
          <w:szCs w:val="22"/>
          <w:lang w:val="en" w:eastAsia="en-GB"/>
        </w:rPr>
        <w:t>cisions that affect their lives</w:t>
      </w:r>
    </w:p>
    <w:p w:rsidR="00EE3A8B" w:rsidRPr="00872887" w:rsidRDefault="00EE3A8B" w:rsidP="006408EC">
      <w:pPr>
        <w:pStyle w:val="01BSCCParagraphbodystyle"/>
        <w:numPr>
          <w:ilvl w:val="0"/>
          <w:numId w:val="17"/>
        </w:numPr>
        <w:spacing w:after="0"/>
        <w:ind w:left="714" w:hanging="357"/>
        <w:rPr>
          <w:color w:val="000000"/>
          <w:szCs w:val="22"/>
        </w:rPr>
      </w:pPr>
      <w:r w:rsidRPr="00E2639C">
        <w:rPr>
          <w:color w:val="000000"/>
          <w:szCs w:val="22"/>
        </w:rPr>
        <w:t>Ensure that any concerns from the child or young person are represented / advocated, so these are heard, understood and responded to at the earliest opportunity to prevent a complaint. Where these steps do not resolve the issues of concern, the individual is supported in making a complaint and represented to the Council. Where a concern is about the provider they are expected to make arrangements to have these con</w:t>
      </w:r>
      <w:r>
        <w:rPr>
          <w:color w:val="000000"/>
          <w:szCs w:val="22"/>
        </w:rPr>
        <w:t xml:space="preserve">cerns looked at independently. </w:t>
      </w:r>
    </w:p>
    <w:p w:rsidR="00EE3A8B" w:rsidRPr="00485783" w:rsidRDefault="00EE3A8B" w:rsidP="00EE3A8B">
      <w:pPr>
        <w:pStyle w:val="01BSCCParagraphbodystyle"/>
        <w:ind w:left="720"/>
        <w:rPr>
          <w:color w:val="000000"/>
          <w:szCs w:val="22"/>
          <w:highlight w:val="cyan"/>
        </w:rPr>
      </w:pPr>
      <w:r w:rsidRPr="00955A05">
        <w:rPr>
          <w:szCs w:val="22"/>
        </w:rPr>
        <w:t>Devise a quality monitoring form for advocates which is then informed from the</w:t>
      </w:r>
      <w:r w:rsidRPr="00955A05">
        <w:t xml:space="preserve"> </w:t>
      </w:r>
      <w:r>
        <w:t>Views of other professionals involved with the young person</w:t>
      </w:r>
      <w:r>
        <w:rPr>
          <w:szCs w:val="22"/>
        </w:rPr>
        <w:t xml:space="preserve"> </w:t>
      </w:r>
      <w:r w:rsidRPr="00955A05">
        <w:rPr>
          <w:szCs w:val="22"/>
        </w:rPr>
        <w:t xml:space="preserve"> </w:t>
      </w:r>
      <w:r>
        <w:rPr>
          <w:szCs w:val="22"/>
          <w:highlight w:val="cyan"/>
        </w:rPr>
        <w:t xml:space="preserve"> </w:t>
      </w:r>
    </w:p>
    <w:p w:rsidR="00EE3A8B" w:rsidRPr="00FD2324" w:rsidRDefault="00EE3A8B" w:rsidP="002A4347">
      <w:pPr>
        <w:rPr>
          <w:rFonts w:ascii="Verdana" w:hAnsi="Verdana" w:cs="Arial"/>
        </w:rPr>
      </w:pPr>
      <w:r w:rsidRPr="00EE3A8B">
        <w:rPr>
          <w:rFonts w:ascii="Verdana" w:hAnsi="Verdana"/>
          <w:b/>
        </w:rPr>
        <w:t>Staff Training</w:t>
      </w:r>
      <w:r w:rsidR="002A4347">
        <w:rPr>
          <w:rFonts w:ascii="Verdana" w:hAnsi="Verdana"/>
          <w:b/>
        </w:rPr>
        <w:t xml:space="preserve">: </w:t>
      </w:r>
      <w:r w:rsidRPr="00FD2324">
        <w:rPr>
          <w:rFonts w:ascii="Verdana" w:hAnsi="Verdana" w:cs="Arial"/>
        </w:rPr>
        <w:t>The Se</w:t>
      </w:r>
      <w:r>
        <w:rPr>
          <w:rFonts w:ascii="Verdana" w:hAnsi="Verdana" w:cs="Arial"/>
        </w:rPr>
        <w:t>rvice Provider will ensure that all staff and volunteers</w:t>
      </w:r>
      <w:r w:rsidRPr="00FD2324">
        <w:rPr>
          <w:rFonts w:ascii="Verdana" w:hAnsi="Verdana" w:cs="Arial"/>
        </w:rPr>
        <w:t xml:space="preserve"> have received and are able to evidence training in the following areas including but not limited to:</w:t>
      </w:r>
    </w:p>
    <w:p w:rsidR="00EE3A8B" w:rsidRPr="00FD2324" w:rsidRDefault="00EE3A8B" w:rsidP="006408EC">
      <w:pPr>
        <w:numPr>
          <w:ilvl w:val="0"/>
          <w:numId w:val="18"/>
        </w:numPr>
        <w:spacing w:after="0" w:line="240" w:lineRule="auto"/>
        <w:contextualSpacing/>
        <w:rPr>
          <w:rFonts w:ascii="Verdana" w:hAnsi="Verdana" w:cs="Arial"/>
        </w:rPr>
      </w:pPr>
      <w:r w:rsidRPr="00FD2324">
        <w:rPr>
          <w:rFonts w:ascii="Verdana" w:hAnsi="Verdana" w:cs="Arial"/>
        </w:rPr>
        <w:t xml:space="preserve">Safeguarding Children and Young People </w:t>
      </w:r>
    </w:p>
    <w:p w:rsidR="00EE3A8B" w:rsidRPr="00FD2324" w:rsidRDefault="00EE3A8B" w:rsidP="006408EC">
      <w:pPr>
        <w:numPr>
          <w:ilvl w:val="0"/>
          <w:numId w:val="18"/>
        </w:numPr>
        <w:spacing w:after="0" w:line="240" w:lineRule="auto"/>
        <w:contextualSpacing/>
        <w:rPr>
          <w:rFonts w:ascii="Verdana" w:hAnsi="Verdana" w:cs="Arial"/>
        </w:rPr>
      </w:pPr>
      <w:r w:rsidRPr="00FD2324">
        <w:rPr>
          <w:rFonts w:ascii="Verdana" w:hAnsi="Verdana" w:cs="Arial"/>
        </w:rPr>
        <w:t>Safeguarding Adults</w:t>
      </w:r>
    </w:p>
    <w:p w:rsidR="00EE3A8B" w:rsidRPr="00FD2324" w:rsidRDefault="00EE3A8B" w:rsidP="006408EC">
      <w:pPr>
        <w:numPr>
          <w:ilvl w:val="0"/>
          <w:numId w:val="18"/>
        </w:numPr>
        <w:spacing w:after="0" w:line="240" w:lineRule="auto"/>
        <w:contextualSpacing/>
        <w:rPr>
          <w:rFonts w:ascii="Verdana" w:hAnsi="Verdana" w:cs="Arial"/>
        </w:rPr>
      </w:pPr>
      <w:r w:rsidRPr="00FD2324">
        <w:rPr>
          <w:rFonts w:ascii="Verdana" w:hAnsi="Verdana" w:cs="Arial"/>
        </w:rPr>
        <w:t xml:space="preserve">Child Sexual Exploitation </w:t>
      </w:r>
    </w:p>
    <w:p w:rsidR="00EE3A8B" w:rsidRPr="00FD2324" w:rsidRDefault="00EE3A8B" w:rsidP="006408EC">
      <w:pPr>
        <w:numPr>
          <w:ilvl w:val="0"/>
          <w:numId w:val="18"/>
        </w:numPr>
        <w:spacing w:after="0" w:line="240" w:lineRule="auto"/>
        <w:contextualSpacing/>
        <w:rPr>
          <w:rFonts w:ascii="Verdana" w:hAnsi="Verdana" w:cs="Arial"/>
        </w:rPr>
      </w:pPr>
      <w:r w:rsidRPr="00FD2324">
        <w:rPr>
          <w:rFonts w:ascii="Verdana" w:hAnsi="Verdana" w:cs="Arial"/>
        </w:rPr>
        <w:t xml:space="preserve">Confidentiality and information sharing </w:t>
      </w:r>
    </w:p>
    <w:p w:rsidR="00EE3A8B" w:rsidRPr="00FD2324" w:rsidRDefault="00EE3A8B" w:rsidP="006408EC">
      <w:pPr>
        <w:numPr>
          <w:ilvl w:val="0"/>
          <w:numId w:val="18"/>
        </w:numPr>
        <w:spacing w:after="0" w:line="240" w:lineRule="auto"/>
        <w:contextualSpacing/>
        <w:rPr>
          <w:rFonts w:ascii="Verdana" w:hAnsi="Verdana" w:cs="Arial"/>
        </w:rPr>
      </w:pPr>
      <w:r w:rsidRPr="00FD2324">
        <w:rPr>
          <w:rFonts w:ascii="Verdana" w:hAnsi="Verdana" w:cs="Arial"/>
        </w:rPr>
        <w:t xml:space="preserve">Effective case recording skills </w:t>
      </w:r>
    </w:p>
    <w:p w:rsidR="00EE3A8B" w:rsidRDefault="00EE3A8B" w:rsidP="006408EC">
      <w:pPr>
        <w:numPr>
          <w:ilvl w:val="0"/>
          <w:numId w:val="18"/>
        </w:numPr>
        <w:spacing w:after="0" w:line="240" w:lineRule="auto"/>
        <w:contextualSpacing/>
        <w:rPr>
          <w:rFonts w:ascii="Verdana" w:hAnsi="Verdana" w:cs="Arial"/>
        </w:rPr>
      </w:pPr>
      <w:r w:rsidRPr="00FD2324">
        <w:rPr>
          <w:rFonts w:ascii="Verdana" w:hAnsi="Verdana" w:cs="Arial"/>
        </w:rPr>
        <w:t>‘Signs of Safety’ and risk management</w:t>
      </w:r>
    </w:p>
    <w:p w:rsidR="00EE3A8B" w:rsidRDefault="00EE3A8B" w:rsidP="002A4347">
      <w:pPr>
        <w:ind w:firstLine="1440"/>
        <w:contextualSpacing/>
        <w:rPr>
          <w:rFonts w:ascii="Verdana" w:hAnsi="Verdana" w:cs="Arial"/>
        </w:rPr>
      </w:pPr>
    </w:p>
    <w:p w:rsidR="00EE3A8B" w:rsidRDefault="00EE3A8B" w:rsidP="002A4347">
      <w:pPr>
        <w:tabs>
          <w:tab w:val="left" w:pos="0"/>
        </w:tabs>
        <w:contextualSpacing/>
        <w:rPr>
          <w:rFonts w:ascii="Verdana" w:eastAsia="MS Mincho" w:hAnsi="Verdana" w:cs="Arial"/>
          <w:bCs/>
          <w:lang w:eastAsia="ja-JP"/>
        </w:rPr>
      </w:pPr>
      <w:r w:rsidRPr="0071294F">
        <w:rPr>
          <w:rFonts w:ascii="Verdana" w:eastAsia="MS Mincho" w:hAnsi="Verdana" w:cs="Arial"/>
          <w:bCs/>
          <w:lang w:eastAsia="ja-JP"/>
        </w:rPr>
        <w:t>The Service Provider will</w:t>
      </w:r>
      <w:r w:rsidR="002A4347">
        <w:rPr>
          <w:rFonts w:ascii="Verdana" w:eastAsia="MS Mincho" w:hAnsi="Verdana" w:cs="Arial"/>
          <w:bCs/>
          <w:lang w:eastAsia="ja-JP"/>
        </w:rPr>
        <w:t>:</w:t>
      </w:r>
    </w:p>
    <w:p w:rsidR="00EE3A8B" w:rsidRPr="002A4347" w:rsidRDefault="00EE3A8B" w:rsidP="006408EC">
      <w:pPr>
        <w:pStyle w:val="ListParagraph"/>
        <w:numPr>
          <w:ilvl w:val="0"/>
          <w:numId w:val="33"/>
        </w:numPr>
        <w:tabs>
          <w:tab w:val="left" w:pos="0"/>
        </w:tabs>
        <w:rPr>
          <w:rFonts w:ascii="Verdana" w:hAnsi="Verdana" w:cs="Arial"/>
        </w:rPr>
      </w:pPr>
      <w:r w:rsidRPr="002A4347">
        <w:rPr>
          <w:rFonts w:ascii="Verdana" w:eastAsia="MS Mincho" w:hAnsi="Verdana" w:cs="Arial"/>
          <w:bCs/>
          <w:lang w:eastAsia="ja-JP"/>
        </w:rPr>
        <w:t>Identify other appropriate training and qualifications to ens</w:t>
      </w:r>
      <w:r w:rsidR="00304529">
        <w:rPr>
          <w:rFonts w:ascii="Verdana" w:eastAsia="MS Mincho" w:hAnsi="Verdana" w:cs="Arial"/>
          <w:bCs/>
          <w:lang w:eastAsia="ja-JP"/>
        </w:rPr>
        <w:t xml:space="preserve">ure that Staff are </w:t>
      </w:r>
      <w:r w:rsidRPr="002A4347">
        <w:rPr>
          <w:rFonts w:ascii="Verdana" w:eastAsia="MS Mincho" w:hAnsi="Verdana" w:cs="Arial"/>
          <w:bCs/>
          <w:lang w:eastAsia="ja-JP"/>
        </w:rPr>
        <w:t xml:space="preserve"> trained on an ongoing basis</w:t>
      </w:r>
      <w:r w:rsidR="00304529">
        <w:rPr>
          <w:rFonts w:ascii="Verdana" w:eastAsia="MS Mincho" w:hAnsi="Verdana" w:cs="Arial"/>
          <w:bCs/>
          <w:lang w:eastAsia="ja-JP"/>
        </w:rPr>
        <w:t xml:space="preserve"> in order to effectively perform their role  and</w:t>
      </w:r>
      <w:r w:rsidRPr="002A4347">
        <w:rPr>
          <w:rFonts w:ascii="Verdana" w:eastAsia="MS Mincho" w:hAnsi="Verdana" w:cs="Arial"/>
          <w:bCs/>
          <w:lang w:eastAsia="ja-JP"/>
        </w:rPr>
        <w:t xml:space="preserve"> to meet the contract requirements.</w:t>
      </w:r>
      <w:r w:rsidRPr="002A4347">
        <w:rPr>
          <w:rFonts w:ascii="Verdana" w:hAnsi="Verdana" w:cs="Arial"/>
        </w:rPr>
        <w:t xml:space="preserve"> </w:t>
      </w:r>
    </w:p>
    <w:p w:rsidR="00EE3A8B" w:rsidRPr="002A4347" w:rsidRDefault="00EE3A8B" w:rsidP="006408EC">
      <w:pPr>
        <w:pStyle w:val="ListParagraph"/>
        <w:numPr>
          <w:ilvl w:val="0"/>
          <w:numId w:val="33"/>
        </w:numPr>
        <w:tabs>
          <w:tab w:val="left" w:pos="0"/>
        </w:tabs>
        <w:rPr>
          <w:rFonts w:ascii="Verdana" w:hAnsi="Verdana" w:cs="Arial"/>
        </w:rPr>
      </w:pPr>
      <w:r w:rsidRPr="002A4347">
        <w:rPr>
          <w:rFonts w:ascii="Verdana" w:hAnsi="Verdana" w:cs="Arial"/>
        </w:rPr>
        <w:lastRenderedPageBreak/>
        <w:t>Ensure that all advocates and independent visitors are trained to a sufficient level of qualification in line with advocate and independent visitors standards (preferably to degree level) to enable a sufficient and developed level of expertise.</w:t>
      </w:r>
    </w:p>
    <w:p w:rsidR="00EE3A8B" w:rsidRPr="002A4347" w:rsidRDefault="00EE3A8B" w:rsidP="006408EC">
      <w:pPr>
        <w:pStyle w:val="ListParagraph"/>
        <w:numPr>
          <w:ilvl w:val="0"/>
          <w:numId w:val="33"/>
        </w:numPr>
        <w:tabs>
          <w:tab w:val="left" w:pos="0"/>
        </w:tabs>
        <w:rPr>
          <w:rFonts w:ascii="Verdana" w:hAnsi="Verdana" w:cs="Arial"/>
        </w:rPr>
      </w:pPr>
      <w:r w:rsidRPr="002A4347">
        <w:rPr>
          <w:rFonts w:ascii="Verdana" w:hAnsi="Verdana"/>
          <w:bCs/>
        </w:rPr>
        <w:t>Ensure that induction, training and development requirements are in line with advocacy and IV standards including safeguarding and role expectations.</w:t>
      </w:r>
    </w:p>
    <w:p w:rsidR="00EE3A8B" w:rsidRDefault="00EE3A8B" w:rsidP="008E5A51">
      <w:pPr>
        <w:pStyle w:val="Default"/>
        <w:rPr>
          <w:rFonts w:ascii="Verdana" w:hAnsi="Verdana"/>
        </w:rPr>
      </w:pPr>
    </w:p>
    <w:p w:rsidR="00EE3A8B" w:rsidRDefault="00EE3A8B" w:rsidP="008E5A51">
      <w:pPr>
        <w:pStyle w:val="Default"/>
        <w:rPr>
          <w:rFonts w:ascii="Verdana" w:hAnsi="Verdana"/>
        </w:rPr>
      </w:pPr>
    </w:p>
    <w:p w:rsidR="009D119D" w:rsidRPr="005A1F5F" w:rsidRDefault="009D119D" w:rsidP="005A1F5F">
      <w:pPr>
        <w:pStyle w:val="ListParagraph"/>
        <w:numPr>
          <w:ilvl w:val="0"/>
          <w:numId w:val="14"/>
        </w:numPr>
        <w:rPr>
          <w:rFonts w:ascii="Verdana" w:hAnsi="Verdana"/>
          <w:b/>
          <w:u w:val="single"/>
        </w:rPr>
      </w:pPr>
      <w:bookmarkStart w:id="7" w:name="Operational_Access_Of_The_Service"/>
      <w:bookmarkEnd w:id="7"/>
      <w:r w:rsidRPr="005A1F5F">
        <w:rPr>
          <w:rFonts w:ascii="Verdana" w:hAnsi="Verdana"/>
          <w:b/>
          <w:u w:val="single"/>
        </w:rPr>
        <w:t>Operational Aspects of the Service</w:t>
      </w:r>
    </w:p>
    <w:p w:rsidR="00EE3A8B" w:rsidRDefault="00EE3A8B" w:rsidP="00EE3A8B">
      <w:pPr>
        <w:suppressAutoHyphens/>
        <w:spacing w:after="240"/>
        <w:rPr>
          <w:rFonts w:ascii="Verdana" w:hAnsi="Verdana"/>
        </w:rPr>
      </w:pPr>
      <w:r>
        <w:rPr>
          <w:rFonts w:ascii="Verdana" w:hAnsi="Verdana"/>
        </w:rPr>
        <w:br/>
      </w:r>
      <w:r w:rsidRPr="002A4347">
        <w:rPr>
          <w:rFonts w:ascii="Verdana" w:hAnsi="Verdana"/>
          <w:b/>
        </w:rPr>
        <w:t xml:space="preserve">Implementation </w:t>
      </w:r>
      <w:r w:rsidR="00903DE2" w:rsidRPr="002A4347">
        <w:rPr>
          <w:rFonts w:ascii="Verdana" w:hAnsi="Verdana"/>
          <w:b/>
        </w:rPr>
        <w:t>Timetable</w:t>
      </w:r>
      <w:r w:rsidRPr="002A4347">
        <w:rPr>
          <w:rFonts w:ascii="Verdana" w:hAnsi="Verdana"/>
        </w:rPr>
        <w:br/>
      </w:r>
      <w:r>
        <w:rPr>
          <w:rFonts w:ascii="Verdana" w:hAnsi="Verdana"/>
        </w:rPr>
        <w:br/>
        <w:t>There will be a service lead in time of 3 months for contract mobilisation and to ensure the smooth transition of services to the provider. The following are provisional dates for service implement</w:t>
      </w:r>
      <w:r w:rsidR="002A4347">
        <w:rPr>
          <w:rFonts w:ascii="Verdana" w:hAnsi="Verdana"/>
        </w:rPr>
        <w: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E3A8B" w:rsidRPr="00157257" w:rsidTr="002A4347">
        <w:tc>
          <w:tcPr>
            <w:tcW w:w="4927" w:type="dxa"/>
            <w:shd w:val="clear" w:color="auto" w:fill="BFBFBF" w:themeFill="background1" w:themeFillShade="BF"/>
          </w:tcPr>
          <w:p w:rsidR="00EE3A8B" w:rsidRPr="002A4347" w:rsidRDefault="00EE3A8B" w:rsidP="00962E4E">
            <w:pPr>
              <w:suppressAutoHyphens/>
              <w:spacing w:after="240"/>
              <w:rPr>
                <w:rFonts w:ascii="Verdana" w:hAnsi="Verdana"/>
                <w:b/>
              </w:rPr>
            </w:pPr>
            <w:r w:rsidRPr="002A4347">
              <w:rPr>
                <w:rFonts w:ascii="Verdana" w:hAnsi="Verdana"/>
                <w:b/>
              </w:rPr>
              <w:t>Key milestones</w:t>
            </w:r>
          </w:p>
        </w:tc>
        <w:tc>
          <w:tcPr>
            <w:tcW w:w="4927" w:type="dxa"/>
            <w:shd w:val="clear" w:color="auto" w:fill="BFBFBF" w:themeFill="background1" w:themeFillShade="BF"/>
          </w:tcPr>
          <w:p w:rsidR="00EE3A8B" w:rsidRPr="002A4347" w:rsidRDefault="00EE3A8B" w:rsidP="00962E4E">
            <w:pPr>
              <w:suppressAutoHyphens/>
              <w:spacing w:after="240"/>
              <w:rPr>
                <w:rFonts w:ascii="Verdana" w:hAnsi="Verdana"/>
                <w:b/>
              </w:rPr>
            </w:pPr>
            <w:r w:rsidRPr="002A4347">
              <w:rPr>
                <w:rFonts w:ascii="Verdana" w:hAnsi="Verdana"/>
                <w:b/>
              </w:rPr>
              <w:t>Date</w:t>
            </w:r>
          </w:p>
        </w:tc>
      </w:tr>
      <w:tr w:rsidR="00EE3A8B" w:rsidRPr="00157257" w:rsidTr="002A4347">
        <w:trPr>
          <w:trHeight w:val="650"/>
        </w:trPr>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Contract mobilisation  and service transition where applicable</w:t>
            </w:r>
          </w:p>
        </w:tc>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April – June 2016</w:t>
            </w:r>
          </w:p>
        </w:tc>
      </w:tr>
      <w:tr w:rsidR="00EE3A8B" w:rsidRPr="00157257" w:rsidTr="00962E4E">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Contract commencement</w:t>
            </w:r>
          </w:p>
        </w:tc>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July 2016</w:t>
            </w:r>
          </w:p>
        </w:tc>
      </w:tr>
      <w:tr w:rsidR="00EE3A8B" w:rsidRPr="00157257" w:rsidTr="00962E4E">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Quarterly contract monitoring meetings</w:t>
            </w:r>
          </w:p>
        </w:tc>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Once a quarter</w:t>
            </w:r>
          </w:p>
        </w:tc>
      </w:tr>
      <w:tr w:rsidR="00EE3A8B" w:rsidRPr="00157257" w:rsidTr="00962E4E">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Annual quality review</w:t>
            </w:r>
          </w:p>
        </w:tc>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During Q4 of each year</w:t>
            </w:r>
          </w:p>
        </w:tc>
      </w:tr>
      <w:tr w:rsidR="00EE3A8B" w:rsidRPr="00157257" w:rsidTr="00962E4E">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Contract  review</w:t>
            </w:r>
          </w:p>
        </w:tc>
        <w:tc>
          <w:tcPr>
            <w:tcW w:w="4927" w:type="dxa"/>
            <w:shd w:val="clear" w:color="auto" w:fill="auto"/>
          </w:tcPr>
          <w:p w:rsidR="00EE3A8B" w:rsidRPr="00157257" w:rsidRDefault="00EE3A8B" w:rsidP="00962E4E">
            <w:pPr>
              <w:suppressAutoHyphens/>
              <w:spacing w:after="240"/>
              <w:rPr>
                <w:rFonts w:ascii="Verdana" w:hAnsi="Verdana"/>
              </w:rPr>
            </w:pPr>
            <w:r w:rsidRPr="00157257">
              <w:rPr>
                <w:rFonts w:ascii="Verdana" w:hAnsi="Verdana"/>
              </w:rPr>
              <w:t>2019 and 2020 if applicable</w:t>
            </w:r>
          </w:p>
        </w:tc>
      </w:tr>
    </w:tbl>
    <w:p w:rsidR="002A4347" w:rsidRPr="002D4308" w:rsidRDefault="002A4347" w:rsidP="002A4347">
      <w:pPr>
        <w:pStyle w:val="Bullets"/>
        <w:numPr>
          <w:ilvl w:val="0"/>
          <w:numId w:val="0"/>
        </w:numPr>
        <w:spacing w:after="0" w:line="240" w:lineRule="auto"/>
        <w:ind w:firstLine="360"/>
        <w:jc w:val="both"/>
        <w:rPr>
          <w:rFonts w:ascii="Verdana" w:eastAsia="Times New Roman" w:hAnsi="Verdana"/>
          <w:b/>
          <w:color w:val="000000"/>
          <w:sz w:val="22"/>
          <w:szCs w:val="22"/>
          <w:lang w:eastAsia="en-US"/>
        </w:rPr>
      </w:pPr>
      <w:r>
        <w:rPr>
          <w:rFonts w:ascii="Verdana" w:hAnsi="Verdana"/>
        </w:rPr>
        <w:br/>
      </w:r>
      <w:r>
        <w:rPr>
          <w:rFonts w:ascii="Verdana" w:eastAsia="Times New Roman" w:hAnsi="Verdana"/>
          <w:b/>
          <w:color w:val="000000"/>
          <w:sz w:val="22"/>
          <w:szCs w:val="22"/>
          <w:lang w:eastAsia="en-US"/>
        </w:rPr>
        <w:br/>
        <w:t>Strategic Aims</w:t>
      </w:r>
    </w:p>
    <w:p w:rsidR="002A4347" w:rsidRDefault="002A4347" w:rsidP="002A4347">
      <w:pPr>
        <w:pStyle w:val="NoSpacing"/>
        <w:rPr>
          <w:rFonts w:ascii="Verdana" w:hAnsi="Verdana"/>
          <w:sz w:val="22"/>
          <w:szCs w:val="22"/>
        </w:rPr>
      </w:pPr>
      <w:bookmarkStart w:id="8" w:name="_Toc382309218"/>
      <w:bookmarkStart w:id="9" w:name="_Toc404607914"/>
    </w:p>
    <w:p w:rsidR="002A4347" w:rsidRPr="00BC3FF6" w:rsidRDefault="002A4347" w:rsidP="002A4347">
      <w:pPr>
        <w:pStyle w:val="NoSpacing"/>
        <w:rPr>
          <w:rFonts w:ascii="Verdana" w:hAnsi="Verdana"/>
          <w:sz w:val="22"/>
          <w:szCs w:val="22"/>
        </w:rPr>
      </w:pPr>
      <w:r>
        <w:rPr>
          <w:rFonts w:ascii="Verdana" w:hAnsi="Verdana"/>
          <w:sz w:val="22"/>
          <w:szCs w:val="22"/>
        </w:rPr>
        <w:t>The Service Provider,</w:t>
      </w:r>
      <w:r w:rsidRPr="0075519B">
        <w:rPr>
          <w:rFonts w:ascii="Verdana" w:hAnsi="Verdana"/>
          <w:sz w:val="22"/>
          <w:szCs w:val="22"/>
        </w:rPr>
        <w:t xml:space="preserve"> </w:t>
      </w:r>
      <w:r>
        <w:rPr>
          <w:rFonts w:ascii="Verdana" w:hAnsi="Verdana"/>
          <w:sz w:val="22"/>
          <w:szCs w:val="22"/>
        </w:rPr>
        <w:t xml:space="preserve">through its provision of Advocates and Independent Visitors will </w:t>
      </w:r>
      <w:r w:rsidRPr="00EE675A">
        <w:rPr>
          <w:rFonts w:ascii="Verdana" w:hAnsi="Verdana"/>
          <w:sz w:val="22"/>
          <w:szCs w:val="22"/>
        </w:rPr>
        <w:t>a</w:t>
      </w:r>
      <w:r>
        <w:rPr>
          <w:rFonts w:ascii="Verdana" w:hAnsi="Verdana"/>
          <w:sz w:val="22"/>
          <w:szCs w:val="22"/>
        </w:rPr>
        <w:t>ssist the Council by contributing to</w:t>
      </w:r>
      <w:r w:rsidRPr="00BC3FF6">
        <w:rPr>
          <w:rFonts w:ascii="Verdana" w:hAnsi="Verdana"/>
          <w:sz w:val="22"/>
          <w:szCs w:val="22"/>
        </w:rPr>
        <w:t xml:space="preserve"> the</w:t>
      </w:r>
      <w:r>
        <w:rPr>
          <w:rFonts w:ascii="Verdana" w:hAnsi="Verdana"/>
          <w:sz w:val="22"/>
          <w:szCs w:val="22"/>
        </w:rPr>
        <w:t xml:space="preserve"> relevant </w:t>
      </w:r>
      <w:r w:rsidRPr="00BC3FF6">
        <w:rPr>
          <w:rFonts w:ascii="Verdana" w:hAnsi="Verdana"/>
          <w:sz w:val="22"/>
          <w:szCs w:val="22"/>
        </w:rPr>
        <w:t>priorities for development identified in the Corporate Parenting Strategy</w:t>
      </w:r>
      <w:r>
        <w:rPr>
          <w:rFonts w:ascii="Verdana" w:hAnsi="Verdana"/>
          <w:sz w:val="22"/>
          <w:szCs w:val="22"/>
        </w:rPr>
        <w:t xml:space="preserve"> </w:t>
      </w:r>
      <w:r w:rsidRPr="00EE675A">
        <w:rPr>
          <w:rFonts w:ascii="Verdana" w:hAnsi="Verdana"/>
          <w:sz w:val="22"/>
          <w:szCs w:val="22"/>
        </w:rPr>
        <w:t>2013-16 (and any future strategies in this area)</w:t>
      </w:r>
      <w:r>
        <w:rPr>
          <w:rFonts w:ascii="Verdana" w:hAnsi="Verdana"/>
          <w:sz w:val="22"/>
          <w:szCs w:val="22"/>
        </w:rPr>
        <w:t xml:space="preserve"> which includes:</w:t>
      </w:r>
      <w:r>
        <w:rPr>
          <w:rFonts w:ascii="Verdana" w:hAnsi="Verdana"/>
          <w:sz w:val="22"/>
          <w:szCs w:val="22"/>
        </w:rPr>
        <w:br/>
      </w:r>
    </w:p>
    <w:p w:rsidR="002A4347" w:rsidRPr="00BC3FF6" w:rsidRDefault="002A4347" w:rsidP="002A4347">
      <w:pPr>
        <w:pStyle w:val="NoSpacing"/>
        <w:ind w:firstLine="426"/>
        <w:rPr>
          <w:rFonts w:ascii="Verdana" w:hAnsi="Verdana"/>
          <w:sz w:val="22"/>
          <w:szCs w:val="22"/>
        </w:rPr>
      </w:pPr>
      <w:r w:rsidRPr="00BC3FF6">
        <w:rPr>
          <w:rFonts w:ascii="Verdana" w:hAnsi="Verdana"/>
          <w:sz w:val="22"/>
          <w:szCs w:val="22"/>
        </w:rPr>
        <w:t>•</w:t>
      </w:r>
      <w:r w:rsidRPr="00BC3FF6">
        <w:rPr>
          <w:rFonts w:ascii="Verdana" w:hAnsi="Verdana"/>
          <w:sz w:val="22"/>
          <w:szCs w:val="22"/>
        </w:rPr>
        <w:tab/>
        <w:t>Educational aspiration, progress and attainment</w:t>
      </w:r>
    </w:p>
    <w:p w:rsidR="002A4347" w:rsidRPr="00BC3FF6" w:rsidRDefault="002A4347" w:rsidP="002A4347">
      <w:pPr>
        <w:pStyle w:val="NoSpacing"/>
        <w:ind w:firstLine="426"/>
        <w:rPr>
          <w:rFonts w:ascii="Verdana" w:hAnsi="Verdana"/>
          <w:sz w:val="22"/>
          <w:szCs w:val="22"/>
        </w:rPr>
      </w:pPr>
      <w:r>
        <w:rPr>
          <w:rFonts w:ascii="Verdana" w:hAnsi="Verdana"/>
          <w:sz w:val="22"/>
          <w:szCs w:val="22"/>
        </w:rPr>
        <w:t>•</w:t>
      </w:r>
      <w:r>
        <w:rPr>
          <w:rFonts w:ascii="Verdana" w:hAnsi="Verdana"/>
          <w:sz w:val="22"/>
          <w:szCs w:val="22"/>
        </w:rPr>
        <w:tab/>
        <w:t>Participation and advocacy</w:t>
      </w:r>
    </w:p>
    <w:p w:rsidR="002A4347" w:rsidRPr="00BC3FF6" w:rsidRDefault="002A4347" w:rsidP="002A4347">
      <w:pPr>
        <w:pStyle w:val="NoSpacing"/>
        <w:ind w:left="709" w:hanging="283"/>
        <w:rPr>
          <w:rFonts w:ascii="Verdana" w:hAnsi="Verdana"/>
          <w:sz w:val="22"/>
          <w:szCs w:val="22"/>
        </w:rPr>
      </w:pPr>
      <w:r w:rsidRPr="00BC3FF6">
        <w:rPr>
          <w:rFonts w:ascii="Verdana" w:hAnsi="Verdana"/>
          <w:sz w:val="22"/>
          <w:szCs w:val="22"/>
        </w:rPr>
        <w:t>•</w:t>
      </w:r>
      <w:r w:rsidRPr="00BC3FF6">
        <w:rPr>
          <w:rFonts w:ascii="Verdana" w:hAnsi="Verdana"/>
          <w:sz w:val="22"/>
          <w:szCs w:val="22"/>
        </w:rPr>
        <w:tab/>
        <w:t>Further improving the access of care leavers to edu</w:t>
      </w:r>
      <w:r>
        <w:rPr>
          <w:rFonts w:ascii="Verdana" w:hAnsi="Verdana"/>
          <w:sz w:val="22"/>
          <w:szCs w:val="22"/>
        </w:rPr>
        <w:t>cation, training and employment</w:t>
      </w:r>
    </w:p>
    <w:p w:rsidR="002A4347" w:rsidRPr="00BC3FF6" w:rsidRDefault="002A4347" w:rsidP="002A4347">
      <w:pPr>
        <w:pStyle w:val="NoSpacing"/>
        <w:ind w:firstLine="426"/>
        <w:rPr>
          <w:rFonts w:ascii="Verdana" w:hAnsi="Verdana"/>
          <w:sz w:val="22"/>
          <w:szCs w:val="22"/>
        </w:rPr>
      </w:pPr>
      <w:r w:rsidRPr="00BC3FF6">
        <w:rPr>
          <w:rFonts w:ascii="Verdana" w:hAnsi="Verdana"/>
          <w:sz w:val="22"/>
          <w:szCs w:val="22"/>
        </w:rPr>
        <w:t>•</w:t>
      </w:r>
      <w:r w:rsidRPr="00BC3FF6">
        <w:rPr>
          <w:rFonts w:ascii="Verdana" w:hAnsi="Verdana"/>
          <w:sz w:val="22"/>
          <w:szCs w:val="22"/>
        </w:rPr>
        <w:tab/>
        <w:t>Further improving the access of care leavers to specialist CAMHS Services.</w:t>
      </w:r>
    </w:p>
    <w:p w:rsidR="002A4347" w:rsidRDefault="002A4347" w:rsidP="002A4347">
      <w:pPr>
        <w:rPr>
          <w:rFonts w:ascii="Verdana" w:hAnsi="Verdana"/>
        </w:rPr>
      </w:pPr>
    </w:p>
    <w:p w:rsidR="002A4347" w:rsidRPr="002D4308" w:rsidRDefault="002A4347" w:rsidP="002A4347">
      <w:pPr>
        <w:rPr>
          <w:rFonts w:ascii="Verdana" w:hAnsi="Verdana"/>
        </w:rPr>
      </w:pPr>
      <w:r>
        <w:rPr>
          <w:rFonts w:ascii="Verdana" w:hAnsi="Verdana"/>
        </w:rPr>
        <w:t xml:space="preserve">The Service Provider will also evidence how the services supplied promote and Demonstrate impact on </w:t>
      </w:r>
      <w:r w:rsidRPr="002D4308">
        <w:rPr>
          <w:rFonts w:ascii="Verdana" w:hAnsi="Verdana"/>
        </w:rPr>
        <w:t>the</w:t>
      </w:r>
      <w:r>
        <w:rPr>
          <w:rFonts w:ascii="Verdana" w:hAnsi="Verdana"/>
        </w:rPr>
        <w:t xml:space="preserve"> following </w:t>
      </w:r>
      <w:r w:rsidRPr="006F2B4F">
        <w:rPr>
          <w:rFonts w:ascii="Verdana" w:hAnsi="Verdana"/>
        </w:rPr>
        <w:t>Seven Pledges to Children and Young People in Care (Cornwall Children in Care Council 2015)</w:t>
      </w:r>
      <w:r>
        <w:rPr>
          <w:rFonts w:ascii="Verdana" w:hAnsi="Verdana"/>
        </w:rPr>
        <w:t>:</w:t>
      </w:r>
      <w:r w:rsidRPr="002D4308">
        <w:rPr>
          <w:rFonts w:ascii="Verdana" w:hAnsi="Verdana"/>
        </w:rPr>
        <w:t xml:space="preserve"> </w:t>
      </w:r>
    </w:p>
    <w:p w:rsidR="002A4347" w:rsidRDefault="002A4347" w:rsidP="002A4347">
      <w:pPr>
        <w:numPr>
          <w:ilvl w:val="0"/>
          <w:numId w:val="3"/>
        </w:numPr>
        <w:spacing w:after="0" w:line="240" w:lineRule="auto"/>
        <w:rPr>
          <w:rFonts w:ascii="Verdana" w:hAnsi="Verdana"/>
        </w:rPr>
      </w:pPr>
      <w:r w:rsidRPr="002D4308">
        <w:rPr>
          <w:rFonts w:ascii="Verdana" w:hAnsi="Verdana"/>
        </w:rPr>
        <w:lastRenderedPageBreak/>
        <w:t>To find the best available home for you</w:t>
      </w:r>
    </w:p>
    <w:p w:rsidR="002A4347" w:rsidRDefault="002A4347" w:rsidP="002A4347">
      <w:pPr>
        <w:numPr>
          <w:ilvl w:val="0"/>
          <w:numId w:val="3"/>
        </w:numPr>
        <w:spacing w:after="0" w:line="240" w:lineRule="auto"/>
        <w:rPr>
          <w:rFonts w:ascii="Verdana" w:hAnsi="Verdana"/>
        </w:rPr>
      </w:pPr>
      <w:r w:rsidRPr="00392958">
        <w:rPr>
          <w:rFonts w:ascii="Verdana" w:hAnsi="Verdana"/>
        </w:rPr>
        <w:t>To help you stay in touch with your family and friends</w:t>
      </w:r>
    </w:p>
    <w:p w:rsidR="002A4347" w:rsidRDefault="002A4347" w:rsidP="002A4347">
      <w:pPr>
        <w:numPr>
          <w:ilvl w:val="0"/>
          <w:numId w:val="3"/>
        </w:numPr>
        <w:spacing w:after="0" w:line="240" w:lineRule="auto"/>
        <w:rPr>
          <w:rFonts w:ascii="Verdana" w:hAnsi="Verdana"/>
        </w:rPr>
      </w:pPr>
      <w:r w:rsidRPr="00392958">
        <w:rPr>
          <w:rFonts w:ascii="Verdana" w:hAnsi="Verdana"/>
        </w:rPr>
        <w:t>To help you stay healthy</w:t>
      </w:r>
    </w:p>
    <w:p w:rsidR="002A4347" w:rsidRDefault="002A4347" w:rsidP="002A4347">
      <w:pPr>
        <w:numPr>
          <w:ilvl w:val="0"/>
          <w:numId w:val="3"/>
        </w:numPr>
        <w:spacing w:after="0" w:line="240" w:lineRule="auto"/>
        <w:rPr>
          <w:rFonts w:ascii="Verdana" w:hAnsi="Verdana"/>
        </w:rPr>
      </w:pPr>
      <w:r w:rsidRPr="00392958">
        <w:rPr>
          <w:rFonts w:ascii="Verdana" w:hAnsi="Verdana"/>
        </w:rPr>
        <w:t>To support you to do your best at school and college</w:t>
      </w:r>
    </w:p>
    <w:p w:rsidR="002A4347" w:rsidRDefault="002A4347" w:rsidP="002A4347">
      <w:pPr>
        <w:numPr>
          <w:ilvl w:val="0"/>
          <w:numId w:val="3"/>
        </w:numPr>
        <w:spacing w:after="0" w:line="240" w:lineRule="auto"/>
        <w:rPr>
          <w:rFonts w:ascii="Verdana" w:hAnsi="Verdana"/>
        </w:rPr>
      </w:pPr>
      <w:r w:rsidRPr="00392958">
        <w:rPr>
          <w:rFonts w:ascii="Verdana" w:hAnsi="Verdana"/>
        </w:rPr>
        <w:t>To help and support you to move on from care</w:t>
      </w:r>
    </w:p>
    <w:p w:rsidR="002A4347" w:rsidRDefault="002A4347" w:rsidP="002A4347">
      <w:pPr>
        <w:numPr>
          <w:ilvl w:val="0"/>
          <w:numId w:val="3"/>
        </w:numPr>
        <w:spacing w:after="0" w:line="240" w:lineRule="auto"/>
        <w:rPr>
          <w:rFonts w:ascii="Verdana" w:hAnsi="Verdana"/>
        </w:rPr>
      </w:pPr>
      <w:r w:rsidRPr="00392958">
        <w:rPr>
          <w:rFonts w:ascii="Verdana" w:hAnsi="Verdana"/>
        </w:rPr>
        <w:t>To help you to participate and make sure your voice is heard in the decisions about you</w:t>
      </w:r>
    </w:p>
    <w:p w:rsidR="002A4347" w:rsidRDefault="002A4347" w:rsidP="002A4347">
      <w:pPr>
        <w:numPr>
          <w:ilvl w:val="0"/>
          <w:numId w:val="3"/>
        </w:numPr>
        <w:spacing w:after="0" w:line="240" w:lineRule="auto"/>
        <w:rPr>
          <w:rFonts w:ascii="Verdana" w:hAnsi="Verdana"/>
        </w:rPr>
      </w:pPr>
      <w:r w:rsidRPr="00392958">
        <w:rPr>
          <w:rFonts w:ascii="Verdana" w:hAnsi="Verdana"/>
        </w:rPr>
        <w:t>To help you stay and feel safe</w:t>
      </w:r>
      <w:bookmarkEnd w:id="8"/>
      <w:bookmarkEnd w:id="9"/>
    </w:p>
    <w:p w:rsidR="00962E4E" w:rsidRDefault="002A4347" w:rsidP="008101B2">
      <w:pPr>
        <w:pStyle w:val="NoSpacing"/>
        <w:rPr>
          <w:rFonts w:ascii="Verdana" w:hAnsi="Verdana"/>
          <w:b/>
          <w:sz w:val="22"/>
          <w:szCs w:val="22"/>
          <w:lang w:val="en" w:eastAsia="en-GB"/>
        </w:rPr>
      </w:pPr>
      <w:r>
        <w:rPr>
          <w:rFonts w:ascii="Verdana" w:hAnsi="Verdana"/>
          <w:b/>
          <w:sz w:val="22"/>
          <w:szCs w:val="22"/>
          <w:lang w:val="en" w:eastAsia="en-GB"/>
        </w:rPr>
        <w:br/>
      </w:r>
    </w:p>
    <w:p w:rsidR="008101B2" w:rsidRPr="00320C53" w:rsidRDefault="008101B2" w:rsidP="008101B2">
      <w:pPr>
        <w:pStyle w:val="NoSpacing"/>
        <w:rPr>
          <w:rFonts w:ascii="Verdana" w:hAnsi="Verdana"/>
          <w:b/>
          <w:sz w:val="22"/>
          <w:szCs w:val="22"/>
          <w:u w:val="single"/>
        </w:rPr>
      </w:pPr>
      <w:r>
        <w:rPr>
          <w:rFonts w:ascii="Verdana" w:hAnsi="Verdana"/>
          <w:b/>
          <w:sz w:val="22"/>
          <w:szCs w:val="22"/>
          <w:lang w:val="en" w:eastAsia="en-GB"/>
        </w:rPr>
        <w:t>Service</w:t>
      </w:r>
      <w:r w:rsidRPr="00320C53">
        <w:rPr>
          <w:rFonts w:ascii="Verdana" w:hAnsi="Verdana"/>
          <w:b/>
          <w:sz w:val="22"/>
          <w:szCs w:val="22"/>
        </w:rPr>
        <w:t xml:space="preserve"> </w:t>
      </w:r>
      <w:r>
        <w:rPr>
          <w:rFonts w:ascii="Verdana" w:hAnsi="Verdana"/>
          <w:b/>
          <w:sz w:val="22"/>
          <w:szCs w:val="22"/>
        </w:rPr>
        <w:t>Conditions</w:t>
      </w:r>
    </w:p>
    <w:p w:rsidR="00962E4E" w:rsidRDefault="002A4347" w:rsidP="00962E4E">
      <w:pPr>
        <w:pStyle w:val="BodyText"/>
        <w:tabs>
          <w:tab w:val="left" w:pos="567"/>
        </w:tabs>
        <w:rPr>
          <w:rFonts w:ascii="Verdana" w:hAnsi="Verdana"/>
        </w:rPr>
      </w:pPr>
      <w:r>
        <w:rPr>
          <w:rFonts w:ascii="Verdana" w:hAnsi="Verdana"/>
        </w:rPr>
        <w:br/>
      </w:r>
      <w:r w:rsidR="008101B2">
        <w:rPr>
          <w:rFonts w:ascii="Verdana" w:hAnsi="Verdana"/>
        </w:rPr>
        <w:t>Engagement with young people in care, Care Leavers and stakeholders identified key recommendations to the delivery of these services and included:</w:t>
      </w:r>
      <w:r w:rsidR="008101B2" w:rsidRPr="000863C9">
        <w:rPr>
          <w:rFonts w:ascii="Verdana" w:hAnsi="Verdana"/>
          <w:i/>
        </w:rPr>
        <w:t xml:space="preserve"> </w:t>
      </w:r>
    </w:p>
    <w:p w:rsidR="00962E4E" w:rsidRPr="00962E4E" w:rsidRDefault="00962E4E" w:rsidP="006408EC">
      <w:pPr>
        <w:pStyle w:val="BodyText"/>
        <w:numPr>
          <w:ilvl w:val="0"/>
          <w:numId w:val="36"/>
        </w:numPr>
        <w:tabs>
          <w:tab w:val="left" w:pos="567"/>
        </w:tabs>
        <w:rPr>
          <w:rFonts w:ascii="Verdana" w:hAnsi="Verdana"/>
        </w:rPr>
      </w:pPr>
      <w:r w:rsidRPr="00962E4E">
        <w:rPr>
          <w:rFonts w:ascii="Verdana" w:hAnsi="Verdana"/>
          <w:b/>
        </w:rPr>
        <w:t>Service promotion with young people</w:t>
      </w:r>
      <w:r>
        <w:rPr>
          <w:rFonts w:ascii="Verdana" w:hAnsi="Verdana"/>
          <w:b/>
        </w:rPr>
        <w:t xml:space="preserve"> - </w:t>
      </w:r>
      <w:r>
        <w:rPr>
          <w:rFonts w:ascii="Verdana" w:hAnsi="Verdana"/>
        </w:rPr>
        <w:t>All services should have a clear plan for how they will communicate information about their service and how to access it to young people in care and care leavers. This should include opportunities for young people in care and care leavers to meet staff from the service and should include service promotion just before key transitions identified by young people.</w:t>
      </w:r>
    </w:p>
    <w:p w:rsidR="008101B2" w:rsidRDefault="008101B2" w:rsidP="006408EC">
      <w:pPr>
        <w:pStyle w:val="BodyText"/>
        <w:numPr>
          <w:ilvl w:val="0"/>
          <w:numId w:val="20"/>
        </w:numPr>
        <w:tabs>
          <w:tab w:val="left" w:pos="567"/>
        </w:tabs>
        <w:spacing w:after="160" w:line="240" w:lineRule="auto"/>
        <w:ind w:left="567"/>
        <w:jc w:val="both"/>
        <w:rPr>
          <w:rFonts w:ascii="Verdana" w:hAnsi="Verdana"/>
        </w:rPr>
      </w:pPr>
      <w:r w:rsidRPr="007A06CE">
        <w:rPr>
          <w:rFonts w:ascii="Verdana" w:hAnsi="Verdana"/>
          <w:b/>
        </w:rPr>
        <w:t>Servi</w:t>
      </w:r>
      <w:r>
        <w:rPr>
          <w:rFonts w:ascii="Verdana" w:hAnsi="Verdana"/>
          <w:b/>
        </w:rPr>
        <w:t>c</w:t>
      </w:r>
      <w:r w:rsidRPr="007A06CE">
        <w:rPr>
          <w:rFonts w:ascii="Verdana" w:hAnsi="Verdana"/>
          <w:b/>
        </w:rPr>
        <w:t>e promotion between services and other agencies</w:t>
      </w:r>
      <w:r>
        <w:rPr>
          <w:rFonts w:ascii="Verdana" w:hAnsi="Verdana"/>
          <w:b/>
        </w:rPr>
        <w:t xml:space="preserve"> - </w:t>
      </w:r>
      <w:r>
        <w:rPr>
          <w:rFonts w:ascii="Verdana" w:hAnsi="Verdana"/>
        </w:rPr>
        <w:t>that all services have a clear plan for how they will share information about their service with the other services and agencies that young people in care/ care leavers access and how access to support can be facilitated</w:t>
      </w:r>
    </w:p>
    <w:p w:rsidR="008101B2" w:rsidRDefault="008101B2" w:rsidP="006408EC">
      <w:pPr>
        <w:pStyle w:val="BodyText"/>
        <w:numPr>
          <w:ilvl w:val="0"/>
          <w:numId w:val="20"/>
        </w:numPr>
        <w:tabs>
          <w:tab w:val="left" w:pos="567"/>
        </w:tabs>
        <w:spacing w:after="160" w:line="240" w:lineRule="auto"/>
        <w:ind w:left="567"/>
        <w:jc w:val="both"/>
        <w:rPr>
          <w:rFonts w:ascii="Verdana" w:hAnsi="Verdana"/>
        </w:rPr>
      </w:pPr>
      <w:r w:rsidRPr="007A06CE">
        <w:rPr>
          <w:rFonts w:ascii="Verdana" w:hAnsi="Verdana"/>
          <w:b/>
        </w:rPr>
        <w:t>Transitions</w:t>
      </w:r>
      <w:r>
        <w:rPr>
          <w:rFonts w:ascii="Verdana" w:hAnsi="Verdana"/>
          <w:b/>
        </w:rPr>
        <w:t xml:space="preserve"> - </w:t>
      </w:r>
      <w:r>
        <w:rPr>
          <w:rFonts w:ascii="Verdana" w:hAnsi="Verdana"/>
        </w:rPr>
        <w:t>the need to access a service is reviewed at key transition points i.e.) moving home, leaving care, changing schools, going to college, starting a job, with young people, as young people we spoke to recognised that this was often when they needed services most and also may need support to access the right service</w:t>
      </w:r>
    </w:p>
    <w:p w:rsidR="008101B2" w:rsidRDefault="008101B2" w:rsidP="006408EC">
      <w:pPr>
        <w:pStyle w:val="BodyText"/>
        <w:numPr>
          <w:ilvl w:val="0"/>
          <w:numId w:val="20"/>
        </w:numPr>
        <w:tabs>
          <w:tab w:val="left" w:pos="567"/>
        </w:tabs>
        <w:spacing w:after="160" w:line="240" w:lineRule="auto"/>
        <w:ind w:left="567"/>
        <w:jc w:val="both"/>
        <w:rPr>
          <w:rFonts w:ascii="Verdana" w:hAnsi="Verdana"/>
        </w:rPr>
      </w:pPr>
      <w:r>
        <w:rPr>
          <w:rFonts w:ascii="Verdana" w:hAnsi="Verdana"/>
          <w:b/>
        </w:rPr>
        <w:t xml:space="preserve">Joined up services - </w:t>
      </w:r>
      <w:r>
        <w:rPr>
          <w:rFonts w:ascii="Verdana" w:hAnsi="Verdana"/>
        </w:rPr>
        <w:t>young People also felt that all services could be more co-ordinated so that that opportunities were made for them within all of the services to meet with staff from the range of services available to them and have support to access them</w:t>
      </w:r>
    </w:p>
    <w:p w:rsidR="008101B2" w:rsidRPr="00396619" w:rsidRDefault="008101B2" w:rsidP="006408EC">
      <w:pPr>
        <w:pStyle w:val="BodyText"/>
        <w:numPr>
          <w:ilvl w:val="0"/>
          <w:numId w:val="20"/>
        </w:numPr>
        <w:tabs>
          <w:tab w:val="left" w:pos="567"/>
        </w:tabs>
        <w:spacing w:after="160" w:line="240" w:lineRule="auto"/>
        <w:ind w:left="567"/>
        <w:jc w:val="both"/>
        <w:rPr>
          <w:rFonts w:ascii="Verdana" w:hAnsi="Verdana"/>
          <w:b/>
        </w:rPr>
      </w:pPr>
      <w:r w:rsidRPr="007A06CE">
        <w:rPr>
          <w:rFonts w:ascii="Verdana" w:hAnsi="Verdana"/>
          <w:b/>
        </w:rPr>
        <w:t>Value</w:t>
      </w:r>
      <w:r>
        <w:rPr>
          <w:rFonts w:ascii="Verdana" w:hAnsi="Verdana"/>
          <w:b/>
        </w:rPr>
        <w:t xml:space="preserve"> – </w:t>
      </w:r>
      <w:r>
        <w:rPr>
          <w:rFonts w:ascii="Verdana" w:hAnsi="Verdana"/>
        </w:rPr>
        <w:t>the importance of demonstrating the value of future spend and ensuring improved value for money across the service areas.</w:t>
      </w:r>
    </w:p>
    <w:p w:rsidR="008101B2" w:rsidRPr="00396619" w:rsidRDefault="008101B2" w:rsidP="006408EC">
      <w:pPr>
        <w:pStyle w:val="BodyText"/>
        <w:numPr>
          <w:ilvl w:val="0"/>
          <w:numId w:val="20"/>
        </w:numPr>
        <w:tabs>
          <w:tab w:val="left" w:pos="567"/>
        </w:tabs>
        <w:spacing w:after="160" w:line="240" w:lineRule="auto"/>
        <w:ind w:left="567"/>
        <w:jc w:val="both"/>
        <w:rPr>
          <w:rFonts w:ascii="Verdana" w:hAnsi="Verdana"/>
          <w:b/>
        </w:rPr>
      </w:pPr>
      <w:r>
        <w:rPr>
          <w:rFonts w:ascii="Verdana" w:hAnsi="Verdana"/>
          <w:b/>
        </w:rPr>
        <w:t>Pa</w:t>
      </w:r>
      <w:r w:rsidRPr="00396619">
        <w:rPr>
          <w:rFonts w:ascii="Verdana" w:hAnsi="Verdana"/>
          <w:b/>
        </w:rPr>
        <w:t>rtnerships</w:t>
      </w:r>
      <w:r>
        <w:rPr>
          <w:rFonts w:ascii="Verdana" w:hAnsi="Verdana"/>
          <w:b/>
        </w:rPr>
        <w:t xml:space="preserve"> – </w:t>
      </w:r>
      <w:r>
        <w:rPr>
          <w:rFonts w:ascii="Verdana" w:hAnsi="Verdana"/>
        </w:rPr>
        <w:t>the need to work collaboratively with partner organisations to improve the effectiveness and quality of services delivered based on the strengths that each partner brings.</w:t>
      </w:r>
    </w:p>
    <w:p w:rsidR="008101B2" w:rsidRDefault="00AB568D" w:rsidP="008101B2">
      <w:pPr>
        <w:pStyle w:val="BodyText"/>
        <w:tabs>
          <w:tab w:val="left" w:pos="1443"/>
          <w:tab w:val="left" w:pos="2883"/>
          <w:tab w:val="left" w:pos="3840"/>
          <w:tab w:val="left" w:pos="5763"/>
        </w:tabs>
        <w:rPr>
          <w:rFonts w:ascii="Verdana" w:hAnsi="Verdana"/>
        </w:rPr>
      </w:pPr>
      <w:r>
        <w:rPr>
          <w:rFonts w:ascii="Verdana" w:hAnsi="Verdana"/>
        </w:rPr>
        <w:br/>
      </w:r>
      <w:r w:rsidR="00304529">
        <w:rPr>
          <w:rFonts w:ascii="Verdana" w:hAnsi="Verdana"/>
        </w:rPr>
        <w:t>Cornwall Council requires the Service Provider to deliver the Advocacy and Independent Visitors Service in accordance with each of the following principles:</w:t>
      </w:r>
    </w:p>
    <w:p w:rsidR="008101B2" w:rsidRPr="006F491B" w:rsidRDefault="008101B2" w:rsidP="006408EC">
      <w:pPr>
        <w:pStyle w:val="BodyText"/>
        <w:numPr>
          <w:ilvl w:val="0"/>
          <w:numId w:val="21"/>
        </w:numPr>
        <w:tabs>
          <w:tab w:val="left" w:pos="1443"/>
          <w:tab w:val="left" w:pos="2883"/>
          <w:tab w:val="left" w:pos="3840"/>
          <w:tab w:val="left" w:pos="5763"/>
        </w:tabs>
        <w:spacing w:after="0" w:line="240" w:lineRule="auto"/>
        <w:ind w:left="709" w:hanging="511"/>
        <w:jc w:val="both"/>
        <w:rPr>
          <w:rFonts w:ascii="Verdana" w:hAnsi="Verdana"/>
        </w:rPr>
      </w:pPr>
      <w:r w:rsidRPr="006F491B">
        <w:rPr>
          <w:rFonts w:ascii="Verdana" w:hAnsi="Verdana"/>
          <w:color w:val="000000"/>
          <w:lang w:eastAsia="en-GB"/>
        </w:rPr>
        <w:t>Demonstrate expertise in both safeguarding and promoting the welfare of children</w:t>
      </w:r>
    </w:p>
    <w:p w:rsidR="008101B2" w:rsidRDefault="008101B2" w:rsidP="006408EC">
      <w:pPr>
        <w:pStyle w:val="BodyText"/>
        <w:numPr>
          <w:ilvl w:val="0"/>
          <w:numId w:val="21"/>
        </w:numPr>
        <w:tabs>
          <w:tab w:val="left" w:pos="1443"/>
          <w:tab w:val="left" w:pos="2883"/>
          <w:tab w:val="left" w:pos="3840"/>
          <w:tab w:val="left" w:pos="5763"/>
        </w:tabs>
        <w:spacing w:after="0" w:line="240" w:lineRule="auto"/>
        <w:ind w:left="709" w:hanging="511"/>
        <w:jc w:val="both"/>
        <w:rPr>
          <w:rFonts w:ascii="Verdana" w:hAnsi="Verdana"/>
        </w:rPr>
      </w:pPr>
      <w:r>
        <w:rPr>
          <w:rFonts w:ascii="Verdana" w:hAnsi="Verdana"/>
        </w:rPr>
        <w:t>E</w:t>
      </w:r>
      <w:r w:rsidRPr="00C83923">
        <w:rPr>
          <w:rFonts w:ascii="Verdana" w:hAnsi="Verdana"/>
        </w:rPr>
        <w:t>nsure that all children who use the Service are made aware that their wishes and views will be respected providing that their actions will not expose them or any other individual to a serious likelihood of significan</w:t>
      </w:r>
      <w:r>
        <w:rPr>
          <w:rFonts w:ascii="Verdana" w:hAnsi="Verdana"/>
        </w:rPr>
        <w:t>t harm</w:t>
      </w:r>
    </w:p>
    <w:p w:rsidR="008101B2" w:rsidRPr="003D4DA0" w:rsidRDefault="008101B2" w:rsidP="006408EC">
      <w:pPr>
        <w:pStyle w:val="BodyText"/>
        <w:numPr>
          <w:ilvl w:val="0"/>
          <w:numId w:val="21"/>
        </w:numPr>
        <w:tabs>
          <w:tab w:val="left" w:pos="709"/>
          <w:tab w:val="left" w:pos="2883"/>
          <w:tab w:val="left" w:pos="3840"/>
          <w:tab w:val="left" w:pos="5763"/>
        </w:tabs>
        <w:spacing w:after="0" w:line="240" w:lineRule="auto"/>
        <w:ind w:left="709" w:hanging="567"/>
        <w:jc w:val="both"/>
        <w:rPr>
          <w:rFonts w:ascii="Verdana" w:hAnsi="Verdana"/>
        </w:rPr>
      </w:pPr>
      <w:r w:rsidRPr="003D4DA0">
        <w:rPr>
          <w:rFonts w:ascii="Verdana" w:hAnsi="Verdana"/>
        </w:rPr>
        <w:t xml:space="preserve">Ensure that the needs of </w:t>
      </w:r>
      <w:r>
        <w:rPr>
          <w:rFonts w:ascii="Verdana" w:hAnsi="Verdana"/>
        </w:rPr>
        <w:t>c</w:t>
      </w:r>
      <w:r w:rsidRPr="003D4DA0">
        <w:rPr>
          <w:rFonts w:ascii="Verdana" w:hAnsi="Verdana"/>
        </w:rPr>
        <w:t>hildren and young people</w:t>
      </w:r>
      <w:r>
        <w:rPr>
          <w:rFonts w:ascii="Verdana" w:hAnsi="Verdana"/>
        </w:rPr>
        <w:t xml:space="preserve"> are treated as paramount</w:t>
      </w:r>
    </w:p>
    <w:p w:rsidR="008101B2" w:rsidRPr="002D4308" w:rsidRDefault="008101B2" w:rsidP="006408EC">
      <w:pPr>
        <w:pStyle w:val="BodyText"/>
        <w:numPr>
          <w:ilvl w:val="0"/>
          <w:numId w:val="19"/>
        </w:numPr>
        <w:spacing w:after="0" w:line="240" w:lineRule="auto"/>
        <w:ind w:hanging="578"/>
        <w:jc w:val="both"/>
        <w:rPr>
          <w:rFonts w:ascii="Verdana" w:hAnsi="Verdana"/>
        </w:rPr>
      </w:pPr>
      <w:r w:rsidRPr="002D4308">
        <w:rPr>
          <w:rFonts w:ascii="Verdana" w:hAnsi="Verdana"/>
        </w:rPr>
        <w:lastRenderedPageBreak/>
        <w:t xml:space="preserve">Ensure that each child/young person is treated as an individual who is encouraged and valued in </w:t>
      </w:r>
      <w:r>
        <w:rPr>
          <w:rFonts w:ascii="Verdana" w:hAnsi="Verdana"/>
        </w:rPr>
        <w:t>making plans about their future</w:t>
      </w:r>
    </w:p>
    <w:p w:rsidR="008101B2" w:rsidRPr="002D4308" w:rsidRDefault="008101B2" w:rsidP="006408EC">
      <w:pPr>
        <w:pStyle w:val="BodyText"/>
        <w:numPr>
          <w:ilvl w:val="0"/>
          <w:numId w:val="19"/>
        </w:numPr>
        <w:spacing w:after="0" w:line="240" w:lineRule="auto"/>
        <w:ind w:hanging="578"/>
        <w:jc w:val="both"/>
        <w:rPr>
          <w:rFonts w:ascii="Verdana" w:hAnsi="Verdana"/>
        </w:rPr>
      </w:pPr>
      <w:r w:rsidRPr="002D4308">
        <w:rPr>
          <w:rFonts w:ascii="Verdana" w:hAnsi="Verdana"/>
        </w:rPr>
        <w:t>Provide a service, which is child centred and works to the young person’s</w:t>
      </w:r>
      <w:r>
        <w:rPr>
          <w:rFonts w:ascii="Verdana" w:hAnsi="Verdana"/>
        </w:rPr>
        <w:t xml:space="preserve"> pace</w:t>
      </w:r>
    </w:p>
    <w:p w:rsidR="008101B2" w:rsidRPr="002D4308" w:rsidRDefault="008101B2" w:rsidP="006408EC">
      <w:pPr>
        <w:pStyle w:val="BodyText"/>
        <w:numPr>
          <w:ilvl w:val="0"/>
          <w:numId w:val="19"/>
        </w:numPr>
        <w:spacing w:after="0" w:line="240" w:lineRule="auto"/>
        <w:ind w:hanging="578"/>
        <w:jc w:val="both"/>
        <w:rPr>
          <w:rFonts w:ascii="Verdana" w:hAnsi="Verdana"/>
          <w:b/>
          <w:bCs/>
        </w:rPr>
      </w:pPr>
      <w:r w:rsidRPr="002D4308">
        <w:rPr>
          <w:rFonts w:ascii="Verdana" w:hAnsi="Verdana"/>
        </w:rPr>
        <w:t>Provide an open, transparent and effective service, which works for children and young people exclusively</w:t>
      </w:r>
    </w:p>
    <w:p w:rsidR="008101B2" w:rsidRPr="002D4308" w:rsidRDefault="008101B2" w:rsidP="006408EC">
      <w:pPr>
        <w:pStyle w:val="BodyText"/>
        <w:numPr>
          <w:ilvl w:val="0"/>
          <w:numId w:val="19"/>
        </w:numPr>
        <w:spacing w:after="0" w:line="240" w:lineRule="auto"/>
        <w:ind w:hanging="578"/>
        <w:jc w:val="both"/>
        <w:rPr>
          <w:rFonts w:ascii="Verdana" w:hAnsi="Verdana"/>
          <w:b/>
          <w:bCs/>
        </w:rPr>
      </w:pPr>
      <w:r w:rsidRPr="002D4308">
        <w:rPr>
          <w:rFonts w:ascii="Verdana" w:hAnsi="Verdana"/>
        </w:rPr>
        <w:t>Treat all individuals with respect, dignity and honesty</w:t>
      </w:r>
    </w:p>
    <w:p w:rsidR="008101B2" w:rsidRPr="002D4308" w:rsidRDefault="008101B2" w:rsidP="008101B2">
      <w:pPr>
        <w:pStyle w:val="BodyText"/>
        <w:numPr>
          <w:ilvl w:val="0"/>
          <w:numId w:val="12"/>
        </w:numPr>
        <w:spacing w:after="0" w:line="240" w:lineRule="auto"/>
        <w:ind w:hanging="578"/>
        <w:jc w:val="both"/>
        <w:rPr>
          <w:rFonts w:ascii="Verdana" w:hAnsi="Verdana"/>
        </w:rPr>
      </w:pPr>
      <w:r>
        <w:rPr>
          <w:rFonts w:ascii="Verdana" w:hAnsi="Verdana"/>
        </w:rPr>
        <w:t>Offer choice of services</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Listen to children and young people’s views and work in partnership with them to assist the Council i</w:t>
      </w:r>
      <w:r>
        <w:rPr>
          <w:rFonts w:ascii="Verdana" w:hAnsi="Verdana"/>
        </w:rPr>
        <w:t>n raising the standards of care</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Val</w:t>
      </w:r>
      <w:r>
        <w:rPr>
          <w:rFonts w:ascii="Verdana" w:hAnsi="Verdana"/>
        </w:rPr>
        <w:t>ue the contribution made by all</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Represent the wishes and feelings of children and young people.</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Empower children and young people who use the services of the Council</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Provide children and young people an effectiv</w:t>
      </w:r>
      <w:r>
        <w:rPr>
          <w:rFonts w:ascii="Verdana" w:hAnsi="Verdana"/>
        </w:rPr>
        <w:t>e voice through the care system</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Promote the rights of children in need and those looked after, empowering them t</w:t>
      </w:r>
      <w:r>
        <w:rPr>
          <w:rFonts w:ascii="Verdana" w:hAnsi="Verdana"/>
        </w:rPr>
        <w:t>o seek their entitlements</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 xml:space="preserve">Provide an environment and promote a philosophy that supports and enhances the quality of </w:t>
      </w:r>
      <w:r>
        <w:rPr>
          <w:rFonts w:ascii="Verdana" w:hAnsi="Verdana"/>
        </w:rPr>
        <w:t>life for the Child/Young Person</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Provide emotional support in day-to-day living and for other personal problems and issues the Child/Young Person may have and ensure that the Child/Young Person’s educa</w:t>
      </w:r>
      <w:r>
        <w:rPr>
          <w:rFonts w:ascii="Verdana" w:hAnsi="Verdana"/>
        </w:rPr>
        <w:t>tional and health needs are met</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 xml:space="preserve">Maintain contact with relatives and others in accordance with the Child Protection / </w:t>
      </w:r>
      <w:r>
        <w:rPr>
          <w:rFonts w:ascii="Verdana" w:hAnsi="Verdana"/>
        </w:rPr>
        <w:t>Care Plan</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Provide stimulation and encouragement to maintain as many previous appropriate skills, interests, activities and friendships as possible, in or out of the home and the opportunity to develo</w:t>
      </w:r>
      <w:r>
        <w:rPr>
          <w:rFonts w:ascii="Verdana" w:hAnsi="Verdana"/>
        </w:rPr>
        <w:t>p new interests and friendships</w:t>
      </w:r>
    </w:p>
    <w:p w:rsidR="008101B2" w:rsidRPr="002D4308" w:rsidRDefault="008101B2" w:rsidP="008101B2">
      <w:pPr>
        <w:pStyle w:val="BodyText"/>
        <w:numPr>
          <w:ilvl w:val="0"/>
          <w:numId w:val="12"/>
        </w:numPr>
        <w:spacing w:after="0" w:line="240" w:lineRule="auto"/>
        <w:ind w:hanging="578"/>
        <w:jc w:val="both"/>
        <w:rPr>
          <w:rFonts w:ascii="Verdana" w:hAnsi="Verdana"/>
        </w:rPr>
      </w:pPr>
      <w:r w:rsidRPr="002D4308">
        <w:rPr>
          <w:rFonts w:ascii="Verdana" w:hAnsi="Verdana"/>
        </w:rPr>
        <w:t>Create an environment that sets boundaries and provides care and control that protects the Child/Young Person and al</w:t>
      </w:r>
      <w:r>
        <w:rPr>
          <w:rFonts w:ascii="Verdana" w:hAnsi="Verdana"/>
        </w:rPr>
        <w:t>lows for growth and development</w:t>
      </w:r>
    </w:p>
    <w:p w:rsidR="008101B2" w:rsidRDefault="008101B2" w:rsidP="00494FF2">
      <w:pPr>
        <w:pStyle w:val="Bullets"/>
        <w:numPr>
          <w:ilvl w:val="0"/>
          <w:numId w:val="0"/>
        </w:numPr>
        <w:spacing w:after="0" w:line="240" w:lineRule="auto"/>
        <w:ind w:firstLine="360"/>
        <w:jc w:val="both"/>
        <w:rPr>
          <w:rFonts w:ascii="Verdana" w:hAnsi="Verdana"/>
        </w:rPr>
      </w:pPr>
      <w:r>
        <w:rPr>
          <w:rFonts w:ascii="Verdana" w:hAnsi="Verdana"/>
        </w:rPr>
        <w:br/>
      </w:r>
    </w:p>
    <w:p w:rsidR="00BF77CB" w:rsidRPr="00167CB3" w:rsidRDefault="00BF77CB" w:rsidP="00BF77CB">
      <w:pPr>
        <w:pStyle w:val="NoSpacing"/>
        <w:rPr>
          <w:rFonts w:ascii="Verdana" w:hAnsi="Verdana"/>
          <w:b/>
          <w:color w:val="000000"/>
          <w:sz w:val="22"/>
          <w:szCs w:val="22"/>
          <w:lang w:val="en" w:eastAsia="en-GB"/>
        </w:rPr>
      </w:pPr>
      <w:r w:rsidRPr="004737C0">
        <w:rPr>
          <w:rFonts w:ascii="Verdana" w:hAnsi="Verdana"/>
          <w:color w:val="000000"/>
          <w:sz w:val="22"/>
          <w:szCs w:val="22"/>
          <w:lang w:val="en" w:eastAsia="en-GB"/>
        </w:rPr>
        <w:t xml:space="preserve">The </w:t>
      </w:r>
      <w:r>
        <w:rPr>
          <w:rFonts w:ascii="Verdana" w:hAnsi="Verdana"/>
          <w:color w:val="000000"/>
          <w:sz w:val="22"/>
          <w:szCs w:val="22"/>
          <w:lang w:val="en" w:eastAsia="en-GB"/>
        </w:rPr>
        <w:t xml:space="preserve"> Service Provider will deliver Services in line with the </w:t>
      </w:r>
      <w:r w:rsidRPr="004737C0">
        <w:rPr>
          <w:rFonts w:ascii="Verdana" w:hAnsi="Verdana"/>
          <w:color w:val="000000"/>
          <w:sz w:val="22"/>
          <w:szCs w:val="22"/>
          <w:lang w:val="en" w:eastAsia="en-GB"/>
        </w:rPr>
        <w:t>National Standards for the Provision of Children's Advocacy Services (Department of Health 2002)</w:t>
      </w:r>
      <w:r>
        <w:rPr>
          <w:rFonts w:ascii="Verdana" w:hAnsi="Verdana"/>
          <w:color w:val="000000"/>
          <w:sz w:val="22"/>
          <w:szCs w:val="22"/>
          <w:lang w:val="en" w:eastAsia="en-GB"/>
        </w:rPr>
        <w:t xml:space="preserve">  in line with the following </w:t>
      </w:r>
      <w:r w:rsidR="006408EC">
        <w:rPr>
          <w:rFonts w:ascii="Verdana" w:hAnsi="Verdana"/>
          <w:color w:val="000000"/>
          <w:sz w:val="22"/>
          <w:szCs w:val="22"/>
          <w:lang w:val="en" w:eastAsia="en-GB"/>
        </w:rPr>
        <w:t>definition</w:t>
      </w:r>
      <w:r>
        <w:rPr>
          <w:rFonts w:ascii="Verdana" w:hAnsi="Verdana"/>
          <w:color w:val="000000"/>
          <w:sz w:val="22"/>
          <w:szCs w:val="22"/>
          <w:lang w:val="en" w:eastAsia="en-GB"/>
        </w:rPr>
        <w:t xml:space="preserve"> of an advocate, as someone who:</w:t>
      </w:r>
    </w:p>
    <w:p w:rsidR="00BF77CB" w:rsidRDefault="00BF77CB" w:rsidP="00BF77CB">
      <w:pPr>
        <w:pStyle w:val="NoSpacing"/>
        <w:rPr>
          <w:rFonts w:ascii="Verdana" w:hAnsi="Verdana"/>
          <w:color w:val="000000"/>
          <w:sz w:val="22"/>
          <w:szCs w:val="22"/>
          <w:lang w:val="en" w:eastAsia="en-GB"/>
        </w:rPr>
      </w:pPr>
    </w:p>
    <w:p w:rsidR="00BF77CB" w:rsidRPr="00B62C44" w:rsidRDefault="00BF77CB" w:rsidP="006408EC">
      <w:pPr>
        <w:pStyle w:val="NoSpacing"/>
        <w:numPr>
          <w:ilvl w:val="0"/>
          <w:numId w:val="25"/>
        </w:numPr>
        <w:ind w:left="709" w:hanging="369"/>
        <w:rPr>
          <w:rFonts w:ascii="Verdana" w:hAnsi="Verdana"/>
          <w:color w:val="000000"/>
          <w:sz w:val="22"/>
          <w:szCs w:val="22"/>
          <w:lang w:val="en" w:eastAsia="en-GB"/>
        </w:rPr>
      </w:pPr>
      <w:r>
        <w:rPr>
          <w:rFonts w:ascii="Verdana" w:hAnsi="Verdana" w:cs="Arial"/>
          <w:sz w:val="22"/>
          <w:szCs w:val="22"/>
        </w:rPr>
        <w:t>S</w:t>
      </w:r>
      <w:r w:rsidRPr="002D4308">
        <w:rPr>
          <w:rFonts w:ascii="Verdana" w:hAnsi="Verdana" w:cs="Arial"/>
          <w:sz w:val="22"/>
          <w:szCs w:val="22"/>
        </w:rPr>
        <w:t>upports</w:t>
      </w:r>
      <w:r w:rsidRPr="002D4308">
        <w:rPr>
          <w:rFonts w:ascii="Verdana" w:hAnsi="Verdana"/>
          <w:sz w:val="22"/>
          <w:szCs w:val="22"/>
          <w:lang w:val="en" w:eastAsia="en-GB"/>
        </w:rPr>
        <w:t xml:space="preserve"> children to speak up for themselves or</w:t>
      </w:r>
      <w:r>
        <w:rPr>
          <w:rFonts w:ascii="Verdana" w:hAnsi="Verdana"/>
          <w:sz w:val="22"/>
          <w:szCs w:val="22"/>
          <w:lang w:val="en" w:eastAsia="en-GB"/>
        </w:rPr>
        <w:t xml:space="preserve"> at their request put the views</w:t>
      </w:r>
    </w:p>
    <w:p w:rsidR="00BF77CB" w:rsidRPr="004737C0" w:rsidRDefault="00BF77CB" w:rsidP="00BF77CB">
      <w:pPr>
        <w:pStyle w:val="NoSpacing"/>
        <w:ind w:left="851" w:hanging="142"/>
        <w:rPr>
          <w:rFonts w:ascii="Verdana" w:hAnsi="Verdana"/>
          <w:color w:val="000000"/>
          <w:sz w:val="22"/>
          <w:szCs w:val="22"/>
          <w:lang w:val="en" w:eastAsia="en-GB"/>
        </w:rPr>
      </w:pPr>
      <w:r>
        <w:rPr>
          <w:rFonts w:ascii="Verdana" w:hAnsi="Verdana"/>
          <w:sz w:val="22"/>
          <w:szCs w:val="22"/>
          <w:lang w:val="en" w:eastAsia="en-GB"/>
        </w:rPr>
        <w:t>Of</w:t>
      </w:r>
      <w:r w:rsidRPr="002D4308">
        <w:rPr>
          <w:rFonts w:ascii="Verdana" w:hAnsi="Verdana"/>
          <w:sz w:val="22"/>
          <w:szCs w:val="22"/>
          <w:lang w:val="en" w:eastAsia="en-GB"/>
        </w:rPr>
        <w:t xml:space="preserve"> the child across for them</w:t>
      </w:r>
    </w:p>
    <w:p w:rsidR="00BF77CB" w:rsidRDefault="00BF77CB" w:rsidP="006408EC">
      <w:pPr>
        <w:pStyle w:val="NoSpacing"/>
        <w:numPr>
          <w:ilvl w:val="0"/>
          <w:numId w:val="24"/>
        </w:numPr>
        <w:ind w:hanging="369"/>
        <w:rPr>
          <w:rFonts w:ascii="Verdana" w:hAnsi="Verdana"/>
          <w:sz w:val="22"/>
          <w:szCs w:val="22"/>
          <w:lang w:val="en" w:eastAsia="en-GB"/>
        </w:rPr>
      </w:pPr>
      <w:r>
        <w:rPr>
          <w:rFonts w:ascii="Verdana" w:hAnsi="Verdana"/>
          <w:sz w:val="22"/>
          <w:szCs w:val="22"/>
          <w:lang w:val="en" w:eastAsia="en-GB"/>
        </w:rPr>
        <w:t>G</w:t>
      </w:r>
      <w:r w:rsidRPr="002D4308">
        <w:rPr>
          <w:rFonts w:ascii="Verdana" w:hAnsi="Verdana"/>
          <w:sz w:val="22"/>
          <w:szCs w:val="22"/>
          <w:lang w:val="en" w:eastAsia="en-GB"/>
        </w:rPr>
        <w:t xml:space="preserve">ives children information and advice about their rights and any worries they </w:t>
      </w:r>
      <w:r>
        <w:rPr>
          <w:rFonts w:ascii="Verdana" w:hAnsi="Verdana"/>
          <w:sz w:val="22"/>
          <w:szCs w:val="22"/>
          <w:lang w:val="en" w:eastAsia="en-GB"/>
        </w:rPr>
        <w:t>have and help them make choices</w:t>
      </w:r>
    </w:p>
    <w:p w:rsidR="00BF77CB" w:rsidRDefault="00BF77CB" w:rsidP="006408EC">
      <w:pPr>
        <w:pStyle w:val="NoSpacing"/>
        <w:numPr>
          <w:ilvl w:val="0"/>
          <w:numId w:val="24"/>
        </w:numPr>
        <w:ind w:hanging="369"/>
        <w:rPr>
          <w:rFonts w:ascii="Verdana" w:hAnsi="Verdana"/>
          <w:sz w:val="22"/>
          <w:szCs w:val="22"/>
          <w:lang w:val="en" w:eastAsia="en-GB"/>
        </w:rPr>
      </w:pPr>
      <w:r w:rsidRPr="004737C0">
        <w:rPr>
          <w:rFonts w:ascii="Verdana" w:hAnsi="Verdana"/>
          <w:sz w:val="22"/>
          <w:szCs w:val="22"/>
          <w:lang w:val="en" w:eastAsia="en-GB"/>
        </w:rPr>
        <w:t>Supports children to sort out problems and issues with the people who are involved in their life and if necessary help them make a complaint if the</w:t>
      </w:r>
      <w:r>
        <w:rPr>
          <w:rFonts w:ascii="Verdana" w:hAnsi="Verdana"/>
          <w:sz w:val="22"/>
          <w:szCs w:val="22"/>
          <w:lang w:val="en" w:eastAsia="en-GB"/>
        </w:rPr>
        <w:t>y are not happy about something</w:t>
      </w:r>
    </w:p>
    <w:p w:rsidR="00BF77CB" w:rsidRPr="003F33CA" w:rsidRDefault="00BF77CB" w:rsidP="006408EC">
      <w:pPr>
        <w:pStyle w:val="NoSpacing"/>
        <w:numPr>
          <w:ilvl w:val="0"/>
          <w:numId w:val="24"/>
        </w:numPr>
        <w:ind w:hanging="369"/>
        <w:rPr>
          <w:rFonts w:ascii="Verdana" w:hAnsi="Verdana"/>
          <w:sz w:val="22"/>
          <w:szCs w:val="22"/>
          <w:lang w:val="en" w:eastAsia="en-GB"/>
        </w:rPr>
      </w:pPr>
      <w:r w:rsidRPr="003F33CA">
        <w:rPr>
          <w:rFonts w:ascii="Verdana" w:hAnsi="Verdana"/>
          <w:sz w:val="22"/>
          <w:szCs w:val="22"/>
          <w:lang w:val="en" w:eastAsia="en-GB"/>
        </w:rPr>
        <w:t>Makes sure children's views and feelings are heard and that they are fully involved in decisions about their lives</w:t>
      </w:r>
    </w:p>
    <w:p w:rsidR="00BF77CB" w:rsidRPr="00C331B4" w:rsidRDefault="00BF77CB" w:rsidP="006408EC">
      <w:pPr>
        <w:pStyle w:val="NoSpacing"/>
        <w:numPr>
          <w:ilvl w:val="0"/>
          <w:numId w:val="24"/>
        </w:numPr>
        <w:ind w:hanging="369"/>
        <w:rPr>
          <w:rFonts w:ascii="Verdana" w:hAnsi="Verdana"/>
          <w:b/>
          <w:sz w:val="22"/>
          <w:szCs w:val="22"/>
          <w:lang w:val="en" w:eastAsia="en-GB"/>
        </w:rPr>
      </w:pPr>
      <w:r>
        <w:rPr>
          <w:rFonts w:ascii="Verdana" w:hAnsi="Verdana"/>
          <w:sz w:val="22"/>
          <w:szCs w:val="22"/>
          <w:lang w:val="en" w:eastAsia="en-GB"/>
        </w:rPr>
        <w:t>Ensures</w:t>
      </w:r>
      <w:r w:rsidRPr="004737C0">
        <w:rPr>
          <w:rFonts w:ascii="Verdana" w:hAnsi="Verdana"/>
          <w:sz w:val="22"/>
          <w:szCs w:val="22"/>
          <w:lang w:val="en" w:eastAsia="en-GB"/>
        </w:rPr>
        <w:t xml:space="preserve"> children's rights are met by the people who make decisions about them.</w:t>
      </w:r>
    </w:p>
    <w:p w:rsidR="00BF77CB" w:rsidRPr="00C331B4" w:rsidRDefault="00BF77CB" w:rsidP="00BF77CB">
      <w:pPr>
        <w:pStyle w:val="NoSpacing"/>
        <w:ind w:hanging="369"/>
        <w:rPr>
          <w:rFonts w:ascii="Verdana" w:hAnsi="Verdana"/>
          <w:sz w:val="22"/>
          <w:szCs w:val="22"/>
          <w:lang w:val="en" w:eastAsia="en-GB"/>
        </w:rPr>
      </w:pPr>
    </w:p>
    <w:p w:rsidR="00BF77CB" w:rsidRDefault="00BF77CB" w:rsidP="008101B2">
      <w:pPr>
        <w:pStyle w:val="NoSpacing"/>
        <w:rPr>
          <w:rFonts w:ascii="Verdana" w:hAnsi="Verdana"/>
          <w:b/>
          <w:sz w:val="22"/>
          <w:szCs w:val="22"/>
        </w:rPr>
      </w:pPr>
    </w:p>
    <w:p w:rsidR="008101B2" w:rsidRDefault="008101B2" w:rsidP="008101B2">
      <w:pPr>
        <w:pStyle w:val="NoSpacing"/>
        <w:rPr>
          <w:rFonts w:ascii="Verdana" w:hAnsi="Verdana"/>
          <w:sz w:val="22"/>
          <w:szCs w:val="22"/>
        </w:rPr>
      </w:pPr>
      <w:r>
        <w:rPr>
          <w:rFonts w:ascii="Verdana" w:hAnsi="Verdana"/>
          <w:b/>
          <w:sz w:val="22"/>
          <w:szCs w:val="22"/>
        </w:rPr>
        <w:t>Service</w:t>
      </w:r>
      <w:r w:rsidRPr="001805DD">
        <w:rPr>
          <w:rFonts w:ascii="Verdana" w:hAnsi="Verdana"/>
          <w:b/>
          <w:sz w:val="22"/>
          <w:szCs w:val="22"/>
        </w:rPr>
        <w:t xml:space="preserve"> Aims</w:t>
      </w:r>
      <w:r w:rsidR="00494FF2">
        <w:rPr>
          <w:rFonts w:ascii="Verdana" w:hAnsi="Verdana"/>
          <w:b/>
          <w:sz w:val="22"/>
          <w:szCs w:val="22"/>
        </w:rPr>
        <w:t xml:space="preserve"> (</w:t>
      </w:r>
      <w:r w:rsidRPr="00790E10">
        <w:rPr>
          <w:rFonts w:ascii="Verdana" w:hAnsi="Verdana"/>
          <w:b/>
          <w:sz w:val="22"/>
          <w:szCs w:val="22"/>
        </w:rPr>
        <w:t>Advocacy Services</w:t>
      </w:r>
      <w:r w:rsidR="00494FF2">
        <w:rPr>
          <w:rFonts w:ascii="Verdana" w:hAnsi="Verdana"/>
          <w:b/>
          <w:sz w:val="22"/>
          <w:szCs w:val="22"/>
        </w:rPr>
        <w:t>)</w:t>
      </w:r>
    </w:p>
    <w:p w:rsidR="008101B2" w:rsidRDefault="008101B2" w:rsidP="008101B2">
      <w:pPr>
        <w:pStyle w:val="NoSpacing"/>
        <w:rPr>
          <w:rFonts w:ascii="Verdana" w:hAnsi="Verdana"/>
          <w:sz w:val="22"/>
          <w:szCs w:val="22"/>
        </w:rPr>
      </w:pPr>
    </w:p>
    <w:p w:rsidR="008101B2" w:rsidRDefault="008101B2" w:rsidP="008101B2">
      <w:pPr>
        <w:pStyle w:val="NoSpacing"/>
        <w:rPr>
          <w:rFonts w:ascii="Verdana" w:hAnsi="Verdana"/>
          <w:sz w:val="22"/>
          <w:szCs w:val="22"/>
        </w:rPr>
      </w:pPr>
      <w:r w:rsidRPr="002D4308">
        <w:rPr>
          <w:rFonts w:ascii="Verdana" w:hAnsi="Verdana"/>
          <w:sz w:val="22"/>
          <w:szCs w:val="22"/>
        </w:rPr>
        <w:t>The aim</w:t>
      </w:r>
      <w:r>
        <w:rPr>
          <w:rFonts w:ascii="Verdana" w:hAnsi="Verdana"/>
          <w:sz w:val="22"/>
          <w:szCs w:val="22"/>
        </w:rPr>
        <w:t>s</w:t>
      </w:r>
      <w:r w:rsidRPr="002D4308">
        <w:rPr>
          <w:rFonts w:ascii="Verdana" w:hAnsi="Verdana"/>
          <w:sz w:val="22"/>
          <w:szCs w:val="22"/>
        </w:rPr>
        <w:t xml:space="preserve"> of the</w:t>
      </w:r>
      <w:r>
        <w:rPr>
          <w:rFonts w:ascii="Verdana" w:hAnsi="Verdana"/>
          <w:sz w:val="22"/>
          <w:szCs w:val="22"/>
        </w:rPr>
        <w:t xml:space="preserve"> Advocacy services are:</w:t>
      </w:r>
    </w:p>
    <w:p w:rsidR="008101B2" w:rsidRDefault="008101B2" w:rsidP="008101B2">
      <w:pPr>
        <w:pStyle w:val="NoSpacing"/>
        <w:rPr>
          <w:rFonts w:ascii="Verdana" w:hAnsi="Verdana"/>
          <w:sz w:val="22"/>
          <w:szCs w:val="22"/>
        </w:rPr>
      </w:pPr>
    </w:p>
    <w:p w:rsidR="008101B2" w:rsidRDefault="008101B2" w:rsidP="008101B2">
      <w:pPr>
        <w:pStyle w:val="NoSpacing"/>
        <w:rPr>
          <w:rFonts w:ascii="Verdana" w:hAnsi="Verdana"/>
          <w:sz w:val="22"/>
          <w:szCs w:val="22"/>
        </w:rPr>
      </w:pPr>
      <w:r>
        <w:rPr>
          <w:rFonts w:ascii="Verdana" w:hAnsi="Verdana"/>
          <w:sz w:val="22"/>
          <w:szCs w:val="22"/>
        </w:rPr>
        <w:t xml:space="preserve">To provide high quality, effective and responsive advocacy services which include direct advocacy, development of self-advocacy, representation, information, advice  </w:t>
      </w:r>
      <w:r>
        <w:rPr>
          <w:rFonts w:ascii="Verdana" w:hAnsi="Verdana"/>
          <w:sz w:val="22"/>
          <w:szCs w:val="22"/>
        </w:rPr>
        <w:lastRenderedPageBreak/>
        <w:t>and support which are attractive to children and young people, easy to access and flexible to meet the needs of the following target groups:</w:t>
      </w:r>
    </w:p>
    <w:p w:rsidR="008101B2" w:rsidRDefault="008101B2" w:rsidP="008101B2">
      <w:pPr>
        <w:pStyle w:val="NoSpacing"/>
        <w:rPr>
          <w:rFonts w:ascii="Verdana" w:hAnsi="Verdana"/>
          <w:sz w:val="22"/>
          <w:szCs w:val="22"/>
        </w:rPr>
      </w:pPr>
    </w:p>
    <w:p w:rsidR="008101B2" w:rsidRDefault="008101B2" w:rsidP="006408EC">
      <w:pPr>
        <w:pStyle w:val="NoSpacing"/>
        <w:numPr>
          <w:ilvl w:val="0"/>
          <w:numId w:val="22"/>
        </w:numPr>
        <w:ind w:left="851" w:hanging="425"/>
        <w:rPr>
          <w:rFonts w:ascii="Verdana" w:hAnsi="Verdana"/>
          <w:sz w:val="22"/>
          <w:szCs w:val="22"/>
        </w:rPr>
      </w:pPr>
      <w:r>
        <w:rPr>
          <w:rFonts w:ascii="Verdana" w:hAnsi="Verdana"/>
          <w:sz w:val="22"/>
          <w:szCs w:val="22"/>
        </w:rPr>
        <w:t>Children and young people, who are at risk of significant harm, abuse of neglect through the child protection process</w:t>
      </w:r>
    </w:p>
    <w:p w:rsidR="008101B2" w:rsidRDefault="008101B2" w:rsidP="006408EC">
      <w:pPr>
        <w:pStyle w:val="NoSpacing"/>
        <w:numPr>
          <w:ilvl w:val="0"/>
          <w:numId w:val="22"/>
        </w:numPr>
        <w:ind w:left="851" w:hanging="425"/>
        <w:rPr>
          <w:rFonts w:ascii="Verdana" w:hAnsi="Verdana"/>
          <w:sz w:val="22"/>
          <w:szCs w:val="22"/>
        </w:rPr>
      </w:pPr>
      <w:r>
        <w:rPr>
          <w:rFonts w:ascii="Verdana" w:hAnsi="Verdana"/>
          <w:sz w:val="22"/>
          <w:szCs w:val="22"/>
        </w:rPr>
        <w:t>C</w:t>
      </w:r>
      <w:r w:rsidRPr="003D4DA0">
        <w:rPr>
          <w:rFonts w:ascii="Verdana" w:hAnsi="Verdana"/>
          <w:sz w:val="22"/>
          <w:szCs w:val="22"/>
        </w:rPr>
        <w:t>hildren and young peo</w:t>
      </w:r>
      <w:r>
        <w:rPr>
          <w:rFonts w:ascii="Verdana" w:hAnsi="Verdana"/>
          <w:sz w:val="22"/>
          <w:szCs w:val="22"/>
        </w:rPr>
        <w:t>ple who are in the care of the Local A</w:t>
      </w:r>
      <w:r w:rsidRPr="003D4DA0">
        <w:rPr>
          <w:rFonts w:ascii="Verdana" w:hAnsi="Verdana"/>
          <w:sz w:val="22"/>
          <w:szCs w:val="22"/>
        </w:rPr>
        <w:t>uthority, in order to help them understand their rights and put their views across including t</w:t>
      </w:r>
      <w:r>
        <w:rPr>
          <w:rFonts w:ascii="Verdana" w:hAnsi="Verdana"/>
          <w:sz w:val="22"/>
          <w:szCs w:val="22"/>
        </w:rPr>
        <w:t>he child in care review process</w:t>
      </w:r>
    </w:p>
    <w:p w:rsidR="008101B2" w:rsidRDefault="008101B2" w:rsidP="006408EC">
      <w:pPr>
        <w:numPr>
          <w:ilvl w:val="0"/>
          <w:numId w:val="22"/>
        </w:numPr>
        <w:spacing w:after="0" w:line="240" w:lineRule="auto"/>
        <w:ind w:left="851" w:hanging="425"/>
        <w:jc w:val="both"/>
        <w:rPr>
          <w:rFonts w:ascii="Verdana" w:hAnsi="Verdana"/>
          <w:color w:val="000000"/>
        </w:rPr>
      </w:pPr>
      <w:r>
        <w:rPr>
          <w:rFonts w:ascii="Verdana" w:hAnsi="Verdana"/>
          <w:color w:val="000000"/>
        </w:rPr>
        <w:t>Children and young people with a disability</w:t>
      </w:r>
    </w:p>
    <w:p w:rsidR="008101B2" w:rsidRPr="00052F25" w:rsidRDefault="008101B2" w:rsidP="006408EC">
      <w:pPr>
        <w:numPr>
          <w:ilvl w:val="0"/>
          <w:numId w:val="22"/>
        </w:numPr>
        <w:spacing w:after="0" w:line="240" w:lineRule="auto"/>
        <w:ind w:left="851" w:hanging="425"/>
        <w:jc w:val="both"/>
        <w:rPr>
          <w:rFonts w:ascii="Verdana" w:hAnsi="Verdana"/>
          <w:color w:val="000000"/>
        </w:rPr>
      </w:pPr>
      <w:r w:rsidRPr="00052F25">
        <w:rPr>
          <w:rFonts w:ascii="Verdana" w:hAnsi="Verdana"/>
          <w:color w:val="000000"/>
        </w:rPr>
        <w:t>Any Child o</w:t>
      </w:r>
      <w:r>
        <w:rPr>
          <w:rFonts w:ascii="Verdana" w:hAnsi="Verdana"/>
          <w:color w:val="000000"/>
        </w:rPr>
        <w:t xml:space="preserve">r Young Person wishing to make </w:t>
      </w:r>
      <w:r w:rsidRPr="00052F25">
        <w:rPr>
          <w:rFonts w:ascii="Verdana" w:hAnsi="Verdana"/>
          <w:color w:val="000000"/>
        </w:rPr>
        <w:t>a complaint about a service that they have received from the Council.</w:t>
      </w:r>
    </w:p>
    <w:p w:rsidR="008101B2" w:rsidRDefault="00494FF2" w:rsidP="008101B2">
      <w:pPr>
        <w:pStyle w:val="NoSpacing"/>
        <w:rPr>
          <w:rFonts w:ascii="Verdana" w:hAnsi="Verdana"/>
          <w:sz w:val="22"/>
          <w:szCs w:val="22"/>
        </w:rPr>
      </w:pPr>
      <w:r>
        <w:rPr>
          <w:rFonts w:ascii="Verdana" w:hAnsi="Verdana"/>
          <w:sz w:val="22"/>
          <w:szCs w:val="22"/>
        </w:rPr>
        <w:br/>
      </w:r>
      <w:r w:rsidR="008101B2">
        <w:rPr>
          <w:rFonts w:ascii="Verdana" w:hAnsi="Verdana"/>
          <w:sz w:val="22"/>
          <w:szCs w:val="22"/>
        </w:rPr>
        <w:t>To enable children and young people to understand their rights and put their views across in order to participate in decision making relating to their case and / or make a complaint about the service they are receiving or have received in the last 12 months.</w:t>
      </w:r>
    </w:p>
    <w:p w:rsidR="008101B2" w:rsidRDefault="008101B2" w:rsidP="008101B2">
      <w:pPr>
        <w:pStyle w:val="ListParagraph"/>
        <w:rPr>
          <w:rFonts w:ascii="Verdana" w:hAnsi="Verdana" w:cs="Arial"/>
        </w:rPr>
      </w:pPr>
    </w:p>
    <w:p w:rsidR="008101B2" w:rsidRDefault="00494FF2" w:rsidP="008101B2">
      <w:pPr>
        <w:pStyle w:val="NoSpacing"/>
        <w:rPr>
          <w:rFonts w:ascii="Verdana" w:hAnsi="Verdana" w:cs="Arial"/>
          <w:b/>
          <w:sz w:val="22"/>
          <w:szCs w:val="22"/>
        </w:rPr>
      </w:pPr>
      <w:r>
        <w:rPr>
          <w:rFonts w:ascii="Verdana" w:hAnsi="Verdana"/>
          <w:b/>
          <w:sz w:val="22"/>
          <w:szCs w:val="22"/>
        </w:rPr>
        <w:t>Service</w:t>
      </w:r>
      <w:r w:rsidRPr="001805DD">
        <w:rPr>
          <w:rFonts w:ascii="Verdana" w:hAnsi="Verdana"/>
          <w:b/>
          <w:sz w:val="22"/>
          <w:szCs w:val="22"/>
        </w:rPr>
        <w:t xml:space="preserve"> Aims</w:t>
      </w:r>
      <w:r>
        <w:rPr>
          <w:rFonts w:ascii="Verdana" w:hAnsi="Verdana"/>
          <w:b/>
          <w:sz w:val="22"/>
          <w:szCs w:val="22"/>
        </w:rPr>
        <w:t xml:space="preserve"> (</w:t>
      </w:r>
      <w:r w:rsidR="008101B2">
        <w:rPr>
          <w:rFonts w:ascii="Verdana" w:hAnsi="Verdana" w:cs="Arial"/>
          <w:b/>
          <w:sz w:val="22"/>
          <w:szCs w:val="22"/>
        </w:rPr>
        <w:t>Independent</w:t>
      </w:r>
      <w:r>
        <w:rPr>
          <w:rFonts w:ascii="Verdana" w:hAnsi="Verdana" w:cs="Arial"/>
          <w:b/>
          <w:sz w:val="22"/>
          <w:szCs w:val="22"/>
        </w:rPr>
        <w:t xml:space="preserve"> Visitors Service)</w:t>
      </w:r>
    </w:p>
    <w:p w:rsidR="008101B2" w:rsidRDefault="008101B2" w:rsidP="008101B2">
      <w:pPr>
        <w:pStyle w:val="NoSpacing"/>
        <w:rPr>
          <w:rFonts w:ascii="Verdana" w:hAnsi="Verdana" w:cs="Arial"/>
          <w:sz w:val="22"/>
          <w:szCs w:val="22"/>
        </w:rPr>
      </w:pPr>
      <w:r>
        <w:rPr>
          <w:rFonts w:ascii="Verdana" w:hAnsi="Verdana" w:cs="Arial"/>
          <w:b/>
          <w:sz w:val="22"/>
          <w:szCs w:val="22"/>
        </w:rPr>
        <w:br/>
      </w:r>
      <w:r>
        <w:rPr>
          <w:rFonts w:ascii="Verdana" w:hAnsi="Verdana" w:cs="Arial"/>
          <w:sz w:val="22"/>
          <w:szCs w:val="22"/>
        </w:rPr>
        <w:t>The aim of the Independent Visitors Service is to:</w:t>
      </w:r>
    </w:p>
    <w:p w:rsidR="008101B2" w:rsidRPr="00790E10" w:rsidRDefault="008101B2" w:rsidP="008101B2">
      <w:pPr>
        <w:pStyle w:val="NoSpacing"/>
        <w:rPr>
          <w:rFonts w:ascii="Verdana" w:hAnsi="Verdana"/>
          <w:sz w:val="22"/>
          <w:szCs w:val="22"/>
        </w:rPr>
      </w:pPr>
    </w:p>
    <w:p w:rsidR="008101B2" w:rsidRPr="002D4308" w:rsidRDefault="008101B2" w:rsidP="006408EC">
      <w:pPr>
        <w:pStyle w:val="NoSpacing"/>
        <w:numPr>
          <w:ilvl w:val="0"/>
          <w:numId w:val="34"/>
        </w:numPr>
        <w:rPr>
          <w:rFonts w:ascii="Verdana" w:hAnsi="Verdana"/>
          <w:sz w:val="22"/>
          <w:szCs w:val="22"/>
        </w:rPr>
      </w:pPr>
      <w:r>
        <w:rPr>
          <w:rFonts w:ascii="Verdana" w:hAnsi="Verdana" w:cs="Arial"/>
          <w:sz w:val="22"/>
          <w:szCs w:val="22"/>
        </w:rPr>
        <w:t xml:space="preserve">Provide Independent Visitors to provide support befriend and offer guidance to children in care </w:t>
      </w:r>
    </w:p>
    <w:p w:rsidR="008101B2" w:rsidRDefault="008101B2" w:rsidP="00494FF2">
      <w:pPr>
        <w:pStyle w:val="NoSpacing"/>
        <w:rPr>
          <w:rFonts w:ascii="Verdana" w:hAnsi="Verdana"/>
          <w:b/>
          <w:sz w:val="22"/>
          <w:szCs w:val="22"/>
        </w:rPr>
      </w:pPr>
      <w:r>
        <w:rPr>
          <w:rFonts w:ascii="Verdana" w:hAnsi="Verdana"/>
        </w:rPr>
        <w:br/>
      </w:r>
      <w:r w:rsidR="004E3058">
        <w:rPr>
          <w:rFonts w:ascii="Verdana" w:hAnsi="Verdana"/>
        </w:rPr>
        <w:br/>
      </w:r>
      <w:r>
        <w:rPr>
          <w:rFonts w:ascii="Verdana" w:hAnsi="Verdana"/>
          <w:b/>
          <w:sz w:val="22"/>
          <w:szCs w:val="22"/>
        </w:rPr>
        <w:t>Service Objectives</w:t>
      </w:r>
    </w:p>
    <w:p w:rsidR="008101B2" w:rsidRPr="000F649A" w:rsidRDefault="008101B2" w:rsidP="008101B2">
      <w:pPr>
        <w:pStyle w:val="NoSpacing"/>
        <w:rPr>
          <w:rFonts w:ascii="Verdana" w:hAnsi="Verdana"/>
          <w:b/>
          <w:sz w:val="22"/>
          <w:szCs w:val="22"/>
        </w:rPr>
      </w:pPr>
      <w:r>
        <w:rPr>
          <w:rFonts w:ascii="Verdana" w:hAnsi="Verdana"/>
          <w:b/>
          <w:sz w:val="22"/>
          <w:szCs w:val="22"/>
        </w:rPr>
        <w:br/>
        <w:t>Service</w:t>
      </w:r>
      <w:r w:rsidRPr="000F649A">
        <w:rPr>
          <w:rFonts w:ascii="Verdana" w:hAnsi="Verdana"/>
          <w:b/>
          <w:sz w:val="22"/>
          <w:szCs w:val="22"/>
        </w:rPr>
        <w:t xml:space="preserve"> Objectives</w:t>
      </w:r>
      <w:r w:rsidR="00494FF2">
        <w:rPr>
          <w:rFonts w:ascii="Verdana" w:hAnsi="Verdana"/>
          <w:b/>
          <w:sz w:val="22"/>
          <w:szCs w:val="22"/>
        </w:rPr>
        <w:t xml:space="preserve"> (</w:t>
      </w:r>
      <w:r>
        <w:rPr>
          <w:rFonts w:ascii="Verdana" w:hAnsi="Verdana"/>
          <w:b/>
          <w:sz w:val="22"/>
          <w:szCs w:val="22"/>
        </w:rPr>
        <w:t>Advocacy and Independent Visitor</w:t>
      </w:r>
      <w:r w:rsidR="00494FF2">
        <w:rPr>
          <w:rFonts w:ascii="Verdana" w:hAnsi="Verdana"/>
          <w:b/>
          <w:sz w:val="22"/>
          <w:szCs w:val="22"/>
        </w:rPr>
        <w:t xml:space="preserve"> Services)</w:t>
      </w:r>
    </w:p>
    <w:p w:rsidR="008101B2" w:rsidRDefault="008101B2" w:rsidP="008101B2">
      <w:pPr>
        <w:pStyle w:val="NoSpacing"/>
        <w:rPr>
          <w:rFonts w:ascii="Verdana" w:hAnsi="Verdana"/>
          <w:sz w:val="22"/>
          <w:szCs w:val="22"/>
        </w:rPr>
      </w:pPr>
    </w:p>
    <w:p w:rsidR="008101B2" w:rsidRDefault="008101B2" w:rsidP="008101B2">
      <w:pPr>
        <w:pStyle w:val="NoSpacing"/>
        <w:rPr>
          <w:rFonts w:ascii="Verdana" w:hAnsi="Verdana"/>
          <w:color w:val="000000"/>
          <w:sz w:val="22"/>
          <w:szCs w:val="22"/>
        </w:rPr>
      </w:pPr>
      <w:r>
        <w:rPr>
          <w:rFonts w:ascii="Verdana" w:hAnsi="Verdana"/>
          <w:sz w:val="22"/>
          <w:szCs w:val="22"/>
        </w:rPr>
        <w:t>The common objectives of the</w:t>
      </w:r>
      <w:r w:rsidRPr="002D4308">
        <w:rPr>
          <w:rFonts w:ascii="Verdana" w:hAnsi="Verdana"/>
          <w:sz w:val="22"/>
          <w:szCs w:val="22"/>
        </w:rPr>
        <w:t xml:space="preserve"> </w:t>
      </w:r>
      <w:r w:rsidRPr="002D4308">
        <w:rPr>
          <w:rFonts w:ascii="Verdana" w:hAnsi="Verdana"/>
          <w:color w:val="000000"/>
          <w:sz w:val="22"/>
          <w:szCs w:val="22"/>
        </w:rPr>
        <w:t>service</w:t>
      </w:r>
      <w:r>
        <w:rPr>
          <w:rFonts w:ascii="Verdana" w:hAnsi="Verdana"/>
          <w:color w:val="000000"/>
          <w:sz w:val="22"/>
          <w:szCs w:val="22"/>
        </w:rPr>
        <w:t>s</w:t>
      </w:r>
      <w:r w:rsidRPr="002D4308">
        <w:rPr>
          <w:rFonts w:ascii="Verdana" w:hAnsi="Verdana"/>
          <w:color w:val="000000"/>
          <w:sz w:val="22"/>
          <w:szCs w:val="22"/>
        </w:rPr>
        <w:t xml:space="preserve"> are to:</w:t>
      </w:r>
    </w:p>
    <w:p w:rsidR="008101B2" w:rsidRDefault="008101B2" w:rsidP="008101B2">
      <w:pPr>
        <w:pStyle w:val="NoSpacing"/>
        <w:numPr>
          <w:ilvl w:val="0"/>
          <w:numId w:val="15"/>
        </w:numPr>
        <w:rPr>
          <w:rFonts w:ascii="Verdana" w:hAnsi="Verdana"/>
          <w:color w:val="000000"/>
          <w:sz w:val="22"/>
          <w:szCs w:val="22"/>
        </w:rPr>
      </w:pPr>
      <w:r>
        <w:rPr>
          <w:rFonts w:ascii="Verdana" w:hAnsi="Verdana"/>
          <w:sz w:val="22"/>
          <w:szCs w:val="22"/>
        </w:rPr>
        <w:t>To co-ordinate all aspects of service provision relating to the provision of the Advocacy and Independent Visitor services within this specification and to ensure that delivery takes place within the contract requirements.</w:t>
      </w:r>
    </w:p>
    <w:p w:rsidR="008101B2" w:rsidRDefault="008101B2" w:rsidP="008101B2">
      <w:pPr>
        <w:pStyle w:val="NoSpacing"/>
        <w:numPr>
          <w:ilvl w:val="0"/>
          <w:numId w:val="15"/>
        </w:numPr>
        <w:rPr>
          <w:rFonts w:ascii="Verdana" w:hAnsi="Verdana"/>
          <w:sz w:val="22"/>
          <w:szCs w:val="22"/>
        </w:rPr>
      </w:pPr>
      <w:r w:rsidRPr="00C53B64">
        <w:rPr>
          <w:rFonts w:ascii="Verdana" w:hAnsi="Verdana"/>
          <w:sz w:val="22"/>
          <w:szCs w:val="22"/>
        </w:rPr>
        <w:t>Develop and implement targeted promotion of the service to encourage the referral of the most vulnerable children to the service including those with co</w:t>
      </w:r>
      <w:r>
        <w:rPr>
          <w:rFonts w:ascii="Verdana" w:hAnsi="Verdana"/>
          <w:sz w:val="22"/>
          <w:szCs w:val="22"/>
        </w:rPr>
        <w:t>mplex needs and vulnerabilities</w:t>
      </w:r>
    </w:p>
    <w:p w:rsidR="008101B2" w:rsidRPr="00C53B64" w:rsidRDefault="008101B2" w:rsidP="008101B2">
      <w:pPr>
        <w:pStyle w:val="NoSpacing"/>
        <w:numPr>
          <w:ilvl w:val="0"/>
          <w:numId w:val="15"/>
        </w:numPr>
        <w:rPr>
          <w:rFonts w:ascii="Verdana" w:hAnsi="Verdana"/>
          <w:sz w:val="22"/>
          <w:szCs w:val="22"/>
        </w:rPr>
      </w:pPr>
      <w:r w:rsidRPr="00C53B64">
        <w:rPr>
          <w:rFonts w:ascii="Verdana" w:hAnsi="Verdana" w:cs="Arial"/>
          <w:sz w:val="22"/>
          <w:szCs w:val="22"/>
        </w:rPr>
        <w:t>Receive and assess referrals of children from Children’s Social Care.</w:t>
      </w:r>
    </w:p>
    <w:p w:rsidR="008101B2" w:rsidRPr="00C53B64" w:rsidRDefault="008101B2" w:rsidP="008101B2">
      <w:pPr>
        <w:pStyle w:val="NoSpacing"/>
        <w:numPr>
          <w:ilvl w:val="0"/>
          <w:numId w:val="15"/>
        </w:numPr>
        <w:rPr>
          <w:rFonts w:ascii="Verdana" w:hAnsi="Verdana"/>
          <w:sz w:val="22"/>
          <w:szCs w:val="22"/>
        </w:rPr>
      </w:pPr>
      <w:r w:rsidRPr="00C53B64">
        <w:rPr>
          <w:rFonts w:ascii="Verdana" w:hAnsi="Verdana" w:cs="Arial"/>
          <w:sz w:val="22"/>
          <w:szCs w:val="22"/>
        </w:rPr>
        <w:t>Ensure that there are effective mechanisms for children to comment on and contribute to the design and delivery of the service</w:t>
      </w:r>
    </w:p>
    <w:p w:rsidR="008101B2" w:rsidRPr="00C53B64" w:rsidRDefault="008101B2" w:rsidP="008101B2">
      <w:pPr>
        <w:pStyle w:val="NoSpacing"/>
        <w:numPr>
          <w:ilvl w:val="0"/>
          <w:numId w:val="15"/>
        </w:numPr>
        <w:rPr>
          <w:rFonts w:ascii="Verdana" w:hAnsi="Verdana"/>
          <w:sz w:val="22"/>
          <w:szCs w:val="22"/>
        </w:rPr>
      </w:pPr>
      <w:r w:rsidRPr="00C53B64">
        <w:rPr>
          <w:rFonts w:ascii="Verdana" w:hAnsi="Verdana" w:cs="Arial"/>
          <w:sz w:val="22"/>
          <w:szCs w:val="22"/>
        </w:rPr>
        <w:t>Maintain effective working arrangements wit</w:t>
      </w:r>
      <w:r>
        <w:rPr>
          <w:rFonts w:ascii="Verdana" w:hAnsi="Verdana" w:cs="Arial"/>
          <w:sz w:val="22"/>
          <w:szCs w:val="22"/>
        </w:rPr>
        <w:t>h Independent Reviewing Officers</w:t>
      </w:r>
    </w:p>
    <w:p w:rsidR="008101B2" w:rsidRPr="007C7B65" w:rsidRDefault="008101B2" w:rsidP="008101B2">
      <w:pPr>
        <w:pStyle w:val="NoSpacing"/>
        <w:numPr>
          <w:ilvl w:val="0"/>
          <w:numId w:val="15"/>
        </w:numPr>
        <w:rPr>
          <w:rFonts w:ascii="Verdana" w:hAnsi="Verdana"/>
          <w:sz w:val="22"/>
          <w:szCs w:val="22"/>
        </w:rPr>
      </w:pPr>
      <w:r w:rsidRPr="00C53B64">
        <w:rPr>
          <w:rFonts w:ascii="Verdana" w:hAnsi="Verdana" w:cs="Arial"/>
          <w:sz w:val="22"/>
          <w:szCs w:val="22"/>
        </w:rPr>
        <w:t>Work in pa</w:t>
      </w:r>
      <w:r>
        <w:rPr>
          <w:rFonts w:ascii="Verdana" w:hAnsi="Verdana" w:cs="Arial"/>
          <w:sz w:val="22"/>
          <w:szCs w:val="22"/>
        </w:rPr>
        <w:t>rtnership with key stakeholders</w:t>
      </w:r>
    </w:p>
    <w:p w:rsidR="008101B2" w:rsidRDefault="008101B2" w:rsidP="008101B2">
      <w:pPr>
        <w:pStyle w:val="NoSpacing"/>
        <w:numPr>
          <w:ilvl w:val="0"/>
          <w:numId w:val="15"/>
        </w:numPr>
        <w:rPr>
          <w:rFonts w:ascii="Verdana" w:hAnsi="Verdana"/>
          <w:sz w:val="22"/>
          <w:szCs w:val="22"/>
        </w:rPr>
      </w:pPr>
      <w:r w:rsidRPr="007C7B65">
        <w:rPr>
          <w:rFonts w:ascii="Verdana" w:hAnsi="Verdana"/>
          <w:sz w:val="22"/>
          <w:szCs w:val="22"/>
        </w:rPr>
        <w:t xml:space="preserve">Attend relevant conferences to discuss </w:t>
      </w:r>
      <w:r>
        <w:rPr>
          <w:rFonts w:ascii="Verdana" w:hAnsi="Verdana"/>
          <w:sz w:val="22"/>
          <w:szCs w:val="22"/>
        </w:rPr>
        <w:t>their work and spread awareness</w:t>
      </w:r>
    </w:p>
    <w:p w:rsidR="008101B2" w:rsidRDefault="008101B2" w:rsidP="008101B2">
      <w:pPr>
        <w:pStyle w:val="NoSpacing"/>
        <w:numPr>
          <w:ilvl w:val="0"/>
          <w:numId w:val="15"/>
        </w:numPr>
        <w:rPr>
          <w:rFonts w:ascii="Verdana" w:hAnsi="Verdana"/>
          <w:sz w:val="22"/>
          <w:szCs w:val="22"/>
        </w:rPr>
      </w:pPr>
      <w:r>
        <w:rPr>
          <w:rFonts w:ascii="Verdana" w:hAnsi="Verdana"/>
          <w:sz w:val="22"/>
          <w:szCs w:val="22"/>
        </w:rPr>
        <w:t>Ensure ongoing</w:t>
      </w:r>
      <w:r w:rsidRPr="007C7B65">
        <w:rPr>
          <w:rFonts w:ascii="Verdana" w:hAnsi="Verdana"/>
          <w:sz w:val="22"/>
          <w:szCs w:val="22"/>
        </w:rPr>
        <w:t xml:space="preserve"> consultation and engagement of</w:t>
      </w:r>
      <w:r>
        <w:rPr>
          <w:rFonts w:ascii="Verdana" w:hAnsi="Verdana"/>
          <w:sz w:val="22"/>
          <w:szCs w:val="22"/>
        </w:rPr>
        <w:t xml:space="preserve"> key</w:t>
      </w:r>
      <w:r w:rsidRPr="007C7B65">
        <w:rPr>
          <w:rFonts w:ascii="Verdana" w:hAnsi="Verdana"/>
          <w:sz w:val="22"/>
          <w:szCs w:val="22"/>
        </w:rPr>
        <w:t xml:space="preserve"> stakeholders and service users with the aim of generating consistent levels of high sat</w:t>
      </w:r>
      <w:r>
        <w:rPr>
          <w:rFonts w:ascii="Verdana" w:hAnsi="Verdana"/>
          <w:sz w:val="22"/>
          <w:szCs w:val="22"/>
        </w:rPr>
        <w:t>isfaction amongst service users</w:t>
      </w:r>
    </w:p>
    <w:p w:rsidR="008101B2" w:rsidRPr="007C7B65" w:rsidRDefault="008101B2" w:rsidP="008101B2">
      <w:pPr>
        <w:pStyle w:val="NoSpacing"/>
        <w:numPr>
          <w:ilvl w:val="0"/>
          <w:numId w:val="15"/>
        </w:numPr>
        <w:rPr>
          <w:rFonts w:ascii="Verdana" w:hAnsi="Verdana"/>
          <w:sz w:val="22"/>
          <w:szCs w:val="22"/>
        </w:rPr>
      </w:pPr>
      <w:r>
        <w:rPr>
          <w:rFonts w:ascii="Verdana" w:hAnsi="Verdana"/>
          <w:sz w:val="22"/>
          <w:szCs w:val="22"/>
        </w:rPr>
        <w:t>Encourage</w:t>
      </w:r>
      <w:r w:rsidRPr="007C7B65">
        <w:rPr>
          <w:rFonts w:ascii="Verdana" w:hAnsi="Verdana"/>
          <w:sz w:val="22"/>
          <w:szCs w:val="22"/>
        </w:rPr>
        <w:t xml:space="preserve"> user feedback</w:t>
      </w:r>
      <w:r>
        <w:rPr>
          <w:rFonts w:ascii="Verdana" w:hAnsi="Verdana"/>
          <w:sz w:val="22"/>
          <w:szCs w:val="22"/>
        </w:rPr>
        <w:t xml:space="preserve"> and provide evidence of how this</w:t>
      </w:r>
      <w:r w:rsidRPr="007C7B65">
        <w:rPr>
          <w:rFonts w:ascii="Verdana" w:hAnsi="Verdana"/>
          <w:sz w:val="22"/>
          <w:szCs w:val="22"/>
        </w:rPr>
        <w:t xml:space="preserve"> is then incorporated into planning and service delivery to enhance the way services are provided.</w:t>
      </w:r>
      <w:r w:rsidRPr="007C7B65">
        <w:rPr>
          <w:rFonts w:ascii="Verdana" w:hAnsi="Verdana" w:cs="Arial"/>
          <w:b/>
          <w:sz w:val="22"/>
          <w:szCs w:val="22"/>
        </w:rPr>
        <w:t xml:space="preserve"> </w:t>
      </w:r>
    </w:p>
    <w:p w:rsidR="008101B2" w:rsidRPr="000F649A" w:rsidRDefault="008101B2" w:rsidP="008101B2">
      <w:pPr>
        <w:pStyle w:val="NoSpacing"/>
        <w:rPr>
          <w:rFonts w:ascii="Verdana" w:hAnsi="Verdana"/>
          <w:sz w:val="22"/>
          <w:szCs w:val="22"/>
        </w:rPr>
      </w:pPr>
      <w:r>
        <w:rPr>
          <w:rFonts w:ascii="Verdana" w:hAnsi="Verdana"/>
        </w:rPr>
        <w:br/>
      </w:r>
      <w:r>
        <w:rPr>
          <w:rFonts w:ascii="Verdana" w:hAnsi="Verdana"/>
          <w:b/>
          <w:sz w:val="22"/>
          <w:szCs w:val="22"/>
        </w:rPr>
        <w:t>Service Objectives</w:t>
      </w:r>
      <w:r w:rsidR="00494FF2">
        <w:rPr>
          <w:rFonts w:ascii="Verdana" w:hAnsi="Verdana"/>
          <w:b/>
          <w:sz w:val="22"/>
          <w:szCs w:val="22"/>
        </w:rPr>
        <w:t xml:space="preserve"> (</w:t>
      </w:r>
      <w:r w:rsidRPr="007C7B65">
        <w:rPr>
          <w:rFonts w:ascii="Verdana" w:hAnsi="Verdana"/>
          <w:b/>
          <w:sz w:val="22"/>
          <w:szCs w:val="22"/>
        </w:rPr>
        <w:t>Advocacy</w:t>
      </w:r>
      <w:r w:rsidR="006408EC">
        <w:rPr>
          <w:rFonts w:ascii="Verdana" w:hAnsi="Verdana"/>
          <w:b/>
          <w:sz w:val="22"/>
          <w:szCs w:val="22"/>
        </w:rPr>
        <w:t xml:space="preserve">) </w:t>
      </w:r>
      <w:r>
        <w:rPr>
          <w:rFonts w:ascii="Verdana" w:hAnsi="Verdana"/>
          <w:b/>
        </w:rPr>
        <w:br/>
      </w:r>
      <w:r>
        <w:rPr>
          <w:rFonts w:ascii="Verdana" w:hAnsi="Verdana"/>
          <w:sz w:val="22"/>
          <w:szCs w:val="22"/>
        </w:rPr>
        <w:t>In addition the objectives of the advocacy service</w:t>
      </w:r>
      <w:r w:rsidRPr="000F649A">
        <w:rPr>
          <w:rFonts w:ascii="Verdana" w:hAnsi="Verdana"/>
          <w:sz w:val="22"/>
          <w:szCs w:val="22"/>
        </w:rPr>
        <w:t xml:space="preserve"> are to:</w:t>
      </w:r>
    </w:p>
    <w:p w:rsidR="008101B2" w:rsidRDefault="008101B2" w:rsidP="008101B2">
      <w:pPr>
        <w:pStyle w:val="NoSpacing"/>
        <w:ind w:left="720"/>
        <w:rPr>
          <w:rFonts w:ascii="Verdana" w:hAnsi="Verdana"/>
          <w:sz w:val="22"/>
          <w:szCs w:val="22"/>
        </w:rPr>
      </w:pPr>
    </w:p>
    <w:p w:rsidR="008101B2" w:rsidRDefault="008101B2" w:rsidP="008101B2">
      <w:pPr>
        <w:pStyle w:val="Default"/>
        <w:numPr>
          <w:ilvl w:val="0"/>
          <w:numId w:val="16"/>
        </w:numPr>
        <w:ind w:left="851" w:hanging="425"/>
        <w:rPr>
          <w:rFonts w:ascii="Verdana" w:hAnsi="Verdana"/>
          <w:sz w:val="22"/>
          <w:szCs w:val="22"/>
        </w:rPr>
      </w:pPr>
      <w:r>
        <w:rPr>
          <w:rFonts w:ascii="Verdana" w:hAnsi="Verdana"/>
          <w:sz w:val="22"/>
          <w:szCs w:val="22"/>
        </w:rPr>
        <w:t>I</w:t>
      </w:r>
      <w:r w:rsidRPr="002D4308">
        <w:rPr>
          <w:rFonts w:ascii="Verdana" w:hAnsi="Verdana"/>
          <w:sz w:val="22"/>
          <w:szCs w:val="22"/>
        </w:rPr>
        <w:t>mplement a service that promotes the rights of</w:t>
      </w:r>
      <w:r>
        <w:rPr>
          <w:rFonts w:ascii="Verdana" w:hAnsi="Verdana"/>
          <w:sz w:val="22"/>
          <w:szCs w:val="22"/>
        </w:rPr>
        <w:t xml:space="preserve"> the target groups covered within this specification.</w:t>
      </w:r>
    </w:p>
    <w:p w:rsidR="008101B2" w:rsidRDefault="008101B2" w:rsidP="008101B2">
      <w:pPr>
        <w:pStyle w:val="Default"/>
        <w:numPr>
          <w:ilvl w:val="0"/>
          <w:numId w:val="16"/>
        </w:numPr>
        <w:ind w:left="851" w:hanging="425"/>
        <w:rPr>
          <w:rFonts w:ascii="Verdana" w:hAnsi="Verdana"/>
          <w:sz w:val="22"/>
          <w:szCs w:val="22"/>
        </w:rPr>
      </w:pPr>
      <w:r>
        <w:rPr>
          <w:rFonts w:ascii="Verdana" w:hAnsi="Verdana"/>
          <w:sz w:val="22"/>
          <w:szCs w:val="22"/>
        </w:rPr>
        <w:lastRenderedPageBreak/>
        <w:t>Promote the advocacy service around key transition times for children and young people, particularly around changes in school/ college/ accommodation and review meetings.</w:t>
      </w:r>
    </w:p>
    <w:p w:rsidR="008101B2" w:rsidRDefault="008101B2" w:rsidP="008101B2">
      <w:pPr>
        <w:pStyle w:val="Default"/>
        <w:numPr>
          <w:ilvl w:val="0"/>
          <w:numId w:val="16"/>
        </w:numPr>
        <w:ind w:left="851" w:hanging="425"/>
        <w:rPr>
          <w:rFonts w:ascii="Verdana" w:hAnsi="Verdana"/>
          <w:sz w:val="22"/>
          <w:szCs w:val="22"/>
        </w:rPr>
      </w:pPr>
      <w:r>
        <w:rPr>
          <w:rFonts w:ascii="Verdana" w:hAnsi="Verdana"/>
          <w:sz w:val="22"/>
          <w:szCs w:val="22"/>
        </w:rPr>
        <w:t>Pro- actively promote the service to the target groups covered in this specification and enabling potential service users to meet advocates and ask questions about the service, for example, meeting informally and providing information sessions with children and young people in care through their engagement and participation groups.</w:t>
      </w:r>
    </w:p>
    <w:p w:rsidR="008101B2" w:rsidRPr="00494FF2" w:rsidRDefault="008101B2" w:rsidP="00494FF2">
      <w:pPr>
        <w:pStyle w:val="Default"/>
        <w:numPr>
          <w:ilvl w:val="0"/>
          <w:numId w:val="16"/>
        </w:numPr>
        <w:ind w:left="851" w:hanging="425"/>
        <w:rPr>
          <w:rFonts w:ascii="Verdana" w:hAnsi="Verdana"/>
          <w:sz w:val="22"/>
          <w:szCs w:val="22"/>
        </w:rPr>
      </w:pPr>
      <w:r w:rsidRPr="00A95E87">
        <w:rPr>
          <w:rFonts w:ascii="Verdana" w:hAnsi="Verdana"/>
          <w:sz w:val="22"/>
          <w:szCs w:val="22"/>
        </w:rPr>
        <w:t>Deliver</w:t>
      </w:r>
      <w:r>
        <w:rPr>
          <w:rFonts w:ascii="Verdana" w:hAnsi="Verdana"/>
          <w:sz w:val="22"/>
          <w:szCs w:val="22"/>
        </w:rPr>
        <w:t xml:space="preserve"> services which speak up for the priority groups covered by this specification</w:t>
      </w:r>
      <w:r w:rsidRPr="00A95E87">
        <w:rPr>
          <w:rFonts w:ascii="Verdana" w:hAnsi="Verdana"/>
          <w:sz w:val="22"/>
          <w:szCs w:val="22"/>
        </w:rPr>
        <w:t xml:space="preserve"> whenever possible by:</w:t>
      </w:r>
      <w:r w:rsidR="00494FF2">
        <w:rPr>
          <w:rFonts w:ascii="Verdana" w:hAnsi="Verdana"/>
          <w:sz w:val="22"/>
          <w:szCs w:val="22"/>
        </w:rPr>
        <w:br/>
      </w:r>
    </w:p>
    <w:p w:rsidR="008101B2" w:rsidRDefault="008101B2" w:rsidP="006408EC">
      <w:pPr>
        <w:pStyle w:val="NoSpacing"/>
        <w:numPr>
          <w:ilvl w:val="0"/>
          <w:numId w:val="35"/>
        </w:numPr>
        <w:rPr>
          <w:rFonts w:ascii="Verdana" w:hAnsi="Verdana"/>
          <w:sz w:val="22"/>
          <w:szCs w:val="22"/>
        </w:rPr>
      </w:pPr>
      <w:r>
        <w:rPr>
          <w:rFonts w:ascii="Verdana" w:hAnsi="Verdana"/>
          <w:sz w:val="22"/>
          <w:szCs w:val="22"/>
        </w:rPr>
        <w:t xml:space="preserve">Encouraging self-advocacy where ever possible and </w:t>
      </w:r>
      <w:r w:rsidRPr="002D4308">
        <w:rPr>
          <w:rFonts w:ascii="Verdana" w:hAnsi="Verdana"/>
          <w:sz w:val="22"/>
          <w:szCs w:val="22"/>
        </w:rPr>
        <w:t xml:space="preserve">enabling </w:t>
      </w:r>
      <w:r>
        <w:rPr>
          <w:rFonts w:ascii="Verdana" w:hAnsi="Verdana"/>
          <w:sz w:val="22"/>
          <w:szCs w:val="22"/>
        </w:rPr>
        <w:t>them to speak up for themselves.</w:t>
      </w:r>
    </w:p>
    <w:p w:rsidR="008101B2" w:rsidRDefault="008101B2" w:rsidP="006408EC">
      <w:pPr>
        <w:pStyle w:val="NoSpacing"/>
        <w:numPr>
          <w:ilvl w:val="0"/>
          <w:numId w:val="35"/>
        </w:numPr>
        <w:rPr>
          <w:rFonts w:ascii="Verdana" w:hAnsi="Verdana"/>
          <w:sz w:val="22"/>
          <w:szCs w:val="22"/>
        </w:rPr>
      </w:pPr>
      <w:r>
        <w:rPr>
          <w:rFonts w:ascii="Verdana" w:hAnsi="Verdana"/>
          <w:sz w:val="22"/>
          <w:szCs w:val="22"/>
        </w:rPr>
        <w:t>H</w:t>
      </w:r>
      <w:r w:rsidRPr="002D4308">
        <w:rPr>
          <w:rFonts w:ascii="Verdana" w:hAnsi="Verdana"/>
          <w:sz w:val="22"/>
          <w:szCs w:val="22"/>
        </w:rPr>
        <w:t>elping them to achieve</w:t>
      </w:r>
      <w:r>
        <w:rPr>
          <w:rFonts w:ascii="Verdana" w:hAnsi="Verdana"/>
          <w:sz w:val="22"/>
          <w:szCs w:val="22"/>
        </w:rPr>
        <w:t xml:space="preserve"> an</w:t>
      </w:r>
      <w:r w:rsidRPr="002D4308">
        <w:rPr>
          <w:rFonts w:ascii="Verdana" w:hAnsi="Verdana"/>
          <w:sz w:val="22"/>
          <w:szCs w:val="22"/>
        </w:rPr>
        <w:t xml:space="preserve"> unders</w:t>
      </w:r>
      <w:r>
        <w:rPr>
          <w:rFonts w:ascii="Verdana" w:hAnsi="Verdana"/>
          <w:sz w:val="22"/>
          <w:szCs w:val="22"/>
        </w:rPr>
        <w:t>tanding of their situation and options.</w:t>
      </w:r>
    </w:p>
    <w:p w:rsidR="008101B2" w:rsidRPr="00494FF2" w:rsidRDefault="008101B2" w:rsidP="006408EC">
      <w:pPr>
        <w:pStyle w:val="NoSpacing"/>
        <w:numPr>
          <w:ilvl w:val="0"/>
          <w:numId w:val="35"/>
        </w:numPr>
        <w:rPr>
          <w:rFonts w:ascii="Verdana" w:hAnsi="Verdana"/>
          <w:sz w:val="22"/>
          <w:szCs w:val="22"/>
        </w:rPr>
      </w:pPr>
      <w:r>
        <w:rPr>
          <w:rFonts w:ascii="Verdana" w:hAnsi="Verdana"/>
          <w:sz w:val="22"/>
          <w:szCs w:val="22"/>
        </w:rPr>
        <w:t>Supporting them to</w:t>
      </w:r>
      <w:r w:rsidRPr="002D4308">
        <w:rPr>
          <w:rFonts w:ascii="Verdana" w:hAnsi="Verdana"/>
          <w:sz w:val="22"/>
          <w:szCs w:val="22"/>
        </w:rPr>
        <w:t xml:space="preserve"> participate in and influence dec</w:t>
      </w:r>
      <w:r>
        <w:rPr>
          <w:rFonts w:ascii="Verdana" w:hAnsi="Verdana"/>
          <w:sz w:val="22"/>
          <w:szCs w:val="22"/>
        </w:rPr>
        <w:t>isions that affect their lives,</w:t>
      </w:r>
      <w:r w:rsidRPr="00A40DB5">
        <w:rPr>
          <w:rFonts w:ascii="Verdana" w:hAnsi="Verdana"/>
          <w:sz w:val="22"/>
          <w:szCs w:val="22"/>
        </w:rPr>
        <w:t xml:space="preserve"> particularly about representing their views, wishes and needs to decision-makers; and seeking remedies for </w:t>
      </w:r>
      <w:r w:rsidR="00494FF2">
        <w:rPr>
          <w:rFonts w:ascii="Verdana" w:hAnsi="Verdana"/>
          <w:sz w:val="22"/>
          <w:szCs w:val="22"/>
        </w:rPr>
        <w:t>breaches of their human rights.</w:t>
      </w:r>
    </w:p>
    <w:p w:rsidR="008D5BEA" w:rsidRDefault="00494FF2" w:rsidP="008D5BEA">
      <w:pPr>
        <w:ind w:firstLine="426"/>
        <w:jc w:val="both"/>
        <w:rPr>
          <w:rFonts w:ascii="Verdana" w:hAnsi="Verdana" w:cs="Arial"/>
          <w:b/>
        </w:rPr>
      </w:pPr>
      <w:r>
        <w:rPr>
          <w:rFonts w:ascii="Verdana" w:hAnsi="Verdana" w:cs="Arial"/>
          <w:b/>
        </w:rPr>
        <w:br/>
      </w:r>
      <w:r w:rsidR="008D5BEA">
        <w:rPr>
          <w:rFonts w:ascii="Verdana" w:hAnsi="Verdana" w:cs="Arial"/>
          <w:b/>
        </w:rPr>
        <w:t>Service Objectives</w:t>
      </w:r>
      <w:r>
        <w:rPr>
          <w:rFonts w:ascii="Verdana" w:hAnsi="Verdana" w:cs="Arial"/>
          <w:b/>
        </w:rPr>
        <w:t xml:space="preserve"> (</w:t>
      </w:r>
      <w:r w:rsidR="008D5BEA">
        <w:rPr>
          <w:rFonts w:ascii="Verdana" w:hAnsi="Verdana" w:cs="Arial"/>
          <w:b/>
        </w:rPr>
        <w:t>Independent Visitors</w:t>
      </w:r>
      <w:r>
        <w:rPr>
          <w:rFonts w:ascii="Verdana" w:hAnsi="Verdana" w:cs="Arial"/>
          <w:b/>
        </w:rPr>
        <w:t>)</w:t>
      </w:r>
    </w:p>
    <w:p w:rsidR="008D5BEA" w:rsidRPr="00823089" w:rsidRDefault="00494FF2" w:rsidP="008D5BEA">
      <w:pPr>
        <w:ind w:firstLine="426"/>
        <w:jc w:val="both"/>
        <w:rPr>
          <w:rFonts w:ascii="Verdana" w:hAnsi="Verdana" w:cs="Arial"/>
        </w:rPr>
      </w:pPr>
      <w:r>
        <w:rPr>
          <w:rFonts w:ascii="Verdana" w:hAnsi="Verdana" w:cs="Arial"/>
        </w:rPr>
        <w:t>T</w:t>
      </w:r>
      <w:r w:rsidR="008D5BEA">
        <w:rPr>
          <w:rFonts w:ascii="Verdana" w:hAnsi="Verdana" w:cs="Arial"/>
        </w:rPr>
        <w:t>he objectives of the Independent Visitor service are to:</w:t>
      </w:r>
    </w:p>
    <w:p w:rsidR="008D5BEA" w:rsidRPr="002D4308" w:rsidRDefault="008D5BEA" w:rsidP="008D5BEA">
      <w:pPr>
        <w:pStyle w:val="Default"/>
        <w:numPr>
          <w:ilvl w:val="0"/>
          <w:numId w:val="16"/>
        </w:numPr>
        <w:ind w:left="851" w:hanging="425"/>
        <w:rPr>
          <w:rFonts w:ascii="Verdana" w:hAnsi="Verdana"/>
          <w:sz w:val="22"/>
          <w:szCs w:val="22"/>
        </w:rPr>
      </w:pPr>
      <w:r>
        <w:rPr>
          <w:rFonts w:ascii="Verdana" w:hAnsi="Verdana"/>
          <w:sz w:val="22"/>
          <w:szCs w:val="22"/>
        </w:rPr>
        <w:t>E</w:t>
      </w:r>
      <w:r w:rsidRPr="002D4308">
        <w:rPr>
          <w:rFonts w:ascii="Verdana" w:hAnsi="Verdana"/>
          <w:sz w:val="22"/>
          <w:szCs w:val="22"/>
        </w:rPr>
        <w:t xml:space="preserve">stablish a bank of independent persons for </w:t>
      </w:r>
      <w:r>
        <w:rPr>
          <w:rFonts w:ascii="Verdana" w:hAnsi="Verdana"/>
          <w:sz w:val="22"/>
          <w:szCs w:val="22"/>
        </w:rPr>
        <w:t>children in care.</w:t>
      </w:r>
      <w:r w:rsidRPr="002D4308">
        <w:rPr>
          <w:rFonts w:ascii="Verdana" w:hAnsi="Verdana"/>
          <w:sz w:val="22"/>
          <w:szCs w:val="22"/>
        </w:rPr>
        <w:t xml:space="preserve"> The bank should consist of individuals with the skills, competences, knowledge and values to work in the best interest of vulnerable children and should have a rich range of skills in order to match with the children and young people’s needs. The bank should reflect a wide range of backgrounds to match local, cultural and any additional nee</w:t>
      </w:r>
      <w:r>
        <w:rPr>
          <w:rFonts w:ascii="Verdana" w:hAnsi="Verdana"/>
          <w:sz w:val="22"/>
          <w:szCs w:val="22"/>
        </w:rPr>
        <w:t>ds of children and young people</w:t>
      </w:r>
    </w:p>
    <w:p w:rsidR="008D5BEA" w:rsidRDefault="008D5BEA" w:rsidP="008D5BEA">
      <w:pPr>
        <w:numPr>
          <w:ilvl w:val="0"/>
          <w:numId w:val="16"/>
        </w:numPr>
        <w:spacing w:after="0" w:line="240" w:lineRule="auto"/>
        <w:ind w:left="851" w:hanging="425"/>
        <w:rPr>
          <w:rFonts w:ascii="Verdana" w:hAnsi="Verdana" w:cs="Arial"/>
        </w:rPr>
      </w:pPr>
      <w:r w:rsidRPr="002D4308">
        <w:rPr>
          <w:rFonts w:ascii="Verdana" w:hAnsi="Verdana"/>
        </w:rPr>
        <w:t>Develop a profile of all Independent Visitors that includes details of their cultural and religious backgrounds, hobbies and interests, time available and geographica</w:t>
      </w:r>
      <w:r>
        <w:rPr>
          <w:rFonts w:ascii="Verdana" w:hAnsi="Verdana"/>
        </w:rPr>
        <w:t>l areas in which they can visit</w:t>
      </w:r>
    </w:p>
    <w:p w:rsidR="008D5BEA" w:rsidRDefault="008D5BEA" w:rsidP="008D5BEA">
      <w:pPr>
        <w:numPr>
          <w:ilvl w:val="0"/>
          <w:numId w:val="16"/>
        </w:numPr>
        <w:spacing w:after="0" w:line="240" w:lineRule="auto"/>
        <w:ind w:left="851" w:hanging="425"/>
        <w:rPr>
          <w:rFonts w:ascii="Verdana" w:hAnsi="Verdana" w:cs="Arial"/>
        </w:rPr>
      </w:pPr>
      <w:r w:rsidRPr="002D4308">
        <w:rPr>
          <w:rFonts w:ascii="Verdana" w:hAnsi="Verdana" w:cs="Arial"/>
        </w:rPr>
        <w:t>Implement a linking process to ensure best match for children and Independent Visitors.</w:t>
      </w:r>
    </w:p>
    <w:p w:rsidR="008D5BEA" w:rsidRPr="00A95E87" w:rsidRDefault="008D5BEA" w:rsidP="008D5BEA">
      <w:pPr>
        <w:numPr>
          <w:ilvl w:val="0"/>
          <w:numId w:val="16"/>
        </w:numPr>
        <w:spacing w:after="0" w:line="240" w:lineRule="auto"/>
        <w:ind w:left="851" w:hanging="425"/>
        <w:rPr>
          <w:rFonts w:ascii="Verdana" w:hAnsi="Verdana" w:cs="Arial"/>
        </w:rPr>
      </w:pPr>
      <w:r w:rsidRPr="00A95E87">
        <w:rPr>
          <w:rFonts w:ascii="Verdana" w:hAnsi="Verdana"/>
        </w:rPr>
        <w:t>Ensure that the appointment and matching of an Independent Visitor is carried out sensitively and has regard to the child’s needs and abilities in terms of age, gender, cultural heritage and interests.</w:t>
      </w:r>
    </w:p>
    <w:p w:rsidR="008D5BEA" w:rsidRDefault="008D5BEA" w:rsidP="008D5BEA">
      <w:pPr>
        <w:numPr>
          <w:ilvl w:val="0"/>
          <w:numId w:val="16"/>
        </w:numPr>
        <w:spacing w:after="0" w:line="240" w:lineRule="auto"/>
        <w:ind w:left="851" w:hanging="425"/>
        <w:rPr>
          <w:rFonts w:ascii="Verdana" w:hAnsi="Verdana" w:cs="Arial"/>
        </w:rPr>
      </w:pPr>
      <w:r w:rsidRPr="00A95E87">
        <w:rPr>
          <w:rFonts w:ascii="Verdana" w:hAnsi="Verdana" w:cs="Arial"/>
        </w:rPr>
        <w:t xml:space="preserve">Develop and implement a review process to ensure after 6 months independent visitor links are still needed and achieving outcomes for children. This will maximise take up of the service. </w:t>
      </w:r>
    </w:p>
    <w:p w:rsidR="004B7763" w:rsidRPr="004B7763" w:rsidRDefault="008D5BEA" w:rsidP="004B7763">
      <w:pPr>
        <w:numPr>
          <w:ilvl w:val="0"/>
          <w:numId w:val="16"/>
        </w:numPr>
        <w:spacing w:after="0" w:line="240" w:lineRule="auto"/>
        <w:ind w:left="851" w:hanging="425"/>
        <w:rPr>
          <w:rFonts w:ascii="Verdana" w:hAnsi="Verdana" w:cs="Arial"/>
        </w:rPr>
      </w:pPr>
      <w:r w:rsidRPr="00A95E87">
        <w:rPr>
          <w:rFonts w:ascii="Verdana" w:hAnsi="Verdana" w:cs="Arial"/>
        </w:rPr>
        <w:t>Contribute to children’s statutory reviews.</w:t>
      </w:r>
      <w:r w:rsidRPr="00A95E87">
        <w:rPr>
          <w:rFonts w:ascii="Verdana" w:hAnsi="Verdana"/>
        </w:rPr>
        <w:t xml:space="preserve"> </w:t>
      </w:r>
    </w:p>
    <w:p w:rsidR="004B7763" w:rsidRPr="004B7763" w:rsidRDefault="008D5BEA" w:rsidP="004B7763">
      <w:pPr>
        <w:numPr>
          <w:ilvl w:val="0"/>
          <w:numId w:val="16"/>
        </w:numPr>
        <w:spacing w:after="0" w:line="240" w:lineRule="auto"/>
        <w:ind w:left="851" w:hanging="425"/>
        <w:rPr>
          <w:rFonts w:ascii="Verdana" w:hAnsi="Verdana" w:cs="Arial"/>
        </w:rPr>
      </w:pPr>
      <w:r w:rsidRPr="004B7763">
        <w:rPr>
          <w:rFonts w:ascii="Verdana" w:hAnsi="Verdana"/>
        </w:rPr>
        <w:t>Ensure that the Independent Visitor Co-ordinator completes risk assessments on an ongoing basis and each Looked after Child has a Safe Care plan in place. Maintain up to date records of Independent Visitors and Children and Young People, undertaking regular reviews and providing report / stati</w:t>
      </w:r>
      <w:r w:rsidR="00494FF2" w:rsidRPr="004B7763">
        <w:rPr>
          <w:rFonts w:ascii="Verdana" w:hAnsi="Verdana"/>
        </w:rPr>
        <w:t>stical information as required.</w:t>
      </w:r>
    </w:p>
    <w:p w:rsidR="004B7763" w:rsidRPr="004B7763" w:rsidRDefault="004B7763" w:rsidP="004B7763">
      <w:pPr>
        <w:numPr>
          <w:ilvl w:val="0"/>
          <w:numId w:val="16"/>
        </w:numPr>
        <w:spacing w:after="0" w:line="240" w:lineRule="auto"/>
        <w:ind w:left="851" w:hanging="425"/>
        <w:rPr>
          <w:rFonts w:ascii="Verdana" w:hAnsi="Verdana" w:cs="Arial"/>
        </w:rPr>
      </w:pPr>
      <w:r w:rsidRPr="004B7763">
        <w:rPr>
          <w:rFonts w:ascii="Verdana" w:hAnsi="Verdana"/>
        </w:rPr>
        <w:t xml:space="preserve"> Managing the links with Independent Visitors for 40 children at any one time. Where relationships have ended, this will include time taken to establish new links. Each Independent Visitor and the Co-ordinator will have no more than two young people to support at one time</w:t>
      </w:r>
    </w:p>
    <w:p w:rsidR="004B7763" w:rsidRPr="00F302E1" w:rsidRDefault="004B7763" w:rsidP="006408EC">
      <w:pPr>
        <w:pStyle w:val="NoSpacing"/>
        <w:numPr>
          <w:ilvl w:val="0"/>
          <w:numId w:val="23"/>
        </w:numPr>
        <w:rPr>
          <w:rFonts w:ascii="Verdana" w:hAnsi="Verdana"/>
          <w:sz w:val="22"/>
          <w:szCs w:val="22"/>
        </w:rPr>
      </w:pPr>
      <w:r w:rsidRPr="00655F9B">
        <w:rPr>
          <w:rFonts w:ascii="Verdana" w:hAnsi="Verdana"/>
          <w:color w:val="000000"/>
          <w:sz w:val="22"/>
          <w:szCs w:val="22"/>
        </w:rPr>
        <w:t>Ensuring a</w:t>
      </w:r>
      <w:r>
        <w:rPr>
          <w:rFonts w:ascii="Verdana" w:hAnsi="Verdana"/>
          <w:color w:val="000000"/>
          <w:sz w:val="22"/>
          <w:szCs w:val="22"/>
        </w:rPr>
        <w:t>ll Independent V</w:t>
      </w:r>
      <w:r w:rsidRPr="00655F9B">
        <w:rPr>
          <w:rFonts w:ascii="Verdana" w:hAnsi="Verdana"/>
          <w:color w:val="000000"/>
          <w:sz w:val="22"/>
          <w:szCs w:val="22"/>
        </w:rPr>
        <w:t xml:space="preserve">isitors agree with the referrer contact arrangements to meet the individual needs of each child and young person. This will be </w:t>
      </w:r>
      <w:r w:rsidRPr="00F302E1">
        <w:rPr>
          <w:rFonts w:ascii="Verdana" w:hAnsi="Verdana"/>
          <w:color w:val="000000"/>
          <w:sz w:val="22"/>
          <w:szCs w:val="22"/>
        </w:rPr>
        <w:t>reviewed at the child in care review</w:t>
      </w:r>
    </w:p>
    <w:p w:rsidR="00BF77CB" w:rsidRPr="0022533A" w:rsidRDefault="00AB568D" w:rsidP="00BF77CB">
      <w:pPr>
        <w:tabs>
          <w:tab w:val="left" w:pos="-36"/>
        </w:tabs>
        <w:rPr>
          <w:rFonts w:ascii="Verdana" w:hAnsi="Verdana"/>
        </w:rPr>
      </w:pPr>
      <w:r>
        <w:rPr>
          <w:rFonts w:ascii="Verdana" w:hAnsi="Verdana"/>
          <w:b/>
        </w:rPr>
        <w:lastRenderedPageBreak/>
        <w:br/>
      </w:r>
      <w:r w:rsidR="004B7763">
        <w:rPr>
          <w:rFonts w:ascii="Verdana" w:hAnsi="Verdana"/>
          <w:b/>
        </w:rPr>
        <w:t>Di</w:t>
      </w:r>
      <w:r w:rsidR="00490490">
        <w:rPr>
          <w:rFonts w:ascii="Verdana" w:hAnsi="Verdana"/>
          <w:b/>
        </w:rPr>
        <w:t>rect</w:t>
      </w:r>
      <w:r w:rsidR="00BF77CB" w:rsidRPr="001975EE">
        <w:rPr>
          <w:rFonts w:ascii="Verdana" w:hAnsi="Verdana"/>
          <w:b/>
        </w:rPr>
        <w:t xml:space="preserve"> Service Delivery Requirements</w:t>
      </w:r>
    </w:p>
    <w:p w:rsidR="00494FF2" w:rsidRDefault="00494FF2" w:rsidP="00494FF2">
      <w:pPr>
        <w:spacing w:after="0" w:line="240" w:lineRule="auto"/>
        <w:rPr>
          <w:rFonts w:ascii="Verdana" w:hAnsi="Verdana"/>
        </w:rPr>
      </w:pPr>
      <w:r>
        <w:rPr>
          <w:rFonts w:ascii="Verdana" w:hAnsi="Verdana"/>
        </w:rPr>
        <w:br/>
      </w:r>
      <w:r w:rsidR="006408EC">
        <w:rPr>
          <w:rFonts w:ascii="Verdana" w:hAnsi="Verdana"/>
          <w:b/>
        </w:rPr>
        <w:t xml:space="preserve">Consistent befriending and support:  </w:t>
      </w:r>
      <w:r w:rsidRPr="00494FF2">
        <w:rPr>
          <w:rFonts w:ascii="Verdana" w:hAnsi="Verdana"/>
        </w:rPr>
        <w:t>The Service Provi</w:t>
      </w:r>
      <w:r w:rsidR="004B7763">
        <w:rPr>
          <w:rFonts w:ascii="Verdana" w:hAnsi="Verdana"/>
        </w:rPr>
        <w:t>der will provide an Independent Visitor</w:t>
      </w:r>
      <w:r w:rsidRPr="00494FF2">
        <w:rPr>
          <w:rFonts w:ascii="Verdana" w:hAnsi="Verdana"/>
          <w:color w:val="0000FF"/>
        </w:rPr>
        <w:t xml:space="preserve"> </w:t>
      </w:r>
      <w:r w:rsidR="00490490">
        <w:rPr>
          <w:rFonts w:ascii="Verdana" w:hAnsi="Verdana"/>
        </w:rPr>
        <w:t>to:</w:t>
      </w:r>
    </w:p>
    <w:p w:rsidR="006408EC" w:rsidRDefault="006408EC" w:rsidP="006408EC">
      <w:pPr>
        <w:pStyle w:val="ListParagraph"/>
        <w:spacing w:after="0" w:line="240" w:lineRule="auto"/>
        <w:rPr>
          <w:rFonts w:ascii="Verdana" w:hAnsi="Verdana"/>
        </w:rPr>
      </w:pPr>
    </w:p>
    <w:p w:rsidR="00490490" w:rsidRDefault="00490490" w:rsidP="006408EC">
      <w:pPr>
        <w:pStyle w:val="ListParagraph"/>
        <w:numPr>
          <w:ilvl w:val="0"/>
          <w:numId w:val="23"/>
        </w:numPr>
        <w:spacing w:after="0" w:line="240" w:lineRule="auto"/>
        <w:rPr>
          <w:rFonts w:ascii="Verdana" w:hAnsi="Verdana"/>
        </w:rPr>
      </w:pPr>
      <w:r>
        <w:rPr>
          <w:rFonts w:ascii="Verdana" w:hAnsi="Verdana"/>
        </w:rPr>
        <w:t xml:space="preserve">Meet </w:t>
      </w:r>
      <w:r w:rsidR="006408EC">
        <w:rPr>
          <w:rFonts w:ascii="Verdana" w:hAnsi="Verdana"/>
        </w:rPr>
        <w:t>regularly</w:t>
      </w:r>
      <w:r>
        <w:rPr>
          <w:rFonts w:ascii="Verdana" w:hAnsi="Verdana"/>
        </w:rPr>
        <w:t xml:space="preserve"> with the child/ young person at an agreed time</w:t>
      </w:r>
    </w:p>
    <w:p w:rsidR="006408EC" w:rsidRDefault="006408EC" w:rsidP="006408EC">
      <w:pPr>
        <w:pStyle w:val="ListParagraph"/>
        <w:spacing w:after="0" w:line="240" w:lineRule="auto"/>
        <w:rPr>
          <w:rFonts w:ascii="Verdana" w:hAnsi="Verdana"/>
        </w:rPr>
      </w:pPr>
    </w:p>
    <w:p w:rsidR="00490490" w:rsidRDefault="006408EC" w:rsidP="006408EC">
      <w:pPr>
        <w:numPr>
          <w:ilvl w:val="0"/>
          <w:numId w:val="42"/>
        </w:numPr>
        <w:rPr>
          <w:rFonts w:ascii="Verdana" w:hAnsi="Verdana"/>
          <w:b/>
        </w:rPr>
      </w:pPr>
      <w:r>
        <w:rPr>
          <w:rFonts w:ascii="Verdana" w:hAnsi="Verdana" w:cs="Arial"/>
        </w:rPr>
        <w:t>Provide</w:t>
      </w:r>
      <w:r w:rsidR="00490490" w:rsidRPr="002D4308">
        <w:rPr>
          <w:rFonts w:ascii="Verdana" w:hAnsi="Verdana" w:cs="Arial"/>
        </w:rPr>
        <w:t xml:space="preserve"> support, advice and encouragement throughout the time they are in care.</w:t>
      </w:r>
      <w:r w:rsidR="00490490" w:rsidRPr="00490490">
        <w:rPr>
          <w:rFonts w:ascii="Verdana" w:hAnsi="Verdana"/>
        </w:rPr>
        <w:t xml:space="preserve"> </w:t>
      </w:r>
    </w:p>
    <w:p w:rsidR="00490490" w:rsidRPr="00490490" w:rsidRDefault="00490490" w:rsidP="006408EC">
      <w:pPr>
        <w:numPr>
          <w:ilvl w:val="0"/>
          <w:numId w:val="42"/>
        </w:numPr>
        <w:rPr>
          <w:rFonts w:ascii="Verdana" w:hAnsi="Verdana"/>
          <w:b/>
        </w:rPr>
      </w:pPr>
      <w:r>
        <w:rPr>
          <w:rFonts w:ascii="Verdana" w:hAnsi="Verdana"/>
        </w:rPr>
        <w:t xml:space="preserve"> </w:t>
      </w:r>
      <w:r w:rsidR="006408EC">
        <w:rPr>
          <w:rFonts w:ascii="Verdana" w:hAnsi="Verdana"/>
        </w:rPr>
        <w:t>Access</w:t>
      </w:r>
      <w:r>
        <w:rPr>
          <w:rFonts w:ascii="Verdana" w:hAnsi="Verdana"/>
        </w:rPr>
        <w:t xml:space="preserve"> social, recreational activities and </w:t>
      </w:r>
      <w:r w:rsidRPr="00490490">
        <w:rPr>
          <w:rFonts w:ascii="Verdana" w:hAnsi="Verdana"/>
        </w:rPr>
        <w:t>community activities,</w:t>
      </w:r>
    </w:p>
    <w:p w:rsidR="006408EC" w:rsidRDefault="00490490" w:rsidP="006408EC">
      <w:pPr>
        <w:numPr>
          <w:ilvl w:val="0"/>
          <w:numId w:val="42"/>
        </w:numPr>
        <w:rPr>
          <w:rFonts w:ascii="Verdana" w:hAnsi="Verdana"/>
          <w:b/>
        </w:rPr>
      </w:pPr>
      <w:r>
        <w:rPr>
          <w:rFonts w:ascii="Verdana" w:hAnsi="Verdana"/>
        </w:rPr>
        <w:t xml:space="preserve"> Support and mentoring  to develop interests, try new activities and  develop </w:t>
      </w:r>
      <w:r w:rsidRPr="00490490">
        <w:rPr>
          <w:rFonts w:ascii="Verdana" w:hAnsi="Verdana"/>
        </w:rPr>
        <w:t xml:space="preserve"> life</w:t>
      </w:r>
      <w:r>
        <w:rPr>
          <w:rFonts w:ascii="Verdana" w:hAnsi="Verdana"/>
        </w:rPr>
        <w:t xml:space="preserve"> </w:t>
      </w:r>
      <w:r w:rsidRPr="00490490">
        <w:rPr>
          <w:rFonts w:ascii="Verdana" w:hAnsi="Verdana"/>
        </w:rPr>
        <w:t xml:space="preserve"> skills</w:t>
      </w:r>
    </w:p>
    <w:p w:rsidR="00490490" w:rsidRPr="006408EC" w:rsidRDefault="006408EC" w:rsidP="006408EC">
      <w:pPr>
        <w:numPr>
          <w:ilvl w:val="0"/>
          <w:numId w:val="42"/>
        </w:numPr>
        <w:rPr>
          <w:rFonts w:ascii="Verdana" w:hAnsi="Verdana"/>
          <w:b/>
        </w:rPr>
      </w:pPr>
      <w:r>
        <w:rPr>
          <w:rFonts w:ascii="Verdana" w:hAnsi="Verdana"/>
        </w:rPr>
        <w:t xml:space="preserve"> represent</w:t>
      </w:r>
      <w:r w:rsidR="00490490" w:rsidRPr="006408EC">
        <w:rPr>
          <w:rFonts w:ascii="Verdana" w:hAnsi="Verdana"/>
        </w:rPr>
        <w:t xml:space="preserve"> views to professionals</w:t>
      </w:r>
    </w:p>
    <w:p w:rsidR="00490490" w:rsidRPr="00490490" w:rsidRDefault="006408EC" w:rsidP="006408EC">
      <w:pPr>
        <w:numPr>
          <w:ilvl w:val="0"/>
          <w:numId w:val="42"/>
        </w:numPr>
        <w:rPr>
          <w:rFonts w:ascii="Verdana" w:hAnsi="Verdana"/>
          <w:b/>
        </w:rPr>
      </w:pPr>
      <w:r>
        <w:rPr>
          <w:rFonts w:ascii="Verdana" w:hAnsi="Verdana"/>
        </w:rPr>
        <w:t>Support</w:t>
      </w:r>
      <w:r w:rsidR="00490490">
        <w:rPr>
          <w:rFonts w:ascii="Verdana" w:hAnsi="Verdana"/>
        </w:rPr>
        <w:t xml:space="preserve"> in visiting people </w:t>
      </w:r>
      <w:r>
        <w:rPr>
          <w:rFonts w:ascii="Verdana" w:hAnsi="Verdana"/>
        </w:rPr>
        <w:t>and places</w:t>
      </w:r>
    </w:p>
    <w:p w:rsidR="00BF77CB" w:rsidRPr="00494FF2" w:rsidRDefault="00AB568D" w:rsidP="00BF77CB">
      <w:pPr>
        <w:rPr>
          <w:rFonts w:ascii="Verdana" w:hAnsi="Verdana"/>
        </w:rPr>
      </w:pPr>
      <w:r>
        <w:rPr>
          <w:rFonts w:ascii="Verdana" w:hAnsi="Verdana"/>
        </w:rPr>
        <w:br/>
      </w:r>
      <w:r w:rsidR="00BF77CB" w:rsidRPr="00494FF2">
        <w:rPr>
          <w:rFonts w:ascii="Verdana" w:hAnsi="Verdana"/>
          <w:b/>
        </w:rPr>
        <w:t>Child</w:t>
      </w:r>
      <w:r w:rsidR="00E971D1">
        <w:rPr>
          <w:rFonts w:ascii="Verdana" w:hAnsi="Verdana"/>
          <w:b/>
        </w:rPr>
        <w:t xml:space="preserve"> in care r</w:t>
      </w:r>
      <w:r w:rsidR="00BF77CB" w:rsidRPr="00494FF2">
        <w:rPr>
          <w:rFonts w:ascii="Verdana" w:hAnsi="Verdana"/>
          <w:b/>
        </w:rPr>
        <w:t xml:space="preserve">eviews:  </w:t>
      </w:r>
      <w:r w:rsidR="00BF77CB" w:rsidRPr="00494FF2">
        <w:rPr>
          <w:rFonts w:ascii="Verdana" w:hAnsi="Verdana"/>
        </w:rPr>
        <w:t>The Service Provider will provide an advocate to:</w:t>
      </w:r>
    </w:p>
    <w:p w:rsidR="00BF77CB" w:rsidRPr="002D4308" w:rsidRDefault="00BF77CB" w:rsidP="006408EC">
      <w:pPr>
        <w:pStyle w:val="ListParagraph"/>
        <w:numPr>
          <w:ilvl w:val="0"/>
          <w:numId w:val="27"/>
        </w:numPr>
        <w:rPr>
          <w:rFonts w:ascii="Verdana" w:hAnsi="Verdana"/>
        </w:rPr>
      </w:pPr>
      <w:r w:rsidRPr="002D4308">
        <w:rPr>
          <w:rFonts w:ascii="Verdana" w:hAnsi="Verdana"/>
        </w:rPr>
        <w:t>Meet with</w:t>
      </w:r>
      <w:r>
        <w:rPr>
          <w:rFonts w:ascii="Verdana" w:hAnsi="Verdana"/>
        </w:rPr>
        <w:t xml:space="preserve"> young people prior to their Child in Care </w:t>
      </w:r>
      <w:r w:rsidRPr="002D4308">
        <w:rPr>
          <w:rFonts w:ascii="Verdana" w:hAnsi="Verdana"/>
        </w:rPr>
        <w:t>reviews</w:t>
      </w:r>
    </w:p>
    <w:p w:rsidR="00BF77CB" w:rsidRPr="002D4308" w:rsidRDefault="00BF77CB" w:rsidP="006408EC">
      <w:pPr>
        <w:pStyle w:val="ListParagraph"/>
        <w:numPr>
          <w:ilvl w:val="0"/>
          <w:numId w:val="27"/>
        </w:numPr>
        <w:rPr>
          <w:rFonts w:ascii="Verdana" w:hAnsi="Verdana"/>
        </w:rPr>
      </w:pPr>
      <w:r w:rsidRPr="002D4308">
        <w:rPr>
          <w:rFonts w:ascii="Verdana" w:hAnsi="Verdana"/>
        </w:rPr>
        <w:t xml:space="preserve">Attend reviews to ensure children’s </w:t>
      </w:r>
      <w:r>
        <w:rPr>
          <w:rFonts w:ascii="Verdana" w:hAnsi="Verdana"/>
        </w:rPr>
        <w:t>reviews age over 6 is</w:t>
      </w:r>
      <w:r w:rsidRPr="002D4308">
        <w:rPr>
          <w:rFonts w:ascii="Verdana" w:hAnsi="Verdana"/>
        </w:rPr>
        <w:t xml:space="preserve"> represented.</w:t>
      </w:r>
    </w:p>
    <w:p w:rsidR="00BF77CB" w:rsidRPr="002D4308" w:rsidRDefault="00BF77CB" w:rsidP="006408EC">
      <w:pPr>
        <w:pStyle w:val="ListParagraph"/>
        <w:numPr>
          <w:ilvl w:val="0"/>
          <w:numId w:val="27"/>
        </w:numPr>
        <w:rPr>
          <w:rFonts w:ascii="Verdana" w:hAnsi="Verdana"/>
        </w:rPr>
      </w:pPr>
      <w:r>
        <w:rPr>
          <w:rFonts w:ascii="Verdana" w:hAnsi="Verdana"/>
        </w:rPr>
        <w:t xml:space="preserve">Use the seven </w:t>
      </w:r>
      <w:r w:rsidRPr="002D4308">
        <w:rPr>
          <w:rFonts w:ascii="Verdana" w:hAnsi="Verdana"/>
        </w:rPr>
        <w:t xml:space="preserve"> pledges</w:t>
      </w:r>
      <w:r>
        <w:rPr>
          <w:rFonts w:ascii="Verdana" w:hAnsi="Verdana"/>
        </w:rPr>
        <w:t xml:space="preserve"> to children and young people in care </w:t>
      </w:r>
      <w:r w:rsidRPr="002D4308">
        <w:rPr>
          <w:rFonts w:ascii="Verdana" w:hAnsi="Verdana"/>
        </w:rPr>
        <w:t xml:space="preserve"> as a basis for discussion</w:t>
      </w:r>
      <w:r>
        <w:rPr>
          <w:rFonts w:ascii="Verdana" w:hAnsi="Verdana"/>
        </w:rPr>
        <w:t xml:space="preserve">s with children and young people and as a means to demonstrate any improved outcomes for children and young people in care </w:t>
      </w:r>
    </w:p>
    <w:p w:rsidR="00BF77CB" w:rsidRPr="00AB568D" w:rsidRDefault="00BF77CB" w:rsidP="00AB568D">
      <w:pPr>
        <w:rPr>
          <w:rFonts w:ascii="Verdana" w:hAnsi="Verdana"/>
          <w:b/>
        </w:rPr>
      </w:pPr>
      <w:r w:rsidRPr="00AB568D">
        <w:rPr>
          <w:rFonts w:ascii="Verdana" w:hAnsi="Verdana"/>
          <w:b/>
        </w:rPr>
        <w:t>Children and Young People involved in child protection proceedings</w:t>
      </w:r>
    </w:p>
    <w:p w:rsidR="00BF77CB" w:rsidRPr="00AB568D" w:rsidRDefault="00BF77CB" w:rsidP="00AB568D">
      <w:pPr>
        <w:rPr>
          <w:rFonts w:ascii="Verdana" w:hAnsi="Verdana"/>
        </w:rPr>
      </w:pPr>
      <w:r w:rsidRPr="00AB568D">
        <w:rPr>
          <w:rFonts w:ascii="Verdana" w:hAnsi="Verdana"/>
        </w:rPr>
        <w:t>The Service Provider will, in addition, meet the following requirements for children and young people involved in child protection proceedings:</w:t>
      </w:r>
    </w:p>
    <w:p w:rsidR="00BF77CB" w:rsidRPr="00AB568D" w:rsidRDefault="00BF77CB" w:rsidP="00AB568D">
      <w:pPr>
        <w:rPr>
          <w:rFonts w:ascii="Verdana" w:hAnsi="Verdana"/>
        </w:rPr>
      </w:pPr>
      <w:r w:rsidRPr="00AB568D">
        <w:rPr>
          <w:rFonts w:ascii="Verdana" w:hAnsi="Verdana"/>
          <w:b/>
        </w:rPr>
        <w:t xml:space="preserve">Child Protection Reviews:  </w:t>
      </w:r>
      <w:r w:rsidRPr="00AB568D">
        <w:rPr>
          <w:rFonts w:ascii="Verdana" w:hAnsi="Verdana"/>
        </w:rPr>
        <w:t xml:space="preserve"> The Service Provider will provide an Advocate to meet with children and young people prior to Child Protection review of plans.</w:t>
      </w:r>
    </w:p>
    <w:p w:rsidR="00BF77CB" w:rsidRDefault="00BF77CB" w:rsidP="00AB568D">
      <w:pPr>
        <w:rPr>
          <w:rFonts w:ascii="Verdana" w:hAnsi="Verdana"/>
        </w:rPr>
      </w:pPr>
      <w:r>
        <w:rPr>
          <w:rFonts w:ascii="Verdana" w:hAnsi="Verdana"/>
          <w:b/>
        </w:rPr>
        <w:t>Child P</w:t>
      </w:r>
      <w:r w:rsidRPr="00CE068F">
        <w:rPr>
          <w:rFonts w:ascii="Verdana" w:hAnsi="Verdana"/>
          <w:b/>
        </w:rPr>
        <w:t xml:space="preserve">rotection </w:t>
      </w:r>
      <w:r>
        <w:rPr>
          <w:rFonts w:ascii="Verdana" w:hAnsi="Verdana"/>
          <w:b/>
        </w:rPr>
        <w:t>C</w:t>
      </w:r>
      <w:r w:rsidRPr="00CE068F">
        <w:rPr>
          <w:rFonts w:ascii="Verdana" w:hAnsi="Verdana"/>
          <w:b/>
        </w:rPr>
        <w:t>onferences</w:t>
      </w:r>
      <w:r>
        <w:rPr>
          <w:rFonts w:ascii="Verdana" w:hAnsi="Verdana"/>
          <w:b/>
        </w:rPr>
        <w:t>:</w:t>
      </w:r>
      <w:r>
        <w:rPr>
          <w:rFonts w:ascii="Verdana" w:hAnsi="Verdana"/>
        </w:rPr>
        <w:t xml:space="preserve"> T</w:t>
      </w:r>
      <w:r w:rsidRPr="00CE068F">
        <w:rPr>
          <w:rFonts w:ascii="Verdana" w:hAnsi="Verdana"/>
        </w:rPr>
        <w:t>he Se</w:t>
      </w:r>
      <w:r>
        <w:rPr>
          <w:rFonts w:ascii="Verdana" w:hAnsi="Verdana"/>
        </w:rPr>
        <w:t>rvice Provider will provide an A</w:t>
      </w:r>
      <w:r w:rsidRPr="00CE068F">
        <w:rPr>
          <w:rFonts w:ascii="Verdana" w:hAnsi="Verdana"/>
        </w:rPr>
        <w:t>dvocate to ensure children’s views for those aged over 6 are represented.</w:t>
      </w:r>
    </w:p>
    <w:p w:rsidR="008D5BEA" w:rsidRPr="00494FF2" w:rsidRDefault="00AB568D" w:rsidP="00AB568D">
      <w:pPr>
        <w:pStyle w:val="01BSCCParagraphbodystyle"/>
        <w:rPr>
          <w:color w:val="000000"/>
          <w:szCs w:val="22"/>
        </w:rPr>
      </w:pPr>
      <w:r>
        <w:rPr>
          <w:b/>
          <w:szCs w:val="22"/>
        </w:rPr>
        <w:br/>
      </w:r>
      <w:r w:rsidR="008D5BEA">
        <w:rPr>
          <w:b/>
          <w:szCs w:val="22"/>
        </w:rPr>
        <w:t>Children and Young People with a Disability</w:t>
      </w:r>
    </w:p>
    <w:p w:rsidR="008D5BEA" w:rsidRDefault="008D5BEA" w:rsidP="002C4BCD">
      <w:pPr>
        <w:rPr>
          <w:rFonts w:ascii="Verdana" w:hAnsi="Verdana"/>
        </w:rPr>
      </w:pPr>
      <w:r>
        <w:rPr>
          <w:rFonts w:ascii="Verdana" w:hAnsi="Verdana"/>
        </w:rPr>
        <w:t>The Service provider will, in addition, meet the following requirements for children and young people with a disability:</w:t>
      </w:r>
    </w:p>
    <w:p w:rsidR="008A61D4" w:rsidRDefault="008D5BEA" w:rsidP="008A61D4">
      <w:pPr>
        <w:rPr>
          <w:rFonts w:ascii="Verdana" w:hAnsi="Verdana"/>
          <w:b/>
          <w:color w:val="000000"/>
        </w:rPr>
      </w:pPr>
      <w:r w:rsidRPr="00B67895">
        <w:rPr>
          <w:rFonts w:ascii="Verdana" w:hAnsi="Verdana"/>
          <w:b/>
        </w:rPr>
        <w:t>Transition Reviews</w:t>
      </w:r>
      <w:r w:rsidR="00494FF2">
        <w:rPr>
          <w:rFonts w:ascii="Verdana" w:hAnsi="Verdana"/>
          <w:b/>
        </w:rPr>
        <w:t>:</w:t>
      </w:r>
      <w:r>
        <w:rPr>
          <w:rFonts w:ascii="Verdana" w:hAnsi="Verdana"/>
          <w:b/>
        </w:rPr>
        <w:t xml:space="preserve"> </w:t>
      </w:r>
      <w:r>
        <w:rPr>
          <w:rFonts w:ascii="Verdana" w:hAnsi="Verdana"/>
        </w:rPr>
        <w:t>The Service Provider will provide an Advocate when requested to support young people at transition reviews. For example, when they are transitioning from a children’s service to an adult’s service or when they are changing school or going to a new college.</w:t>
      </w:r>
      <w:r w:rsidR="000729C5">
        <w:rPr>
          <w:rFonts w:ascii="Verdana" w:hAnsi="Verdana"/>
        </w:rPr>
        <w:br/>
      </w:r>
      <w:r w:rsidR="00494FF2">
        <w:rPr>
          <w:rFonts w:ascii="Verdana" w:hAnsi="Verdana"/>
          <w:b/>
        </w:rPr>
        <w:br/>
      </w:r>
      <w:r>
        <w:rPr>
          <w:rFonts w:ascii="Verdana" w:hAnsi="Verdana"/>
          <w:b/>
        </w:rPr>
        <w:lastRenderedPageBreak/>
        <w:t>Children and Y</w:t>
      </w:r>
      <w:r w:rsidRPr="00B67895">
        <w:rPr>
          <w:rFonts w:ascii="Verdana" w:hAnsi="Verdana"/>
          <w:b/>
        </w:rPr>
        <w:t>ou</w:t>
      </w:r>
      <w:r>
        <w:rPr>
          <w:rFonts w:ascii="Verdana" w:hAnsi="Verdana"/>
          <w:b/>
        </w:rPr>
        <w:t>ng Peopl</w:t>
      </w:r>
      <w:r w:rsidR="00E971D1">
        <w:rPr>
          <w:rFonts w:ascii="Verdana" w:hAnsi="Verdana"/>
          <w:b/>
        </w:rPr>
        <w:t xml:space="preserve">e with a Disability who are in care </w:t>
      </w:r>
      <w:r w:rsidRPr="00B67895">
        <w:rPr>
          <w:rFonts w:ascii="Verdana" w:hAnsi="Verdana"/>
          <w:b/>
        </w:rPr>
        <w:t>are or subject to child protection proceedings</w:t>
      </w:r>
      <w:r w:rsidR="00494FF2">
        <w:rPr>
          <w:rFonts w:ascii="Verdana" w:hAnsi="Verdana"/>
          <w:b/>
        </w:rPr>
        <w:t>:</w:t>
      </w:r>
      <w:r>
        <w:rPr>
          <w:rFonts w:ascii="Verdana" w:hAnsi="Verdana"/>
          <w:b/>
        </w:rPr>
        <w:t xml:space="preserve"> </w:t>
      </w:r>
      <w:r>
        <w:rPr>
          <w:rFonts w:ascii="Verdana" w:hAnsi="Verdana"/>
        </w:rPr>
        <w:t>The Service Provider will ensure that an Advocate is provided with the specific skills needed to ensure that this most vulnerable group of children and young people are effectively supported through advocacy ensuring that any additional resources to enable them to do so are put in place so that they are able to communicate their concerns and needs as effectively as possible.</w:t>
      </w:r>
      <w:r w:rsidR="008A61D4" w:rsidRPr="008A61D4">
        <w:rPr>
          <w:rFonts w:ascii="Verdana" w:hAnsi="Verdana"/>
          <w:b/>
          <w:color w:val="000000"/>
        </w:rPr>
        <w:t xml:space="preserve"> </w:t>
      </w:r>
    </w:p>
    <w:p w:rsidR="008A61D4" w:rsidRPr="00494FF2" w:rsidRDefault="00AB568D" w:rsidP="008A61D4">
      <w:pPr>
        <w:rPr>
          <w:rFonts w:ascii="Verdana" w:hAnsi="Verdana"/>
          <w:b/>
          <w:color w:val="000000"/>
        </w:rPr>
      </w:pPr>
      <w:r>
        <w:rPr>
          <w:rFonts w:ascii="Verdana" w:hAnsi="Verdana"/>
          <w:b/>
          <w:color w:val="000000"/>
        </w:rPr>
        <w:br/>
      </w:r>
      <w:r w:rsidR="008A61D4">
        <w:rPr>
          <w:rFonts w:ascii="Verdana" w:hAnsi="Verdana"/>
          <w:b/>
          <w:color w:val="000000"/>
        </w:rPr>
        <w:t>Any Child or Young Person wishing t</w:t>
      </w:r>
      <w:r w:rsidR="008A61D4" w:rsidRPr="0062075A">
        <w:rPr>
          <w:rFonts w:ascii="Verdana" w:hAnsi="Verdana"/>
          <w:b/>
          <w:color w:val="000000"/>
        </w:rPr>
        <w:t>o make a complaint</w:t>
      </w:r>
      <w:r w:rsidR="006408EC">
        <w:rPr>
          <w:rFonts w:ascii="Verdana" w:hAnsi="Verdana"/>
          <w:b/>
          <w:color w:val="000000"/>
        </w:rPr>
        <w:t xml:space="preserve">: </w:t>
      </w:r>
      <w:r w:rsidR="008A61D4">
        <w:rPr>
          <w:rFonts w:ascii="Verdana" w:hAnsi="Verdana"/>
          <w:b/>
          <w:color w:val="000000"/>
        </w:rPr>
        <w:br/>
      </w:r>
      <w:r w:rsidR="008A61D4">
        <w:rPr>
          <w:rFonts w:ascii="Verdana" w:hAnsi="Verdana"/>
          <w:b/>
          <w:color w:val="000000"/>
        </w:rPr>
        <w:br/>
      </w:r>
      <w:r w:rsidR="008A61D4">
        <w:rPr>
          <w:rFonts w:ascii="Verdana" w:hAnsi="Verdana"/>
          <w:color w:val="000000"/>
        </w:rPr>
        <w:t>The Service Provider will ensure that any child or young person wishing to make a complaint about a Council service is supported to do so. The support available to do this should be flexible according to the child or young person’s needs preference and abilities. The type of support that can be offered will include:</w:t>
      </w:r>
    </w:p>
    <w:p w:rsidR="008A61D4" w:rsidRDefault="008A61D4" w:rsidP="006408EC">
      <w:pPr>
        <w:pStyle w:val="ListParagraph"/>
        <w:numPr>
          <w:ilvl w:val="0"/>
          <w:numId w:val="28"/>
        </w:numPr>
        <w:rPr>
          <w:rFonts w:ascii="Verdana" w:hAnsi="Verdana"/>
        </w:rPr>
      </w:pPr>
      <w:r>
        <w:rPr>
          <w:rFonts w:ascii="Verdana" w:hAnsi="Verdana"/>
        </w:rPr>
        <w:t>Information about how to make a complaint via phone / email/ letter</w:t>
      </w:r>
    </w:p>
    <w:p w:rsidR="008A61D4" w:rsidRDefault="008A61D4" w:rsidP="006408EC">
      <w:pPr>
        <w:pStyle w:val="ListParagraph"/>
        <w:numPr>
          <w:ilvl w:val="0"/>
          <w:numId w:val="28"/>
        </w:numPr>
        <w:rPr>
          <w:rFonts w:ascii="Verdana" w:hAnsi="Verdana"/>
        </w:rPr>
      </w:pPr>
      <w:r>
        <w:rPr>
          <w:rFonts w:ascii="Verdana" w:hAnsi="Verdana"/>
        </w:rPr>
        <w:t>Advocacy through support given to resolve a complaint via direct advocacy or support of self-advocacy</w:t>
      </w:r>
    </w:p>
    <w:p w:rsidR="004E59E2" w:rsidRDefault="008A61D4" w:rsidP="006408EC">
      <w:pPr>
        <w:pStyle w:val="ListParagraph"/>
        <w:numPr>
          <w:ilvl w:val="0"/>
          <w:numId w:val="28"/>
        </w:numPr>
        <w:rPr>
          <w:rFonts w:ascii="Verdana" w:hAnsi="Verdana"/>
        </w:rPr>
      </w:pPr>
      <w:r>
        <w:rPr>
          <w:rFonts w:ascii="Verdana" w:hAnsi="Verdana"/>
        </w:rPr>
        <w:t>Advocacy through attendance at any meetings arranged to resolve the issue(s)</w:t>
      </w:r>
    </w:p>
    <w:p w:rsidR="004E59E2" w:rsidRDefault="004E59E2" w:rsidP="004E59E2">
      <w:pPr>
        <w:pStyle w:val="ListParagraph"/>
        <w:ind w:left="795"/>
        <w:rPr>
          <w:rFonts w:ascii="Verdana" w:hAnsi="Verdana"/>
        </w:rPr>
      </w:pPr>
    </w:p>
    <w:p w:rsidR="004E59E2" w:rsidRDefault="00635EBC" w:rsidP="004E59E2">
      <w:pPr>
        <w:pStyle w:val="ListParagraph"/>
        <w:ind w:left="0"/>
        <w:rPr>
          <w:rFonts w:ascii="Verdana" w:hAnsi="Verdana"/>
        </w:rPr>
      </w:pPr>
      <w:r w:rsidRPr="004E59E2">
        <w:rPr>
          <w:rFonts w:ascii="Verdana" w:hAnsi="Verdana"/>
          <w:b/>
        </w:rPr>
        <w:t>Transitions to Adult Services</w:t>
      </w:r>
      <w:r w:rsidR="00494FF2" w:rsidRPr="004E59E2">
        <w:rPr>
          <w:rFonts w:ascii="Verdana" w:hAnsi="Verdana"/>
          <w:b/>
        </w:rPr>
        <w:t xml:space="preserve">: </w:t>
      </w:r>
      <w:r w:rsidRPr="004E59E2">
        <w:rPr>
          <w:rFonts w:ascii="Verdana" w:hAnsi="Verdana"/>
        </w:rPr>
        <w:t>The Care Act places a duty on Local Authorities to provide an Independent Advocate to facilitate the involvement in a transition assessment where the person in question would experience substantial difficulty in understanding the necessary information or in communicating their views, wishes and feelings – and if there is nobody else appropriate to act on their behalf.  This duty applies for all young people or carers who meet the criteria, regardless of whether they lack mental capacity as defined under the Mental Capacity Act.</w:t>
      </w:r>
    </w:p>
    <w:p w:rsidR="004E59E2" w:rsidRDefault="004E59E2" w:rsidP="004E59E2">
      <w:pPr>
        <w:pStyle w:val="ListParagraph"/>
        <w:ind w:left="0"/>
        <w:rPr>
          <w:rFonts w:ascii="Verdana" w:hAnsi="Verdana"/>
        </w:rPr>
      </w:pPr>
    </w:p>
    <w:p w:rsidR="004E59E2" w:rsidRDefault="00635EBC" w:rsidP="004E59E2">
      <w:pPr>
        <w:pStyle w:val="ListParagraph"/>
        <w:ind w:left="0"/>
        <w:rPr>
          <w:rFonts w:ascii="Verdana" w:hAnsi="Verdana"/>
        </w:rPr>
      </w:pPr>
      <w:r>
        <w:rPr>
          <w:rFonts w:ascii="Verdana" w:hAnsi="Verdana"/>
        </w:rPr>
        <w:t xml:space="preserve">Transition to an adult’s independent Advocacy service will take place if a young person has been accessing a children’s Advocacy service and is likely to continue to require an advocate at 18 </w:t>
      </w:r>
      <w:r w:rsidRPr="007B328C">
        <w:rPr>
          <w:rFonts w:ascii="Verdana" w:hAnsi="Verdana"/>
          <w:b/>
        </w:rPr>
        <w:t>and</w:t>
      </w:r>
      <w:r>
        <w:rPr>
          <w:rFonts w:ascii="Verdana" w:hAnsi="Verdana"/>
        </w:rPr>
        <w:t xml:space="preserve"> meets the above criteria</w:t>
      </w:r>
      <w:r w:rsidR="008A61D4">
        <w:rPr>
          <w:rFonts w:ascii="Verdana" w:hAnsi="Verdana"/>
        </w:rPr>
        <w:t>.</w:t>
      </w:r>
    </w:p>
    <w:p w:rsidR="004E59E2" w:rsidRDefault="004E59E2" w:rsidP="004E59E2">
      <w:pPr>
        <w:pStyle w:val="ListParagraph"/>
        <w:ind w:left="0"/>
        <w:rPr>
          <w:rFonts w:ascii="Verdana" w:hAnsi="Verdana"/>
        </w:rPr>
      </w:pPr>
    </w:p>
    <w:p w:rsidR="00962E4E" w:rsidRPr="008A61D4" w:rsidRDefault="00635EBC" w:rsidP="004E59E2">
      <w:pPr>
        <w:pStyle w:val="ListParagraph"/>
        <w:ind w:left="0"/>
        <w:rPr>
          <w:rFonts w:ascii="Verdana" w:hAnsi="Verdana"/>
        </w:rPr>
      </w:pPr>
      <w:r w:rsidRPr="008A61D4">
        <w:rPr>
          <w:rFonts w:ascii="Verdana" w:hAnsi="Verdana"/>
        </w:rPr>
        <w:t>To assist in the transition process Advocates will work together through a period of hand over from Children’s’ Services to that of adults independent advocacy.</w:t>
      </w:r>
    </w:p>
    <w:p w:rsidR="003B2C5B" w:rsidRDefault="003B2C5B">
      <w:pPr>
        <w:rPr>
          <w:rFonts w:ascii="Verdana" w:hAnsi="Verdana"/>
        </w:rPr>
      </w:pPr>
    </w:p>
    <w:p w:rsidR="009D119D" w:rsidRPr="005A1F5F" w:rsidRDefault="009D119D" w:rsidP="005A1F5F">
      <w:pPr>
        <w:pStyle w:val="ListParagraph"/>
        <w:numPr>
          <w:ilvl w:val="0"/>
          <w:numId w:val="14"/>
        </w:numPr>
        <w:rPr>
          <w:rFonts w:ascii="Verdana" w:hAnsi="Verdana"/>
          <w:b/>
          <w:u w:val="single"/>
        </w:rPr>
      </w:pPr>
      <w:bookmarkStart w:id="10" w:name="Service_Outcomes"/>
      <w:bookmarkEnd w:id="10"/>
      <w:r w:rsidRPr="005A1F5F">
        <w:rPr>
          <w:rFonts w:ascii="Verdana" w:hAnsi="Verdana"/>
          <w:b/>
          <w:u w:val="single"/>
        </w:rPr>
        <w:t xml:space="preserve">Service Outcomes </w:t>
      </w:r>
    </w:p>
    <w:p w:rsidR="00494FF2" w:rsidRDefault="00494FF2" w:rsidP="00494FF2">
      <w:pPr>
        <w:suppressAutoHyphens/>
        <w:spacing w:after="240"/>
        <w:rPr>
          <w:rFonts w:ascii="Verdana" w:hAnsi="Verdana"/>
          <w:b/>
        </w:rPr>
      </w:pPr>
      <w:r>
        <w:rPr>
          <w:rFonts w:ascii="Verdana" w:hAnsi="Verdana"/>
          <w:b/>
        </w:rPr>
        <w:t>Volume of service</w:t>
      </w:r>
    </w:p>
    <w:p w:rsidR="00AB568D" w:rsidRDefault="00494FF2" w:rsidP="00494FF2">
      <w:pPr>
        <w:rPr>
          <w:rFonts w:ascii="Verdana" w:hAnsi="Verdana"/>
        </w:rPr>
      </w:pPr>
      <w:r w:rsidRPr="00310AC7">
        <w:rPr>
          <w:rFonts w:ascii="Verdana" w:hAnsi="Verdana"/>
        </w:rPr>
        <w:t>The se</w:t>
      </w:r>
      <w:r>
        <w:rPr>
          <w:rFonts w:ascii="Verdana" w:hAnsi="Verdana"/>
        </w:rPr>
        <w:t>rvice provid</w:t>
      </w:r>
      <w:r w:rsidR="00962E4E">
        <w:rPr>
          <w:rFonts w:ascii="Verdana" w:hAnsi="Verdana"/>
        </w:rPr>
        <w:t>er will work with a total of 500</w:t>
      </w:r>
      <w:r>
        <w:rPr>
          <w:rFonts w:ascii="Verdana" w:hAnsi="Verdana"/>
        </w:rPr>
        <w:t xml:space="preserve"> </w:t>
      </w:r>
      <w:r w:rsidRPr="00310AC7">
        <w:rPr>
          <w:rFonts w:ascii="Verdana" w:hAnsi="Verdana"/>
        </w:rPr>
        <w:t>young</w:t>
      </w:r>
      <w:r>
        <w:rPr>
          <w:rFonts w:ascii="Verdana" w:hAnsi="Verdana"/>
        </w:rPr>
        <w:t xml:space="preserve"> people per year, broken down by the following service type:</w:t>
      </w:r>
      <w:r w:rsidR="00AB568D">
        <w:rPr>
          <w:rFonts w:ascii="Verdana" w:hAnsi="Verdana"/>
        </w:rPr>
        <w:br/>
      </w:r>
    </w:p>
    <w:p w:rsidR="00AB568D" w:rsidRDefault="00AB568D" w:rsidP="00494FF2">
      <w:pPr>
        <w:rPr>
          <w:rFonts w:ascii="Verdana" w:hAnsi="Verdana"/>
        </w:rPr>
      </w:pPr>
    </w:p>
    <w:p w:rsidR="00AB568D" w:rsidRDefault="00AB568D" w:rsidP="00494FF2">
      <w:pPr>
        <w:rPr>
          <w:rFonts w:ascii="Verdana" w:hAnsi="Verdana"/>
        </w:rPr>
      </w:pPr>
    </w:p>
    <w:p w:rsidR="00494FF2" w:rsidRDefault="00AB568D" w:rsidP="00494FF2">
      <w:pPr>
        <w:rPr>
          <w:rFonts w:ascii="Verdana" w:hAnsi="Verdana"/>
        </w:rPr>
      </w:pPr>
      <w:r>
        <w:rPr>
          <w:rFonts w:ascii="Verdana" w:hAnsi="Verdana"/>
        </w:rPr>
        <w:lastRenderedPageBreak/>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94FF2" w:rsidRPr="00157257" w:rsidTr="00962E4E">
        <w:tc>
          <w:tcPr>
            <w:tcW w:w="4927" w:type="dxa"/>
            <w:shd w:val="clear" w:color="auto" w:fill="auto"/>
          </w:tcPr>
          <w:p w:rsidR="00494FF2" w:rsidRPr="00157257" w:rsidRDefault="00494FF2" w:rsidP="00962E4E">
            <w:pPr>
              <w:rPr>
                <w:rFonts w:ascii="Verdana" w:hAnsi="Verdana"/>
              </w:rPr>
            </w:pPr>
            <w:r w:rsidRPr="00157257">
              <w:rPr>
                <w:rFonts w:ascii="Verdana" w:hAnsi="Verdana"/>
              </w:rPr>
              <w:t>Independent Visitors for Children in Care</w:t>
            </w:r>
          </w:p>
        </w:tc>
        <w:tc>
          <w:tcPr>
            <w:tcW w:w="4927" w:type="dxa"/>
            <w:shd w:val="clear" w:color="auto" w:fill="auto"/>
          </w:tcPr>
          <w:p w:rsidR="00494FF2" w:rsidRPr="00157257" w:rsidRDefault="00494FF2" w:rsidP="00962E4E">
            <w:pPr>
              <w:rPr>
                <w:rFonts w:ascii="Verdana" w:hAnsi="Verdana"/>
              </w:rPr>
            </w:pPr>
            <w:r>
              <w:rPr>
                <w:rFonts w:ascii="Verdana" w:hAnsi="Verdana"/>
              </w:rPr>
              <w:t xml:space="preserve"> 40 per year</w:t>
            </w:r>
          </w:p>
        </w:tc>
      </w:tr>
      <w:tr w:rsidR="00494FF2" w:rsidRPr="00157257" w:rsidTr="00962E4E">
        <w:tc>
          <w:tcPr>
            <w:tcW w:w="4927" w:type="dxa"/>
            <w:shd w:val="clear" w:color="auto" w:fill="auto"/>
          </w:tcPr>
          <w:p w:rsidR="00494FF2" w:rsidRPr="00157257" w:rsidRDefault="00494FF2" w:rsidP="00962E4E">
            <w:pPr>
              <w:rPr>
                <w:rFonts w:ascii="Verdana" w:hAnsi="Verdana"/>
              </w:rPr>
            </w:pPr>
            <w:r w:rsidRPr="00157257">
              <w:rPr>
                <w:rFonts w:ascii="Verdana" w:hAnsi="Verdana"/>
              </w:rPr>
              <w:t xml:space="preserve">Advocacy for Children in Care </w:t>
            </w:r>
          </w:p>
        </w:tc>
        <w:tc>
          <w:tcPr>
            <w:tcW w:w="4927" w:type="dxa"/>
            <w:shd w:val="clear" w:color="auto" w:fill="auto"/>
          </w:tcPr>
          <w:p w:rsidR="00494FF2" w:rsidRPr="00157257" w:rsidRDefault="00962E4E" w:rsidP="00962E4E">
            <w:pPr>
              <w:rPr>
                <w:rFonts w:ascii="Verdana" w:hAnsi="Verdana"/>
              </w:rPr>
            </w:pPr>
            <w:r>
              <w:rPr>
                <w:rFonts w:ascii="Verdana" w:hAnsi="Verdana"/>
              </w:rPr>
              <w:t xml:space="preserve"> 15</w:t>
            </w:r>
            <w:r w:rsidR="00494FF2">
              <w:rPr>
                <w:rFonts w:ascii="Verdana" w:hAnsi="Verdana"/>
              </w:rPr>
              <w:t>0  per year</w:t>
            </w:r>
          </w:p>
        </w:tc>
      </w:tr>
      <w:tr w:rsidR="00494FF2" w:rsidRPr="00157257" w:rsidTr="00962E4E">
        <w:tc>
          <w:tcPr>
            <w:tcW w:w="4927" w:type="dxa"/>
            <w:shd w:val="clear" w:color="auto" w:fill="auto"/>
          </w:tcPr>
          <w:p w:rsidR="00494FF2" w:rsidRPr="00157257" w:rsidRDefault="00494FF2" w:rsidP="00962E4E">
            <w:pPr>
              <w:rPr>
                <w:rFonts w:ascii="Verdana" w:hAnsi="Verdana"/>
              </w:rPr>
            </w:pPr>
            <w:r>
              <w:rPr>
                <w:rFonts w:ascii="Verdana" w:hAnsi="Verdana"/>
              </w:rPr>
              <w:t>Advocacy for Children involved</w:t>
            </w:r>
            <w:r w:rsidR="003149FC">
              <w:rPr>
                <w:rFonts w:ascii="Verdana" w:hAnsi="Verdana"/>
              </w:rPr>
              <w:t xml:space="preserve"> in child p</w:t>
            </w:r>
            <w:r w:rsidRPr="00157257">
              <w:rPr>
                <w:rFonts w:ascii="Verdana" w:hAnsi="Verdana"/>
              </w:rPr>
              <w:t>rotection</w:t>
            </w:r>
            <w:r w:rsidR="003149FC">
              <w:rPr>
                <w:rFonts w:ascii="Verdana" w:hAnsi="Verdana"/>
              </w:rPr>
              <w:t xml:space="preserve"> proceedings</w:t>
            </w:r>
          </w:p>
        </w:tc>
        <w:tc>
          <w:tcPr>
            <w:tcW w:w="4927" w:type="dxa"/>
            <w:shd w:val="clear" w:color="auto" w:fill="auto"/>
          </w:tcPr>
          <w:p w:rsidR="00494FF2" w:rsidRPr="00157257" w:rsidRDefault="00962E4E" w:rsidP="00962E4E">
            <w:pPr>
              <w:rPr>
                <w:rFonts w:ascii="Verdana" w:hAnsi="Verdana"/>
              </w:rPr>
            </w:pPr>
            <w:r>
              <w:rPr>
                <w:rFonts w:ascii="Verdana" w:hAnsi="Verdana"/>
              </w:rPr>
              <w:t xml:space="preserve"> 2</w:t>
            </w:r>
            <w:r w:rsidR="00494FF2">
              <w:rPr>
                <w:rFonts w:ascii="Verdana" w:hAnsi="Verdana"/>
              </w:rPr>
              <w:t>50 per year</w:t>
            </w:r>
          </w:p>
        </w:tc>
      </w:tr>
      <w:tr w:rsidR="00494FF2" w:rsidRPr="00157257" w:rsidTr="00962E4E">
        <w:tc>
          <w:tcPr>
            <w:tcW w:w="4927" w:type="dxa"/>
            <w:shd w:val="clear" w:color="auto" w:fill="auto"/>
          </w:tcPr>
          <w:p w:rsidR="00494FF2" w:rsidRDefault="00494FF2" w:rsidP="00962E4E">
            <w:pPr>
              <w:rPr>
                <w:rFonts w:ascii="Verdana" w:hAnsi="Verdana"/>
              </w:rPr>
            </w:pPr>
            <w:r>
              <w:rPr>
                <w:rFonts w:ascii="Verdana" w:hAnsi="Verdana"/>
              </w:rPr>
              <w:t>Advocacy for children and young people with a disability</w:t>
            </w:r>
          </w:p>
        </w:tc>
        <w:tc>
          <w:tcPr>
            <w:tcW w:w="4927" w:type="dxa"/>
            <w:shd w:val="clear" w:color="auto" w:fill="auto"/>
          </w:tcPr>
          <w:p w:rsidR="00494FF2" w:rsidRDefault="00962E4E" w:rsidP="00962E4E">
            <w:pPr>
              <w:rPr>
                <w:rFonts w:ascii="Verdana" w:hAnsi="Verdana"/>
              </w:rPr>
            </w:pPr>
            <w:r>
              <w:rPr>
                <w:rFonts w:ascii="Verdana" w:hAnsi="Verdana"/>
              </w:rPr>
              <w:t>30 per year</w:t>
            </w:r>
          </w:p>
        </w:tc>
      </w:tr>
      <w:tr w:rsidR="00494FF2" w:rsidRPr="00157257" w:rsidTr="00962E4E">
        <w:tc>
          <w:tcPr>
            <w:tcW w:w="4927" w:type="dxa"/>
            <w:shd w:val="clear" w:color="auto" w:fill="auto"/>
          </w:tcPr>
          <w:p w:rsidR="00494FF2" w:rsidRDefault="00494FF2" w:rsidP="00962E4E">
            <w:pPr>
              <w:rPr>
                <w:rFonts w:ascii="Verdana" w:hAnsi="Verdana"/>
              </w:rPr>
            </w:pPr>
            <w:r>
              <w:rPr>
                <w:rFonts w:ascii="Verdana" w:hAnsi="Verdana"/>
              </w:rPr>
              <w:t xml:space="preserve">Advocacy for children and young people wishing to make a complaint </w:t>
            </w:r>
          </w:p>
        </w:tc>
        <w:tc>
          <w:tcPr>
            <w:tcW w:w="4927" w:type="dxa"/>
            <w:shd w:val="clear" w:color="auto" w:fill="auto"/>
          </w:tcPr>
          <w:p w:rsidR="00494FF2" w:rsidRDefault="00962E4E" w:rsidP="00962E4E">
            <w:pPr>
              <w:rPr>
                <w:rFonts w:ascii="Verdana" w:hAnsi="Verdana"/>
              </w:rPr>
            </w:pPr>
            <w:r>
              <w:rPr>
                <w:rFonts w:ascii="Verdana" w:hAnsi="Verdana"/>
              </w:rPr>
              <w:t>30 per year</w:t>
            </w:r>
          </w:p>
        </w:tc>
      </w:tr>
    </w:tbl>
    <w:p w:rsidR="00494FF2" w:rsidRDefault="00494FF2" w:rsidP="00494FF2">
      <w:pPr>
        <w:pStyle w:val="BodyTextIndent"/>
        <w:ind w:left="1364"/>
        <w:rPr>
          <w:rFonts w:ascii="Verdana" w:hAnsi="Verdana" w:cs="Arial"/>
          <w:bCs/>
          <w:sz w:val="22"/>
          <w:szCs w:val="22"/>
        </w:rPr>
      </w:pPr>
    </w:p>
    <w:p w:rsidR="00056213" w:rsidRDefault="00494FF2" w:rsidP="00056213">
      <w:pPr>
        <w:rPr>
          <w:rFonts w:ascii="Verdana" w:hAnsi="Verdana" w:cs="Arial"/>
          <w:color w:val="000000"/>
        </w:rPr>
      </w:pPr>
      <w:r w:rsidRPr="00C55527">
        <w:rPr>
          <w:rFonts w:ascii="Verdana" w:hAnsi="Verdana"/>
          <w:b/>
        </w:rPr>
        <w:t>Service Outputs</w:t>
      </w:r>
      <w:r w:rsidR="003149FC">
        <w:rPr>
          <w:rFonts w:ascii="Verdana" w:hAnsi="Verdana"/>
          <w:b/>
        </w:rPr>
        <w:t xml:space="preserve"> and </w:t>
      </w:r>
      <w:r w:rsidR="004E59E2">
        <w:rPr>
          <w:rFonts w:ascii="Verdana" w:hAnsi="Verdana"/>
          <w:b/>
        </w:rPr>
        <w:t>Outcomes:</w:t>
      </w:r>
      <w:r>
        <w:rPr>
          <w:rFonts w:ascii="Verdana" w:hAnsi="Verdana"/>
          <w:b/>
        </w:rPr>
        <w:t xml:space="preserve"> </w:t>
      </w:r>
      <w:r>
        <w:rPr>
          <w:rFonts w:ascii="Verdana" w:hAnsi="Verdana"/>
        </w:rPr>
        <w:t>The outputs</w:t>
      </w:r>
      <w:r w:rsidR="003149FC">
        <w:rPr>
          <w:rFonts w:ascii="Verdana" w:hAnsi="Verdana"/>
        </w:rPr>
        <w:t xml:space="preserve"> and outcomes</w:t>
      </w:r>
      <w:r>
        <w:rPr>
          <w:rFonts w:ascii="Verdana" w:hAnsi="Verdana"/>
        </w:rPr>
        <w:t xml:space="preserve"> to be delivered by these services are contained in the Key Performance Indicators at </w:t>
      </w:r>
      <w:r w:rsidR="008A61D4">
        <w:rPr>
          <w:rFonts w:ascii="Verdana" w:hAnsi="Verdana"/>
        </w:rPr>
        <w:t xml:space="preserve">section 6 </w:t>
      </w:r>
      <w:r>
        <w:rPr>
          <w:rFonts w:ascii="Verdana" w:hAnsi="Verdana"/>
        </w:rPr>
        <w:t>of this specification.</w:t>
      </w:r>
      <w:r>
        <w:rPr>
          <w:rFonts w:ascii="Verdana" w:hAnsi="Verdana"/>
        </w:rPr>
        <w:br/>
      </w:r>
      <w:r>
        <w:rPr>
          <w:rFonts w:ascii="Verdana" w:hAnsi="Verdana"/>
        </w:rPr>
        <w:br/>
      </w:r>
      <w:r w:rsidR="00B97240">
        <w:rPr>
          <w:rFonts w:ascii="Verdana" w:hAnsi="Verdana" w:cs="Arial"/>
          <w:b/>
        </w:rPr>
        <w:t xml:space="preserve">Improved </w:t>
      </w:r>
      <w:r w:rsidR="00304529">
        <w:rPr>
          <w:rFonts w:ascii="Verdana" w:hAnsi="Verdana" w:cs="Arial"/>
          <w:b/>
        </w:rPr>
        <w:t>O</w:t>
      </w:r>
      <w:r w:rsidR="00B97240">
        <w:rPr>
          <w:rFonts w:ascii="Verdana" w:hAnsi="Verdana" w:cs="Arial"/>
          <w:b/>
        </w:rPr>
        <w:t>utcomes</w:t>
      </w:r>
      <w:r w:rsidR="00304529">
        <w:rPr>
          <w:rFonts w:ascii="Verdana" w:hAnsi="Verdana" w:cs="Arial"/>
          <w:b/>
        </w:rPr>
        <w:t xml:space="preserve"> for Young P</w:t>
      </w:r>
      <w:r w:rsidR="00B97240">
        <w:rPr>
          <w:rFonts w:ascii="Verdana" w:hAnsi="Verdana" w:cs="Arial"/>
          <w:b/>
        </w:rPr>
        <w:t>eople</w:t>
      </w:r>
      <w:r w:rsidR="00B97240">
        <w:rPr>
          <w:rFonts w:ascii="Verdana" w:hAnsi="Verdana" w:cs="Arial"/>
          <w:b/>
        </w:rPr>
        <w:br/>
      </w:r>
      <w:r w:rsidR="00B97240">
        <w:rPr>
          <w:rFonts w:ascii="Verdana" w:hAnsi="Verdana" w:cs="Arial"/>
          <w:b/>
        </w:rPr>
        <w:br/>
      </w:r>
      <w:r w:rsidR="00B97240">
        <w:rPr>
          <w:rFonts w:ascii="Verdana" w:hAnsi="Verdana" w:cs="Arial"/>
          <w:color w:val="000000"/>
        </w:rPr>
        <w:t xml:space="preserve">The Service Provider </w:t>
      </w:r>
      <w:r w:rsidR="00B97240">
        <w:rPr>
          <w:rFonts w:ascii="Verdana" w:hAnsi="Verdana" w:cs="Arial"/>
        </w:rPr>
        <w:t>v</w:t>
      </w:r>
      <w:r w:rsidR="00B97240" w:rsidRPr="00B21E1F">
        <w:rPr>
          <w:rFonts w:ascii="Verdana" w:hAnsi="Verdana" w:cs="Arial"/>
        </w:rPr>
        <w:t xml:space="preserve">ia the effective delivery of </w:t>
      </w:r>
      <w:r w:rsidR="00B97240">
        <w:rPr>
          <w:rFonts w:ascii="Verdana" w:hAnsi="Verdana" w:cs="Arial"/>
        </w:rPr>
        <w:t>Advocacy and Independent Visitor Services</w:t>
      </w:r>
      <w:r w:rsidR="00B97240" w:rsidRPr="002D4308">
        <w:rPr>
          <w:rFonts w:ascii="Arial" w:hAnsi="Arial" w:cs="Arial"/>
        </w:rPr>
        <w:t xml:space="preserve"> </w:t>
      </w:r>
      <w:r w:rsidR="00B97240">
        <w:rPr>
          <w:rFonts w:ascii="Verdana" w:hAnsi="Verdana" w:cs="Arial"/>
          <w:color w:val="000000"/>
        </w:rPr>
        <w:t xml:space="preserve">will make a significant contribution to improving the following outcomes </w:t>
      </w:r>
      <w:r w:rsidR="00B97240" w:rsidRPr="002D4308">
        <w:rPr>
          <w:rFonts w:ascii="Verdana" w:hAnsi="Verdana" w:cs="Arial"/>
          <w:color w:val="000000"/>
        </w:rPr>
        <w:t>for children in need and children in care in Cornwall</w:t>
      </w:r>
      <w:r w:rsidR="00056213">
        <w:rPr>
          <w:rFonts w:ascii="Verdana" w:hAnsi="Verdana" w:cs="Arial"/>
          <w:color w:val="000000"/>
        </w:rPr>
        <w:t xml:space="preserve">. </w:t>
      </w:r>
    </w:p>
    <w:p w:rsidR="00056213" w:rsidRDefault="00056213" w:rsidP="00056213">
      <w:pPr>
        <w:rPr>
          <w:rFonts w:ascii="Verdana" w:eastAsia="Times New Roman" w:hAnsi="Verdana" w:cs="Times New Roman"/>
          <w:color w:val="000000"/>
          <w:szCs w:val="20"/>
        </w:rPr>
      </w:pPr>
      <w:r>
        <w:rPr>
          <w:rFonts w:ascii="Verdana" w:hAnsi="Verdana" w:cs="Arial"/>
          <w:color w:val="000000"/>
        </w:rPr>
        <w:t xml:space="preserve"> </w:t>
      </w:r>
      <w:r w:rsidRPr="00056213">
        <w:rPr>
          <w:rFonts w:ascii="Verdana" w:eastAsia="Times New Roman" w:hAnsi="Verdana" w:cs="Times New Roman"/>
          <w:color w:val="000000"/>
          <w:szCs w:val="20"/>
        </w:rPr>
        <w:t xml:space="preserve">The Council and the Service Provider will work jointly to agree on and produce an outcome measurement </w:t>
      </w:r>
      <w:r>
        <w:rPr>
          <w:rFonts w:ascii="Verdana" w:eastAsia="Times New Roman" w:hAnsi="Verdana" w:cs="Times New Roman"/>
          <w:color w:val="000000"/>
          <w:szCs w:val="20"/>
        </w:rPr>
        <w:t>tool to demonstrate the impact of the service on these outcomes:</w:t>
      </w:r>
    </w:p>
    <w:p w:rsidR="00B97240" w:rsidRPr="00056213" w:rsidRDefault="00B97240" w:rsidP="006408EC">
      <w:pPr>
        <w:pStyle w:val="ListParagraph"/>
        <w:numPr>
          <w:ilvl w:val="0"/>
          <w:numId w:val="45"/>
        </w:numPr>
        <w:ind w:hanging="294"/>
        <w:rPr>
          <w:rFonts w:ascii="Verdana" w:eastAsia="Times New Roman" w:hAnsi="Verdana" w:cs="Times New Roman"/>
          <w:color w:val="000000"/>
          <w:szCs w:val="20"/>
        </w:rPr>
      </w:pPr>
      <w:r w:rsidRPr="00056213">
        <w:rPr>
          <w:rFonts w:ascii="Verdana" w:hAnsi="Verdana" w:cs="Arial"/>
          <w:bCs/>
        </w:rPr>
        <w:t>To be listened to and included</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Arial"/>
          <w:bCs/>
          <w:sz w:val="22"/>
          <w:szCs w:val="22"/>
        </w:rPr>
        <w:t>Improved confidence and ability to express themselves</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Arial"/>
          <w:bCs/>
          <w:sz w:val="22"/>
          <w:szCs w:val="22"/>
        </w:rPr>
        <w:t xml:space="preserve">Greater choice and control over </w:t>
      </w:r>
      <w:r>
        <w:rPr>
          <w:rFonts w:ascii="Verdana" w:hAnsi="Verdana" w:cs="Arial"/>
          <w:bCs/>
          <w:sz w:val="22"/>
          <w:szCs w:val="22"/>
        </w:rPr>
        <w:t>matters that affect their lives</w:t>
      </w:r>
    </w:p>
    <w:p w:rsidR="00B97240" w:rsidRDefault="00B97240" w:rsidP="00B97240">
      <w:pPr>
        <w:pStyle w:val="BodyTextIndent"/>
        <w:numPr>
          <w:ilvl w:val="0"/>
          <w:numId w:val="8"/>
        </w:numPr>
        <w:ind w:left="709" w:hanging="283"/>
        <w:rPr>
          <w:rFonts w:ascii="Verdana" w:hAnsi="Verdana" w:cs="Arial"/>
          <w:bCs/>
          <w:sz w:val="22"/>
          <w:szCs w:val="22"/>
        </w:rPr>
      </w:pPr>
      <w:r w:rsidRPr="00205E41">
        <w:rPr>
          <w:rFonts w:ascii="Verdana" w:hAnsi="Verdana" w:cs="Arial"/>
          <w:bCs/>
          <w:sz w:val="22"/>
          <w:szCs w:val="22"/>
        </w:rPr>
        <w:t>Improved pro-social skills - i.e. building and sustaining relationships, positive self-identity and esteem</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Arial"/>
          <w:bCs/>
          <w:sz w:val="22"/>
          <w:szCs w:val="22"/>
        </w:rPr>
        <w:t xml:space="preserve"> </w:t>
      </w:r>
      <w:r w:rsidRPr="00205E41">
        <w:rPr>
          <w:rFonts w:ascii="Verdana" w:hAnsi="Verdana" w:cs="Calibri"/>
          <w:color w:val="000000"/>
          <w:sz w:val="22"/>
          <w:szCs w:val="22"/>
        </w:rPr>
        <w:t>Healthy, happy and resilient children living in a family based setting</w:t>
      </w:r>
    </w:p>
    <w:p w:rsidR="00B97240" w:rsidRDefault="00B97240" w:rsidP="00B97240">
      <w:pPr>
        <w:pStyle w:val="BodyTextIndent"/>
        <w:numPr>
          <w:ilvl w:val="0"/>
          <w:numId w:val="8"/>
        </w:numPr>
        <w:ind w:left="709" w:hanging="283"/>
        <w:rPr>
          <w:rFonts w:ascii="Verdana" w:hAnsi="Verdana" w:cs="Arial"/>
          <w:bCs/>
          <w:sz w:val="22"/>
          <w:szCs w:val="22"/>
        </w:rPr>
      </w:pPr>
      <w:r w:rsidRPr="00205E41">
        <w:rPr>
          <w:rFonts w:ascii="Verdana" w:hAnsi="Verdana" w:cs="Calibri"/>
          <w:color w:val="000000"/>
          <w:sz w:val="22"/>
          <w:szCs w:val="22"/>
        </w:rPr>
        <w:t>Increased number of families (especially parents, but also young people) who are able to make positive changes to their behaviour</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Calibri"/>
          <w:color w:val="000000"/>
          <w:sz w:val="22"/>
          <w:szCs w:val="22"/>
        </w:rPr>
        <w:t>Children are able to attend, learn and achieve at school</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Calibri"/>
          <w:color w:val="000000"/>
          <w:sz w:val="22"/>
          <w:szCs w:val="22"/>
        </w:rPr>
        <w:t>Young people are ready for and able to contribute to adult life</w:t>
      </w:r>
    </w:p>
    <w:p w:rsidR="00B97240" w:rsidRDefault="00B97240" w:rsidP="00B97240">
      <w:pPr>
        <w:pStyle w:val="BodyTextIndent"/>
        <w:numPr>
          <w:ilvl w:val="0"/>
          <w:numId w:val="8"/>
        </w:numPr>
        <w:ind w:left="709" w:hanging="283"/>
        <w:rPr>
          <w:rFonts w:ascii="Verdana" w:hAnsi="Verdana" w:cs="Arial"/>
          <w:bCs/>
          <w:sz w:val="22"/>
          <w:szCs w:val="22"/>
        </w:rPr>
      </w:pPr>
      <w:r w:rsidRPr="00205E41">
        <w:rPr>
          <w:rFonts w:ascii="Verdana" w:hAnsi="Verdana" w:cs="Calibri"/>
          <w:color w:val="000000"/>
          <w:sz w:val="22"/>
          <w:szCs w:val="22"/>
        </w:rPr>
        <w:t>Children and young people are protected from significant harm</w:t>
      </w:r>
      <w:r w:rsidRPr="00205E41">
        <w:rPr>
          <w:rFonts w:ascii="Verdana" w:hAnsi="Verdana"/>
          <w:color w:val="0000FF"/>
          <w:sz w:val="22"/>
          <w:szCs w:val="22"/>
        </w:rPr>
        <w:t xml:space="preserve"> </w:t>
      </w:r>
      <w:r w:rsidRPr="00205E41">
        <w:rPr>
          <w:rFonts w:ascii="Verdana" w:hAnsi="Verdana" w:cs="Arial"/>
          <w:bCs/>
          <w:sz w:val="22"/>
          <w:szCs w:val="22"/>
        </w:rPr>
        <w:t>To be listened to and included</w:t>
      </w:r>
    </w:p>
    <w:p w:rsidR="00B97240"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Calibri"/>
          <w:color w:val="000000"/>
          <w:sz w:val="22"/>
          <w:szCs w:val="22"/>
        </w:rPr>
        <w:t>Young people are ready for and able to contribute to adult life</w:t>
      </w:r>
    </w:p>
    <w:p w:rsidR="00B97240" w:rsidRPr="00211C81" w:rsidRDefault="00B97240" w:rsidP="00B97240">
      <w:pPr>
        <w:pStyle w:val="BodyTextIndent"/>
        <w:numPr>
          <w:ilvl w:val="0"/>
          <w:numId w:val="8"/>
        </w:numPr>
        <w:ind w:left="426" w:firstLine="0"/>
        <w:rPr>
          <w:rFonts w:ascii="Verdana" w:hAnsi="Verdana" w:cs="Arial"/>
          <w:bCs/>
          <w:sz w:val="22"/>
          <w:szCs w:val="22"/>
        </w:rPr>
      </w:pPr>
      <w:r w:rsidRPr="00205E41">
        <w:rPr>
          <w:rFonts w:ascii="Verdana" w:hAnsi="Verdana" w:cs="Calibri"/>
          <w:color w:val="000000"/>
          <w:sz w:val="22"/>
          <w:szCs w:val="22"/>
        </w:rPr>
        <w:t>Children and young people are protected from significant harm</w:t>
      </w:r>
    </w:p>
    <w:p w:rsidR="00B97240" w:rsidRDefault="00B97240" w:rsidP="00B97240">
      <w:pPr>
        <w:pStyle w:val="BodyTextIndent"/>
        <w:numPr>
          <w:ilvl w:val="0"/>
          <w:numId w:val="8"/>
        </w:numPr>
        <w:ind w:left="426" w:firstLine="0"/>
        <w:rPr>
          <w:rFonts w:ascii="Verdana" w:hAnsi="Verdana" w:cs="Arial"/>
          <w:bCs/>
          <w:sz w:val="22"/>
          <w:szCs w:val="22"/>
        </w:rPr>
      </w:pPr>
      <w:r>
        <w:rPr>
          <w:rFonts w:ascii="Verdana" w:hAnsi="Verdana"/>
          <w:sz w:val="22"/>
          <w:szCs w:val="22"/>
          <w:lang w:eastAsia="en-GB"/>
        </w:rPr>
        <w:t>I</w:t>
      </w:r>
      <w:r w:rsidRPr="00211C81">
        <w:rPr>
          <w:rFonts w:ascii="Verdana" w:hAnsi="Verdana"/>
          <w:sz w:val="22"/>
          <w:szCs w:val="22"/>
          <w:lang w:eastAsia="en-GB"/>
        </w:rPr>
        <w:t xml:space="preserve">mproved communication skills </w:t>
      </w:r>
      <w:r w:rsidRPr="00211C81">
        <w:rPr>
          <w:rFonts w:ascii="Verdana" w:hAnsi="Verdana" w:cs="Arial"/>
          <w:bCs/>
          <w:sz w:val="22"/>
          <w:szCs w:val="22"/>
        </w:rPr>
        <w:t>and effective relationships with peers</w:t>
      </w:r>
    </w:p>
    <w:p w:rsidR="009D119D" w:rsidRPr="00490490" w:rsidRDefault="00B97240" w:rsidP="00490490">
      <w:pPr>
        <w:pStyle w:val="BodyTextIndent"/>
        <w:numPr>
          <w:ilvl w:val="0"/>
          <w:numId w:val="8"/>
        </w:numPr>
        <w:ind w:left="709" w:hanging="283"/>
        <w:rPr>
          <w:rFonts w:ascii="Verdana" w:hAnsi="Verdana" w:cs="Arial"/>
          <w:bCs/>
          <w:sz w:val="22"/>
          <w:szCs w:val="22"/>
        </w:rPr>
      </w:pPr>
      <w:r w:rsidRPr="007E7B26">
        <w:rPr>
          <w:rFonts w:ascii="Verdana" w:hAnsi="Verdana" w:cs="Arial"/>
          <w:bCs/>
          <w:sz w:val="22"/>
          <w:szCs w:val="22"/>
        </w:rPr>
        <w:lastRenderedPageBreak/>
        <w:t>An increased range of skills and capabilities relating to personal and social development</w:t>
      </w:r>
      <w:r w:rsidR="00494FF2" w:rsidRPr="00490490">
        <w:rPr>
          <w:rFonts w:ascii="Verdana" w:hAnsi="Verdana" w:cs="Arial"/>
        </w:rPr>
        <w:br/>
      </w:r>
      <w:r w:rsidR="00494FF2" w:rsidRPr="00490490">
        <w:rPr>
          <w:rFonts w:ascii="Verdana" w:hAnsi="Verdana"/>
        </w:rPr>
        <w:br/>
      </w:r>
    </w:p>
    <w:p w:rsidR="006D3022" w:rsidRPr="006D3022" w:rsidRDefault="006D3D58" w:rsidP="00AB568D">
      <w:pPr>
        <w:autoSpaceDE w:val="0"/>
        <w:autoSpaceDN w:val="0"/>
        <w:adjustRightInd w:val="0"/>
        <w:spacing w:after="0" w:line="240" w:lineRule="auto"/>
        <w:ind w:right="33"/>
        <w:contextualSpacing/>
        <w:jc w:val="both"/>
        <w:rPr>
          <w:rFonts w:ascii="Verdana" w:eastAsia="Times New Roman" w:hAnsi="Verdana" w:cs="Arial"/>
          <w:b/>
          <w:bCs/>
        </w:rPr>
      </w:pPr>
      <w:r>
        <w:rPr>
          <w:rFonts w:ascii="Verdana" w:eastAsia="Times New Roman" w:hAnsi="Verdana" w:cs="Arial"/>
          <w:b/>
          <w:bCs/>
        </w:rPr>
        <w:t xml:space="preserve">6. </w:t>
      </w:r>
      <w:bookmarkStart w:id="11" w:name="Contract_Management_and_KPIs"/>
      <w:bookmarkEnd w:id="11"/>
      <w:r w:rsidR="00B112C5">
        <w:rPr>
          <w:rFonts w:ascii="Verdana" w:eastAsia="Times New Roman" w:hAnsi="Verdana" w:cs="Arial"/>
          <w:b/>
          <w:bCs/>
        </w:rPr>
        <w:t>Contract Monitoring</w:t>
      </w:r>
      <w:r w:rsidR="006D3022" w:rsidRPr="006D3022">
        <w:rPr>
          <w:rFonts w:ascii="Verdana" w:eastAsia="Times New Roman" w:hAnsi="Verdana" w:cs="Arial"/>
          <w:b/>
          <w:bCs/>
        </w:rPr>
        <w:t xml:space="preserve"> and Key Performance Indicators</w:t>
      </w:r>
    </w:p>
    <w:p w:rsidR="006D3022" w:rsidRPr="006D3022" w:rsidRDefault="006D3022" w:rsidP="006D3022">
      <w:pPr>
        <w:autoSpaceDE w:val="0"/>
        <w:autoSpaceDN w:val="0"/>
        <w:adjustRightInd w:val="0"/>
        <w:spacing w:after="0" w:line="240" w:lineRule="auto"/>
        <w:ind w:left="426" w:right="33"/>
        <w:contextualSpacing/>
        <w:jc w:val="both"/>
        <w:rPr>
          <w:rFonts w:ascii="Verdana" w:eastAsia="Times New Roman" w:hAnsi="Verdana" w:cs="Arial"/>
          <w:b/>
          <w:bCs/>
        </w:rPr>
      </w:pPr>
    </w:p>
    <w:p w:rsidR="006D3022" w:rsidRPr="006D3022" w:rsidRDefault="006D3022" w:rsidP="00AB568D">
      <w:pPr>
        <w:autoSpaceDE w:val="0"/>
        <w:autoSpaceDN w:val="0"/>
        <w:adjustRightInd w:val="0"/>
        <w:spacing w:after="0" w:line="240" w:lineRule="auto"/>
        <w:ind w:right="33"/>
        <w:contextualSpacing/>
        <w:jc w:val="both"/>
        <w:rPr>
          <w:rFonts w:ascii="Verdana" w:eastAsia="Times New Roman" w:hAnsi="Verdana" w:cs="Arial"/>
          <w:b/>
          <w:bCs/>
        </w:rPr>
      </w:pPr>
      <w:r w:rsidRPr="006D3022">
        <w:rPr>
          <w:rFonts w:ascii="Verdana" w:eastAsia="Times New Roman" w:hAnsi="Verdana" w:cs="Arial"/>
        </w:rPr>
        <w:t>The Service will be formally reviewed by the Authority during the Contract period. This includes the following components:</w:t>
      </w:r>
    </w:p>
    <w:p w:rsidR="006D3022" w:rsidRPr="006D3022" w:rsidRDefault="006D3022" w:rsidP="006D3022">
      <w:pPr>
        <w:spacing w:after="0" w:line="240" w:lineRule="auto"/>
        <w:ind w:left="426"/>
        <w:jc w:val="both"/>
        <w:rPr>
          <w:rFonts w:ascii="Verdana" w:eastAsia="Times New Roman" w:hAnsi="Verdana" w:cs="Arial"/>
        </w:rPr>
      </w:pPr>
    </w:p>
    <w:p w:rsidR="006D3022" w:rsidRPr="006D3022" w:rsidRDefault="006D3022" w:rsidP="00AB568D">
      <w:pPr>
        <w:autoSpaceDE w:val="0"/>
        <w:autoSpaceDN w:val="0"/>
        <w:adjustRightInd w:val="0"/>
        <w:spacing w:after="0" w:line="240" w:lineRule="auto"/>
        <w:ind w:right="33"/>
        <w:contextualSpacing/>
        <w:jc w:val="both"/>
        <w:rPr>
          <w:rFonts w:ascii="Verdana" w:eastAsia="Times New Roman" w:hAnsi="Verdana" w:cs="Arial"/>
        </w:rPr>
      </w:pPr>
      <w:r w:rsidRPr="006D3022">
        <w:rPr>
          <w:rFonts w:ascii="Verdana" w:eastAsia="Times New Roman" w:hAnsi="Verdana" w:cs="Arial"/>
          <w:b/>
        </w:rPr>
        <w:t>Contract compliance:</w:t>
      </w:r>
      <w:r w:rsidRPr="006D3022">
        <w:rPr>
          <w:rFonts w:ascii="Verdana" w:eastAsia="Times New Roman" w:hAnsi="Verdana" w:cs="Arial"/>
        </w:rPr>
        <w:t xml:space="preserve"> Annual check of all contract compliance requirements</w:t>
      </w:r>
    </w:p>
    <w:p w:rsidR="006D3022" w:rsidRPr="006D3022" w:rsidRDefault="006D3022" w:rsidP="006D3022">
      <w:pPr>
        <w:spacing w:after="120" w:line="240" w:lineRule="auto"/>
        <w:ind w:left="426"/>
        <w:contextualSpacing/>
        <w:jc w:val="both"/>
        <w:rPr>
          <w:rFonts w:ascii="Verdana" w:eastAsia="Times New Roman" w:hAnsi="Verdana" w:cs="Arial"/>
        </w:rPr>
      </w:pPr>
    </w:p>
    <w:p w:rsidR="006D3022" w:rsidRPr="006D3022" w:rsidRDefault="006D3022" w:rsidP="00AB568D">
      <w:pPr>
        <w:autoSpaceDE w:val="0"/>
        <w:autoSpaceDN w:val="0"/>
        <w:adjustRightInd w:val="0"/>
        <w:spacing w:after="0" w:line="240" w:lineRule="auto"/>
        <w:ind w:right="33"/>
        <w:contextualSpacing/>
        <w:jc w:val="both"/>
        <w:rPr>
          <w:rFonts w:ascii="Verdana" w:eastAsia="Times New Roman" w:hAnsi="Verdana" w:cs="Arial"/>
        </w:rPr>
      </w:pPr>
      <w:r w:rsidRPr="006D3022">
        <w:rPr>
          <w:rFonts w:ascii="Verdana" w:eastAsia="Times New Roman" w:hAnsi="Verdana" w:cs="Arial"/>
          <w:b/>
        </w:rPr>
        <w:t>Safeguarding:</w:t>
      </w:r>
      <w:r w:rsidRPr="006D3022">
        <w:rPr>
          <w:rFonts w:ascii="Verdana" w:eastAsia="Times New Roman" w:hAnsi="Verdana" w:cs="Arial"/>
        </w:rPr>
        <w:t xml:space="preserve"> An annual audit of safeguarding practice plus quarterly monitoring of safeguarding and child sexual exploitation issues arising presented for discussion as case studies </w:t>
      </w:r>
    </w:p>
    <w:p w:rsidR="006D3022" w:rsidRPr="006D3022" w:rsidRDefault="006D3022" w:rsidP="006D3022">
      <w:pPr>
        <w:spacing w:after="0" w:line="240" w:lineRule="auto"/>
        <w:ind w:left="426"/>
        <w:contextualSpacing/>
        <w:rPr>
          <w:rFonts w:ascii="Verdana" w:eastAsia="Times New Roman" w:hAnsi="Verdana" w:cs="Arial"/>
          <w:b/>
        </w:rPr>
      </w:pPr>
    </w:p>
    <w:p w:rsidR="006D3022" w:rsidRPr="006D3022" w:rsidRDefault="006D3022" w:rsidP="00AB568D">
      <w:pPr>
        <w:spacing w:after="0" w:line="240" w:lineRule="auto"/>
        <w:rPr>
          <w:rFonts w:ascii="Verdana" w:eastAsia="Times New Roman" w:hAnsi="Verdana" w:cs="Arial"/>
        </w:rPr>
      </w:pPr>
      <w:r w:rsidRPr="006D3022">
        <w:rPr>
          <w:rFonts w:ascii="Verdana" w:eastAsia="Times New Roman" w:hAnsi="Verdana" w:cs="Arial"/>
          <w:b/>
        </w:rPr>
        <w:t xml:space="preserve">Quality: </w:t>
      </w:r>
      <w:r w:rsidRPr="006D3022">
        <w:rPr>
          <w:rFonts w:ascii="Verdana" w:eastAsia="Times New Roman" w:hAnsi="Verdana" w:cs="Times New Roman"/>
          <w:color w:val="000000"/>
        </w:rPr>
        <w:t>The Service Provider and the Council will develop a quality framework for measuring service delivery that complies with the quality</w:t>
      </w:r>
      <w:r w:rsidRPr="006D3022">
        <w:rPr>
          <w:rFonts w:ascii="Verdana" w:eastAsia="Times New Roman" w:hAnsi="Verdana" w:cs="Arial"/>
        </w:rPr>
        <w:t xml:space="preserve"> requirements of the National Advocacy Standards and all relevant legislation in the provision of Advocacy and Independent Visitor Service. An</w:t>
      </w:r>
      <w:r w:rsidRPr="006D3022">
        <w:rPr>
          <w:rFonts w:ascii="Verdana" w:eastAsia="Times New Roman" w:hAnsi="Verdana" w:cs="Arial"/>
          <w:b/>
        </w:rPr>
        <w:t xml:space="preserve"> </w:t>
      </w:r>
      <w:r w:rsidRPr="006D3022">
        <w:rPr>
          <w:rFonts w:ascii="Verdana" w:eastAsia="Times New Roman" w:hAnsi="Verdana" w:cs="Arial"/>
        </w:rPr>
        <w:t>annual quality audit of the provision of services, including feedback from service users and other stakeholders and auditing of service records.</w:t>
      </w:r>
    </w:p>
    <w:p w:rsidR="006D3022" w:rsidRPr="006D3022" w:rsidRDefault="006D3022" w:rsidP="006D3022">
      <w:pPr>
        <w:spacing w:after="120" w:line="240" w:lineRule="auto"/>
        <w:ind w:left="426"/>
        <w:contextualSpacing/>
        <w:jc w:val="both"/>
        <w:rPr>
          <w:rFonts w:ascii="Verdana" w:eastAsia="Times New Roman" w:hAnsi="Verdana" w:cs="Arial"/>
          <w:bCs/>
        </w:rPr>
      </w:pPr>
    </w:p>
    <w:p w:rsidR="006D3022" w:rsidRPr="006D3022" w:rsidRDefault="006D3022" w:rsidP="00AB568D">
      <w:pPr>
        <w:autoSpaceDE w:val="0"/>
        <w:autoSpaceDN w:val="0"/>
        <w:adjustRightInd w:val="0"/>
        <w:spacing w:after="0" w:line="240" w:lineRule="auto"/>
        <w:ind w:right="33"/>
        <w:contextualSpacing/>
        <w:jc w:val="both"/>
        <w:rPr>
          <w:rFonts w:ascii="Verdana" w:eastAsia="Times New Roman" w:hAnsi="Verdana" w:cs="Arial"/>
          <w:b/>
        </w:rPr>
      </w:pPr>
      <w:r w:rsidRPr="006D3022">
        <w:rPr>
          <w:rFonts w:ascii="Verdana" w:eastAsia="Times New Roman" w:hAnsi="Verdana" w:cs="Arial"/>
          <w:b/>
        </w:rPr>
        <w:t>Performance:</w:t>
      </w:r>
    </w:p>
    <w:p w:rsidR="006D3022" w:rsidRPr="006D3022" w:rsidRDefault="006D3022" w:rsidP="00AB568D">
      <w:pPr>
        <w:spacing w:after="120" w:line="240" w:lineRule="auto"/>
        <w:jc w:val="both"/>
        <w:rPr>
          <w:rFonts w:ascii="Verdana" w:eastAsia="Times New Roman" w:hAnsi="Verdana" w:cs="Arial"/>
        </w:rPr>
      </w:pPr>
      <w:r w:rsidRPr="006D3022">
        <w:rPr>
          <w:rFonts w:ascii="Verdana" w:eastAsia="Times New Roman" w:hAnsi="Verdana" w:cs="Arial"/>
        </w:rPr>
        <w:t xml:space="preserve">The Authority and the Service Provider will work in partnership to assess the quality and performance of the Service on a quarterly basis. This will be achieved through quarterly contract monitoring meetings, agreed between The Authority and the Service Provider.  </w:t>
      </w:r>
      <w:r w:rsidRPr="006D3022">
        <w:rPr>
          <w:rFonts w:ascii="Verdana" w:eastAsia="Times New Roman" w:hAnsi="Verdana" w:cs="Times New Roman"/>
        </w:rPr>
        <w:t>Contract monitoring meetings will be held on a quarterly</w:t>
      </w:r>
      <w:r w:rsidRPr="006D3022">
        <w:rPr>
          <w:rFonts w:ascii="Verdana" w:eastAsia="Times New Roman" w:hAnsi="Verdana" w:cs="Times New Roman"/>
          <w:color w:val="0000FF"/>
        </w:rPr>
        <w:t xml:space="preserve"> </w:t>
      </w:r>
      <w:r w:rsidRPr="006D3022">
        <w:rPr>
          <w:rFonts w:ascii="Verdana" w:eastAsia="Times New Roman" w:hAnsi="Verdana" w:cs="Times New Roman"/>
        </w:rPr>
        <w:t>basis at Chy Trevail, Bodmin</w:t>
      </w:r>
    </w:p>
    <w:p w:rsidR="006D3022" w:rsidRPr="006D3022" w:rsidRDefault="006D3022" w:rsidP="00AB568D">
      <w:pPr>
        <w:spacing w:after="120" w:line="240" w:lineRule="auto"/>
        <w:jc w:val="both"/>
        <w:rPr>
          <w:rFonts w:ascii="Verdana" w:eastAsia="Times New Roman" w:hAnsi="Verdana" w:cs="Arial"/>
        </w:rPr>
      </w:pPr>
      <w:r w:rsidRPr="006D3022">
        <w:rPr>
          <w:rFonts w:ascii="Verdana" w:eastAsia="Times New Roman" w:hAnsi="Verdana" w:cs="Arial"/>
        </w:rPr>
        <w:t xml:space="preserve">The Service Provider will undertake a quarterly assessment of performance and complete the Key Performance </w:t>
      </w:r>
      <w:r w:rsidR="00D43295">
        <w:rPr>
          <w:rFonts w:ascii="Verdana" w:eastAsia="Times New Roman" w:hAnsi="Verdana" w:cs="Arial"/>
        </w:rPr>
        <w:t>Monitoring template at section 6.1</w:t>
      </w:r>
      <w:r w:rsidRPr="006D3022">
        <w:rPr>
          <w:rFonts w:ascii="Verdana" w:eastAsia="Times New Roman" w:hAnsi="Verdana" w:cs="Arial"/>
        </w:rPr>
        <w:t xml:space="preserve"> of this specification. This will include:</w:t>
      </w:r>
    </w:p>
    <w:p w:rsidR="00D43295" w:rsidRDefault="006D3022" w:rsidP="006408EC">
      <w:pPr>
        <w:numPr>
          <w:ilvl w:val="0"/>
          <w:numId w:val="37"/>
        </w:numPr>
        <w:spacing w:after="120" w:line="240" w:lineRule="auto"/>
        <w:contextualSpacing/>
        <w:jc w:val="both"/>
        <w:rPr>
          <w:rFonts w:ascii="Verdana" w:eastAsia="Times New Roman" w:hAnsi="Verdana" w:cs="Arial"/>
        </w:rPr>
      </w:pPr>
      <w:r w:rsidRPr="006D3022">
        <w:rPr>
          <w:rFonts w:ascii="Verdana" w:eastAsia="Times New Roman" w:hAnsi="Verdana" w:cs="Arial"/>
        </w:rPr>
        <w:t>Outputs delivered in accordance with the Key Perfo</w:t>
      </w:r>
      <w:r w:rsidR="00D43295">
        <w:rPr>
          <w:rFonts w:ascii="Verdana" w:eastAsia="Times New Roman" w:hAnsi="Verdana" w:cs="Arial"/>
        </w:rPr>
        <w:t>rmance Indicators set out in 6.1</w:t>
      </w:r>
    </w:p>
    <w:p w:rsidR="00D43295" w:rsidRDefault="006D3022" w:rsidP="006408EC">
      <w:pPr>
        <w:numPr>
          <w:ilvl w:val="0"/>
          <w:numId w:val="37"/>
        </w:numPr>
        <w:spacing w:after="120" w:line="240" w:lineRule="auto"/>
        <w:contextualSpacing/>
        <w:jc w:val="both"/>
        <w:rPr>
          <w:rFonts w:ascii="Verdana" w:eastAsia="Times New Roman" w:hAnsi="Verdana" w:cs="Arial"/>
        </w:rPr>
      </w:pPr>
      <w:r w:rsidRPr="00D43295">
        <w:rPr>
          <w:rFonts w:ascii="Verdana" w:eastAsia="Times New Roman" w:hAnsi="Verdana" w:cs="Arial"/>
        </w:rPr>
        <w:t>Outcomes delivered in accordance with the Key Per</w:t>
      </w:r>
      <w:r w:rsidR="00D43295" w:rsidRPr="00D43295">
        <w:rPr>
          <w:rFonts w:ascii="Verdana" w:eastAsia="Times New Roman" w:hAnsi="Verdana" w:cs="Arial"/>
        </w:rPr>
        <w:t xml:space="preserve">formance Indicators set out in 6.1 </w:t>
      </w:r>
    </w:p>
    <w:p w:rsidR="00D43295" w:rsidRDefault="00D43295" w:rsidP="00D43295">
      <w:pPr>
        <w:spacing w:after="120" w:line="240" w:lineRule="auto"/>
        <w:ind w:left="1440"/>
        <w:contextualSpacing/>
        <w:jc w:val="both"/>
        <w:rPr>
          <w:rFonts w:ascii="Verdana" w:eastAsia="Times New Roman" w:hAnsi="Verdana" w:cs="Arial"/>
        </w:rPr>
      </w:pPr>
    </w:p>
    <w:p w:rsidR="00790262" w:rsidRPr="00D43295" w:rsidRDefault="006D3022" w:rsidP="00AB568D">
      <w:pPr>
        <w:spacing w:after="120" w:line="240" w:lineRule="auto"/>
        <w:contextualSpacing/>
        <w:jc w:val="both"/>
        <w:rPr>
          <w:rFonts w:ascii="Verdana" w:eastAsia="Times New Roman" w:hAnsi="Verdana" w:cs="Arial"/>
        </w:rPr>
      </w:pPr>
      <w:r w:rsidRPr="00D43295">
        <w:rPr>
          <w:rFonts w:ascii="Verdana" w:eastAsia="Times New Roman" w:hAnsi="Verdana" w:cs="Arial"/>
        </w:rPr>
        <w:t>The Service Provider will produce a narrative report on a quarterly basis, which sets out:</w:t>
      </w:r>
    </w:p>
    <w:p w:rsidR="00790262" w:rsidRPr="006D3022" w:rsidRDefault="00790262" w:rsidP="00AB568D">
      <w:pPr>
        <w:spacing w:after="120" w:line="240" w:lineRule="auto"/>
        <w:jc w:val="both"/>
        <w:rPr>
          <w:rFonts w:ascii="Verdana" w:eastAsia="Times New Roman" w:hAnsi="Verdana" w:cs="Arial"/>
        </w:rPr>
      </w:pPr>
      <w:r w:rsidRPr="006D3022">
        <w:rPr>
          <w:rFonts w:ascii="Verdana" w:eastAsia="Times New Roman" w:hAnsi="Verdana" w:cs="Arial"/>
          <w:b/>
        </w:rPr>
        <w:t>Service Activity:</w:t>
      </w:r>
      <w:r w:rsidRPr="006D3022">
        <w:rPr>
          <w:rFonts w:ascii="Verdana" w:eastAsia="Times New Roman" w:hAnsi="Verdana" w:cs="Arial"/>
        </w:rPr>
        <w:t xml:space="preserve"> Overview of service delivery provided broken down by service type.</w:t>
      </w:r>
    </w:p>
    <w:p w:rsidR="00790262" w:rsidRPr="006D3022" w:rsidRDefault="00790262" w:rsidP="00AB568D">
      <w:pPr>
        <w:spacing w:after="120" w:line="240" w:lineRule="auto"/>
        <w:jc w:val="both"/>
        <w:rPr>
          <w:rFonts w:ascii="Verdana" w:eastAsia="Times New Roman" w:hAnsi="Verdana" w:cs="Arial"/>
        </w:rPr>
      </w:pPr>
      <w:r w:rsidRPr="006D3022">
        <w:rPr>
          <w:rFonts w:ascii="Verdana" w:eastAsia="Times New Roman" w:hAnsi="Verdana" w:cs="Arial"/>
          <w:b/>
        </w:rPr>
        <w:t>Output and Outcomes:</w:t>
      </w:r>
      <w:r w:rsidRPr="006D3022">
        <w:rPr>
          <w:rFonts w:ascii="Verdana" w:eastAsia="Times New Roman" w:hAnsi="Verdana" w:cs="Arial"/>
        </w:rPr>
        <w:t xml:space="preserve"> Key observations from outputs and outcomes performance. </w:t>
      </w:r>
    </w:p>
    <w:p w:rsidR="00790262" w:rsidRPr="006D3022" w:rsidRDefault="00790262" w:rsidP="00AB568D">
      <w:pPr>
        <w:spacing w:after="120" w:line="240" w:lineRule="auto"/>
        <w:jc w:val="both"/>
        <w:rPr>
          <w:rFonts w:ascii="Verdana" w:eastAsia="Times New Roman" w:hAnsi="Verdana" w:cs="Arial"/>
        </w:rPr>
      </w:pPr>
      <w:r w:rsidRPr="006D3022">
        <w:rPr>
          <w:rFonts w:ascii="Verdana" w:eastAsia="Times New Roman" w:hAnsi="Verdana" w:cs="Arial"/>
          <w:b/>
        </w:rPr>
        <w:t>Social and added value:</w:t>
      </w:r>
      <w:r w:rsidRPr="006D3022">
        <w:rPr>
          <w:rFonts w:ascii="Verdana" w:eastAsia="Times New Roman" w:hAnsi="Verdana" w:cs="Arial"/>
        </w:rPr>
        <w:t xml:space="preserve">  An update of the added value provided by the service. This should include any additional funding achieved or applied for, examples of added value provided to this service through existing services within the organisation and the development of any new volunteer and peer initiatives.</w:t>
      </w:r>
    </w:p>
    <w:p w:rsidR="00790262" w:rsidRPr="006D3022" w:rsidRDefault="00790262" w:rsidP="00AB568D">
      <w:pPr>
        <w:spacing w:after="120" w:line="240" w:lineRule="auto"/>
        <w:jc w:val="both"/>
        <w:rPr>
          <w:rFonts w:ascii="Verdana" w:eastAsia="Times New Roman" w:hAnsi="Verdana" w:cs="Arial"/>
        </w:rPr>
      </w:pPr>
      <w:r w:rsidRPr="006D3022">
        <w:rPr>
          <w:rFonts w:ascii="Verdana" w:eastAsia="Times New Roman" w:hAnsi="Verdana" w:cs="Arial"/>
          <w:b/>
        </w:rPr>
        <w:t>Case Studies:</w:t>
      </w:r>
      <w:r w:rsidRPr="006D3022">
        <w:rPr>
          <w:rFonts w:ascii="Verdana" w:eastAsia="Times New Roman" w:hAnsi="Verdana" w:cs="Arial"/>
        </w:rPr>
        <w:t xml:space="preserve"> Case studies which show a Young Person’s circumstances and needs and outcomes achieved. This should include cases where safeguarding and child sexual exploitation issues have been identified. </w:t>
      </w:r>
    </w:p>
    <w:p w:rsidR="00790262" w:rsidRPr="006D3022" w:rsidRDefault="00790262" w:rsidP="00AB568D">
      <w:pPr>
        <w:spacing w:after="120" w:line="240" w:lineRule="auto"/>
        <w:jc w:val="both"/>
        <w:rPr>
          <w:rFonts w:ascii="Verdana" w:eastAsia="Times New Roman" w:hAnsi="Verdana" w:cs="Arial"/>
        </w:rPr>
      </w:pPr>
      <w:r w:rsidRPr="006D3022">
        <w:rPr>
          <w:rFonts w:ascii="Verdana" w:eastAsia="Times New Roman" w:hAnsi="Verdana" w:cs="Arial"/>
          <w:b/>
        </w:rPr>
        <w:t xml:space="preserve">Quarterly Financial Monitoring Return: </w:t>
      </w:r>
      <w:r w:rsidRPr="006D3022">
        <w:rPr>
          <w:rFonts w:ascii="Verdana" w:eastAsia="Times New Roman" w:hAnsi="Verdana" w:cs="Arial"/>
        </w:rPr>
        <w:t>The Service Provider will complete a quarterly monitoring return to show details of expenditure, staffing and any</w:t>
      </w:r>
    </w:p>
    <w:p w:rsidR="00AE18D1" w:rsidRDefault="006408EC" w:rsidP="00AB568D">
      <w:pPr>
        <w:spacing w:after="120" w:line="240" w:lineRule="auto"/>
        <w:jc w:val="both"/>
        <w:rPr>
          <w:rFonts w:ascii="Verdana" w:eastAsia="Times New Roman" w:hAnsi="Verdana" w:cs="Arial"/>
        </w:rPr>
      </w:pPr>
      <w:r w:rsidRPr="006D3022">
        <w:rPr>
          <w:rFonts w:ascii="Verdana" w:eastAsia="Times New Roman" w:hAnsi="Verdana" w:cs="Arial"/>
        </w:rPr>
        <w:t>Additional</w:t>
      </w:r>
      <w:r w:rsidR="006D3022" w:rsidRPr="006D3022">
        <w:rPr>
          <w:rFonts w:ascii="Verdana" w:eastAsia="Times New Roman" w:hAnsi="Verdana" w:cs="Arial"/>
        </w:rPr>
        <w:t xml:space="preserve"> income brought into the commissioned service.</w:t>
      </w:r>
    </w:p>
    <w:p w:rsidR="00B97240" w:rsidRDefault="00B97240" w:rsidP="002304DC">
      <w:pPr>
        <w:spacing w:after="120" w:line="240" w:lineRule="auto"/>
        <w:ind w:left="426"/>
        <w:jc w:val="both"/>
        <w:rPr>
          <w:rFonts w:ascii="Verdana" w:eastAsia="Times New Roman" w:hAnsi="Verdana" w:cs="Arial"/>
        </w:rPr>
      </w:pPr>
    </w:p>
    <w:p w:rsidR="00B97240" w:rsidRDefault="00B97240" w:rsidP="00B97240">
      <w:pPr>
        <w:pStyle w:val="01BSCCParagraphbodystyle"/>
        <w:tabs>
          <w:tab w:val="left" w:pos="426"/>
        </w:tabs>
        <w:rPr>
          <w:b/>
        </w:rPr>
      </w:pPr>
      <w:r>
        <w:rPr>
          <w:b/>
        </w:rPr>
        <w:t>Service Review</w:t>
      </w:r>
    </w:p>
    <w:p w:rsidR="00B97240" w:rsidRPr="00962E4E" w:rsidRDefault="00B97240" w:rsidP="00B97240">
      <w:pPr>
        <w:pStyle w:val="01BSCCParagraphbodystyle"/>
        <w:tabs>
          <w:tab w:val="left" w:pos="426"/>
        </w:tabs>
      </w:pPr>
      <w:r w:rsidRPr="00BD454F">
        <w:t>The Authority</w:t>
      </w:r>
      <w:r>
        <w:t xml:space="preserve"> will </w:t>
      </w:r>
      <w:r w:rsidRPr="00BD454F">
        <w:t>work with the Service Prov</w:t>
      </w:r>
      <w:r>
        <w:t>ider to develop an approach to service r</w:t>
      </w:r>
      <w:r w:rsidRPr="00BD454F">
        <w:t>eview during the first 12 months of the Contract Period. This will include but is not limited to:</w:t>
      </w:r>
    </w:p>
    <w:p w:rsidR="00B97240" w:rsidRPr="00BD454F" w:rsidRDefault="00B97240" w:rsidP="006408EC">
      <w:pPr>
        <w:numPr>
          <w:ilvl w:val="0"/>
          <w:numId w:val="32"/>
        </w:numPr>
        <w:spacing w:after="0" w:line="240" w:lineRule="auto"/>
        <w:ind w:left="1418"/>
        <w:contextualSpacing/>
        <w:rPr>
          <w:rFonts w:ascii="Verdana" w:hAnsi="Verdana"/>
        </w:rPr>
      </w:pPr>
      <w:r w:rsidRPr="00BD454F">
        <w:rPr>
          <w:rFonts w:ascii="Verdana" w:hAnsi="Verdana"/>
        </w:rPr>
        <w:t xml:space="preserve">Annual delivery plan </w:t>
      </w:r>
    </w:p>
    <w:p w:rsidR="00B97240" w:rsidRDefault="00B97240" w:rsidP="006408EC">
      <w:pPr>
        <w:numPr>
          <w:ilvl w:val="0"/>
          <w:numId w:val="32"/>
        </w:numPr>
        <w:spacing w:after="0" w:line="240" w:lineRule="auto"/>
        <w:ind w:left="1418"/>
        <w:contextualSpacing/>
        <w:rPr>
          <w:rFonts w:ascii="Verdana" w:hAnsi="Verdana"/>
        </w:rPr>
      </w:pPr>
      <w:r w:rsidRPr="00BD454F">
        <w:rPr>
          <w:rFonts w:ascii="Verdana" w:hAnsi="Verdana"/>
        </w:rPr>
        <w:t xml:space="preserve">Comprehensive impact assessment </w:t>
      </w:r>
    </w:p>
    <w:p w:rsidR="00B97240" w:rsidRPr="00BD454F" w:rsidRDefault="00B97240" w:rsidP="006408EC">
      <w:pPr>
        <w:numPr>
          <w:ilvl w:val="0"/>
          <w:numId w:val="32"/>
        </w:numPr>
        <w:spacing w:after="0" w:line="240" w:lineRule="auto"/>
        <w:ind w:left="1418"/>
        <w:contextualSpacing/>
        <w:rPr>
          <w:rFonts w:ascii="Verdana" w:hAnsi="Verdana"/>
        </w:rPr>
      </w:pPr>
      <w:r>
        <w:rPr>
          <w:rFonts w:ascii="Verdana" w:hAnsi="Verdana"/>
        </w:rPr>
        <w:t>Young People’s feedback</w:t>
      </w:r>
    </w:p>
    <w:p w:rsidR="00B97240" w:rsidRPr="00BD454F" w:rsidRDefault="00B97240" w:rsidP="006408EC">
      <w:pPr>
        <w:numPr>
          <w:ilvl w:val="0"/>
          <w:numId w:val="32"/>
        </w:numPr>
        <w:spacing w:after="0" w:line="240" w:lineRule="auto"/>
        <w:ind w:left="1418"/>
        <w:contextualSpacing/>
        <w:rPr>
          <w:rFonts w:ascii="Verdana" w:hAnsi="Verdana"/>
        </w:rPr>
      </w:pPr>
      <w:r>
        <w:rPr>
          <w:rFonts w:ascii="Verdana" w:hAnsi="Verdana"/>
        </w:rPr>
        <w:t>Quality audit</w:t>
      </w:r>
      <w:r w:rsidRPr="00BD454F">
        <w:rPr>
          <w:rFonts w:ascii="Verdana" w:hAnsi="Verdana"/>
        </w:rPr>
        <w:t xml:space="preserve"> </w:t>
      </w:r>
    </w:p>
    <w:p w:rsidR="00B97240" w:rsidRPr="00BD454F" w:rsidRDefault="00B97240" w:rsidP="006408EC">
      <w:pPr>
        <w:numPr>
          <w:ilvl w:val="0"/>
          <w:numId w:val="32"/>
        </w:numPr>
        <w:spacing w:after="0" w:line="240" w:lineRule="auto"/>
        <w:ind w:left="1418"/>
        <w:contextualSpacing/>
        <w:rPr>
          <w:rFonts w:ascii="Verdana" w:hAnsi="Verdana"/>
        </w:rPr>
      </w:pPr>
      <w:r w:rsidRPr="00BD454F">
        <w:rPr>
          <w:rFonts w:ascii="Verdana" w:hAnsi="Verdana"/>
        </w:rPr>
        <w:t xml:space="preserve">Improvement plan </w:t>
      </w:r>
    </w:p>
    <w:p w:rsidR="00B97240" w:rsidRDefault="00B97240" w:rsidP="00B97240">
      <w:pPr>
        <w:ind w:left="426"/>
        <w:rPr>
          <w:rFonts w:ascii="Verdana" w:hAnsi="Verdana"/>
          <w:szCs w:val="24"/>
        </w:rPr>
      </w:pPr>
    </w:p>
    <w:p w:rsidR="00B97240" w:rsidRPr="00790262" w:rsidRDefault="00B97240" w:rsidP="00B97240">
      <w:pPr>
        <w:rPr>
          <w:rFonts w:ascii="Verdana" w:eastAsia="Times New Roman" w:hAnsi="Verdana" w:cs="Times New Roman"/>
        </w:rPr>
      </w:pPr>
      <w:r w:rsidRPr="0020481B">
        <w:rPr>
          <w:rFonts w:ascii="Verdana" w:hAnsi="Verdana"/>
        </w:rPr>
        <w:t>The ann</w:t>
      </w:r>
      <w:r>
        <w:rPr>
          <w:rFonts w:ascii="Verdana" w:hAnsi="Verdana"/>
        </w:rPr>
        <w:t xml:space="preserve">ual targets </w:t>
      </w:r>
      <w:r w:rsidRPr="0020481B">
        <w:rPr>
          <w:rFonts w:ascii="Verdana" w:hAnsi="Verdana"/>
        </w:rPr>
        <w:t xml:space="preserve">will be reviewed with the Service Provider on an annual basis to determine any change in service delivery requirements between the services for the forthcoming financial year. This will be reviewed within quarter 4 thorough the quarterly contract performance monitoring meeting. </w:t>
      </w:r>
    </w:p>
    <w:p w:rsidR="00B97240" w:rsidRPr="002304DC" w:rsidRDefault="00B97240" w:rsidP="002304DC">
      <w:pPr>
        <w:spacing w:after="120" w:line="240" w:lineRule="auto"/>
        <w:ind w:left="426"/>
        <w:jc w:val="both"/>
        <w:rPr>
          <w:rFonts w:ascii="Verdana" w:eastAsia="Times New Roman" w:hAnsi="Verdana" w:cs="Arial"/>
        </w:rPr>
        <w:sectPr w:rsidR="00B97240" w:rsidRPr="002304DC" w:rsidSect="00C35608">
          <w:pgSz w:w="11906" w:h="16838" w:code="9"/>
          <w:pgMar w:top="1276" w:right="1134" w:bottom="1134" w:left="1134" w:header="709" w:footer="709" w:gutter="0"/>
          <w:cols w:space="708"/>
          <w:titlePg/>
          <w:docGrid w:linePitch="360"/>
        </w:sectPr>
      </w:pPr>
    </w:p>
    <w:p w:rsidR="00AE18D1" w:rsidRPr="006D3022" w:rsidRDefault="00AE18D1" w:rsidP="00AE18D1">
      <w:pPr>
        <w:spacing w:after="120" w:line="240" w:lineRule="auto"/>
        <w:ind w:left="426" w:hanging="4395"/>
        <w:rPr>
          <w:rFonts w:ascii="Verdana" w:eastAsia="Times New Roman" w:hAnsi="Verdana" w:cs="Arial"/>
        </w:rPr>
      </w:pPr>
    </w:p>
    <w:p w:rsidR="00D43295" w:rsidRPr="00AE18D1" w:rsidRDefault="00D43295" w:rsidP="00D43295">
      <w:pPr>
        <w:ind w:left="-1843" w:hanging="2126"/>
        <w:rPr>
          <w:rFonts w:ascii="Verdana" w:hAnsi="Verdana"/>
          <w:b/>
        </w:rPr>
      </w:pPr>
      <w:r>
        <w:rPr>
          <w:rFonts w:ascii="Verdana" w:hAnsi="Verdana"/>
          <w:b/>
        </w:rPr>
        <w:t xml:space="preserve">6.1 </w:t>
      </w:r>
      <w:r w:rsidRPr="00AE18D1">
        <w:rPr>
          <w:rFonts w:ascii="Verdana" w:hAnsi="Verdana"/>
          <w:b/>
        </w:rPr>
        <w:t>Key Performance Indicators:</w:t>
      </w:r>
    </w:p>
    <w:p w:rsidR="009D119D" w:rsidRDefault="006D3022" w:rsidP="00AE18D1">
      <w:pPr>
        <w:ind w:hanging="4395"/>
        <w:rPr>
          <w:rFonts w:ascii="Verdana" w:hAnsi="Verdana"/>
        </w:rPr>
      </w:pPr>
      <w:r w:rsidRPr="002D4308">
        <w:rPr>
          <w:rFonts w:ascii="Verdana" w:hAnsi="Verdana"/>
        </w:rPr>
        <w:t>The foll</w:t>
      </w:r>
      <w:r>
        <w:rPr>
          <w:rFonts w:ascii="Verdana" w:hAnsi="Verdana"/>
        </w:rPr>
        <w:t>owing Key Performance Indicators</w:t>
      </w:r>
      <w:r w:rsidRPr="002D4308">
        <w:rPr>
          <w:rFonts w:ascii="Verdana" w:hAnsi="Verdana"/>
        </w:rPr>
        <w:t xml:space="preserve"> will be used to monitor the performance of the Contract:</w:t>
      </w:r>
    </w:p>
    <w:tbl>
      <w:tblPr>
        <w:tblpPr w:leftFromText="180" w:rightFromText="180" w:vertAnchor="text" w:horzAnchor="page" w:tblpX="643" w:tblpY="285"/>
        <w:tblW w:w="13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1886"/>
        <w:gridCol w:w="666"/>
        <w:gridCol w:w="896"/>
        <w:gridCol w:w="896"/>
        <w:gridCol w:w="675"/>
        <w:gridCol w:w="2225"/>
        <w:gridCol w:w="2654"/>
      </w:tblGrid>
      <w:tr w:rsidR="004E59E2" w:rsidRPr="00AE18D1" w:rsidTr="004E59E2">
        <w:tc>
          <w:tcPr>
            <w:tcW w:w="4015" w:type="dxa"/>
            <w:shd w:val="clear" w:color="auto" w:fill="auto"/>
          </w:tcPr>
          <w:p w:rsidR="004E59E2" w:rsidRPr="00AE18D1" w:rsidRDefault="004E59E2" w:rsidP="004E59E2">
            <w:pPr>
              <w:rPr>
                <w:rFonts w:ascii="Verdana" w:hAnsi="Verdana"/>
                <w:b/>
              </w:rPr>
            </w:pPr>
            <w:r w:rsidRPr="00AE18D1">
              <w:rPr>
                <w:rFonts w:ascii="Verdana" w:hAnsi="Verdana"/>
                <w:b/>
              </w:rPr>
              <w:t>Indicator</w:t>
            </w:r>
          </w:p>
        </w:tc>
        <w:tc>
          <w:tcPr>
            <w:tcW w:w="1886" w:type="dxa"/>
            <w:shd w:val="clear" w:color="auto" w:fill="auto"/>
          </w:tcPr>
          <w:p w:rsidR="004E59E2" w:rsidRPr="00AE18D1" w:rsidRDefault="004E59E2" w:rsidP="004E59E2">
            <w:pPr>
              <w:rPr>
                <w:rFonts w:ascii="Verdana" w:hAnsi="Verdana"/>
                <w:b/>
              </w:rPr>
            </w:pPr>
            <w:r w:rsidRPr="00AE18D1">
              <w:rPr>
                <w:rFonts w:ascii="Verdana" w:hAnsi="Verdana"/>
                <w:b/>
              </w:rPr>
              <w:t>Target 15/16</w:t>
            </w:r>
          </w:p>
        </w:tc>
        <w:tc>
          <w:tcPr>
            <w:tcW w:w="666" w:type="dxa"/>
            <w:tcBorders>
              <w:bottom w:val="single" w:sz="4" w:space="0" w:color="auto"/>
            </w:tcBorders>
            <w:shd w:val="clear" w:color="auto" w:fill="auto"/>
          </w:tcPr>
          <w:p w:rsidR="004E59E2" w:rsidRPr="00AE18D1" w:rsidRDefault="004E59E2" w:rsidP="004E59E2">
            <w:pPr>
              <w:rPr>
                <w:rFonts w:ascii="Verdana" w:hAnsi="Verdana"/>
                <w:b/>
              </w:rPr>
            </w:pPr>
            <w:r w:rsidRPr="00AE18D1">
              <w:rPr>
                <w:rFonts w:ascii="Verdana" w:hAnsi="Verdana"/>
                <w:b/>
              </w:rPr>
              <w:t>Q1</w:t>
            </w:r>
          </w:p>
        </w:tc>
        <w:tc>
          <w:tcPr>
            <w:tcW w:w="896" w:type="dxa"/>
            <w:tcBorders>
              <w:bottom w:val="single" w:sz="4" w:space="0" w:color="auto"/>
            </w:tcBorders>
            <w:shd w:val="clear" w:color="auto" w:fill="auto"/>
          </w:tcPr>
          <w:p w:rsidR="004E59E2" w:rsidRPr="00AE18D1" w:rsidRDefault="004E59E2" w:rsidP="004E59E2">
            <w:pPr>
              <w:rPr>
                <w:rFonts w:ascii="Verdana" w:hAnsi="Verdana"/>
                <w:b/>
              </w:rPr>
            </w:pPr>
            <w:r w:rsidRPr="00AE18D1">
              <w:rPr>
                <w:rFonts w:ascii="Verdana" w:hAnsi="Verdana"/>
                <w:b/>
              </w:rPr>
              <w:t>Q2</w:t>
            </w:r>
          </w:p>
        </w:tc>
        <w:tc>
          <w:tcPr>
            <w:tcW w:w="896" w:type="dxa"/>
            <w:tcBorders>
              <w:bottom w:val="single" w:sz="4" w:space="0" w:color="auto"/>
            </w:tcBorders>
            <w:shd w:val="clear" w:color="auto" w:fill="auto"/>
          </w:tcPr>
          <w:p w:rsidR="004E59E2" w:rsidRPr="00AE18D1" w:rsidRDefault="004E59E2" w:rsidP="004E59E2">
            <w:pPr>
              <w:rPr>
                <w:rFonts w:ascii="Verdana" w:hAnsi="Verdana"/>
                <w:b/>
              </w:rPr>
            </w:pPr>
            <w:r w:rsidRPr="00AE18D1">
              <w:rPr>
                <w:rFonts w:ascii="Verdana" w:hAnsi="Verdana"/>
                <w:b/>
              </w:rPr>
              <w:t>Q3</w:t>
            </w:r>
          </w:p>
        </w:tc>
        <w:tc>
          <w:tcPr>
            <w:tcW w:w="675" w:type="dxa"/>
            <w:shd w:val="clear" w:color="auto" w:fill="auto"/>
          </w:tcPr>
          <w:p w:rsidR="004E59E2" w:rsidRPr="00AE18D1" w:rsidRDefault="004E59E2" w:rsidP="004E59E2">
            <w:pPr>
              <w:rPr>
                <w:rFonts w:ascii="Verdana" w:hAnsi="Verdana"/>
                <w:b/>
              </w:rPr>
            </w:pPr>
            <w:r w:rsidRPr="00AE18D1">
              <w:rPr>
                <w:rFonts w:ascii="Verdana" w:hAnsi="Verdana"/>
                <w:b/>
              </w:rPr>
              <w:t>Q4</w:t>
            </w:r>
          </w:p>
        </w:tc>
        <w:tc>
          <w:tcPr>
            <w:tcW w:w="2225" w:type="dxa"/>
            <w:shd w:val="clear" w:color="auto" w:fill="auto"/>
          </w:tcPr>
          <w:p w:rsidR="004E59E2" w:rsidRPr="00AE18D1" w:rsidRDefault="004E59E2" w:rsidP="004E59E2">
            <w:pPr>
              <w:rPr>
                <w:rFonts w:ascii="Verdana" w:hAnsi="Verdana"/>
                <w:b/>
              </w:rPr>
            </w:pPr>
            <w:r w:rsidRPr="00AE18D1">
              <w:rPr>
                <w:rFonts w:ascii="Verdana" w:hAnsi="Verdana"/>
                <w:b/>
              </w:rPr>
              <w:t>Annual Total</w:t>
            </w:r>
          </w:p>
        </w:tc>
        <w:tc>
          <w:tcPr>
            <w:tcW w:w="2654" w:type="dxa"/>
            <w:shd w:val="clear" w:color="auto" w:fill="auto"/>
          </w:tcPr>
          <w:p w:rsidR="004E59E2" w:rsidRPr="00AE18D1" w:rsidRDefault="004E59E2" w:rsidP="004E59E2">
            <w:pPr>
              <w:rPr>
                <w:rFonts w:ascii="Verdana" w:hAnsi="Verdana"/>
                <w:b/>
              </w:rPr>
            </w:pPr>
            <w:r w:rsidRPr="00AE18D1">
              <w:rPr>
                <w:rFonts w:ascii="Verdana" w:hAnsi="Verdana"/>
                <w:b/>
              </w:rPr>
              <w:t>Comments</w:t>
            </w:r>
          </w:p>
        </w:tc>
      </w:tr>
      <w:tr w:rsidR="004E59E2" w:rsidRPr="00AE18D1" w:rsidTr="004E59E2">
        <w:tc>
          <w:tcPr>
            <w:tcW w:w="4015" w:type="dxa"/>
            <w:shd w:val="clear" w:color="auto" w:fill="auto"/>
          </w:tcPr>
          <w:p w:rsidR="004E59E2" w:rsidRPr="00AE18D1" w:rsidRDefault="004E59E2" w:rsidP="004E59E2">
            <w:pPr>
              <w:rPr>
                <w:rFonts w:ascii="Verdana" w:hAnsi="Verdana"/>
                <w:b/>
              </w:rPr>
            </w:pPr>
            <w:r w:rsidRPr="00AE18D1">
              <w:rPr>
                <w:rFonts w:ascii="Verdana" w:hAnsi="Verdana"/>
                <w:b/>
              </w:rPr>
              <w:t>1. Advocacy Services</w:t>
            </w:r>
          </w:p>
        </w:tc>
        <w:tc>
          <w:tcPr>
            <w:tcW w:w="1886" w:type="dxa"/>
            <w:shd w:val="clear" w:color="auto" w:fill="auto"/>
          </w:tcPr>
          <w:p w:rsidR="004E59E2" w:rsidRPr="00AE18D1" w:rsidRDefault="004E59E2" w:rsidP="004E59E2">
            <w:pPr>
              <w:rPr>
                <w:rFonts w:ascii="Verdana" w:hAnsi="Verdana"/>
              </w:rPr>
            </w:pP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 xml:space="preserve">1.1  Number of children and  young people engaged in advocacy services broken down by: </w:t>
            </w:r>
          </w:p>
          <w:p w:rsidR="004E59E2" w:rsidRPr="00AE18D1" w:rsidRDefault="004E59E2" w:rsidP="006408EC">
            <w:pPr>
              <w:numPr>
                <w:ilvl w:val="0"/>
                <w:numId w:val="38"/>
              </w:numPr>
              <w:rPr>
                <w:rFonts w:ascii="Verdana" w:hAnsi="Verdana"/>
              </w:rPr>
            </w:pPr>
            <w:r w:rsidRPr="00AE18D1">
              <w:rPr>
                <w:rFonts w:ascii="Verdana" w:hAnsi="Verdana"/>
                <w:b/>
              </w:rPr>
              <w:t xml:space="preserve">Service user profile </w:t>
            </w:r>
            <w:r w:rsidRPr="00AE18D1">
              <w:rPr>
                <w:rFonts w:ascii="Verdana" w:hAnsi="Verdana"/>
              </w:rPr>
              <w:t>i.e.) ethnicity, gender, sexuality, religion, disability including disability type and locality area</w:t>
            </w:r>
          </w:p>
          <w:p w:rsidR="004E59E2" w:rsidRPr="006408EC" w:rsidRDefault="004E59E2" w:rsidP="006408EC">
            <w:pPr>
              <w:numPr>
                <w:ilvl w:val="0"/>
                <w:numId w:val="38"/>
              </w:numPr>
              <w:rPr>
                <w:rFonts w:ascii="Verdana" w:hAnsi="Verdana"/>
              </w:rPr>
            </w:pPr>
            <w:r w:rsidRPr="00AE18D1">
              <w:rPr>
                <w:rFonts w:ascii="Verdana" w:hAnsi="Verdana"/>
                <w:b/>
              </w:rPr>
              <w:t xml:space="preserve">Target group </w:t>
            </w:r>
            <w:r w:rsidRPr="00AE18D1">
              <w:rPr>
                <w:rFonts w:ascii="Verdana" w:hAnsi="Verdana"/>
              </w:rPr>
              <w:t>i.e.) Child in care, involved in Child Protection</w:t>
            </w:r>
            <w:r w:rsidR="006408EC">
              <w:rPr>
                <w:rFonts w:ascii="Verdana" w:hAnsi="Verdana"/>
              </w:rPr>
              <w:t>, c</w:t>
            </w:r>
            <w:r w:rsidRPr="006408EC">
              <w:rPr>
                <w:rFonts w:ascii="Verdana" w:hAnsi="Verdana"/>
              </w:rPr>
              <w:t>hild/ young person with a disability</w:t>
            </w:r>
            <w:r w:rsidR="006408EC">
              <w:rPr>
                <w:rFonts w:ascii="Verdana" w:hAnsi="Verdana"/>
              </w:rPr>
              <w:t>, s</w:t>
            </w:r>
            <w:r w:rsidRPr="006408EC">
              <w:rPr>
                <w:rFonts w:ascii="Verdana" w:hAnsi="Verdana"/>
              </w:rPr>
              <w:t>upporting a child / young person with a complaint</w:t>
            </w:r>
          </w:p>
          <w:p w:rsidR="004E59E2" w:rsidRPr="00AE18D1" w:rsidRDefault="004E59E2" w:rsidP="006408EC">
            <w:pPr>
              <w:numPr>
                <w:ilvl w:val="0"/>
                <w:numId w:val="38"/>
              </w:numPr>
              <w:rPr>
                <w:rFonts w:ascii="Verdana" w:hAnsi="Verdana"/>
              </w:rPr>
            </w:pPr>
            <w:r w:rsidRPr="00AE18D1">
              <w:rPr>
                <w:rFonts w:ascii="Verdana" w:hAnsi="Verdana"/>
                <w:b/>
              </w:rPr>
              <w:t>Service delivery method</w:t>
            </w:r>
            <w:r w:rsidRPr="00AE18D1">
              <w:rPr>
                <w:rFonts w:ascii="Verdana" w:hAnsi="Verdana"/>
              </w:rPr>
              <w:t>, i.e.) face to face, phone, email.</w:t>
            </w:r>
          </w:p>
          <w:p w:rsidR="004E59E2" w:rsidRPr="00E971D1" w:rsidRDefault="004E59E2" w:rsidP="006408EC">
            <w:pPr>
              <w:numPr>
                <w:ilvl w:val="0"/>
                <w:numId w:val="39"/>
              </w:numPr>
              <w:rPr>
                <w:rFonts w:ascii="Verdana" w:hAnsi="Verdana"/>
                <w:b/>
              </w:rPr>
            </w:pPr>
            <w:r w:rsidRPr="00AE18D1">
              <w:rPr>
                <w:rFonts w:ascii="Verdana" w:hAnsi="Verdana"/>
                <w:b/>
              </w:rPr>
              <w:lastRenderedPageBreak/>
              <w:t xml:space="preserve">Intervention type  </w:t>
            </w:r>
            <w:r w:rsidRPr="00AE18D1">
              <w:rPr>
                <w:rFonts w:ascii="Verdana" w:hAnsi="Verdana"/>
              </w:rPr>
              <w:t>i.e. direct advocacy, representation, support with self-advocacy</w:t>
            </w:r>
            <w:r w:rsidR="00E971D1">
              <w:rPr>
                <w:rFonts w:ascii="Verdana" w:hAnsi="Verdana"/>
              </w:rPr>
              <w:t>,</w:t>
            </w:r>
          </w:p>
          <w:p w:rsidR="00E971D1" w:rsidRPr="00AE18D1" w:rsidRDefault="00E971D1" w:rsidP="006408EC">
            <w:pPr>
              <w:numPr>
                <w:ilvl w:val="0"/>
                <w:numId w:val="39"/>
              </w:numPr>
              <w:rPr>
                <w:rFonts w:ascii="Verdana" w:hAnsi="Verdana"/>
                <w:b/>
              </w:rPr>
            </w:pPr>
            <w:r>
              <w:rPr>
                <w:rFonts w:ascii="Verdana" w:hAnsi="Verdana"/>
                <w:b/>
              </w:rPr>
              <w:t xml:space="preserve">Meeting type  </w:t>
            </w:r>
            <w:r>
              <w:rPr>
                <w:rFonts w:ascii="Verdana" w:hAnsi="Verdana"/>
              </w:rPr>
              <w:t>i.e. Child in Care reviews, Child Protection Reviews, Child Protection Conferences, Transition Reviews</w:t>
            </w:r>
          </w:p>
          <w:p w:rsidR="004E59E2" w:rsidRPr="00AE18D1" w:rsidRDefault="004E59E2" w:rsidP="006408EC">
            <w:pPr>
              <w:numPr>
                <w:ilvl w:val="0"/>
                <w:numId w:val="39"/>
              </w:numPr>
              <w:rPr>
                <w:rFonts w:ascii="Verdana" w:hAnsi="Verdana"/>
                <w:b/>
              </w:rPr>
            </w:pPr>
            <w:r w:rsidRPr="00AE18D1">
              <w:rPr>
                <w:rFonts w:ascii="Verdana" w:hAnsi="Verdana"/>
                <w:b/>
              </w:rPr>
              <w:t xml:space="preserve">Intervention length  </w:t>
            </w:r>
            <w:r w:rsidRPr="00AE18D1">
              <w:rPr>
                <w:rFonts w:ascii="Verdana" w:hAnsi="Verdana"/>
              </w:rPr>
              <w:t>i.e. number of meetings or contacts, number of weeks supported, total number of hours delivered broken down by direct service delivery and case support</w:t>
            </w:r>
          </w:p>
          <w:p w:rsidR="004E59E2" w:rsidRPr="00AE18D1" w:rsidRDefault="004E59E2" w:rsidP="004E59E2">
            <w:pPr>
              <w:rPr>
                <w:rFonts w:ascii="Verdana" w:hAnsi="Verdana"/>
              </w:rPr>
            </w:pPr>
          </w:p>
        </w:tc>
        <w:tc>
          <w:tcPr>
            <w:tcW w:w="1886" w:type="dxa"/>
            <w:shd w:val="clear" w:color="auto" w:fill="auto"/>
          </w:tcPr>
          <w:p w:rsidR="004E59E2" w:rsidRPr="00AE18D1" w:rsidRDefault="004E59E2" w:rsidP="004E59E2">
            <w:pPr>
              <w:rPr>
                <w:rFonts w:ascii="Verdana" w:hAnsi="Verdana"/>
              </w:rPr>
            </w:pPr>
            <w:r>
              <w:rPr>
                <w:rFonts w:ascii="Verdana" w:hAnsi="Verdana"/>
              </w:rPr>
              <w:lastRenderedPageBreak/>
              <w:t>460</w:t>
            </w:r>
          </w:p>
          <w:p w:rsidR="004E59E2" w:rsidRPr="00AE18D1" w:rsidRDefault="004E59E2" w:rsidP="004E59E2">
            <w:pPr>
              <w:rPr>
                <w:rFonts w:ascii="Verdana" w:hAnsi="Verdana"/>
              </w:rPr>
            </w:pPr>
            <w:r w:rsidRPr="00AE18D1">
              <w:rPr>
                <w:rFonts w:ascii="Verdana" w:hAnsi="Verdana"/>
              </w:rPr>
              <w:t>consisting of:</w:t>
            </w:r>
          </w:p>
          <w:p w:rsidR="004E59E2" w:rsidRPr="00AE18D1" w:rsidRDefault="004E59E2" w:rsidP="004E59E2">
            <w:pPr>
              <w:rPr>
                <w:rFonts w:ascii="Verdana" w:hAnsi="Verdana"/>
              </w:rPr>
            </w:pPr>
          </w:p>
          <w:p w:rsidR="004E59E2" w:rsidRPr="00AE18D1" w:rsidRDefault="004E59E2" w:rsidP="004E59E2">
            <w:pPr>
              <w:rPr>
                <w:rFonts w:ascii="Verdana" w:hAnsi="Verdana"/>
              </w:rPr>
            </w:pPr>
            <w:r>
              <w:rPr>
                <w:rFonts w:ascii="Verdana" w:hAnsi="Verdana"/>
              </w:rPr>
              <w:t>Children in Care  150</w:t>
            </w:r>
          </w:p>
          <w:p w:rsidR="004E59E2" w:rsidRPr="00AE18D1" w:rsidRDefault="004E59E2" w:rsidP="004E59E2">
            <w:pPr>
              <w:rPr>
                <w:rFonts w:ascii="Verdana" w:hAnsi="Verdana"/>
              </w:rPr>
            </w:pPr>
            <w:r w:rsidRPr="00AE18D1">
              <w:rPr>
                <w:rFonts w:ascii="Verdana" w:hAnsi="Verdana"/>
              </w:rPr>
              <w:t xml:space="preserve">Children/ young people involved in child protection proceedings  </w:t>
            </w:r>
            <w:r>
              <w:rPr>
                <w:rFonts w:ascii="Verdana" w:hAnsi="Verdana"/>
              </w:rPr>
              <w:t>250</w:t>
            </w:r>
          </w:p>
          <w:p w:rsidR="004E59E2" w:rsidRPr="00AE18D1" w:rsidRDefault="004E59E2" w:rsidP="004E59E2">
            <w:pPr>
              <w:rPr>
                <w:rFonts w:ascii="Verdana" w:hAnsi="Verdana"/>
              </w:rPr>
            </w:pPr>
          </w:p>
          <w:p w:rsidR="004E59E2" w:rsidRPr="00AE18D1" w:rsidRDefault="004E59E2" w:rsidP="004E59E2">
            <w:pPr>
              <w:rPr>
                <w:rFonts w:ascii="Verdana" w:hAnsi="Verdana"/>
              </w:rPr>
            </w:pPr>
            <w:r w:rsidRPr="00AE18D1">
              <w:rPr>
                <w:rFonts w:ascii="Verdana" w:hAnsi="Verdana"/>
              </w:rPr>
              <w:t>Children / youn</w:t>
            </w:r>
            <w:r>
              <w:rPr>
                <w:rFonts w:ascii="Verdana" w:hAnsi="Verdana"/>
              </w:rPr>
              <w:t>g people with a disability - 30</w:t>
            </w:r>
          </w:p>
          <w:p w:rsidR="004E59E2" w:rsidRPr="00AE18D1" w:rsidRDefault="004E59E2" w:rsidP="004E59E2">
            <w:pPr>
              <w:rPr>
                <w:rFonts w:ascii="Verdana" w:hAnsi="Verdana"/>
              </w:rPr>
            </w:pPr>
            <w:r w:rsidRPr="00AE18D1">
              <w:rPr>
                <w:rFonts w:ascii="Verdana" w:hAnsi="Verdana"/>
              </w:rPr>
              <w:lastRenderedPageBreak/>
              <w:t>Other Children and youn</w:t>
            </w:r>
            <w:r>
              <w:rPr>
                <w:rFonts w:ascii="Verdana" w:hAnsi="Verdana"/>
              </w:rPr>
              <w:t>g people making a complaint - 30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1.2 Total number of service delivery hours broken down by:</w:t>
            </w:r>
          </w:p>
          <w:p w:rsidR="004E59E2" w:rsidRPr="00AE18D1" w:rsidRDefault="004E59E2" w:rsidP="006408EC">
            <w:pPr>
              <w:numPr>
                <w:ilvl w:val="0"/>
                <w:numId w:val="40"/>
              </w:numPr>
              <w:rPr>
                <w:rFonts w:ascii="Verdana" w:hAnsi="Verdana"/>
                <w:b/>
              </w:rPr>
            </w:pPr>
            <w:r w:rsidRPr="00AE18D1">
              <w:rPr>
                <w:rFonts w:ascii="Verdana" w:hAnsi="Verdana"/>
                <w:b/>
              </w:rPr>
              <w:t xml:space="preserve">Service activity </w:t>
            </w:r>
            <w:r w:rsidRPr="00AE18D1">
              <w:rPr>
                <w:rFonts w:ascii="Verdana" w:hAnsi="Verdana"/>
              </w:rPr>
              <w:t>i.e.  direct service delivery, volunteer and staff  supervision, volunteer and staff training, service promotion  management, administration</w:t>
            </w:r>
          </w:p>
          <w:p w:rsidR="004E59E2" w:rsidRPr="00AE18D1" w:rsidRDefault="004E59E2" w:rsidP="006408EC">
            <w:pPr>
              <w:numPr>
                <w:ilvl w:val="0"/>
                <w:numId w:val="40"/>
              </w:numPr>
              <w:rPr>
                <w:rFonts w:ascii="Verdana" w:hAnsi="Verdana"/>
              </w:rPr>
            </w:pPr>
            <w:r w:rsidRPr="00AE18D1">
              <w:rPr>
                <w:rFonts w:ascii="Verdana" w:hAnsi="Verdana"/>
                <w:b/>
              </w:rPr>
              <w:t xml:space="preserve">Direct service delivery </w:t>
            </w:r>
            <w:r w:rsidRPr="00AE18D1">
              <w:rPr>
                <w:rFonts w:ascii="Verdana" w:hAnsi="Verdana"/>
                <w:b/>
              </w:rPr>
              <w:lastRenderedPageBreak/>
              <w:t>method</w:t>
            </w:r>
            <w:r w:rsidRPr="00AE18D1">
              <w:rPr>
                <w:rFonts w:ascii="Verdana" w:hAnsi="Verdana"/>
              </w:rPr>
              <w:t xml:space="preserve"> i.e. Face to face, phone, email</w:t>
            </w:r>
          </w:p>
        </w:tc>
        <w:tc>
          <w:tcPr>
            <w:tcW w:w="1886" w:type="dxa"/>
            <w:shd w:val="clear" w:color="auto" w:fill="auto"/>
          </w:tcPr>
          <w:p w:rsidR="004E59E2" w:rsidRPr="00AE18D1" w:rsidRDefault="004E59E2" w:rsidP="004E59E2">
            <w:pPr>
              <w:rPr>
                <w:rFonts w:ascii="Verdana" w:hAnsi="Verdana"/>
              </w:rPr>
            </w:pPr>
            <w:r>
              <w:rPr>
                <w:rFonts w:ascii="Verdana" w:hAnsi="Verdana"/>
              </w:rPr>
              <w:lastRenderedPageBreak/>
              <w:t>TBC by tender submission</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1.3 Total number of service requests accepted broken down by request source.</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1.4  % of service requests responded to within 3 days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1.5  % of accepted service requests matched with an advoca</w:t>
            </w:r>
            <w:r>
              <w:rPr>
                <w:rFonts w:ascii="Verdana" w:hAnsi="Verdana"/>
              </w:rPr>
              <w:t>te within 5 days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90%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Pr>
                <w:rFonts w:ascii="Verdana" w:hAnsi="Verdana"/>
              </w:rPr>
              <w:t xml:space="preserve">1.6 </w:t>
            </w:r>
            <w:r w:rsidRPr="00825F21">
              <w:rPr>
                <w:rFonts w:ascii="Verdana" w:hAnsi="Verdana"/>
                <w:color w:val="000000"/>
              </w:rPr>
              <w:t>% of  children and young people who  have a minimum of weekly contact with their advocate during their complaints process where this requested by the referrer or child/young person</w:t>
            </w:r>
            <w:r w:rsidRPr="00825F21">
              <w:rPr>
                <w:rFonts w:ascii="Verdana" w:hAnsi="Verdana"/>
              </w:rPr>
              <w:t xml:space="preserve"> </w:t>
            </w:r>
          </w:p>
        </w:tc>
        <w:tc>
          <w:tcPr>
            <w:tcW w:w="1886" w:type="dxa"/>
            <w:shd w:val="clear" w:color="auto" w:fill="auto"/>
          </w:tcPr>
          <w:p w:rsidR="004E59E2" w:rsidRPr="00AE18D1" w:rsidRDefault="004E59E2" w:rsidP="004E59E2">
            <w:pPr>
              <w:rPr>
                <w:rFonts w:ascii="Verdana" w:hAnsi="Verdana"/>
              </w:rPr>
            </w:pPr>
            <w:r>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1.6 Total number of children and young people who have completed advocacy interventions within the quarter broken down by target group</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1.7  Total number of children and young people who are engaged in ongoing advocacy broken down by target group</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1.8 % of completed interventions where the outcomes for the child/ young person are recorded.</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1.9 % of children/ young people with improved outcomes as a result of an advocacy intervention, recorded by the service in line with the o</w:t>
            </w:r>
            <w:r>
              <w:rPr>
                <w:rFonts w:ascii="Verdana" w:hAnsi="Verdana"/>
              </w:rPr>
              <w:t>utcomes covered in section  5</w:t>
            </w:r>
            <w:r w:rsidRPr="00AE18D1">
              <w:rPr>
                <w:rFonts w:ascii="Verdana" w:hAnsi="Verdana"/>
              </w:rPr>
              <w:t xml:space="preserve"> of this specification</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75%</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 xml:space="preserve">1.10 Percentage of children / young people providing feedback on their experience of the service   </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50%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1.11  % of complaints supported within the required timescales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1.12  Number of volunteers recruited to deliver advocacy services</w:t>
            </w:r>
          </w:p>
        </w:tc>
        <w:tc>
          <w:tcPr>
            <w:tcW w:w="1886" w:type="dxa"/>
            <w:shd w:val="clear" w:color="auto" w:fill="auto"/>
          </w:tcPr>
          <w:p w:rsidR="004E59E2" w:rsidRPr="00AE18D1" w:rsidRDefault="004E59E2" w:rsidP="004E59E2">
            <w:pPr>
              <w:rPr>
                <w:rFonts w:ascii="Verdana" w:hAnsi="Verdana"/>
              </w:rPr>
            </w:pPr>
            <w:r>
              <w:rPr>
                <w:rFonts w:ascii="Verdana" w:hAnsi="Verdana"/>
              </w:rPr>
              <w:t>TBC in tender submission</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1.13 Number of volunteer</w:t>
            </w:r>
            <w:r>
              <w:rPr>
                <w:rFonts w:ascii="Verdana" w:hAnsi="Verdana"/>
              </w:rPr>
              <w:t>s</w:t>
            </w:r>
            <w:r w:rsidRPr="00AE18D1">
              <w:rPr>
                <w:rFonts w:ascii="Verdana" w:hAnsi="Verdana"/>
              </w:rPr>
              <w:t xml:space="preserve"> successfully completing induction training</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 xml:space="preserve"> 1.14 Number of volunteers matched with a child/ young person</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 xml:space="preserve"> 1.15  Profile of volunteer delivery showing:</w:t>
            </w:r>
          </w:p>
          <w:p w:rsidR="004E59E2" w:rsidRPr="00AE18D1" w:rsidRDefault="004E59E2" w:rsidP="006408EC">
            <w:pPr>
              <w:numPr>
                <w:ilvl w:val="0"/>
                <w:numId w:val="41"/>
              </w:numPr>
              <w:rPr>
                <w:rFonts w:ascii="Verdana" w:hAnsi="Verdana"/>
              </w:rPr>
            </w:pPr>
            <w:r w:rsidRPr="00AE18D1">
              <w:rPr>
                <w:rFonts w:ascii="Verdana" w:hAnsi="Verdana"/>
              </w:rPr>
              <w:t>Number of children and young people supported by individual volunteers broken down by target group</w:t>
            </w:r>
          </w:p>
          <w:p w:rsidR="004E59E2" w:rsidRPr="00AE18D1" w:rsidRDefault="004E59E2" w:rsidP="006408EC">
            <w:pPr>
              <w:numPr>
                <w:ilvl w:val="0"/>
                <w:numId w:val="41"/>
              </w:numPr>
              <w:rPr>
                <w:rFonts w:ascii="Verdana" w:hAnsi="Verdana"/>
              </w:rPr>
            </w:pPr>
            <w:r w:rsidRPr="00AE18D1">
              <w:rPr>
                <w:rFonts w:ascii="Verdana" w:hAnsi="Verdana"/>
              </w:rPr>
              <w:t>Geographical location</w:t>
            </w:r>
          </w:p>
          <w:p w:rsidR="004E59E2" w:rsidRPr="00AE18D1" w:rsidRDefault="004E59E2" w:rsidP="004E59E2">
            <w:pPr>
              <w:rPr>
                <w:rFonts w:ascii="Verdana" w:hAnsi="Verdana"/>
              </w:rPr>
            </w:pP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b/>
              </w:rPr>
            </w:pPr>
            <w:r w:rsidRPr="00AE18D1">
              <w:rPr>
                <w:rFonts w:ascii="Verdana" w:hAnsi="Verdana"/>
                <w:b/>
              </w:rPr>
              <w:t>2.  Independent Visitors</w:t>
            </w:r>
          </w:p>
        </w:tc>
        <w:tc>
          <w:tcPr>
            <w:tcW w:w="1886" w:type="dxa"/>
            <w:shd w:val="clear" w:color="auto" w:fill="auto"/>
          </w:tcPr>
          <w:p w:rsidR="004E59E2" w:rsidRPr="00AE18D1" w:rsidRDefault="004E59E2" w:rsidP="004E59E2">
            <w:pPr>
              <w:rPr>
                <w:rFonts w:ascii="Verdana" w:hAnsi="Verdana"/>
              </w:rPr>
            </w:pP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 xml:space="preserve">2.1 Total number of children and young people who have an Independent Visitor broken down by: </w:t>
            </w:r>
          </w:p>
          <w:p w:rsidR="004E59E2" w:rsidRPr="00AE18D1" w:rsidRDefault="004E59E2" w:rsidP="006408EC">
            <w:pPr>
              <w:numPr>
                <w:ilvl w:val="0"/>
                <w:numId w:val="42"/>
              </w:numPr>
              <w:rPr>
                <w:rFonts w:ascii="Verdana" w:hAnsi="Verdana"/>
                <w:b/>
              </w:rPr>
            </w:pPr>
            <w:r w:rsidRPr="00AE18D1">
              <w:rPr>
                <w:rFonts w:ascii="Verdana" w:hAnsi="Verdana"/>
                <w:b/>
              </w:rPr>
              <w:t>Service user profile</w:t>
            </w:r>
          </w:p>
          <w:p w:rsidR="004E59E2" w:rsidRPr="00AE18D1" w:rsidRDefault="004E59E2" w:rsidP="004E59E2">
            <w:pPr>
              <w:rPr>
                <w:rFonts w:ascii="Verdana" w:hAnsi="Verdana"/>
              </w:rPr>
            </w:pPr>
            <w:r w:rsidRPr="00AE18D1">
              <w:rPr>
                <w:rFonts w:ascii="Verdana" w:hAnsi="Verdana"/>
              </w:rPr>
              <w:t>i.e. Age ,ethnicity, gender,  sexuality, Religion, Disability/Disability type, locality area</w:t>
            </w:r>
          </w:p>
          <w:p w:rsidR="004E59E2" w:rsidRPr="00AE18D1" w:rsidRDefault="004E59E2" w:rsidP="006408EC">
            <w:pPr>
              <w:numPr>
                <w:ilvl w:val="0"/>
                <w:numId w:val="42"/>
              </w:numPr>
              <w:rPr>
                <w:rFonts w:ascii="Verdana" w:hAnsi="Verdana"/>
                <w:b/>
              </w:rPr>
            </w:pPr>
            <w:r w:rsidRPr="00AE18D1">
              <w:rPr>
                <w:rFonts w:ascii="Verdana" w:hAnsi="Verdana"/>
                <w:b/>
              </w:rPr>
              <w:t xml:space="preserve">Support type/activity </w:t>
            </w:r>
            <w:r w:rsidRPr="00AE18D1">
              <w:rPr>
                <w:rFonts w:ascii="Verdana" w:hAnsi="Verdana"/>
              </w:rPr>
              <w:t>i.e.</w:t>
            </w:r>
            <w:r>
              <w:rPr>
                <w:rFonts w:ascii="Verdana" w:hAnsi="Verdana"/>
              </w:rPr>
              <w:t xml:space="preserve"> visiting,</w:t>
            </w:r>
            <w:r w:rsidRPr="00AE18D1">
              <w:rPr>
                <w:rFonts w:ascii="Verdana" w:hAnsi="Verdana"/>
              </w:rPr>
              <w:t xml:space="preserve"> mentoring, befriending, social and  recreational activities,</w:t>
            </w:r>
            <w:r>
              <w:rPr>
                <w:rFonts w:ascii="Verdana" w:hAnsi="Verdana"/>
              </w:rPr>
              <w:t xml:space="preserve"> community activities,</w:t>
            </w:r>
            <w:r w:rsidRPr="00AE18D1">
              <w:rPr>
                <w:rFonts w:ascii="Verdana" w:hAnsi="Verdana"/>
              </w:rPr>
              <w:t xml:space="preserve"> life skills</w:t>
            </w:r>
            <w:r>
              <w:rPr>
                <w:rFonts w:ascii="Verdana" w:hAnsi="Verdana"/>
              </w:rPr>
              <w:t xml:space="preserve">, signposting, </w:t>
            </w:r>
            <w:r>
              <w:rPr>
                <w:rFonts w:ascii="Verdana" w:hAnsi="Verdana"/>
              </w:rPr>
              <w:lastRenderedPageBreak/>
              <w:t>representing views to professionals</w:t>
            </w:r>
          </w:p>
          <w:p w:rsidR="004E59E2" w:rsidRPr="00AE18D1" w:rsidRDefault="004E59E2" w:rsidP="006408EC">
            <w:pPr>
              <w:numPr>
                <w:ilvl w:val="0"/>
                <w:numId w:val="42"/>
              </w:numPr>
              <w:rPr>
                <w:rFonts w:ascii="Verdana" w:hAnsi="Verdana"/>
                <w:b/>
              </w:rPr>
            </w:pPr>
            <w:r w:rsidRPr="00AE18D1">
              <w:rPr>
                <w:rFonts w:ascii="Verdana" w:hAnsi="Verdana"/>
                <w:b/>
              </w:rPr>
              <w:t xml:space="preserve">Intervention length  </w:t>
            </w:r>
            <w:r w:rsidRPr="00AE18D1">
              <w:rPr>
                <w:rFonts w:ascii="Verdana" w:hAnsi="Verdana"/>
              </w:rPr>
              <w:t>i.e. number of meetings or contacts, number of weeks supported, total number of hours delivered</w:t>
            </w:r>
          </w:p>
        </w:tc>
        <w:tc>
          <w:tcPr>
            <w:tcW w:w="1886" w:type="dxa"/>
            <w:shd w:val="clear" w:color="auto" w:fill="auto"/>
          </w:tcPr>
          <w:p w:rsidR="004E59E2" w:rsidRPr="00AE18D1" w:rsidRDefault="004E59E2" w:rsidP="004E59E2">
            <w:pPr>
              <w:rPr>
                <w:rFonts w:ascii="Verdana" w:hAnsi="Verdana"/>
              </w:rPr>
            </w:pPr>
            <w:r>
              <w:rPr>
                <w:rFonts w:ascii="Verdana" w:hAnsi="Verdana"/>
              </w:rPr>
              <w:lastRenderedPageBreak/>
              <w:t>40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2.2: Total number of service   delivery hours broken down by:</w:t>
            </w:r>
          </w:p>
          <w:p w:rsidR="004E59E2" w:rsidRPr="00AE18D1" w:rsidRDefault="004E59E2" w:rsidP="006408EC">
            <w:pPr>
              <w:numPr>
                <w:ilvl w:val="0"/>
                <w:numId w:val="40"/>
              </w:numPr>
              <w:rPr>
                <w:rFonts w:ascii="Verdana" w:hAnsi="Verdana"/>
                <w:b/>
              </w:rPr>
            </w:pPr>
            <w:r w:rsidRPr="00AE18D1">
              <w:rPr>
                <w:rFonts w:ascii="Verdana" w:hAnsi="Verdana"/>
                <w:b/>
              </w:rPr>
              <w:t xml:space="preserve">Service activity </w:t>
            </w:r>
            <w:r w:rsidRPr="00AE18D1">
              <w:rPr>
                <w:rFonts w:ascii="Verdana" w:hAnsi="Verdana"/>
              </w:rPr>
              <w:t>i.e.) direct service delivery, volunteer and staff  supervision, volunteer and staff training, service promotion  management, administration</w:t>
            </w:r>
          </w:p>
          <w:p w:rsidR="004E59E2" w:rsidRPr="00AE18D1" w:rsidRDefault="004E59E2" w:rsidP="004E59E2">
            <w:pPr>
              <w:rPr>
                <w:rFonts w:ascii="Verdana" w:hAnsi="Verdana"/>
              </w:rPr>
            </w:pPr>
          </w:p>
        </w:tc>
        <w:tc>
          <w:tcPr>
            <w:tcW w:w="1886" w:type="dxa"/>
            <w:shd w:val="clear" w:color="auto" w:fill="auto"/>
          </w:tcPr>
          <w:p w:rsidR="004E59E2" w:rsidRPr="00AE18D1" w:rsidRDefault="004E59E2" w:rsidP="004E59E2">
            <w:pPr>
              <w:rPr>
                <w:rFonts w:ascii="Verdana" w:hAnsi="Verdana"/>
              </w:rPr>
            </w:pPr>
            <w:r>
              <w:rPr>
                <w:rFonts w:ascii="Verdana" w:hAnsi="Verdana"/>
              </w:rPr>
              <w:t xml:space="preserve"> TBC - </w:t>
            </w:r>
            <w:r w:rsidRPr="00AE18D1">
              <w:rPr>
                <w:rFonts w:ascii="Verdana" w:hAnsi="Verdana"/>
              </w:rPr>
              <w:t>The provider will specify in their tender submission</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2.3 Total number of service requests accepted broken down by request source.</w:t>
            </w:r>
          </w:p>
        </w:tc>
        <w:tc>
          <w:tcPr>
            <w:tcW w:w="1886" w:type="dxa"/>
            <w:shd w:val="clear" w:color="auto" w:fill="auto"/>
          </w:tcPr>
          <w:p w:rsidR="004E59E2" w:rsidRPr="00AE18D1" w:rsidRDefault="004E59E2" w:rsidP="004E59E2">
            <w:pPr>
              <w:rPr>
                <w:rFonts w:ascii="Verdana" w:hAnsi="Verdana"/>
              </w:rPr>
            </w:pPr>
            <w:r>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2.4  % of service requests responded to within 3 days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Pr>
                <w:rFonts w:ascii="Verdana" w:hAnsi="Verdana"/>
              </w:rPr>
              <w:t xml:space="preserve">2.5  % of accepted service </w:t>
            </w:r>
            <w:r w:rsidRPr="00AE18D1">
              <w:rPr>
                <w:rFonts w:ascii="Verdana" w:hAnsi="Verdana"/>
              </w:rPr>
              <w:t xml:space="preserve">requests matched with an </w:t>
            </w:r>
            <w:r>
              <w:rPr>
                <w:rFonts w:ascii="Verdana" w:hAnsi="Verdana"/>
              </w:rPr>
              <w:t xml:space="preserve">Independent Visitor within  4 </w:t>
            </w:r>
            <w:r w:rsidRPr="00AE18D1">
              <w:rPr>
                <w:rFonts w:ascii="Verdana" w:hAnsi="Verdana"/>
              </w:rPr>
              <w:lastRenderedPageBreak/>
              <w:t>weeks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lastRenderedPageBreak/>
              <w:t>90%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 xml:space="preserve">2.6  % of young people with needs assessment  in place detailing child/ young person’s circumstances, needs and agreed outcomes </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100%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2.7  % of young people with exit/ transition plan in place when no longer eligible for or need  the service</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 xml:space="preserve">100% </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 xml:space="preserve">2.8  Percentage of children / young people providing feedback on their experience of the service   </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50%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Pr>
                <w:rFonts w:ascii="Verdana" w:hAnsi="Verdana"/>
              </w:rPr>
              <w:t>2</w:t>
            </w:r>
            <w:r w:rsidRPr="00AE18D1">
              <w:rPr>
                <w:rFonts w:ascii="Verdana" w:hAnsi="Verdana"/>
              </w:rPr>
              <w:t>.9  % of children/ young people with improved outcomes as a result of support form an Independent Visitor and recorded by the service in line with the o</w:t>
            </w:r>
            <w:r>
              <w:rPr>
                <w:rFonts w:ascii="Verdana" w:hAnsi="Verdana"/>
              </w:rPr>
              <w:t xml:space="preserve">utcomes covered in section 6 </w:t>
            </w:r>
            <w:r w:rsidRPr="00AE18D1">
              <w:rPr>
                <w:rFonts w:ascii="Verdana" w:hAnsi="Verdana"/>
              </w:rPr>
              <w:t xml:space="preserve"> of this specification</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2.9  Number of volunteers recruited as Independent Visitors</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40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2.10  Percentage of volunteers successfully completing induction training</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lastRenderedPageBreak/>
              <w:t>2.11  Percentage of volunteers matched with a child/ young person as an Independent Visitor</w:t>
            </w: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sidRPr="00AE18D1">
              <w:rPr>
                <w:rFonts w:ascii="Verdana" w:hAnsi="Verdana"/>
              </w:rPr>
              <w:t>2.12   Profile of volunteer delivery</w:t>
            </w:r>
          </w:p>
          <w:p w:rsidR="004E59E2" w:rsidRPr="00AE18D1" w:rsidRDefault="004E59E2" w:rsidP="004E59E2">
            <w:pPr>
              <w:rPr>
                <w:rFonts w:ascii="Verdana" w:hAnsi="Verdana"/>
              </w:rPr>
            </w:pPr>
            <w:r w:rsidRPr="00AE18D1">
              <w:rPr>
                <w:rFonts w:ascii="Verdana" w:hAnsi="Verdana"/>
              </w:rPr>
              <w:t>showing:</w:t>
            </w:r>
          </w:p>
          <w:p w:rsidR="004E59E2" w:rsidRPr="00AE18D1" w:rsidRDefault="004E59E2" w:rsidP="006408EC">
            <w:pPr>
              <w:numPr>
                <w:ilvl w:val="0"/>
                <w:numId w:val="41"/>
              </w:numPr>
              <w:rPr>
                <w:rFonts w:ascii="Verdana" w:hAnsi="Verdana"/>
              </w:rPr>
            </w:pPr>
            <w:r w:rsidRPr="00AE18D1">
              <w:rPr>
                <w:rFonts w:ascii="Verdana" w:hAnsi="Verdana"/>
              </w:rPr>
              <w:t>Number of children and young people supported by</w:t>
            </w:r>
            <w:r>
              <w:rPr>
                <w:rFonts w:ascii="Verdana" w:hAnsi="Verdana"/>
              </w:rPr>
              <w:t xml:space="preserve"> each Independent Visitor</w:t>
            </w:r>
            <w:r w:rsidRPr="00AE18D1">
              <w:rPr>
                <w:rFonts w:ascii="Verdana" w:hAnsi="Verdana"/>
              </w:rPr>
              <w:t>.</w:t>
            </w:r>
          </w:p>
          <w:p w:rsidR="004E59E2" w:rsidRPr="00AE18D1" w:rsidRDefault="004E59E2" w:rsidP="006408EC">
            <w:pPr>
              <w:numPr>
                <w:ilvl w:val="0"/>
                <w:numId w:val="41"/>
              </w:numPr>
              <w:rPr>
                <w:rFonts w:ascii="Verdana" w:hAnsi="Verdana"/>
              </w:rPr>
            </w:pPr>
            <w:r w:rsidRPr="00AE18D1">
              <w:rPr>
                <w:rFonts w:ascii="Verdana" w:hAnsi="Verdana"/>
              </w:rPr>
              <w:t>Geographical spread of Independent Visitors</w:t>
            </w:r>
          </w:p>
          <w:p w:rsidR="004E59E2" w:rsidRPr="00AE18D1" w:rsidRDefault="004E59E2" w:rsidP="004E59E2">
            <w:pPr>
              <w:rPr>
                <w:rFonts w:ascii="Verdana" w:hAnsi="Verdana"/>
              </w:rPr>
            </w:pPr>
          </w:p>
        </w:tc>
        <w:tc>
          <w:tcPr>
            <w:tcW w:w="1886" w:type="dxa"/>
            <w:shd w:val="clear" w:color="auto" w:fill="auto"/>
          </w:tcPr>
          <w:p w:rsidR="004E59E2" w:rsidRPr="00AE18D1" w:rsidRDefault="004E59E2" w:rsidP="004E59E2">
            <w:pPr>
              <w:rPr>
                <w:rFonts w:ascii="Verdana" w:hAnsi="Verdana"/>
              </w:rPr>
            </w:pPr>
            <w:r w:rsidRPr="00AE18D1">
              <w:rPr>
                <w:rFonts w:ascii="Verdana" w:hAnsi="Verdana"/>
              </w:rPr>
              <w:t>Monitor only</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Default="004E59E2" w:rsidP="004E59E2">
            <w:pPr>
              <w:rPr>
                <w:rFonts w:ascii="Verdana" w:hAnsi="Verdana" w:cs="Arial"/>
                <w:b/>
                <w:snapToGrid w:val="0"/>
              </w:rPr>
            </w:pPr>
            <w:r>
              <w:rPr>
                <w:rFonts w:ascii="Verdana" w:hAnsi="Verdana" w:cs="Arial"/>
                <w:b/>
                <w:snapToGrid w:val="0"/>
              </w:rPr>
              <w:t>3. Staffing</w:t>
            </w:r>
          </w:p>
        </w:tc>
        <w:tc>
          <w:tcPr>
            <w:tcW w:w="1886" w:type="dxa"/>
            <w:shd w:val="clear" w:color="auto" w:fill="auto"/>
          </w:tcPr>
          <w:p w:rsidR="004E59E2" w:rsidRPr="00AE18D1" w:rsidRDefault="004E59E2" w:rsidP="004E59E2">
            <w:pPr>
              <w:rPr>
                <w:rFonts w:ascii="Verdana" w:hAnsi="Verdana"/>
              </w:rPr>
            </w:pP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Default="004E59E2" w:rsidP="004E59E2">
            <w:pPr>
              <w:jc w:val="both"/>
              <w:rPr>
                <w:rFonts w:ascii="Verdana" w:hAnsi="Verdana" w:cs="Arial"/>
                <w:snapToGrid w:val="0"/>
              </w:rPr>
            </w:pPr>
            <w:r>
              <w:rPr>
                <w:rFonts w:ascii="Verdana" w:hAnsi="Verdana" w:cs="Arial"/>
                <w:snapToGrid w:val="0"/>
              </w:rPr>
              <w:t>1.2 Number of staff employed to deliver the service broken down by:</w:t>
            </w:r>
          </w:p>
          <w:p w:rsidR="004E59E2" w:rsidRPr="00FE5CE9" w:rsidRDefault="004E59E2" w:rsidP="006408EC">
            <w:pPr>
              <w:pStyle w:val="ListParagraph"/>
              <w:numPr>
                <w:ilvl w:val="0"/>
                <w:numId w:val="43"/>
              </w:numPr>
              <w:jc w:val="both"/>
              <w:rPr>
                <w:rFonts w:ascii="Verdana" w:hAnsi="Verdana" w:cs="Arial"/>
                <w:snapToGrid w:val="0"/>
              </w:rPr>
            </w:pPr>
            <w:r w:rsidRPr="00FE5CE9">
              <w:rPr>
                <w:rFonts w:ascii="Verdana" w:hAnsi="Verdana" w:cs="Arial"/>
                <w:snapToGrid w:val="0"/>
              </w:rPr>
              <w:t xml:space="preserve">Number of FTE staff employed to work on the services in this specification </w:t>
            </w:r>
          </w:p>
          <w:p w:rsidR="004E59E2" w:rsidRDefault="004E59E2" w:rsidP="006408EC">
            <w:pPr>
              <w:pStyle w:val="ListParagraph"/>
              <w:numPr>
                <w:ilvl w:val="0"/>
                <w:numId w:val="43"/>
              </w:numPr>
              <w:jc w:val="both"/>
              <w:rPr>
                <w:rFonts w:ascii="Verdana" w:hAnsi="Verdana" w:cs="Arial"/>
                <w:snapToGrid w:val="0"/>
              </w:rPr>
            </w:pPr>
            <w:r w:rsidRPr="00FE5CE9">
              <w:rPr>
                <w:rFonts w:ascii="Verdana" w:hAnsi="Verdana" w:cs="Arial"/>
                <w:snapToGrid w:val="0"/>
              </w:rPr>
              <w:t>Number of FTE staff employed  as</w:t>
            </w:r>
            <w:r>
              <w:rPr>
                <w:rFonts w:ascii="Verdana" w:hAnsi="Verdana" w:cs="Arial"/>
                <w:snapToGrid w:val="0"/>
              </w:rPr>
              <w:t xml:space="preserve"> a manager service co-ordinator</w:t>
            </w:r>
            <w:r w:rsidRPr="00FE5CE9">
              <w:rPr>
                <w:rFonts w:ascii="Verdana" w:hAnsi="Verdana" w:cs="Arial"/>
                <w:snapToGrid w:val="0"/>
              </w:rPr>
              <w:t xml:space="preserve"> </w:t>
            </w:r>
          </w:p>
          <w:p w:rsidR="004E59E2" w:rsidRPr="00FE5CE9" w:rsidRDefault="004E59E2" w:rsidP="006408EC">
            <w:pPr>
              <w:pStyle w:val="ListParagraph"/>
              <w:numPr>
                <w:ilvl w:val="0"/>
                <w:numId w:val="43"/>
              </w:numPr>
              <w:jc w:val="both"/>
              <w:rPr>
                <w:rFonts w:ascii="Verdana" w:hAnsi="Verdana" w:cs="Arial"/>
                <w:snapToGrid w:val="0"/>
              </w:rPr>
            </w:pPr>
            <w:r w:rsidRPr="00FE5CE9">
              <w:rPr>
                <w:rFonts w:ascii="Verdana" w:hAnsi="Verdana" w:cs="Arial"/>
                <w:snapToGrid w:val="0"/>
              </w:rPr>
              <w:t>Number of FTE employed in administrative roles</w:t>
            </w:r>
          </w:p>
        </w:tc>
        <w:tc>
          <w:tcPr>
            <w:tcW w:w="1886" w:type="dxa"/>
            <w:shd w:val="clear" w:color="auto" w:fill="auto"/>
          </w:tcPr>
          <w:p w:rsidR="004E59E2" w:rsidRPr="00AE18D1" w:rsidRDefault="004E59E2" w:rsidP="004E59E2">
            <w:pPr>
              <w:rPr>
                <w:rFonts w:ascii="Verdana" w:hAnsi="Verdana"/>
              </w:rPr>
            </w:pPr>
            <w:r>
              <w:rPr>
                <w:rFonts w:ascii="Verdana" w:hAnsi="Verdana" w:cs="Arial"/>
                <w:snapToGrid w:val="0"/>
              </w:rPr>
              <w:t>A  service co-ordinator  is employed to coordinate all of the services within the specification</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AE18D1" w:rsidRDefault="004E59E2" w:rsidP="004E59E2">
            <w:pPr>
              <w:rPr>
                <w:rFonts w:ascii="Verdana" w:hAnsi="Verdana"/>
              </w:rPr>
            </w:pPr>
            <w:r>
              <w:rPr>
                <w:rFonts w:ascii="Verdana" w:hAnsi="Verdana" w:cs="Arial"/>
                <w:b/>
                <w:snapToGrid w:val="0"/>
              </w:rPr>
              <w:lastRenderedPageBreak/>
              <w:t>4. Added value</w:t>
            </w:r>
          </w:p>
        </w:tc>
        <w:tc>
          <w:tcPr>
            <w:tcW w:w="1886" w:type="dxa"/>
            <w:shd w:val="clear" w:color="auto" w:fill="auto"/>
          </w:tcPr>
          <w:p w:rsidR="004E59E2" w:rsidRPr="00AE18D1" w:rsidRDefault="004E59E2" w:rsidP="004E59E2">
            <w:pPr>
              <w:rPr>
                <w:rFonts w:ascii="Verdana" w:hAnsi="Verdana"/>
              </w:rPr>
            </w:pP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r w:rsidR="004E59E2" w:rsidRPr="00AE18D1" w:rsidTr="004E59E2">
        <w:tc>
          <w:tcPr>
            <w:tcW w:w="4015" w:type="dxa"/>
            <w:shd w:val="clear" w:color="auto" w:fill="auto"/>
          </w:tcPr>
          <w:p w:rsidR="004E59E2" w:rsidRPr="00BF6388" w:rsidRDefault="004E59E2" w:rsidP="004E59E2">
            <w:pPr>
              <w:rPr>
                <w:rFonts w:ascii="Verdana" w:hAnsi="Verdana" w:cs="Arial"/>
                <w:b/>
                <w:snapToGrid w:val="0"/>
              </w:rPr>
            </w:pPr>
            <w:r>
              <w:rPr>
                <w:rFonts w:ascii="Verdana" w:hAnsi="Verdana" w:cs="Arial"/>
                <w:snapToGrid w:val="0"/>
              </w:rPr>
              <w:t>Percentage of contract value planned for, secured and sustained through additional funding</w:t>
            </w:r>
          </w:p>
        </w:tc>
        <w:tc>
          <w:tcPr>
            <w:tcW w:w="1886" w:type="dxa"/>
            <w:shd w:val="clear" w:color="auto" w:fill="auto"/>
          </w:tcPr>
          <w:p w:rsidR="004E59E2" w:rsidRDefault="004E59E2" w:rsidP="004E59E2">
            <w:pPr>
              <w:rPr>
                <w:rFonts w:ascii="Verdana" w:hAnsi="Verdana"/>
              </w:rPr>
            </w:pPr>
            <w:r>
              <w:rPr>
                <w:rFonts w:ascii="Verdana" w:hAnsi="Verdana"/>
              </w:rPr>
              <w:t>10%</w:t>
            </w:r>
          </w:p>
        </w:tc>
        <w:tc>
          <w:tcPr>
            <w:tcW w:w="66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896" w:type="dxa"/>
            <w:shd w:val="clear" w:color="auto" w:fill="auto"/>
          </w:tcPr>
          <w:p w:rsidR="004E59E2" w:rsidRPr="00AE18D1" w:rsidRDefault="004E59E2" w:rsidP="004E59E2">
            <w:pPr>
              <w:rPr>
                <w:rFonts w:ascii="Verdana" w:hAnsi="Verdana"/>
              </w:rPr>
            </w:pPr>
          </w:p>
        </w:tc>
        <w:tc>
          <w:tcPr>
            <w:tcW w:w="675" w:type="dxa"/>
            <w:shd w:val="clear" w:color="auto" w:fill="auto"/>
          </w:tcPr>
          <w:p w:rsidR="004E59E2" w:rsidRPr="00AE18D1" w:rsidRDefault="004E59E2" w:rsidP="004E59E2">
            <w:pPr>
              <w:rPr>
                <w:rFonts w:ascii="Verdana" w:hAnsi="Verdana"/>
              </w:rPr>
            </w:pPr>
          </w:p>
        </w:tc>
        <w:tc>
          <w:tcPr>
            <w:tcW w:w="2225" w:type="dxa"/>
            <w:shd w:val="clear" w:color="auto" w:fill="auto"/>
          </w:tcPr>
          <w:p w:rsidR="004E59E2" w:rsidRPr="00AE18D1" w:rsidRDefault="004E59E2" w:rsidP="004E59E2">
            <w:pPr>
              <w:rPr>
                <w:rFonts w:ascii="Verdana" w:hAnsi="Verdana"/>
              </w:rPr>
            </w:pPr>
          </w:p>
        </w:tc>
        <w:tc>
          <w:tcPr>
            <w:tcW w:w="2654" w:type="dxa"/>
            <w:shd w:val="clear" w:color="auto" w:fill="auto"/>
          </w:tcPr>
          <w:p w:rsidR="004E59E2" w:rsidRPr="00AE18D1" w:rsidRDefault="004E59E2" w:rsidP="004E59E2">
            <w:pPr>
              <w:rPr>
                <w:rFonts w:ascii="Verdana" w:hAnsi="Verdana"/>
              </w:rPr>
            </w:pPr>
          </w:p>
        </w:tc>
      </w:tr>
    </w:tbl>
    <w:p w:rsidR="00AE18D1" w:rsidRPr="00AE18D1" w:rsidRDefault="004E3058" w:rsidP="00AE18D1">
      <w:pPr>
        <w:ind w:left="-1843" w:hanging="2126"/>
        <w:rPr>
          <w:rFonts w:ascii="Verdana" w:hAnsi="Verdana"/>
          <w:b/>
        </w:rPr>
      </w:pPr>
      <w:r>
        <w:rPr>
          <w:rFonts w:ascii="Verdana" w:hAnsi="Verdana"/>
        </w:rPr>
        <w:br/>
      </w:r>
      <w:r>
        <w:rPr>
          <w:rFonts w:ascii="Verdana" w:hAnsi="Verdana"/>
        </w:rPr>
        <w:br/>
      </w:r>
    </w:p>
    <w:p w:rsidR="00AE18D1" w:rsidRPr="00AE18D1" w:rsidRDefault="00AE18D1" w:rsidP="00AE18D1">
      <w:pPr>
        <w:rPr>
          <w:rFonts w:ascii="Verdana" w:hAnsi="Verdana"/>
          <w:b/>
        </w:rPr>
      </w:pPr>
    </w:p>
    <w:p w:rsidR="00AE18D1" w:rsidRPr="00AE18D1" w:rsidRDefault="00AE18D1" w:rsidP="00AE18D1">
      <w:pPr>
        <w:rPr>
          <w:rFonts w:ascii="Verdana" w:hAnsi="Verdana"/>
          <w:b/>
        </w:rPr>
      </w:pPr>
    </w:p>
    <w:p w:rsidR="00AE18D1" w:rsidRPr="00AE18D1" w:rsidRDefault="00AE18D1" w:rsidP="00AE18D1">
      <w:pPr>
        <w:rPr>
          <w:rFonts w:ascii="Verdana" w:hAnsi="Verdana"/>
        </w:rPr>
        <w:sectPr w:rsidR="00AE18D1" w:rsidRPr="00AE18D1" w:rsidSect="00AE18D1">
          <w:pgSz w:w="16838" w:h="11906" w:orient="landscape" w:code="9"/>
          <w:pgMar w:top="1134" w:right="1276" w:bottom="1134" w:left="5177" w:header="709" w:footer="709" w:gutter="0"/>
          <w:cols w:space="708"/>
          <w:titlePg/>
          <w:docGrid w:linePitch="360"/>
        </w:sectPr>
      </w:pPr>
    </w:p>
    <w:p w:rsidR="000E5936" w:rsidRPr="000E5936" w:rsidRDefault="00AB568D" w:rsidP="000E5936">
      <w:pPr>
        <w:tabs>
          <w:tab w:val="left" w:pos="567"/>
        </w:tabs>
        <w:spacing w:after="160" w:line="240" w:lineRule="auto"/>
        <w:jc w:val="both"/>
        <w:rPr>
          <w:rFonts w:ascii="Verdana" w:eastAsia="Times New Roman" w:hAnsi="Verdana" w:cs="Arial"/>
          <w:b/>
        </w:rPr>
      </w:pPr>
      <w:r>
        <w:rPr>
          <w:rFonts w:ascii="Verdana" w:eastAsia="Times New Roman" w:hAnsi="Verdana" w:cs="Arial"/>
          <w:b/>
        </w:rPr>
        <w:lastRenderedPageBreak/>
        <w:br/>
      </w:r>
      <w:r>
        <w:rPr>
          <w:rFonts w:ascii="Verdana" w:eastAsia="Times New Roman" w:hAnsi="Verdana" w:cs="Arial"/>
          <w:b/>
        </w:rPr>
        <w:br/>
      </w:r>
      <w:r w:rsidR="000E5936" w:rsidRPr="000E5936">
        <w:rPr>
          <w:rFonts w:ascii="Verdana" w:eastAsia="Times New Roman" w:hAnsi="Verdana" w:cs="Arial"/>
          <w:b/>
        </w:rPr>
        <w:t xml:space="preserve">9.  </w:t>
      </w:r>
      <w:bookmarkStart w:id="12" w:name="Complaints_and_Proceedures"/>
      <w:bookmarkEnd w:id="12"/>
      <w:r w:rsidR="000E5936" w:rsidRPr="000E5936">
        <w:rPr>
          <w:rFonts w:ascii="Verdana" w:eastAsia="Times New Roman" w:hAnsi="Verdana" w:cs="Arial"/>
          <w:b/>
        </w:rPr>
        <w:t>Compliments and Complaints</w:t>
      </w:r>
    </w:p>
    <w:p w:rsidR="000E5936" w:rsidRPr="000E5936" w:rsidRDefault="000E5936" w:rsidP="000E5936">
      <w:pPr>
        <w:tabs>
          <w:tab w:val="left" w:pos="567"/>
        </w:tabs>
        <w:spacing w:after="160" w:line="240" w:lineRule="auto"/>
        <w:jc w:val="both"/>
        <w:rPr>
          <w:rFonts w:ascii="Verdana" w:eastAsia="Times New Roman" w:hAnsi="Verdana" w:cs="Arial"/>
          <w:b/>
        </w:rPr>
      </w:pPr>
      <w:r w:rsidRPr="000E5936">
        <w:rPr>
          <w:rFonts w:ascii="Verdana" w:eastAsia="Times New Roman" w:hAnsi="Verdana" w:cs="Arial"/>
        </w:rPr>
        <w:t>The Service Provider will ensure that evaluations and service user feedback will be obtained from a minimum of 50% of Young People accessing services under this contract on at least an annual basis in order to identify impact and potential areas in which the service could be improved based on the experiences of those accessing it.</w:t>
      </w:r>
    </w:p>
    <w:p w:rsidR="000E5936" w:rsidRPr="000E5936" w:rsidRDefault="000E5936" w:rsidP="000E5936">
      <w:pPr>
        <w:tabs>
          <w:tab w:val="left" w:pos="567"/>
        </w:tabs>
        <w:spacing w:after="160" w:line="240" w:lineRule="auto"/>
        <w:jc w:val="both"/>
        <w:rPr>
          <w:rFonts w:ascii="Verdana" w:eastAsia="Times New Roman" w:hAnsi="Verdana" w:cs="Arial"/>
        </w:rPr>
      </w:pPr>
      <w:r w:rsidRPr="000E5936">
        <w:rPr>
          <w:rFonts w:ascii="Verdana" w:eastAsia="Times New Roman" w:hAnsi="Verdana" w:cs="Arial"/>
        </w:rPr>
        <w:t>The Service Provider will ensure that mechanisms are put in place to ensure that Young People using the service can provide feedback when they want to. Young People have fed back that this is important to them i.e.) regular opportunities for feedback and that they are aware of how to make a complaint or a compliment about the service.</w:t>
      </w:r>
    </w:p>
    <w:p w:rsidR="009D119D" w:rsidRDefault="009D119D">
      <w:pPr>
        <w:rPr>
          <w:rFonts w:ascii="Verdana" w:hAnsi="Verdana"/>
        </w:rPr>
      </w:pPr>
    </w:p>
    <w:p w:rsidR="00BB50CF" w:rsidRDefault="00BB50CF">
      <w:pPr>
        <w:rPr>
          <w:rFonts w:ascii="Verdana" w:hAnsi="Verdana"/>
        </w:rPr>
      </w:pPr>
    </w:p>
    <w:p w:rsidR="00BB50CF" w:rsidRDefault="00BB50CF">
      <w:pPr>
        <w:rPr>
          <w:rFonts w:ascii="Verdana" w:hAnsi="Verdana"/>
        </w:rPr>
      </w:pPr>
    </w:p>
    <w:p w:rsidR="00BB50CF" w:rsidRDefault="00BB50CF">
      <w:pPr>
        <w:rPr>
          <w:rFonts w:ascii="Verdana" w:hAnsi="Verdana"/>
        </w:rPr>
      </w:pPr>
    </w:p>
    <w:p w:rsidR="00BB50CF" w:rsidRDefault="00BB50CF">
      <w:pPr>
        <w:rPr>
          <w:rFonts w:ascii="Verdana" w:hAnsi="Verdana"/>
        </w:rPr>
      </w:pPr>
    </w:p>
    <w:p w:rsidR="00BB50CF" w:rsidRDefault="00BB50CF">
      <w:pPr>
        <w:rPr>
          <w:rFonts w:ascii="Verdana" w:hAnsi="Verdana"/>
        </w:rPr>
      </w:pPr>
    </w:p>
    <w:p w:rsidR="00BB50CF" w:rsidRDefault="00BB50CF">
      <w:pPr>
        <w:rPr>
          <w:rFonts w:ascii="Verdana" w:hAnsi="Verdana"/>
        </w:rPr>
      </w:pPr>
    </w:p>
    <w:p w:rsidR="00BB50CF" w:rsidRDefault="00BB50CF" w:rsidP="00BB50CF">
      <w:pPr>
        <w:rPr>
          <w:rFonts w:ascii="Verdana" w:hAnsi="Verdana"/>
        </w:rPr>
      </w:pPr>
      <w:r>
        <w:rPr>
          <w:rFonts w:ascii="Verdana" w:hAnsi="Verdana"/>
        </w:rPr>
        <w:t>Prepared by:</w:t>
      </w:r>
    </w:p>
    <w:p w:rsidR="00BB50CF" w:rsidRDefault="00AB568D" w:rsidP="00BB50CF">
      <w:pPr>
        <w:spacing w:after="240"/>
        <w:rPr>
          <w:rFonts w:ascii="Verdana" w:hAnsi="Verdana"/>
          <w:b/>
          <w:bCs/>
        </w:rPr>
      </w:pPr>
      <w:r>
        <w:rPr>
          <w:rFonts w:ascii="Verdana" w:hAnsi="Verdana"/>
          <w:b/>
          <w:bCs/>
        </w:rPr>
        <w:t xml:space="preserve">Mel Caren / </w:t>
      </w:r>
      <w:r w:rsidR="00BB50CF">
        <w:rPr>
          <w:rFonts w:ascii="Verdana" w:hAnsi="Verdana"/>
          <w:b/>
          <w:bCs/>
        </w:rPr>
        <w:t>Tony Phillips-Jones</w:t>
      </w:r>
    </w:p>
    <w:p w:rsidR="00BB50CF" w:rsidRDefault="00BB50CF" w:rsidP="00BB50CF">
      <w:pPr>
        <w:spacing w:after="240"/>
        <w:rPr>
          <w:rFonts w:ascii="Verdana" w:hAnsi="Verdana"/>
        </w:rPr>
      </w:pPr>
      <w:r>
        <w:rPr>
          <w:rFonts w:ascii="Verdana" w:hAnsi="Verdana"/>
        </w:rPr>
        <w:t xml:space="preserve">Title Service Manager – Social Care Contracts &amp; Placements </w:t>
      </w:r>
    </w:p>
    <w:p w:rsidR="00BB50CF" w:rsidRDefault="00BB50CF" w:rsidP="00BB50CF">
      <w:pPr>
        <w:spacing w:after="240"/>
        <w:rPr>
          <w:rFonts w:ascii="Verdana" w:hAnsi="Verdana"/>
        </w:rPr>
      </w:pPr>
      <w:r>
        <w:rPr>
          <w:rFonts w:ascii="Verdana" w:hAnsi="Verdana"/>
        </w:rPr>
        <w:t>Directorate – Education, Health and Social Care</w:t>
      </w:r>
    </w:p>
    <w:p w:rsidR="00BB50CF" w:rsidRDefault="00BB50CF" w:rsidP="00BB50CF">
      <w:pPr>
        <w:spacing w:after="240"/>
        <w:rPr>
          <w:rFonts w:ascii="Verdana" w:hAnsi="Verdana"/>
        </w:rPr>
      </w:pPr>
      <w:r>
        <w:rPr>
          <w:rFonts w:ascii="Verdana" w:hAnsi="Verdana"/>
        </w:rPr>
        <w:t>Date 18</w:t>
      </w:r>
      <w:r>
        <w:rPr>
          <w:rFonts w:ascii="Verdana" w:hAnsi="Verdana"/>
          <w:vertAlign w:val="superscript"/>
        </w:rPr>
        <w:t>th</w:t>
      </w:r>
      <w:r>
        <w:rPr>
          <w:rFonts w:ascii="Verdana" w:hAnsi="Verdana"/>
        </w:rPr>
        <w:t xml:space="preserve"> November 2015</w:t>
      </w:r>
    </w:p>
    <w:p w:rsidR="00BB50CF" w:rsidRDefault="00BB50CF" w:rsidP="00BB50CF">
      <w:pPr>
        <w:spacing w:after="240"/>
        <w:rPr>
          <w:rFonts w:ascii="Verdana" w:hAnsi="Verdana"/>
        </w:rPr>
      </w:pPr>
      <w:r>
        <w:rPr>
          <w:rFonts w:ascii="Verdana" w:hAnsi="Verdana"/>
        </w:rPr>
        <w:t>If you would like this information</w:t>
      </w:r>
      <w:r>
        <w:rPr>
          <w:rFonts w:ascii="Verdana" w:hAnsi="Verdana"/>
        </w:rPr>
        <w:br/>
        <w:t>in another format please contact:</w:t>
      </w:r>
    </w:p>
    <w:p w:rsidR="00BB50CF" w:rsidRDefault="00BB50CF" w:rsidP="00BB50CF">
      <w:pPr>
        <w:spacing w:after="240"/>
        <w:rPr>
          <w:rFonts w:ascii="Verdana" w:hAnsi="Verdana"/>
          <w:b/>
          <w:bCs/>
        </w:rPr>
      </w:pPr>
      <w:r>
        <w:rPr>
          <w:rFonts w:ascii="Verdana" w:hAnsi="Verdana"/>
          <w:b/>
          <w:bCs/>
        </w:rPr>
        <w:t>Cornwall Council</w:t>
      </w:r>
      <w:r>
        <w:rPr>
          <w:rFonts w:ascii="Verdana" w:hAnsi="Verdana"/>
          <w:b/>
          <w:bCs/>
        </w:rPr>
        <w:br/>
        <w:t>County Hall</w:t>
      </w:r>
      <w:r>
        <w:rPr>
          <w:rFonts w:ascii="Verdana" w:hAnsi="Verdana"/>
          <w:b/>
          <w:bCs/>
        </w:rPr>
        <w:br/>
      </w:r>
      <w:proofErr w:type="spellStart"/>
      <w:r>
        <w:rPr>
          <w:rFonts w:ascii="Verdana" w:hAnsi="Verdana"/>
          <w:b/>
          <w:bCs/>
        </w:rPr>
        <w:t>Treyew</w:t>
      </w:r>
      <w:proofErr w:type="spellEnd"/>
      <w:r>
        <w:rPr>
          <w:rFonts w:ascii="Verdana" w:hAnsi="Verdana"/>
          <w:b/>
          <w:bCs/>
        </w:rPr>
        <w:t xml:space="preserve"> Road</w:t>
      </w:r>
      <w:r>
        <w:rPr>
          <w:rFonts w:ascii="Verdana" w:hAnsi="Verdana"/>
          <w:b/>
          <w:bCs/>
        </w:rPr>
        <w:br/>
        <w:t>Truro TR1 3AY</w:t>
      </w:r>
    </w:p>
    <w:p w:rsidR="00BB50CF" w:rsidRDefault="00BB50CF" w:rsidP="00BB50CF">
      <w:pPr>
        <w:spacing w:after="240"/>
        <w:rPr>
          <w:rFonts w:ascii="Verdana" w:hAnsi="Verdana"/>
        </w:rPr>
      </w:pPr>
      <w:r>
        <w:rPr>
          <w:rFonts w:ascii="Verdana" w:hAnsi="Verdana"/>
        </w:rPr>
        <w:t xml:space="preserve">Telephone: </w:t>
      </w:r>
      <w:r>
        <w:rPr>
          <w:rFonts w:ascii="Verdana" w:hAnsi="Verdana"/>
          <w:b/>
          <w:bCs/>
        </w:rPr>
        <w:t>0300 1234 100</w:t>
      </w:r>
    </w:p>
    <w:p w:rsidR="00BB50CF" w:rsidRDefault="00BB50CF" w:rsidP="00BB50CF">
      <w:pPr>
        <w:spacing w:after="240"/>
        <w:rPr>
          <w:rFonts w:ascii="Verdana" w:hAnsi="Verdana"/>
        </w:rPr>
      </w:pPr>
      <w:r>
        <w:rPr>
          <w:rFonts w:ascii="Verdana" w:hAnsi="Verdana"/>
        </w:rPr>
        <w:t xml:space="preserve">Email: </w:t>
      </w:r>
    </w:p>
    <w:p w:rsidR="00BB50CF" w:rsidRDefault="00BB50CF" w:rsidP="00BB50CF">
      <w:pPr>
        <w:pStyle w:val="01BSCCParagraphbodystyle"/>
      </w:pPr>
      <w:hyperlink r:id="rId14" w:history="1">
        <w:r>
          <w:rPr>
            <w:rStyle w:val="Hyperlink"/>
            <w:b/>
            <w:bCs/>
            <w:sz w:val="24"/>
            <w:szCs w:val="24"/>
          </w:rPr>
          <w:t>www.cornwall.gov.uk</w:t>
        </w:r>
      </w:hyperlink>
    </w:p>
    <w:p w:rsidR="00BB50CF" w:rsidRPr="00002FD1" w:rsidRDefault="00BB50CF">
      <w:pPr>
        <w:rPr>
          <w:rFonts w:ascii="Verdana" w:hAnsi="Verdana"/>
        </w:rPr>
      </w:pPr>
    </w:p>
    <w:sectPr w:rsidR="00BB50CF" w:rsidRPr="00002FD1" w:rsidSect="009D119D">
      <w:pgSz w:w="11906" w:h="16838"/>
      <w:pgMar w:top="1021"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CF" w:rsidRDefault="00BB50CF">
      <w:pPr>
        <w:spacing w:after="0" w:line="240" w:lineRule="auto"/>
      </w:pPr>
      <w:r>
        <w:separator/>
      </w:r>
    </w:p>
  </w:endnote>
  <w:endnote w:type="continuationSeparator" w:id="0">
    <w:p w:rsidR="00BB50CF" w:rsidRDefault="00BB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45814"/>
      <w:docPartObj>
        <w:docPartGallery w:val="Page Numbers (Bottom of Page)"/>
        <w:docPartUnique/>
      </w:docPartObj>
    </w:sdtPr>
    <w:sdtEndPr>
      <w:rPr>
        <w:noProof/>
      </w:rPr>
    </w:sdtEndPr>
    <w:sdtContent>
      <w:p w:rsidR="00BB50CF" w:rsidRDefault="00BB50CF">
        <w:pPr>
          <w:pStyle w:val="Footer"/>
        </w:pPr>
        <w:r>
          <w:fldChar w:fldCharType="begin"/>
        </w:r>
        <w:r>
          <w:instrText xml:space="preserve"> PAGE   \* MERGEFORMAT </w:instrText>
        </w:r>
        <w:r>
          <w:fldChar w:fldCharType="separate"/>
        </w:r>
        <w:r w:rsidR="00447814">
          <w:rPr>
            <w:noProof/>
          </w:rPr>
          <w:t>3</w:t>
        </w:r>
        <w:r>
          <w:rPr>
            <w:noProof/>
          </w:rPr>
          <w:fldChar w:fldCharType="end"/>
        </w:r>
      </w:p>
    </w:sdtContent>
  </w:sdt>
  <w:p w:rsidR="00BB50CF" w:rsidRDefault="00BB5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877443"/>
      <w:docPartObj>
        <w:docPartGallery w:val="Page Numbers (Bottom of Page)"/>
        <w:docPartUnique/>
      </w:docPartObj>
    </w:sdtPr>
    <w:sdtEndPr>
      <w:rPr>
        <w:noProof/>
      </w:rPr>
    </w:sdtEndPr>
    <w:sdtContent>
      <w:p w:rsidR="00BB50CF" w:rsidRDefault="00BB50CF">
        <w:pPr>
          <w:pStyle w:val="Footer"/>
        </w:pPr>
        <w:r>
          <w:fldChar w:fldCharType="begin"/>
        </w:r>
        <w:r>
          <w:instrText xml:space="preserve"> PAGE   \* MERGEFORMAT </w:instrText>
        </w:r>
        <w:r>
          <w:fldChar w:fldCharType="separate"/>
        </w:r>
        <w:r w:rsidR="00447814">
          <w:rPr>
            <w:noProof/>
          </w:rPr>
          <w:t>1</w:t>
        </w:r>
        <w:r>
          <w:rPr>
            <w:noProof/>
          </w:rPr>
          <w:fldChar w:fldCharType="end"/>
        </w:r>
      </w:p>
    </w:sdtContent>
  </w:sdt>
  <w:p w:rsidR="00BB50CF" w:rsidRDefault="00BB5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CF" w:rsidRDefault="00BB50CF">
      <w:pPr>
        <w:spacing w:after="0" w:line="240" w:lineRule="auto"/>
      </w:pPr>
      <w:r>
        <w:separator/>
      </w:r>
    </w:p>
  </w:footnote>
  <w:footnote w:type="continuationSeparator" w:id="0">
    <w:p w:rsidR="00BB50CF" w:rsidRDefault="00BB5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CF" w:rsidRPr="00BB50CF" w:rsidRDefault="00BB50CF">
    <w:pPr>
      <w:pStyle w:val="Header"/>
      <w:rPr>
        <w:rFonts w:ascii="Verdana" w:hAnsi="Verdana"/>
        <w:sz w:val="20"/>
      </w:rPr>
    </w:pPr>
    <w:r w:rsidRPr="00BB50CF">
      <w:rPr>
        <w:rFonts w:ascii="Verdana" w:hAnsi="Verdana"/>
        <w:sz w:val="20"/>
      </w:rPr>
      <w:t>Specification for Advocacy and Independent Visitor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57"/>
    <w:multiLevelType w:val="hybridMultilevel"/>
    <w:tmpl w:val="23783F98"/>
    <w:lvl w:ilvl="0" w:tplc="B02052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17309"/>
    <w:multiLevelType w:val="hybridMultilevel"/>
    <w:tmpl w:val="34F4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E52A2"/>
    <w:multiLevelType w:val="hybridMultilevel"/>
    <w:tmpl w:val="CF7C74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nsid w:val="0590107A"/>
    <w:multiLevelType w:val="hybridMultilevel"/>
    <w:tmpl w:val="805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D31798"/>
    <w:multiLevelType w:val="hybridMultilevel"/>
    <w:tmpl w:val="B7C22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6E701A1"/>
    <w:multiLevelType w:val="hybridMultilevel"/>
    <w:tmpl w:val="35E2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F263B4"/>
    <w:multiLevelType w:val="hybridMultilevel"/>
    <w:tmpl w:val="3C6E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767CBE"/>
    <w:multiLevelType w:val="hybridMultilevel"/>
    <w:tmpl w:val="748CA5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nsid w:val="0B4F00B3"/>
    <w:multiLevelType w:val="hybridMultilevel"/>
    <w:tmpl w:val="9FF6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BC4637"/>
    <w:multiLevelType w:val="hybridMultilevel"/>
    <w:tmpl w:val="3A0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FE395A"/>
    <w:multiLevelType w:val="hybridMultilevel"/>
    <w:tmpl w:val="E03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E97DBE"/>
    <w:multiLevelType w:val="hybridMultilevel"/>
    <w:tmpl w:val="89E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A55AC9"/>
    <w:multiLevelType w:val="hybridMultilevel"/>
    <w:tmpl w:val="598CC5E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5116E1"/>
    <w:multiLevelType w:val="hybridMultilevel"/>
    <w:tmpl w:val="E34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D334DF"/>
    <w:multiLevelType w:val="hybridMultilevel"/>
    <w:tmpl w:val="300C8F5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nsid w:val="23290F5D"/>
    <w:multiLevelType w:val="hybridMultilevel"/>
    <w:tmpl w:val="C7F0E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0F55D5"/>
    <w:multiLevelType w:val="hybridMultilevel"/>
    <w:tmpl w:val="34D2BC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295D1CF4"/>
    <w:multiLevelType w:val="hybridMultilevel"/>
    <w:tmpl w:val="04C0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5C52D1"/>
    <w:multiLevelType w:val="hybridMultilevel"/>
    <w:tmpl w:val="D3DE6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222373"/>
    <w:multiLevelType w:val="hybridMultilevel"/>
    <w:tmpl w:val="72AE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4E10D8"/>
    <w:multiLevelType w:val="hybridMultilevel"/>
    <w:tmpl w:val="A89CEBD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1">
    <w:nsid w:val="323552C5"/>
    <w:multiLevelType w:val="hybridMultilevel"/>
    <w:tmpl w:val="3FEC9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2F1F6E"/>
    <w:multiLevelType w:val="hybridMultilevel"/>
    <w:tmpl w:val="F766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0F3531"/>
    <w:multiLevelType w:val="hybridMultilevel"/>
    <w:tmpl w:val="89C6F36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nsid w:val="40FA7966"/>
    <w:multiLevelType w:val="hybridMultilevel"/>
    <w:tmpl w:val="C4C2EFE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81A5614"/>
    <w:multiLevelType w:val="hybridMultilevel"/>
    <w:tmpl w:val="D03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7165ED"/>
    <w:multiLevelType w:val="hybridMultilevel"/>
    <w:tmpl w:val="EDDA4DC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nsid w:val="4F9C5412"/>
    <w:multiLevelType w:val="hybridMultilevel"/>
    <w:tmpl w:val="06FAF1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18760AA"/>
    <w:multiLevelType w:val="hybridMultilevel"/>
    <w:tmpl w:val="F05EDAC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nsid w:val="52B062C6"/>
    <w:multiLevelType w:val="hybridMultilevel"/>
    <w:tmpl w:val="0B9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DE5455"/>
    <w:multiLevelType w:val="hybridMultilevel"/>
    <w:tmpl w:val="012A142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nsid w:val="534E0DFB"/>
    <w:multiLevelType w:val="hybridMultilevel"/>
    <w:tmpl w:val="4E24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28741E"/>
    <w:multiLevelType w:val="hybridMultilevel"/>
    <w:tmpl w:val="B1C0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22D9B"/>
    <w:multiLevelType w:val="hybridMultilevel"/>
    <w:tmpl w:val="AC4C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E75A6C"/>
    <w:multiLevelType w:val="hybridMultilevel"/>
    <w:tmpl w:val="B02E4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9293055"/>
    <w:multiLevelType w:val="hybridMultilevel"/>
    <w:tmpl w:val="CE2E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B54C13"/>
    <w:multiLevelType w:val="hybridMultilevel"/>
    <w:tmpl w:val="D2C4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7E2F0A"/>
    <w:multiLevelType w:val="hybridMultilevel"/>
    <w:tmpl w:val="B6100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5720A8A"/>
    <w:multiLevelType w:val="hybridMultilevel"/>
    <w:tmpl w:val="E9ACF50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7091E7E"/>
    <w:multiLevelType w:val="hybridMultilevel"/>
    <w:tmpl w:val="E1F4E7D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0">
    <w:nsid w:val="68F70752"/>
    <w:multiLevelType w:val="hybridMultilevel"/>
    <w:tmpl w:val="EED87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9F81F9A"/>
    <w:multiLevelType w:val="hybridMultilevel"/>
    <w:tmpl w:val="FB56D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6FF5519B"/>
    <w:multiLevelType w:val="hybridMultilevel"/>
    <w:tmpl w:val="BF62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783F1F"/>
    <w:multiLevelType w:val="hybridMultilevel"/>
    <w:tmpl w:val="8656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44"/>
  </w:num>
  <w:num w:numId="4">
    <w:abstractNumId w:val="11"/>
  </w:num>
  <w:num w:numId="5">
    <w:abstractNumId w:val="6"/>
  </w:num>
  <w:num w:numId="6">
    <w:abstractNumId w:val="0"/>
  </w:num>
  <w:num w:numId="7">
    <w:abstractNumId w:val="24"/>
  </w:num>
  <w:num w:numId="8">
    <w:abstractNumId w:val="39"/>
  </w:num>
  <w:num w:numId="9">
    <w:abstractNumId w:val="32"/>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1"/>
  </w:num>
  <w:num w:numId="13">
    <w:abstractNumId w:val="12"/>
  </w:num>
  <w:num w:numId="14">
    <w:abstractNumId w:val="27"/>
  </w:num>
  <w:num w:numId="15">
    <w:abstractNumId w:val="2"/>
  </w:num>
  <w:num w:numId="16">
    <w:abstractNumId w:val="16"/>
  </w:num>
  <w:num w:numId="17">
    <w:abstractNumId w:val="19"/>
  </w:num>
  <w:num w:numId="18">
    <w:abstractNumId w:val="41"/>
  </w:num>
  <w:num w:numId="19">
    <w:abstractNumId w:val="18"/>
  </w:num>
  <w:num w:numId="20">
    <w:abstractNumId w:val="13"/>
  </w:num>
  <w:num w:numId="21">
    <w:abstractNumId w:val="26"/>
  </w:num>
  <w:num w:numId="22">
    <w:abstractNumId w:val="28"/>
  </w:num>
  <w:num w:numId="23">
    <w:abstractNumId w:val="25"/>
  </w:num>
  <w:num w:numId="24">
    <w:abstractNumId w:val="31"/>
  </w:num>
  <w:num w:numId="25">
    <w:abstractNumId w:val="30"/>
  </w:num>
  <w:num w:numId="26">
    <w:abstractNumId w:val="20"/>
  </w:num>
  <w:num w:numId="27">
    <w:abstractNumId w:val="5"/>
  </w:num>
  <w:num w:numId="28">
    <w:abstractNumId w:val="14"/>
  </w:num>
  <w:num w:numId="29">
    <w:abstractNumId w:val="15"/>
  </w:num>
  <w:num w:numId="30">
    <w:abstractNumId w:val="7"/>
  </w:num>
  <w:num w:numId="31">
    <w:abstractNumId w:val="9"/>
  </w:num>
  <w:num w:numId="32">
    <w:abstractNumId w:val="3"/>
  </w:num>
  <w:num w:numId="33">
    <w:abstractNumId w:val="37"/>
  </w:num>
  <w:num w:numId="34">
    <w:abstractNumId w:val="29"/>
  </w:num>
  <w:num w:numId="35">
    <w:abstractNumId w:val="38"/>
  </w:num>
  <w:num w:numId="36">
    <w:abstractNumId w:val="22"/>
  </w:num>
  <w:num w:numId="37">
    <w:abstractNumId w:val="4"/>
  </w:num>
  <w:num w:numId="38">
    <w:abstractNumId w:val="8"/>
  </w:num>
  <w:num w:numId="39">
    <w:abstractNumId w:val="10"/>
  </w:num>
  <w:num w:numId="40">
    <w:abstractNumId w:val="43"/>
  </w:num>
  <w:num w:numId="41">
    <w:abstractNumId w:val="33"/>
  </w:num>
  <w:num w:numId="42">
    <w:abstractNumId w:val="36"/>
  </w:num>
  <w:num w:numId="43">
    <w:abstractNumId w:val="1"/>
  </w:num>
  <w:num w:numId="44">
    <w:abstractNumId w:val="35"/>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9D"/>
    <w:rsid w:val="00002FD1"/>
    <w:rsid w:val="00010D54"/>
    <w:rsid w:val="0005295E"/>
    <w:rsid w:val="00056213"/>
    <w:rsid w:val="000729C5"/>
    <w:rsid w:val="000C5B71"/>
    <w:rsid w:val="000E5936"/>
    <w:rsid w:val="00105B57"/>
    <w:rsid w:val="001224EF"/>
    <w:rsid w:val="00154C58"/>
    <w:rsid w:val="001975EE"/>
    <w:rsid w:val="001B08DE"/>
    <w:rsid w:val="001B727F"/>
    <w:rsid w:val="001D2B53"/>
    <w:rsid w:val="00200F70"/>
    <w:rsid w:val="0020578E"/>
    <w:rsid w:val="002304DC"/>
    <w:rsid w:val="002A4347"/>
    <w:rsid w:val="002C4BCD"/>
    <w:rsid w:val="002D22AF"/>
    <w:rsid w:val="00304529"/>
    <w:rsid w:val="003149FC"/>
    <w:rsid w:val="003814A7"/>
    <w:rsid w:val="003A32F9"/>
    <w:rsid w:val="003B2C5B"/>
    <w:rsid w:val="003C53E0"/>
    <w:rsid w:val="00406730"/>
    <w:rsid w:val="00447814"/>
    <w:rsid w:val="00464B27"/>
    <w:rsid w:val="00477F23"/>
    <w:rsid w:val="00490490"/>
    <w:rsid w:val="00494FF2"/>
    <w:rsid w:val="004B7763"/>
    <w:rsid w:val="004D2765"/>
    <w:rsid w:val="004E3058"/>
    <w:rsid w:val="004E59E2"/>
    <w:rsid w:val="0051206F"/>
    <w:rsid w:val="005158A7"/>
    <w:rsid w:val="0055783E"/>
    <w:rsid w:val="00564350"/>
    <w:rsid w:val="005A1F5F"/>
    <w:rsid w:val="00635EBC"/>
    <w:rsid w:val="006408EC"/>
    <w:rsid w:val="006D3022"/>
    <w:rsid w:val="006D3D58"/>
    <w:rsid w:val="006D53A5"/>
    <w:rsid w:val="00702882"/>
    <w:rsid w:val="00757928"/>
    <w:rsid w:val="00790262"/>
    <w:rsid w:val="007E2CC6"/>
    <w:rsid w:val="0080706A"/>
    <w:rsid w:val="00807F66"/>
    <w:rsid w:val="008101B2"/>
    <w:rsid w:val="008202FE"/>
    <w:rsid w:val="00825F21"/>
    <w:rsid w:val="00831CAF"/>
    <w:rsid w:val="008A61D4"/>
    <w:rsid w:val="008C318A"/>
    <w:rsid w:val="008C4616"/>
    <w:rsid w:val="008D04E8"/>
    <w:rsid w:val="008D5BEA"/>
    <w:rsid w:val="008E317F"/>
    <w:rsid w:val="008E5A51"/>
    <w:rsid w:val="00903DE2"/>
    <w:rsid w:val="009073DA"/>
    <w:rsid w:val="00962E4E"/>
    <w:rsid w:val="009D119D"/>
    <w:rsid w:val="00A7508A"/>
    <w:rsid w:val="00A97125"/>
    <w:rsid w:val="00AB568D"/>
    <w:rsid w:val="00AE18D1"/>
    <w:rsid w:val="00B112C5"/>
    <w:rsid w:val="00B14C94"/>
    <w:rsid w:val="00B968BD"/>
    <w:rsid w:val="00B97240"/>
    <w:rsid w:val="00BB50CF"/>
    <w:rsid w:val="00BF77CB"/>
    <w:rsid w:val="00C35608"/>
    <w:rsid w:val="00C40A93"/>
    <w:rsid w:val="00C853A8"/>
    <w:rsid w:val="00CA5BA2"/>
    <w:rsid w:val="00CA7746"/>
    <w:rsid w:val="00CD20A8"/>
    <w:rsid w:val="00D43295"/>
    <w:rsid w:val="00DF4FC3"/>
    <w:rsid w:val="00E1305A"/>
    <w:rsid w:val="00E840E1"/>
    <w:rsid w:val="00E971D1"/>
    <w:rsid w:val="00ED2FC5"/>
    <w:rsid w:val="00EE01BA"/>
    <w:rsid w:val="00EE3A8B"/>
    <w:rsid w:val="00F64DFE"/>
    <w:rsid w:val="00FE5CE9"/>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578E"/>
    <w:pPr>
      <w:keepNext/>
      <w:spacing w:before="240" w:after="60" w:line="240" w:lineRule="auto"/>
      <w:outlineLvl w:val="0"/>
    </w:pPr>
    <w:rPr>
      <w:rFonts w:ascii="Arial" w:eastAsia="Times New Roman" w:hAnsi="Arial" w:cs="Times New Roman"/>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119D"/>
    <w:pPr>
      <w:spacing w:line="240" w:lineRule="auto"/>
    </w:pPr>
    <w:rPr>
      <w:sz w:val="20"/>
      <w:szCs w:val="20"/>
    </w:rPr>
  </w:style>
  <w:style w:type="character" w:customStyle="1" w:styleId="CommentTextChar">
    <w:name w:val="Comment Text Char"/>
    <w:basedOn w:val="DefaultParagraphFont"/>
    <w:link w:val="CommentText"/>
    <w:uiPriority w:val="99"/>
    <w:semiHidden/>
    <w:rsid w:val="009D119D"/>
    <w:rPr>
      <w:sz w:val="20"/>
      <w:szCs w:val="20"/>
    </w:rPr>
  </w:style>
  <w:style w:type="character" w:styleId="CommentReference">
    <w:name w:val="annotation reference"/>
    <w:uiPriority w:val="99"/>
    <w:semiHidden/>
    <w:rsid w:val="009D119D"/>
    <w:rPr>
      <w:sz w:val="16"/>
      <w:szCs w:val="16"/>
    </w:rPr>
  </w:style>
  <w:style w:type="paragraph" w:styleId="BalloonText">
    <w:name w:val="Balloon Text"/>
    <w:basedOn w:val="Normal"/>
    <w:link w:val="BalloonTextChar"/>
    <w:uiPriority w:val="99"/>
    <w:semiHidden/>
    <w:unhideWhenUsed/>
    <w:rsid w:val="009D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9D"/>
    <w:rPr>
      <w:rFonts w:ascii="Tahoma" w:hAnsi="Tahoma" w:cs="Tahoma"/>
      <w:sz w:val="16"/>
      <w:szCs w:val="16"/>
    </w:rPr>
  </w:style>
  <w:style w:type="paragraph" w:styleId="ListParagraph">
    <w:name w:val="List Paragraph"/>
    <w:basedOn w:val="Normal"/>
    <w:qFormat/>
    <w:rsid w:val="009D119D"/>
    <w:pPr>
      <w:ind w:left="720"/>
      <w:contextualSpacing/>
    </w:pPr>
  </w:style>
  <w:style w:type="table" w:styleId="TableGrid">
    <w:name w:val="Table Grid"/>
    <w:basedOn w:val="TableNormal"/>
    <w:uiPriority w:val="59"/>
    <w:rsid w:val="009D1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05B5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05B57"/>
    <w:rPr>
      <w:rFonts w:ascii="Times New Roman" w:eastAsia="Times New Roman" w:hAnsi="Times New Roman" w:cs="Times New Roman"/>
      <w:sz w:val="24"/>
      <w:szCs w:val="20"/>
    </w:rPr>
  </w:style>
  <w:style w:type="paragraph" w:styleId="NoSpacing">
    <w:name w:val="No Spacing"/>
    <w:uiPriority w:val="1"/>
    <w:qFormat/>
    <w:rsid w:val="00105B57"/>
    <w:pPr>
      <w:spacing w:after="0" w:line="240" w:lineRule="auto"/>
    </w:pPr>
    <w:rPr>
      <w:rFonts w:ascii="Times New Roman" w:eastAsia="Times New Roman" w:hAnsi="Times New Roman" w:cs="Times New Roman"/>
      <w:sz w:val="24"/>
      <w:szCs w:val="20"/>
    </w:rPr>
  </w:style>
  <w:style w:type="paragraph" w:customStyle="1" w:styleId="01BSCCParagraphbodystyle">
    <w:name w:val="01BS CC Paragraph body style"/>
    <w:link w:val="01BSCCParagraphbodystyleChar"/>
    <w:uiPriority w:val="99"/>
    <w:rsid w:val="005A1F5F"/>
    <w:pPr>
      <w:suppressAutoHyphens/>
      <w:spacing w:after="240" w:line="240" w:lineRule="auto"/>
    </w:pPr>
    <w:rPr>
      <w:rFonts w:ascii="Verdana" w:eastAsia="Times New Roman" w:hAnsi="Verdana" w:cs="Times New Roman"/>
      <w:szCs w:val="20"/>
    </w:rPr>
  </w:style>
  <w:style w:type="character" w:customStyle="1" w:styleId="01BSCCParagraphbodystyleChar">
    <w:name w:val="01BS CC Paragraph body style Char"/>
    <w:link w:val="01BSCCParagraphbodystyle"/>
    <w:uiPriority w:val="99"/>
    <w:locked/>
    <w:rsid w:val="005A1F5F"/>
    <w:rPr>
      <w:rFonts w:ascii="Verdana" w:eastAsia="Times New Roman" w:hAnsi="Verdana" w:cs="Times New Roman"/>
      <w:szCs w:val="20"/>
    </w:rPr>
  </w:style>
  <w:style w:type="paragraph" w:customStyle="1" w:styleId="Bullets">
    <w:name w:val="Bullets"/>
    <w:basedOn w:val="Normal"/>
    <w:rsid w:val="005A1F5F"/>
    <w:pPr>
      <w:numPr>
        <w:numId w:val="10"/>
      </w:numPr>
      <w:spacing w:after="80" w:line="260" w:lineRule="exact"/>
    </w:pPr>
    <w:rPr>
      <w:rFonts w:ascii="Arial" w:eastAsia="MS Mincho" w:hAnsi="Arial" w:cs="Times New Roman"/>
      <w:sz w:val="20"/>
      <w:szCs w:val="24"/>
      <w:lang w:eastAsia="ja-JP"/>
    </w:rPr>
  </w:style>
  <w:style w:type="paragraph" w:styleId="BodyText">
    <w:name w:val="Body Text"/>
    <w:basedOn w:val="Normal"/>
    <w:link w:val="BodyTextChar"/>
    <w:uiPriority w:val="99"/>
    <w:unhideWhenUsed/>
    <w:rsid w:val="005A1F5F"/>
    <w:pPr>
      <w:spacing w:after="120"/>
    </w:pPr>
  </w:style>
  <w:style w:type="character" w:customStyle="1" w:styleId="BodyTextChar">
    <w:name w:val="Body Text Char"/>
    <w:basedOn w:val="DefaultParagraphFont"/>
    <w:link w:val="BodyText"/>
    <w:uiPriority w:val="99"/>
    <w:rsid w:val="005A1F5F"/>
  </w:style>
  <w:style w:type="paragraph" w:customStyle="1" w:styleId="Default">
    <w:name w:val="Default"/>
    <w:rsid w:val="005A1F5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20578E"/>
    <w:rPr>
      <w:rFonts w:ascii="Arial" w:eastAsia="Times New Roman" w:hAnsi="Arial" w:cs="Times New Roman"/>
      <w:b/>
      <w:kern w:val="32"/>
      <w:sz w:val="32"/>
      <w:szCs w:val="32"/>
    </w:rPr>
  </w:style>
  <w:style w:type="paragraph" w:styleId="Header">
    <w:name w:val="header"/>
    <w:basedOn w:val="Normal"/>
    <w:link w:val="HeaderChar"/>
    <w:rsid w:val="0020578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0578E"/>
    <w:rPr>
      <w:rFonts w:ascii="Times New Roman" w:eastAsia="Times New Roman" w:hAnsi="Times New Roman" w:cs="Times New Roman"/>
      <w:sz w:val="24"/>
      <w:szCs w:val="20"/>
    </w:rPr>
  </w:style>
  <w:style w:type="paragraph" w:styleId="Footer">
    <w:name w:val="footer"/>
    <w:basedOn w:val="Normal"/>
    <w:link w:val="FooterChar"/>
    <w:uiPriority w:val="99"/>
    <w:rsid w:val="0020578E"/>
    <w:pPr>
      <w:tabs>
        <w:tab w:val="center" w:pos="4320"/>
        <w:tab w:val="right" w:pos="8640"/>
      </w:tabs>
      <w:spacing w:after="0" w:line="240" w:lineRule="auto"/>
    </w:pPr>
    <w:rPr>
      <w:rFonts w:ascii="Verdana" w:eastAsia="Times New Roman" w:hAnsi="Verdana" w:cs="Times New Roman"/>
      <w:sz w:val="20"/>
      <w:szCs w:val="20"/>
    </w:rPr>
  </w:style>
  <w:style w:type="character" w:customStyle="1" w:styleId="FooterChar">
    <w:name w:val="Footer Char"/>
    <w:basedOn w:val="DefaultParagraphFont"/>
    <w:link w:val="Footer"/>
    <w:uiPriority w:val="99"/>
    <w:rsid w:val="0020578E"/>
    <w:rPr>
      <w:rFonts w:ascii="Verdana" w:eastAsia="Times New Roman" w:hAnsi="Verdana" w:cs="Times New Roman"/>
      <w:sz w:val="20"/>
      <w:szCs w:val="20"/>
    </w:rPr>
  </w:style>
  <w:style w:type="paragraph" w:styleId="TOC1">
    <w:name w:val="toc 1"/>
    <w:basedOn w:val="Normal"/>
    <w:next w:val="Normal"/>
    <w:autoRedefine/>
    <w:uiPriority w:val="39"/>
    <w:rsid w:val="00EE01BA"/>
    <w:pPr>
      <w:tabs>
        <w:tab w:val="left" w:pos="567"/>
        <w:tab w:val="right" w:pos="8505"/>
      </w:tabs>
      <w:suppressAutoHyphens/>
      <w:spacing w:before="240" w:after="0" w:line="240" w:lineRule="auto"/>
      <w:ind w:left="567" w:hanging="567"/>
      <w:outlineLvl w:val="0"/>
    </w:pPr>
    <w:rPr>
      <w:rFonts w:ascii="Verdana" w:eastAsia="Times New Roman" w:hAnsi="Verdana" w:cs="Times New Roman"/>
      <w:b/>
      <w:szCs w:val="20"/>
    </w:rPr>
  </w:style>
  <w:style w:type="paragraph" w:styleId="TOC2">
    <w:name w:val="toc 2"/>
    <w:basedOn w:val="Normal"/>
    <w:next w:val="Normal"/>
    <w:autoRedefine/>
    <w:uiPriority w:val="39"/>
    <w:rsid w:val="0020578E"/>
    <w:pPr>
      <w:tabs>
        <w:tab w:val="left" w:pos="1247"/>
        <w:tab w:val="right" w:pos="8502"/>
      </w:tabs>
      <w:suppressAutoHyphens/>
      <w:spacing w:after="0" w:line="240" w:lineRule="auto"/>
      <w:ind w:left="567"/>
    </w:pPr>
    <w:rPr>
      <w:rFonts w:ascii="Verdana" w:eastAsia="Times New Roman" w:hAnsi="Verdana" w:cs="Times New Roman"/>
      <w:sz w:val="18"/>
      <w:szCs w:val="20"/>
    </w:rPr>
  </w:style>
  <w:style w:type="character" w:styleId="Hyperlink">
    <w:name w:val="Hyperlink"/>
    <w:uiPriority w:val="99"/>
    <w:rsid w:val="0020578E"/>
    <w:rPr>
      <w:color w:val="0000FF"/>
      <w:u w:val="single"/>
    </w:rPr>
  </w:style>
  <w:style w:type="paragraph" w:styleId="TOCHeading">
    <w:name w:val="TOC Heading"/>
    <w:basedOn w:val="Heading1"/>
    <w:next w:val="Normal"/>
    <w:uiPriority w:val="39"/>
    <w:semiHidden/>
    <w:unhideWhenUsed/>
    <w:qFormat/>
    <w:rsid w:val="0020578E"/>
    <w:pPr>
      <w:keepLines/>
      <w:spacing w:before="480" w:after="0" w:line="276" w:lineRule="auto"/>
      <w:outlineLvl w:val="9"/>
    </w:pPr>
    <w:rPr>
      <w:rFonts w:ascii="Cambria" w:eastAsia="MS Gothic" w:hAnsi="Cambria"/>
      <w:bCs/>
      <w:color w:val="365F91"/>
      <w:kern w:val="0"/>
      <w:sz w:val="28"/>
      <w:szCs w:val="28"/>
      <w:lang w:val="en-US" w:eastAsia="ja-JP"/>
    </w:rPr>
  </w:style>
  <w:style w:type="paragraph" w:styleId="CommentSubject">
    <w:name w:val="annotation subject"/>
    <w:basedOn w:val="CommentText"/>
    <w:next w:val="CommentText"/>
    <w:link w:val="CommentSubjectChar"/>
    <w:uiPriority w:val="99"/>
    <w:semiHidden/>
    <w:unhideWhenUsed/>
    <w:rsid w:val="0020578E"/>
    <w:rPr>
      <w:b/>
      <w:bCs/>
    </w:rPr>
  </w:style>
  <w:style w:type="character" w:customStyle="1" w:styleId="CommentSubjectChar">
    <w:name w:val="Comment Subject Char"/>
    <w:basedOn w:val="CommentTextChar"/>
    <w:link w:val="CommentSubject"/>
    <w:uiPriority w:val="99"/>
    <w:semiHidden/>
    <w:rsid w:val="002057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578E"/>
    <w:pPr>
      <w:keepNext/>
      <w:spacing w:before="240" w:after="60" w:line="240" w:lineRule="auto"/>
      <w:outlineLvl w:val="0"/>
    </w:pPr>
    <w:rPr>
      <w:rFonts w:ascii="Arial" w:eastAsia="Times New Roman" w:hAnsi="Arial" w:cs="Times New Roman"/>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119D"/>
    <w:pPr>
      <w:spacing w:line="240" w:lineRule="auto"/>
    </w:pPr>
    <w:rPr>
      <w:sz w:val="20"/>
      <w:szCs w:val="20"/>
    </w:rPr>
  </w:style>
  <w:style w:type="character" w:customStyle="1" w:styleId="CommentTextChar">
    <w:name w:val="Comment Text Char"/>
    <w:basedOn w:val="DefaultParagraphFont"/>
    <w:link w:val="CommentText"/>
    <w:uiPriority w:val="99"/>
    <w:semiHidden/>
    <w:rsid w:val="009D119D"/>
    <w:rPr>
      <w:sz w:val="20"/>
      <w:szCs w:val="20"/>
    </w:rPr>
  </w:style>
  <w:style w:type="character" w:styleId="CommentReference">
    <w:name w:val="annotation reference"/>
    <w:uiPriority w:val="99"/>
    <w:semiHidden/>
    <w:rsid w:val="009D119D"/>
    <w:rPr>
      <w:sz w:val="16"/>
      <w:szCs w:val="16"/>
    </w:rPr>
  </w:style>
  <w:style w:type="paragraph" w:styleId="BalloonText">
    <w:name w:val="Balloon Text"/>
    <w:basedOn w:val="Normal"/>
    <w:link w:val="BalloonTextChar"/>
    <w:uiPriority w:val="99"/>
    <w:semiHidden/>
    <w:unhideWhenUsed/>
    <w:rsid w:val="009D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9D"/>
    <w:rPr>
      <w:rFonts w:ascii="Tahoma" w:hAnsi="Tahoma" w:cs="Tahoma"/>
      <w:sz w:val="16"/>
      <w:szCs w:val="16"/>
    </w:rPr>
  </w:style>
  <w:style w:type="paragraph" w:styleId="ListParagraph">
    <w:name w:val="List Paragraph"/>
    <w:basedOn w:val="Normal"/>
    <w:qFormat/>
    <w:rsid w:val="009D119D"/>
    <w:pPr>
      <w:ind w:left="720"/>
      <w:contextualSpacing/>
    </w:pPr>
  </w:style>
  <w:style w:type="table" w:styleId="TableGrid">
    <w:name w:val="Table Grid"/>
    <w:basedOn w:val="TableNormal"/>
    <w:uiPriority w:val="59"/>
    <w:rsid w:val="009D1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05B5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05B57"/>
    <w:rPr>
      <w:rFonts w:ascii="Times New Roman" w:eastAsia="Times New Roman" w:hAnsi="Times New Roman" w:cs="Times New Roman"/>
      <w:sz w:val="24"/>
      <w:szCs w:val="20"/>
    </w:rPr>
  </w:style>
  <w:style w:type="paragraph" w:styleId="NoSpacing">
    <w:name w:val="No Spacing"/>
    <w:uiPriority w:val="1"/>
    <w:qFormat/>
    <w:rsid w:val="00105B57"/>
    <w:pPr>
      <w:spacing w:after="0" w:line="240" w:lineRule="auto"/>
    </w:pPr>
    <w:rPr>
      <w:rFonts w:ascii="Times New Roman" w:eastAsia="Times New Roman" w:hAnsi="Times New Roman" w:cs="Times New Roman"/>
      <w:sz w:val="24"/>
      <w:szCs w:val="20"/>
    </w:rPr>
  </w:style>
  <w:style w:type="paragraph" w:customStyle="1" w:styleId="01BSCCParagraphbodystyle">
    <w:name w:val="01BS CC Paragraph body style"/>
    <w:link w:val="01BSCCParagraphbodystyleChar"/>
    <w:uiPriority w:val="99"/>
    <w:rsid w:val="005A1F5F"/>
    <w:pPr>
      <w:suppressAutoHyphens/>
      <w:spacing w:after="240" w:line="240" w:lineRule="auto"/>
    </w:pPr>
    <w:rPr>
      <w:rFonts w:ascii="Verdana" w:eastAsia="Times New Roman" w:hAnsi="Verdana" w:cs="Times New Roman"/>
      <w:szCs w:val="20"/>
    </w:rPr>
  </w:style>
  <w:style w:type="character" w:customStyle="1" w:styleId="01BSCCParagraphbodystyleChar">
    <w:name w:val="01BS CC Paragraph body style Char"/>
    <w:link w:val="01BSCCParagraphbodystyle"/>
    <w:uiPriority w:val="99"/>
    <w:locked/>
    <w:rsid w:val="005A1F5F"/>
    <w:rPr>
      <w:rFonts w:ascii="Verdana" w:eastAsia="Times New Roman" w:hAnsi="Verdana" w:cs="Times New Roman"/>
      <w:szCs w:val="20"/>
    </w:rPr>
  </w:style>
  <w:style w:type="paragraph" w:customStyle="1" w:styleId="Bullets">
    <w:name w:val="Bullets"/>
    <w:basedOn w:val="Normal"/>
    <w:rsid w:val="005A1F5F"/>
    <w:pPr>
      <w:numPr>
        <w:numId w:val="10"/>
      </w:numPr>
      <w:spacing w:after="80" w:line="260" w:lineRule="exact"/>
    </w:pPr>
    <w:rPr>
      <w:rFonts w:ascii="Arial" w:eastAsia="MS Mincho" w:hAnsi="Arial" w:cs="Times New Roman"/>
      <w:sz w:val="20"/>
      <w:szCs w:val="24"/>
      <w:lang w:eastAsia="ja-JP"/>
    </w:rPr>
  </w:style>
  <w:style w:type="paragraph" w:styleId="BodyText">
    <w:name w:val="Body Text"/>
    <w:basedOn w:val="Normal"/>
    <w:link w:val="BodyTextChar"/>
    <w:uiPriority w:val="99"/>
    <w:unhideWhenUsed/>
    <w:rsid w:val="005A1F5F"/>
    <w:pPr>
      <w:spacing w:after="120"/>
    </w:pPr>
  </w:style>
  <w:style w:type="character" w:customStyle="1" w:styleId="BodyTextChar">
    <w:name w:val="Body Text Char"/>
    <w:basedOn w:val="DefaultParagraphFont"/>
    <w:link w:val="BodyText"/>
    <w:uiPriority w:val="99"/>
    <w:rsid w:val="005A1F5F"/>
  </w:style>
  <w:style w:type="paragraph" w:customStyle="1" w:styleId="Default">
    <w:name w:val="Default"/>
    <w:rsid w:val="005A1F5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20578E"/>
    <w:rPr>
      <w:rFonts w:ascii="Arial" w:eastAsia="Times New Roman" w:hAnsi="Arial" w:cs="Times New Roman"/>
      <w:b/>
      <w:kern w:val="32"/>
      <w:sz w:val="32"/>
      <w:szCs w:val="32"/>
    </w:rPr>
  </w:style>
  <w:style w:type="paragraph" w:styleId="Header">
    <w:name w:val="header"/>
    <w:basedOn w:val="Normal"/>
    <w:link w:val="HeaderChar"/>
    <w:rsid w:val="0020578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0578E"/>
    <w:rPr>
      <w:rFonts w:ascii="Times New Roman" w:eastAsia="Times New Roman" w:hAnsi="Times New Roman" w:cs="Times New Roman"/>
      <w:sz w:val="24"/>
      <w:szCs w:val="20"/>
    </w:rPr>
  </w:style>
  <w:style w:type="paragraph" w:styleId="Footer">
    <w:name w:val="footer"/>
    <w:basedOn w:val="Normal"/>
    <w:link w:val="FooterChar"/>
    <w:uiPriority w:val="99"/>
    <w:rsid w:val="0020578E"/>
    <w:pPr>
      <w:tabs>
        <w:tab w:val="center" w:pos="4320"/>
        <w:tab w:val="right" w:pos="8640"/>
      </w:tabs>
      <w:spacing w:after="0" w:line="240" w:lineRule="auto"/>
    </w:pPr>
    <w:rPr>
      <w:rFonts w:ascii="Verdana" w:eastAsia="Times New Roman" w:hAnsi="Verdana" w:cs="Times New Roman"/>
      <w:sz w:val="20"/>
      <w:szCs w:val="20"/>
    </w:rPr>
  </w:style>
  <w:style w:type="character" w:customStyle="1" w:styleId="FooterChar">
    <w:name w:val="Footer Char"/>
    <w:basedOn w:val="DefaultParagraphFont"/>
    <w:link w:val="Footer"/>
    <w:uiPriority w:val="99"/>
    <w:rsid w:val="0020578E"/>
    <w:rPr>
      <w:rFonts w:ascii="Verdana" w:eastAsia="Times New Roman" w:hAnsi="Verdana" w:cs="Times New Roman"/>
      <w:sz w:val="20"/>
      <w:szCs w:val="20"/>
    </w:rPr>
  </w:style>
  <w:style w:type="paragraph" w:styleId="TOC1">
    <w:name w:val="toc 1"/>
    <w:basedOn w:val="Normal"/>
    <w:next w:val="Normal"/>
    <w:autoRedefine/>
    <w:uiPriority w:val="39"/>
    <w:rsid w:val="00EE01BA"/>
    <w:pPr>
      <w:tabs>
        <w:tab w:val="left" w:pos="567"/>
        <w:tab w:val="right" w:pos="8505"/>
      </w:tabs>
      <w:suppressAutoHyphens/>
      <w:spacing w:before="240" w:after="0" w:line="240" w:lineRule="auto"/>
      <w:ind w:left="567" w:hanging="567"/>
      <w:outlineLvl w:val="0"/>
    </w:pPr>
    <w:rPr>
      <w:rFonts w:ascii="Verdana" w:eastAsia="Times New Roman" w:hAnsi="Verdana" w:cs="Times New Roman"/>
      <w:b/>
      <w:szCs w:val="20"/>
    </w:rPr>
  </w:style>
  <w:style w:type="paragraph" w:styleId="TOC2">
    <w:name w:val="toc 2"/>
    <w:basedOn w:val="Normal"/>
    <w:next w:val="Normal"/>
    <w:autoRedefine/>
    <w:uiPriority w:val="39"/>
    <w:rsid w:val="0020578E"/>
    <w:pPr>
      <w:tabs>
        <w:tab w:val="left" w:pos="1247"/>
        <w:tab w:val="right" w:pos="8502"/>
      </w:tabs>
      <w:suppressAutoHyphens/>
      <w:spacing w:after="0" w:line="240" w:lineRule="auto"/>
      <w:ind w:left="567"/>
    </w:pPr>
    <w:rPr>
      <w:rFonts w:ascii="Verdana" w:eastAsia="Times New Roman" w:hAnsi="Verdana" w:cs="Times New Roman"/>
      <w:sz w:val="18"/>
      <w:szCs w:val="20"/>
    </w:rPr>
  </w:style>
  <w:style w:type="character" w:styleId="Hyperlink">
    <w:name w:val="Hyperlink"/>
    <w:uiPriority w:val="99"/>
    <w:rsid w:val="0020578E"/>
    <w:rPr>
      <w:color w:val="0000FF"/>
      <w:u w:val="single"/>
    </w:rPr>
  </w:style>
  <w:style w:type="paragraph" w:styleId="TOCHeading">
    <w:name w:val="TOC Heading"/>
    <w:basedOn w:val="Heading1"/>
    <w:next w:val="Normal"/>
    <w:uiPriority w:val="39"/>
    <w:semiHidden/>
    <w:unhideWhenUsed/>
    <w:qFormat/>
    <w:rsid w:val="0020578E"/>
    <w:pPr>
      <w:keepLines/>
      <w:spacing w:before="480" w:after="0" w:line="276" w:lineRule="auto"/>
      <w:outlineLvl w:val="9"/>
    </w:pPr>
    <w:rPr>
      <w:rFonts w:ascii="Cambria" w:eastAsia="MS Gothic" w:hAnsi="Cambria"/>
      <w:bCs/>
      <w:color w:val="365F91"/>
      <w:kern w:val="0"/>
      <w:sz w:val="28"/>
      <w:szCs w:val="28"/>
      <w:lang w:val="en-US" w:eastAsia="ja-JP"/>
    </w:rPr>
  </w:style>
  <w:style w:type="paragraph" w:styleId="CommentSubject">
    <w:name w:val="annotation subject"/>
    <w:basedOn w:val="CommentText"/>
    <w:next w:val="CommentText"/>
    <w:link w:val="CommentSubjectChar"/>
    <w:uiPriority w:val="99"/>
    <w:semiHidden/>
    <w:unhideWhenUsed/>
    <w:rsid w:val="0020578E"/>
    <w:rPr>
      <w:b/>
      <w:bCs/>
    </w:rPr>
  </w:style>
  <w:style w:type="character" w:customStyle="1" w:styleId="CommentSubjectChar">
    <w:name w:val="Comment Subject Char"/>
    <w:basedOn w:val="CommentTextChar"/>
    <w:link w:val="CommentSubject"/>
    <w:uiPriority w:val="99"/>
    <w:semiHidden/>
    <w:rsid w:val="00205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1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rnwa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8D61-34D3-45E6-BF73-76E42266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A5401623</Template>
  <TotalTime>60</TotalTime>
  <Pages>32</Pages>
  <Words>7426</Words>
  <Characters>42331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Su</dc:creator>
  <cp:lastModifiedBy>Buckley Robert</cp:lastModifiedBy>
  <cp:revision>3</cp:revision>
  <dcterms:created xsi:type="dcterms:W3CDTF">2015-12-02T16:07:00Z</dcterms:created>
  <dcterms:modified xsi:type="dcterms:W3CDTF">2015-12-03T11:31:00Z</dcterms:modified>
</cp:coreProperties>
</file>