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7F121BA5"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6D1C93" w:rsidRPr="006D1C93">
        <w:t>T995-01 - Revise and refine current locomotive gauge in GERT8073 Appendix N</w:t>
      </w:r>
    </w:p>
    <w:p w14:paraId="367CB7EE" w14:textId="73683531" w:rsidR="00E52B87" w:rsidRPr="00E52B87" w:rsidRDefault="00E52B87" w:rsidP="00E52B87">
      <w:pPr>
        <w:pStyle w:val="CoverTitle"/>
      </w:pPr>
    </w:p>
    <w:p w14:paraId="69A8EB25" w14:textId="18ADF1FB" w:rsidR="00E52B87" w:rsidRPr="00E52B87" w:rsidRDefault="00E52B87" w:rsidP="00E52B87">
      <w:pPr>
        <w:pStyle w:val="CoverSubTitle"/>
      </w:pPr>
      <w:r w:rsidRPr="00E52B87">
        <w:t xml:space="preserve">Deadline: </w:t>
      </w:r>
      <w:r w:rsidR="005356EB">
        <w:t xml:space="preserve">Friday </w:t>
      </w:r>
      <w:r w:rsidR="00806141">
        <w:t>21</w:t>
      </w:r>
      <w:r w:rsidR="00806141" w:rsidRPr="00806141">
        <w:rPr>
          <w:vertAlign w:val="superscript"/>
        </w:rPr>
        <w:t>st</w:t>
      </w:r>
      <w:r w:rsidR="00806141">
        <w:t xml:space="preserve"> July </w:t>
      </w:r>
      <w:r w:rsidR="002A7571">
        <w:t>201</w:t>
      </w:r>
      <w:r w:rsidR="00833C7A">
        <w:t>7</w:t>
      </w:r>
      <w:r w:rsidRPr="00E52B87">
        <w:t xml:space="preserve"> </w:t>
      </w:r>
    </w:p>
    <w:p w14:paraId="1051D870" w14:textId="17186FAC" w:rsidR="00E52B87" w:rsidRPr="00E52B87" w:rsidRDefault="00E52B87" w:rsidP="00E52B87">
      <w:pPr>
        <w:pStyle w:val="CoverSubTitle"/>
      </w:pPr>
      <w:r w:rsidRPr="00E52B87">
        <w:t xml:space="preserve">ITT Reference: </w:t>
      </w:r>
      <w:r w:rsidR="0095659E">
        <w:t xml:space="preserve"> </w:t>
      </w:r>
      <w:r w:rsidR="006D1C93" w:rsidRPr="006D1C93">
        <w:t>RSSB2593 - T995-01 - Revise and refine current locomotive gauge in GERT8073 Appendix N</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 xml:space="preserve">Tenderers must obtain for themselves, at their own responsibility and expense, all information necessary for the preparation of their tender.  Tenderers are solely responsible for any costs and expenses </w:t>
      </w:r>
      <w:proofErr w:type="gramStart"/>
      <w:r w:rsidRPr="00E52B87">
        <w:rPr>
          <w:rFonts w:asciiTheme="minorHAnsi" w:hAnsiTheme="minorHAnsi"/>
        </w:rPr>
        <w:t>in connection with</w:t>
      </w:r>
      <w:proofErr w:type="gramEnd"/>
      <w:r w:rsidRPr="00E52B87">
        <w:rPr>
          <w:rFonts w:asciiTheme="minorHAnsi" w:hAnsiTheme="minorHAnsi"/>
        </w:rPr>
        <w:t xml:space="preserve">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w:t>
      </w:r>
      <w:proofErr w:type="gramStart"/>
      <w:r w:rsidRPr="00E52B87">
        <w:rPr>
          <w:rFonts w:asciiTheme="minorHAnsi" w:hAnsiTheme="minorHAnsi"/>
        </w:rPr>
        <w:t>in connection with</w:t>
      </w:r>
      <w:proofErr w:type="gramEnd"/>
      <w:r w:rsidRPr="00E52B87">
        <w:rPr>
          <w:rFonts w:asciiTheme="minorHAnsi" w:hAnsiTheme="minorHAnsi"/>
        </w:rPr>
        <w:t xml:space="preserve">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6D1C93" w:rsidRPr="00EB323B" w14:paraId="6151D4E3" w14:textId="77777777" w:rsidTr="006D1C93">
        <w:trPr>
          <w:trHeight w:val="504"/>
        </w:trPr>
        <w:tc>
          <w:tcPr>
            <w:tcW w:w="3095" w:type="pct"/>
          </w:tcPr>
          <w:p w14:paraId="462D9905" w14:textId="77777777" w:rsidR="006D1C93" w:rsidRPr="00EB323B" w:rsidRDefault="006D1C93" w:rsidP="006D1C93">
            <w:pPr>
              <w:spacing w:before="120" w:after="120"/>
              <w:rPr>
                <w:rFonts w:asciiTheme="minorHAnsi" w:hAnsiTheme="minorHAnsi" w:cs="Arial"/>
                <w:b/>
              </w:rPr>
            </w:pPr>
            <w:bookmarkStart w:id="2" w:name="_Hlk485716177"/>
          </w:p>
        </w:tc>
        <w:tc>
          <w:tcPr>
            <w:tcW w:w="1905" w:type="pct"/>
          </w:tcPr>
          <w:p w14:paraId="5E544116" w14:textId="77777777" w:rsidR="006D1C93" w:rsidRPr="00EB323B" w:rsidRDefault="006D1C93" w:rsidP="006D1C93">
            <w:pPr>
              <w:spacing w:before="120" w:after="120"/>
              <w:jc w:val="center"/>
              <w:rPr>
                <w:rFonts w:asciiTheme="minorHAnsi" w:hAnsiTheme="minorHAnsi" w:cs="Arial"/>
                <w:b/>
              </w:rPr>
            </w:pPr>
            <w:r w:rsidRPr="00EB323B">
              <w:rPr>
                <w:rFonts w:asciiTheme="minorHAnsi" w:hAnsiTheme="minorHAnsi" w:cs="Arial"/>
                <w:b/>
              </w:rPr>
              <w:t>Start Date</w:t>
            </w:r>
          </w:p>
        </w:tc>
      </w:tr>
      <w:tr w:rsidR="006D1C93" w:rsidRPr="00EB323B" w14:paraId="4962F2A0" w14:textId="77777777" w:rsidTr="006D1C93">
        <w:trPr>
          <w:trHeight w:val="504"/>
        </w:trPr>
        <w:tc>
          <w:tcPr>
            <w:tcW w:w="3095" w:type="pct"/>
          </w:tcPr>
          <w:p w14:paraId="1B60F7E3" w14:textId="77777777" w:rsidR="006D1C93" w:rsidRPr="00EB323B" w:rsidRDefault="006D1C93" w:rsidP="006D1C93">
            <w:pPr>
              <w:spacing w:before="120" w:after="120"/>
              <w:jc w:val="both"/>
              <w:rPr>
                <w:rFonts w:asciiTheme="minorHAnsi" w:hAnsiTheme="minorHAnsi" w:cs="Arial"/>
              </w:rPr>
            </w:pPr>
            <w:r>
              <w:rPr>
                <w:rFonts w:asciiTheme="minorHAnsi" w:hAnsiTheme="minorHAnsi" w:cs="Arial"/>
              </w:rPr>
              <w:t>I.T.T Issued</w:t>
            </w:r>
          </w:p>
        </w:tc>
        <w:tc>
          <w:tcPr>
            <w:tcW w:w="1905" w:type="pct"/>
          </w:tcPr>
          <w:p w14:paraId="721276C2" w14:textId="77777777" w:rsidR="006D1C93" w:rsidRPr="00EB323B" w:rsidRDefault="006D1C93" w:rsidP="006D1C93">
            <w:pPr>
              <w:spacing w:before="120" w:after="120"/>
              <w:rPr>
                <w:rFonts w:asciiTheme="minorHAnsi" w:hAnsiTheme="minorHAnsi" w:cs="Arial"/>
              </w:rPr>
            </w:pPr>
            <w:r>
              <w:rPr>
                <w:rFonts w:asciiTheme="minorHAnsi" w:hAnsiTheme="minorHAnsi" w:cs="Arial"/>
              </w:rPr>
              <w:t>15/05/2017</w:t>
            </w:r>
          </w:p>
        </w:tc>
      </w:tr>
      <w:tr w:rsidR="006D1C93" w:rsidRPr="00EB323B" w14:paraId="5C946E29" w14:textId="77777777" w:rsidTr="006D1C93">
        <w:trPr>
          <w:trHeight w:val="516"/>
        </w:trPr>
        <w:tc>
          <w:tcPr>
            <w:tcW w:w="3095" w:type="pct"/>
          </w:tcPr>
          <w:p w14:paraId="7402D198"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 xml:space="preserve">Supplier clarification questions deadline </w:t>
            </w:r>
          </w:p>
        </w:tc>
        <w:tc>
          <w:tcPr>
            <w:tcW w:w="1905" w:type="pct"/>
          </w:tcPr>
          <w:p w14:paraId="2B2F9C85" w14:textId="394FEAA6" w:rsidR="006D1C93" w:rsidRPr="00EB323B" w:rsidRDefault="00834E36" w:rsidP="006D1C93">
            <w:pPr>
              <w:spacing w:before="120" w:after="120"/>
              <w:rPr>
                <w:rFonts w:asciiTheme="minorHAnsi" w:hAnsiTheme="minorHAnsi" w:cs="Arial"/>
              </w:rPr>
            </w:pPr>
            <w:r>
              <w:rPr>
                <w:rFonts w:asciiTheme="minorHAnsi" w:hAnsiTheme="minorHAnsi" w:cs="Arial"/>
              </w:rPr>
              <w:t>14/07</w:t>
            </w:r>
            <w:r w:rsidR="006D1C93">
              <w:rPr>
                <w:rFonts w:asciiTheme="minorHAnsi" w:hAnsiTheme="minorHAnsi" w:cs="Arial"/>
              </w:rPr>
              <w:t>/2017 17:00 hours</w:t>
            </w:r>
          </w:p>
        </w:tc>
      </w:tr>
      <w:tr w:rsidR="006D1C93" w:rsidRPr="00EB323B" w14:paraId="34F1B029" w14:textId="77777777" w:rsidTr="006D1C93">
        <w:trPr>
          <w:trHeight w:val="280"/>
        </w:trPr>
        <w:tc>
          <w:tcPr>
            <w:tcW w:w="3095" w:type="pct"/>
          </w:tcPr>
          <w:p w14:paraId="4552FE8D" w14:textId="77777777" w:rsidR="006D1C93" w:rsidRPr="00EB323B" w:rsidRDefault="006D1C93" w:rsidP="006D1C93">
            <w:pPr>
              <w:spacing w:before="120" w:after="120"/>
              <w:jc w:val="both"/>
              <w:rPr>
                <w:rFonts w:asciiTheme="minorHAnsi" w:hAnsiTheme="minorHAnsi" w:cs="Arial"/>
                <w:b/>
                <w:color w:val="FF0000"/>
              </w:rPr>
            </w:pPr>
            <w:r w:rsidRPr="00EB323B">
              <w:rPr>
                <w:rFonts w:asciiTheme="minorHAnsi" w:hAnsiTheme="minorHAnsi" w:cs="Arial"/>
                <w:b/>
                <w:color w:val="FF0000"/>
              </w:rPr>
              <w:t>Deadline for Submitting Tenders</w:t>
            </w:r>
          </w:p>
        </w:tc>
        <w:tc>
          <w:tcPr>
            <w:tcW w:w="1905" w:type="pct"/>
          </w:tcPr>
          <w:p w14:paraId="1BFC3108" w14:textId="50A20F36" w:rsidR="006D1C93" w:rsidRPr="003B6295" w:rsidRDefault="00834E36" w:rsidP="006D1C93">
            <w:pPr>
              <w:spacing w:before="120" w:after="120"/>
              <w:rPr>
                <w:rFonts w:asciiTheme="minorHAnsi" w:hAnsiTheme="minorHAnsi" w:cs="Arial"/>
                <w:b/>
                <w:color w:val="FF0000"/>
              </w:rPr>
            </w:pPr>
            <w:r>
              <w:rPr>
                <w:rFonts w:asciiTheme="minorHAnsi" w:hAnsiTheme="minorHAnsi" w:cs="Arial"/>
                <w:b/>
                <w:color w:val="FF0000"/>
              </w:rPr>
              <w:t>21/07</w:t>
            </w:r>
            <w:r w:rsidR="006D1C93">
              <w:rPr>
                <w:rFonts w:asciiTheme="minorHAnsi" w:hAnsiTheme="minorHAnsi" w:cs="Arial"/>
                <w:b/>
                <w:color w:val="FF0000"/>
              </w:rPr>
              <w:t>/2017 17:00 hours</w:t>
            </w:r>
          </w:p>
        </w:tc>
      </w:tr>
      <w:tr w:rsidR="006D1C93" w:rsidRPr="00EB323B" w14:paraId="16FED3CC" w14:textId="77777777" w:rsidTr="006D1C93">
        <w:trPr>
          <w:trHeight w:val="624"/>
        </w:trPr>
        <w:tc>
          <w:tcPr>
            <w:tcW w:w="3095" w:type="pct"/>
          </w:tcPr>
          <w:p w14:paraId="36FFEDD6"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 xml:space="preserve">Post Tender Clarification </w:t>
            </w:r>
            <w:r>
              <w:rPr>
                <w:rFonts w:asciiTheme="minorHAnsi" w:hAnsiTheme="minorHAnsi" w:cs="Arial"/>
              </w:rPr>
              <w:t>&amp; Evaluation</w:t>
            </w:r>
          </w:p>
        </w:tc>
        <w:tc>
          <w:tcPr>
            <w:tcW w:w="1905" w:type="pct"/>
          </w:tcPr>
          <w:p w14:paraId="1353F586" w14:textId="5031ED54" w:rsidR="006D1C93" w:rsidRPr="00EB323B" w:rsidRDefault="00834E36" w:rsidP="006D1C93">
            <w:pPr>
              <w:spacing w:before="120" w:after="120"/>
              <w:rPr>
                <w:rFonts w:asciiTheme="minorHAnsi" w:hAnsiTheme="minorHAnsi" w:cs="Arial"/>
              </w:rPr>
            </w:pPr>
            <w:r>
              <w:rPr>
                <w:rFonts w:asciiTheme="minorHAnsi" w:hAnsiTheme="minorHAnsi" w:cs="Arial"/>
              </w:rPr>
              <w:t>W/C 24/07</w:t>
            </w:r>
            <w:r w:rsidR="006D1C93">
              <w:rPr>
                <w:rFonts w:asciiTheme="minorHAnsi" w:hAnsiTheme="minorHAnsi" w:cs="Arial"/>
              </w:rPr>
              <w:t>/2017</w:t>
            </w:r>
          </w:p>
        </w:tc>
      </w:tr>
      <w:tr w:rsidR="006D1C93" w:rsidRPr="00EB323B" w14:paraId="569AE62C" w14:textId="77777777" w:rsidTr="006D1C93">
        <w:trPr>
          <w:trHeight w:val="504"/>
        </w:trPr>
        <w:tc>
          <w:tcPr>
            <w:tcW w:w="3095" w:type="pct"/>
          </w:tcPr>
          <w:p w14:paraId="491002D7"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Estimated notification of award decision</w:t>
            </w:r>
          </w:p>
        </w:tc>
        <w:tc>
          <w:tcPr>
            <w:tcW w:w="1905" w:type="pct"/>
          </w:tcPr>
          <w:p w14:paraId="0649C1C2" w14:textId="79E554B0" w:rsidR="006D1C93" w:rsidRPr="00EB323B" w:rsidRDefault="00970D39" w:rsidP="006D1C93">
            <w:pPr>
              <w:spacing w:before="120" w:after="120"/>
              <w:rPr>
                <w:rFonts w:asciiTheme="minorHAnsi" w:hAnsiTheme="minorHAnsi" w:cs="Arial"/>
              </w:rPr>
            </w:pPr>
            <w:r>
              <w:rPr>
                <w:rFonts w:asciiTheme="minorHAnsi" w:hAnsiTheme="minorHAnsi" w:cs="Arial"/>
              </w:rPr>
              <w:t>W/C 07/08</w:t>
            </w:r>
            <w:r w:rsidR="006D1C93">
              <w:rPr>
                <w:rFonts w:asciiTheme="minorHAnsi" w:hAnsiTheme="minorHAnsi" w:cs="Arial"/>
              </w:rPr>
              <w:t>/2017</w:t>
            </w:r>
          </w:p>
        </w:tc>
      </w:tr>
      <w:tr w:rsidR="006D1C93" w:rsidRPr="00EB323B" w14:paraId="156FC316" w14:textId="77777777" w:rsidTr="006D1C93">
        <w:trPr>
          <w:trHeight w:val="504"/>
        </w:trPr>
        <w:tc>
          <w:tcPr>
            <w:tcW w:w="3095" w:type="pct"/>
          </w:tcPr>
          <w:p w14:paraId="0F7D16C1"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Target contract commencement date</w:t>
            </w:r>
          </w:p>
        </w:tc>
        <w:tc>
          <w:tcPr>
            <w:tcW w:w="1905" w:type="pct"/>
          </w:tcPr>
          <w:p w14:paraId="4CDEABC0" w14:textId="507A0455" w:rsidR="006D1C93" w:rsidRPr="00EB323B" w:rsidRDefault="00970D39" w:rsidP="006D1C93">
            <w:pPr>
              <w:spacing w:before="120" w:after="120"/>
              <w:rPr>
                <w:rFonts w:asciiTheme="minorHAnsi" w:hAnsiTheme="minorHAnsi" w:cs="Arial"/>
              </w:rPr>
            </w:pPr>
            <w:r>
              <w:rPr>
                <w:rFonts w:asciiTheme="minorHAnsi" w:hAnsiTheme="minorHAnsi" w:cs="Arial"/>
              </w:rPr>
              <w:t>W/C 21</w:t>
            </w:r>
            <w:r w:rsidR="00834E36">
              <w:rPr>
                <w:rFonts w:asciiTheme="minorHAnsi" w:hAnsiTheme="minorHAnsi" w:cs="Arial"/>
              </w:rPr>
              <w:t>/08</w:t>
            </w:r>
            <w:r w:rsidR="006D1C93">
              <w:rPr>
                <w:rFonts w:asciiTheme="minorHAnsi" w:hAnsiTheme="minorHAnsi" w:cs="Arial"/>
              </w:rPr>
              <w:t>/2017</w:t>
            </w:r>
          </w:p>
        </w:tc>
      </w:tr>
      <w:bookmarkEnd w:id="2"/>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proofErr w:type="gramStart"/>
      <w:r w:rsidR="00CD2E8D">
        <w:rPr>
          <w:rFonts w:asciiTheme="minorHAnsi" w:hAnsiTheme="minorHAnsi"/>
        </w:rPr>
        <w:t>area’s</w:t>
      </w:r>
      <w:proofErr w:type="gramEnd"/>
      <w:r w:rsidR="00CD2E8D">
        <w:rPr>
          <w:rFonts w:asciiTheme="minorHAnsi" w:hAnsiTheme="minorHAnsi"/>
        </w:rPr>
        <w:t xml:space="preserve">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296FE1AD" w14:textId="743DC894" w:rsidR="000140D4" w:rsidRDefault="000140D4" w:rsidP="000140D4">
      <w:pPr>
        <w:pStyle w:val="Heading1"/>
        <w:numPr>
          <w:ilvl w:val="0"/>
          <w:numId w:val="0"/>
        </w:numPr>
      </w:pPr>
      <w:r>
        <w:lastRenderedPageBreak/>
        <w:t xml:space="preserve">7.0 TENDER EVALUATION </w:t>
      </w:r>
      <w:r w:rsidRPr="00E52B87">
        <w:t>(</w:t>
      </w:r>
      <w:r>
        <w:t>SELECTION CRITERIA)</w:t>
      </w:r>
    </w:p>
    <w:p w14:paraId="0144D30D" w14:textId="0D9F6F33" w:rsidR="006D1C93" w:rsidRDefault="006D1C93" w:rsidP="006D1C93">
      <w:pPr>
        <w:pStyle w:val="Body"/>
      </w:pPr>
    </w:p>
    <w:tbl>
      <w:tblPr>
        <w:tblStyle w:val="TableGrid"/>
        <w:tblW w:w="5455" w:type="pct"/>
        <w:tblInd w:w="-714" w:type="dxa"/>
        <w:tblLook w:val="04A0" w:firstRow="1" w:lastRow="0" w:firstColumn="1" w:lastColumn="0" w:noHBand="0" w:noVBand="1"/>
      </w:tblPr>
      <w:tblGrid>
        <w:gridCol w:w="2695"/>
        <w:gridCol w:w="3542"/>
        <w:gridCol w:w="8849"/>
      </w:tblGrid>
      <w:tr w:rsidR="006D1C93" w:rsidRPr="00A073A1" w14:paraId="33B66B36" w14:textId="77777777" w:rsidTr="006D1C93">
        <w:trPr>
          <w:trHeight w:val="876"/>
        </w:trPr>
        <w:tc>
          <w:tcPr>
            <w:tcW w:w="893" w:type="pct"/>
            <w:hideMark/>
          </w:tcPr>
          <w:p w14:paraId="535AA30D" w14:textId="77777777" w:rsidR="006D1C93" w:rsidRPr="00A073A1" w:rsidRDefault="006D1C93" w:rsidP="006D1C93">
            <w:pPr>
              <w:spacing w:after="120" w:line="300" w:lineRule="exact"/>
              <w:rPr>
                <w:rFonts w:asciiTheme="minorHAnsi" w:hAnsiTheme="minorHAnsi" w:cs="Arial"/>
                <w:b/>
              </w:rPr>
            </w:pPr>
            <w:r>
              <w:rPr>
                <w:rFonts w:asciiTheme="minorHAnsi" w:hAnsiTheme="minorHAnsi" w:cs="Arial"/>
                <w:b/>
              </w:rPr>
              <w:t>Heading</w:t>
            </w:r>
          </w:p>
        </w:tc>
        <w:tc>
          <w:tcPr>
            <w:tcW w:w="1174" w:type="pct"/>
            <w:hideMark/>
          </w:tcPr>
          <w:p w14:paraId="572E13D2" w14:textId="77777777" w:rsidR="006D1C93" w:rsidRPr="00A073A1" w:rsidRDefault="006D1C93" w:rsidP="006D1C93">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933" w:type="pct"/>
            <w:hideMark/>
          </w:tcPr>
          <w:p w14:paraId="1DBB40EC" w14:textId="77777777" w:rsidR="006D1C93" w:rsidRPr="00A073A1" w:rsidRDefault="006D1C93" w:rsidP="006D1C93">
            <w:pPr>
              <w:spacing w:after="120" w:line="300" w:lineRule="exact"/>
              <w:rPr>
                <w:rFonts w:asciiTheme="minorHAnsi" w:hAnsiTheme="minorHAnsi" w:cs="Arial"/>
                <w:b/>
              </w:rPr>
            </w:pPr>
            <w:r w:rsidRPr="00A073A1">
              <w:rPr>
                <w:rFonts w:asciiTheme="minorHAnsi" w:hAnsiTheme="minorHAnsi" w:cs="Arial"/>
                <w:b/>
              </w:rPr>
              <w:t>Evaluation Criteria</w:t>
            </w:r>
          </w:p>
        </w:tc>
      </w:tr>
      <w:tr w:rsidR="006D1C93" w:rsidRPr="00A073A1" w14:paraId="32BF767E" w14:textId="77777777" w:rsidTr="006D1C93">
        <w:trPr>
          <w:trHeight w:val="724"/>
        </w:trPr>
        <w:tc>
          <w:tcPr>
            <w:tcW w:w="893" w:type="pct"/>
            <w:hideMark/>
          </w:tcPr>
          <w:p w14:paraId="783BC969" w14:textId="77777777" w:rsidR="006D1C93" w:rsidRPr="00A073A1" w:rsidRDefault="006D1C93" w:rsidP="006D1C93">
            <w:pPr>
              <w:spacing w:after="120" w:line="300" w:lineRule="exact"/>
              <w:rPr>
                <w:rFonts w:asciiTheme="minorHAnsi" w:hAnsiTheme="minorHAnsi" w:cs="Arial"/>
              </w:rPr>
            </w:pPr>
            <w:r w:rsidRPr="00A073A1">
              <w:rPr>
                <w:rFonts w:asciiTheme="minorHAnsi" w:hAnsiTheme="minorHAnsi" w:cs="Arial"/>
              </w:rPr>
              <w:t xml:space="preserve">S1 Experience of the </w:t>
            </w:r>
            <w:r>
              <w:rPr>
                <w:rFonts w:asciiTheme="minorHAnsi" w:hAnsiTheme="minorHAnsi" w:cs="Arial"/>
              </w:rPr>
              <w:t>supplier in gauging analysis</w:t>
            </w:r>
          </w:p>
        </w:tc>
        <w:tc>
          <w:tcPr>
            <w:tcW w:w="1174" w:type="pct"/>
            <w:hideMark/>
          </w:tcPr>
          <w:p w14:paraId="28AAB656" w14:textId="77777777" w:rsidR="006D1C93" w:rsidRPr="00A073A1" w:rsidRDefault="006D1C93" w:rsidP="006D1C93">
            <w:pPr>
              <w:spacing w:after="120" w:line="300" w:lineRule="exact"/>
              <w:rPr>
                <w:rFonts w:asciiTheme="minorHAnsi" w:hAnsiTheme="minorHAnsi" w:cs="Arial"/>
              </w:rPr>
            </w:pPr>
            <w:r>
              <w:rPr>
                <w:rFonts w:asciiTheme="minorHAnsi" w:hAnsiTheme="minorHAnsi" w:cs="Arial"/>
              </w:rPr>
              <w:t>Please provide a short description of two</w:t>
            </w:r>
            <w:r w:rsidRPr="00A073A1">
              <w:rPr>
                <w:rFonts w:asciiTheme="minorHAnsi" w:hAnsiTheme="minorHAnsi" w:cs="Arial"/>
              </w:rPr>
              <w:t xml:space="preserve"> projects</w:t>
            </w:r>
            <w:r>
              <w:rPr>
                <w:rFonts w:asciiTheme="minorHAnsi" w:hAnsiTheme="minorHAnsi" w:cs="Arial"/>
              </w:rPr>
              <w:t xml:space="preserve"> in which you undertook gauging analysis over the last two years. Please provide a short explanation on why they provide experience relevant to this project.</w:t>
            </w:r>
          </w:p>
        </w:tc>
        <w:tc>
          <w:tcPr>
            <w:tcW w:w="2933" w:type="pct"/>
            <w:hideMark/>
          </w:tcPr>
          <w:p w14:paraId="3821B804" w14:textId="77777777" w:rsidR="006D1C93" w:rsidRPr="00DF020E" w:rsidRDefault="006D1C93" w:rsidP="006D1C93">
            <w:pPr>
              <w:spacing w:after="120" w:line="300" w:lineRule="exact"/>
              <w:rPr>
                <w:rFonts w:asciiTheme="minorHAnsi" w:hAnsiTheme="minorHAnsi" w:cs="Arial"/>
                <w:b/>
              </w:rPr>
            </w:pPr>
            <w:r w:rsidRPr="00DF020E">
              <w:rPr>
                <w:rFonts w:asciiTheme="minorHAnsi" w:hAnsiTheme="minorHAnsi" w:cs="Arial"/>
                <w:b/>
              </w:rPr>
              <w:t>Pass/Fail</w:t>
            </w:r>
          </w:p>
          <w:p w14:paraId="009D42D4" w14:textId="77777777" w:rsidR="006D1C93" w:rsidRDefault="006D1C93" w:rsidP="006D1C93">
            <w:pPr>
              <w:spacing w:after="120" w:line="300" w:lineRule="exact"/>
              <w:rPr>
                <w:rFonts w:asciiTheme="minorHAnsi" w:hAnsiTheme="minorHAnsi" w:cs="Arial"/>
              </w:rPr>
            </w:pPr>
          </w:p>
          <w:p w14:paraId="2C197C89" w14:textId="77777777" w:rsidR="006D1C93" w:rsidRDefault="006D1C93" w:rsidP="006D1C93">
            <w:pPr>
              <w:spacing w:after="120" w:line="300" w:lineRule="exact"/>
              <w:rPr>
                <w:rFonts w:asciiTheme="minorHAnsi" w:hAnsiTheme="minorHAnsi" w:cs="Arial"/>
              </w:rPr>
            </w:pPr>
            <w:r w:rsidRPr="00DF020E">
              <w:rPr>
                <w:rFonts w:asciiTheme="minorHAnsi" w:hAnsiTheme="minorHAnsi" w:cs="Arial"/>
                <w:b/>
              </w:rPr>
              <w:t xml:space="preserve">Pass </w:t>
            </w:r>
            <w:r>
              <w:rPr>
                <w:rFonts w:asciiTheme="minorHAnsi" w:hAnsiTheme="minorHAnsi" w:cs="Arial"/>
              </w:rPr>
              <w:t>= The tenderer provides two examples of projects they have undertook in the last two years of gauging analysis of which both are relevant, in terms of experience, to this project.</w:t>
            </w:r>
          </w:p>
          <w:p w14:paraId="68CB4C1D" w14:textId="77777777" w:rsidR="006D1C93" w:rsidRDefault="006D1C93" w:rsidP="006D1C93">
            <w:pPr>
              <w:spacing w:after="120" w:line="300" w:lineRule="exact"/>
              <w:rPr>
                <w:rFonts w:asciiTheme="minorHAnsi" w:hAnsiTheme="minorHAnsi" w:cs="Arial"/>
              </w:rPr>
            </w:pPr>
          </w:p>
          <w:p w14:paraId="5A33F0A7" w14:textId="77777777" w:rsidR="006D1C93" w:rsidRDefault="006D1C93" w:rsidP="006D1C93">
            <w:pPr>
              <w:spacing w:after="120" w:line="300" w:lineRule="exact"/>
              <w:rPr>
                <w:rFonts w:asciiTheme="minorHAnsi" w:hAnsiTheme="minorHAnsi" w:cs="Arial"/>
              </w:rPr>
            </w:pPr>
            <w:r w:rsidRPr="00DF020E">
              <w:rPr>
                <w:rFonts w:asciiTheme="minorHAnsi" w:hAnsiTheme="minorHAnsi" w:cs="Arial"/>
                <w:b/>
              </w:rPr>
              <w:t>Fail</w:t>
            </w:r>
            <w:r>
              <w:rPr>
                <w:rFonts w:asciiTheme="minorHAnsi" w:hAnsiTheme="minorHAnsi" w:cs="Arial"/>
              </w:rPr>
              <w:t xml:space="preserve"> = The tenderer has not provided two examples, or less than two examples, of projects they have undertaken in the last two years of gauging analysis or the projects provided are not relevant, in terms of experience, to this project.</w:t>
            </w:r>
          </w:p>
          <w:p w14:paraId="15A41F6C" w14:textId="77777777" w:rsidR="006D1C93" w:rsidRDefault="006D1C93" w:rsidP="006D1C93">
            <w:pPr>
              <w:spacing w:after="120" w:line="300" w:lineRule="exact"/>
              <w:rPr>
                <w:rFonts w:asciiTheme="minorHAnsi" w:hAnsiTheme="minorHAnsi" w:cs="Arial"/>
              </w:rPr>
            </w:pPr>
          </w:p>
          <w:p w14:paraId="54562329" w14:textId="77777777" w:rsidR="006D1C93" w:rsidRDefault="006D1C93" w:rsidP="006D1C93">
            <w:pPr>
              <w:spacing w:after="120" w:line="300" w:lineRule="exact"/>
              <w:rPr>
                <w:rFonts w:asciiTheme="minorHAnsi" w:hAnsiTheme="minorHAnsi" w:cs="Arial"/>
              </w:rPr>
            </w:pPr>
          </w:p>
          <w:p w14:paraId="078FCD31" w14:textId="77777777" w:rsidR="006D1C93" w:rsidRPr="00A073A1" w:rsidRDefault="006D1C93" w:rsidP="006D1C93">
            <w:pPr>
              <w:spacing w:after="120" w:line="300" w:lineRule="exact"/>
              <w:rPr>
                <w:rFonts w:asciiTheme="minorHAnsi" w:hAnsiTheme="minorHAnsi" w:cs="Arial"/>
              </w:rPr>
            </w:pPr>
          </w:p>
        </w:tc>
      </w:tr>
      <w:tr w:rsidR="006D1C93" w:rsidRPr="002B3707" w14:paraId="452F2E68" w14:textId="77777777" w:rsidTr="006D1C93">
        <w:trPr>
          <w:trHeight w:val="724"/>
        </w:trPr>
        <w:tc>
          <w:tcPr>
            <w:tcW w:w="893" w:type="pct"/>
            <w:hideMark/>
          </w:tcPr>
          <w:p w14:paraId="76318142" w14:textId="77777777" w:rsidR="006D1C93" w:rsidRPr="002B3707" w:rsidRDefault="006D1C93" w:rsidP="006D1C93">
            <w:pPr>
              <w:spacing w:after="120" w:line="300" w:lineRule="exact"/>
              <w:rPr>
                <w:rFonts w:asciiTheme="minorHAnsi" w:hAnsiTheme="minorHAnsi" w:cs="Arial"/>
              </w:rPr>
            </w:pPr>
            <w:r w:rsidRPr="002B3707">
              <w:rPr>
                <w:rFonts w:asciiTheme="minorHAnsi" w:hAnsiTheme="minorHAnsi" w:cs="Arial"/>
              </w:rPr>
              <w:t xml:space="preserve">S2 Experience of the organisation in delivering research </w:t>
            </w:r>
          </w:p>
        </w:tc>
        <w:tc>
          <w:tcPr>
            <w:tcW w:w="1174" w:type="pct"/>
            <w:hideMark/>
          </w:tcPr>
          <w:p w14:paraId="6438B7BC" w14:textId="77777777" w:rsidR="006D1C93" w:rsidRPr="002B3707" w:rsidRDefault="006D1C93" w:rsidP="006D1C93">
            <w:pPr>
              <w:spacing w:after="120" w:line="300" w:lineRule="exact"/>
              <w:rPr>
                <w:rFonts w:asciiTheme="minorHAnsi" w:hAnsiTheme="minorHAnsi" w:cs="Arial"/>
              </w:rPr>
            </w:pPr>
            <w:r>
              <w:rPr>
                <w:rFonts w:asciiTheme="minorHAnsi" w:hAnsiTheme="minorHAnsi" w:cs="Arial"/>
              </w:rPr>
              <w:t>Please</w:t>
            </w:r>
            <w:r w:rsidRPr="002B3707">
              <w:rPr>
                <w:rFonts w:asciiTheme="minorHAnsi" w:hAnsiTheme="minorHAnsi" w:cs="Arial"/>
              </w:rPr>
              <w:t xml:space="preserve"> provide a short description of two research projects you have delivered to clients within the railway industry over the last two years</w:t>
            </w:r>
            <w:r>
              <w:rPr>
                <w:rFonts w:asciiTheme="minorHAnsi" w:hAnsiTheme="minorHAnsi" w:cs="Arial"/>
              </w:rPr>
              <w:t xml:space="preserve">. </w:t>
            </w:r>
            <w:r w:rsidRPr="002B3707">
              <w:rPr>
                <w:rFonts w:asciiTheme="minorHAnsi" w:hAnsiTheme="minorHAnsi" w:cs="Arial"/>
              </w:rPr>
              <w:t xml:space="preserve"> </w:t>
            </w:r>
            <w:r>
              <w:rPr>
                <w:rFonts w:asciiTheme="minorHAnsi" w:hAnsiTheme="minorHAnsi" w:cs="Arial"/>
              </w:rPr>
              <w:t xml:space="preserve">Please demonstrate how stakeholder engagement was </w:t>
            </w:r>
            <w:r>
              <w:rPr>
                <w:rFonts w:asciiTheme="minorHAnsi" w:hAnsiTheme="minorHAnsi" w:cs="Arial"/>
              </w:rPr>
              <w:lastRenderedPageBreak/>
              <w:t>positively addressed within the projects</w:t>
            </w:r>
            <w:r w:rsidRPr="002B3707">
              <w:rPr>
                <w:rFonts w:asciiTheme="minorHAnsi" w:hAnsiTheme="minorHAnsi" w:cs="Arial"/>
              </w:rPr>
              <w:t>.</w:t>
            </w:r>
          </w:p>
        </w:tc>
        <w:tc>
          <w:tcPr>
            <w:tcW w:w="2933" w:type="pct"/>
            <w:hideMark/>
          </w:tcPr>
          <w:p w14:paraId="6EEDA3C0" w14:textId="77777777" w:rsidR="006D1C93" w:rsidRPr="00783A0F" w:rsidRDefault="006D1C93" w:rsidP="006D1C93">
            <w:pPr>
              <w:spacing w:after="120" w:line="300" w:lineRule="exact"/>
              <w:rPr>
                <w:rFonts w:asciiTheme="minorHAnsi" w:hAnsiTheme="minorHAnsi" w:cs="Arial"/>
                <w:b/>
              </w:rPr>
            </w:pPr>
            <w:r w:rsidRPr="00783A0F">
              <w:rPr>
                <w:rFonts w:asciiTheme="minorHAnsi" w:hAnsiTheme="minorHAnsi" w:cs="Arial"/>
                <w:b/>
              </w:rPr>
              <w:lastRenderedPageBreak/>
              <w:t>Pass/Fail</w:t>
            </w:r>
          </w:p>
          <w:p w14:paraId="2DAFF1A4" w14:textId="77777777" w:rsidR="006D1C93" w:rsidRDefault="006D1C93" w:rsidP="006D1C93">
            <w:pPr>
              <w:spacing w:after="120" w:line="300" w:lineRule="exact"/>
              <w:rPr>
                <w:rFonts w:asciiTheme="minorHAnsi" w:hAnsiTheme="minorHAnsi" w:cs="Arial"/>
              </w:rPr>
            </w:pPr>
            <w:r w:rsidRPr="00783A0F">
              <w:rPr>
                <w:rFonts w:asciiTheme="minorHAnsi" w:hAnsiTheme="minorHAnsi" w:cs="Arial"/>
                <w:b/>
              </w:rPr>
              <w:t>Pass</w:t>
            </w:r>
            <w:r>
              <w:rPr>
                <w:rFonts w:asciiTheme="minorHAnsi" w:hAnsiTheme="minorHAnsi" w:cs="Arial"/>
              </w:rPr>
              <w:t xml:space="preserve"> = The tenderer provides two or more short descriptions of two research projects they have delivered to clients within the rail industry over the last two years. Further the tenderer the demonstrates, to a reasonably degree of quality, how stakeholder engagement was positively addressed within the projects.</w:t>
            </w:r>
          </w:p>
          <w:p w14:paraId="51D5E1D7" w14:textId="77777777" w:rsidR="006D1C93" w:rsidRDefault="006D1C93" w:rsidP="006D1C93">
            <w:pPr>
              <w:spacing w:after="120" w:line="300" w:lineRule="exact"/>
              <w:rPr>
                <w:rFonts w:asciiTheme="minorHAnsi" w:hAnsiTheme="minorHAnsi" w:cs="Arial"/>
              </w:rPr>
            </w:pPr>
          </w:p>
          <w:p w14:paraId="1545D6F7" w14:textId="77777777" w:rsidR="006D1C93" w:rsidRDefault="006D1C93" w:rsidP="006D1C93">
            <w:pPr>
              <w:spacing w:after="120" w:line="300" w:lineRule="exact"/>
              <w:rPr>
                <w:rFonts w:asciiTheme="minorHAnsi" w:hAnsiTheme="minorHAnsi" w:cs="Arial"/>
              </w:rPr>
            </w:pPr>
            <w:r w:rsidRPr="00783A0F">
              <w:rPr>
                <w:rFonts w:asciiTheme="minorHAnsi" w:hAnsiTheme="minorHAnsi" w:cs="Arial"/>
                <w:b/>
              </w:rPr>
              <w:t>Fail</w:t>
            </w:r>
            <w:r>
              <w:rPr>
                <w:rFonts w:asciiTheme="minorHAnsi" w:hAnsiTheme="minorHAnsi" w:cs="Arial"/>
              </w:rPr>
              <w:t xml:space="preserve"> = The tenderer has not provided two or more short descriptions of two research projects they have delivered to clients within the rail industry over the last two years or the tenderer’s examples/descriptions are not of a reasonable degree of quality or the tenderer has not demonstrated how the </w:t>
            </w:r>
            <w:proofErr w:type="gramStart"/>
            <w:r>
              <w:rPr>
                <w:rFonts w:asciiTheme="minorHAnsi" w:hAnsiTheme="minorHAnsi" w:cs="Arial"/>
              </w:rPr>
              <w:t>stakeholders</w:t>
            </w:r>
            <w:proofErr w:type="gramEnd"/>
            <w:r>
              <w:rPr>
                <w:rFonts w:asciiTheme="minorHAnsi" w:hAnsiTheme="minorHAnsi" w:cs="Arial"/>
              </w:rPr>
              <w:t xml:space="preserve"> engagement was positively addressing within said examples/projects/descriptions.</w:t>
            </w:r>
          </w:p>
          <w:p w14:paraId="33547DC0" w14:textId="77777777" w:rsidR="006D1C93" w:rsidRDefault="006D1C93" w:rsidP="006D1C93">
            <w:pPr>
              <w:spacing w:after="120" w:line="300" w:lineRule="exact"/>
              <w:rPr>
                <w:rFonts w:asciiTheme="minorHAnsi" w:hAnsiTheme="minorHAnsi" w:cs="Arial"/>
              </w:rPr>
            </w:pPr>
          </w:p>
          <w:p w14:paraId="4B68F52F" w14:textId="77777777" w:rsidR="006D1C93" w:rsidRDefault="006D1C93" w:rsidP="006D1C93">
            <w:pPr>
              <w:spacing w:after="120" w:line="300" w:lineRule="exact"/>
              <w:rPr>
                <w:rFonts w:asciiTheme="minorHAnsi" w:hAnsiTheme="minorHAnsi" w:cs="Arial"/>
              </w:rPr>
            </w:pPr>
          </w:p>
          <w:p w14:paraId="1492DC07" w14:textId="77777777" w:rsidR="006D1C93" w:rsidRDefault="006D1C93" w:rsidP="006D1C93">
            <w:pPr>
              <w:spacing w:after="120" w:line="300" w:lineRule="exact"/>
              <w:rPr>
                <w:rFonts w:asciiTheme="minorHAnsi" w:hAnsiTheme="minorHAnsi" w:cs="Arial"/>
              </w:rPr>
            </w:pPr>
          </w:p>
          <w:p w14:paraId="610FA4C0" w14:textId="77777777" w:rsidR="006D1C93" w:rsidRDefault="006D1C93" w:rsidP="006D1C93">
            <w:pPr>
              <w:spacing w:after="120" w:line="300" w:lineRule="exact"/>
              <w:rPr>
                <w:rFonts w:asciiTheme="minorHAnsi" w:hAnsiTheme="minorHAnsi" w:cs="Arial"/>
              </w:rPr>
            </w:pPr>
          </w:p>
          <w:p w14:paraId="30303A09" w14:textId="77777777" w:rsidR="006D1C93" w:rsidRPr="002B3707" w:rsidRDefault="006D1C93" w:rsidP="006D1C93">
            <w:pPr>
              <w:spacing w:after="120" w:line="300" w:lineRule="exact"/>
              <w:rPr>
                <w:rFonts w:asciiTheme="minorHAnsi" w:hAnsiTheme="minorHAnsi" w:cs="Arial"/>
              </w:rPr>
            </w:pPr>
          </w:p>
        </w:tc>
      </w:tr>
    </w:tbl>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3672D0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 xml:space="preserve">Those Tender Responses which fail to demonstrate satisfactory delivery of the requirement(s) of the procurement </w:t>
      </w:r>
      <w:proofErr w:type="gramStart"/>
      <w:r w:rsidR="00BA0F7B" w:rsidRPr="00E52B87">
        <w:rPr>
          <w:rFonts w:asciiTheme="minorHAnsi" w:hAnsiTheme="minorHAnsi"/>
        </w:rPr>
        <w:t>by reason of</w:t>
      </w:r>
      <w:proofErr w:type="gramEnd"/>
      <w:r w:rsidR="00BA0F7B" w:rsidRPr="00E52B87">
        <w:rPr>
          <w:rFonts w:asciiTheme="minorHAnsi" w:hAnsiTheme="minorHAnsi"/>
        </w:rPr>
        <w:t xml:space="preserve">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58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3045"/>
        <w:gridCol w:w="3717"/>
        <w:gridCol w:w="943"/>
      </w:tblGrid>
      <w:tr w:rsidR="00DF020E" w:rsidRPr="00A073A1" w14:paraId="45F55E49" w14:textId="77777777" w:rsidTr="00834E36">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89A5EA" w14:textId="77777777" w:rsidR="00DF020E" w:rsidRPr="00A073A1" w:rsidRDefault="00DF020E" w:rsidP="00834E36">
            <w:pPr>
              <w:spacing w:after="120" w:line="300" w:lineRule="exact"/>
              <w:rPr>
                <w:rFonts w:asciiTheme="minorHAnsi" w:hAnsiTheme="minorHAnsi" w:cs="Arial"/>
                <w:b/>
              </w:rPr>
            </w:pPr>
            <w:r>
              <w:rPr>
                <w:rFonts w:asciiTheme="minorHAnsi" w:hAnsiTheme="minorHAnsi" w:cs="Arial"/>
                <w:b/>
              </w:rPr>
              <w:t>Heading</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AEED61" w14:textId="77777777" w:rsidR="00DF020E" w:rsidRPr="00A073A1" w:rsidRDefault="00DF020E" w:rsidP="00834E36">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D5873E" w14:textId="77777777" w:rsidR="00DF020E" w:rsidRPr="00A073A1" w:rsidRDefault="00DF020E" w:rsidP="00834E36">
            <w:pPr>
              <w:spacing w:after="120" w:line="300" w:lineRule="exact"/>
              <w:rPr>
                <w:rFonts w:asciiTheme="minorHAnsi" w:hAnsiTheme="minorHAnsi" w:cs="Arial"/>
                <w:b/>
              </w:rPr>
            </w:pPr>
            <w:r w:rsidRPr="00A073A1">
              <w:rPr>
                <w:rFonts w:asciiTheme="minorHAnsi" w:hAnsiTheme="minorHAnsi" w:cs="Arial"/>
                <w:b/>
              </w:rPr>
              <w:t>Evaluation Criteria</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B229AB" w14:textId="77777777" w:rsidR="00DF020E" w:rsidRPr="00A073A1" w:rsidRDefault="00DF020E" w:rsidP="00834E36">
            <w:pPr>
              <w:spacing w:after="120" w:line="300" w:lineRule="exact"/>
              <w:rPr>
                <w:rFonts w:asciiTheme="minorHAnsi" w:hAnsiTheme="minorHAnsi" w:cs="Arial"/>
                <w:b/>
              </w:rPr>
            </w:pPr>
            <w:r w:rsidRPr="00A073A1">
              <w:rPr>
                <w:rFonts w:asciiTheme="minorHAnsi" w:hAnsiTheme="minorHAnsi" w:cs="Arial"/>
                <w:b/>
              </w:rPr>
              <w:t xml:space="preserve">Weight </w:t>
            </w:r>
          </w:p>
        </w:tc>
      </w:tr>
      <w:tr w:rsidR="00DF020E" w:rsidRPr="00A073A1" w14:paraId="57A79283" w14:textId="77777777" w:rsidTr="00834E36">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2EF633"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 xml:space="preserve">A1 Robust </w:t>
            </w:r>
            <w:r>
              <w:rPr>
                <w:rFonts w:asciiTheme="minorHAnsi" w:hAnsiTheme="minorHAnsi" w:cs="Arial"/>
              </w:rPr>
              <w:t xml:space="preserve">methodology </w:t>
            </w:r>
            <w:r w:rsidRPr="00A073A1">
              <w:rPr>
                <w:rFonts w:asciiTheme="minorHAnsi" w:hAnsiTheme="minorHAnsi" w:cs="Arial"/>
              </w:rPr>
              <w:t xml:space="preserve">and ability to </w:t>
            </w:r>
            <w:r>
              <w:rPr>
                <w:rFonts w:asciiTheme="minorHAnsi" w:hAnsiTheme="minorHAnsi" w:cs="Arial"/>
              </w:rPr>
              <w:t>apply it to client’s needs</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A80102"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 xml:space="preserve">What is your methodology? And how will it be used in practice to deliver potential short and </w:t>
            </w:r>
            <w:proofErr w:type="gramStart"/>
            <w:r>
              <w:rPr>
                <w:rFonts w:asciiTheme="minorHAnsi" w:hAnsiTheme="minorHAnsi" w:cs="Arial"/>
              </w:rPr>
              <w:t>long term</w:t>
            </w:r>
            <w:proofErr w:type="gramEnd"/>
            <w:r>
              <w:rPr>
                <w:rFonts w:asciiTheme="minorHAnsi" w:hAnsiTheme="minorHAnsi" w:cs="Arial"/>
              </w:rPr>
              <w:t xml:space="preserve"> solutions for the challenges we want this piece of work to focus on?</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3B7495"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The Tenderer’s response shows that it:</w:t>
            </w:r>
          </w:p>
          <w:p w14:paraId="24F43D37" w14:textId="77777777" w:rsidR="00DF020E" w:rsidRPr="00A073A1" w:rsidRDefault="00DF020E" w:rsidP="00DF020E">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Has understood the requirements</w:t>
            </w:r>
          </w:p>
          <w:p w14:paraId="48DD2C97" w14:textId="77777777" w:rsidR="00DF020E" w:rsidRPr="00A073A1" w:rsidRDefault="00DF020E" w:rsidP="00DF020E">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Has proposed a credible and sound methodology</w:t>
            </w:r>
          </w:p>
          <w:p w14:paraId="68046CE0" w14:textId="77777777" w:rsidR="00DF020E" w:rsidRDefault="00DF020E" w:rsidP="00DF020E">
            <w:pPr>
              <w:pStyle w:val="ListParagraph"/>
              <w:numPr>
                <w:ilvl w:val="0"/>
                <w:numId w:val="41"/>
              </w:numPr>
              <w:spacing w:after="120" w:line="300" w:lineRule="exact"/>
              <w:rPr>
                <w:rFonts w:asciiTheme="minorHAnsi" w:hAnsiTheme="minorHAnsi"/>
                <w:sz w:val="22"/>
                <w:szCs w:val="22"/>
              </w:rPr>
            </w:pPr>
            <w:r>
              <w:rPr>
                <w:rFonts w:asciiTheme="minorHAnsi" w:hAnsiTheme="minorHAnsi"/>
                <w:sz w:val="22"/>
                <w:szCs w:val="22"/>
              </w:rPr>
              <w:t>Has described how this will be applied to the specific challenges the work is set up to cover</w:t>
            </w:r>
          </w:p>
          <w:p w14:paraId="0CD1CD48" w14:textId="77777777" w:rsidR="00DF020E" w:rsidRPr="00360155" w:rsidRDefault="00DF020E" w:rsidP="00DF020E">
            <w:pPr>
              <w:pStyle w:val="ListParagraph"/>
              <w:numPr>
                <w:ilvl w:val="0"/>
                <w:numId w:val="41"/>
              </w:numPr>
              <w:spacing w:after="120" w:line="300" w:lineRule="exact"/>
              <w:rPr>
                <w:rFonts w:asciiTheme="minorHAnsi" w:hAnsiTheme="minorHAnsi"/>
                <w:sz w:val="22"/>
                <w:szCs w:val="22"/>
              </w:rPr>
            </w:pPr>
            <w:r w:rsidRPr="00612A92">
              <w:rPr>
                <w:rFonts w:asciiTheme="minorHAnsi" w:hAnsiTheme="minorHAnsi"/>
                <w:sz w:val="22"/>
                <w:szCs w:val="22"/>
              </w:rPr>
              <w:t>Has challenged the technical aspects of the specification, where there is potential to enhance the outcomes of the project</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BCF8F4"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40</w:t>
            </w:r>
            <w:r w:rsidRPr="00A073A1">
              <w:rPr>
                <w:rFonts w:asciiTheme="minorHAnsi" w:hAnsiTheme="minorHAnsi" w:cs="Arial"/>
              </w:rPr>
              <w:t>%</w:t>
            </w:r>
          </w:p>
        </w:tc>
      </w:tr>
      <w:tr w:rsidR="00DF020E" w:rsidRPr="00A073A1" w14:paraId="1D325F18" w14:textId="77777777" w:rsidTr="00834E36">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AC9EAE"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A</w:t>
            </w:r>
            <w:r>
              <w:rPr>
                <w:rFonts w:asciiTheme="minorHAnsi" w:hAnsiTheme="minorHAnsi" w:cs="Arial"/>
              </w:rPr>
              <w:t>2</w:t>
            </w:r>
            <w:r w:rsidRPr="00A073A1">
              <w:rPr>
                <w:rFonts w:asciiTheme="minorHAnsi" w:hAnsiTheme="minorHAnsi" w:cs="Arial"/>
              </w:rPr>
              <w:t xml:space="preserve"> Project Delivery</w:t>
            </w:r>
            <w:r>
              <w:rPr>
                <w:rFonts w:asciiTheme="minorHAnsi" w:hAnsiTheme="minorHAnsi" w:cs="Arial"/>
              </w:rPr>
              <w:t>: resources, b</w:t>
            </w:r>
            <w:r w:rsidRPr="00A073A1">
              <w:rPr>
                <w:rFonts w:asciiTheme="minorHAnsi" w:hAnsiTheme="minorHAnsi" w:cs="Arial"/>
              </w:rPr>
              <w:t>udget and</w:t>
            </w:r>
            <w:r>
              <w:rPr>
                <w:rFonts w:asciiTheme="minorHAnsi" w:hAnsiTheme="minorHAnsi" w:cs="Arial"/>
              </w:rPr>
              <w:t xml:space="preserve"> risk m</w:t>
            </w:r>
            <w:r w:rsidRPr="00A073A1">
              <w:rPr>
                <w:rFonts w:asciiTheme="minorHAnsi" w:hAnsiTheme="minorHAnsi" w:cs="Arial"/>
              </w:rPr>
              <w:t>anagement</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50530D"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 xml:space="preserve">Who will be part of the delivery team? </w:t>
            </w:r>
            <w:r w:rsidRPr="00A073A1">
              <w:rPr>
                <w:rFonts w:asciiTheme="minorHAnsi" w:hAnsiTheme="minorHAnsi" w:cs="Arial"/>
              </w:rPr>
              <w:t xml:space="preserve">It is not necessary to produce bespoke CVs but it is necessary to clearly identify every </w:t>
            </w:r>
            <w:r>
              <w:rPr>
                <w:rFonts w:asciiTheme="minorHAnsi" w:hAnsiTheme="minorHAnsi" w:cs="Arial"/>
              </w:rPr>
              <w:t>t</w:t>
            </w:r>
            <w:r w:rsidRPr="00A073A1">
              <w:rPr>
                <w:rFonts w:asciiTheme="minorHAnsi" w:hAnsiTheme="minorHAnsi" w:cs="Arial"/>
              </w:rPr>
              <w:t>eam member’s role</w:t>
            </w:r>
            <w:r>
              <w:rPr>
                <w:rFonts w:asciiTheme="minorHAnsi" w:hAnsiTheme="minorHAnsi" w:cs="Arial"/>
              </w:rPr>
              <w:t>, their relevant experience</w:t>
            </w:r>
            <w:r w:rsidRPr="00A073A1">
              <w:rPr>
                <w:rFonts w:asciiTheme="minorHAnsi" w:hAnsiTheme="minorHAnsi" w:cs="Arial"/>
              </w:rPr>
              <w:t xml:space="preserve"> and contribution</w:t>
            </w:r>
            <w:r>
              <w:rPr>
                <w:rFonts w:asciiTheme="minorHAnsi" w:hAnsiTheme="minorHAnsi" w:cs="Arial"/>
              </w:rPr>
              <w:t xml:space="preserve"> to delivery</w:t>
            </w:r>
            <w:r w:rsidRPr="00A073A1">
              <w:rPr>
                <w:rFonts w:asciiTheme="minorHAnsi" w:hAnsiTheme="minorHAnsi" w:cs="Arial"/>
              </w:rPr>
              <w:t xml:space="preserve">. </w:t>
            </w:r>
          </w:p>
          <w:p w14:paraId="7B8EEB64"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Provide adequate allocation of appropriate resources against deliverables</w:t>
            </w:r>
            <w:r>
              <w:rPr>
                <w:rFonts w:asciiTheme="minorHAnsi" w:hAnsiTheme="minorHAnsi" w:cs="Arial"/>
              </w:rPr>
              <w:t>.</w:t>
            </w:r>
          </w:p>
          <w:p w14:paraId="34E95B15"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 xml:space="preserve">How will you </w:t>
            </w:r>
            <w:r w:rsidRPr="00A073A1">
              <w:rPr>
                <w:rFonts w:asciiTheme="minorHAnsi" w:hAnsiTheme="minorHAnsi" w:cs="Arial"/>
              </w:rPr>
              <w:t>work with RSSB to ensure the quality and the content of the deliverables is fit for purpose</w:t>
            </w:r>
            <w:r>
              <w:rPr>
                <w:rFonts w:asciiTheme="minorHAnsi" w:hAnsiTheme="minorHAnsi" w:cs="Arial"/>
              </w:rPr>
              <w:t>?</w:t>
            </w:r>
          </w:p>
          <w:p w14:paraId="775802ED"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 xml:space="preserve">How </w:t>
            </w:r>
            <w:r>
              <w:rPr>
                <w:rFonts w:asciiTheme="minorHAnsi" w:hAnsiTheme="minorHAnsi" w:cs="Arial"/>
              </w:rPr>
              <w:t>will you</w:t>
            </w:r>
            <w:r w:rsidRPr="00A073A1">
              <w:rPr>
                <w:rFonts w:asciiTheme="minorHAnsi" w:hAnsiTheme="minorHAnsi" w:cs="Arial"/>
              </w:rPr>
              <w:t xml:space="preserve"> manage risks to delivering the project</w:t>
            </w:r>
            <w:r>
              <w:rPr>
                <w:rFonts w:asciiTheme="minorHAnsi" w:hAnsiTheme="minorHAnsi" w:cs="Arial"/>
              </w:rPr>
              <w:t>?</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53730"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The Tenderer’s response shows that it</w:t>
            </w:r>
          </w:p>
          <w:p w14:paraId="59D2CDEE" w14:textId="77777777" w:rsidR="00DF020E" w:rsidRPr="00955D34" w:rsidRDefault="00DF020E" w:rsidP="00DF020E">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Has identified relevant individuals to deliver the work</w:t>
            </w:r>
            <w:r>
              <w:rPr>
                <w:rFonts w:asciiTheme="minorHAnsi" w:hAnsiTheme="minorHAnsi"/>
                <w:sz w:val="22"/>
                <w:szCs w:val="22"/>
              </w:rPr>
              <w:t xml:space="preserve"> and that t</w:t>
            </w:r>
            <w:r w:rsidRPr="00955D34">
              <w:rPr>
                <w:rFonts w:asciiTheme="minorHAnsi" w:hAnsiTheme="minorHAnsi"/>
                <w:sz w:val="22"/>
                <w:szCs w:val="22"/>
              </w:rPr>
              <w:t>he overall mix of skills cover</w:t>
            </w:r>
            <w:r>
              <w:rPr>
                <w:rFonts w:asciiTheme="minorHAnsi" w:hAnsiTheme="minorHAnsi"/>
                <w:sz w:val="22"/>
                <w:szCs w:val="22"/>
              </w:rPr>
              <w:t>ed</w:t>
            </w:r>
            <w:r w:rsidRPr="00955D34">
              <w:rPr>
                <w:rFonts w:asciiTheme="minorHAnsi" w:hAnsiTheme="minorHAnsi"/>
                <w:sz w:val="22"/>
                <w:szCs w:val="22"/>
              </w:rPr>
              <w:t xml:space="preserve"> </w:t>
            </w:r>
            <w:r>
              <w:rPr>
                <w:rFonts w:asciiTheme="minorHAnsi" w:hAnsiTheme="minorHAnsi"/>
                <w:sz w:val="22"/>
                <w:szCs w:val="22"/>
              </w:rPr>
              <w:t>is adequate</w:t>
            </w:r>
          </w:p>
          <w:p w14:paraId="073304B9" w14:textId="77777777" w:rsidR="00DF020E" w:rsidRPr="00955D34" w:rsidRDefault="00DF020E" w:rsidP="00DF020E">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Has provided</w:t>
            </w:r>
            <w:r>
              <w:rPr>
                <w:rFonts w:asciiTheme="minorHAnsi" w:hAnsiTheme="minorHAnsi"/>
                <w:sz w:val="22"/>
                <w:szCs w:val="22"/>
              </w:rPr>
              <w:t xml:space="preserve"> </w:t>
            </w:r>
            <w:r w:rsidRPr="00A073A1">
              <w:rPr>
                <w:rFonts w:asciiTheme="minorHAnsi" w:hAnsiTheme="minorHAnsi"/>
                <w:sz w:val="22"/>
                <w:szCs w:val="22"/>
              </w:rPr>
              <w:t>a credible plan for delivering successful outcomes</w:t>
            </w:r>
            <w:r>
              <w:rPr>
                <w:rFonts w:asciiTheme="minorHAnsi" w:hAnsiTheme="minorHAnsi"/>
                <w:sz w:val="22"/>
                <w:szCs w:val="22"/>
              </w:rPr>
              <w:t xml:space="preserve"> to time, quality and cost</w:t>
            </w:r>
          </w:p>
          <w:p w14:paraId="4B48D7D7" w14:textId="77777777" w:rsidR="00DF020E" w:rsidRPr="00A073A1" w:rsidRDefault="00DF020E" w:rsidP="00DF020E">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 xml:space="preserve">Has identified appropriate </w:t>
            </w:r>
            <w:r>
              <w:rPr>
                <w:rFonts w:asciiTheme="minorHAnsi" w:hAnsiTheme="minorHAnsi"/>
                <w:sz w:val="22"/>
                <w:szCs w:val="22"/>
              </w:rPr>
              <w:t>ways to engage with RSSB and stakeholders</w:t>
            </w:r>
          </w:p>
          <w:p w14:paraId="448D3A82" w14:textId="77777777" w:rsidR="00DF020E" w:rsidRPr="00955D34" w:rsidRDefault="00DF020E" w:rsidP="00DF020E">
            <w:pPr>
              <w:pStyle w:val="ListParagraph"/>
              <w:numPr>
                <w:ilvl w:val="0"/>
                <w:numId w:val="42"/>
              </w:numPr>
              <w:spacing w:after="120" w:line="300" w:lineRule="exact"/>
              <w:rPr>
                <w:rFonts w:asciiTheme="minorHAnsi" w:hAnsiTheme="minorHAnsi"/>
                <w:sz w:val="22"/>
                <w:szCs w:val="22"/>
              </w:rPr>
            </w:pPr>
            <w:r>
              <w:rPr>
                <w:rFonts w:asciiTheme="minorHAnsi" w:hAnsiTheme="minorHAnsi"/>
                <w:sz w:val="22"/>
                <w:szCs w:val="22"/>
              </w:rPr>
              <w:t>Has i</w:t>
            </w:r>
            <w:r w:rsidRPr="00A073A1">
              <w:rPr>
                <w:rFonts w:asciiTheme="minorHAnsi" w:hAnsiTheme="minorHAnsi"/>
                <w:sz w:val="22"/>
                <w:szCs w:val="22"/>
              </w:rPr>
              <w:t>dentifie</w:t>
            </w:r>
            <w:r>
              <w:rPr>
                <w:rFonts w:asciiTheme="minorHAnsi" w:hAnsiTheme="minorHAnsi"/>
                <w:sz w:val="22"/>
                <w:szCs w:val="22"/>
              </w:rPr>
              <w:t>d</w:t>
            </w:r>
            <w:r w:rsidRPr="00A073A1">
              <w:rPr>
                <w:rFonts w:asciiTheme="minorHAnsi" w:hAnsiTheme="minorHAnsi"/>
                <w:sz w:val="22"/>
                <w:szCs w:val="22"/>
              </w:rPr>
              <w:t xml:space="preserve"> </w:t>
            </w:r>
            <w:r>
              <w:rPr>
                <w:rFonts w:asciiTheme="minorHAnsi" w:hAnsiTheme="minorHAnsi"/>
                <w:sz w:val="22"/>
                <w:szCs w:val="22"/>
              </w:rPr>
              <w:t xml:space="preserve">risks </w:t>
            </w:r>
            <w:r w:rsidRPr="00A073A1">
              <w:rPr>
                <w:rFonts w:asciiTheme="minorHAnsi" w:hAnsiTheme="minorHAnsi"/>
                <w:sz w:val="22"/>
                <w:szCs w:val="22"/>
              </w:rPr>
              <w:t>and</w:t>
            </w:r>
            <w:r>
              <w:rPr>
                <w:rFonts w:asciiTheme="minorHAnsi" w:hAnsiTheme="minorHAnsi"/>
                <w:sz w:val="22"/>
                <w:szCs w:val="22"/>
              </w:rPr>
              <w:t xml:space="preserve"> proposed </w:t>
            </w:r>
            <w:r w:rsidRPr="00A073A1">
              <w:rPr>
                <w:rFonts w:asciiTheme="minorHAnsi" w:hAnsiTheme="minorHAnsi"/>
                <w:sz w:val="22"/>
                <w:szCs w:val="22"/>
              </w:rPr>
              <w:t>effective</w:t>
            </w:r>
            <w:r>
              <w:rPr>
                <w:rFonts w:asciiTheme="minorHAnsi" w:hAnsiTheme="minorHAnsi"/>
                <w:sz w:val="22"/>
                <w:szCs w:val="22"/>
              </w:rPr>
              <w:t xml:space="preserve"> management and mitigation</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0A5A2D"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30</w:t>
            </w:r>
            <w:r w:rsidRPr="00A073A1">
              <w:rPr>
                <w:rFonts w:asciiTheme="minorHAnsi" w:hAnsiTheme="minorHAnsi" w:cs="Arial"/>
              </w:rPr>
              <w:t>%</w:t>
            </w:r>
          </w:p>
        </w:tc>
      </w:tr>
      <w:tr w:rsidR="00DF020E" w:rsidRPr="00A073A1" w14:paraId="50340933" w14:textId="77777777" w:rsidTr="00834E36">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76E12E"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A3 Cost of project</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A963CC" w14:textId="77777777" w:rsidR="00DF020E" w:rsidRPr="000203F8" w:rsidRDefault="00DF020E" w:rsidP="00834E36">
            <w:pPr>
              <w:spacing w:after="120" w:line="300" w:lineRule="exact"/>
              <w:rPr>
                <w:rFonts w:asciiTheme="minorHAnsi" w:hAnsiTheme="minorHAnsi" w:cs="Arial"/>
              </w:rPr>
            </w:pPr>
            <w:r>
              <w:rPr>
                <w:rFonts w:asciiTheme="minorHAnsi" w:hAnsiTheme="minorHAnsi" w:cs="Arial"/>
              </w:rPr>
              <w:t xml:space="preserve">Provide </w:t>
            </w:r>
            <w:r w:rsidRPr="000203F8">
              <w:rPr>
                <w:rFonts w:asciiTheme="minorHAnsi" w:hAnsiTheme="minorHAnsi" w:cs="Arial"/>
              </w:rPr>
              <w:t>a fix</w:t>
            </w:r>
            <w:r>
              <w:rPr>
                <w:rFonts w:asciiTheme="minorHAnsi" w:hAnsiTheme="minorHAnsi" w:cs="Arial"/>
              </w:rPr>
              <w:t>ed</w:t>
            </w:r>
            <w:r w:rsidRPr="000203F8">
              <w:rPr>
                <w:rFonts w:asciiTheme="minorHAnsi" w:hAnsiTheme="minorHAnsi" w:cs="Arial"/>
              </w:rPr>
              <w:t xml:space="preserve"> cost for the project</w:t>
            </w:r>
            <w:r>
              <w:rPr>
                <w:rFonts w:asciiTheme="minorHAnsi" w:hAnsiTheme="minorHAnsi" w:cs="Arial"/>
              </w:rPr>
              <w:t xml:space="preserve"> and the associated cost break down. D</w:t>
            </w:r>
            <w:r w:rsidRPr="000203F8">
              <w:rPr>
                <w:rFonts w:asciiTheme="minorHAnsi" w:hAnsiTheme="minorHAnsi" w:cs="Arial"/>
              </w:rPr>
              <w:t>escribe how and why this represents value for money</w:t>
            </w:r>
            <w:r>
              <w:rPr>
                <w:rFonts w:asciiTheme="minorHAnsi" w:hAnsiTheme="minorHAnsi" w:cs="Arial"/>
              </w:rPr>
              <w:t>.</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666AE5" w14:textId="77777777" w:rsidR="00DF020E" w:rsidRPr="008F22C7" w:rsidRDefault="00DF020E" w:rsidP="00DF020E">
            <w:pPr>
              <w:pStyle w:val="ListParagraph"/>
              <w:numPr>
                <w:ilvl w:val="0"/>
                <w:numId w:val="43"/>
              </w:numPr>
              <w:spacing w:after="120" w:line="300" w:lineRule="exact"/>
              <w:rPr>
                <w:rFonts w:asciiTheme="minorHAnsi" w:hAnsiTheme="minorHAnsi"/>
                <w:sz w:val="22"/>
                <w:szCs w:val="22"/>
              </w:rPr>
            </w:pPr>
            <w:r w:rsidRPr="008F22C7">
              <w:rPr>
                <w:rFonts w:asciiTheme="minorHAnsi" w:hAnsiTheme="minorHAnsi"/>
                <w:sz w:val="22"/>
                <w:szCs w:val="22"/>
              </w:rPr>
              <w:t>The tender with the lowest total cost will receive 100% of the available weighted score (30%).</w:t>
            </w:r>
          </w:p>
          <w:p w14:paraId="501F883D" w14:textId="77777777" w:rsidR="00DF020E" w:rsidRPr="008F22C7" w:rsidRDefault="00DF020E" w:rsidP="00834E36">
            <w:pPr>
              <w:spacing w:after="120" w:line="300" w:lineRule="exact"/>
              <w:ind w:left="360"/>
              <w:rPr>
                <w:rFonts w:asciiTheme="minorHAnsi" w:hAnsiTheme="minorHAnsi" w:cs="Arial"/>
              </w:rPr>
            </w:pPr>
            <w:r w:rsidRPr="008F22C7">
              <w:rPr>
                <w:rFonts w:asciiTheme="minorHAnsi" w:hAnsiTheme="minorHAnsi" w:cs="Arial"/>
              </w:rPr>
              <w:t>Other Tenderer’s tenders will receive a pro-rated relative to the lowest cost according to the following formula:</w:t>
            </w:r>
          </w:p>
          <w:p w14:paraId="64BA7D13" w14:textId="77777777" w:rsidR="00DF020E" w:rsidRPr="00A073A1" w:rsidRDefault="00DF020E" w:rsidP="00834E36">
            <w:pPr>
              <w:spacing w:after="120" w:line="300" w:lineRule="exact"/>
              <w:ind w:left="360"/>
              <w:rPr>
                <w:rFonts w:asciiTheme="minorHAnsi" w:hAnsiTheme="minorHAnsi" w:cs="Arial"/>
              </w:rPr>
            </w:pPr>
            <w:r w:rsidRPr="008F22C7">
              <w:rPr>
                <w:rFonts w:asciiTheme="minorHAnsi" w:hAnsiTheme="minorHAnsi" w:cs="Arial"/>
              </w:rPr>
              <w:t xml:space="preserve">Score of </w:t>
            </w:r>
            <w:proofErr w:type="gramStart"/>
            <w:r w:rsidRPr="008F22C7">
              <w:rPr>
                <w:rFonts w:asciiTheme="minorHAnsi" w:hAnsiTheme="minorHAnsi" w:cs="Arial"/>
              </w:rPr>
              <w:t>other</w:t>
            </w:r>
            <w:proofErr w:type="gramEnd"/>
            <w:r w:rsidRPr="008F22C7">
              <w:rPr>
                <w:rFonts w:asciiTheme="minorHAnsi" w:hAnsiTheme="minorHAnsi" w:cs="Arial"/>
              </w:rPr>
              <w:t xml:space="preserve"> tender = lowest tender total cost / other tender total cost x 100%.</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5D37D6" w14:textId="77777777" w:rsidR="00DF020E" w:rsidRDefault="00DF020E" w:rsidP="00834E36">
            <w:pPr>
              <w:spacing w:after="120" w:line="300" w:lineRule="exact"/>
              <w:rPr>
                <w:rFonts w:asciiTheme="minorHAnsi" w:hAnsiTheme="minorHAnsi" w:cs="Arial"/>
              </w:rPr>
            </w:pPr>
            <w:r>
              <w:rPr>
                <w:rFonts w:asciiTheme="minorHAnsi" w:hAnsiTheme="minorHAnsi" w:cs="Arial"/>
              </w:rPr>
              <w:t>30%</w:t>
            </w:r>
          </w:p>
        </w:tc>
      </w:tr>
    </w:tbl>
    <w:p w14:paraId="58B5421E" w14:textId="55203E42"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78425E4A" w14:textId="77777777" w:rsidR="00DF020E" w:rsidRDefault="00DF020E" w:rsidP="00DF020E">
      <w:pPr>
        <w:pStyle w:val="CoverTitle"/>
      </w:pPr>
      <w:r>
        <w:t xml:space="preserve">Specification for work package </w:t>
      </w:r>
    </w:p>
    <w:p w14:paraId="25283213" w14:textId="77777777" w:rsidR="00DF020E" w:rsidRDefault="00DF020E" w:rsidP="00DF020E">
      <w:pPr>
        <w:pStyle w:val="CoverTitle"/>
      </w:pPr>
      <w:bookmarkStart w:id="11" w:name="_Hlk482601921"/>
      <w:r w:rsidRPr="000C3EF5">
        <w:t>Revise and refine current locomotive gauge in GERT8073 Appendix N</w:t>
      </w:r>
    </w:p>
    <w:p w14:paraId="1215B9AE" w14:textId="77777777" w:rsidR="00DF020E" w:rsidRDefault="00DF020E" w:rsidP="00DF020E">
      <w:pPr>
        <w:pStyle w:val="CoverTitle"/>
      </w:pPr>
      <w:r>
        <w:t>T995-01</w:t>
      </w:r>
    </w:p>
    <w:bookmarkEnd w:id="11"/>
    <w:p w14:paraId="6680F338" w14:textId="77777777" w:rsidR="00DF020E" w:rsidRDefault="00DF020E" w:rsidP="00DF020E">
      <w:pPr>
        <w:pStyle w:val="CoverTitle"/>
      </w:pPr>
    </w:p>
    <w:p w14:paraId="7BFF8F38" w14:textId="77777777" w:rsidR="00DF020E" w:rsidRDefault="00DF020E" w:rsidP="00DF020E">
      <w:pPr>
        <w:pStyle w:val="CoverTitle"/>
      </w:pPr>
    </w:p>
    <w:p w14:paraId="16265C6B" w14:textId="77777777" w:rsidR="00DF020E" w:rsidRDefault="00DF020E" w:rsidP="00DF020E">
      <w:pPr>
        <w:pStyle w:val="CoverTitle"/>
      </w:pPr>
    </w:p>
    <w:p w14:paraId="58B43F20" w14:textId="77777777" w:rsidR="00DF020E" w:rsidRDefault="00DF020E" w:rsidP="00DF020E">
      <w:pPr>
        <w:pStyle w:val="CoverTitle"/>
      </w:pPr>
    </w:p>
    <w:p w14:paraId="15E688B1" w14:textId="77777777" w:rsidR="00DF020E" w:rsidRDefault="00DF020E" w:rsidP="00DF020E">
      <w:pPr>
        <w:pStyle w:val="CoverTitle"/>
      </w:pPr>
    </w:p>
    <w:tbl>
      <w:tblPr>
        <w:tblStyle w:val="TableGrid"/>
        <w:tblW w:w="0" w:type="auto"/>
        <w:tblLook w:val="04A0" w:firstRow="1" w:lastRow="0" w:firstColumn="1" w:lastColumn="0" w:noHBand="0" w:noVBand="1"/>
      </w:tblPr>
      <w:tblGrid>
        <w:gridCol w:w="4673"/>
        <w:gridCol w:w="3253"/>
      </w:tblGrid>
      <w:tr w:rsidR="00DF020E" w14:paraId="7644CE88" w14:textId="77777777" w:rsidTr="00834E36">
        <w:tc>
          <w:tcPr>
            <w:tcW w:w="4673" w:type="dxa"/>
          </w:tcPr>
          <w:p w14:paraId="4816AE84" w14:textId="77777777" w:rsidR="00DF020E" w:rsidRDefault="00DF020E" w:rsidP="00834E36">
            <w:r>
              <w:t>Procurement ID number</w:t>
            </w:r>
          </w:p>
        </w:tc>
        <w:tc>
          <w:tcPr>
            <w:tcW w:w="3253" w:type="dxa"/>
          </w:tcPr>
          <w:p w14:paraId="2931CAFB" w14:textId="77777777" w:rsidR="00DF020E" w:rsidRDefault="00DF020E" w:rsidP="00834E36"/>
        </w:tc>
      </w:tr>
      <w:tr w:rsidR="00DF020E" w14:paraId="494E0C12" w14:textId="77777777" w:rsidTr="00834E36">
        <w:tc>
          <w:tcPr>
            <w:tcW w:w="4673" w:type="dxa"/>
          </w:tcPr>
          <w:p w14:paraId="48B41EF5" w14:textId="77777777" w:rsidR="00DF020E" w:rsidRDefault="00DF020E" w:rsidP="00834E36">
            <w:r>
              <w:t>Procurement Manager</w:t>
            </w:r>
          </w:p>
        </w:tc>
        <w:tc>
          <w:tcPr>
            <w:tcW w:w="3253" w:type="dxa"/>
          </w:tcPr>
          <w:p w14:paraId="4114780B" w14:textId="77777777" w:rsidR="00DF020E" w:rsidRDefault="00DF020E" w:rsidP="00834E36"/>
        </w:tc>
      </w:tr>
      <w:tr w:rsidR="00DF020E" w:rsidDel="00206FB1" w14:paraId="6EE7B2F1" w14:textId="77777777" w:rsidTr="00834E36">
        <w:tc>
          <w:tcPr>
            <w:tcW w:w="4673" w:type="dxa"/>
          </w:tcPr>
          <w:p w14:paraId="5231F2B8" w14:textId="77777777" w:rsidR="00DF020E" w:rsidDel="00206FB1" w:rsidRDefault="00DF020E" w:rsidP="00834E36">
            <w:r>
              <w:t xml:space="preserve">Version </w:t>
            </w:r>
          </w:p>
        </w:tc>
        <w:tc>
          <w:tcPr>
            <w:tcW w:w="3253" w:type="dxa"/>
          </w:tcPr>
          <w:p w14:paraId="61395110" w14:textId="77777777" w:rsidR="00DF020E" w:rsidDel="00206FB1" w:rsidRDefault="00DF020E" w:rsidP="00834E36">
            <w:r>
              <w:t>5.0</w:t>
            </w:r>
          </w:p>
        </w:tc>
      </w:tr>
      <w:tr w:rsidR="00DF020E" w:rsidDel="00206FB1" w14:paraId="364B23A3" w14:textId="77777777" w:rsidTr="00834E36">
        <w:tc>
          <w:tcPr>
            <w:tcW w:w="4673" w:type="dxa"/>
          </w:tcPr>
          <w:p w14:paraId="49C8C97A" w14:textId="77777777" w:rsidR="00DF020E" w:rsidRDefault="00DF020E" w:rsidP="00834E36">
            <w:r>
              <w:t>Date</w:t>
            </w:r>
          </w:p>
        </w:tc>
        <w:tc>
          <w:tcPr>
            <w:tcW w:w="3253" w:type="dxa"/>
          </w:tcPr>
          <w:p w14:paraId="36E625F6" w14:textId="77777777" w:rsidR="00DF020E" w:rsidDel="00206FB1" w:rsidRDefault="00DF020E" w:rsidP="00834E36">
            <w:r>
              <w:t>04 2017</w:t>
            </w:r>
          </w:p>
        </w:tc>
      </w:tr>
    </w:tbl>
    <w:p w14:paraId="7BA2F2D0" w14:textId="77777777" w:rsidR="00DF020E" w:rsidRDefault="00DF020E" w:rsidP="00DF020E"/>
    <w:p w14:paraId="354A0428" w14:textId="77777777" w:rsidR="00DF020E" w:rsidRDefault="00DF020E" w:rsidP="00DF020E">
      <w:r>
        <w:br w:type="page"/>
      </w:r>
    </w:p>
    <w:p w14:paraId="738E5044" w14:textId="77777777" w:rsidR="00DF020E" w:rsidRDefault="00DF020E" w:rsidP="00DF020E">
      <w:pPr>
        <w:pStyle w:val="Heading1"/>
      </w:pPr>
      <w:r>
        <w:lastRenderedPageBreak/>
        <w:t>Background</w:t>
      </w:r>
    </w:p>
    <w:p w14:paraId="35AA2376" w14:textId="77777777" w:rsidR="00DF020E" w:rsidRDefault="00DF020E" w:rsidP="00DF020E">
      <w:pPr>
        <w:pStyle w:val="Body"/>
        <w:ind w:left="284"/>
      </w:pPr>
      <w:r>
        <w:t xml:space="preserve">This work package (WP1) is part of project T995 - </w:t>
      </w:r>
      <w:r w:rsidRPr="00F51BBB">
        <w:t>Development of a new locomotive gauge</w:t>
      </w:r>
      <w:r>
        <w:t>, which includes two Work Packages: T995-01 Revise and refine current locomotive gauge in GERT8073 Appendix N</w:t>
      </w:r>
      <w:r>
        <w:rPr>
          <w:rStyle w:val="FootnoteReference"/>
        </w:rPr>
        <w:footnoteReference w:id="1"/>
      </w:r>
      <w:r>
        <w:t xml:space="preserve"> and T995-02 External Technical Expertise.</w:t>
      </w:r>
    </w:p>
    <w:p w14:paraId="5B1F28ED" w14:textId="77777777" w:rsidR="00DF020E" w:rsidRDefault="00DF020E" w:rsidP="00DF020E">
      <w:pPr>
        <w:pStyle w:val="Body"/>
        <w:ind w:left="284"/>
      </w:pPr>
      <w:r>
        <w:t>This project T995 – Development of a new locomotive gauge has two work packages:</w:t>
      </w:r>
    </w:p>
    <w:p w14:paraId="5571FBBD" w14:textId="77777777" w:rsidR="00DF020E" w:rsidRDefault="00DF020E" w:rsidP="00396EDA">
      <w:pPr>
        <w:pStyle w:val="Body"/>
        <w:numPr>
          <w:ilvl w:val="0"/>
          <w:numId w:val="48"/>
        </w:numPr>
      </w:pPr>
      <w:r>
        <w:t>Work Package 01- Revise and refine current locomotive gauge in GERT8073 Appendix N (described in this document)</w:t>
      </w:r>
    </w:p>
    <w:p w14:paraId="10D3743B" w14:textId="77777777" w:rsidR="00DF020E" w:rsidRDefault="00DF020E" w:rsidP="00396EDA">
      <w:pPr>
        <w:pStyle w:val="Body"/>
        <w:numPr>
          <w:ilvl w:val="0"/>
          <w:numId w:val="48"/>
        </w:numPr>
      </w:pPr>
      <w:r>
        <w:t>Work Package 02 – External Technical Expertise</w:t>
      </w:r>
    </w:p>
    <w:p w14:paraId="1B1EA47F" w14:textId="77777777" w:rsidR="00DF020E" w:rsidRDefault="00DF020E" w:rsidP="00DF020E">
      <w:pPr>
        <w:pStyle w:val="Body"/>
        <w:ind w:left="284"/>
      </w:pPr>
      <w:r w:rsidRPr="00361432">
        <w:t xml:space="preserve">This project </w:t>
      </w:r>
      <w:r>
        <w:t xml:space="preserve">follows on from previous projects to develop standard vehicle gauges, namely </w:t>
      </w:r>
      <w:r w:rsidRPr="00361432">
        <w:t>T977 - Development of a revised lower sector vehicle gauge</w:t>
      </w:r>
      <w:r>
        <w:rPr>
          <w:rStyle w:val="FootnoteReference"/>
        </w:rPr>
        <w:footnoteReference w:id="2"/>
      </w:r>
      <w:r>
        <w:t xml:space="preserve"> and T978 </w:t>
      </w:r>
      <w:r w:rsidRPr="00361432">
        <w:t>Development of Passenger Standard Vehicle Gauges PG1 (20m) and PG2 (23m)</w:t>
      </w:r>
      <w:r>
        <w:t>, which have already been delivered.</w:t>
      </w:r>
      <w:r>
        <w:rPr>
          <w:rStyle w:val="FootnoteReference"/>
        </w:rPr>
        <w:footnoteReference w:id="3"/>
      </w:r>
      <w:r>
        <w:t xml:space="preserve"> </w:t>
      </w:r>
    </w:p>
    <w:p w14:paraId="0199644C" w14:textId="77777777" w:rsidR="00DF020E" w:rsidRDefault="00DF020E" w:rsidP="00DF020E">
      <w:pPr>
        <w:pStyle w:val="Body"/>
        <w:ind w:left="284"/>
      </w:pPr>
      <w:r>
        <w:t>This research workstream supports the Vehicle/ Structure System Interface Committee’s (V/S SIC’s) long term Gauging strategy which aims to:</w:t>
      </w:r>
    </w:p>
    <w:p w14:paraId="74A96803" w14:textId="77777777" w:rsidR="00DF020E" w:rsidRDefault="00DF020E" w:rsidP="00396EDA">
      <w:pPr>
        <w:pStyle w:val="Body"/>
        <w:numPr>
          <w:ilvl w:val="0"/>
          <w:numId w:val="46"/>
        </w:numPr>
      </w:pPr>
      <w:r>
        <w:t>Maximise Capacity on Great Britain’s Rail Network by adopting European size gauges/ vehicles over a core, nationwide network;</w:t>
      </w:r>
    </w:p>
    <w:p w14:paraId="220821F8" w14:textId="77777777" w:rsidR="00DF020E" w:rsidRDefault="00DF020E" w:rsidP="00396EDA">
      <w:pPr>
        <w:pStyle w:val="Body"/>
        <w:numPr>
          <w:ilvl w:val="0"/>
          <w:numId w:val="46"/>
        </w:numPr>
      </w:pPr>
      <w:r>
        <w:t>Define and implement standard infrastructure and vehicle gauges and provide an optimised Customer experience at the Platform Train Interface;</w:t>
      </w:r>
    </w:p>
    <w:p w14:paraId="2D0BF53F" w14:textId="77777777" w:rsidR="00DF020E" w:rsidRDefault="00DF020E" w:rsidP="00396EDA">
      <w:pPr>
        <w:pStyle w:val="Body"/>
        <w:numPr>
          <w:ilvl w:val="0"/>
          <w:numId w:val="46"/>
        </w:numPr>
      </w:pPr>
      <w:r>
        <w:t>Lower Costs of gauging to the industry;</w:t>
      </w:r>
    </w:p>
    <w:p w14:paraId="3ECC36AC" w14:textId="77777777" w:rsidR="00DF020E" w:rsidRDefault="00DF020E" w:rsidP="00396EDA">
      <w:pPr>
        <w:pStyle w:val="Body"/>
        <w:numPr>
          <w:ilvl w:val="0"/>
          <w:numId w:val="46"/>
        </w:numPr>
      </w:pPr>
      <w:r>
        <w:t xml:space="preserve">Contribute to Great Britain’s reduction in Carbon emissions through modal shift. </w:t>
      </w:r>
    </w:p>
    <w:p w14:paraId="3B5A3495" w14:textId="77777777" w:rsidR="00DF020E" w:rsidRDefault="00DF020E" w:rsidP="00DF020E">
      <w:pPr>
        <w:pStyle w:val="Body"/>
        <w:ind w:left="284"/>
      </w:pPr>
      <w:r w:rsidRPr="00361432">
        <w:t>This</w:t>
      </w:r>
      <w:r>
        <w:t xml:space="preserve"> </w:t>
      </w:r>
      <w:proofErr w:type="gramStart"/>
      <w:r>
        <w:t>particular</w:t>
      </w:r>
      <w:r w:rsidRPr="00361432">
        <w:t xml:space="preserve"> project</w:t>
      </w:r>
      <w:proofErr w:type="gramEnd"/>
      <w:r w:rsidRPr="00361432">
        <w:t xml:space="preserve"> </w:t>
      </w:r>
      <w:r>
        <w:t xml:space="preserve">(T995) </w:t>
      </w:r>
      <w:r w:rsidRPr="00361432">
        <w:t xml:space="preserve">looks at refining the current locomotive gauge </w:t>
      </w:r>
      <w:r>
        <w:t>so</w:t>
      </w:r>
      <w:r w:rsidRPr="00361432">
        <w:t xml:space="preserve"> that it can be applied for both sides of the vehicle to infrastructure interface. </w:t>
      </w:r>
      <w:r>
        <w:t>The aim of the research is to have</w:t>
      </w:r>
      <w:r w:rsidRPr="00361432">
        <w:t xml:space="preserve"> a matched loco/ infrastructure/ lower sector gauge family that will go ‘nearly everywhere’ with clear understanding and agreement of where a resultant compliant locomotive will not go and what the consequences/ costs/ benefits are of the resultant exception list of sites where the locomotive gauge has sub-standard clearance.</w:t>
      </w:r>
    </w:p>
    <w:p w14:paraId="0EA018A4" w14:textId="77777777" w:rsidR="00DF020E" w:rsidRDefault="00DF020E" w:rsidP="00DF020E">
      <w:pPr>
        <w:pStyle w:val="Body"/>
        <w:ind w:left="284"/>
      </w:pPr>
    </w:p>
    <w:p w14:paraId="2EDDFD42" w14:textId="77777777" w:rsidR="00DF020E" w:rsidRDefault="00DF020E" w:rsidP="00DF020E">
      <w:pPr>
        <w:pStyle w:val="Body"/>
        <w:ind w:left="284"/>
      </w:pPr>
    </w:p>
    <w:p w14:paraId="154990DD" w14:textId="77777777" w:rsidR="00DF020E" w:rsidRPr="00F51BBB" w:rsidRDefault="00DF020E" w:rsidP="00DF020E">
      <w:pPr>
        <w:pStyle w:val="Body"/>
        <w:ind w:left="284"/>
      </w:pPr>
    </w:p>
    <w:p w14:paraId="4247377E" w14:textId="77777777" w:rsidR="00DF020E" w:rsidRDefault="00DF020E" w:rsidP="00DF020E">
      <w:pPr>
        <w:pStyle w:val="Heading1"/>
      </w:pPr>
      <w:r>
        <w:t>Work package objectives</w:t>
      </w:r>
    </w:p>
    <w:p w14:paraId="4128A202" w14:textId="77777777" w:rsidR="00DF020E" w:rsidRDefault="00DF020E" w:rsidP="00DF020E">
      <w:pPr>
        <w:pStyle w:val="BodyIndent1"/>
      </w:pPr>
      <w:r>
        <w:t>A</w:t>
      </w:r>
      <w:r w:rsidRPr="0046203C">
        <w:t xml:space="preserve"> standard locomotive gauge </w:t>
      </w:r>
      <w:r>
        <w:t xml:space="preserve">is defined in </w:t>
      </w:r>
      <w:r w:rsidRPr="00DE302E">
        <w:t>GERT8073 Appendix N</w:t>
      </w:r>
      <w:r w:rsidRPr="0046203C">
        <w:t xml:space="preserve">. The objective of this work package is to revise and refine the gauge so that it is suitable for both sides of the </w:t>
      </w:r>
      <w:r w:rsidRPr="0046203C">
        <w:lastRenderedPageBreak/>
        <w:t>vehic</w:t>
      </w:r>
      <w:r>
        <w:t xml:space="preserve">le to infrastructure interface. Whilst the aim is for the new gauge to be compatible with as many routes as possible, it is recognised that there will need to be an appropriate trade off with the </w:t>
      </w:r>
      <w:r w:rsidRPr="0046203C">
        <w:t>number of ‘exception structures’</w:t>
      </w:r>
      <w:r>
        <w:t>, which will need</w:t>
      </w:r>
      <w:r w:rsidRPr="0046203C">
        <w:t xml:space="preserve"> to be agreed with the stakeholder group.</w:t>
      </w:r>
    </w:p>
    <w:p w14:paraId="4EDBFA45" w14:textId="77777777" w:rsidR="00DF020E" w:rsidRPr="00B90DA0" w:rsidRDefault="00DF020E" w:rsidP="00DF020E">
      <w:pPr>
        <w:pStyle w:val="Heading1"/>
      </w:pPr>
      <w:r>
        <w:t>Scope</w:t>
      </w:r>
    </w:p>
    <w:tbl>
      <w:tblPr>
        <w:tblStyle w:val="TableGrid"/>
        <w:tblW w:w="0" w:type="auto"/>
        <w:tblInd w:w="227" w:type="dxa"/>
        <w:tblLook w:val="04A0" w:firstRow="1" w:lastRow="0" w:firstColumn="1" w:lastColumn="0" w:noHBand="0" w:noVBand="1"/>
      </w:tblPr>
      <w:tblGrid>
        <w:gridCol w:w="3963"/>
        <w:gridCol w:w="3963"/>
      </w:tblGrid>
      <w:tr w:rsidR="00DF020E" w14:paraId="6F633566" w14:textId="77777777" w:rsidTr="00834E36">
        <w:tc>
          <w:tcPr>
            <w:tcW w:w="3963" w:type="dxa"/>
          </w:tcPr>
          <w:p w14:paraId="681D1735" w14:textId="77777777" w:rsidR="00DF020E" w:rsidRPr="007617B6" w:rsidRDefault="00DF020E" w:rsidP="00834E36">
            <w:pPr>
              <w:pStyle w:val="BodyIndent1"/>
              <w:ind w:left="0"/>
              <w:rPr>
                <w:b/>
              </w:rPr>
            </w:pPr>
            <w:r w:rsidRPr="007617B6">
              <w:rPr>
                <w:b/>
              </w:rPr>
              <w:t xml:space="preserve">In scope </w:t>
            </w:r>
          </w:p>
        </w:tc>
        <w:tc>
          <w:tcPr>
            <w:tcW w:w="3963" w:type="dxa"/>
          </w:tcPr>
          <w:p w14:paraId="3F104CE8" w14:textId="77777777" w:rsidR="00DF020E" w:rsidRPr="007617B6" w:rsidRDefault="00DF020E" w:rsidP="00834E36">
            <w:pPr>
              <w:pStyle w:val="BodyIndent1"/>
              <w:ind w:left="0"/>
              <w:rPr>
                <w:b/>
              </w:rPr>
            </w:pPr>
            <w:r w:rsidRPr="007617B6">
              <w:rPr>
                <w:b/>
              </w:rPr>
              <w:t>Out of scope</w:t>
            </w:r>
          </w:p>
        </w:tc>
      </w:tr>
      <w:tr w:rsidR="00DF020E" w14:paraId="720E37C6" w14:textId="77777777" w:rsidTr="00834E36">
        <w:tc>
          <w:tcPr>
            <w:tcW w:w="3963" w:type="dxa"/>
          </w:tcPr>
          <w:p w14:paraId="4C047115" w14:textId="77777777" w:rsidR="00DF020E" w:rsidRDefault="00DF020E" w:rsidP="00396EDA">
            <w:pPr>
              <w:pStyle w:val="Body"/>
              <w:numPr>
                <w:ilvl w:val="0"/>
                <w:numId w:val="44"/>
              </w:numPr>
              <w:ind w:left="227" w:hanging="227"/>
            </w:pPr>
            <w:r>
              <w:t>Review and revise the standard locomotive gauge (Upper sector only)</w:t>
            </w:r>
          </w:p>
          <w:p w14:paraId="6173032D" w14:textId="77777777" w:rsidR="00DF020E" w:rsidRPr="004E0FFB" w:rsidRDefault="00DF020E" w:rsidP="00396EDA">
            <w:pPr>
              <w:pStyle w:val="Body"/>
              <w:numPr>
                <w:ilvl w:val="0"/>
                <w:numId w:val="44"/>
              </w:numPr>
              <w:ind w:left="227" w:hanging="227"/>
            </w:pPr>
            <w:r>
              <w:t>Identify exception structures and validate with stakeholder group</w:t>
            </w:r>
          </w:p>
          <w:p w14:paraId="144DB94E" w14:textId="77777777" w:rsidR="00DF020E" w:rsidRDefault="00DF020E" w:rsidP="00396EDA">
            <w:pPr>
              <w:pStyle w:val="Body"/>
              <w:numPr>
                <w:ilvl w:val="0"/>
                <w:numId w:val="44"/>
              </w:numPr>
              <w:ind w:left="227" w:hanging="227"/>
            </w:pPr>
            <w:r>
              <w:t xml:space="preserve">Ongoing engagement with the project steering group </w:t>
            </w:r>
          </w:p>
          <w:p w14:paraId="04CAA4A7" w14:textId="77777777" w:rsidR="00DF020E" w:rsidRPr="004E0FFB" w:rsidRDefault="00DF020E" w:rsidP="00396EDA">
            <w:pPr>
              <w:pStyle w:val="Body"/>
              <w:numPr>
                <w:ilvl w:val="0"/>
                <w:numId w:val="44"/>
              </w:numPr>
              <w:ind w:left="227" w:hanging="227"/>
            </w:pPr>
            <w:r>
              <w:t xml:space="preserve">Delivery of presentation of findings to V/S SIC </w:t>
            </w:r>
          </w:p>
        </w:tc>
        <w:tc>
          <w:tcPr>
            <w:tcW w:w="3963" w:type="dxa"/>
          </w:tcPr>
          <w:p w14:paraId="6D1B60CC" w14:textId="77777777" w:rsidR="00DF020E" w:rsidRDefault="00DF020E" w:rsidP="00396EDA">
            <w:pPr>
              <w:pStyle w:val="Body"/>
              <w:numPr>
                <w:ilvl w:val="0"/>
                <w:numId w:val="44"/>
              </w:numPr>
              <w:ind w:left="227" w:hanging="227"/>
            </w:pPr>
            <w:r>
              <w:t>Static or dynamic testing of existing locomotives</w:t>
            </w:r>
          </w:p>
          <w:p w14:paraId="4E5D72E9" w14:textId="77777777" w:rsidR="00DF020E" w:rsidRDefault="00DF020E" w:rsidP="00396EDA">
            <w:pPr>
              <w:pStyle w:val="Body"/>
              <w:numPr>
                <w:ilvl w:val="0"/>
                <w:numId w:val="44"/>
              </w:numPr>
              <w:ind w:left="227" w:hanging="227"/>
            </w:pPr>
            <w:r>
              <w:t>Pantograph considerations</w:t>
            </w:r>
          </w:p>
        </w:tc>
      </w:tr>
    </w:tbl>
    <w:p w14:paraId="267E8CAF" w14:textId="77777777" w:rsidR="00DF020E" w:rsidRDefault="00DF020E" w:rsidP="00DF020E">
      <w:pPr>
        <w:pStyle w:val="BodyIndent1"/>
        <w:ind w:left="0"/>
        <w:rPr>
          <w:i/>
        </w:rPr>
      </w:pPr>
    </w:p>
    <w:p w14:paraId="5FE7E2D3" w14:textId="77777777" w:rsidR="00DF020E" w:rsidRPr="009C0BD2" w:rsidRDefault="00DF020E" w:rsidP="00DF020E">
      <w:pPr>
        <w:ind w:left="284"/>
        <w:rPr>
          <w:rFonts w:ascii="Calibri" w:hAnsi="Calibri" w:cs="Arial"/>
          <w:lang w:eastAsia="en-GB"/>
        </w:rPr>
      </w:pPr>
      <w:r w:rsidRPr="009C0BD2">
        <w:rPr>
          <w:rFonts w:ascii="Calibri" w:hAnsi="Calibri" w:cs="Arial"/>
          <w:lang w:eastAsia="en-GB"/>
        </w:rPr>
        <w:t>The new loco gauge should be developed to balance the dynamic size of a family of existing locomotives with a list of exceptions to its operability, such that gauge availability is optimised and exceptions</w:t>
      </w:r>
      <w:r>
        <w:rPr>
          <w:rFonts w:ascii="Calibri" w:hAnsi="Calibri" w:cs="Arial"/>
          <w:lang w:eastAsia="en-GB"/>
        </w:rPr>
        <w:t xml:space="preserve"> are</w:t>
      </w:r>
      <w:r w:rsidRPr="009C0BD2">
        <w:rPr>
          <w:rFonts w:ascii="Calibri" w:hAnsi="Calibri" w:cs="Arial"/>
          <w:lang w:eastAsia="en-GB"/>
        </w:rPr>
        <w:t xml:space="preserve"> properly documented. </w:t>
      </w:r>
    </w:p>
    <w:p w14:paraId="5DF59CE8" w14:textId="77777777" w:rsidR="00DF020E" w:rsidRPr="009C0BD2" w:rsidRDefault="00DF020E" w:rsidP="00DF020E">
      <w:pPr>
        <w:ind w:left="284"/>
        <w:rPr>
          <w:rFonts w:ascii="Calibri" w:hAnsi="Calibri" w:cs="Arial"/>
          <w:lang w:eastAsia="en-GB"/>
        </w:rPr>
      </w:pPr>
    </w:p>
    <w:p w14:paraId="32914B78" w14:textId="77777777" w:rsidR="00DF020E" w:rsidRPr="009C0BD2" w:rsidRDefault="00DF020E" w:rsidP="00DF020E">
      <w:pPr>
        <w:ind w:left="284"/>
        <w:rPr>
          <w:rFonts w:ascii="Calibri" w:hAnsi="Calibri" w:cs="Arial"/>
          <w:lang w:eastAsia="en-GB"/>
        </w:rPr>
      </w:pPr>
      <w:r>
        <w:rPr>
          <w:rFonts w:ascii="Calibri" w:hAnsi="Calibri" w:cs="Arial"/>
          <w:lang w:eastAsia="en-GB"/>
        </w:rPr>
        <w:t>The</w:t>
      </w:r>
      <w:r w:rsidRPr="009C0BD2">
        <w:rPr>
          <w:rFonts w:ascii="Calibri" w:hAnsi="Calibri" w:cs="Arial"/>
          <w:lang w:eastAsia="en-GB"/>
        </w:rPr>
        <w:t xml:space="preserve"> gauge </w:t>
      </w:r>
      <w:r>
        <w:rPr>
          <w:rFonts w:ascii="Calibri" w:hAnsi="Calibri" w:cs="Arial"/>
          <w:lang w:eastAsia="en-GB"/>
        </w:rPr>
        <w:t xml:space="preserve">should </w:t>
      </w:r>
      <w:r w:rsidRPr="009C0BD2">
        <w:rPr>
          <w:rFonts w:ascii="Calibri" w:hAnsi="Calibri" w:cs="Arial"/>
          <w:lang w:eastAsia="en-GB"/>
        </w:rPr>
        <w:t>be developed around a family of locomotives that have a history of safe operation on the network and have good quality simulation models.</w:t>
      </w:r>
    </w:p>
    <w:p w14:paraId="0B09169C" w14:textId="77777777" w:rsidR="00DF020E" w:rsidRDefault="00DF020E" w:rsidP="00DF020E"/>
    <w:p w14:paraId="76B5143E" w14:textId="77777777" w:rsidR="00DF020E" w:rsidRDefault="00DF020E" w:rsidP="00DF020E">
      <w:pPr>
        <w:pStyle w:val="Heading1"/>
      </w:pPr>
      <w:r>
        <w:t xml:space="preserve">Methodology </w:t>
      </w:r>
    </w:p>
    <w:p w14:paraId="1BD689DC" w14:textId="77777777" w:rsidR="00DF020E" w:rsidRDefault="00DF020E" w:rsidP="00DF020E">
      <w:pPr>
        <w:ind w:left="284"/>
        <w:rPr>
          <w:rFonts w:ascii="Calibri" w:hAnsi="Calibri" w:cs="Arial"/>
          <w:lang w:eastAsia="en-GB"/>
        </w:rPr>
      </w:pPr>
      <w:r>
        <w:rPr>
          <w:rFonts w:ascii="Calibri" w:hAnsi="Calibri" w:cs="Arial"/>
          <w:lang w:eastAsia="en-GB"/>
        </w:rPr>
        <w:t xml:space="preserve">RSSB has identified the following points regarding the methodology of the research, which should be </w:t>
      </w:r>
      <w:proofErr w:type="gramStart"/>
      <w:r>
        <w:rPr>
          <w:rFonts w:ascii="Calibri" w:hAnsi="Calibri" w:cs="Arial"/>
          <w:lang w:eastAsia="en-GB"/>
        </w:rPr>
        <w:t>taken into account</w:t>
      </w:r>
      <w:proofErr w:type="gramEnd"/>
      <w:r>
        <w:rPr>
          <w:rFonts w:ascii="Calibri" w:hAnsi="Calibri" w:cs="Arial"/>
          <w:lang w:eastAsia="en-GB"/>
        </w:rPr>
        <w:t xml:space="preserve">. </w:t>
      </w:r>
    </w:p>
    <w:p w14:paraId="10736FCD" w14:textId="77777777" w:rsidR="00DF020E" w:rsidRPr="009C0BD2" w:rsidRDefault="00DF020E" w:rsidP="00DF020E">
      <w:pPr>
        <w:ind w:left="284"/>
        <w:rPr>
          <w:rFonts w:ascii="Calibri" w:hAnsi="Calibri" w:cs="Arial"/>
          <w:lang w:eastAsia="en-GB"/>
        </w:rPr>
      </w:pPr>
    </w:p>
    <w:p w14:paraId="3794CBC3" w14:textId="77777777" w:rsidR="00DF020E" w:rsidRPr="009C0BD2" w:rsidRDefault="00DF020E" w:rsidP="00DF020E">
      <w:pPr>
        <w:ind w:left="284"/>
        <w:rPr>
          <w:rFonts w:ascii="Calibri" w:hAnsi="Calibri" w:cs="Arial"/>
          <w:lang w:eastAsia="en-GB"/>
        </w:rPr>
      </w:pPr>
      <w:r>
        <w:rPr>
          <w:rFonts w:ascii="Calibri" w:hAnsi="Calibri" w:cs="Arial"/>
          <w:lang w:eastAsia="en-GB"/>
        </w:rPr>
        <w:t>The</w:t>
      </w:r>
      <w:r w:rsidRPr="009C0BD2">
        <w:rPr>
          <w:rFonts w:ascii="Calibri" w:hAnsi="Calibri" w:cs="Arial"/>
          <w:lang w:eastAsia="en-GB"/>
        </w:rPr>
        <w:t xml:space="preserve"> gauge data should be provided in the RIS-2773-RST</w:t>
      </w:r>
      <w:r>
        <w:rPr>
          <w:rStyle w:val="FootnoteReference"/>
          <w:rFonts w:ascii="Calibri" w:hAnsi="Calibri" w:cs="Arial"/>
          <w:lang w:eastAsia="en-GB"/>
        </w:rPr>
        <w:footnoteReference w:id="4"/>
      </w:r>
      <w:r w:rsidRPr="009C0BD2">
        <w:rPr>
          <w:rFonts w:ascii="Calibri" w:hAnsi="Calibri" w:cs="Arial"/>
          <w:lang w:eastAsia="en-GB"/>
        </w:rPr>
        <w:t xml:space="preserve"> format </w:t>
      </w:r>
      <w:r>
        <w:rPr>
          <w:rFonts w:ascii="Calibri" w:hAnsi="Calibri" w:cs="Arial"/>
          <w:lang w:eastAsia="en-GB"/>
        </w:rPr>
        <w:t xml:space="preserve">for vehicle gauging data, </w:t>
      </w:r>
      <w:r w:rsidRPr="009C0BD2">
        <w:rPr>
          <w:rFonts w:ascii="Calibri" w:hAnsi="Calibri" w:cs="Arial"/>
          <w:lang w:eastAsia="en-GB"/>
        </w:rPr>
        <w:t>rather than a paper diagram.</w:t>
      </w:r>
    </w:p>
    <w:p w14:paraId="6259CBD5" w14:textId="77777777" w:rsidR="00DF020E" w:rsidRPr="009C0BD2" w:rsidRDefault="00DF020E" w:rsidP="00DF020E">
      <w:pPr>
        <w:ind w:left="284"/>
        <w:rPr>
          <w:rFonts w:ascii="Calibri" w:hAnsi="Calibri" w:cs="Arial"/>
          <w:lang w:eastAsia="en-GB"/>
        </w:rPr>
      </w:pPr>
    </w:p>
    <w:p w14:paraId="29ED9BF9" w14:textId="77777777" w:rsidR="00DF020E" w:rsidRPr="009C0BD2" w:rsidRDefault="00DF020E" w:rsidP="00DF020E">
      <w:pPr>
        <w:ind w:left="284"/>
        <w:rPr>
          <w:rFonts w:ascii="Calibri" w:hAnsi="Calibri" w:cs="Arial"/>
          <w:lang w:eastAsia="en-GB"/>
        </w:rPr>
      </w:pPr>
      <w:r>
        <w:rPr>
          <w:rFonts w:ascii="Calibri" w:hAnsi="Calibri" w:cs="Arial"/>
          <w:lang w:eastAsia="en-GB"/>
        </w:rPr>
        <w:t>In addition</w:t>
      </w:r>
      <w:r w:rsidRPr="009C0BD2">
        <w:rPr>
          <w:rFonts w:ascii="Calibri" w:hAnsi="Calibri" w:cs="Arial"/>
          <w:lang w:eastAsia="en-GB"/>
        </w:rPr>
        <w:t>:</w:t>
      </w:r>
    </w:p>
    <w:p w14:paraId="1B856106" w14:textId="77777777" w:rsidR="00DF020E" w:rsidRPr="009C0BD2" w:rsidRDefault="00DF020E" w:rsidP="00DF020E">
      <w:pPr>
        <w:ind w:left="284"/>
        <w:rPr>
          <w:rFonts w:ascii="Calibri" w:hAnsi="Calibri" w:cs="Arial"/>
          <w:lang w:eastAsia="en-GB"/>
        </w:rPr>
      </w:pPr>
    </w:p>
    <w:p w14:paraId="66E7D42E"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lastRenderedPageBreak/>
        <w:t>The locomotive gauge shall be compatible with the Lower Sector Vehicle Gauge (LSVG)</w:t>
      </w:r>
    </w:p>
    <w:p w14:paraId="66C3E0F8" w14:textId="77777777" w:rsidR="00DF020E" w:rsidRPr="009C0BD2" w:rsidRDefault="00DF020E" w:rsidP="00DF020E">
      <w:pPr>
        <w:ind w:left="284"/>
        <w:rPr>
          <w:rFonts w:ascii="Calibri" w:hAnsi="Calibri" w:cs="Arial"/>
          <w:lang w:eastAsia="en-GB"/>
        </w:rPr>
      </w:pPr>
    </w:p>
    <w:p w14:paraId="039A7864"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t xml:space="preserve">The gauge should accurately define the </w:t>
      </w:r>
      <w:r>
        <w:rPr>
          <w:rFonts w:ascii="Calibri" w:hAnsi="Calibri"/>
          <w:sz w:val="22"/>
          <w:szCs w:val="22"/>
        </w:rPr>
        <w:t xml:space="preserve">maximum </w:t>
      </w:r>
      <w:r w:rsidRPr="00AC11D7">
        <w:rPr>
          <w:rFonts w:ascii="Calibri" w:hAnsi="Calibri"/>
          <w:sz w:val="22"/>
          <w:szCs w:val="22"/>
        </w:rPr>
        <w:t xml:space="preserve">dynamic movements of </w:t>
      </w:r>
      <w:r>
        <w:rPr>
          <w:rFonts w:ascii="Calibri" w:hAnsi="Calibri"/>
          <w:sz w:val="22"/>
          <w:szCs w:val="22"/>
        </w:rPr>
        <w:t>existing locomotives</w:t>
      </w:r>
      <w:r w:rsidRPr="00AC11D7">
        <w:rPr>
          <w:rFonts w:ascii="Calibri" w:hAnsi="Calibri"/>
          <w:sz w:val="22"/>
          <w:szCs w:val="22"/>
        </w:rPr>
        <w:t xml:space="preserve"> to </w:t>
      </w:r>
      <w:r>
        <w:rPr>
          <w:rFonts w:ascii="Calibri" w:hAnsi="Calibri"/>
          <w:sz w:val="22"/>
          <w:szCs w:val="22"/>
        </w:rPr>
        <w:t xml:space="preserve">ideally ensure that they can be accommodated and to </w:t>
      </w:r>
      <w:r w:rsidRPr="00AC11D7">
        <w:rPr>
          <w:rFonts w:ascii="Calibri" w:hAnsi="Calibri"/>
          <w:sz w:val="22"/>
          <w:szCs w:val="22"/>
        </w:rPr>
        <w:t>prevent the resultant gauge being excessively conservative.</w:t>
      </w:r>
    </w:p>
    <w:p w14:paraId="58095630" w14:textId="77777777" w:rsidR="00DF020E" w:rsidRPr="009C0BD2" w:rsidRDefault="00DF020E" w:rsidP="00DF020E">
      <w:pPr>
        <w:ind w:left="284"/>
        <w:rPr>
          <w:rFonts w:ascii="Calibri" w:hAnsi="Calibri" w:cs="Arial"/>
          <w:lang w:eastAsia="en-GB"/>
        </w:rPr>
      </w:pPr>
    </w:p>
    <w:p w14:paraId="793C62AD" w14:textId="77777777" w:rsidR="00DF020E" w:rsidRDefault="00DF020E" w:rsidP="00396EDA">
      <w:pPr>
        <w:pStyle w:val="ListParagraph"/>
        <w:numPr>
          <w:ilvl w:val="0"/>
          <w:numId w:val="45"/>
        </w:numPr>
        <w:rPr>
          <w:rFonts w:ascii="Calibri" w:hAnsi="Calibri"/>
          <w:sz w:val="22"/>
          <w:szCs w:val="22"/>
        </w:rPr>
      </w:pPr>
      <w:r w:rsidRPr="00AC11D7">
        <w:rPr>
          <w:rFonts w:ascii="Calibri" w:hAnsi="Calibri"/>
          <w:sz w:val="22"/>
          <w:szCs w:val="22"/>
        </w:rPr>
        <w:t>The gauge should demonstrate that it does not account for movements greater than for locomotives currently in operati</w:t>
      </w:r>
      <w:r>
        <w:rPr>
          <w:rFonts w:ascii="Calibri" w:hAnsi="Calibri"/>
          <w:sz w:val="22"/>
          <w:szCs w:val="22"/>
        </w:rPr>
        <w:t xml:space="preserve">on. </w:t>
      </w:r>
      <w:r w:rsidRPr="00AC11D7">
        <w:rPr>
          <w:rFonts w:ascii="Calibri" w:hAnsi="Calibri"/>
          <w:sz w:val="22"/>
          <w:szCs w:val="22"/>
        </w:rPr>
        <w:t xml:space="preserve">However, the gauge should be as large as possible </w:t>
      </w:r>
      <w:r>
        <w:rPr>
          <w:rFonts w:ascii="Calibri" w:hAnsi="Calibri"/>
          <w:sz w:val="22"/>
          <w:szCs w:val="22"/>
        </w:rPr>
        <w:t>whilst keeping the list of exception structures to an acceptable list (to be agreed with Network Rail).</w:t>
      </w:r>
    </w:p>
    <w:p w14:paraId="1CA26EA0" w14:textId="77777777" w:rsidR="00DF020E" w:rsidRPr="00AC11D7" w:rsidRDefault="00DF020E" w:rsidP="00DF020E">
      <w:pPr>
        <w:rPr>
          <w:rFonts w:ascii="Calibri" w:hAnsi="Calibri" w:cs="Arial"/>
          <w:lang w:eastAsia="en-GB"/>
        </w:rPr>
      </w:pPr>
    </w:p>
    <w:p w14:paraId="1E7AB9A2"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t>The height of the new locomotive gauge should be developed using the same methodology as that used for PG1 and PG2, through RSSB research project T978.</w:t>
      </w:r>
    </w:p>
    <w:p w14:paraId="65303698" w14:textId="77777777" w:rsidR="00DF020E" w:rsidRPr="00AC11D7" w:rsidRDefault="00DF020E" w:rsidP="00DF020E">
      <w:pPr>
        <w:rPr>
          <w:rFonts w:ascii="Calibri" w:hAnsi="Calibri" w:cs="Arial"/>
          <w:lang w:eastAsia="en-GB"/>
        </w:rPr>
      </w:pPr>
    </w:p>
    <w:p w14:paraId="05AB4EA6"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t>The project needs to compare the 'refined' gauge with the Class 66 loco movements as the current industry 'go nearly-anywhere' locomotive gauge. Thus, the gauge should allow the Class 66 to be sh</w:t>
      </w:r>
      <w:r>
        <w:rPr>
          <w:rFonts w:ascii="Calibri" w:hAnsi="Calibri"/>
          <w:sz w:val="22"/>
          <w:szCs w:val="22"/>
        </w:rPr>
        <w:t xml:space="preserve">own to be ‘compliant' noting any exceptions where appropriate. Ideally, </w:t>
      </w:r>
      <w:r w:rsidRPr="00AC11D7">
        <w:rPr>
          <w:rFonts w:ascii="Calibri" w:hAnsi="Calibri"/>
          <w:sz w:val="22"/>
          <w:szCs w:val="22"/>
        </w:rPr>
        <w:t>the following existing locomotive’s (swept envelopes) should be compared to the ‘refined’ gauge during its development:</w:t>
      </w:r>
    </w:p>
    <w:p w14:paraId="17F4D939" w14:textId="77777777" w:rsidR="00DF020E" w:rsidRPr="009C0BD2" w:rsidRDefault="00DF020E" w:rsidP="00DF020E">
      <w:pPr>
        <w:ind w:left="284"/>
        <w:rPr>
          <w:rFonts w:ascii="Calibri" w:hAnsi="Calibri" w:cs="Arial"/>
          <w:lang w:eastAsia="en-GB"/>
        </w:rPr>
      </w:pPr>
    </w:p>
    <w:p w14:paraId="273E2BE9"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Freight Locomotives:</w:t>
      </w:r>
    </w:p>
    <w:p w14:paraId="17275912"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66 (75mph)</w:t>
      </w:r>
    </w:p>
    <w:p w14:paraId="5B90CFB2"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67 (125mph)</w:t>
      </w:r>
    </w:p>
    <w:p w14:paraId="5D7CB66E"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70 (75mph)</w:t>
      </w:r>
    </w:p>
    <w:p w14:paraId="146F80D7"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88 (100mph)</w:t>
      </w:r>
    </w:p>
    <w:p w14:paraId="14AE7AA5" w14:textId="77777777" w:rsidR="00DF020E" w:rsidRPr="009C0BD2" w:rsidRDefault="00DF020E" w:rsidP="00DF020E">
      <w:pPr>
        <w:ind w:left="644"/>
        <w:rPr>
          <w:rFonts w:ascii="Calibri" w:hAnsi="Calibri" w:cs="Arial"/>
          <w:lang w:eastAsia="en-GB"/>
        </w:rPr>
      </w:pPr>
    </w:p>
    <w:p w14:paraId="04A3CACF"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Passenger Locomotives:</w:t>
      </w:r>
    </w:p>
    <w:p w14:paraId="1AA829E3"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90</w:t>
      </w:r>
    </w:p>
    <w:p w14:paraId="405BB644"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91</w:t>
      </w:r>
    </w:p>
    <w:p w14:paraId="196C2F83"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92</w:t>
      </w:r>
    </w:p>
    <w:p w14:paraId="66678223" w14:textId="77777777" w:rsidR="00DF020E" w:rsidRPr="009C0BD2" w:rsidRDefault="00DF020E" w:rsidP="00DF020E">
      <w:pPr>
        <w:ind w:left="284"/>
        <w:rPr>
          <w:rFonts w:ascii="Calibri" w:hAnsi="Calibri" w:cs="Arial"/>
          <w:lang w:eastAsia="en-GB"/>
        </w:rPr>
      </w:pPr>
    </w:p>
    <w:p w14:paraId="2BF878D8"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t>The application rules with respect to vertical and horizontal curvature need to be clarified including specific requirements for how vertical and horizontal curves should be considered separately and in combination.</w:t>
      </w:r>
    </w:p>
    <w:p w14:paraId="7640C12B" w14:textId="77777777" w:rsidR="00DF020E" w:rsidRPr="009C0BD2" w:rsidRDefault="00DF020E" w:rsidP="00DF020E">
      <w:pPr>
        <w:rPr>
          <w:rFonts w:ascii="Calibri" w:hAnsi="Calibri" w:cs="Arial"/>
          <w:lang w:eastAsia="en-GB"/>
        </w:rPr>
      </w:pPr>
    </w:p>
    <w:p w14:paraId="2D3F927F"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t xml:space="preserve">The rules for the gauge should clearly </w:t>
      </w:r>
      <w:proofErr w:type="gramStart"/>
      <w:r w:rsidRPr="00855685">
        <w:rPr>
          <w:rFonts w:ascii="Calibri" w:hAnsi="Calibri"/>
          <w:sz w:val="22"/>
          <w:szCs w:val="22"/>
        </w:rPr>
        <w:t>take into account</w:t>
      </w:r>
      <w:proofErr w:type="gramEnd"/>
      <w:r w:rsidRPr="00855685">
        <w:rPr>
          <w:rFonts w:ascii="Calibri" w:hAnsi="Calibri"/>
          <w:sz w:val="22"/>
          <w:szCs w:val="22"/>
        </w:rPr>
        <w:t xml:space="preserve"> all coordinates of the gauge and how they are to be adjusted for overthrow.</w:t>
      </w:r>
    </w:p>
    <w:p w14:paraId="7AE3DFFC" w14:textId="77777777" w:rsidR="00DF020E" w:rsidRPr="009C0BD2" w:rsidRDefault="00DF020E" w:rsidP="00DF020E">
      <w:pPr>
        <w:rPr>
          <w:rFonts w:ascii="Calibri" w:hAnsi="Calibri" w:cs="Arial"/>
          <w:lang w:eastAsia="en-GB"/>
        </w:rPr>
      </w:pPr>
    </w:p>
    <w:p w14:paraId="1314BC30"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lastRenderedPageBreak/>
        <w:t xml:space="preserve">The refined locomotive gauge needs to </w:t>
      </w:r>
      <w:proofErr w:type="gramStart"/>
      <w:r w:rsidRPr="00855685">
        <w:rPr>
          <w:rFonts w:ascii="Calibri" w:hAnsi="Calibri"/>
          <w:sz w:val="22"/>
          <w:szCs w:val="22"/>
        </w:rPr>
        <w:t>take into account</w:t>
      </w:r>
      <w:proofErr w:type="gramEnd"/>
      <w:r w:rsidRPr="00855685">
        <w:rPr>
          <w:rFonts w:ascii="Calibri" w:hAnsi="Calibri"/>
          <w:sz w:val="22"/>
          <w:szCs w:val="22"/>
        </w:rPr>
        <w:t xml:space="preserve"> the need for various components for modern locomotives (for example exhausts silencers and buffers) and seek to maximise the space available for such equipment.</w:t>
      </w:r>
    </w:p>
    <w:p w14:paraId="1D8437CF" w14:textId="77777777" w:rsidR="00DF020E" w:rsidRPr="009C0BD2" w:rsidRDefault="00DF020E" w:rsidP="00DF020E">
      <w:pPr>
        <w:ind w:left="284"/>
        <w:rPr>
          <w:rFonts w:ascii="Calibri" w:hAnsi="Calibri" w:cs="Arial"/>
          <w:lang w:eastAsia="en-GB"/>
        </w:rPr>
      </w:pPr>
    </w:p>
    <w:p w14:paraId="745DC6C7"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t xml:space="preserve">The new Locomotive gauge should be in the style of the new dynamic PG1, PG2 and PG3 gauges (which increase in size with </w:t>
      </w:r>
      <w:proofErr w:type="gramStart"/>
      <w:r w:rsidRPr="00855685">
        <w:rPr>
          <w:rFonts w:ascii="Calibri" w:hAnsi="Calibri"/>
          <w:sz w:val="22"/>
          <w:szCs w:val="22"/>
        </w:rPr>
        <w:t>cant</w:t>
      </w:r>
      <w:proofErr w:type="gramEnd"/>
      <w:r w:rsidRPr="00855685">
        <w:rPr>
          <w:rFonts w:ascii="Calibri" w:hAnsi="Calibri"/>
          <w:sz w:val="22"/>
          <w:szCs w:val="22"/>
        </w:rPr>
        <w:t xml:space="preserve"> deficiency).  </w:t>
      </w:r>
    </w:p>
    <w:p w14:paraId="4C9FC48A" w14:textId="77777777" w:rsidR="00DF020E" w:rsidRDefault="00DF020E" w:rsidP="00DF020E">
      <w:pPr>
        <w:ind w:left="284"/>
        <w:rPr>
          <w:rFonts w:ascii="Calibri" w:hAnsi="Calibri" w:cs="Arial"/>
          <w:lang w:eastAsia="en-GB"/>
        </w:rPr>
      </w:pPr>
    </w:p>
    <w:p w14:paraId="2843D2E7" w14:textId="77777777" w:rsidR="00DF020E" w:rsidRDefault="00DF020E" w:rsidP="00DF020E">
      <w:pPr>
        <w:ind w:left="284"/>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expected to explain the methodology that they are intending to use to successfully meet the project objectives and cover the scope.</w:t>
      </w:r>
    </w:p>
    <w:p w14:paraId="4CFEA98E" w14:textId="77777777" w:rsidR="00DF020E" w:rsidRDefault="00DF020E" w:rsidP="00DF020E">
      <w:pPr>
        <w:ind w:left="284"/>
        <w:rPr>
          <w:rFonts w:ascii="Calibri" w:hAnsi="Calibri" w:cs="Arial"/>
          <w:lang w:eastAsia="en-GB"/>
        </w:rPr>
      </w:pPr>
    </w:p>
    <w:p w14:paraId="60BB8AEB" w14:textId="77777777" w:rsidR="00DF020E" w:rsidRDefault="00DF020E" w:rsidP="00DF020E">
      <w:pPr>
        <w:pStyle w:val="Heading1"/>
      </w:pPr>
      <w:r>
        <w:t>Deliverables</w:t>
      </w:r>
    </w:p>
    <w:tbl>
      <w:tblPr>
        <w:tblW w:w="10314" w:type="dxa"/>
        <w:tblLayout w:type="fixed"/>
        <w:tblLook w:val="00A0" w:firstRow="1" w:lastRow="0" w:firstColumn="1" w:lastColumn="0" w:noHBand="0" w:noVBand="0"/>
      </w:tblPr>
      <w:tblGrid>
        <w:gridCol w:w="250"/>
        <w:gridCol w:w="10064"/>
      </w:tblGrid>
      <w:tr w:rsidR="00DF020E" w14:paraId="30036F5D" w14:textId="77777777" w:rsidTr="00834E36">
        <w:tc>
          <w:tcPr>
            <w:tcW w:w="250" w:type="dxa"/>
          </w:tcPr>
          <w:p w14:paraId="15CD4D83" w14:textId="77777777" w:rsidR="00DF020E" w:rsidRDefault="00DF020E" w:rsidP="00834E3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565562D4" w14:textId="77777777" w:rsidTr="00834E36">
              <w:trPr>
                <w:cantSplit/>
              </w:trPr>
              <w:tc>
                <w:tcPr>
                  <w:tcW w:w="5307" w:type="dxa"/>
                  <w:shd w:val="clear" w:color="auto" w:fill="99CC00"/>
                </w:tcPr>
                <w:p w14:paraId="002362E6" w14:textId="77777777" w:rsidR="00DF020E" w:rsidRDefault="00DF020E" w:rsidP="00834E36">
                  <w:pPr>
                    <w:pStyle w:val="BodyIndent1"/>
                    <w:rPr>
                      <w:b/>
                    </w:rPr>
                  </w:pPr>
                  <w:r>
                    <w:rPr>
                      <w:b/>
                    </w:rPr>
                    <w:t>Deliverable Name</w:t>
                  </w:r>
                </w:p>
              </w:tc>
              <w:tc>
                <w:tcPr>
                  <w:tcW w:w="2694" w:type="dxa"/>
                  <w:shd w:val="clear" w:color="auto" w:fill="99CC00"/>
                </w:tcPr>
                <w:p w14:paraId="6895CFE5" w14:textId="77777777" w:rsidR="00DF020E" w:rsidRDefault="00DF020E" w:rsidP="00834E36">
                  <w:pPr>
                    <w:pStyle w:val="BodyIndent1"/>
                    <w:rPr>
                      <w:b/>
                    </w:rPr>
                  </w:pPr>
                  <w:r>
                    <w:rPr>
                      <w:b/>
                    </w:rPr>
                    <w:t>Type</w:t>
                  </w:r>
                </w:p>
              </w:tc>
            </w:tr>
            <w:tr w:rsidR="00DF020E" w14:paraId="1FC9C9BE" w14:textId="77777777" w:rsidTr="00834E36">
              <w:trPr>
                <w:cantSplit/>
                <w:tblHeader/>
              </w:trPr>
              <w:tc>
                <w:tcPr>
                  <w:tcW w:w="5307" w:type="dxa"/>
                  <w:shd w:val="clear" w:color="auto" w:fill="FFFFFF"/>
                </w:tcPr>
                <w:p w14:paraId="24BD30B1" w14:textId="77777777" w:rsidR="00DF020E" w:rsidRDefault="00DF020E" w:rsidP="00834E36">
                  <w:pPr>
                    <w:pStyle w:val="BodyIndent1"/>
                  </w:pPr>
                  <w:r>
                    <w:t>Specification for the standard locomotive gauge</w:t>
                  </w:r>
                </w:p>
              </w:tc>
              <w:tc>
                <w:tcPr>
                  <w:tcW w:w="2694" w:type="dxa"/>
                  <w:shd w:val="clear" w:color="auto" w:fill="FFFFFF"/>
                </w:tcPr>
                <w:p w14:paraId="0901A955" w14:textId="77777777" w:rsidR="00DF020E" w:rsidRDefault="00DF020E" w:rsidP="00834E36">
                  <w:pPr>
                    <w:pStyle w:val="BodyIndent1"/>
                  </w:pPr>
                  <w:r>
                    <w:t>Specification</w:t>
                  </w:r>
                </w:p>
              </w:tc>
            </w:tr>
            <w:tr w:rsidR="00DF020E" w14:paraId="7F142344" w14:textId="77777777" w:rsidTr="00834E36">
              <w:trPr>
                <w:cantSplit/>
                <w:tblHeader/>
              </w:trPr>
              <w:tc>
                <w:tcPr>
                  <w:tcW w:w="8001" w:type="dxa"/>
                  <w:gridSpan w:val="2"/>
                  <w:shd w:val="clear" w:color="auto" w:fill="FFFFFF"/>
                </w:tcPr>
                <w:p w14:paraId="1B4D49C7" w14:textId="77777777" w:rsidR="00DF020E" w:rsidRDefault="00DF020E" w:rsidP="00834E36">
                  <w:pPr>
                    <w:pStyle w:val="BodyIndent1"/>
                    <w:rPr>
                      <w:b/>
                    </w:rPr>
                  </w:pPr>
                  <w:r>
                    <w:t>Description</w:t>
                  </w:r>
                </w:p>
              </w:tc>
            </w:tr>
            <w:tr w:rsidR="00DF020E" w14:paraId="08DFE016" w14:textId="77777777" w:rsidTr="00834E36">
              <w:trPr>
                <w:cantSplit/>
                <w:tblHeader/>
              </w:trPr>
              <w:tc>
                <w:tcPr>
                  <w:tcW w:w="8001" w:type="dxa"/>
                  <w:gridSpan w:val="2"/>
                  <w:shd w:val="clear" w:color="auto" w:fill="FFFFFF"/>
                </w:tcPr>
                <w:p w14:paraId="4299EEF3" w14:textId="77777777" w:rsidR="00DF020E" w:rsidRDefault="00DF020E" w:rsidP="00834E36">
                  <w:pPr>
                    <w:pStyle w:val="BodyIndent1"/>
                    <w:rPr>
                      <w:b/>
                    </w:rPr>
                  </w:pPr>
                  <w:r>
                    <w:rPr>
                      <w:b/>
                    </w:rPr>
                    <w:t>This will include the specification for the gauge, including all the technical requirements.</w:t>
                  </w:r>
                </w:p>
                <w:p w14:paraId="2670B4E0" w14:textId="77777777" w:rsidR="00DF020E" w:rsidRDefault="00DF020E" w:rsidP="00834E36">
                  <w:pPr>
                    <w:pStyle w:val="BodyIndent1"/>
                    <w:rPr>
                      <w:b/>
                    </w:rPr>
                  </w:pPr>
                  <w:r>
                    <w:rPr>
                      <w:b/>
                    </w:rPr>
                    <w:t>Implementation Action Needed</w:t>
                  </w:r>
                  <w:r w:rsidRPr="00C07C26">
                    <w:t xml:space="preserve">: </w:t>
                  </w:r>
                  <w:r>
                    <w:t>N/A</w:t>
                  </w:r>
                </w:p>
                <w:p w14:paraId="4CD7AB9F" w14:textId="77777777" w:rsidR="00DF020E" w:rsidRPr="00C07C26" w:rsidRDefault="00DF020E" w:rsidP="00834E36">
                  <w:pPr>
                    <w:pStyle w:val="BodyIndent1"/>
                  </w:pPr>
                  <w:r w:rsidRPr="00C07C26">
                    <w:rPr>
                      <w:b/>
                    </w:rPr>
                    <w:t>Publication Stream</w:t>
                  </w:r>
                  <w:r>
                    <w:t xml:space="preserve">: </w:t>
                  </w:r>
                  <w:r w:rsidRPr="00C07C26">
                    <w:t>SPARK only: Confidential to RSSB members</w:t>
                  </w:r>
                </w:p>
              </w:tc>
            </w:tr>
          </w:tbl>
          <w:p w14:paraId="0FA45FFF" w14:textId="77777777" w:rsidR="00DF020E" w:rsidRDefault="00DF020E" w:rsidP="00834E36">
            <w:pPr>
              <w:pStyle w:val="BodyIndent1"/>
            </w:pPr>
          </w:p>
        </w:tc>
      </w:tr>
    </w:tbl>
    <w:p w14:paraId="0ED3FF55" w14:textId="77777777" w:rsidR="00DF020E" w:rsidRPr="00C07C26" w:rsidRDefault="00DF020E" w:rsidP="00DF020E">
      <w:pPr>
        <w:ind w:left="644"/>
        <w:rPr>
          <w:rFonts w:ascii="Calibri" w:hAnsi="Calibri" w:cs="Arial"/>
          <w:lang w:eastAsia="en-GB"/>
        </w:rPr>
      </w:pPr>
    </w:p>
    <w:p w14:paraId="75F70A5C" w14:textId="77777777" w:rsidR="00DF020E" w:rsidRPr="00C07C26" w:rsidRDefault="00DF020E" w:rsidP="00DF020E">
      <w:pPr>
        <w:pStyle w:val="Body"/>
      </w:pPr>
    </w:p>
    <w:tbl>
      <w:tblPr>
        <w:tblW w:w="10314" w:type="dxa"/>
        <w:tblLayout w:type="fixed"/>
        <w:tblLook w:val="00A0" w:firstRow="1" w:lastRow="0" w:firstColumn="1" w:lastColumn="0" w:noHBand="0" w:noVBand="0"/>
      </w:tblPr>
      <w:tblGrid>
        <w:gridCol w:w="250"/>
        <w:gridCol w:w="10064"/>
      </w:tblGrid>
      <w:tr w:rsidR="00DF020E" w14:paraId="190E0E95" w14:textId="77777777" w:rsidTr="00834E36">
        <w:tc>
          <w:tcPr>
            <w:tcW w:w="250" w:type="dxa"/>
          </w:tcPr>
          <w:p w14:paraId="21556B40" w14:textId="77777777" w:rsidR="00DF020E" w:rsidRDefault="00DF020E" w:rsidP="00834E3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39DC987E" w14:textId="77777777" w:rsidTr="00834E36">
              <w:trPr>
                <w:cantSplit/>
              </w:trPr>
              <w:tc>
                <w:tcPr>
                  <w:tcW w:w="5307" w:type="dxa"/>
                  <w:shd w:val="clear" w:color="auto" w:fill="99CC00"/>
                </w:tcPr>
                <w:p w14:paraId="65004B97" w14:textId="77777777" w:rsidR="00DF020E" w:rsidRDefault="00DF020E" w:rsidP="00834E36">
                  <w:pPr>
                    <w:pStyle w:val="BodyIndent1"/>
                    <w:rPr>
                      <w:b/>
                    </w:rPr>
                  </w:pPr>
                  <w:r>
                    <w:rPr>
                      <w:b/>
                    </w:rPr>
                    <w:t>Deliverable Name</w:t>
                  </w:r>
                </w:p>
              </w:tc>
              <w:tc>
                <w:tcPr>
                  <w:tcW w:w="2694" w:type="dxa"/>
                  <w:shd w:val="clear" w:color="auto" w:fill="99CC00"/>
                </w:tcPr>
                <w:p w14:paraId="5760DBC9" w14:textId="77777777" w:rsidR="00DF020E" w:rsidRDefault="00DF020E" w:rsidP="00834E36">
                  <w:pPr>
                    <w:pStyle w:val="BodyIndent1"/>
                    <w:rPr>
                      <w:b/>
                    </w:rPr>
                  </w:pPr>
                  <w:r>
                    <w:rPr>
                      <w:b/>
                    </w:rPr>
                    <w:t>Type</w:t>
                  </w:r>
                </w:p>
              </w:tc>
            </w:tr>
            <w:tr w:rsidR="00DF020E" w14:paraId="68214FE9" w14:textId="77777777" w:rsidTr="00834E36">
              <w:trPr>
                <w:cantSplit/>
                <w:tblHeader/>
              </w:trPr>
              <w:tc>
                <w:tcPr>
                  <w:tcW w:w="5307" w:type="dxa"/>
                  <w:shd w:val="clear" w:color="auto" w:fill="FFFFFF"/>
                </w:tcPr>
                <w:p w14:paraId="5ED2F7E2" w14:textId="77777777" w:rsidR="00DF020E" w:rsidRDefault="00DF020E" w:rsidP="00834E36">
                  <w:pPr>
                    <w:pStyle w:val="BodyIndent1"/>
                  </w:pPr>
                  <w:r>
                    <w:t xml:space="preserve">Summary Report </w:t>
                  </w:r>
                </w:p>
              </w:tc>
              <w:tc>
                <w:tcPr>
                  <w:tcW w:w="2694" w:type="dxa"/>
                  <w:shd w:val="clear" w:color="auto" w:fill="FFFFFF"/>
                </w:tcPr>
                <w:p w14:paraId="5E7C7855" w14:textId="77777777" w:rsidR="00DF020E" w:rsidRDefault="00DF020E" w:rsidP="00834E36">
                  <w:pPr>
                    <w:pStyle w:val="BodyIndent1"/>
                  </w:pPr>
                  <w:r>
                    <w:t>Report</w:t>
                  </w:r>
                </w:p>
              </w:tc>
            </w:tr>
            <w:tr w:rsidR="00DF020E" w14:paraId="5E8150E8" w14:textId="77777777" w:rsidTr="00834E36">
              <w:trPr>
                <w:cantSplit/>
                <w:tblHeader/>
              </w:trPr>
              <w:tc>
                <w:tcPr>
                  <w:tcW w:w="8001" w:type="dxa"/>
                  <w:gridSpan w:val="2"/>
                  <w:shd w:val="clear" w:color="auto" w:fill="FFFFFF"/>
                </w:tcPr>
                <w:p w14:paraId="61038139" w14:textId="77777777" w:rsidR="00DF020E" w:rsidRDefault="00DF020E" w:rsidP="00834E36">
                  <w:pPr>
                    <w:pStyle w:val="BodyIndent1"/>
                    <w:rPr>
                      <w:b/>
                    </w:rPr>
                  </w:pPr>
                  <w:r>
                    <w:t>Description</w:t>
                  </w:r>
                </w:p>
              </w:tc>
            </w:tr>
            <w:tr w:rsidR="00DF020E" w14:paraId="2F869CA4" w14:textId="77777777" w:rsidTr="00834E36">
              <w:trPr>
                <w:cantSplit/>
                <w:tblHeader/>
              </w:trPr>
              <w:tc>
                <w:tcPr>
                  <w:tcW w:w="8001" w:type="dxa"/>
                  <w:gridSpan w:val="2"/>
                  <w:shd w:val="clear" w:color="auto" w:fill="FFFFFF"/>
                </w:tcPr>
                <w:p w14:paraId="2209AF06" w14:textId="77777777" w:rsidR="00DF020E" w:rsidRDefault="00DF020E" w:rsidP="00834E36">
                  <w:pPr>
                    <w:pStyle w:val="BodyIndent1"/>
                    <w:rPr>
                      <w:b/>
                    </w:rPr>
                  </w:pPr>
                  <w:r>
                    <w:rPr>
                      <w:b/>
                    </w:rPr>
                    <w:t xml:space="preserve">This report will capture the method </w:t>
                  </w:r>
                  <w:r w:rsidRPr="00A7662C">
                    <w:rPr>
                      <w:b/>
                    </w:rPr>
                    <w:t>and outputs from the project</w:t>
                  </w:r>
                </w:p>
                <w:p w14:paraId="688C2B61" w14:textId="77777777" w:rsidR="00DF020E" w:rsidRDefault="00DF020E" w:rsidP="00834E36">
                  <w:pPr>
                    <w:pStyle w:val="BodyIndent1"/>
                    <w:rPr>
                      <w:b/>
                    </w:rPr>
                  </w:pPr>
                  <w:r>
                    <w:rPr>
                      <w:b/>
                    </w:rPr>
                    <w:t>Implementation Action Needed</w:t>
                  </w:r>
                  <w:r>
                    <w:t>: N/A</w:t>
                  </w:r>
                </w:p>
                <w:p w14:paraId="64691CE6" w14:textId="77777777" w:rsidR="00DF020E" w:rsidRDefault="00DF020E" w:rsidP="00834E36">
                  <w:pPr>
                    <w:pStyle w:val="BodyIndent1"/>
                    <w:rPr>
                      <w:b/>
                    </w:rPr>
                  </w:pPr>
                  <w:r w:rsidRPr="00C07C26">
                    <w:rPr>
                      <w:b/>
                    </w:rPr>
                    <w:t>Publication Stream</w:t>
                  </w:r>
                  <w:r>
                    <w:t>: All SPARK users and web</w:t>
                  </w:r>
                  <w:r>
                    <w:rPr>
                      <w:b/>
                    </w:rPr>
                    <w:t xml:space="preserve"> </w:t>
                  </w:r>
                </w:p>
              </w:tc>
            </w:tr>
          </w:tbl>
          <w:p w14:paraId="5A34076F" w14:textId="77777777" w:rsidR="00DF020E" w:rsidRDefault="00DF020E" w:rsidP="00834E36">
            <w:pPr>
              <w:pStyle w:val="BodyIndent1"/>
            </w:pPr>
          </w:p>
        </w:tc>
      </w:tr>
    </w:tbl>
    <w:p w14:paraId="4B523B20" w14:textId="77777777" w:rsidR="00DF020E" w:rsidRPr="00C07C26" w:rsidRDefault="00DF020E" w:rsidP="00DF020E">
      <w:pPr>
        <w:ind w:left="644"/>
        <w:rPr>
          <w:rFonts w:ascii="Calibri" w:hAnsi="Calibri" w:cs="Arial"/>
          <w:lang w:eastAsia="en-GB"/>
        </w:rPr>
      </w:pPr>
    </w:p>
    <w:p w14:paraId="2CB32207" w14:textId="77777777" w:rsidR="00DF020E" w:rsidRPr="00C07C26" w:rsidRDefault="00DF020E" w:rsidP="00DF020E">
      <w:pPr>
        <w:pStyle w:val="Body"/>
      </w:pPr>
    </w:p>
    <w:tbl>
      <w:tblPr>
        <w:tblW w:w="10314" w:type="dxa"/>
        <w:tblLayout w:type="fixed"/>
        <w:tblLook w:val="00A0" w:firstRow="1" w:lastRow="0" w:firstColumn="1" w:lastColumn="0" w:noHBand="0" w:noVBand="0"/>
      </w:tblPr>
      <w:tblGrid>
        <w:gridCol w:w="250"/>
        <w:gridCol w:w="10064"/>
      </w:tblGrid>
      <w:tr w:rsidR="00DF020E" w14:paraId="38D8D999" w14:textId="77777777" w:rsidTr="00834E36">
        <w:tc>
          <w:tcPr>
            <w:tcW w:w="250" w:type="dxa"/>
          </w:tcPr>
          <w:p w14:paraId="6F2D337E" w14:textId="77777777" w:rsidR="00DF020E" w:rsidRDefault="00DF020E" w:rsidP="00834E3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4DE1EA61" w14:textId="77777777" w:rsidTr="00834E36">
              <w:trPr>
                <w:cantSplit/>
              </w:trPr>
              <w:tc>
                <w:tcPr>
                  <w:tcW w:w="5307" w:type="dxa"/>
                  <w:shd w:val="clear" w:color="auto" w:fill="99CC00"/>
                </w:tcPr>
                <w:p w14:paraId="341D5785" w14:textId="77777777" w:rsidR="00DF020E" w:rsidRDefault="00DF020E" w:rsidP="00834E36">
                  <w:pPr>
                    <w:pStyle w:val="BodyIndent1"/>
                    <w:rPr>
                      <w:b/>
                    </w:rPr>
                  </w:pPr>
                  <w:r>
                    <w:rPr>
                      <w:b/>
                    </w:rPr>
                    <w:t>Deliverable Name</w:t>
                  </w:r>
                </w:p>
              </w:tc>
              <w:tc>
                <w:tcPr>
                  <w:tcW w:w="2694" w:type="dxa"/>
                  <w:shd w:val="clear" w:color="auto" w:fill="99CC00"/>
                </w:tcPr>
                <w:p w14:paraId="64B34EC6" w14:textId="77777777" w:rsidR="00DF020E" w:rsidRDefault="00DF020E" w:rsidP="00834E36">
                  <w:pPr>
                    <w:pStyle w:val="BodyIndent1"/>
                    <w:rPr>
                      <w:b/>
                    </w:rPr>
                  </w:pPr>
                  <w:r>
                    <w:rPr>
                      <w:b/>
                    </w:rPr>
                    <w:t>Type</w:t>
                  </w:r>
                </w:p>
              </w:tc>
            </w:tr>
            <w:tr w:rsidR="00DF020E" w14:paraId="31C885FD" w14:textId="77777777" w:rsidTr="00834E36">
              <w:trPr>
                <w:cantSplit/>
                <w:tblHeader/>
              </w:trPr>
              <w:tc>
                <w:tcPr>
                  <w:tcW w:w="5307" w:type="dxa"/>
                  <w:shd w:val="clear" w:color="auto" w:fill="FFFFFF"/>
                </w:tcPr>
                <w:p w14:paraId="6EE96D04" w14:textId="77777777" w:rsidR="00DF020E" w:rsidRDefault="00DF020E" w:rsidP="00834E36">
                  <w:pPr>
                    <w:pStyle w:val="BodyIndent1"/>
                  </w:pPr>
                  <w:r>
                    <w:t xml:space="preserve">Research Brief </w:t>
                  </w:r>
                </w:p>
              </w:tc>
              <w:tc>
                <w:tcPr>
                  <w:tcW w:w="2694" w:type="dxa"/>
                  <w:shd w:val="clear" w:color="auto" w:fill="FFFFFF"/>
                </w:tcPr>
                <w:p w14:paraId="0C08343B" w14:textId="77777777" w:rsidR="00DF020E" w:rsidRDefault="00DF020E" w:rsidP="00834E36">
                  <w:pPr>
                    <w:pStyle w:val="BodyIndent1"/>
                  </w:pPr>
                  <w:r>
                    <w:t>Research Brief</w:t>
                  </w:r>
                </w:p>
              </w:tc>
            </w:tr>
            <w:tr w:rsidR="00DF020E" w14:paraId="5FA40D23" w14:textId="77777777" w:rsidTr="00834E36">
              <w:trPr>
                <w:cantSplit/>
                <w:tblHeader/>
              </w:trPr>
              <w:tc>
                <w:tcPr>
                  <w:tcW w:w="8001" w:type="dxa"/>
                  <w:gridSpan w:val="2"/>
                  <w:shd w:val="clear" w:color="auto" w:fill="FFFFFF"/>
                </w:tcPr>
                <w:p w14:paraId="74C90A7B" w14:textId="77777777" w:rsidR="00DF020E" w:rsidRDefault="00DF020E" w:rsidP="00834E36">
                  <w:pPr>
                    <w:pStyle w:val="BodyIndent1"/>
                    <w:rPr>
                      <w:b/>
                    </w:rPr>
                  </w:pPr>
                  <w:r>
                    <w:t>Description</w:t>
                  </w:r>
                </w:p>
              </w:tc>
            </w:tr>
            <w:tr w:rsidR="00DF020E" w14:paraId="45D3ACC6" w14:textId="77777777" w:rsidTr="00834E36">
              <w:trPr>
                <w:cantSplit/>
                <w:tblHeader/>
              </w:trPr>
              <w:tc>
                <w:tcPr>
                  <w:tcW w:w="8001" w:type="dxa"/>
                  <w:gridSpan w:val="2"/>
                  <w:shd w:val="clear" w:color="auto" w:fill="FFFFFF"/>
                </w:tcPr>
                <w:p w14:paraId="3398ECAE" w14:textId="77777777" w:rsidR="00DF020E" w:rsidRDefault="00DF020E" w:rsidP="00834E36">
                  <w:pPr>
                    <w:pStyle w:val="BodyIndent1"/>
                    <w:rPr>
                      <w:b/>
                    </w:rPr>
                  </w:pPr>
                  <w:r>
                    <w:rPr>
                      <w:b/>
                    </w:rPr>
                    <w:lastRenderedPageBreak/>
                    <w:t>Summary of the work from the project</w:t>
                  </w:r>
                </w:p>
                <w:p w14:paraId="0CBC9772" w14:textId="77777777" w:rsidR="00DF020E" w:rsidRDefault="00DF020E" w:rsidP="00834E36">
                  <w:pPr>
                    <w:pStyle w:val="BodyIndent1"/>
                    <w:rPr>
                      <w:b/>
                    </w:rPr>
                  </w:pPr>
                  <w:r>
                    <w:rPr>
                      <w:b/>
                    </w:rPr>
                    <w:t>Implementation Action Needed</w:t>
                  </w:r>
                  <w:r>
                    <w:t>: N/A</w:t>
                  </w:r>
                </w:p>
                <w:p w14:paraId="3A0AA7C9" w14:textId="77777777" w:rsidR="00DF020E" w:rsidRDefault="00DF020E" w:rsidP="00834E36">
                  <w:pPr>
                    <w:pStyle w:val="BodyIndent1"/>
                    <w:rPr>
                      <w:b/>
                    </w:rPr>
                  </w:pPr>
                  <w:r w:rsidRPr="00C07C26">
                    <w:rPr>
                      <w:b/>
                    </w:rPr>
                    <w:t>Publication Stream</w:t>
                  </w:r>
                  <w:r>
                    <w:t>: All SPARK users and web</w:t>
                  </w:r>
                </w:p>
              </w:tc>
            </w:tr>
          </w:tbl>
          <w:p w14:paraId="64981134" w14:textId="77777777" w:rsidR="00DF020E" w:rsidRDefault="00DF020E" w:rsidP="00834E36">
            <w:pPr>
              <w:pStyle w:val="BodyIndent1"/>
            </w:pPr>
          </w:p>
        </w:tc>
      </w:tr>
    </w:tbl>
    <w:p w14:paraId="72209706" w14:textId="77777777" w:rsidR="00DF020E" w:rsidRPr="00C07C26" w:rsidRDefault="00DF020E" w:rsidP="00DF020E">
      <w:pPr>
        <w:ind w:left="644"/>
        <w:rPr>
          <w:rFonts w:ascii="Calibri" w:hAnsi="Calibri" w:cs="Arial"/>
          <w:lang w:eastAsia="en-GB"/>
        </w:rPr>
      </w:pPr>
    </w:p>
    <w:p w14:paraId="674EB637" w14:textId="77777777" w:rsidR="00DF020E" w:rsidRDefault="00DF020E" w:rsidP="00DF020E">
      <w:pPr>
        <w:ind w:left="644"/>
        <w:rPr>
          <w:rFonts w:ascii="Calibri" w:hAnsi="Calibri" w:cs="Arial"/>
          <w:lang w:eastAsia="en-GB"/>
        </w:rPr>
      </w:pPr>
    </w:p>
    <w:tbl>
      <w:tblPr>
        <w:tblW w:w="10314" w:type="dxa"/>
        <w:tblLayout w:type="fixed"/>
        <w:tblLook w:val="00A0" w:firstRow="1" w:lastRow="0" w:firstColumn="1" w:lastColumn="0" w:noHBand="0" w:noVBand="0"/>
      </w:tblPr>
      <w:tblGrid>
        <w:gridCol w:w="250"/>
        <w:gridCol w:w="10064"/>
      </w:tblGrid>
      <w:tr w:rsidR="00DF020E" w14:paraId="40452E42" w14:textId="77777777" w:rsidTr="00834E36">
        <w:tc>
          <w:tcPr>
            <w:tcW w:w="250" w:type="dxa"/>
          </w:tcPr>
          <w:p w14:paraId="51B151B1" w14:textId="77777777" w:rsidR="00DF020E" w:rsidRDefault="00DF020E" w:rsidP="00834E3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5FA9E421" w14:textId="77777777" w:rsidTr="00834E36">
              <w:trPr>
                <w:cantSplit/>
              </w:trPr>
              <w:tc>
                <w:tcPr>
                  <w:tcW w:w="5307" w:type="dxa"/>
                  <w:shd w:val="clear" w:color="auto" w:fill="99CC00"/>
                </w:tcPr>
                <w:p w14:paraId="1A97DADB" w14:textId="77777777" w:rsidR="00DF020E" w:rsidRDefault="00DF020E" w:rsidP="00834E36">
                  <w:pPr>
                    <w:pStyle w:val="BodyIndent1"/>
                    <w:rPr>
                      <w:b/>
                    </w:rPr>
                  </w:pPr>
                  <w:r>
                    <w:rPr>
                      <w:b/>
                    </w:rPr>
                    <w:t>Deliverable Name</w:t>
                  </w:r>
                </w:p>
              </w:tc>
              <w:tc>
                <w:tcPr>
                  <w:tcW w:w="2694" w:type="dxa"/>
                  <w:shd w:val="clear" w:color="auto" w:fill="99CC00"/>
                </w:tcPr>
                <w:p w14:paraId="4EB3B815" w14:textId="77777777" w:rsidR="00DF020E" w:rsidRDefault="00DF020E" w:rsidP="00834E36">
                  <w:pPr>
                    <w:pStyle w:val="BodyIndent1"/>
                    <w:rPr>
                      <w:b/>
                    </w:rPr>
                  </w:pPr>
                  <w:r>
                    <w:rPr>
                      <w:b/>
                    </w:rPr>
                    <w:t>Type</w:t>
                  </w:r>
                </w:p>
              </w:tc>
            </w:tr>
            <w:tr w:rsidR="00DF020E" w14:paraId="4A1D2336" w14:textId="77777777" w:rsidTr="00834E36">
              <w:trPr>
                <w:cantSplit/>
                <w:tblHeader/>
              </w:trPr>
              <w:tc>
                <w:tcPr>
                  <w:tcW w:w="5307" w:type="dxa"/>
                  <w:shd w:val="clear" w:color="auto" w:fill="FFFFFF"/>
                </w:tcPr>
                <w:p w14:paraId="13A1B26A" w14:textId="77777777" w:rsidR="00DF020E" w:rsidRPr="00ED15F0" w:rsidRDefault="00DF020E" w:rsidP="00834E36">
                  <w:pPr>
                    <w:pStyle w:val="BodyIndent1"/>
                  </w:pPr>
                  <w:r w:rsidRPr="00ED15F0">
                    <w:t xml:space="preserve">PowerPoint Presentation </w:t>
                  </w:r>
                </w:p>
              </w:tc>
              <w:tc>
                <w:tcPr>
                  <w:tcW w:w="2694" w:type="dxa"/>
                  <w:shd w:val="clear" w:color="auto" w:fill="FFFFFF"/>
                </w:tcPr>
                <w:p w14:paraId="3D46399D" w14:textId="77777777" w:rsidR="00DF020E" w:rsidRPr="00ED15F0" w:rsidRDefault="00DF020E" w:rsidP="00834E36">
                  <w:pPr>
                    <w:pStyle w:val="BodyIndent1"/>
                  </w:pPr>
                  <w:r w:rsidRPr="00ED15F0">
                    <w:t>PowerPoint presentation</w:t>
                  </w:r>
                </w:p>
              </w:tc>
            </w:tr>
            <w:tr w:rsidR="00DF020E" w14:paraId="5EE6BA49" w14:textId="77777777" w:rsidTr="00834E36">
              <w:trPr>
                <w:cantSplit/>
                <w:tblHeader/>
              </w:trPr>
              <w:tc>
                <w:tcPr>
                  <w:tcW w:w="8001" w:type="dxa"/>
                  <w:gridSpan w:val="2"/>
                  <w:shd w:val="clear" w:color="auto" w:fill="FFFFFF"/>
                </w:tcPr>
                <w:p w14:paraId="5ADCAD07" w14:textId="77777777" w:rsidR="00DF020E" w:rsidRPr="00ED15F0" w:rsidRDefault="00DF020E" w:rsidP="00834E36">
                  <w:pPr>
                    <w:pStyle w:val="BodyIndent1"/>
                    <w:rPr>
                      <w:b/>
                    </w:rPr>
                  </w:pPr>
                  <w:r w:rsidRPr="00ED15F0">
                    <w:t>Description</w:t>
                  </w:r>
                </w:p>
              </w:tc>
            </w:tr>
            <w:tr w:rsidR="00DF020E" w14:paraId="7C3DC69C" w14:textId="77777777" w:rsidTr="00834E36">
              <w:trPr>
                <w:cantSplit/>
                <w:tblHeader/>
              </w:trPr>
              <w:tc>
                <w:tcPr>
                  <w:tcW w:w="8001" w:type="dxa"/>
                  <w:gridSpan w:val="2"/>
                  <w:shd w:val="clear" w:color="auto" w:fill="FFFFFF"/>
                </w:tcPr>
                <w:p w14:paraId="54856D11" w14:textId="77777777" w:rsidR="00DF020E" w:rsidRPr="00ED15F0" w:rsidRDefault="00DF020E" w:rsidP="00834E36">
                  <w:pPr>
                    <w:pStyle w:val="BodyIndent1"/>
                    <w:rPr>
                      <w:b/>
                    </w:rPr>
                  </w:pPr>
                  <w:r w:rsidRPr="00ED15F0">
                    <w:rPr>
                      <w:b/>
                    </w:rPr>
                    <w:t>Brief presentation of the work from the project</w:t>
                  </w:r>
                </w:p>
                <w:p w14:paraId="1DB60A42" w14:textId="77777777" w:rsidR="00DF020E" w:rsidRPr="00ED15F0" w:rsidRDefault="00DF020E" w:rsidP="00834E36">
                  <w:pPr>
                    <w:pStyle w:val="BodyIndent1"/>
                    <w:rPr>
                      <w:b/>
                    </w:rPr>
                  </w:pPr>
                  <w:r w:rsidRPr="00ED15F0">
                    <w:rPr>
                      <w:b/>
                    </w:rPr>
                    <w:t>Implementation Action Needed</w:t>
                  </w:r>
                  <w:r w:rsidRPr="00ED15F0">
                    <w:t>: N/A</w:t>
                  </w:r>
                </w:p>
                <w:p w14:paraId="6BB43AB9" w14:textId="77777777" w:rsidR="00DF020E" w:rsidRPr="00ED15F0" w:rsidRDefault="00DF020E" w:rsidP="00834E36">
                  <w:pPr>
                    <w:pStyle w:val="BodyIndent1"/>
                    <w:rPr>
                      <w:b/>
                    </w:rPr>
                  </w:pPr>
                  <w:r w:rsidRPr="00ED15F0">
                    <w:rPr>
                      <w:b/>
                    </w:rPr>
                    <w:t>Publication Stream</w:t>
                  </w:r>
                  <w:r w:rsidRPr="00ED15F0">
                    <w:t>: All SPARK users and web</w:t>
                  </w:r>
                </w:p>
              </w:tc>
            </w:tr>
          </w:tbl>
          <w:p w14:paraId="68F9552A" w14:textId="77777777" w:rsidR="00DF020E" w:rsidRDefault="00DF020E" w:rsidP="00834E36">
            <w:pPr>
              <w:pStyle w:val="BodyIndent1"/>
            </w:pPr>
          </w:p>
        </w:tc>
      </w:tr>
    </w:tbl>
    <w:p w14:paraId="390C7970" w14:textId="77777777" w:rsidR="00DF020E" w:rsidRPr="00C07C26" w:rsidRDefault="00DF020E" w:rsidP="00DF020E">
      <w:pPr>
        <w:ind w:left="644"/>
        <w:rPr>
          <w:rFonts w:ascii="Calibri" w:hAnsi="Calibri" w:cs="Arial"/>
          <w:lang w:eastAsia="en-GB"/>
        </w:rPr>
      </w:pPr>
    </w:p>
    <w:p w14:paraId="2E9B80E6" w14:textId="77777777" w:rsidR="00DF020E" w:rsidRPr="00C07C26" w:rsidRDefault="00DF020E" w:rsidP="00DF020E">
      <w:pPr>
        <w:pStyle w:val="Body"/>
      </w:pPr>
    </w:p>
    <w:tbl>
      <w:tblPr>
        <w:tblW w:w="10314" w:type="dxa"/>
        <w:tblLayout w:type="fixed"/>
        <w:tblLook w:val="00A0" w:firstRow="1" w:lastRow="0" w:firstColumn="1" w:lastColumn="0" w:noHBand="0" w:noVBand="0"/>
      </w:tblPr>
      <w:tblGrid>
        <w:gridCol w:w="250"/>
        <w:gridCol w:w="10064"/>
      </w:tblGrid>
      <w:tr w:rsidR="00DF020E" w14:paraId="536B702B" w14:textId="77777777" w:rsidTr="00834E36">
        <w:tc>
          <w:tcPr>
            <w:tcW w:w="250" w:type="dxa"/>
          </w:tcPr>
          <w:p w14:paraId="1EACCEC6" w14:textId="77777777" w:rsidR="00DF020E" w:rsidRDefault="00DF020E" w:rsidP="00834E3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51F4437A" w14:textId="77777777" w:rsidTr="00834E36">
              <w:trPr>
                <w:cantSplit/>
              </w:trPr>
              <w:tc>
                <w:tcPr>
                  <w:tcW w:w="5307" w:type="dxa"/>
                  <w:shd w:val="clear" w:color="auto" w:fill="99CC00"/>
                </w:tcPr>
                <w:p w14:paraId="668545E3" w14:textId="77777777" w:rsidR="00DF020E" w:rsidRDefault="00DF020E" w:rsidP="00834E36">
                  <w:pPr>
                    <w:pStyle w:val="BodyIndent1"/>
                    <w:rPr>
                      <w:b/>
                    </w:rPr>
                  </w:pPr>
                  <w:r>
                    <w:rPr>
                      <w:b/>
                    </w:rPr>
                    <w:t>Deliverable Name</w:t>
                  </w:r>
                </w:p>
              </w:tc>
              <w:tc>
                <w:tcPr>
                  <w:tcW w:w="2694" w:type="dxa"/>
                  <w:shd w:val="clear" w:color="auto" w:fill="99CC00"/>
                </w:tcPr>
                <w:p w14:paraId="21D70C01" w14:textId="77777777" w:rsidR="00DF020E" w:rsidRDefault="00DF020E" w:rsidP="00834E36">
                  <w:pPr>
                    <w:pStyle w:val="BodyIndent1"/>
                    <w:rPr>
                      <w:b/>
                    </w:rPr>
                  </w:pPr>
                  <w:r>
                    <w:rPr>
                      <w:b/>
                    </w:rPr>
                    <w:t>Type</w:t>
                  </w:r>
                </w:p>
              </w:tc>
            </w:tr>
            <w:tr w:rsidR="00DF020E" w14:paraId="067845B5" w14:textId="77777777" w:rsidTr="00834E36">
              <w:trPr>
                <w:cantSplit/>
                <w:tblHeader/>
              </w:trPr>
              <w:tc>
                <w:tcPr>
                  <w:tcW w:w="5307" w:type="dxa"/>
                  <w:shd w:val="clear" w:color="auto" w:fill="FFFFFF"/>
                </w:tcPr>
                <w:p w14:paraId="22CD733E" w14:textId="77777777" w:rsidR="00DF020E" w:rsidRDefault="00DF020E" w:rsidP="00834E36">
                  <w:pPr>
                    <w:pStyle w:val="BodyIndent1"/>
                  </w:pPr>
                  <w:r>
                    <w:t xml:space="preserve">Source Data </w:t>
                  </w:r>
                </w:p>
              </w:tc>
              <w:tc>
                <w:tcPr>
                  <w:tcW w:w="2694" w:type="dxa"/>
                  <w:shd w:val="clear" w:color="auto" w:fill="FFFFFF"/>
                </w:tcPr>
                <w:p w14:paraId="3ECAD5C9" w14:textId="77777777" w:rsidR="00DF020E" w:rsidRDefault="00DF020E" w:rsidP="00834E36">
                  <w:pPr>
                    <w:pStyle w:val="BodyIndent1"/>
                  </w:pPr>
                  <w:r>
                    <w:t>Dataset</w:t>
                  </w:r>
                </w:p>
              </w:tc>
            </w:tr>
            <w:tr w:rsidR="00DF020E" w14:paraId="3BD14205" w14:textId="77777777" w:rsidTr="00834E36">
              <w:trPr>
                <w:cantSplit/>
                <w:tblHeader/>
              </w:trPr>
              <w:tc>
                <w:tcPr>
                  <w:tcW w:w="8001" w:type="dxa"/>
                  <w:gridSpan w:val="2"/>
                  <w:shd w:val="clear" w:color="auto" w:fill="FFFFFF"/>
                </w:tcPr>
                <w:p w14:paraId="4F16E162" w14:textId="77777777" w:rsidR="00DF020E" w:rsidRDefault="00DF020E" w:rsidP="00834E36">
                  <w:pPr>
                    <w:pStyle w:val="BodyIndent1"/>
                    <w:rPr>
                      <w:b/>
                    </w:rPr>
                  </w:pPr>
                  <w:r>
                    <w:t>Description</w:t>
                  </w:r>
                </w:p>
              </w:tc>
            </w:tr>
            <w:tr w:rsidR="00DF020E" w14:paraId="4114A52E" w14:textId="77777777" w:rsidTr="00834E36">
              <w:trPr>
                <w:cantSplit/>
                <w:tblHeader/>
              </w:trPr>
              <w:tc>
                <w:tcPr>
                  <w:tcW w:w="8001" w:type="dxa"/>
                  <w:gridSpan w:val="2"/>
                  <w:shd w:val="clear" w:color="auto" w:fill="FFFFFF"/>
                </w:tcPr>
                <w:p w14:paraId="65DE965A" w14:textId="77777777" w:rsidR="00DF020E" w:rsidRDefault="00DF020E" w:rsidP="00834E36">
                  <w:pPr>
                    <w:pStyle w:val="BodyIndent1"/>
                    <w:rPr>
                      <w:b/>
                    </w:rPr>
                  </w:pPr>
                  <w:r>
                    <w:rPr>
                      <w:b/>
                    </w:rPr>
                    <w:t>Base data used to conduct the analysis</w:t>
                  </w:r>
                </w:p>
                <w:p w14:paraId="273AE10D" w14:textId="77777777" w:rsidR="00DF020E" w:rsidRPr="00BD52F3" w:rsidRDefault="00DF020E" w:rsidP="00834E36">
                  <w:pPr>
                    <w:pStyle w:val="BodyIndent1"/>
                    <w:rPr>
                      <w:b/>
                    </w:rPr>
                  </w:pPr>
                  <w:r w:rsidRPr="00BD52F3">
                    <w:rPr>
                      <w:b/>
                    </w:rPr>
                    <w:t>Implementation Action Needed</w:t>
                  </w:r>
                  <w:r w:rsidRPr="00BD52F3">
                    <w:t>: N/A</w:t>
                  </w:r>
                </w:p>
                <w:p w14:paraId="18D867D9" w14:textId="77777777" w:rsidR="00DF020E" w:rsidRDefault="00DF020E" w:rsidP="00834E36">
                  <w:pPr>
                    <w:pStyle w:val="BodyIndent1"/>
                    <w:rPr>
                      <w:b/>
                    </w:rPr>
                  </w:pPr>
                  <w:r w:rsidRPr="00BD52F3">
                    <w:rPr>
                      <w:b/>
                    </w:rPr>
                    <w:t>Publication Stream</w:t>
                  </w:r>
                  <w:r w:rsidRPr="00BD52F3">
                    <w:t>: SPARK only: Confidential to RSSB members</w:t>
                  </w:r>
                </w:p>
              </w:tc>
            </w:tr>
          </w:tbl>
          <w:p w14:paraId="5011BC23" w14:textId="77777777" w:rsidR="00DF020E" w:rsidRDefault="00DF020E" w:rsidP="00834E36">
            <w:pPr>
              <w:pStyle w:val="BodyIndent1"/>
            </w:pPr>
          </w:p>
        </w:tc>
      </w:tr>
    </w:tbl>
    <w:p w14:paraId="5BBAF936" w14:textId="77777777" w:rsidR="00DF020E" w:rsidRPr="00C07C26" w:rsidRDefault="00DF020E" w:rsidP="00DF020E">
      <w:pPr>
        <w:ind w:left="644"/>
        <w:rPr>
          <w:rFonts w:ascii="Calibri" w:hAnsi="Calibri" w:cs="Arial"/>
          <w:lang w:eastAsia="en-GB"/>
        </w:rPr>
      </w:pPr>
    </w:p>
    <w:p w14:paraId="2EF7736C" w14:textId="77777777" w:rsidR="00DF020E" w:rsidRDefault="00DF020E" w:rsidP="00DF020E">
      <w:pPr>
        <w:ind w:left="644"/>
        <w:rPr>
          <w:rFonts w:ascii="Calibri" w:hAnsi="Calibri" w:cs="Arial"/>
          <w:lang w:eastAsia="en-GB"/>
        </w:rPr>
      </w:pPr>
    </w:p>
    <w:p w14:paraId="6613B1CD" w14:textId="77777777" w:rsidR="00DF020E" w:rsidRPr="00C07C26" w:rsidRDefault="00DF020E" w:rsidP="00DF020E">
      <w:pPr>
        <w:pStyle w:val="Body"/>
      </w:pPr>
    </w:p>
    <w:p w14:paraId="1C98EED3" w14:textId="77777777" w:rsidR="00DF020E" w:rsidRDefault="00DF020E" w:rsidP="00DF020E">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DF020E" w14:paraId="6909F477" w14:textId="77777777" w:rsidTr="00834E36">
        <w:tc>
          <w:tcPr>
            <w:tcW w:w="1816" w:type="dxa"/>
            <w:vAlign w:val="center"/>
          </w:tcPr>
          <w:p w14:paraId="320ED6F7" w14:textId="77777777" w:rsidR="00DF020E" w:rsidRPr="00325F01" w:rsidRDefault="00DF020E" w:rsidP="00834E36">
            <w:pPr>
              <w:pStyle w:val="Body"/>
              <w:rPr>
                <w:rFonts w:asciiTheme="minorHAnsi" w:hAnsiTheme="minorHAnsi"/>
              </w:rPr>
            </w:pPr>
          </w:p>
        </w:tc>
        <w:tc>
          <w:tcPr>
            <w:tcW w:w="3849" w:type="dxa"/>
            <w:vAlign w:val="center"/>
          </w:tcPr>
          <w:p w14:paraId="7E59920D" w14:textId="77777777" w:rsidR="00DF020E" w:rsidRPr="00325F01" w:rsidRDefault="00DF020E" w:rsidP="00834E36">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4D44F223" w14:textId="77777777" w:rsidR="00DF020E" w:rsidRPr="00325F01" w:rsidRDefault="00DF020E" w:rsidP="00834E36">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DF020E" w14:paraId="14EB780F" w14:textId="77777777" w:rsidTr="00834E36">
        <w:tc>
          <w:tcPr>
            <w:tcW w:w="1816" w:type="dxa"/>
            <w:vAlign w:val="center"/>
          </w:tcPr>
          <w:p w14:paraId="3DF46B92" w14:textId="77777777" w:rsidR="00DF020E" w:rsidRDefault="00DF020E" w:rsidP="00834E36">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64CFA0EB" w14:textId="77777777" w:rsidR="00DF020E" w:rsidRPr="006B076F" w:rsidRDefault="00DF020E" w:rsidP="00834E36">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0C5D5242" w14:textId="77777777" w:rsidR="00DF020E" w:rsidRDefault="00DF020E" w:rsidP="00834E36">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 xml:space="preserve">The delivery manager leads the project in organising meetings, etc and ensures </w:t>
            </w:r>
            <w:r w:rsidRPr="006B076F">
              <w:rPr>
                <w:rFonts w:asciiTheme="minorHAnsi" w:hAnsiTheme="minorHAnsi" w:cs="Arial"/>
                <w:color w:val="000000" w:themeColor="dark1"/>
                <w:kern w:val="28"/>
                <w:sz w:val="22"/>
                <w:szCs w:val="22"/>
              </w:rPr>
              <w:lastRenderedPageBreak/>
              <w:t>timely and effective delivery towards project objectives.</w:t>
            </w:r>
          </w:p>
        </w:tc>
        <w:tc>
          <w:tcPr>
            <w:tcW w:w="2694" w:type="dxa"/>
          </w:tcPr>
          <w:p w14:paraId="73295D41" w14:textId="77777777" w:rsidR="00DF020E" w:rsidRPr="00325F01" w:rsidRDefault="00DF020E" w:rsidP="00834E36">
            <w:pPr>
              <w:rPr>
                <w:rFonts w:asciiTheme="minorHAnsi" w:hAnsiTheme="minorHAnsi" w:cs="Arial"/>
                <w:color w:val="000000" w:themeColor="dark1"/>
                <w:kern w:val="28"/>
              </w:rPr>
            </w:pPr>
            <w:r w:rsidRPr="006B076F">
              <w:rPr>
                <w:rFonts w:asciiTheme="minorHAnsi" w:hAnsiTheme="minorHAnsi" w:cs="Arial"/>
                <w:color w:val="000000" w:themeColor="dark1"/>
                <w:kern w:val="28"/>
              </w:rPr>
              <w:lastRenderedPageBreak/>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DF020E" w14:paraId="3C0A529C" w14:textId="77777777" w:rsidTr="00834E36">
        <w:tc>
          <w:tcPr>
            <w:tcW w:w="1816" w:type="dxa"/>
            <w:vAlign w:val="center"/>
          </w:tcPr>
          <w:p w14:paraId="28698B3A" w14:textId="77777777" w:rsidR="00DF020E" w:rsidRDefault="00DF020E" w:rsidP="00834E36">
            <w:pPr>
              <w:rPr>
                <w:rFonts w:asciiTheme="minorHAnsi" w:hAnsiTheme="minorHAnsi" w:cs="Arial"/>
                <w:color w:val="000000" w:themeColor="dark1"/>
                <w:kern w:val="28"/>
              </w:rPr>
            </w:pPr>
            <w:r w:rsidRPr="007715AE">
              <w:rPr>
                <w:rFonts w:asciiTheme="minorHAnsi" w:hAnsiTheme="minorHAnsi" w:cs="Arial"/>
                <w:color w:val="000000" w:themeColor="dark1"/>
                <w:kern w:val="28"/>
              </w:rPr>
              <w:t>Technical expert</w:t>
            </w:r>
          </w:p>
        </w:tc>
        <w:tc>
          <w:tcPr>
            <w:tcW w:w="3849" w:type="dxa"/>
            <w:vAlign w:val="center"/>
          </w:tcPr>
          <w:p w14:paraId="740EF740" w14:textId="77777777" w:rsidR="00DF020E" w:rsidRPr="007715AE" w:rsidRDefault="00DF020E" w:rsidP="00834E36">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7D304184" w14:textId="77777777" w:rsidR="00DF020E" w:rsidRDefault="00DF020E" w:rsidP="00834E36">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7715AE">
              <w:rPr>
                <w:rFonts w:asciiTheme="minorHAnsi" w:hAnsiTheme="minorHAnsi" w:cs="Arial"/>
                <w:color w:val="000000" w:themeColor="dark1"/>
                <w:kern w:val="28"/>
                <w:sz w:val="22"/>
                <w:szCs w:val="22"/>
              </w:rPr>
              <w:t xml:space="preserve">Technical aspects can refer to specific issues around railway signalling, track engineering, safety relevant operations or any other specialist field. </w:t>
            </w:r>
          </w:p>
        </w:tc>
        <w:tc>
          <w:tcPr>
            <w:tcW w:w="2694" w:type="dxa"/>
          </w:tcPr>
          <w:p w14:paraId="3F4E5B1E" w14:textId="77777777" w:rsidR="00DF020E" w:rsidRPr="00325F01" w:rsidRDefault="00DF020E" w:rsidP="00834E36">
            <w:pPr>
              <w:rPr>
                <w:rFonts w:asciiTheme="minorHAnsi" w:hAnsiTheme="minorHAnsi" w:cs="Arial"/>
                <w:color w:val="000000" w:themeColor="dark1"/>
                <w:kern w:val="28"/>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DF020E" w14:paraId="44438140" w14:textId="77777777" w:rsidTr="00834E36">
        <w:tc>
          <w:tcPr>
            <w:tcW w:w="1816" w:type="dxa"/>
            <w:vAlign w:val="center"/>
          </w:tcPr>
          <w:p w14:paraId="730FF3CD" w14:textId="77777777" w:rsidR="00DF020E" w:rsidRPr="00420F8C" w:rsidRDefault="00DF020E" w:rsidP="00834E36">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4608E41A" w14:textId="77777777" w:rsidR="00DF020E" w:rsidRPr="00420F8C" w:rsidRDefault="00DF020E" w:rsidP="00834E36">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5E23912F" w14:textId="77777777" w:rsidR="00DF020E" w:rsidRPr="00420F8C" w:rsidRDefault="00DF020E" w:rsidP="00834E36">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1585ACD1" w14:textId="77777777" w:rsidR="00DF020E" w:rsidRPr="00325F01" w:rsidRDefault="00DF020E" w:rsidP="00834E36">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DF020E" w14:paraId="7FA295FE" w14:textId="77777777" w:rsidTr="00834E36">
        <w:tc>
          <w:tcPr>
            <w:tcW w:w="1816" w:type="dxa"/>
            <w:vAlign w:val="center"/>
          </w:tcPr>
          <w:p w14:paraId="6CC25E59" w14:textId="77777777" w:rsidR="00DF020E" w:rsidRPr="00420F8C" w:rsidRDefault="00DF020E" w:rsidP="00834E36">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77AA5DF6" w14:textId="77777777" w:rsidR="00DF020E" w:rsidRPr="00420F8C" w:rsidRDefault="00DF020E" w:rsidP="00834E36">
            <w:pPr>
              <w:rPr>
                <w:rFonts w:asciiTheme="minorHAnsi" w:hAnsiTheme="minorHAnsi" w:cs="Arial"/>
                <w:lang w:eastAsia="en-GB"/>
              </w:rPr>
            </w:pPr>
            <w:r w:rsidRPr="00420F8C">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5DE39A48" w14:textId="77777777" w:rsidR="00DF020E" w:rsidRPr="00325F01" w:rsidRDefault="00DF020E" w:rsidP="00834E36">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DF020E" w14:paraId="25F8764D" w14:textId="77777777" w:rsidTr="00834E36">
        <w:tc>
          <w:tcPr>
            <w:tcW w:w="1816" w:type="dxa"/>
            <w:vAlign w:val="center"/>
          </w:tcPr>
          <w:p w14:paraId="1B612950" w14:textId="77777777" w:rsidR="00DF020E" w:rsidRPr="00420F8C" w:rsidRDefault="00DF020E" w:rsidP="00834E36">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797A953C" w14:textId="77777777" w:rsidR="00DF020E" w:rsidRPr="00420F8C" w:rsidRDefault="00DF020E" w:rsidP="00834E36">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6EBC2152" w14:textId="77777777" w:rsidR="00DF020E" w:rsidRPr="00420F8C" w:rsidRDefault="00DF020E" w:rsidP="00834E36">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425730D0" w14:textId="77777777" w:rsidR="00DF020E" w:rsidRPr="00420F8C" w:rsidRDefault="00DF020E" w:rsidP="00834E36">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47DF408A" w14:textId="77777777" w:rsidR="00DF020E" w:rsidRDefault="00DF020E" w:rsidP="00DF020E">
      <w:pPr>
        <w:rPr>
          <w:rFonts w:ascii="Calibri" w:hAnsi="Calibri" w:cs="Arial"/>
          <w:lang w:eastAsia="en-GB"/>
        </w:rPr>
      </w:pPr>
    </w:p>
    <w:p w14:paraId="5ABBBC6E" w14:textId="77777777" w:rsidR="00DF020E" w:rsidRDefault="00DF020E" w:rsidP="00DF020E">
      <w:pPr>
        <w:rPr>
          <w:rFonts w:ascii="Calibri" w:hAnsi="Calibri" w:cs="Arial"/>
          <w:lang w:eastAsia="en-GB"/>
        </w:rPr>
      </w:pPr>
    </w:p>
    <w:p w14:paraId="6F38C10B" w14:textId="77777777" w:rsidR="00DF020E" w:rsidRDefault="00DF020E" w:rsidP="00DF020E">
      <w:pPr>
        <w:pStyle w:val="Heading1"/>
      </w:pPr>
      <w:r>
        <w:t>Budget, timescales and dependencies</w:t>
      </w:r>
    </w:p>
    <w:p w14:paraId="6F52B137" w14:textId="77777777" w:rsidR="00DF020E" w:rsidRDefault="00DF020E" w:rsidP="00DF020E">
      <w:pPr>
        <w:rPr>
          <w:rFonts w:ascii="Calibri" w:hAnsi="Calibri" w:cs="Arial"/>
          <w:lang w:eastAsia="en-GB"/>
        </w:rPr>
      </w:pPr>
      <w:r>
        <w:rPr>
          <w:rFonts w:ascii="Calibri" w:hAnsi="Calibri" w:cs="Arial"/>
          <w:lang w:eastAsia="en-GB"/>
        </w:rPr>
        <w:t xml:space="preserve">The budget for this work is up </w:t>
      </w:r>
      <w:r w:rsidRPr="00061503">
        <w:rPr>
          <w:rFonts w:ascii="Calibri" w:hAnsi="Calibri" w:cs="Arial"/>
          <w:lang w:eastAsia="en-GB"/>
        </w:rPr>
        <w:t>to £75,000. Any bid</w:t>
      </w:r>
      <w:r>
        <w:rPr>
          <w:rFonts w:ascii="Calibri" w:hAnsi="Calibri" w:cs="Arial"/>
          <w:lang w:eastAsia="en-GB"/>
        </w:rPr>
        <w:t xml:space="preserve"> above this value will need to provide detailed explanation on why the supplier doesn’t feel that the budget is adequate and in such case, we strongly encourage suppliers to provide costed options for RSSB to consider. </w:t>
      </w:r>
    </w:p>
    <w:p w14:paraId="52656C50" w14:textId="77777777" w:rsidR="00DF020E" w:rsidRPr="00FB79FB" w:rsidRDefault="00DF020E" w:rsidP="00DF020E">
      <w:pPr>
        <w:rPr>
          <w:rFonts w:ascii="Calibri" w:hAnsi="Calibri" w:cs="Arial"/>
          <w:lang w:eastAsia="en-GB"/>
        </w:rPr>
      </w:pPr>
    </w:p>
    <w:p w14:paraId="17F9111B" w14:textId="77777777" w:rsidR="00DF020E" w:rsidRDefault="00DF020E" w:rsidP="00DF020E">
      <w:pPr>
        <w:rPr>
          <w:rFonts w:ascii="Calibri" w:hAnsi="Calibri" w:cs="Arial"/>
          <w:lang w:eastAsia="en-GB"/>
        </w:rPr>
      </w:pPr>
      <w:r>
        <w:rPr>
          <w:rFonts w:ascii="Calibri" w:hAnsi="Calibri" w:cs="Arial"/>
          <w:lang w:eastAsia="en-GB"/>
        </w:rPr>
        <w:t>Collaboration between different companies is encouraged and proposals can be submitted by individual suppliers or consortiums.</w:t>
      </w:r>
    </w:p>
    <w:p w14:paraId="4911FCB2" w14:textId="77777777" w:rsidR="00DF020E" w:rsidRDefault="00DF020E" w:rsidP="00DF020E">
      <w:pPr>
        <w:rPr>
          <w:rFonts w:ascii="Calibri" w:hAnsi="Calibri" w:cs="Arial"/>
          <w:lang w:eastAsia="en-GB"/>
        </w:rPr>
      </w:pPr>
    </w:p>
    <w:p w14:paraId="521801DE" w14:textId="77777777" w:rsidR="00DF020E" w:rsidRDefault="00DF020E" w:rsidP="00DF020E">
      <w:pPr>
        <w:rPr>
          <w:rFonts w:ascii="Calibri" w:hAnsi="Calibri" w:cs="Arial"/>
          <w:lang w:eastAsia="en-GB"/>
        </w:rPr>
      </w:pPr>
      <w:r>
        <w:rPr>
          <w:rFonts w:ascii="Calibri" w:hAnsi="Calibri" w:cs="Arial"/>
          <w:lang w:eastAsia="en-GB"/>
        </w:rPr>
        <w:lastRenderedPageBreak/>
        <w:t xml:space="preserve">The work is expected </w:t>
      </w:r>
      <w:r w:rsidRPr="00AD6CE0">
        <w:rPr>
          <w:rFonts w:ascii="Calibri" w:hAnsi="Calibri" w:cs="Arial"/>
          <w:lang w:eastAsia="en-GB"/>
        </w:rPr>
        <w:t>to start in August 2017 and be completed by August 2018.</w:t>
      </w:r>
      <w:r>
        <w:rPr>
          <w:rFonts w:ascii="Calibri" w:hAnsi="Calibri" w:cs="Arial"/>
          <w:lang w:eastAsia="en-GB"/>
        </w:rPr>
        <w:t xml:space="preserve"> These are indicative dates and RSSB is prepared to consider bids that vary from these expectations if they have a robust and realistic project plan, and an explanation of changes to the proposed start and end dates.   </w:t>
      </w:r>
    </w:p>
    <w:p w14:paraId="7E0C8D3E" w14:textId="77777777" w:rsidR="00DF020E" w:rsidRPr="00206FB1" w:rsidRDefault="00DF020E" w:rsidP="00DF020E">
      <w:pPr>
        <w:rPr>
          <w:rFonts w:ascii="Calibri" w:hAnsi="Calibri" w:cs="Arial"/>
          <w:lang w:eastAsia="en-GB"/>
        </w:rPr>
      </w:pPr>
    </w:p>
    <w:p w14:paraId="42937D6F" w14:textId="77777777" w:rsidR="00DF020E" w:rsidRDefault="00DF020E" w:rsidP="00DF020E">
      <w:pPr>
        <w:rPr>
          <w:rFonts w:ascii="Calibri" w:hAnsi="Calibri" w:cs="Arial"/>
          <w:lang w:eastAsia="en-GB"/>
        </w:rPr>
      </w:pPr>
      <w:r>
        <w:rPr>
          <w:rFonts w:ascii="Calibri" w:hAnsi="Calibri" w:cs="Arial"/>
          <w:lang w:eastAsia="en-GB"/>
        </w:rPr>
        <w:t xml:space="preserve">The following </w:t>
      </w:r>
      <w:r w:rsidRPr="00E51749">
        <w:rPr>
          <w:rFonts w:ascii="Calibri" w:hAnsi="Calibri" w:cs="Arial"/>
          <w:lang w:eastAsia="en-GB"/>
        </w:rPr>
        <w:t xml:space="preserve">dependencies </w:t>
      </w:r>
      <w:r>
        <w:rPr>
          <w:rFonts w:ascii="Calibri" w:hAnsi="Calibri" w:cs="Arial"/>
          <w:lang w:eastAsia="en-GB"/>
        </w:rPr>
        <w:t>have been recognised:</w:t>
      </w:r>
    </w:p>
    <w:p w14:paraId="2F3FD32F" w14:textId="77777777" w:rsidR="00DF020E" w:rsidRDefault="00DF020E" w:rsidP="00396EDA">
      <w:pPr>
        <w:pStyle w:val="ListParagraph"/>
        <w:numPr>
          <w:ilvl w:val="0"/>
          <w:numId w:val="47"/>
        </w:numPr>
        <w:rPr>
          <w:rFonts w:ascii="Calibri" w:hAnsi="Calibri"/>
          <w:sz w:val="22"/>
          <w:szCs w:val="22"/>
        </w:rPr>
      </w:pPr>
      <w:r w:rsidRPr="004529C6">
        <w:rPr>
          <w:rFonts w:ascii="Calibri" w:hAnsi="Calibri"/>
          <w:sz w:val="22"/>
          <w:szCs w:val="22"/>
        </w:rPr>
        <w:t>The development of this research will use the outputs from project T977 - ‘Development of the Lower Sector Vehicle Gauge (LSVG)’ as the LSVG will be used for the lower sector of the Locomotive gauge.</w:t>
      </w:r>
    </w:p>
    <w:p w14:paraId="3E956CF8" w14:textId="77777777" w:rsidR="00DF020E" w:rsidRPr="004529C6" w:rsidRDefault="00DF020E" w:rsidP="00396EDA">
      <w:pPr>
        <w:pStyle w:val="ListParagraph"/>
        <w:numPr>
          <w:ilvl w:val="0"/>
          <w:numId w:val="47"/>
        </w:numPr>
        <w:rPr>
          <w:rFonts w:ascii="Calibri" w:hAnsi="Calibri"/>
          <w:sz w:val="22"/>
          <w:szCs w:val="22"/>
        </w:rPr>
      </w:pPr>
      <w:r>
        <w:rPr>
          <w:rFonts w:ascii="Calibri" w:hAnsi="Calibri"/>
          <w:sz w:val="22"/>
          <w:szCs w:val="22"/>
        </w:rPr>
        <w:t xml:space="preserve">The development of the research will need to refer to the outputs of T978 - </w:t>
      </w:r>
      <w:r w:rsidRPr="008E218C">
        <w:rPr>
          <w:rFonts w:ascii="Calibri" w:hAnsi="Calibri"/>
          <w:sz w:val="22"/>
          <w:szCs w:val="22"/>
        </w:rPr>
        <w:t>Development of Passenger Standard Vehicle Gauges PG1 (20m) and PG2 (23m)</w:t>
      </w:r>
      <w:r>
        <w:rPr>
          <w:rFonts w:ascii="Calibri" w:hAnsi="Calibri"/>
          <w:sz w:val="22"/>
          <w:szCs w:val="22"/>
        </w:rPr>
        <w:t xml:space="preserve"> – to ensure that the outputs are presented in a similar manner to the previous research.</w:t>
      </w:r>
    </w:p>
    <w:p w14:paraId="05823718" w14:textId="77777777" w:rsidR="00DF020E" w:rsidRDefault="00DF020E" w:rsidP="00396EDA">
      <w:pPr>
        <w:pStyle w:val="ListParagraph"/>
        <w:numPr>
          <w:ilvl w:val="0"/>
          <w:numId w:val="47"/>
        </w:numPr>
        <w:rPr>
          <w:rFonts w:ascii="Calibri" w:hAnsi="Calibri"/>
          <w:sz w:val="22"/>
          <w:szCs w:val="22"/>
        </w:rPr>
      </w:pPr>
      <w:r w:rsidRPr="004529C6">
        <w:rPr>
          <w:rFonts w:ascii="Calibri" w:hAnsi="Calibri"/>
          <w:sz w:val="22"/>
          <w:szCs w:val="22"/>
        </w:rPr>
        <w:t>The output data from T1109 – ‘Freight Suspension Analysis’ could be used if the projects run sequentially as this project will also consider the movement of existing locomotives in the lower sector.</w:t>
      </w:r>
    </w:p>
    <w:p w14:paraId="6F8854C1" w14:textId="77777777" w:rsidR="00DF020E" w:rsidRPr="00325F01" w:rsidRDefault="00DF020E" w:rsidP="00DF020E">
      <w:pPr>
        <w:pStyle w:val="ListParagraph"/>
        <w:rPr>
          <w:rFonts w:ascii="Calibri" w:hAnsi="Calibri"/>
          <w:sz w:val="22"/>
          <w:szCs w:val="22"/>
        </w:rPr>
      </w:pPr>
    </w:p>
    <w:p w14:paraId="5C28636D" w14:textId="77777777" w:rsidR="00DF020E" w:rsidRDefault="00DF020E" w:rsidP="00DF020E">
      <w:pPr>
        <w:pStyle w:val="Heading1"/>
      </w:pPr>
      <w:r>
        <w:t>Critical success factors and risk management</w:t>
      </w:r>
    </w:p>
    <w:p w14:paraId="147B3B6B" w14:textId="77777777" w:rsidR="00DF020E" w:rsidRPr="002F6AA9" w:rsidRDefault="00DF020E" w:rsidP="00DF020E">
      <w:pPr>
        <w:rPr>
          <w:rFonts w:ascii="Calibri" w:hAnsi="Calibri" w:cs="Arial"/>
          <w:lang w:eastAsia="en-GB"/>
        </w:rPr>
      </w:pPr>
      <w:r w:rsidRPr="002F6AA9">
        <w:rPr>
          <w:rFonts w:ascii="Calibri" w:hAnsi="Calibri" w:cs="Arial"/>
          <w:lang w:eastAsia="en-GB"/>
        </w:rPr>
        <w:t>Critical Success Factors include:</w:t>
      </w:r>
    </w:p>
    <w:p w14:paraId="56A34426" w14:textId="77777777" w:rsidR="00DF020E" w:rsidRPr="002F6AA9" w:rsidRDefault="00DF020E" w:rsidP="00DF020E">
      <w:pPr>
        <w:rPr>
          <w:rFonts w:ascii="Calibri" w:hAnsi="Calibri" w:cs="Arial"/>
          <w:lang w:eastAsia="en-GB"/>
        </w:rPr>
      </w:pPr>
    </w:p>
    <w:p w14:paraId="507A3C32" w14:textId="77777777" w:rsidR="00DF020E" w:rsidRPr="002F6AA9" w:rsidRDefault="00DF020E" w:rsidP="00396EDA">
      <w:pPr>
        <w:pStyle w:val="ListParagraph"/>
        <w:numPr>
          <w:ilvl w:val="0"/>
          <w:numId w:val="47"/>
        </w:numPr>
        <w:rPr>
          <w:rFonts w:ascii="Times New Roman" w:hAnsi="Times New Roman"/>
          <w:sz w:val="16"/>
          <w:szCs w:val="16"/>
        </w:rPr>
      </w:pPr>
      <w:r w:rsidRPr="002F6AA9">
        <w:rPr>
          <w:rFonts w:ascii="Calibri" w:hAnsi="Calibri"/>
          <w:sz w:val="22"/>
          <w:szCs w:val="22"/>
        </w:rPr>
        <w:t>Motivated project team.</w:t>
      </w:r>
      <w:r>
        <w:rPr>
          <w:rFonts w:ascii="Calibri" w:hAnsi="Calibri"/>
          <w:sz w:val="22"/>
          <w:szCs w:val="22"/>
        </w:rPr>
        <w:t xml:space="preserve"> </w:t>
      </w:r>
    </w:p>
    <w:p w14:paraId="7C64348F" w14:textId="77777777" w:rsidR="00DF020E" w:rsidRPr="002F6AA9" w:rsidRDefault="00DF020E" w:rsidP="00396EDA">
      <w:pPr>
        <w:pStyle w:val="ListParagraph"/>
        <w:numPr>
          <w:ilvl w:val="0"/>
          <w:numId w:val="47"/>
        </w:numPr>
        <w:rPr>
          <w:rFonts w:ascii="Times New Roman" w:hAnsi="Times New Roman"/>
          <w:sz w:val="16"/>
          <w:szCs w:val="16"/>
        </w:rPr>
      </w:pPr>
      <w:r w:rsidRPr="002F6AA9">
        <w:rPr>
          <w:rFonts w:ascii="Calibri" w:hAnsi="Calibri"/>
          <w:sz w:val="22"/>
          <w:szCs w:val="22"/>
        </w:rPr>
        <w:t>Clearly defined goals.</w:t>
      </w:r>
      <w:r>
        <w:rPr>
          <w:rFonts w:ascii="Calibri" w:hAnsi="Calibri"/>
          <w:sz w:val="22"/>
          <w:szCs w:val="22"/>
        </w:rPr>
        <w:t xml:space="preserve"> </w:t>
      </w:r>
    </w:p>
    <w:p w14:paraId="2B414F75" w14:textId="77777777" w:rsidR="00DF020E" w:rsidRPr="00A232A9" w:rsidRDefault="00DF020E" w:rsidP="00396EDA">
      <w:pPr>
        <w:pStyle w:val="ListParagraph"/>
        <w:numPr>
          <w:ilvl w:val="0"/>
          <w:numId w:val="47"/>
        </w:numPr>
        <w:rPr>
          <w:rFonts w:ascii="Times New Roman" w:hAnsi="Times New Roman"/>
          <w:sz w:val="16"/>
          <w:szCs w:val="16"/>
        </w:rPr>
      </w:pPr>
      <w:r w:rsidRPr="002F6AA9">
        <w:rPr>
          <w:rFonts w:ascii="Calibri" w:hAnsi="Calibri"/>
          <w:sz w:val="22"/>
          <w:szCs w:val="22"/>
        </w:rPr>
        <w:t xml:space="preserve">Senior industry buy-in. </w:t>
      </w:r>
      <w:r w:rsidRPr="00A232A9">
        <w:rPr>
          <w:rFonts w:ascii="Calibri" w:hAnsi="Calibri"/>
          <w:sz w:val="22"/>
          <w:szCs w:val="22"/>
        </w:rPr>
        <w:t>Getting positive industry buy in to support implementation through engagement with the steering group</w:t>
      </w:r>
      <w:r>
        <w:rPr>
          <w:rFonts w:ascii="Calibri" w:hAnsi="Calibri"/>
          <w:sz w:val="22"/>
          <w:szCs w:val="22"/>
        </w:rPr>
        <w:t xml:space="preserve"> is key to the success of the project.</w:t>
      </w:r>
    </w:p>
    <w:p w14:paraId="0391F893" w14:textId="77777777" w:rsidR="00DF020E" w:rsidRPr="00A232A9" w:rsidRDefault="00DF020E" w:rsidP="00396EDA">
      <w:pPr>
        <w:pStyle w:val="ListParagraph"/>
        <w:numPr>
          <w:ilvl w:val="0"/>
          <w:numId w:val="47"/>
        </w:numPr>
        <w:rPr>
          <w:rFonts w:ascii="Times New Roman" w:hAnsi="Times New Roman"/>
          <w:sz w:val="16"/>
          <w:szCs w:val="16"/>
        </w:rPr>
      </w:pPr>
      <w:r w:rsidRPr="00A232A9">
        <w:rPr>
          <w:rFonts w:ascii="Calibri" w:hAnsi="Calibri"/>
          <w:sz w:val="22"/>
          <w:szCs w:val="22"/>
        </w:rPr>
        <w:t>Aligning with the existing approaches to the definition of gauges by building on methods used for PG1, PG2, PG3 and LSVG</w:t>
      </w:r>
    </w:p>
    <w:p w14:paraId="11F9D44E" w14:textId="77777777" w:rsidR="00DF020E" w:rsidRPr="00A232A9" w:rsidRDefault="00DF020E" w:rsidP="00396EDA">
      <w:pPr>
        <w:pStyle w:val="ListParagraph"/>
        <w:numPr>
          <w:ilvl w:val="0"/>
          <w:numId w:val="47"/>
        </w:numPr>
        <w:rPr>
          <w:rFonts w:ascii="Times New Roman" w:hAnsi="Times New Roman"/>
          <w:sz w:val="16"/>
          <w:szCs w:val="16"/>
        </w:rPr>
      </w:pPr>
      <w:r w:rsidRPr="00A232A9">
        <w:rPr>
          <w:rFonts w:ascii="Calibri" w:hAnsi="Calibri"/>
          <w:sz w:val="22"/>
          <w:szCs w:val="22"/>
        </w:rPr>
        <w:t xml:space="preserve">Aligning with industry practice by </w:t>
      </w:r>
      <w:proofErr w:type="gramStart"/>
      <w:r w:rsidRPr="00A232A9">
        <w:rPr>
          <w:rFonts w:ascii="Calibri" w:hAnsi="Calibri"/>
          <w:sz w:val="22"/>
          <w:szCs w:val="22"/>
        </w:rPr>
        <w:t>taking into account</w:t>
      </w:r>
      <w:proofErr w:type="gramEnd"/>
      <w:r w:rsidRPr="00A232A9">
        <w:rPr>
          <w:rFonts w:ascii="Calibri" w:hAnsi="Calibri"/>
          <w:sz w:val="22"/>
          <w:szCs w:val="22"/>
        </w:rPr>
        <w:t xml:space="preserve"> existing passenger and freight locomotives</w:t>
      </w:r>
    </w:p>
    <w:p w14:paraId="385270F4" w14:textId="77777777" w:rsidR="00DF020E" w:rsidRDefault="00DF020E" w:rsidP="00DF020E">
      <w:pPr>
        <w:rPr>
          <w:rFonts w:ascii="Times New Roman" w:hAnsi="Times New Roman"/>
          <w:sz w:val="16"/>
          <w:szCs w:val="16"/>
        </w:rPr>
      </w:pPr>
    </w:p>
    <w:p w14:paraId="4DC41875" w14:textId="77777777" w:rsidR="00DF020E" w:rsidRPr="002F6AA9" w:rsidRDefault="00DF020E" w:rsidP="00DF020E">
      <w:pPr>
        <w:rPr>
          <w:rFonts w:ascii="Calibri" w:hAnsi="Calibri" w:cs="Arial"/>
          <w:lang w:eastAsia="en-GB"/>
        </w:rPr>
      </w:pPr>
      <w:r>
        <w:rPr>
          <w:rFonts w:ascii="Calibri" w:hAnsi="Calibri" w:cs="Arial"/>
          <w:lang w:eastAsia="en-GB"/>
        </w:rPr>
        <w:t xml:space="preserve">The following risks have been identified: </w:t>
      </w:r>
    </w:p>
    <w:p w14:paraId="76EB15D8" w14:textId="77777777" w:rsidR="00DF020E" w:rsidRPr="002F6AA9" w:rsidRDefault="00DF020E" w:rsidP="00DF020E">
      <w:pPr>
        <w:rPr>
          <w:rFonts w:ascii="Calibri" w:hAnsi="Calibri" w:cs="Arial"/>
          <w:lang w:eastAsia="en-GB"/>
        </w:rPr>
      </w:pPr>
    </w:p>
    <w:p w14:paraId="33B1FB67" w14:textId="77777777" w:rsidR="00DF020E" w:rsidRPr="005B3DDE" w:rsidRDefault="00DF020E" w:rsidP="00396EDA">
      <w:pPr>
        <w:pStyle w:val="ListParagraph"/>
        <w:numPr>
          <w:ilvl w:val="0"/>
          <w:numId w:val="47"/>
        </w:numPr>
        <w:rPr>
          <w:rFonts w:ascii="Calibri" w:hAnsi="Calibri"/>
          <w:sz w:val="22"/>
          <w:szCs w:val="22"/>
        </w:rPr>
      </w:pPr>
      <w:r w:rsidRPr="005B3DDE">
        <w:rPr>
          <w:rFonts w:ascii="Calibri" w:hAnsi="Calibri"/>
          <w:sz w:val="22"/>
          <w:szCs w:val="22"/>
        </w:rPr>
        <w:t xml:space="preserve">The </w:t>
      </w:r>
      <w:r>
        <w:rPr>
          <w:rFonts w:ascii="Calibri" w:hAnsi="Calibri"/>
          <w:sz w:val="22"/>
          <w:szCs w:val="22"/>
        </w:rPr>
        <w:t xml:space="preserve">constraints mean that the </w:t>
      </w:r>
      <w:r w:rsidRPr="005B3DDE">
        <w:rPr>
          <w:rFonts w:ascii="Calibri" w:hAnsi="Calibri"/>
          <w:sz w:val="22"/>
          <w:szCs w:val="22"/>
        </w:rPr>
        <w:t xml:space="preserve">gauge </w:t>
      </w:r>
      <w:r>
        <w:rPr>
          <w:rFonts w:ascii="Calibri" w:hAnsi="Calibri"/>
          <w:sz w:val="22"/>
          <w:szCs w:val="22"/>
        </w:rPr>
        <w:t>developed cannot</w:t>
      </w:r>
      <w:r w:rsidRPr="005B3DDE">
        <w:rPr>
          <w:rFonts w:ascii="Calibri" w:hAnsi="Calibri"/>
          <w:sz w:val="22"/>
          <w:szCs w:val="22"/>
        </w:rPr>
        <w:t xml:space="preserve"> meet the requirements of the project.</w:t>
      </w:r>
    </w:p>
    <w:p w14:paraId="4E0662AD" w14:textId="77777777" w:rsidR="00DF020E" w:rsidRPr="005B3DDE" w:rsidRDefault="00DF020E" w:rsidP="00396EDA">
      <w:pPr>
        <w:pStyle w:val="ListParagraph"/>
        <w:numPr>
          <w:ilvl w:val="0"/>
          <w:numId w:val="47"/>
        </w:numPr>
        <w:rPr>
          <w:rFonts w:ascii="Calibri" w:hAnsi="Calibri"/>
          <w:sz w:val="22"/>
          <w:szCs w:val="22"/>
        </w:rPr>
      </w:pPr>
      <w:r w:rsidRPr="005B3DDE">
        <w:rPr>
          <w:rFonts w:ascii="Calibri" w:hAnsi="Calibri"/>
          <w:sz w:val="22"/>
          <w:szCs w:val="22"/>
        </w:rPr>
        <w:t xml:space="preserve">Access to relevant data. There is a significant risk that the swept envelope of the Class 66 and other Locomotive classes will not be available and </w:t>
      </w:r>
      <w:r>
        <w:rPr>
          <w:rFonts w:ascii="Calibri" w:hAnsi="Calibri"/>
          <w:sz w:val="22"/>
          <w:szCs w:val="22"/>
        </w:rPr>
        <w:t xml:space="preserve">the research will need </w:t>
      </w:r>
      <w:r w:rsidRPr="005B3DDE">
        <w:rPr>
          <w:rFonts w:ascii="Calibri" w:hAnsi="Calibri"/>
          <w:sz w:val="22"/>
          <w:szCs w:val="22"/>
        </w:rPr>
        <w:t xml:space="preserve">to seek alternative ways of obtaining the required movement data. This is to be addressed </w:t>
      </w:r>
      <w:r>
        <w:rPr>
          <w:rFonts w:ascii="Calibri" w:hAnsi="Calibri"/>
          <w:sz w:val="22"/>
          <w:szCs w:val="22"/>
        </w:rPr>
        <w:t>with the help of</w:t>
      </w:r>
      <w:r w:rsidRPr="005B3DDE">
        <w:rPr>
          <w:rFonts w:ascii="Calibri" w:hAnsi="Calibri"/>
          <w:sz w:val="22"/>
          <w:szCs w:val="22"/>
        </w:rPr>
        <w:t xml:space="preserve"> the steering group</w:t>
      </w:r>
      <w:r>
        <w:rPr>
          <w:rFonts w:ascii="Calibri" w:hAnsi="Calibri"/>
          <w:sz w:val="22"/>
          <w:szCs w:val="22"/>
        </w:rPr>
        <w:t>. In the event of data not being available as needed, a way forward will need to be discussed and agreed with the steering group.</w:t>
      </w:r>
    </w:p>
    <w:p w14:paraId="660472E4" w14:textId="77777777" w:rsidR="00DF020E" w:rsidRDefault="00DF020E" w:rsidP="00396EDA">
      <w:pPr>
        <w:pStyle w:val="ListParagraph"/>
        <w:numPr>
          <w:ilvl w:val="0"/>
          <w:numId w:val="47"/>
        </w:numPr>
        <w:rPr>
          <w:rFonts w:ascii="Calibri" w:hAnsi="Calibri"/>
          <w:sz w:val="22"/>
          <w:szCs w:val="22"/>
        </w:rPr>
      </w:pPr>
      <w:r w:rsidRPr="005B3DDE">
        <w:rPr>
          <w:rFonts w:ascii="Calibri" w:hAnsi="Calibri"/>
          <w:sz w:val="22"/>
          <w:szCs w:val="22"/>
        </w:rPr>
        <w:t>That the ‘refined’ gauge is not implemented by industry.</w:t>
      </w:r>
    </w:p>
    <w:p w14:paraId="457E7713" w14:textId="4C00A221" w:rsidR="000140D4" w:rsidRDefault="000140D4" w:rsidP="00E52B87">
      <w:pPr>
        <w:pStyle w:val="NoSpacing"/>
        <w:rPr>
          <w:rFonts w:asciiTheme="minorHAnsi" w:hAnsiTheme="minorHAnsi" w:cs="Arial"/>
        </w:rPr>
      </w:pP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18DD94C5" w:rsid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445860B6" w14:textId="77777777" w:rsidR="00562DD3" w:rsidRPr="007312A0" w:rsidRDefault="00562DD3" w:rsidP="00562DD3">
      <w:pPr>
        <w:spacing w:after="0" w:line="240" w:lineRule="auto"/>
        <w:rPr>
          <w:rFonts w:asciiTheme="minorHAnsi" w:hAnsiTheme="minorHAnsi"/>
        </w:rPr>
      </w:pPr>
      <w:r w:rsidRPr="007312A0">
        <w:rPr>
          <w:rFonts w:asciiTheme="minorHAnsi" w:hAnsiTheme="minorHAnsi"/>
        </w:rPr>
        <w:lastRenderedPageBreak/>
        <w:t>Signed.................................................................. Date .................................</w:t>
      </w:r>
    </w:p>
    <w:p w14:paraId="0D82ED4D" w14:textId="77777777" w:rsidR="00562DD3" w:rsidRPr="007312A0" w:rsidRDefault="00562DD3" w:rsidP="00562DD3">
      <w:pPr>
        <w:spacing w:after="0" w:line="240" w:lineRule="auto"/>
        <w:rPr>
          <w:rFonts w:asciiTheme="minorHAnsi" w:hAnsiTheme="minorHAnsi"/>
        </w:rPr>
      </w:pPr>
    </w:p>
    <w:p w14:paraId="72D66BE0" w14:textId="77777777" w:rsidR="00562DD3" w:rsidRPr="007312A0" w:rsidRDefault="00562DD3" w:rsidP="00562DD3">
      <w:pPr>
        <w:spacing w:after="0" w:line="240" w:lineRule="auto"/>
        <w:rPr>
          <w:rFonts w:asciiTheme="minorHAnsi" w:hAnsiTheme="minorHAnsi"/>
        </w:rPr>
      </w:pPr>
    </w:p>
    <w:p w14:paraId="26F56677" w14:textId="77777777" w:rsidR="00562DD3" w:rsidRPr="007312A0" w:rsidRDefault="00562DD3" w:rsidP="00562DD3">
      <w:pPr>
        <w:spacing w:after="0" w:line="240" w:lineRule="auto"/>
        <w:rPr>
          <w:rFonts w:asciiTheme="minorHAnsi" w:hAnsiTheme="minorHAnsi"/>
        </w:rPr>
      </w:pPr>
      <w:r w:rsidRPr="007312A0">
        <w:rPr>
          <w:rFonts w:asciiTheme="minorHAnsi" w:hAnsiTheme="minorHAnsi"/>
        </w:rPr>
        <w:t>Name in block capitals: ..........................................</w:t>
      </w:r>
    </w:p>
    <w:p w14:paraId="2F68A0E6" w14:textId="77777777" w:rsidR="00562DD3" w:rsidRDefault="00562DD3" w:rsidP="00562DD3">
      <w:pPr>
        <w:spacing w:after="0" w:line="240" w:lineRule="auto"/>
        <w:rPr>
          <w:rFonts w:asciiTheme="minorHAnsi" w:hAnsiTheme="minorHAnsi"/>
        </w:rPr>
      </w:pPr>
      <w:r w:rsidRPr="007312A0">
        <w:rPr>
          <w:rFonts w:asciiTheme="minorHAnsi" w:hAnsiTheme="minorHAnsi"/>
        </w:rPr>
        <w:t xml:space="preserve">Duly authorised to sign </w:t>
      </w:r>
      <w:r>
        <w:rPr>
          <w:rFonts w:asciiTheme="minorHAnsi" w:hAnsiTheme="minorHAnsi"/>
        </w:rPr>
        <w:t xml:space="preserve">for and on behalf of </w:t>
      </w:r>
      <w:r w:rsidRPr="007312A0">
        <w:rPr>
          <w:rFonts w:asciiTheme="minorHAnsi" w:hAnsiTheme="minorHAnsi"/>
          <w:color w:val="FF0000"/>
        </w:rPr>
        <w:t>[Insert Tenderer Name]</w:t>
      </w:r>
    </w:p>
    <w:p w14:paraId="07A1170C" w14:textId="77777777" w:rsidR="00562DD3" w:rsidRPr="00E52B87" w:rsidRDefault="00562DD3" w:rsidP="00E52B87">
      <w:pPr>
        <w:pStyle w:val="Body"/>
        <w:tabs>
          <w:tab w:val="left" w:pos="426"/>
        </w:tabs>
        <w:jc w:val="both"/>
        <w:rPr>
          <w:rFonts w:asciiTheme="minorHAnsi" w:hAnsiTheme="minorHAnsi"/>
        </w:rPr>
      </w:pPr>
    </w:p>
    <w:p w14:paraId="70490C16" w14:textId="77777777" w:rsidR="00E52B87" w:rsidRPr="00E52B87" w:rsidRDefault="00E52B87" w:rsidP="00E52B87">
      <w:pPr>
        <w:pStyle w:val="Indented"/>
        <w:rPr>
          <w:rFonts w:asciiTheme="minorHAnsi" w:hAnsiTheme="minorHAnsi"/>
          <w:szCs w:val="22"/>
          <w:highlight w:val="yellow"/>
        </w:rPr>
      </w:pPr>
      <w:bookmarkStart w:id="12"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292EB704" w14:textId="77777777" w:rsidR="00562DD3" w:rsidRDefault="00562DD3" w:rsidP="00E52B87">
      <w:pPr>
        <w:pStyle w:val="Indented"/>
        <w:ind w:left="550"/>
        <w:jc w:val="center"/>
        <w:rPr>
          <w:rFonts w:asciiTheme="minorHAnsi" w:hAnsiTheme="minorHAnsi"/>
          <w:b/>
          <w:szCs w:val="22"/>
        </w:rPr>
      </w:pPr>
    </w:p>
    <w:p w14:paraId="1EC98FCD" w14:textId="77777777" w:rsidR="00562DD3" w:rsidRDefault="00562DD3" w:rsidP="00E52B87">
      <w:pPr>
        <w:pStyle w:val="Indented"/>
        <w:ind w:left="550"/>
        <w:jc w:val="center"/>
        <w:rPr>
          <w:rFonts w:asciiTheme="minorHAnsi" w:hAnsiTheme="minorHAnsi"/>
          <w:b/>
          <w:szCs w:val="22"/>
        </w:rPr>
      </w:pPr>
    </w:p>
    <w:p w14:paraId="6D5AFF25" w14:textId="77777777" w:rsidR="00562DD3" w:rsidRDefault="00562DD3" w:rsidP="00E52B87">
      <w:pPr>
        <w:pStyle w:val="Indented"/>
        <w:ind w:left="550"/>
        <w:jc w:val="center"/>
        <w:rPr>
          <w:rFonts w:asciiTheme="minorHAnsi" w:hAnsiTheme="minorHAnsi"/>
          <w:b/>
          <w:szCs w:val="22"/>
        </w:rPr>
      </w:pPr>
    </w:p>
    <w:p w14:paraId="44B1740D" w14:textId="77777777" w:rsidR="00562DD3" w:rsidRDefault="00562DD3" w:rsidP="00E52B87">
      <w:pPr>
        <w:pStyle w:val="Indented"/>
        <w:ind w:left="550"/>
        <w:jc w:val="center"/>
        <w:rPr>
          <w:rFonts w:asciiTheme="minorHAnsi" w:hAnsiTheme="minorHAnsi"/>
          <w:b/>
          <w:szCs w:val="22"/>
        </w:rPr>
      </w:pPr>
    </w:p>
    <w:p w14:paraId="3DD78D08" w14:textId="77777777" w:rsidR="00562DD3" w:rsidRDefault="00562DD3" w:rsidP="00E52B87">
      <w:pPr>
        <w:pStyle w:val="Indented"/>
        <w:ind w:left="550"/>
        <w:jc w:val="center"/>
        <w:rPr>
          <w:rFonts w:asciiTheme="minorHAnsi" w:hAnsiTheme="minorHAnsi"/>
          <w:b/>
          <w:szCs w:val="22"/>
        </w:rPr>
      </w:pPr>
    </w:p>
    <w:p w14:paraId="56D116BF" w14:textId="77777777" w:rsidR="00562DD3" w:rsidRDefault="00562DD3" w:rsidP="00E52B87">
      <w:pPr>
        <w:pStyle w:val="Indented"/>
        <w:ind w:left="550"/>
        <w:jc w:val="center"/>
        <w:rPr>
          <w:rFonts w:asciiTheme="minorHAnsi" w:hAnsiTheme="minorHAnsi"/>
          <w:b/>
          <w:szCs w:val="22"/>
        </w:rPr>
      </w:pPr>
    </w:p>
    <w:p w14:paraId="0317F954" w14:textId="77777777" w:rsidR="00562DD3" w:rsidRDefault="00562DD3" w:rsidP="00E52B87">
      <w:pPr>
        <w:pStyle w:val="Indented"/>
        <w:ind w:left="550"/>
        <w:jc w:val="center"/>
        <w:rPr>
          <w:rFonts w:asciiTheme="minorHAnsi" w:hAnsiTheme="minorHAnsi"/>
          <w:b/>
          <w:szCs w:val="22"/>
        </w:rPr>
      </w:pPr>
    </w:p>
    <w:p w14:paraId="040179D2" w14:textId="77777777" w:rsidR="00562DD3" w:rsidRDefault="00562DD3" w:rsidP="00E52B87">
      <w:pPr>
        <w:pStyle w:val="Indented"/>
        <w:ind w:left="550"/>
        <w:jc w:val="center"/>
        <w:rPr>
          <w:rFonts w:asciiTheme="minorHAnsi" w:hAnsiTheme="minorHAnsi"/>
          <w:b/>
          <w:szCs w:val="22"/>
        </w:rPr>
      </w:pPr>
    </w:p>
    <w:p w14:paraId="13263424" w14:textId="77777777" w:rsidR="00562DD3" w:rsidRDefault="00562DD3" w:rsidP="00E52B87">
      <w:pPr>
        <w:pStyle w:val="Indented"/>
        <w:ind w:left="550"/>
        <w:jc w:val="center"/>
        <w:rPr>
          <w:rFonts w:asciiTheme="minorHAnsi" w:hAnsiTheme="minorHAnsi"/>
          <w:b/>
          <w:szCs w:val="22"/>
        </w:rPr>
      </w:pPr>
    </w:p>
    <w:p w14:paraId="3F8F68D7" w14:textId="77777777" w:rsidR="00562DD3" w:rsidRDefault="00562DD3" w:rsidP="00E52B87">
      <w:pPr>
        <w:pStyle w:val="Indented"/>
        <w:ind w:left="550"/>
        <w:jc w:val="center"/>
        <w:rPr>
          <w:rFonts w:asciiTheme="minorHAnsi" w:hAnsiTheme="minorHAnsi"/>
          <w:b/>
          <w:szCs w:val="22"/>
        </w:rPr>
      </w:pPr>
    </w:p>
    <w:p w14:paraId="37F9D6C3" w14:textId="77777777" w:rsidR="00562DD3" w:rsidRDefault="00562DD3" w:rsidP="00E52B87">
      <w:pPr>
        <w:pStyle w:val="Indented"/>
        <w:ind w:left="550"/>
        <w:jc w:val="center"/>
        <w:rPr>
          <w:rFonts w:asciiTheme="minorHAnsi" w:hAnsiTheme="minorHAnsi"/>
          <w:b/>
          <w:szCs w:val="22"/>
        </w:rPr>
      </w:pPr>
    </w:p>
    <w:p w14:paraId="1547A025" w14:textId="77777777" w:rsidR="00562DD3" w:rsidRDefault="00562DD3" w:rsidP="00E52B87">
      <w:pPr>
        <w:pStyle w:val="Indented"/>
        <w:ind w:left="550"/>
        <w:jc w:val="center"/>
        <w:rPr>
          <w:rFonts w:asciiTheme="minorHAnsi" w:hAnsiTheme="minorHAnsi"/>
          <w:b/>
          <w:szCs w:val="22"/>
        </w:rPr>
      </w:pPr>
    </w:p>
    <w:p w14:paraId="06FB803E" w14:textId="77777777" w:rsidR="00562DD3" w:rsidRDefault="00562DD3" w:rsidP="00E52B87">
      <w:pPr>
        <w:pStyle w:val="Indented"/>
        <w:ind w:left="550"/>
        <w:jc w:val="center"/>
        <w:rPr>
          <w:rFonts w:asciiTheme="minorHAnsi" w:hAnsiTheme="minorHAnsi"/>
          <w:b/>
          <w:szCs w:val="22"/>
        </w:rPr>
      </w:pPr>
    </w:p>
    <w:p w14:paraId="17C8B4DF" w14:textId="77777777" w:rsidR="00562DD3" w:rsidRDefault="00562DD3" w:rsidP="00E52B87">
      <w:pPr>
        <w:pStyle w:val="Indented"/>
        <w:ind w:left="550"/>
        <w:jc w:val="center"/>
        <w:rPr>
          <w:rFonts w:asciiTheme="minorHAnsi" w:hAnsiTheme="minorHAnsi"/>
          <w:b/>
          <w:szCs w:val="22"/>
        </w:rPr>
      </w:pPr>
    </w:p>
    <w:p w14:paraId="411E8610" w14:textId="77777777" w:rsidR="00562DD3" w:rsidRDefault="00562DD3" w:rsidP="00E52B87">
      <w:pPr>
        <w:pStyle w:val="Indented"/>
        <w:ind w:left="550"/>
        <w:jc w:val="center"/>
        <w:rPr>
          <w:rFonts w:asciiTheme="minorHAnsi" w:hAnsiTheme="minorHAnsi"/>
          <w:b/>
          <w:szCs w:val="22"/>
        </w:rPr>
      </w:pPr>
    </w:p>
    <w:p w14:paraId="06192ABD" w14:textId="77777777" w:rsidR="00562DD3" w:rsidRDefault="00562DD3" w:rsidP="00E52B87">
      <w:pPr>
        <w:pStyle w:val="Indented"/>
        <w:ind w:left="550"/>
        <w:jc w:val="center"/>
        <w:rPr>
          <w:rFonts w:asciiTheme="minorHAnsi" w:hAnsiTheme="minorHAnsi"/>
          <w:b/>
          <w:szCs w:val="22"/>
        </w:rPr>
      </w:pPr>
    </w:p>
    <w:p w14:paraId="591F2A56" w14:textId="77777777" w:rsidR="00562DD3" w:rsidRDefault="00562DD3" w:rsidP="00E52B87">
      <w:pPr>
        <w:pStyle w:val="Indented"/>
        <w:ind w:left="550"/>
        <w:jc w:val="center"/>
        <w:rPr>
          <w:rFonts w:asciiTheme="minorHAnsi" w:hAnsiTheme="minorHAnsi"/>
          <w:b/>
          <w:szCs w:val="22"/>
        </w:rPr>
      </w:pPr>
    </w:p>
    <w:p w14:paraId="158C18FA" w14:textId="77777777" w:rsidR="00562DD3" w:rsidRDefault="00562DD3" w:rsidP="00E52B87">
      <w:pPr>
        <w:pStyle w:val="Indented"/>
        <w:ind w:left="550"/>
        <w:jc w:val="center"/>
        <w:rPr>
          <w:rFonts w:asciiTheme="minorHAnsi" w:hAnsiTheme="minorHAnsi"/>
          <w:b/>
          <w:szCs w:val="22"/>
        </w:rPr>
      </w:pPr>
    </w:p>
    <w:p w14:paraId="724BCD17" w14:textId="77777777" w:rsidR="00562DD3" w:rsidRDefault="00562DD3" w:rsidP="00E52B87">
      <w:pPr>
        <w:pStyle w:val="Indented"/>
        <w:ind w:left="550"/>
        <w:jc w:val="center"/>
        <w:rPr>
          <w:rFonts w:asciiTheme="minorHAnsi" w:hAnsiTheme="minorHAnsi"/>
          <w:b/>
          <w:szCs w:val="22"/>
        </w:rPr>
      </w:pPr>
    </w:p>
    <w:p w14:paraId="206A8739" w14:textId="77777777" w:rsidR="00562DD3" w:rsidRDefault="00562DD3" w:rsidP="00E52B87">
      <w:pPr>
        <w:pStyle w:val="Indented"/>
        <w:ind w:left="550"/>
        <w:jc w:val="center"/>
        <w:rPr>
          <w:rFonts w:asciiTheme="minorHAnsi" w:hAnsiTheme="minorHAnsi"/>
          <w:b/>
          <w:szCs w:val="22"/>
        </w:rPr>
      </w:pPr>
    </w:p>
    <w:p w14:paraId="53A66EC7" w14:textId="77777777" w:rsidR="00562DD3" w:rsidRDefault="00562DD3" w:rsidP="00E52B87">
      <w:pPr>
        <w:pStyle w:val="Indented"/>
        <w:ind w:left="550"/>
        <w:jc w:val="center"/>
        <w:rPr>
          <w:rFonts w:asciiTheme="minorHAnsi" w:hAnsiTheme="minorHAnsi"/>
          <w:b/>
          <w:szCs w:val="22"/>
        </w:rPr>
      </w:pPr>
    </w:p>
    <w:p w14:paraId="20C3C358" w14:textId="77777777" w:rsidR="00562DD3" w:rsidRDefault="00562DD3" w:rsidP="00E52B87">
      <w:pPr>
        <w:pStyle w:val="Indented"/>
        <w:ind w:left="550"/>
        <w:jc w:val="center"/>
        <w:rPr>
          <w:rFonts w:asciiTheme="minorHAnsi" w:hAnsiTheme="minorHAnsi"/>
          <w:b/>
          <w:szCs w:val="22"/>
        </w:rPr>
      </w:pPr>
    </w:p>
    <w:p w14:paraId="29335FE2" w14:textId="77777777" w:rsidR="00562DD3" w:rsidRDefault="00562DD3" w:rsidP="00E52B87">
      <w:pPr>
        <w:pStyle w:val="Indented"/>
        <w:ind w:left="550"/>
        <w:jc w:val="center"/>
        <w:rPr>
          <w:rFonts w:asciiTheme="minorHAnsi" w:hAnsiTheme="minorHAnsi"/>
          <w:b/>
          <w:szCs w:val="22"/>
        </w:rPr>
      </w:pPr>
    </w:p>
    <w:p w14:paraId="7BFF0DD7" w14:textId="77777777" w:rsidR="00562DD3" w:rsidRDefault="00562DD3" w:rsidP="00E52B87">
      <w:pPr>
        <w:pStyle w:val="Indented"/>
        <w:ind w:left="550"/>
        <w:jc w:val="center"/>
        <w:rPr>
          <w:rFonts w:asciiTheme="minorHAnsi" w:hAnsiTheme="minorHAnsi"/>
          <w:b/>
          <w:szCs w:val="22"/>
        </w:rPr>
      </w:pPr>
    </w:p>
    <w:p w14:paraId="3C31B819" w14:textId="77777777" w:rsidR="00562DD3" w:rsidRDefault="00562DD3" w:rsidP="00E52B87">
      <w:pPr>
        <w:pStyle w:val="Indented"/>
        <w:ind w:left="550"/>
        <w:jc w:val="center"/>
        <w:rPr>
          <w:rFonts w:asciiTheme="minorHAnsi" w:hAnsiTheme="minorHAnsi"/>
          <w:b/>
          <w:szCs w:val="22"/>
        </w:rPr>
      </w:pPr>
    </w:p>
    <w:p w14:paraId="1D442CF7" w14:textId="77777777" w:rsidR="00562DD3" w:rsidRDefault="00562DD3" w:rsidP="00E52B87">
      <w:pPr>
        <w:pStyle w:val="Indented"/>
        <w:ind w:left="550"/>
        <w:jc w:val="center"/>
        <w:rPr>
          <w:rFonts w:asciiTheme="minorHAnsi" w:hAnsiTheme="minorHAnsi"/>
          <w:b/>
          <w:szCs w:val="22"/>
        </w:rPr>
      </w:pPr>
    </w:p>
    <w:p w14:paraId="425EF6F6" w14:textId="77777777" w:rsidR="00562DD3" w:rsidRDefault="00562DD3" w:rsidP="00E52B87">
      <w:pPr>
        <w:pStyle w:val="Indented"/>
        <w:ind w:left="550"/>
        <w:jc w:val="center"/>
        <w:rPr>
          <w:rFonts w:asciiTheme="minorHAnsi" w:hAnsiTheme="minorHAnsi"/>
          <w:b/>
          <w:szCs w:val="22"/>
        </w:rPr>
      </w:pPr>
    </w:p>
    <w:p w14:paraId="23B971F9" w14:textId="77777777" w:rsidR="00562DD3" w:rsidRDefault="00562DD3" w:rsidP="00E52B87">
      <w:pPr>
        <w:pStyle w:val="Indented"/>
        <w:ind w:left="550"/>
        <w:jc w:val="center"/>
        <w:rPr>
          <w:rFonts w:asciiTheme="minorHAnsi" w:hAnsiTheme="minorHAnsi"/>
          <w:b/>
          <w:szCs w:val="22"/>
        </w:rPr>
      </w:pPr>
    </w:p>
    <w:p w14:paraId="2187D6CE" w14:textId="77777777" w:rsidR="00562DD3" w:rsidRDefault="00562DD3" w:rsidP="00E52B87">
      <w:pPr>
        <w:pStyle w:val="Indented"/>
        <w:ind w:left="550"/>
        <w:jc w:val="center"/>
        <w:rPr>
          <w:rFonts w:asciiTheme="minorHAnsi" w:hAnsiTheme="minorHAnsi"/>
          <w:b/>
          <w:szCs w:val="22"/>
        </w:rPr>
      </w:pPr>
    </w:p>
    <w:p w14:paraId="5F8E240A" w14:textId="77777777" w:rsidR="00562DD3" w:rsidRDefault="00562DD3" w:rsidP="00E52B87">
      <w:pPr>
        <w:pStyle w:val="Indented"/>
        <w:ind w:left="550"/>
        <w:jc w:val="center"/>
        <w:rPr>
          <w:rFonts w:asciiTheme="minorHAnsi" w:hAnsiTheme="minorHAnsi"/>
          <w:b/>
          <w:szCs w:val="22"/>
        </w:rPr>
      </w:pPr>
    </w:p>
    <w:p w14:paraId="0BC8597E" w14:textId="77777777" w:rsidR="00562DD3" w:rsidRDefault="00562DD3" w:rsidP="00E52B87">
      <w:pPr>
        <w:pStyle w:val="Indented"/>
        <w:ind w:left="550"/>
        <w:jc w:val="center"/>
        <w:rPr>
          <w:rFonts w:asciiTheme="minorHAnsi" w:hAnsiTheme="minorHAnsi"/>
          <w:b/>
          <w:szCs w:val="22"/>
        </w:rPr>
      </w:pPr>
    </w:p>
    <w:p w14:paraId="314FD15B" w14:textId="22FE2B1A" w:rsidR="00E52B87" w:rsidRPr="008A1B60" w:rsidRDefault="00E52B87" w:rsidP="00E52B87">
      <w:pPr>
        <w:pStyle w:val="Indented"/>
        <w:ind w:left="550"/>
        <w:jc w:val="center"/>
        <w:rPr>
          <w:rFonts w:asciiTheme="minorHAnsi" w:hAnsiTheme="minorHAnsi"/>
          <w:b/>
          <w:szCs w:val="22"/>
        </w:rPr>
      </w:pPr>
      <w:bookmarkStart w:id="13" w:name="_GoBack"/>
      <w:bookmarkEnd w:id="13"/>
      <w:r w:rsidRPr="008A1B60">
        <w:rPr>
          <w:rFonts w:asciiTheme="minorHAnsi" w:hAnsiTheme="minorHAnsi"/>
          <w:b/>
          <w:szCs w:val="22"/>
        </w:rPr>
        <w:lastRenderedPageBreak/>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5"/>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lastRenderedPageBreak/>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701937">
        <w:rPr>
          <w:rFonts w:asciiTheme="minorHAnsi" w:hAnsiTheme="minorHAnsi" w:cs="Arial"/>
          <w:b/>
          <w:bCs/>
          <w:sz w:val="22"/>
          <w:szCs w:val="22"/>
        </w:rPr>
      </w:r>
      <w:r w:rsidR="00701937">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701937"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2"/>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8635E" w14:textId="77777777" w:rsidR="00701937" w:rsidRDefault="00701937" w:rsidP="0003785D">
      <w:r>
        <w:separator/>
      </w:r>
    </w:p>
  </w:endnote>
  <w:endnote w:type="continuationSeparator" w:id="0">
    <w:p w14:paraId="72396DE7" w14:textId="77777777" w:rsidR="00701937" w:rsidRDefault="00701937"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15D2D969" w:rsidR="00834E36" w:rsidRDefault="00834E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2DD3">
      <w:rPr>
        <w:rStyle w:val="PageNumber"/>
        <w:noProof/>
      </w:rPr>
      <w:t>26</w:t>
    </w:r>
    <w:r>
      <w:rPr>
        <w:rStyle w:val="PageNumber"/>
      </w:rPr>
      <w:fldChar w:fldCharType="end"/>
    </w:r>
  </w:p>
  <w:p w14:paraId="2A2B9D60" w14:textId="77777777" w:rsidR="00834E36" w:rsidRDefault="0083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61D6AC5F" w:rsidR="00834E36" w:rsidRPr="00F735CB" w:rsidRDefault="00834E36"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62DD3">
      <w:rPr>
        <w:caps/>
        <w:noProof/>
        <w:color w:val="5B9BD5" w:themeColor="accent1"/>
      </w:rPr>
      <w:t>27</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834E36" w:rsidRDefault="00834E3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834E36" w:rsidRDefault="00834E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4F9A5C1" w:rsidR="00834E36" w:rsidRDefault="00834E36" w:rsidP="00674166">
    <w:pPr>
      <w:pStyle w:val="FooterLeft"/>
    </w:pPr>
    <w:r>
      <w:fldChar w:fldCharType="begin"/>
    </w:r>
    <w:r>
      <w:instrText xml:space="preserve"> PAGE   \* MERGEFORMAT </w:instrText>
    </w:r>
    <w:r>
      <w:fldChar w:fldCharType="separate"/>
    </w:r>
    <w:r w:rsidR="00562DD3">
      <w:rPr>
        <w:noProof/>
      </w:rPr>
      <w:t>30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C89EA54" w:rsidR="00834E36" w:rsidRDefault="00834E36" w:rsidP="00674166">
    <w:pPr>
      <w:pStyle w:val="FooterRight"/>
    </w:pPr>
    <w:r>
      <w:fldChar w:fldCharType="begin"/>
    </w:r>
    <w:r>
      <w:instrText xml:space="preserve"> PAGE   \* MERGEFORMAT </w:instrText>
    </w:r>
    <w:r>
      <w:fldChar w:fldCharType="separate"/>
    </w:r>
    <w:r w:rsidR="00562DD3">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BDE2C" w14:textId="77777777" w:rsidR="00701937" w:rsidRDefault="00701937" w:rsidP="0003785D">
      <w:r>
        <w:separator/>
      </w:r>
    </w:p>
  </w:footnote>
  <w:footnote w:type="continuationSeparator" w:id="0">
    <w:p w14:paraId="6BA9F295" w14:textId="77777777" w:rsidR="00701937" w:rsidRDefault="00701937" w:rsidP="0003785D">
      <w:r>
        <w:continuationSeparator/>
      </w:r>
    </w:p>
  </w:footnote>
  <w:footnote w:id="1">
    <w:p w14:paraId="53B8922F" w14:textId="77777777" w:rsidR="00834E36" w:rsidRDefault="00834E36" w:rsidP="00DF020E">
      <w:pPr>
        <w:pStyle w:val="FootnoteText"/>
      </w:pPr>
      <w:r>
        <w:rPr>
          <w:rStyle w:val="FootnoteReference"/>
        </w:rPr>
        <w:footnoteRef/>
      </w:r>
      <w:r>
        <w:t xml:space="preserve"> </w:t>
      </w:r>
      <w:r w:rsidRPr="001B21A2">
        <w:rPr>
          <w:rFonts w:asciiTheme="minorHAnsi" w:hAnsiTheme="minorHAnsi"/>
        </w:rPr>
        <w:t>https://www.rssb.co.uk/rgs/standards/GERT8073%20Iss%203.pdf</w:t>
      </w:r>
    </w:p>
  </w:footnote>
  <w:footnote w:id="2">
    <w:p w14:paraId="6ACCEA7D" w14:textId="77777777" w:rsidR="00834E36" w:rsidRPr="00D3217D" w:rsidRDefault="00834E36" w:rsidP="00DF020E">
      <w:pPr>
        <w:pStyle w:val="FootnoteText"/>
        <w:rPr>
          <w:rFonts w:asciiTheme="minorHAnsi" w:hAnsiTheme="minorHAnsi"/>
        </w:rPr>
      </w:pPr>
      <w:r>
        <w:rPr>
          <w:rStyle w:val="FootnoteReference"/>
        </w:rPr>
        <w:footnoteRef/>
      </w:r>
      <w:r>
        <w:t xml:space="preserve"> </w:t>
      </w:r>
      <w:r w:rsidRPr="00D3217D">
        <w:rPr>
          <w:rFonts w:asciiTheme="minorHAnsi" w:hAnsiTheme="minorHAnsi"/>
        </w:rPr>
        <w:t>https://www.rssb.co.uk/pages/research-catalogue/t977.aspx</w:t>
      </w:r>
    </w:p>
  </w:footnote>
  <w:footnote w:id="3">
    <w:p w14:paraId="524CC04F" w14:textId="77777777" w:rsidR="00834E36" w:rsidRDefault="00834E36" w:rsidP="00DF020E">
      <w:pPr>
        <w:pStyle w:val="FootnoteText"/>
      </w:pPr>
      <w:r>
        <w:rPr>
          <w:rStyle w:val="FootnoteReference"/>
        </w:rPr>
        <w:footnoteRef/>
      </w:r>
      <w:r>
        <w:t xml:space="preserve"> </w:t>
      </w:r>
      <w:r w:rsidRPr="00D3217D">
        <w:rPr>
          <w:rFonts w:asciiTheme="minorHAnsi" w:hAnsiTheme="minorHAnsi"/>
        </w:rPr>
        <w:t>https://www.rssb.co.uk/pages/research-catalogue/t978.aspx</w:t>
      </w:r>
    </w:p>
  </w:footnote>
  <w:footnote w:id="4">
    <w:p w14:paraId="657A7D20" w14:textId="77777777" w:rsidR="00834E36" w:rsidRDefault="00834E36" w:rsidP="00DF020E">
      <w:pPr>
        <w:pStyle w:val="FootnoteText"/>
      </w:pPr>
      <w:r>
        <w:rPr>
          <w:rStyle w:val="FootnoteReference"/>
        </w:rPr>
        <w:footnoteRef/>
      </w:r>
      <w:r>
        <w:t xml:space="preserve"> </w:t>
      </w:r>
      <w:r w:rsidRPr="002F515E">
        <w:rPr>
          <w:rFonts w:asciiTheme="minorHAnsi" w:hAnsiTheme="minorHAnsi"/>
        </w:rPr>
        <w:t>More information can be found here http://standards.globalspec.com/std/1666193/nr-ris-2773-rst</w:t>
      </w:r>
    </w:p>
  </w:footnote>
  <w:footnote w:id="5">
    <w:p w14:paraId="383B7734" w14:textId="77777777" w:rsidR="00834E36" w:rsidRPr="00B13B50" w:rsidRDefault="00834E36"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834E36" w:rsidRDefault="00834E36">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834E36" w:rsidRDefault="00834E3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834E36" w:rsidRDefault="00834E3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834E36" w:rsidRPr="0003785D" w:rsidRDefault="00834E36"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06D67"/>
    <w:multiLevelType w:val="hybridMultilevel"/>
    <w:tmpl w:val="89A8936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C171A4"/>
    <w:multiLevelType w:val="hybridMultilevel"/>
    <w:tmpl w:val="056C6BFC"/>
    <w:lvl w:ilvl="0" w:tplc="E454E6B0">
      <w:start w:val="1"/>
      <w:numFmt w:val="bullet"/>
      <w:lvlText w:val="•"/>
      <w:lvlJc w:val="left"/>
      <w:pPr>
        <w:ind w:left="720" w:hanging="360"/>
      </w:pPr>
      <w:rPr>
        <w:rFonts w:ascii="Calibri" w:hAnsi="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5" w15:restartNumberingAfterBreak="0">
    <w:nsid w:val="443E367A"/>
    <w:multiLevelType w:val="hybridMultilevel"/>
    <w:tmpl w:val="E4BECAFA"/>
    <w:lvl w:ilvl="0" w:tplc="A094F79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1F5442"/>
    <w:multiLevelType w:val="hybridMultilevel"/>
    <w:tmpl w:val="719044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8"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0"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5"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8"/>
  </w:num>
  <w:num w:numId="3">
    <w:abstractNumId w:val="12"/>
  </w:num>
  <w:num w:numId="4">
    <w:abstractNumId w:val="23"/>
  </w:num>
  <w:num w:numId="5">
    <w:abstractNumId w:val="38"/>
  </w:num>
  <w:num w:numId="6">
    <w:abstractNumId w:val="0"/>
  </w:num>
  <w:num w:numId="7">
    <w:abstractNumId w:val="42"/>
  </w:num>
  <w:num w:numId="8">
    <w:abstractNumId w:val="37"/>
  </w:num>
  <w:num w:numId="9">
    <w:abstractNumId w:val="1"/>
  </w:num>
  <w:num w:numId="10">
    <w:abstractNumId w:val="24"/>
  </w:num>
  <w:num w:numId="11">
    <w:abstractNumId w:val="44"/>
  </w:num>
  <w:num w:numId="12">
    <w:abstractNumId w:val="3"/>
  </w:num>
  <w:num w:numId="13">
    <w:abstractNumId w:val="43"/>
  </w:num>
  <w:num w:numId="14">
    <w:abstractNumId w:val="30"/>
  </w:num>
  <w:num w:numId="15">
    <w:abstractNumId w:val="27"/>
  </w:num>
  <w:num w:numId="16">
    <w:abstractNumId w:val="6"/>
  </w:num>
  <w:num w:numId="17">
    <w:abstractNumId w:val="8"/>
  </w:num>
  <w:num w:numId="18">
    <w:abstractNumId w:val="36"/>
  </w:num>
  <w:num w:numId="19">
    <w:abstractNumId w:val="10"/>
  </w:num>
  <w:num w:numId="20">
    <w:abstractNumId w:val="19"/>
  </w:num>
  <w:num w:numId="21">
    <w:abstractNumId w:val="21"/>
  </w:num>
  <w:num w:numId="22">
    <w:abstractNumId w:val="28"/>
  </w:num>
  <w:num w:numId="23">
    <w:abstractNumId w:val="4"/>
  </w:num>
  <w:num w:numId="24">
    <w:abstractNumId w:val="45"/>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41"/>
  </w:num>
  <w:num w:numId="34">
    <w:abstractNumId w:val="5"/>
  </w:num>
  <w:num w:numId="35">
    <w:abstractNumId w:val="34"/>
  </w:num>
  <w:num w:numId="36">
    <w:abstractNumId w:val="16"/>
  </w:num>
  <w:num w:numId="37">
    <w:abstractNumId w:val="9"/>
  </w:num>
  <w:num w:numId="38">
    <w:abstractNumId w:val="40"/>
  </w:num>
  <w:num w:numId="39">
    <w:abstractNumId w:val="14"/>
  </w:num>
  <w:num w:numId="40">
    <w:abstractNumId w:val="39"/>
  </w:num>
  <w:num w:numId="41">
    <w:abstractNumId w:val="20"/>
  </w:num>
  <w:num w:numId="42">
    <w:abstractNumId w:val="17"/>
  </w:num>
  <w:num w:numId="43">
    <w:abstractNumId w:val="7"/>
  </w:num>
  <w:num w:numId="44">
    <w:abstractNumId w:val="29"/>
  </w:num>
  <w:num w:numId="45">
    <w:abstractNumId w:val="25"/>
  </w:num>
  <w:num w:numId="46">
    <w:abstractNumId w:val="15"/>
  </w:num>
  <w:num w:numId="47">
    <w:abstractNumId w:val="22"/>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41003"/>
    <w:rsid w:val="003962C1"/>
    <w:rsid w:val="00396EDA"/>
    <w:rsid w:val="00397F46"/>
    <w:rsid w:val="003A7C7B"/>
    <w:rsid w:val="003D47FF"/>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2DD3"/>
    <w:rsid w:val="00565059"/>
    <w:rsid w:val="00573ED0"/>
    <w:rsid w:val="005830C1"/>
    <w:rsid w:val="005C1DDB"/>
    <w:rsid w:val="005E0FA3"/>
    <w:rsid w:val="005F1D65"/>
    <w:rsid w:val="006064D2"/>
    <w:rsid w:val="00620FA0"/>
    <w:rsid w:val="0062110D"/>
    <w:rsid w:val="00674166"/>
    <w:rsid w:val="006C73E8"/>
    <w:rsid w:val="006D1C93"/>
    <w:rsid w:val="006E2708"/>
    <w:rsid w:val="00701937"/>
    <w:rsid w:val="00705233"/>
    <w:rsid w:val="007135E2"/>
    <w:rsid w:val="00722CCB"/>
    <w:rsid w:val="0072579B"/>
    <w:rsid w:val="0072709F"/>
    <w:rsid w:val="007B3B84"/>
    <w:rsid w:val="007C61C6"/>
    <w:rsid w:val="00806141"/>
    <w:rsid w:val="008234CC"/>
    <w:rsid w:val="00823AFA"/>
    <w:rsid w:val="00833C7A"/>
    <w:rsid w:val="00834E36"/>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0D39"/>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2.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3.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10F26AA0-EC86-41A1-B48B-B14C3D6A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31</Pages>
  <Words>6603</Words>
  <Characters>37641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2017-07-04T12:30:00Z</dcterms:created>
  <dcterms:modified xsi:type="dcterms:W3CDTF">2017-07-04T12:30:00Z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