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032816BE" w:rsidR="00967072" w:rsidRPr="001879DC" w:rsidRDefault="006A49D7">
      <w:pPr>
        <w:rPr>
          <w:rFonts w:ascii="Arial" w:hAnsi="Arial" w:cs="Arial"/>
          <w:sz w:val="22"/>
          <w:szCs w:val="22"/>
        </w:rPr>
      </w:pPr>
      <w:r w:rsidRPr="001879DC">
        <w:rPr>
          <w:rFonts w:ascii="Arial" w:hAnsi="Arial" w:cs="Arial"/>
          <w:noProof/>
          <w:sz w:val="22"/>
          <w:szCs w:val="22"/>
          <w:lang w:eastAsia="en-GB"/>
        </w:rPr>
        <w:drawing>
          <wp:inline distT="0" distB="0" distL="0" distR="0" wp14:anchorId="33FD35F7" wp14:editId="140C0E64">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08DD4CAA" w14:textId="77777777" w:rsidR="006A49D7" w:rsidRPr="00567529" w:rsidRDefault="006A49D7" w:rsidP="006A49D7">
      <w:pPr>
        <w:tabs>
          <w:tab w:val="left" w:pos="-720"/>
        </w:tabs>
        <w:suppressAutoHyphens/>
        <w:jc w:val="center"/>
        <w:rPr>
          <w:rFonts w:ascii="Arial" w:hAnsi="Arial" w:cs="Arial"/>
          <w:b/>
          <w:spacing w:val="-3"/>
          <w:sz w:val="28"/>
          <w:szCs w:val="22"/>
        </w:rPr>
      </w:pPr>
      <w:r w:rsidRPr="00567529">
        <w:rPr>
          <w:rFonts w:ascii="Arial" w:hAnsi="Arial" w:cs="Arial"/>
          <w:b/>
          <w:spacing w:val="-3"/>
          <w:sz w:val="28"/>
          <w:szCs w:val="22"/>
        </w:rPr>
        <w:t>Highways England Company Limited</w:t>
      </w:r>
    </w:p>
    <w:p w14:paraId="707F36BD" w14:textId="77777777" w:rsidR="00967072" w:rsidRPr="001879DC" w:rsidRDefault="00967072">
      <w:pPr>
        <w:pStyle w:val="Header"/>
        <w:tabs>
          <w:tab w:val="clear" w:pos="4153"/>
          <w:tab w:val="clear" w:pos="8306"/>
        </w:tabs>
        <w:rPr>
          <w:rFonts w:ascii="Arial" w:hAnsi="Arial" w:cs="Arial"/>
          <w:sz w:val="32"/>
          <w:szCs w:val="22"/>
        </w:rPr>
      </w:pPr>
    </w:p>
    <w:p w14:paraId="707F36BE" w14:textId="77777777" w:rsidR="00967072" w:rsidRPr="001879DC" w:rsidRDefault="00967072">
      <w:pPr>
        <w:rPr>
          <w:rFonts w:ascii="Arial" w:hAnsi="Arial" w:cs="Arial"/>
          <w:sz w:val="32"/>
          <w:szCs w:val="22"/>
        </w:rPr>
      </w:pPr>
    </w:p>
    <w:p w14:paraId="707F36BF" w14:textId="77777777" w:rsidR="00967072" w:rsidRPr="001879DC" w:rsidRDefault="00967072">
      <w:pPr>
        <w:rPr>
          <w:rFonts w:ascii="Arial" w:hAnsi="Arial" w:cs="Arial"/>
          <w:sz w:val="32"/>
          <w:szCs w:val="22"/>
        </w:rPr>
      </w:pPr>
    </w:p>
    <w:p w14:paraId="707F36C0" w14:textId="77777777" w:rsidR="008E4B6C" w:rsidRPr="001879DC" w:rsidRDefault="008E4B6C">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77777777" w:rsidR="00967072" w:rsidRPr="001879DC" w:rsidRDefault="00967072">
      <w:pPr>
        <w:jc w:val="center"/>
        <w:rPr>
          <w:rFonts w:ascii="Arial" w:hAnsi="Arial" w:cs="Arial"/>
          <w:b/>
          <w:sz w:val="32"/>
          <w:szCs w:val="22"/>
        </w:rPr>
      </w:pP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6" w14:textId="77777777" w:rsidR="00265A11" w:rsidRPr="00567529" w:rsidRDefault="00265A11" w:rsidP="00265A11">
      <w:pPr>
        <w:jc w:val="center"/>
        <w:rPr>
          <w:rFonts w:ascii="Arial" w:hAnsi="Arial" w:cs="Arial"/>
          <w:b/>
          <w:sz w:val="40"/>
          <w:szCs w:val="22"/>
        </w:rPr>
      </w:pPr>
      <w:r w:rsidRPr="00567529">
        <w:rPr>
          <w:rFonts w:ascii="Arial" w:hAnsi="Arial" w:cs="Arial"/>
          <w:b/>
          <w:sz w:val="40"/>
          <w:szCs w:val="22"/>
        </w:rPr>
        <w:t>Scope</w:t>
      </w:r>
    </w:p>
    <w:p w14:paraId="707F36C7" w14:textId="77777777" w:rsidR="00B43F42" w:rsidRPr="00567529" w:rsidRDefault="00B43F42">
      <w:pPr>
        <w:jc w:val="center"/>
        <w:rPr>
          <w:rFonts w:ascii="Arial" w:hAnsi="Arial" w:cs="Arial"/>
          <w:b/>
          <w:sz w:val="40"/>
          <w:szCs w:val="22"/>
        </w:rPr>
      </w:pPr>
    </w:p>
    <w:p w14:paraId="32E16A7A" w14:textId="31A72D8F" w:rsidR="00A965A5" w:rsidRDefault="001879DC" w:rsidP="00A965A5">
      <w:pPr>
        <w:jc w:val="center"/>
        <w:rPr>
          <w:rFonts w:ascii="Arial" w:hAnsi="Arial" w:cs="Arial"/>
          <w:b/>
          <w:sz w:val="40"/>
          <w:szCs w:val="22"/>
        </w:rPr>
      </w:pPr>
      <w:r w:rsidRPr="00567529">
        <w:rPr>
          <w:rFonts w:ascii="Arial" w:hAnsi="Arial" w:cs="Arial"/>
          <w:b/>
          <w:sz w:val="40"/>
          <w:szCs w:val="22"/>
        </w:rPr>
        <w:t xml:space="preserve">Form of Novation </w:t>
      </w:r>
    </w:p>
    <w:p w14:paraId="0B2C5865" w14:textId="377BEEC8" w:rsidR="00A965A5" w:rsidRDefault="00A965A5" w:rsidP="00A965A5">
      <w:pPr>
        <w:jc w:val="center"/>
        <w:rPr>
          <w:rFonts w:ascii="Arial" w:hAnsi="Arial" w:cs="Arial"/>
          <w:b/>
          <w:sz w:val="40"/>
          <w:szCs w:val="22"/>
        </w:rPr>
      </w:pPr>
    </w:p>
    <w:p w14:paraId="28842E0C" w14:textId="77777777" w:rsidR="00567529" w:rsidRPr="00567529" w:rsidRDefault="00567529" w:rsidP="00A965A5">
      <w:pPr>
        <w:jc w:val="center"/>
        <w:rPr>
          <w:rFonts w:ascii="Arial" w:hAnsi="Arial" w:cs="Arial"/>
          <w:b/>
          <w:sz w:val="40"/>
          <w:szCs w:val="22"/>
        </w:rPr>
      </w:pPr>
    </w:p>
    <w:p w14:paraId="31A28EF3" w14:textId="18C1F430" w:rsidR="00567529" w:rsidRDefault="00A965A5" w:rsidP="00567529">
      <w:pPr>
        <w:jc w:val="center"/>
        <w:rPr>
          <w:rFonts w:ascii="Arial" w:hAnsi="Arial" w:cs="Arial"/>
          <w:b/>
          <w:sz w:val="40"/>
          <w:szCs w:val="22"/>
        </w:rPr>
      </w:pPr>
      <w:r w:rsidRPr="00567529">
        <w:rPr>
          <w:rFonts w:ascii="Arial" w:hAnsi="Arial" w:cs="Arial"/>
          <w:b/>
          <w:sz w:val="40"/>
          <w:szCs w:val="22"/>
        </w:rPr>
        <w:t xml:space="preserve">Annex </w:t>
      </w:r>
      <w:r w:rsidR="005B6CFF">
        <w:rPr>
          <w:rFonts w:ascii="Arial" w:hAnsi="Arial" w:cs="Arial"/>
          <w:b/>
          <w:sz w:val="40"/>
          <w:szCs w:val="22"/>
        </w:rPr>
        <w:t>1</w:t>
      </w:r>
      <w:r w:rsidR="000B3413">
        <w:rPr>
          <w:rFonts w:ascii="Arial" w:hAnsi="Arial" w:cs="Arial"/>
          <w:b/>
          <w:sz w:val="40"/>
          <w:szCs w:val="22"/>
        </w:rPr>
        <w:t>3</w:t>
      </w:r>
    </w:p>
    <w:p w14:paraId="3D20DAC7" w14:textId="73482439" w:rsidR="00567529" w:rsidRPr="00567529" w:rsidRDefault="00567529" w:rsidP="00567529">
      <w:pPr>
        <w:jc w:val="center"/>
        <w:rPr>
          <w:rFonts w:ascii="Arial" w:hAnsi="Arial" w:cs="Arial"/>
          <w:b/>
          <w:sz w:val="32"/>
          <w:szCs w:val="22"/>
        </w:rPr>
      </w:pPr>
      <w:r w:rsidRPr="00567529">
        <w:rPr>
          <w:rFonts w:ascii="Arial" w:hAnsi="Arial" w:cs="Arial"/>
          <w:b/>
          <w:sz w:val="32"/>
          <w:szCs w:val="22"/>
        </w:rPr>
        <w:t>(Old Client to New Client)</w:t>
      </w:r>
    </w:p>
    <w:p w14:paraId="707F36CC" w14:textId="247C1572" w:rsidR="00967072" w:rsidRPr="00567529" w:rsidRDefault="00967072" w:rsidP="00A965A5">
      <w:pPr>
        <w:jc w:val="center"/>
        <w:rPr>
          <w:rFonts w:ascii="Arial" w:hAnsi="Arial" w:cs="Arial"/>
          <w:b/>
          <w:color w:val="FF0000"/>
          <w:sz w:val="28"/>
          <w:szCs w:val="22"/>
        </w:rPr>
        <w:sectPr w:rsidR="00967072" w:rsidRPr="00567529">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707F3713" w14:textId="3346ECBE" w:rsidR="002D59BB" w:rsidRPr="001879DC" w:rsidRDefault="00A75EDD" w:rsidP="00A75EDD">
      <w:pPr>
        <w:spacing w:before="240" w:after="240"/>
        <w:jc w:val="center"/>
        <w:rPr>
          <w:rFonts w:ascii="Arial" w:hAnsi="Arial" w:cs="Arial"/>
          <w:b/>
          <w:sz w:val="22"/>
          <w:szCs w:val="22"/>
        </w:rPr>
      </w:pPr>
      <w:bookmarkStart w:id="0" w:name="_GoBack"/>
      <w:bookmarkEnd w:id="0"/>
      <w:r w:rsidRPr="001879DC">
        <w:rPr>
          <w:rFonts w:ascii="Arial" w:hAnsi="Arial" w:cs="Arial"/>
          <w:b/>
          <w:sz w:val="22"/>
          <w:szCs w:val="22"/>
        </w:rPr>
        <w:t>LIST OF CONTENTS</w:t>
      </w:r>
    </w:p>
    <w:p w14:paraId="707F3714" w14:textId="77777777" w:rsidR="002D59BB" w:rsidRPr="001879DC" w:rsidRDefault="002D59BB" w:rsidP="004B080B">
      <w:pPr>
        <w:spacing w:before="240" w:after="240"/>
        <w:jc w:val="center"/>
        <w:rPr>
          <w:rFonts w:ascii="Arial" w:hAnsi="Arial" w:cs="Arial"/>
          <w:b/>
          <w:sz w:val="22"/>
          <w:szCs w:val="22"/>
        </w:rPr>
      </w:pPr>
    </w:p>
    <w:p w14:paraId="707F3715" w14:textId="77777777" w:rsidR="001B3946" w:rsidRPr="001879DC" w:rsidRDefault="001B3946" w:rsidP="004B080B">
      <w:pPr>
        <w:spacing w:before="240" w:after="240"/>
        <w:jc w:val="center"/>
        <w:rPr>
          <w:rFonts w:ascii="Arial" w:hAnsi="Arial" w:cs="Arial"/>
          <w:b/>
          <w:sz w:val="22"/>
          <w:szCs w:val="22"/>
        </w:rPr>
      </w:pPr>
    </w:p>
    <w:p w14:paraId="1C5D6388" w14:textId="13769C37" w:rsidR="00567529" w:rsidRDefault="00D935EE">
      <w:pPr>
        <w:pStyle w:val="TOC2"/>
        <w:tabs>
          <w:tab w:val="right" w:leader="dot" w:pos="8302"/>
        </w:tabs>
        <w:rPr>
          <w:rFonts w:asciiTheme="minorHAnsi" w:eastAsiaTheme="minorEastAsia" w:hAnsiTheme="minorHAnsi" w:cstheme="minorBidi"/>
          <w:bCs w:val="0"/>
          <w:iCs w:val="0"/>
          <w:noProof/>
          <w:sz w:val="22"/>
          <w:szCs w:val="22"/>
          <w:lang w:eastAsia="en-GB"/>
        </w:rPr>
      </w:pPr>
      <w:r w:rsidRPr="001879DC">
        <w:rPr>
          <w:color w:val="0000FF"/>
          <w:sz w:val="22"/>
          <w:szCs w:val="22"/>
          <w:u w:val="single"/>
        </w:rPr>
        <w:fldChar w:fldCharType="begin"/>
      </w:r>
      <w:r w:rsidRPr="001879DC">
        <w:rPr>
          <w:color w:val="0000FF"/>
          <w:sz w:val="22"/>
          <w:szCs w:val="22"/>
          <w:u w:val="single"/>
        </w:rPr>
        <w:instrText xml:space="preserve"> TOC \o "1-2" </w:instrText>
      </w:r>
      <w:r w:rsidRPr="001879DC">
        <w:rPr>
          <w:color w:val="0000FF"/>
          <w:sz w:val="22"/>
          <w:szCs w:val="22"/>
          <w:u w:val="single"/>
        </w:rPr>
        <w:fldChar w:fldCharType="separate"/>
      </w:r>
      <w:r w:rsidR="00567529">
        <w:rPr>
          <w:noProof/>
        </w:rPr>
        <w:t>Parties</w:t>
      </w:r>
      <w:r w:rsidR="00567529">
        <w:rPr>
          <w:noProof/>
        </w:rPr>
        <w:tab/>
      </w:r>
      <w:r w:rsidR="00567529">
        <w:rPr>
          <w:noProof/>
        </w:rPr>
        <w:fldChar w:fldCharType="begin"/>
      </w:r>
      <w:r w:rsidR="00567529">
        <w:rPr>
          <w:noProof/>
        </w:rPr>
        <w:instrText xml:space="preserve"> PAGEREF _Toc17444642 \h </w:instrText>
      </w:r>
      <w:r w:rsidR="00567529">
        <w:rPr>
          <w:noProof/>
        </w:rPr>
      </w:r>
      <w:r w:rsidR="00567529">
        <w:rPr>
          <w:noProof/>
        </w:rPr>
        <w:fldChar w:fldCharType="separate"/>
      </w:r>
      <w:r w:rsidR="00730FAE">
        <w:rPr>
          <w:noProof/>
        </w:rPr>
        <w:t>5</w:t>
      </w:r>
      <w:r w:rsidR="00567529">
        <w:rPr>
          <w:noProof/>
        </w:rPr>
        <w:fldChar w:fldCharType="end"/>
      </w:r>
    </w:p>
    <w:p w14:paraId="45C01074" w14:textId="49AFCFFB" w:rsidR="00567529" w:rsidRDefault="00567529">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Background</w:t>
      </w:r>
      <w:r>
        <w:rPr>
          <w:noProof/>
        </w:rPr>
        <w:tab/>
      </w:r>
      <w:r>
        <w:rPr>
          <w:noProof/>
        </w:rPr>
        <w:fldChar w:fldCharType="begin"/>
      </w:r>
      <w:r>
        <w:rPr>
          <w:noProof/>
        </w:rPr>
        <w:instrText xml:space="preserve"> PAGEREF _Toc17444643 \h </w:instrText>
      </w:r>
      <w:r>
        <w:rPr>
          <w:noProof/>
        </w:rPr>
      </w:r>
      <w:r>
        <w:rPr>
          <w:noProof/>
        </w:rPr>
        <w:fldChar w:fldCharType="separate"/>
      </w:r>
      <w:r w:rsidR="00730FAE">
        <w:rPr>
          <w:noProof/>
        </w:rPr>
        <w:t>5</w:t>
      </w:r>
      <w:r>
        <w:rPr>
          <w:noProof/>
        </w:rPr>
        <w:fldChar w:fldCharType="end"/>
      </w:r>
    </w:p>
    <w:p w14:paraId="744406E2" w14:textId="0FBEB2D1" w:rsidR="00567529" w:rsidRDefault="00567529">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1.</w:t>
      </w:r>
      <w:r>
        <w:rPr>
          <w:rFonts w:asciiTheme="minorHAnsi" w:eastAsiaTheme="minorEastAsia" w:hAnsiTheme="minorHAnsi" w:cstheme="minorBidi"/>
          <w:bCs w:val="0"/>
          <w:iCs w:val="0"/>
          <w:noProof/>
          <w:sz w:val="22"/>
          <w:szCs w:val="22"/>
          <w:lang w:eastAsia="en-GB"/>
        </w:rPr>
        <w:tab/>
      </w:r>
      <w:r>
        <w:rPr>
          <w:noProof/>
        </w:rPr>
        <w:t>Definitions and Interpretation</w:t>
      </w:r>
      <w:r>
        <w:rPr>
          <w:noProof/>
        </w:rPr>
        <w:tab/>
      </w:r>
      <w:r>
        <w:rPr>
          <w:noProof/>
        </w:rPr>
        <w:fldChar w:fldCharType="begin"/>
      </w:r>
      <w:r>
        <w:rPr>
          <w:noProof/>
        </w:rPr>
        <w:instrText xml:space="preserve"> PAGEREF _Toc17444644 \h </w:instrText>
      </w:r>
      <w:r>
        <w:rPr>
          <w:noProof/>
        </w:rPr>
      </w:r>
      <w:r>
        <w:rPr>
          <w:noProof/>
        </w:rPr>
        <w:fldChar w:fldCharType="separate"/>
      </w:r>
      <w:r w:rsidR="00730FAE">
        <w:rPr>
          <w:noProof/>
        </w:rPr>
        <w:t>5</w:t>
      </w:r>
      <w:r>
        <w:rPr>
          <w:noProof/>
        </w:rPr>
        <w:fldChar w:fldCharType="end"/>
      </w:r>
    </w:p>
    <w:p w14:paraId="70C8F6A6" w14:textId="7563A673" w:rsidR="00567529" w:rsidRDefault="00567529">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2.</w:t>
      </w:r>
      <w:r>
        <w:rPr>
          <w:rFonts w:asciiTheme="minorHAnsi" w:eastAsiaTheme="minorEastAsia" w:hAnsiTheme="minorHAnsi" w:cstheme="minorBidi"/>
          <w:bCs w:val="0"/>
          <w:iCs w:val="0"/>
          <w:noProof/>
          <w:sz w:val="22"/>
          <w:szCs w:val="22"/>
          <w:lang w:eastAsia="en-GB"/>
        </w:rPr>
        <w:tab/>
      </w:r>
      <w:r>
        <w:rPr>
          <w:noProof/>
        </w:rPr>
        <w:t>Novation</w:t>
      </w:r>
      <w:r>
        <w:rPr>
          <w:noProof/>
        </w:rPr>
        <w:tab/>
      </w:r>
      <w:r>
        <w:rPr>
          <w:noProof/>
        </w:rPr>
        <w:fldChar w:fldCharType="begin"/>
      </w:r>
      <w:r>
        <w:rPr>
          <w:noProof/>
        </w:rPr>
        <w:instrText xml:space="preserve"> PAGEREF _Toc17444645 \h </w:instrText>
      </w:r>
      <w:r>
        <w:rPr>
          <w:noProof/>
        </w:rPr>
      </w:r>
      <w:r>
        <w:rPr>
          <w:noProof/>
        </w:rPr>
        <w:fldChar w:fldCharType="separate"/>
      </w:r>
      <w:r w:rsidR="00730FAE">
        <w:rPr>
          <w:noProof/>
        </w:rPr>
        <w:t>6</w:t>
      </w:r>
      <w:r>
        <w:rPr>
          <w:noProof/>
        </w:rPr>
        <w:fldChar w:fldCharType="end"/>
      </w:r>
    </w:p>
    <w:p w14:paraId="68AB2388" w14:textId="0A1FA3E6" w:rsidR="00567529" w:rsidRDefault="00567529">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3.</w:t>
      </w:r>
      <w:r>
        <w:rPr>
          <w:rFonts w:asciiTheme="minorHAnsi" w:eastAsiaTheme="minorEastAsia" w:hAnsiTheme="minorHAnsi" w:cstheme="minorBidi"/>
          <w:bCs w:val="0"/>
          <w:iCs w:val="0"/>
          <w:noProof/>
          <w:sz w:val="22"/>
          <w:szCs w:val="22"/>
          <w:lang w:eastAsia="en-GB"/>
        </w:rPr>
        <w:tab/>
      </w:r>
      <w:r>
        <w:rPr>
          <w:noProof/>
        </w:rPr>
        <w:t>New Client’s Undertakings</w:t>
      </w:r>
      <w:r>
        <w:rPr>
          <w:noProof/>
        </w:rPr>
        <w:tab/>
      </w:r>
      <w:r>
        <w:rPr>
          <w:noProof/>
        </w:rPr>
        <w:fldChar w:fldCharType="begin"/>
      </w:r>
      <w:r>
        <w:rPr>
          <w:noProof/>
        </w:rPr>
        <w:instrText xml:space="preserve"> PAGEREF _Toc17444646 \h </w:instrText>
      </w:r>
      <w:r>
        <w:rPr>
          <w:noProof/>
        </w:rPr>
      </w:r>
      <w:r>
        <w:rPr>
          <w:noProof/>
        </w:rPr>
        <w:fldChar w:fldCharType="separate"/>
      </w:r>
      <w:r w:rsidR="00730FAE">
        <w:rPr>
          <w:noProof/>
        </w:rPr>
        <w:t>6</w:t>
      </w:r>
      <w:r>
        <w:rPr>
          <w:noProof/>
        </w:rPr>
        <w:fldChar w:fldCharType="end"/>
      </w:r>
    </w:p>
    <w:p w14:paraId="087F0189" w14:textId="65E34889" w:rsidR="00567529" w:rsidRDefault="00567529">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4.</w:t>
      </w:r>
      <w:r>
        <w:rPr>
          <w:rFonts w:asciiTheme="minorHAnsi" w:eastAsiaTheme="minorEastAsia" w:hAnsiTheme="minorHAnsi" w:cstheme="minorBidi"/>
          <w:bCs w:val="0"/>
          <w:iCs w:val="0"/>
          <w:noProof/>
          <w:sz w:val="22"/>
          <w:szCs w:val="22"/>
          <w:lang w:eastAsia="en-GB"/>
        </w:rPr>
        <w:tab/>
      </w:r>
      <w:r>
        <w:rPr>
          <w:noProof/>
        </w:rPr>
        <w:t>Payment of Sums Due</w:t>
      </w:r>
      <w:r>
        <w:rPr>
          <w:noProof/>
        </w:rPr>
        <w:tab/>
      </w:r>
      <w:r>
        <w:rPr>
          <w:noProof/>
        </w:rPr>
        <w:fldChar w:fldCharType="begin"/>
      </w:r>
      <w:r>
        <w:rPr>
          <w:noProof/>
        </w:rPr>
        <w:instrText xml:space="preserve"> PAGEREF _Toc17444647 \h </w:instrText>
      </w:r>
      <w:r>
        <w:rPr>
          <w:noProof/>
        </w:rPr>
      </w:r>
      <w:r>
        <w:rPr>
          <w:noProof/>
        </w:rPr>
        <w:fldChar w:fldCharType="separate"/>
      </w:r>
      <w:r w:rsidR="00730FAE">
        <w:rPr>
          <w:noProof/>
        </w:rPr>
        <w:t>6</w:t>
      </w:r>
      <w:r>
        <w:rPr>
          <w:noProof/>
        </w:rPr>
        <w:fldChar w:fldCharType="end"/>
      </w:r>
    </w:p>
    <w:p w14:paraId="0B6A922E" w14:textId="6FC72603" w:rsidR="00567529" w:rsidRDefault="00567529">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5.</w:t>
      </w:r>
      <w:r>
        <w:rPr>
          <w:rFonts w:asciiTheme="minorHAnsi" w:eastAsiaTheme="minorEastAsia" w:hAnsiTheme="minorHAnsi" w:cstheme="minorBidi"/>
          <w:bCs w:val="0"/>
          <w:iCs w:val="0"/>
          <w:noProof/>
          <w:sz w:val="22"/>
          <w:szCs w:val="22"/>
          <w:lang w:eastAsia="en-GB"/>
        </w:rPr>
        <w:tab/>
      </w:r>
      <w:r>
        <w:rPr>
          <w:noProof/>
        </w:rPr>
        <w:t>Notices</w:t>
      </w:r>
      <w:r>
        <w:rPr>
          <w:noProof/>
        </w:rPr>
        <w:tab/>
      </w:r>
      <w:r>
        <w:rPr>
          <w:noProof/>
        </w:rPr>
        <w:fldChar w:fldCharType="begin"/>
      </w:r>
      <w:r>
        <w:rPr>
          <w:noProof/>
        </w:rPr>
        <w:instrText xml:space="preserve"> PAGEREF _Toc17444648 \h </w:instrText>
      </w:r>
      <w:r>
        <w:rPr>
          <w:noProof/>
        </w:rPr>
      </w:r>
      <w:r>
        <w:rPr>
          <w:noProof/>
        </w:rPr>
        <w:fldChar w:fldCharType="separate"/>
      </w:r>
      <w:r w:rsidR="00730FAE">
        <w:rPr>
          <w:noProof/>
        </w:rPr>
        <w:t>6</w:t>
      </w:r>
      <w:r>
        <w:rPr>
          <w:noProof/>
        </w:rPr>
        <w:fldChar w:fldCharType="end"/>
      </w:r>
    </w:p>
    <w:p w14:paraId="1276A509" w14:textId="1021C6E5" w:rsidR="00567529" w:rsidRDefault="00567529">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6.</w:t>
      </w:r>
      <w:r>
        <w:rPr>
          <w:rFonts w:asciiTheme="minorHAnsi" w:eastAsiaTheme="minorEastAsia" w:hAnsiTheme="minorHAnsi" w:cstheme="minorBidi"/>
          <w:bCs w:val="0"/>
          <w:iCs w:val="0"/>
          <w:noProof/>
          <w:sz w:val="22"/>
          <w:szCs w:val="22"/>
          <w:lang w:eastAsia="en-GB"/>
        </w:rPr>
        <w:tab/>
      </w:r>
      <w:r>
        <w:rPr>
          <w:noProof/>
        </w:rPr>
        <w:t>Governing Law and Disputes</w:t>
      </w:r>
      <w:r>
        <w:rPr>
          <w:noProof/>
        </w:rPr>
        <w:tab/>
      </w:r>
      <w:r>
        <w:rPr>
          <w:noProof/>
        </w:rPr>
        <w:fldChar w:fldCharType="begin"/>
      </w:r>
      <w:r>
        <w:rPr>
          <w:noProof/>
        </w:rPr>
        <w:instrText xml:space="preserve"> PAGEREF _Toc17444649 \h </w:instrText>
      </w:r>
      <w:r>
        <w:rPr>
          <w:noProof/>
        </w:rPr>
      </w:r>
      <w:r>
        <w:rPr>
          <w:noProof/>
        </w:rPr>
        <w:fldChar w:fldCharType="separate"/>
      </w:r>
      <w:r w:rsidR="00730FAE">
        <w:rPr>
          <w:noProof/>
        </w:rPr>
        <w:t>7</w:t>
      </w:r>
      <w:r>
        <w:rPr>
          <w:noProof/>
        </w:rPr>
        <w:fldChar w:fldCharType="end"/>
      </w:r>
    </w:p>
    <w:p w14:paraId="6CA61831" w14:textId="4C7959C8" w:rsidR="00567529" w:rsidRDefault="00567529">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Execution Page</w:t>
      </w:r>
      <w:r>
        <w:rPr>
          <w:noProof/>
        </w:rPr>
        <w:tab/>
      </w:r>
      <w:r>
        <w:rPr>
          <w:noProof/>
        </w:rPr>
        <w:fldChar w:fldCharType="begin"/>
      </w:r>
      <w:r>
        <w:rPr>
          <w:noProof/>
        </w:rPr>
        <w:instrText xml:space="preserve"> PAGEREF _Toc17444650 \h </w:instrText>
      </w:r>
      <w:r>
        <w:rPr>
          <w:noProof/>
        </w:rPr>
      </w:r>
      <w:r>
        <w:rPr>
          <w:noProof/>
        </w:rPr>
        <w:fldChar w:fldCharType="separate"/>
      </w:r>
      <w:r w:rsidR="00730FAE">
        <w:rPr>
          <w:noProof/>
        </w:rPr>
        <w:t>8</w:t>
      </w:r>
      <w:r>
        <w:rPr>
          <w:noProof/>
        </w:rPr>
        <w:fldChar w:fldCharType="end"/>
      </w:r>
    </w:p>
    <w:p w14:paraId="707F371D" w14:textId="367AB423" w:rsidR="00967072" w:rsidRPr="001879DC" w:rsidRDefault="00D935EE" w:rsidP="00E86E5E">
      <w:pPr>
        <w:pStyle w:val="TOC2"/>
        <w:tabs>
          <w:tab w:val="left" w:pos="480"/>
          <w:tab w:val="right" w:leader="dot" w:pos="8302"/>
        </w:tabs>
        <w:rPr>
          <w:rFonts w:eastAsiaTheme="minorEastAsia"/>
          <w:b/>
          <w:bCs w:val="0"/>
          <w:iCs w:val="0"/>
          <w:noProof/>
          <w:sz w:val="22"/>
          <w:szCs w:val="22"/>
          <w:lang w:eastAsia="en-GB"/>
        </w:rPr>
        <w:sectPr w:rsidR="00967072" w:rsidRPr="001879DC">
          <w:pgSz w:w="11906" w:h="16838" w:code="9"/>
          <w:pgMar w:top="1440" w:right="1797" w:bottom="1440" w:left="1797" w:header="720" w:footer="720" w:gutter="0"/>
          <w:cols w:space="708"/>
          <w:docGrid w:linePitch="360"/>
        </w:sectPr>
      </w:pPr>
      <w:r w:rsidRPr="001879DC">
        <w:rPr>
          <w:b/>
          <w:iCs w:val="0"/>
          <w:caps/>
          <w:color w:val="0000FF"/>
          <w:sz w:val="22"/>
          <w:szCs w:val="22"/>
          <w:u w:val="single"/>
        </w:rPr>
        <w:fldChar w:fldCharType="end"/>
      </w:r>
    </w:p>
    <w:p w14:paraId="1149600C" w14:textId="77777777" w:rsidR="001879DC" w:rsidRPr="001879DC" w:rsidRDefault="001879DC" w:rsidP="001879DC">
      <w:pPr>
        <w:jc w:val="center"/>
        <w:rPr>
          <w:rFonts w:ascii="Arial" w:hAnsi="Arial" w:cs="Arial"/>
          <w:b/>
          <w:bCs/>
          <w:caps/>
          <w:sz w:val="22"/>
          <w:szCs w:val="22"/>
        </w:rPr>
      </w:pPr>
      <w:bookmarkStart w:id="1" w:name="_Toc285117922"/>
      <w:bookmarkStart w:id="2" w:name="_Toc285117924"/>
      <w:bookmarkStart w:id="3" w:name="_Toc285117925"/>
      <w:bookmarkStart w:id="4" w:name="_Toc285117926"/>
      <w:bookmarkStart w:id="5" w:name="_Toc285117927"/>
      <w:bookmarkStart w:id="6" w:name="_Toc285117928"/>
      <w:bookmarkStart w:id="7" w:name="_Toc285117929"/>
      <w:bookmarkStart w:id="8" w:name="_Toc285117930"/>
      <w:bookmarkStart w:id="9" w:name="_Toc285117931"/>
      <w:bookmarkStart w:id="10" w:name="_Toc285117932"/>
      <w:bookmarkEnd w:id="1"/>
      <w:bookmarkEnd w:id="2"/>
      <w:bookmarkEnd w:id="3"/>
      <w:bookmarkEnd w:id="4"/>
      <w:bookmarkEnd w:id="5"/>
      <w:bookmarkEnd w:id="6"/>
      <w:bookmarkEnd w:id="7"/>
      <w:bookmarkEnd w:id="8"/>
      <w:bookmarkEnd w:id="9"/>
      <w:bookmarkEnd w:id="10"/>
    </w:p>
    <w:p w14:paraId="54491193" w14:textId="77777777" w:rsidR="001879DC" w:rsidRPr="001879DC" w:rsidRDefault="001879DC" w:rsidP="001879DC">
      <w:pPr>
        <w:pStyle w:val="FrontSheetBold"/>
        <w:rPr>
          <w:rFonts w:ascii="Arial" w:hAnsi="Arial" w:cs="Arial"/>
          <w:spacing w:val="-3"/>
          <w:sz w:val="22"/>
          <w:szCs w:val="22"/>
        </w:rPr>
      </w:pPr>
    </w:p>
    <w:p w14:paraId="351ECF61" w14:textId="4E74CCF9" w:rsidR="001879DC" w:rsidRDefault="001879DC" w:rsidP="001879DC">
      <w:pPr>
        <w:pStyle w:val="FrontSheetBold"/>
        <w:rPr>
          <w:rFonts w:ascii="Arial" w:hAnsi="Arial" w:cs="Arial"/>
          <w:spacing w:val="-3"/>
          <w:sz w:val="22"/>
          <w:szCs w:val="22"/>
        </w:rPr>
      </w:pPr>
    </w:p>
    <w:p w14:paraId="71E85DAC" w14:textId="05CF9AAB" w:rsidR="001879DC" w:rsidRDefault="001879DC"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61C548DA" w:rsidR="001879DC" w:rsidRPr="001879DC" w:rsidRDefault="001879DC" w:rsidP="001879DC">
      <w:pPr>
        <w:pStyle w:val="FrontSheetBold"/>
        <w:rPr>
          <w:rFonts w:ascii="Arial" w:hAnsi="Arial" w:cs="Arial"/>
          <w:bCs/>
          <w:noProof/>
          <w:sz w:val="22"/>
          <w:szCs w:val="22"/>
          <w:lang w:eastAsia="en-GB"/>
        </w:rPr>
      </w:pPr>
      <w:r w:rsidRPr="001879DC">
        <w:rPr>
          <w:rFonts w:ascii="Arial" w:hAnsi="Arial" w:cs="Arial"/>
          <w:spacing w:val="-3"/>
          <w:sz w:val="22"/>
          <w:szCs w:val="22"/>
        </w:rPr>
        <w:t xml:space="preserve">HIGHWAYS ENGLAND COMPANY LIMITED </w:t>
      </w:r>
    </w:p>
    <w:p w14:paraId="76B2F04C"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Old Client</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New Client</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Contractor</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1"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1"/>
    <w:p w14:paraId="707F3770" w14:textId="6F35C08F" w:rsidR="0008739C" w:rsidRPr="001879DC" w:rsidRDefault="001879DC" w:rsidP="004E139E">
      <w:pPr>
        <w:jc w:val="center"/>
        <w:rPr>
          <w:rFonts w:ascii="Arial" w:hAnsi="Arial" w:cs="Arial"/>
          <w:sz w:val="22"/>
          <w:szCs w:val="22"/>
        </w:rPr>
      </w:pPr>
      <w:r w:rsidRPr="001879DC">
        <w:rPr>
          <w:rFonts w:ascii="Arial" w:hAnsi="Arial" w:cs="Arial"/>
          <w:noProof/>
          <w:sz w:val="22"/>
          <w:szCs w:val="22"/>
        </w:rPr>
        <w:t>relating to a [●]</w:t>
      </w:r>
      <w:r>
        <w:rPr>
          <w:rFonts w:ascii="Arial" w:hAnsi="Arial" w:cs="Arial"/>
          <w:noProof/>
          <w:sz w:val="22"/>
          <w:szCs w:val="22"/>
        </w:rPr>
        <w:t xml:space="preserve"> </w:t>
      </w:r>
      <w:r w:rsidRPr="001879DC">
        <w:rPr>
          <w:rFonts w:ascii="Arial" w:hAnsi="Arial" w:cs="Arial"/>
          <w:noProof/>
          <w:sz w:val="22"/>
          <w:szCs w:val="22"/>
        </w:rPr>
        <w:t>contract for the provision of  [●]</w:t>
      </w:r>
      <w:r>
        <w:rPr>
          <w:rFonts w:ascii="Arial" w:hAnsi="Arial" w:cs="Arial"/>
          <w:noProof/>
          <w:sz w:val="22"/>
          <w:szCs w:val="22"/>
        </w:rPr>
        <w:t xml:space="preserve"> </w:t>
      </w:r>
      <w:r w:rsidRPr="001879DC">
        <w:rPr>
          <w:rFonts w:ascii="Arial" w:hAnsi="Arial" w:cs="Arial"/>
          <w:noProof/>
          <w:sz w:val="22"/>
          <w:szCs w:val="22"/>
        </w:rPr>
        <w:t>in Highways England Area [●]</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4"/>
        <w:gridCol w:w="7565"/>
      </w:tblGrid>
      <w:tr w:rsidR="001879DC" w:rsidRPr="001879DC" w14:paraId="6ACDC6B4"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2" w:name="_Toc14863503"/>
            <w:bookmarkStart w:id="13" w:name="_Toc17444642"/>
            <w:r w:rsidRPr="001879DC">
              <w:rPr>
                <w:szCs w:val="22"/>
              </w:rPr>
              <w:t>Parties</w:t>
            </w:r>
            <w:bookmarkEnd w:id="12"/>
            <w:bookmarkEnd w:id="13"/>
          </w:p>
        </w:tc>
      </w:tr>
      <w:tr w:rsidR="001879DC" w:rsidRPr="00567529" w14:paraId="40163575"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4CC520" w14:textId="77777777" w:rsidR="001879DC" w:rsidRPr="00567529" w:rsidRDefault="001879DC" w:rsidP="00567529">
            <w:pPr>
              <w:spacing w:before="120" w:after="120"/>
              <w:jc w:val="both"/>
              <w:rPr>
                <w:rFonts w:ascii="Arial" w:hAnsi="Arial" w:cs="Arial"/>
                <w:b/>
                <w:sz w:val="22"/>
                <w:szCs w:val="22"/>
              </w:rPr>
            </w:pPr>
            <w:bookmarkStart w:id="14" w:name="_Toc14863504"/>
            <w:r w:rsidRPr="00567529">
              <w:rPr>
                <w:rFonts w:ascii="Arial" w:hAnsi="Arial" w:cs="Arial"/>
                <w:sz w:val="22"/>
                <w:szCs w:val="22"/>
              </w:rPr>
              <w:t>1)</w:t>
            </w:r>
            <w:bookmarkEnd w:id="14"/>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33F74" w14:textId="77777777" w:rsidR="001879DC" w:rsidRPr="00567529" w:rsidRDefault="001879DC" w:rsidP="00567529">
            <w:pPr>
              <w:spacing w:before="120" w:after="120"/>
              <w:jc w:val="both"/>
              <w:rPr>
                <w:rFonts w:ascii="Arial" w:hAnsi="Arial" w:cs="Arial"/>
                <w:sz w:val="22"/>
                <w:szCs w:val="22"/>
              </w:rPr>
            </w:pPr>
            <w:r w:rsidRPr="00567529">
              <w:rPr>
                <w:rFonts w:ascii="Arial" w:hAnsi="Arial" w:cs="Arial"/>
                <w:b/>
                <w:spacing w:val="-3"/>
                <w:sz w:val="22"/>
                <w:szCs w:val="22"/>
              </w:rPr>
              <w:t xml:space="preserve">HIGHWAYS ENGLAND COMPANY LIMITED </w:t>
            </w:r>
            <w:r w:rsidRPr="00567529">
              <w:rPr>
                <w:rFonts w:ascii="Arial" w:hAnsi="Arial" w:cs="Arial"/>
                <w:sz w:val="22"/>
                <w:szCs w:val="22"/>
              </w:rPr>
              <w:t xml:space="preserve">(company no </w:t>
            </w:r>
            <w:r w:rsidRPr="00567529">
              <w:rPr>
                <w:rFonts w:ascii="Arial" w:hAnsi="Arial" w:cs="Arial"/>
                <w:bCs/>
                <w:spacing w:val="-3"/>
                <w:sz w:val="22"/>
                <w:szCs w:val="22"/>
              </w:rPr>
              <w:t>09346363</w:t>
            </w:r>
            <w:r w:rsidRPr="00567529">
              <w:rPr>
                <w:rFonts w:ascii="Arial" w:hAnsi="Arial" w:cs="Arial"/>
                <w:sz w:val="22"/>
                <w:szCs w:val="22"/>
              </w:rPr>
              <w:t xml:space="preserve">) whose registered office is at </w:t>
            </w:r>
            <w:r w:rsidRPr="00567529">
              <w:rPr>
                <w:rFonts w:ascii="Arial" w:hAnsi="Arial" w:cs="Arial"/>
                <w:bCs/>
                <w:iCs/>
                <w:spacing w:val="-3"/>
                <w:sz w:val="22"/>
                <w:szCs w:val="22"/>
              </w:rPr>
              <w:t>Bridge House, 1 Walnut Tree Close, Guildford, Surrey GU1 4LZ</w:t>
            </w:r>
            <w:r w:rsidRPr="00567529">
              <w:rPr>
                <w:rFonts w:ascii="Arial" w:hAnsi="Arial" w:cs="Arial"/>
                <w:bCs/>
                <w:spacing w:val="-3"/>
                <w:sz w:val="22"/>
                <w:szCs w:val="22"/>
              </w:rPr>
              <w:t xml:space="preserve"> </w:t>
            </w:r>
            <w:r w:rsidRPr="00567529">
              <w:rPr>
                <w:rFonts w:ascii="Arial" w:hAnsi="Arial" w:cs="Arial"/>
                <w:sz w:val="22"/>
                <w:szCs w:val="22"/>
              </w:rPr>
              <w:t>(the “</w:t>
            </w:r>
            <w:r w:rsidRPr="00567529">
              <w:rPr>
                <w:rFonts w:ascii="Arial" w:hAnsi="Arial" w:cs="Arial"/>
                <w:b/>
                <w:sz w:val="22"/>
                <w:szCs w:val="22"/>
              </w:rPr>
              <w:t>Old</w:t>
            </w:r>
            <w:r w:rsidRPr="00567529">
              <w:rPr>
                <w:rFonts w:ascii="Arial" w:hAnsi="Arial" w:cs="Arial"/>
                <w:sz w:val="22"/>
                <w:szCs w:val="22"/>
              </w:rPr>
              <w:t xml:space="preserve"> </w:t>
            </w:r>
            <w:r w:rsidRPr="00567529">
              <w:rPr>
                <w:rFonts w:ascii="Arial" w:hAnsi="Arial" w:cs="Arial"/>
                <w:b/>
                <w:sz w:val="22"/>
                <w:szCs w:val="22"/>
              </w:rPr>
              <w:t>Client</w:t>
            </w:r>
            <w:r w:rsidRPr="00567529">
              <w:rPr>
                <w:rFonts w:ascii="Arial" w:hAnsi="Arial" w:cs="Arial"/>
                <w:sz w:val="22"/>
                <w:szCs w:val="22"/>
              </w:rPr>
              <w:t>”),</w:t>
            </w:r>
          </w:p>
        </w:tc>
      </w:tr>
      <w:tr w:rsidR="001879DC" w:rsidRPr="00567529" w14:paraId="091EEB56"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DAE0F" w14:textId="77777777" w:rsidR="001879DC" w:rsidRPr="00567529" w:rsidRDefault="001879DC" w:rsidP="00567529">
            <w:pPr>
              <w:spacing w:before="120" w:after="120"/>
              <w:jc w:val="both"/>
              <w:rPr>
                <w:rFonts w:ascii="Arial" w:hAnsi="Arial" w:cs="Arial"/>
                <w:b/>
                <w:sz w:val="22"/>
                <w:szCs w:val="22"/>
              </w:rPr>
            </w:pPr>
            <w:bookmarkStart w:id="15" w:name="_Toc14863505"/>
            <w:r w:rsidRPr="00567529">
              <w:rPr>
                <w:rFonts w:ascii="Arial" w:hAnsi="Arial" w:cs="Arial"/>
                <w:sz w:val="22"/>
                <w:szCs w:val="22"/>
              </w:rPr>
              <w:t>2)</w:t>
            </w:r>
            <w:bookmarkEnd w:id="15"/>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B4626" w14:textId="77777777" w:rsidR="001879DC" w:rsidRPr="00567529" w:rsidRDefault="001879DC" w:rsidP="00567529">
            <w:pPr>
              <w:spacing w:before="120" w:after="120"/>
              <w:jc w:val="both"/>
              <w:rPr>
                <w:rFonts w:ascii="Arial" w:hAnsi="Arial" w:cs="Arial"/>
                <w:sz w:val="22"/>
                <w:szCs w:val="22"/>
              </w:rPr>
            </w:pPr>
            <w:r w:rsidRPr="00567529">
              <w:rPr>
                <w:rFonts w:ascii="Arial" w:hAnsi="Arial" w:cs="Arial"/>
                <w:b/>
                <w:i/>
                <w:sz w:val="22"/>
                <w:szCs w:val="22"/>
              </w:rPr>
              <w:t>[insert details of replacement authority</w:t>
            </w:r>
            <w:r w:rsidRPr="00567529">
              <w:rPr>
                <w:rFonts w:ascii="Arial" w:hAnsi="Arial" w:cs="Arial"/>
                <w:sz w:val="22"/>
                <w:szCs w:val="22"/>
              </w:rPr>
              <w:t>] (the “</w:t>
            </w:r>
            <w:r w:rsidRPr="00567529">
              <w:rPr>
                <w:rFonts w:ascii="Arial" w:hAnsi="Arial" w:cs="Arial"/>
                <w:b/>
                <w:sz w:val="22"/>
                <w:szCs w:val="22"/>
              </w:rPr>
              <w:t>New Client</w:t>
            </w:r>
            <w:r w:rsidRPr="00567529">
              <w:rPr>
                <w:rFonts w:ascii="Arial" w:hAnsi="Arial" w:cs="Arial"/>
                <w:sz w:val="22"/>
                <w:szCs w:val="22"/>
              </w:rPr>
              <w:t>”)</w:t>
            </w:r>
          </w:p>
        </w:tc>
      </w:tr>
      <w:tr w:rsidR="001879DC" w:rsidRPr="00567529" w14:paraId="3FE02D19"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6F952" w14:textId="77777777" w:rsidR="001879DC" w:rsidRPr="00567529" w:rsidRDefault="001879DC" w:rsidP="00567529">
            <w:pPr>
              <w:spacing w:before="120" w:after="120"/>
              <w:jc w:val="both"/>
              <w:rPr>
                <w:rFonts w:ascii="Arial" w:hAnsi="Arial" w:cs="Arial"/>
                <w:b/>
                <w:sz w:val="22"/>
                <w:szCs w:val="22"/>
              </w:rPr>
            </w:pPr>
            <w:bookmarkStart w:id="16" w:name="_Toc14863506"/>
            <w:r w:rsidRPr="00567529">
              <w:rPr>
                <w:rFonts w:ascii="Arial" w:hAnsi="Arial" w:cs="Arial"/>
                <w:sz w:val="22"/>
                <w:szCs w:val="22"/>
              </w:rPr>
              <w:t>3)</w:t>
            </w:r>
            <w:bookmarkEnd w:id="16"/>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75F50" w14:textId="77777777" w:rsidR="001879DC" w:rsidRPr="00567529" w:rsidRDefault="001879DC" w:rsidP="00567529">
            <w:pPr>
              <w:spacing w:before="120" w:after="120"/>
              <w:jc w:val="both"/>
              <w:rPr>
                <w:rFonts w:ascii="Arial" w:hAnsi="Arial" w:cs="Arial"/>
                <w:sz w:val="22"/>
                <w:szCs w:val="22"/>
              </w:rPr>
            </w:pPr>
            <w:bookmarkStart w:id="17" w:name="docLastCap"/>
            <w:r w:rsidRPr="00567529">
              <w:rPr>
                <w:rFonts w:ascii="Arial" w:hAnsi="Arial" w:cs="Arial"/>
                <w:sz w:val="22"/>
                <w:szCs w:val="22"/>
              </w:rPr>
              <w:t>[●] (company no [●]) whose registered office is at [●] (the “</w:t>
            </w:r>
            <w:r w:rsidRPr="00567529">
              <w:rPr>
                <w:rFonts w:ascii="Arial" w:hAnsi="Arial" w:cs="Arial"/>
                <w:b/>
                <w:sz w:val="22"/>
                <w:szCs w:val="22"/>
              </w:rPr>
              <w:t>Contractor</w:t>
            </w:r>
            <w:r w:rsidRPr="00567529">
              <w:rPr>
                <w:rFonts w:ascii="Arial" w:hAnsi="Arial" w:cs="Arial"/>
                <w:sz w:val="22"/>
                <w:szCs w:val="22"/>
              </w:rPr>
              <w:t>”)</w:t>
            </w:r>
            <w:bookmarkEnd w:id="17"/>
          </w:p>
        </w:tc>
      </w:tr>
      <w:tr w:rsidR="001879DC" w:rsidRPr="001879DC" w14:paraId="20AACBED"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8" w:name="_Toc14863507"/>
            <w:bookmarkStart w:id="19" w:name="_Toc17444643"/>
            <w:bookmarkStart w:id="20" w:name="_Toc518905703"/>
            <w:bookmarkStart w:id="21" w:name="_Hlk10184147"/>
            <w:r w:rsidRPr="001879DC">
              <w:rPr>
                <w:szCs w:val="22"/>
              </w:rPr>
              <w:t>Background</w:t>
            </w:r>
            <w:bookmarkEnd w:id="18"/>
            <w:bookmarkEnd w:id="19"/>
          </w:p>
        </w:tc>
      </w:tr>
      <w:tr w:rsidR="001879DC" w:rsidRPr="001879DC" w14:paraId="5818D017"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6BCE0" w14:textId="4B932D63"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By the Contract, the Client has employed the Contractor to </w:t>
            </w:r>
            <w:r w:rsidR="007B1AD0">
              <w:rPr>
                <w:rFonts w:ascii="Arial" w:hAnsi="Arial" w:cs="Arial"/>
                <w:sz w:val="22"/>
                <w:szCs w:val="22"/>
              </w:rPr>
              <w:t>p</w:t>
            </w:r>
            <w:r>
              <w:rPr>
                <w:rFonts w:ascii="Arial" w:hAnsi="Arial" w:cs="Arial"/>
                <w:sz w:val="22"/>
                <w:szCs w:val="22"/>
              </w:rPr>
              <w:t>rovide the Service.</w:t>
            </w:r>
          </w:p>
        </w:tc>
      </w:tr>
      <w:tr w:rsidR="001879DC" w:rsidRPr="001879DC" w14:paraId="3B18CAFE"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A55C3"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Old Client has agreed (with the consent of the Contractor) to transfer all its rights and obligations under the Contract to the New Client and the Contractor has agreed to accept the liability of the New Client in place of the liability of the Old Client under the Contract upon and subject to the terms of this deed, which is supplemental to the Contract.</w:t>
            </w:r>
          </w:p>
        </w:tc>
      </w:tr>
      <w:tr w:rsidR="001879DC" w:rsidRPr="001879DC" w14:paraId="75CABBDC"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2" w:name="_Toc14863508"/>
            <w:bookmarkStart w:id="23" w:name="_Toc17444644"/>
            <w:bookmarkStart w:id="24" w:name="_Hlk14860396"/>
            <w:r w:rsidRPr="001879DC">
              <w:rPr>
                <w:szCs w:val="22"/>
              </w:rPr>
              <w:t>Definitions and Interpretation</w:t>
            </w:r>
            <w:bookmarkEnd w:id="22"/>
            <w:bookmarkEnd w:id="23"/>
          </w:p>
        </w:tc>
      </w:tr>
      <w:tr w:rsidR="001879DC" w:rsidRPr="001879DC" w14:paraId="5684AD66"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5CFE5" w14:textId="77777777" w:rsidR="001879DC" w:rsidRPr="001879DC" w:rsidRDefault="001879DC" w:rsidP="007665F2">
            <w:pPr>
              <w:spacing w:before="120" w:line="276" w:lineRule="auto"/>
              <w:rPr>
                <w:rFonts w:ascii="Arial" w:hAnsi="Arial" w:cs="Arial"/>
                <w:sz w:val="22"/>
                <w:szCs w:val="22"/>
              </w:rPr>
            </w:pPr>
            <w:bookmarkStart w:id="25" w:name="_Toc14863509"/>
            <w:bookmarkEnd w:id="24"/>
            <w:bookmarkEnd w:id="25"/>
            <w:r w:rsidRPr="001879DC">
              <w:rPr>
                <w:rFonts w:ascii="Arial" w:hAnsi="Arial" w:cs="Arial"/>
                <w:sz w:val="22"/>
                <w:szCs w:val="22"/>
              </w:rPr>
              <w:t>1.1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57076"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Unless the contrary intention appears, the following definitions apply:</w:t>
            </w:r>
          </w:p>
          <w:p w14:paraId="23C84AD7" w14:textId="539B10B3"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t>
            </w:r>
            <w:r w:rsidRPr="001879DC">
              <w:rPr>
                <w:rStyle w:val="Bold"/>
                <w:rFonts w:ascii="Arial" w:hAnsi="Arial" w:cs="Arial"/>
                <w:sz w:val="22"/>
                <w:szCs w:val="22"/>
              </w:rPr>
              <w:t>Contract</w:t>
            </w:r>
            <w:r w:rsidRPr="001879DC">
              <w:rPr>
                <w:rFonts w:ascii="Arial" w:hAnsi="Arial" w:cs="Arial"/>
                <w:sz w:val="22"/>
                <w:szCs w:val="22"/>
              </w:rPr>
              <w:t>” means the contract dated [●] between the Client (1) and the Contractor (</w:t>
            </w:r>
            <w:r w:rsidR="00BA7C87">
              <w:rPr>
                <w:rFonts w:ascii="Arial" w:hAnsi="Arial" w:cs="Arial"/>
                <w:sz w:val="22"/>
                <w:szCs w:val="22"/>
              </w:rPr>
              <w:t>2</w:t>
            </w:r>
            <w:r w:rsidRPr="001879DC">
              <w:rPr>
                <w:rFonts w:ascii="Arial" w:hAnsi="Arial" w:cs="Arial"/>
                <w:sz w:val="22"/>
                <w:szCs w:val="22"/>
              </w:rPr>
              <w:t xml:space="preserve">) </w:t>
            </w:r>
            <w:r w:rsidRPr="007172A8">
              <w:rPr>
                <w:rFonts w:ascii="Arial" w:hAnsi="Arial" w:cs="Arial"/>
                <w:sz w:val="22"/>
                <w:szCs w:val="22"/>
              </w:rPr>
              <w:t>(including any further agreement varying or supplementing the Contract</w:t>
            </w:r>
            <w:r>
              <w:rPr>
                <w:rFonts w:ascii="Arial" w:hAnsi="Arial" w:cs="Arial"/>
                <w:sz w:val="22"/>
                <w:szCs w:val="22"/>
              </w:rPr>
              <w:t xml:space="preserve">) </w:t>
            </w:r>
            <w:r w:rsidRPr="007172A8">
              <w:rPr>
                <w:rFonts w:ascii="Arial" w:hAnsi="Arial" w:cs="Arial"/>
                <w:sz w:val="22"/>
                <w:szCs w:val="22"/>
              </w:rPr>
              <w:t xml:space="preserve">under which the </w:t>
            </w:r>
            <w:r w:rsidRPr="001879DC">
              <w:rPr>
                <w:rFonts w:ascii="Arial" w:hAnsi="Arial" w:cs="Arial"/>
                <w:sz w:val="22"/>
                <w:szCs w:val="22"/>
              </w:rPr>
              <w:t xml:space="preserve">Contractor </w:t>
            </w:r>
            <w:r w:rsidRPr="007172A8">
              <w:rPr>
                <w:rFonts w:ascii="Arial" w:hAnsi="Arial" w:cs="Arial"/>
                <w:sz w:val="22"/>
                <w:szCs w:val="22"/>
              </w:rPr>
              <w:t xml:space="preserve">has agreed to </w:t>
            </w:r>
            <w:r w:rsidRPr="006F1686">
              <w:rPr>
                <w:rFonts w:ascii="Arial" w:hAnsi="Arial" w:cs="Arial"/>
                <w:sz w:val="22"/>
                <w:szCs w:val="22"/>
              </w:rPr>
              <w:t>provide the</w:t>
            </w:r>
            <w:r>
              <w:rPr>
                <w:rFonts w:ascii="Arial" w:hAnsi="Arial" w:cs="Arial"/>
                <w:sz w:val="22"/>
                <w:szCs w:val="22"/>
              </w:rPr>
              <w:t xml:space="preserve"> Service</w:t>
            </w:r>
            <w:r w:rsidRPr="007172A8">
              <w:rPr>
                <w:rFonts w:ascii="Arial" w:hAnsi="Arial" w:cs="Arial"/>
                <w:sz w:val="22"/>
                <w:szCs w:val="22"/>
              </w:rPr>
              <w:t>.</w:t>
            </w:r>
          </w:p>
          <w:p w14:paraId="55EBEA34" w14:textId="0A6A1CA0"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w:t>
            </w:r>
            <w:r w:rsidRPr="001879DC">
              <w:rPr>
                <w:rFonts w:ascii="Arial" w:hAnsi="Arial" w:cs="Arial"/>
                <w:b/>
                <w:sz w:val="22"/>
                <w:szCs w:val="22"/>
              </w:rPr>
              <w:t>Service</w:t>
            </w:r>
            <w:r w:rsidRPr="001879DC">
              <w:rPr>
                <w:rFonts w:ascii="Arial" w:hAnsi="Arial" w:cs="Arial"/>
                <w:sz w:val="22"/>
                <w:szCs w:val="22"/>
              </w:rPr>
              <w:t>” means the services to be carried out by the Contractor pursuant to the Contract.</w:t>
            </w:r>
          </w:p>
        </w:tc>
      </w:tr>
      <w:tr w:rsidR="001879DC" w:rsidRPr="001879DC" w14:paraId="7EAF774C"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CFA19" w14:textId="77777777" w:rsidR="001879DC" w:rsidRPr="001879DC" w:rsidRDefault="001879DC" w:rsidP="007665F2">
            <w:pPr>
              <w:spacing w:before="120" w:line="276" w:lineRule="auto"/>
              <w:rPr>
                <w:rFonts w:ascii="Arial" w:hAnsi="Arial" w:cs="Arial"/>
                <w:sz w:val="22"/>
                <w:szCs w:val="22"/>
              </w:rPr>
            </w:pPr>
            <w:bookmarkStart w:id="26" w:name="_Toc14863510"/>
            <w:bookmarkEnd w:id="26"/>
            <w:r w:rsidRPr="001879DC">
              <w:rPr>
                <w:rFonts w:ascii="Arial" w:hAnsi="Arial" w:cs="Arial"/>
                <w:sz w:val="22"/>
                <w:szCs w:val="22"/>
              </w:rPr>
              <w:t>1.2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clause and paragraph headings in this deed are for ease of reference only and are not to be taken into account in the construction or interpretation of any provision to which they refer.</w:t>
            </w:r>
          </w:p>
        </w:tc>
      </w:tr>
      <w:tr w:rsidR="001879DC" w:rsidRPr="001879DC" w14:paraId="539D0E41"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08A35" w14:textId="77777777" w:rsidR="001879DC" w:rsidRPr="001879DC" w:rsidRDefault="001879DC" w:rsidP="007665F2">
            <w:pPr>
              <w:spacing w:before="120" w:line="276" w:lineRule="auto"/>
              <w:rPr>
                <w:rFonts w:ascii="Arial" w:hAnsi="Arial" w:cs="Arial"/>
                <w:sz w:val="22"/>
                <w:szCs w:val="22"/>
              </w:rPr>
            </w:pPr>
            <w:bookmarkStart w:id="27" w:name="_Toc14863511"/>
            <w:bookmarkEnd w:id="27"/>
            <w:r w:rsidRPr="001879DC">
              <w:rPr>
                <w:rFonts w:ascii="Arial" w:hAnsi="Arial" w:cs="Arial"/>
                <w:sz w:val="22"/>
                <w:szCs w:val="22"/>
              </w:rPr>
              <w:t>1.3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8ADE7" w14:textId="77777777" w:rsidR="001879DC" w:rsidRPr="001879DC" w:rsidRDefault="001879DC" w:rsidP="007665F2">
            <w:pPr>
              <w:spacing w:before="120" w:line="276" w:lineRule="auto"/>
              <w:rPr>
                <w:rFonts w:ascii="Arial" w:hAnsi="Arial" w:cs="Arial"/>
                <w:sz w:val="22"/>
                <w:szCs w:val="22"/>
              </w:rPr>
            </w:pPr>
            <w:bookmarkStart w:id="28" w:name="_Toc14863512"/>
            <w:bookmarkEnd w:id="28"/>
            <w:r w:rsidRPr="001879DC">
              <w:rPr>
                <w:rFonts w:ascii="Arial" w:hAnsi="Arial" w:cs="Arial"/>
                <w:sz w:val="22"/>
                <w:szCs w:val="22"/>
              </w:rPr>
              <w:t>1.4</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12016" w14:textId="77777777" w:rsidR="001879DC" w:rsidRPr="001879DC" w:rsidRDefault="001879DC" w:rsidP="007665F2">
            <w:pPr>
              <w:spacing w:before="120" w:line="276" w:lineRule="auto"/>
              <w:rPr>
                <w:rFonts w:ascii="Arial" w:hAnsi="Arial" w:cs="Arial"/>
                <w:sz w:val="22"/>
                <w:szCs w:val="22"/>
              </w:rPr>
            </w:pPr>
            <w:bookmarkStart w:id="29" w:name="_Toc14863513"/>
            <w:bookmarkEnd w:id="29"/>
            <w:r w:rsidRPr="001879DC">
              <w:rPr>
                <w:rFonts w:ascii="Arial" w:hAnsi="Arial" w:cs="Arial"/>
                <w:sz w:val="22"/>
                <w:szCs w:val="22"/>
              </w:rPr>
              <w:t>1.5</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30" w:name="_Toc14863514"/>
            <w:bookmarkStart w:id="31" w:name="_Toc17444645"/>
            <w:bookmarkStart w:id="32" w:name="_Hlk14856573"/>
            <w:r w:rsidRPr="001879DC">
              <w:rPr>
                <w:szCs w:val="22"/>
              </w:rPr>
              <w:lastRenderedPageBreak/>
              <w:t>Novation</w:t>
            </w:r>
            <w:bookmarkEnd w:id="30"/>
            <w:bookmarkEnd w:id="31"/>
          </w:p>
        </w:tc>
      </w:tr>
      <w:tr w:rsidR="001879DC" w:rsidRPr="001879DC" w14:paraId="410ECC5A"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9FF58" w14:textId="77777777" w:rsidR="001879DC" w:rsidRPr="001879DC" w:rsidRDefault="001879DC" w:rsidP="007665F2">
            <w:pPr>
              <w:spacing w:before="120" w:line="276" w:lineRule="auto"/>
              <w:rPr>
                <w:rFonts w:ascii="Arial" w:hAnsi="Arial" w:cs="Arial"/>
                <w:sz w:val="22"/>
                <w:szCs w:val="22"/>
              </w:rPr>
            </w:pPr>
            <w:bookmarkStart w:id="33" w:name="_Toc14863515"/>
            <w:bookmarkEnd w:id="32"/>
            <w:bookmarkEnd w:id="33"/>
            <w:r w:rsidRPr="001879DC">
              <w:rPr>
                <w:rFonts w:ascii="Arial" w:hAnsi="Arial" w:cs="Arial"/>
                <w:sz w:val="22"/>
                <w:szCs w:val="22"/>
              </w:rPr>
              <w:t>2.1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B5C335"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Old Client and the Contractor release and discharge each other from the further performance of their respective obligations under the Contract and the Contractor acknowledges and accepts the liability of the New Client in place of the liability of the Old Client under the Contract.</w:t>
            </w:r>
          </w:p>
        </w:tc>
      </w:tr>
      <w:tr w:rsidR="001879DC" w:rsidRPr="001879DC" w14:paraId="76484277"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27B86" w14:textId="77777777" w:rsidR="001879DC" w:rsidRPr="001879DC" w:rsidRDefault="001879DC" w:rsidP="007665F2">
            <w:pPr>
              <w:spacing w:before="120" w:line="276" w:lineRule="auto"/>
              <w:rPr>
                <w:rFonts w:ascii="Arial" w:hAnsi="Arial" w:cs="Arial"/>
                <w:sz w:val="22"/>
                <w:szCs w:val="22"/>
              </w:rPr>
            </w:pPr>
            <w:bookmarkStart w:id="34" w:name="_Toc14863516"/>
            <w:bookmarkEnd w:id="34"/>
            <w:r w:rsidRPr="001879DC">
              <w:rPr>
                <w:rFonts w:ascii="Arial" w:hAnsi="Arial" w:cs="Arial"/>
                <w:sz w:val="22"/>
                <w:szCs w:val="22"/>
              </w:rPr>
              <w:t>2.2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9B3ED" w14:textId="77777777"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The Contractor undertakes to be bound to the New Client by the terms of the Contract in every way as if the New Client was and always had been a party to the Contract in place of the Old Client.</w:t>
            </w:r>
          </w:p>
        </w:tc>
      </w:tr>
      <w:tr w:rsidR="001879DC" w:rsidRPr="001879DC" w14:paraId="392856C2"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2AD859" w14:textId="77777777" w:rsidR="001879DC" w:rsidRPr="001879DC" w:rsidRDefault="001879DC" w:rsidP="007665F2">
            <w:pPr>
              <w:spacing w:before="120" w:line="276" w:lineRule="auto"/>
              <w:rPr>
                <w:rFonts w:ascii="Arial" w:hAnsi="Arial" w:cs="Arial"/>
                <w:sz w:val="22"/>
                <w:szCs w:val="22"/>
              </w:rPr>
            </w:pPr>
            <w:bookmarkStart w:id="35" w:name="_Toc14863517"/>
            <w:bookmarkEnd w:id="35"/>
            <w:r w:rsidRPr="001879DC">
              <w:rPr>
                <w:rFonts w:ascii="Arial" w:hAnsi="Arial" w:cs="Arial"/>
                <w:sz w:val="22"/>
                <w:szCs w:val="22"/>
              </w:rPr>
              <w:t>2.3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BAB7C1" w14:textId="77777777"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The Contractor acknowledges and warrants to the New Client that it has duly observed and performed and will continue duly to observe and perform all its obligations under the Contract.</w:t>
            </w:r>
          </w:p>
        </w:tc>
      </w:tr>
      <w:tr w:rsidR="001879DC" w:rsidRPr="001879DC" w14:paraId="027FCE61"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5B951CD4" w14:textId="77777777" w:rsidR="001879DC" w:rsidRPr="001879DC" w:rsidRDefault="001879DC" w:rsidP="001879DC">
            <w:pPr>
              <w:pStyle w:val="Heading2"/>
              <w:numPr>
                <w:ilvl w:val="0"/>
                <w:numId w:val="20"/>
              </w:numPr>
              <w:spacing w:before="120" w:after="120" w:line="276" w:lineRule="auto"/>
              <w:rPr>
                <w:szCs w:val="22"/>
              </w:rPr>
            </w:pPr>
            <w:bookmarkStart w:id="36" w:name="_Toc14863518"/>
            <w:bookmarkStart w:id="37" w:name="_Toc17444646"/>
            <w:r w:rsidRPr="001879DC">
              <w:rPr>
                <w:szCs w:val="22"/>
              </w:rPr>
              <w:t>New Client’s Undertakings</w:t>
            </w:r>
            <w:bookmarkEnd w:id="36"/>
            <w:bookmarkEnd w:id="37"/>
          </w:p>
        </w:tc>
      </w:tr>
      <w:tr w:rsidR="001879DC" w:rsidRPr="001879DC" w14:paraId="4AAB1A7C"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D1F26" w14:textId="77777777" w:rsidR="001879DC" w:rsidRPr="001879DC" w:rsidRDefault="001879DC" w:rsidP="007665F2">
            <w:pPr>
              <w:spacing w:before="120" w:line="276" w:lineRule="auto"/>
              <w:rPr>
                <w:rFonts w:ascii="Arial" w:hAnsi="Arial" w:cs="Arial"/>
                <w:sz w:val="22"/>
                <w:szCs w:val="22"/>
              </w:rPr>
            </w:pPr>
            <w:bookmarkStart w:id="38" w:name="_Toc14863519"/>
            <w:bookmarkEnd w:id="38"/>
            <w:r w:rsidRPr="001879DC">
              <w:rPr>
                <w:rFonts w:ascii="Arial" w:hAnsi="Arial" w:cs="Arial"/>
                <w:sz w:val="22"/>
                <w:szCs w:val="22"/>
              </w:rPr>
              <w:t>3.1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F2B1"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Subject to Clause 4.1 below, the New Client undertakes to be bound to the Contractor by the terms of the Contract and to perform the obligations on the part of the Client under the Contract in every way as if the New Client was and always had been a party to the Contract in place of the Old Client.</w:t>
            </w:r>
          </w:p>
        </w:tc>
      </w:tr>
      <w:tr w:rsidR="001879DC" w:rsidRPr="001879DC" w14:paraId="79FB44AD"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39" w:name="_Toc14863520"/>
            <w:bookmarkStart w:id="40" w:name="_Toc17444647"/>
            <w:r w:rsidRPr="001879DC">
              <w:rPr>
                <w:szCs w:val="22"/>
              </w:rPr>
              <w:t>Payment of Sums Due</w:t>
            </w:r>
            <w:bookmarkEnd w:id="39"/>
            <w:bookmarkEnd w:id="40"/>
          </w:p>
        </w:tc>
      </w:tr>
      <w:tr w:rsidR="001879DC" w:rsidRPr="001879DC" w14:paraId="72CBCFD5"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68D58" w14:textId="77777777" w:rsidR="001879DC" w:rsidRPr="001879DC" w:rsidRDefault="001879DC" w:rsidP="007665F2">
            <w:pPr>
              <w:spacing w:before="120" w:line="276" w:lineRule="auto"/>
              <w:rPr>
                <w:rFonts w:ascii="Arial" w:hAnsi="Arial" w:cs="Arial"/>
                <w:sz w:val="22"/>
                <w:szCs w:val="22"/>
              </w:rPr>
            </w:pPr>
            <w:bookmarkStart w:id="41" w:name="_Toc14863521"/>
            <w:bookmarkEnd w:id="41"/>
            <w:r w:rsidRPr="001879DC">
              <w:rPr>
                <w:rFonts w:ascii="Arial" w:hAnsi="Arial" w:cs="Arial"/>
                <w:sz w:val="22"/>
                <w:szCs w:val="22"/>
              </w:rPr>
              <w:t>4.1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9436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Contractor and the Old Client agree that the total amount to be paid by the Old Client to the Contractor for the Service provided under the Contract prior to the date of this deed is £[●].  The Contractor acknowledges that the Old Client has paid the sum of £[●] prior to the date of this deed.  The balance of £[●] shall be invoiced by the Contractor to the Old Client and paid by the Old Client in accordance with the Contract.</w:t>
            </w:r>
          </w:p>
        </w:tc>
      </w:tr>
      <w:tr w:rsidR="001879DC" w:rsidRPr="001879DC" w14:paraId="060EBD85"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12388" w14:textId="77777777" w:rsidR="001879DC" w:rsidRPr="001879DC" w:rsidRDefault="001879DC" w:rsidP="007665F2">
            <w:pPr>
              <w:spacing w:before="120" w:line="276" w:lineRule="auto"/>
              <w:rPr>
                <w:rFonts w:ascii="Arial" w:hAnsi="Arial" w:cs="Arial"/>
                <w:sz w:val="22"/>
                <w:szCs w:val="22"/>
              </w:rPr>
            </w:pPr>
            <w:bookmarkStart w:id="42" w:name="_Toc14863522"/>
            <w:bookmarkEnd w:id="42"/>
            <w:r w:rsidRPr="001879DC">
              <w:rPr>
                <w:rFonts w:ascii="Arial" w:hAnsi="Arial" w:cs="Arial"/>
                <w:sz w:val="22"/>
                <w:szCs w:val="22"/>
              </w:rPr>
              <w:t>4.2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CC357"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Contractor and the New Client agree that the New Client shall be solely responsible (to the exclusion of the Old Client) for payment of all sums due to the Contractor under the Contract for any Service provided after the date of this deed.</w:t>
            </w:r>
          </w:p>
        </w:tc>
      </w:tr>
      <w:tr w:rsidR="001879DC" w:rsidRPr="001879DC" w14:paraId="6A56B35C"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3" w:name="_Toc14863523"/>
            <w:bookmarkStart w:id="44" w:name="_Toc14863524"/>
            <w:bookmarkStart w:id="45" w:name="_Toc17444648"/>
            <w:bookmarkEnd w:id="43"/>
            <w:r w:rsidRPr="001879DC">
              <w:rPr>
                <w:szCs w:val="22"/>
              </w:rPr>
              <w:t>Notices</w:t>
            </w:r>
            <w:bookmarkEnd w:id="44"/>
            <w:bookmarkEnd w:id="45"/>
          </w:p>
        </w:tc>
      </w:tr>
      <w:tr w:rsidR="001879DC" w:rsidRPr="001879DC" w14:paraId="30A3AA49"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BB979" w14:textId="77777777" w:rsidR="001879DC" w:rsidRPr="001879DC" w:rsidRDefault="001879DC" w:rsidP="007665F2">
            <w:pPr>
              <w:spacing w:before="120" w:line="276" w:lineRule="auto"/>
              <w:rPr>
                <w:rFonts w:ascii="Arial" w:hAnsi="Arial" w:cs="Arial"/>
                <w:sz w:val="22"/>
                <w:szCs w:val="22"/>
              </w:rPr>
            </w:pPr>
            <w:bookmarkStart w:id="46" w:name="_Toc14863525"/>
            <w:bookmarkEnd w:id="46"/>
            <w:r w:rsidRPr="001879DC">
              <w:rPr>
                <w:rFonts w:ascii="Arial" w:hAnsi="Arial" w:cs="Arial"/>
                <w:sz w:val="22"/>
                <w:szCs w:val="22"/>
              </w:rPr>
              <w:t>5.1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723C1"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tc>
      </w:tr>
      <w:tr w:rsidR="001879DC" w:rsidRPr="001879DC" w14:paraId="53E60C4D" w14:textId="77777777" w:rsidTr="00421850">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11C88013" w14:textId="77777777" w:rsidR="001879DC" w:rsidRPr="001879DC" w:rsidRDefault="001879DC" w:rsidP="001879DC">
            <w:pPr>
              <w:pStyle w:val="Heading2"/>
              <w:numPr>
                <w:ilvl w:val="0"/>
                <w:numId w:val="20"/>
              </w:numPr>
              <w:spacing w:before="120" w:after="120" w:line="276" w:lineRule="auto"/>
              <w:rPr>
                <w:szCs w:val="22"/>
              </w:rPr>
            </w:pPr>
            <w:bookmarkStart w:id="47" w:name="_Toc14863526"/>
            <w:bookmarkStart w:id="48" w:name="_Toc17444649"/>
            <w:r w:rsidRPr="001879DC">
              <w:rPr>
                <w:szCs w:val="22"/>
              </w:rPr>
              <w:t>Governing Law and Disputes</w:t>
            </w:r>
            <w:bookmarkEnd w:id="47"/>
            <w:bookmarkEnd w:id="48"/>
          </w:p>
        </w:tc>
      </w:tr>
      <w:tr w:rsidR="001879DC" w:rsidRPr="001879DC" w14:paraId="6FFDF14A"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2D70A" w14:textId="77777777" w:rsidR="001879DC" w:rsidRPr="001879DC" w:rsidRDefault="001879DC" w:rsidP="007665F2">
            <w:pPr>
              <w:spacing w:before="120" w:line="276" w:lineRule="auto"/>
              <w:rPr>
                <w:rFonts w:ascii="Arial" w:hAnsi="Arial" w:cs="Arial"/>
                <w:sz w:val="22"/>
                <w:szCs w:val="22"/>
              </w:rPr>
            </w:pPr>
            <w:bookmarkStart w:id="49" w:name="_Toc14863527"/>
            <w:bookmarkEnd w:id="49"/>
            <w:r w:rsidRPr="001879DC">
              <w:rPr>
                <w:rFonts w:ascii="Arial" w:hAnsi="Arial" w:cs="Arial"/>
                <w:sz w:val="22"/>
                <w:szCs w:val="22"/>
              </w:rPr>
              <w:t>6.1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07825"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This deed and any non-contractual obligations arising out of or in connection with it shall be governed by English law.</w:t>
            </w:r>
          </w:p>
        </w:tc>
      </w:tr>
      <w:tr w:rsidR="001879DC" w:rsidRPr="001879DC" w14:paraId="06AF0D62" w14:textId="77777777" w:rsidTr="00421850">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E9984" w14:textId="77777777" w:rsidR="001879DC" w:rsidRPr="001879DC" w:rsidRDefault="001879DC" w:rsidP="007665F2">
            <w:pPr>
              <w:spacing w:before="120" w:line="276" w:lineRule="auto"/>
              <w:rPr>
                <w:rFonts w:ascii="Arial" w:hAnsi="Arial" w:cs="Arial"/>
                <w:sz w:val="22"/>
                <w:szCs w:val="22"/>
              </w:rPr>
            </w:pPr>
            <w:bookmarkStart w:id="50" w:name="_Toc14863528"/>
            <w:bookmarkEnd w:id="50"/>
            <w:r w:rsidRPr="001879DC">
              <w:rPr>
                <w:rFonts w:ascii="Arial" w:hAnsi="Arial" w:cs="Arial"/>
                <w:sz w:val="22"/>
                <w:szCs w:val="22"/>
              </w:rPr>
              <w:lastRenderedPageBreak/>
              <w:t>6.2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4640D"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parties agree that the courts of England and Wales 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20"/>
      <w:bookmarkEnd w:id="21"/>
    </w:tbl>
    <w:p w14:paraId="04A12719" w14:textId="77777777" w:rsidR="001879DC" w:rsidRPr="001879DC" w:rsidRDefault="001879DC" w:rsidP="001879DC">
      <w:pPr>
        <w:rPr>
          <w:rFonts w:ascii="Arial" w:hAnsi="Arial" w:cs="Arial"/>
          <w:sz w:val="22"/>
          <w:szCs w:val="22"/>
        </w:rPr>
      </w:pPr>
    </w:p>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1879DC" w:rsidRPr="001879DC" w14:paraId="449075CC" w14:textId="77777777" w:rsidTr="007665F2">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1" w:name="_Toc14863529"/>
            <w:bookmarkStart w:id="52" w:name="_Toc17444650"/>
            <w:r w:rsidRPr="001879DC">
              <w:rPr>
                <w:szCs w:val="22"/>
              </w:rPr>
              <w:lastRenderedPageBreak/>
              <w:t>Execution Page</w:t>
            </w:r>
            <w:bookmarkEnd w:id="51"/>
            <w:bookmarkEnd w:id="52"/>
          </w:p>
        </w:tc>
      </w:tr>
      <w:tr w:rsidR="001879DC" w:rsidRPr="001879DC" w14:paraId="33720EC5" w14:textId="77777777" w:rsidTr="007665F2">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FC62CEB" w14:textId="77777777" w:rsidTr="007665F2">
        <w:trPr>
          <w:jc w:val="center"/>
        </w:trPr>
        <w:tc>
          <w:tcPr>
            <w:tcW w:w="2281" w:type="pct"/>
          </w:tcPr>
          <w:p w14:paraId="61A0AB2C" w14:textId="77777777"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OPTION 1a [execution by Highways England under seal]</w:t>
            </w:r>
          </w:p>
          <w:p w14:paraId="6BD3A487"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Pr="00567529">
              <w:rPr>
                <w:rFonts w:ascii="Arial" w:hAnsi="Arial" w:cs="Arial"/>
                <w:b/>
                <w:spacing w:val="-3"/>
                <w:sz w:val="22"/>
                <w:szCs w:val="22"/>
              </w:rPr>
              <w:t xml:space="preserve">HIGHWAYS ENGLAND COMPANY 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7665F2">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7665F2">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7C8E330F" w14:textId="77777777" w:rsidTr="007665F2">
        <w:trPr>
          <w:jc w:val="center"/>
        </w:trPr>
        <w:tc>
          <w:tcPr>
            <w:tcW w:w="2281" w:type="pct"/>
          </w:tcPr>
          <w:p w14:paraId="639BAE09" w14:textId="77777777"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OPTION 1b [execution by Highways England under seal]</w:t>
            </w:r>
          </w:p>
          <w:p w14:paraId="66706848" w14:textId="77777777" w:rsidR="001879DC" w:rsidRPr="00567529" w:rsidRDefault="001879DC" w:rsidP="00567529">
            <w:pPr>
              <w:spacing w:before="120" w:after="120" w:line="276" w:lineRule="auto"/>
              <w:jc w:val="both"/>
              <w:rPr>
                <w:rFonts w:ascii="Arial" w:hAnsi="Arial" w:cs="Arial"/>
                <w:b/>
                <w:sz w:val="22"/>
                <w:szCs w:val="22"/>
              </w:rPr>
            </w:pPr>
            <w:bookmarkStart w:id="53" w:name="_Toc14863530"/>
            <w:r w:rsidRPr="00567529">
              <w:rPr>
                <w:rFonts w:ascii="Arial" w:hAnsi="Arial" w:cs="Arial"/>
                <w:sz w:val="22"/>
                <w:szCs w:val="22"/>
              </w:rPr>
              <w:t xml:space="preserve">Executed as a deed by </w:t>
            </w:r>
            <w:r w:rsidRPr="00567529">
              <w:rPr>
                <w:rFonts w:ascii="Arial" w:hAnsi="Arial" w:cs="Arial"/>
                <w:b/>
                <w:spacing w:val="-3"/>
                <w:sz w:val="22"/>
                <w:szCs w:val="22"/>
              </w:rPr>
              <w:t>HIGHWAYS ENGLAND COMPANY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3"/>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7665F2">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7665F2">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1C7FA4A" w14:textId="77777777" w:rsidTr="007665F2">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4" w:name="_Toc14863531"/>
            <w:r w:rsidRPr="00567529">
              <w:rPr>
                <w:rFonts w:ascii="Arial" w:hAnsi="Arial" w:cs="Arial"/>
                <w:snapToGrid w:val="0"/>
                <w:color w:val="FF0000"/>
                <w:sz w:val="22"/>
                <w:szCs w:val="22"/>
              </w:rPr>
              <w:t>OPTION 2a</w:t>
            </w:r>
            <w:bookmarkEnd w:id="54"/>
            <w:r w:rsidRPr="00567529">
              <w:rPr>
                <w:rFonts w:ascii="Arial" w:hAnsi="Arial" w:cs="Arial"/>
                <w:snapToGrid w:val="0"/>
                <w:color w:val="FF0000"/>
                <w:sz w:val="22"/>
                <w:szCs w:val="22"/>
              </w:rPr>
              <w:t xml:space="preserve">  </w:t>
            </w:r>
          </w:p>
          <w:p w14:paraId="14858FF9" w14:textId="77777777" w:rsidR="001879DC" w:rsidRPr="00567529" w:rsidRDefault="001879DC" w:rsidP="00567529">
            <w:pPr>
              <w:spacing w:before="120" w:after="120" w:line="276" w:lineRule="auto"/>
              <w:jc w:val="both"/>
              <w:rPr>
                <w:rFonts w:ascii="Arial" w:hAnsi="Arial" w:cs="Arial"/>
                <w:b/>
                <w:sz w:val="22"/>
                <w:szCs w:val="22"/>
              </w:rPr>
            </w:pPr>
            <w:bookmarkStart w:id="55" w:name="_Toc14863532"/>
            <w:r w:rsidRPr="00567529">
              <w:rPr>
                <w:rFonts w:ascii="Arial" w:hAnsi="Arial" w:cs="Arial"/>
                <w:sz w:val="22"/>
                <w:szCs w:val="22"/>
              </w:rPr>
              <w:t xml:space="preserve">Executed as a deed by </w:t>
            </w:r>
            <w:r w:rsidRPr="00567529">
              <w:rPr>
                <w:rFonts w:ascii="Arial" w:hAnsi="Arial" w:cs="Arial"/>
                <w:b/>
                <w:spacing w:val="-3"/>
                <w:sz w:val="22"/>
                <w:szCs w:val="22"/>
              </w:rPr>
              <w:t>HIGHWAYS ENGLAND COMPANY LIMITED</w:t>
            </w:r>
            <w:r w:rsidRPr="00567529">
              <w:rPr>
                <w:rFonts w:ascii="Arial" w:hAnsi="Arial" w:cs="Arial"/>
                <w:spacing w:val="-3"/>
                <w:sz w:val="22"/>
                <w:szCs w:val="22"/>
              </w:rPr>
              <w:t xml:space="preserve"> </w:t>
            </w:r>
            <w:r w:rsidRPr="00567529">
              <w:rPr>
                <w:rFonts w:ascii="Arial" w:hAnsi="Arial" w:cs="Arial"/>
                <w:sz w:val="22"/>
                <w:szCs w:val="22"/>
              </w:rPr>
              <w:t>acting by:</w:t>
            </w:r>
            <w:bookmarkEnd w:id="55"/>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7665F2">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7665F2">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3261DD30" w14:textId="77777777" w:rsidTr="007665F2">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6" w:name="_Toc14863533"/>
            <w:r w:rsidRPr="00567529">
              <w:rPr>
                <w:rFonts w:ascii="Arial" w:hAnsi="Arial" w:cs="Arial"/>
                <w:snapToGrid w:val="0"/>
                <w:color w:val="FF0000"/>
                <w:sz w:val="22"/>
                <w:szCs w:val="22"/>
              </w:rPr>
              <w:lastRenderedPageBreak/>
              <w:t>OPTION 2b</w:t>
            </w:r>
            <w:bookmarkEnd w:id="56"/>
            <w:r w:rsidRPr="00567529">
              <w:rPr>
                <w:rFonts w:ascii="Arial" w:hAnsi="Arial" w:cs="Arial"/>
                <w:snapToGrid w:val="0"/>
                <w:color w:val="FF0000"/>
                <w:sz w:val="22"/>
                <w:szCs w:val="22"/>
              </w:rPr>
              <w:t xml:space="preserve">  </w:t>
            </w:r>
          </w:p>
          <w:p w14:paraId="7C662028" w14:textId="77777777" w:rsidR="001879DC" w:rsidRPr="00567529" w:rsidRDefault="001879DC" w:rsidP="00567529">
            <w:pPr>
              <w:spacing w:before="120" w:after="120" w:line="276" w:lineRule="auto"/>
              <w:jc w:val="both"/>
              <w:rPr>
                <w:rFonts w:ascii="Arial" w:hAnsi="Arial" w:cs="Arial"/>
                <w:b/>
                <w:sz w:val="22"/>
                <w:szCs w:val="22"/>
              </w:rPr>
            </w:pPr>
            <w:bookmarkStart w:id="57" w:name="_Toc14863534"/>
            <w:r w:rsidRPr="00567529">
              <w:rPr>
                <w:rFonts w:ascii="Arial" w:hAnsi="Arial" w:cs="Arial"/>
                <w:sz w:val="22"/>
                <w:szCs w:val="22"/>
              </w:rPr>
              <w:t xml:space="preserve">Executed as a deed by </w:t>
            </w:r>
            <w:r w:rsidRPr="00567529">
              <w:rPr>
                <w:rFonts w:ascii="Arial" w:hAnsi="Arial" w:cs="Arial"/>
                <w:b/>
                <w:spacing w:val="-3"/>
                <w:sz w:val="22"/>
                <w:szCs w:val="22"/>
              </w:rPr>
              <w:t>HIGHWAYS ENGLAND COMPANY LIMITED</w:t>
            </w:r>
            <w:r w:rsidRPr="00567529">
              <w:rPr>
                <w:rFonts w:ascii="Arial" w:hAnsi="Arial" w:cs="Arial"/>
                <w:spacing w:val="-3"/>
                <w:sz w:val="22"/>
                <w:szCs w:val="22"/>
              </w:rPr>
              <w:t xml:space="preserve"> </w:t>
            </w:r>
            <w:r w:rsidRPr="00567529">
              <w:rPr>
                <w:rFonts w:ascii="Arial" w:hAnsi="Arial" w:cs="Arial"/>
                <w:sz w:val="22"/>
                <w:szCs w:val="22"/>
              </w:rPr>
              <w:t>acting by:</w:t>
            </w:r>
            <w:bookmarkEnd w:id="57"/>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7665F2">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7665F2">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982595" w14:textId="77777777" w:rsidTr="007665F2">
        <w:trPr>
          <w:jc w:val="center"/>
        </w:trPr>
        <w:tc>
          <w:tcPr>
            <w:tcW w:w="2281" w:type="pct"/>
          </w:tcPr>
          <w:p w14:paraId="728031C6" w14:textId="77777777" w:rsidR="001879DC" w:rsidRPr="00567529" w:rsidRDefault="001879DC" w:rsidP="00567529">
            <w:pPr>
              <w:spacing w:before="120" w:after="120" w:line="276" w:lineRule="auto"/>
              <w:jc w:val="both"/>
              <w:rPr>
                <w:rFonts w:ascii="Arial" w:hAnsi="Arial" w:cs="Arial"/>
                <w:b/>
                <w:sz w:val="22"/>
                <w:szCs w:val="22"/>
              </w:rPr>
            </w:pPr>
            <w:bookmarkStart w:id="58" w:name="_Toc14863535"/>
            <w:r w:rsidRPr="00567529">
              <w:rPr>
                <w:rFonts w:ascii="Arial" w:hAnsi="Arial" w:cs="Arial"/>
                <w:sz w:val="22"/>
                <w:szCs w:val="22"/>
              </w:rPr>
              <w:t>Executed as a deed by [NEW CLIENT]</w:t>
            </w:r>
            <w:r w:rsidRPr="00567529">
              <w:rPr>
                <w:rFonts w:ascii="Arial" w:hAnsi="Arial" w:cs="Arial"/>
                <w:sz w:val="22"/>
                <w:szCs w:val="22"/>
              </w:rPr>
              <w:br/>
              <w:t>in the presence of:</w:t>
            </w:r>
            <w:bookmarkEnd w:id="58"/>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7665F2">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7665F2">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3ED60C" w14:textId="77777777" w:rsidTr="007665F2">
        <w:trPr>
          <w:jc w:val="center"/>
        </w:trPr>
        <w:tc>
          <w:tcPr>
            <w:tcW w:w="2281" w:type="pct"/>
          </w:tcPr>
          <w:p w14:paraId="2CEF3CAD" w14:textId="77777777" w:rsidR="001879DC" w:rsidRPr="00567529" w:rsidRDefault="001879DC" w:rsidP="00567529">
            <w:pPr>
              <w:spacing w:before="120" w:after="120" w:line="276" w:lineRule="auto"/>
              <w:jc w:val="both"/>
              <w:rPr>
                <w:rFonts w:ascii="Arial" w:hAnsi="Arial" w:cs="Arial"/>
                <w:b/>
                <w:sz w:val="22"/>
                <w:szCs w:val="22"/>
              </w:rPr>
            </w:pPr>
            <w:bookmarkStart w:id="59" w:name="_Toc14863536"/>
            <w:r w:rsidRPr="00567529">
              <w:rPr>
                <w:rFonts w:ascii="Arial" w:hAnsi="Arial" w:cs="Arial"/>
                <w:sz w:val="22"/>
                <w:szCs w:val="22"/>
              </w:rPr>
              <w:t>Executed as a deed by [CONTRACTOR] in the presence of:</w:t>
            </w:r>
            <w:bookmarkEnd w:id="59"/>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7665F2">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7665F2">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A6F2" w14:textId="77777777" w:rsidR="00870945" w:rsidRDefault="00870945">
      <w:r>
        <w:separator/>
      </w:r>
    </w:p>
  </w:endnote>
  <w:endnote w:type="continuationSeparator" w:id="0">
    <w:p w14:paraId="636161D0" w14:textId="77777777" w:rsidR="00870945" w:rsidRDefault="0087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377A" w14:textId="0EB9C68A" w:rsidR="00E54710" w:rsidRPr="004A5952" w:rsidRDefault="004A5952" w:rsidP="004A5952">
    <w:pPr>
      <w:pStyle w:val="Footer"/>
      <w:pBdr>
        <w:top w:val="single" w:sz="4" w:space="1" w:color="auto"/>
      </w:pBdr>
      <w:rPr>
        <w:rFonts w:ascii="Arial" w:hAnsi="Arial" w:cs="Arial"/>
        <w:color w:val="FF0000"/>
        <w:sz w:val="22"/>
        <w:szCs w:val="22"/>
      </w:rPr>
    </w:pPr>
    <w:r w:rsidRPr="004A5952">
      <w:rPr>
        <w:rFonts w:ascii="Arial" w:hAnsi="Arial" w:cs="Arial"/>
        <w:sz w:val="22"/>
        <w:szCs w:val="22"/>
      </w:rPr>
      <w:t xml:space="preserve">Revision </w:t>
    </w:r>
    <w:r w:rsidRPr="004A5952">
      <w:rPr>
        <w:rStyle w:val="PageNumber"/>
        <w:rFonts w:ascii="Arial" w:hAnsi="Arial" w:cs="Arial"/>
        <w:sz w:val="22"/>
        <w:szCs w:val="22"/>
      </w:rPr>
      <w:t>0</w:t>
    </w:r>
    <w:r w:rsidRPr="004A5952">
      <w:rPr>
        <w:rStyle w:val="PageNumber"/>
        <w:rFonts w:ascii="Arial" w:hAnsi="Arial" w:cs="Arial"/>
        <w:sz w:val="22"/>
        <w:szCs w:val="22"/>
      </w:rPr>
      <w:ptab w:relativeTo="margin" w:alignment="center" w:leader="none"/>
    </w:r>
    <w:r w:rsidRPr="004A5952">
      <w:rPr>
        <w:rStyle w:val="PageNumber"/>
        <w:rFonts w:ascii="Arial" w:hAnsi="Arial" w:cs="Arial"/>
        <w:sz w:val="22"/>
        <w:szCs w:val="22"/>
      </w:rPr>
      <w:t xml:space="preserve">Page </w:t>
    </w:r>
    <w:r w:rsidRPr="004A5952">
      <w:rPr>
        <w:rStyle w:val="PageNumber"/>
        <w:rFonts w:ascii="Arial" w:hAnsi="Arial" w:cs="Arial"/>
        <w:sz w:val="22"/>
        <w:szCs w:val="22"/>
      </w:rPr>
      <w:fldChar w:fldCharType="begin"/>
    </w:r>
    <w:r w:rsidRPr="004A5952">
      <w:rPr>
        <w:rStyle w:val="PageNumber"/>
        <w:rFonts w:ascii="Arial" w:hAnsi="Arial" w:cs="Arial"/>
        <w:sz w:val="22"/>
        <w:szCs w:val="22"/>
      </w:rPr>
      <w:instrText xml:space="preserve"> PAGE   \* MERGEFORMAT </w:instrText>
    </w:r>
    <w:r w:rsidRPr="004A5952">
      <w:rPr>
        <w:rStyle w:val="PageNumber"/>
        <w:rFonts w:ascii="Arial" w:hAnsi="Arial" w:cs="Arial"/>
        <w:sz w:val="22"/>
        <w:szCs w:val="22"/>
      </w:rPr>
      <w:fldChar w:fldCharType="separate"/>
    </w:r>
    <w:r w:rsidR="00574E59">
      <w:rPr>
        <w:rStyle w:val="PageNumber"/>
        <w:rFonts w:ascii="Arial" w:hAnsi="Arial" w:cs="Arial"/>
        <w:noProof/>
        <w:sz w:val="22"/>
        <w:szCs w:val="22"/>
      </w:rPr>
      <w:t>8</w:t>
    </w:r>
    <w:r w:rsidRPr="004A5952">
      <w:rPr>
        <w:rStyle w:val="PageNumber"/>
        <w:rFonts w:ascii="Arial" w:hAnsi="Arial" w:cs="Arial"/>
        <w:sz w:val="22"/>
        <w:szCs w:val="22"/>
      </w:rPr>
      <w:fldChar w:fldCharType="end"/>
    </w:r>
    <w:r w:rsidRPr="004A5952">
      <w:rPr>
        <w:rStyle w:val="PageNumber"/>
        <w:rFonts w:ascii="Arial" w:hAnsi="Arial" w:cs="Arial"/>
        <w:sz w:val="22"/>
        <w:szCs w:val="22"/>
      </w:rPr>
      <w:t xml:space="preserve"> of </w:t>
    </w:r>
    <w:r w:rsidRPr="004A5952">
      <w:rPr>
        <w:rStyle w:val="PageNumber"/>
        <w:rFonts w:ascii="Arial" w:hAnsi="Arial" w:cs="Arial"/>
        <w:sz w:val="22"/>
        <w:szCs w:val="22"/>
      </w:rPr>
      <w:fldChar w:fldCharType="begin"/>
    </w:r>
    <w:r w:rsidRPr="004A5952">
      <w:rPr>
        <w:rStyle w:val="PageNumber"/>
        <w:rFonts w:ascii="Arial" w:hAnsi="Arial" w:cs="Arial"/>
        <w:sz w:val="22"/>
        <w:szCs w:val="22"/>
      </w:rPr>
      <w:instrText xml:space="preserve"> NUMPAGES   \* MERGEFORMAT </w:instrText>
    </w:r>
    <w:r w:rsidRPr="004A5952">
      <w:rPr>
        <w:rStyle w:val="PageNumber"/>
        <w:rFonts w:ascii="Arial" w:hAnsi="Arial" w:cs="Arial"/>
        <w:sz w:val="22"/>
        <w:szCs w:val="22"/>
      </w:rPr>
      <w:fldChar w:fldCharType="separate"/>
    </w:r>
    <w:r w:rsidR="00574E59">
      <w:rPr>
        <w:rStyle w:val="PageNumber"/>
        <w:rFonts w:ascii="Arial" w:hAnsi="Arial" w:cs="Arial"/>
        <w:noProof/>
        <w:sz w:val="22"/>
        <w:szCs w:val="22"/>
      </w:rPr>
      <w:t>8</w:t>
    </w:r>
    <w:r w:rsidRPr="004A5952">
      <w:rPr>
        <w:rStyle w:val="PageNumber"/>
        <w:rFonts w:ascii="Arial" w:hAnsi="Arial" w:cs="Arial"/>
        <w:sz w:val="22"/>
        <w:szCs w:val="22"/>
      </w:rPr>
      <w:fldChar w:fldCharType="end"/>
    </w:r>
    <w:r w:rsidRPr="004A5952">
      <w:rPr>
        <w:rStyle w:val="PageNumber"/>
        <w:rFonts w:ascii="Arial" w:hAnsi="Arial" w:cs="Arial"/>
        <w:sz w:val="22"/>
        <w:szCs w:val="22"/>
      </w:rPr>
      <w:tab/>
      <w:t xml:space="preserve">  </w:t>
    </w:r>
    <w:r w:rsidR="00FA2096">
      <w:rPr>
        <w:rStyle w:val="PageNumber"/>
        <w:rFonts w:ascii="Arial" w:hAnsi="Arial" w:cs="Arial"/>
        <w:sz w:val="22"/>
        <w:szCs w:val="22"/>
      </w:rPr>
      <w:t>October</w:t>
    </w:r>
    <w:r w:rsidR="002C1B9D">
      <w:rPr>
        <w:rStyle w:val="PageNumber"/>
        <w:rFonts w:ascii="Arial" w:hAnsi="Arial" w:cs="Arial"/>
        <w:sz w:val="22"/>
        <w:szCs w:val="22"/>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4F88C" w14:textId="77777777" w:rsidR="00870945" w:rsidRDefault="00870945">
      <w:r>
        <w:separator/>
      </w:r>
    </w:p>
  </w:footnote>
  <w:footnote w:type="continuationSeparator" w:id="0">
    <w:p w14:paraId="785EFE3D" w14:textId="77777777" w:rsidR="00870945" w:rsidRDefault="0087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05AE" w14:textId="3986DA1C" w:rsidR="00E54710" w:rsidRPr="00A75EDD" w:rsidRDefault="00E54710">
    <w:pPr>
      <w:pStyle w:val="Header"/>
      <w:rPr>
        <w:rFonts w:ascii="Arial" w:hAnsi="Arial"/>
        <w:sz w:val="22"/>
      </w:rPr>
    </w:pPr>
    <w:r w:rsidRPr="00A75EDD">
      <w:rPr>
        <w:rFonts w:ascii="Arial" w:hAnsi="Arial"/>
        <w:sz w:val="22"/>
      </w:rPr>
      <w:t xml:space="preserve">Highways England </w:t>
    </w:r>
    <w:r>
      <w:rPr>
        <w:rFonts w:ascii="Arial" w:hAnsi="Arial"/>
        <w:sz w:val="22"/>
      </w:rPr>
      <w:t xml:space="preserve">                                                                                    </w:t>
    </w:r>
    <w:r w:rsidR="001879DC">
      <w:rPr>
        <w:rFonts w:ascii="Arial" w:hAnsi="Arial"/>
        <w:sz w:val="22"/>
      </w:rPr>
      <w:t xml:space="preserve">     </w:t>
    </w:r>
    <w:r>
      <w:rPr>
        <w:rFonts w:ascii="Arial" w:hAnsi="Arial"/>
        <w:sz w:val="22"/>
      </w:rPr>
      <w:t xml:space="preserve">     Scope</w:t>
    </w:r>
  </w:p>
  <w:p w14:paraId="707F3775" w14:textId="332E5CAB" w:rsidR="00E54710" w:rsidRDefault="00643A7A">
    <w:pPr>
      <w:pStyle w:val="Header"/>
      <w:rPr>
        <w:rFonts w:ascii="Arial" w:hAnsi="Arial"/>
        <w:sz w:val="22"/>
      </w:rPr>
    </w:pPr>
    <w:r>
      <w:rPr>
        <w:rFonts w:ascii="Arial" w:hAnsi="Arial"/>
        <w:sz w:val="22"/>
      </w:rPr>
      <w:t xml:space="preserve">National Salt Reserve – Storage Contract                                                      </w:t>
    </w:r>
    <w:r w:rsidR="00E54710">
      <w:rPr>
        <w:rFonts w:ascii="Arial" w:hAnsi="Arial"/>
        <w:sz w:val="22"/>
      </w:rPr>
      <w:t>Annex</w:t>
    </w:r>
    <w:r w:rsidR="00A1427D">
      <w:rPr>
        <w:rFonts w:ascii="Arial" w:hAnsi="Arial"/>
        <w:sz w:val="22"/>
      </w:rPr>
      <w:t xml:space="preserve"> </w:t>
    </w:r>
    <w:r w:rsidR="005B6CFF">
      <w:rPr>
        <w:rFonts w:ascii="Arial" w:hAnsi="Arial"/>
        <w:sz w:val="22"/>
      </w:rPr>
      <w:t>1</w:t>
    </w:r>
    <w:r w:rsidR="000B3413">
      <w:rPr>
        <w:rFonts w:ascii="Arial" w:hAnsi="Arial"/>
        <w:sz w:val="22"/>
      </w:rPr>
      <w:t>3</w:t>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721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8E0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4"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3"/>
  </w:num>
  <w:num w:numId="4">
    <w:abstractNumId w:val="5"/>
  </w:num>
  <w:num w:numId="5">
    <w:abstractNumId w:val="19"/>
  </w:num>
  <w:num w:numId="6">
    <w:abstractNumId w:val="6"/>
  </w:num>
  <w:num w:numId="7">
    <w:abstractNumId w:val="0"/>
  </w:num>
  <w:num w:numId="8">
    <w:abstractNumId w:val="16"/>
  </w:num>
  <w:num w:numId="9">
    <w:abstractNumId w:val="7"/>
  </w:num>
  <w:num w:numId="10">
    <w:abstractNumId w:val="4"/>
  </w:num>
  <w:num w:numId="11">
    <w:abstractNumId w:val="2"/>
  </w:num>
  <w:num w:numId="12">
    <w:abstractNumId w:val="17"/>
  </w:num>
  <w:num w:numId="13">
    <w:abstractNumId w:val="11"/>
  </w:num>
  <w:num w:numId="14">
    <w:abstractNumId w:val="13"/>
  </w:num>
  <w:num w:numId="15">
    <w:abstractNumId w:val="1"/>
  </w:num>
  <w:num w:numId="16">
    <w:abstractNumId w:val="10"/>
  </w:num>
  <w:num w:numId="17">
    <w:abstractNumId w:val="12"/>
  </w:num>
  <w:num w:numId="18">
    <w:abstractNumId w:val="8"/>
  </w:num>
  <w:num w:numId="19">
    <w:abstractNumId w:val="9"/>
  </w:num>
  <w:num w:numId="20">
    <w:abstractNumId w:val="20"/>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43A61"/>
    <w:rsid w:val="00046FDA"/>
    <w:rsid w:val="00055C4F"/>
    <w:rsid w:val="00056A5E"/>
    <w:rsid w:val="000637A1"/>
    <w:rsid w:val="00066F2A"/>
    <w:rsid w:val="0006752E"/>
    <w:rsid w:val="00071320"/>
    <w:rsid w:val="000749C6"/>
    <w:rsid w:val="0007518E"/>
    <w:rsid w:val="0007642C"/>
    <w:rsid w:val="0007688A"/>
    <w:rsid w:val="00080656"/>
    <w:rsid w:val="000867C5"/>
    <w:rsid w:val="0008739C"/>
    <w:rsid w:val="00094F7A"/>
    <w:rsid w:val="0009533D"/>
    <w:rsid w:val="0009614A"/>
    <w:rsid w:val="000B3413"/>
    <w:rsid w:val="000B4876"/>
    <w:rsid w:val="000B5454"/>
    <w:rsid w:val="000B5D9C"/>
    <w:rsid w:val="000C2A64"/>
    <w:rsid w:val="000E1517"/>
    <w:rsid w:val="000E158D"/>
    <w:rsid w:val="000F1683"/>
    <w:rsid w:val="000F601A"/>
    <w:rsid w:val="000F6466"/>
    <w:rsid w:val="000F6C2F"/>
    <w:rsid w:val="00105D82"/>
    <w:rsid w:val="00110061"/>
    <w:rsid w:val="00112F12"/>
    <w:rsid w:val="00113711"/>
    <w:rsid w:val="00114C69"/>
    <w:rsid w:val="0012314F"/>
    <w:rsid w:val="00135EA1"/>
    <w:rsid w:val="0014224D"/>
    <w:rsid w:val="001433B7"/>
    <w:rsid w:val="00143729"/>
    <w:rsid w:val="00143B67"/>
    <w:rsid w:val="00156D91"/>
    <w:rsid w:val="0016142C"/>
    <w:rsid w:val="00165D5E"/>
    <w:rsid w:val="001708A0"/>
    <w:rsid w:val="0017320C"/>
    <w:rsid w:val="001840E4"/>
    <w:rsid w:val="00184272"/>
    <w:rsid w:val="001879DC"/>
    <w:rsid w:val="00190117"/>
    <w:rsid w:val="001904A5"/>
    <w:rsid w:val="001A3337"/>
    <w:rsid w:val="001A7A9E"/>
    <w:rsid w:val="001A7F45"/>
    <w:rsid w:val="001B14D3"/>
    <w:rsid w:val="001B3946"/>
    <w:rsid w:val="001C047F"/>
    <w:rsid w:val="001C46C4"/>
    <w:rsid w:val="001D45DB"/>
    <w:rsid w:val="001D4F98"/>
    <w:rsid w:val="001D70CF"/>
    <w:rsid w:val="001F0A36"/>
    <w:rsid w:val="001F43F6"/>
    <w:rsid w:val="00210CE2"/>
    <w:rsid w:val="002174A5"/>
    <w:rsid w:val="00223B6D"/>
    <w:rsid w:val="00224123"/>
    <w:rsid w:val="00243399"/>
    <w:rsid w:val="00247DDF"/>
    <w:rsid w:val="002617C8"/>
    <w:rsid w:val="00265A11"/>
    <w:rsid w:val="00284570"/>
    <w:rsid w:val="0028465D"/>
    <w:rsid w:val="00292E59"/>
    <w:rsid w:val="00294973"/>
    <w:rsid w:val="0029641C"/>
    <w:rsid w:val="002A0560"/>
    <w:rsid w:val="002A062F"/>
    <w:rsid w:val="002A4FAE"/>
    <w:rsid w:val="002A597D"/>
    <w:rsid w:val="002B237E"/>
    <w:rsid w:val="002C1B9D"/>
    <w:rsid w:val="002D50CB"/>
    <w:rsid w:val="002D59BB"/>
    <w:rsid w:val="002D7092"/>
    <w:rsid w:val="002E05D9"/>
    <w:rsid w:val="002E0BC4"/>
    <w:rsid w:val="002E3356"/>
    <w:rsid w:val="002F0C64"/>
    <w:rsid w:val="002F28EA"/>
    <w:rsid w:val="002F70BE"/>
    <w:rsid w:val="003020A2"/>
    <w:rsid w:val="00305919"/>
    <w:rsid w:val="00313C9F"/>
    <w:rsid w:val="00357541"/>
    <w:rsid w:val="00365F84"/>
    <w:rsid w:val="00366D9D"/>
    <w:rsid w:val="003704E3"/>
    <w:rsid w:val="0037556E"/>
    <w:rsid w:val="003768A7"/>
    <w:rsid w:val="003808A2"/>
    <w:rsid w:val="003822D1"/>
    <w:rsid w:val="00384962"/>
    <w:rsid w:val="0038726E"/>
    <w:rsid w:val="00394EAD"/>
    <w:rsid w:val="003A6975"/>
    <w:rsid w:val="003A7B46"/>
    <w:rsid w:val="003B2413"/>
    <w:rsid w:val="003B4AC1"/>
    <w:rsid w:val="003C7033"/>
    <w:rsid w:val="003D70A2"/>
    <w:rsid w:val="003E1974"/>
    <w:rsid w:val="003F5493"/>
    <w:rsid w:val="00400508"/>
    <w:rsid w:val="00405856"/>
    <w:rsid w:val="00405E7C"/>
    <w:rsid w:val="00410F89"/>
    <w:rsid w:val="00417C77"/>
    <w:rsid w:val="00421850"/>
    <w:rsid w:val="004335C1"/>
    <w:rsid w:val="00447C94"/>
    <w:rsid w:val="004528D8"/>
    <w:rsid w:val="004536AF"/>
    <w:rsid w:val="00455C05"/>
    <w:rsid w:val="00457685"/>
    <w:rsid w:val="00461A1C"/>
    <w:rsid w:val="00463E2E"/>
    <w:rsid w:val="00484854"/>
    <w:rsid w:val="00485F9D"/>
    <w:rsid w:val="004866C3"/>
    <w:rsid w:val="00487D07"/>
    <w:rsid w:val="00491545"/>
    <w:rsid w:val="004932EB"/>
    <w:rsid w:val="004A588C"/>
    <w:rsid w:val="004A5952"/>
    <w:rsid w:val="004A712F"/>
    <w:rsid w:val="004B080B"/>
    <w:rsid w:val="004B3396"/>
    <w:rsid w:val="004C3F4D"/>
    <w:rsid w:val="004C5DAE"/>
    <w:rsid w:val="004C6C65"/>
    <w:rsid w:val="004D07AD"/>
    <w:rsid w:val="004D1626"/>
    <w:rsid w:val="004D4594"/>
    <w:rsid w:val="004E139E"/>
    <w:rsid w:val="004E1BE9"/>
    <w:rsid w:val="004E2894"/>
    <w:rsid w:val="004E48BC"/>
    <w:rsid w:val="004F520A"/>
    <w:rsid w:val="00505D4D"/>
    <w:rsid w:val="00510AAF"/>
    <w:rsid w:val="00524F08"/>
    <w:rsid w:val="00525F3B"/>
    <w:rsid w:val="005267D8"/>
    <w:rsid w:val="00527D2C"/>
    <w:rsid w:val="005343D5"/>
    <w:rsid w:val="00540C57"/>
    <w:rsid w:val="00545E97"/>
    <w:rsid w:val="00546E92"/>
    <w:rsid w:val="00552B4A"/>
    <w:rsid w:val="00567529"/>
    <w:rsid w:val="00567993"/>
    <w:rsid w:val="00567D42"/>
    <w:rsid w:val="00570793"/>
    <w:rsid w:val="005715B2"/>
    <w:rsid w:val="00571908"/>
    <w:rsid w:val="00573333"/>
    <w:rsid w:val="00574E59"/>
    <w:rsid w:val="005751A8"/>
    <w:rsid w:val="00575501"/>
    <w:rsid w:val="0058153F"/>
    <w:rsid w:val="0058190A"/>
    <w:rsid w:val="00581B90"/>
    <w:rsid w:val="00593D16"/>
    <w:rsid w:val="005A470C"/>
    <w:rsid w:val="005B0DE5"/>
    <w:rsid w:val="005B6CFF"/>
    <w:rsid w:val="005B7B25"/>
    <w:rsid w:val="005C1BD2"/>
    <w:rsid w:val="005D3E03"/>
    <w:rsid w:val="005D6F95"/>
    <w:rsid w:val="005E209F"/>
    <w:rsid w:val="005E707B"/>
    <w:rsid w:val="00600017"/>
    <w:rsid w:val="00600759"/>
    <w:rsid w:val="00603075"/>
    <w:rsid w:val="00612884"/>
    <w:rsid w:val="006258BA"/>
    <w:rsid w:val="006304B6"/>
    <w:rsid w:val="00643A7A"/>
    <w:rsid w:val="006511DC"/>
    <w:rsid w:val="00652C28"/>
    <w:rsid w:val="00655E65"/>
    <w:rsid w:val="0066077A"/>
    <w:rsid w:val="0066251C"/>
    <w:rsid w:val="00667A05"/>
    <w:rsid w:val="006734F7"/>
    <w:rsid w:val="00677ADD"/>
    <w:rsid w:val="006806D7"/>
    <w:rsid w:val="006855AA"/>
    <w:rsid w:val="00685BD3"/>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269"/>
    <w:rsid w:val="00701E3B"/>
    <w:rsid w:val="00704771"/>
    <w:rsid w:val="007049BA"/>
    <w:rsid w:val="00704A8E"/>
    <w:rsid w:val="00716E70"/>
    <w:rsid w:val="007253F3"/>
    <w:rsid w:val="00727AD7"/>
    <w:rsid w:val="00730FAE"/>
    <w:rsid w:val="00731C1C"/>
    <w:rsid w:val="00732095"/>
    <w:rsid w:val="00737F8D"/>
    <w:rsid w:val="0074222A"/>
    <w:rsid w:val="0074740D"/>
    <w:rsid w:val="007534CB"/>
    <w:rsid w:val="00754E99"/>
    <w:rsid w:val="00756BB6"/>
    <w:rsid w:val="007678B1"/>
    <w:rsid w:val="0077281F"/>
    <w:rsid w:val="00780C1B"/>
    <w:rsid w:val="00787766"/>
    <w:rsid w:val="00794771"/>
    <w:rsid w:val="007A4474"/>
    <w:rsid w:val="007A6609"/>
    <w:rsid w:val="007B1777"/>
    <w:rsid w:val="007B1AD0"/>
    <w:rsid w:val="007B542F"/>
    <w:rsid w:val="007D14CA"/>
    <w:rsid w:val="007D1874"/>
    <w:rsid w:val="007D337C"/>
    <w:rsid w:val="007D7612"/>
    <w:rsid w:val="007E14FA"/>
    <w:rsid w:val="007F2E1F"/>
    <w:rsid w:val="007F42BA"/>
    <w:rsid w:val="008002FB"/>
    <w:rsid w:val="008006E4"/>
    <w:rsid w:val="00814ECF"/>
    <w:rsid w:val="008163FD"/>
    <w:rsid w:val="00821A97"/>
    <w:rsid w:val="00825B37"/>
    <w:rsid w:val="00836745"/>
    <w:rsid w:val="00841658"/>
    <w:rsid w:val="00850819"/>
    <w:rsid w:val="00854D62"/>
    <w:rsid w:val="00862BB8"/>
    <w:rsid w:val="00866BB3"/>
    <w:rsid w:val="00867BD6"/>
    <w:rsid w:val="00870945"/>
    <w:rsid w:val="0088221D"/>
    <w:rsid w:val="00884767"/>
    <w:rsid w:val="00894356"/>
    <w:rsid w:val="00894E3C"/>
    <w:rsid w:val="008968A5"/>
    <w:rsid w:val="00897668"/>
    <w:rsid w:val="008A73D3"/>
    <w:rsid w:val="008B2ABE"/>
    <w:rsid w:val="008B6BB9"/>
    <w:rsid w:val="008C0727"/>
    <w:rsid w:val="008D40AC"/>
    <w:rsid w:val="008D5049"/>
    <w:rsid w:val="008D7A8B"/>
    <w:rsid w:val="008E4650"/>
    <w:rsid w:val="008E4B6C"/>
    <w:rsid w:val="008E4DD0"/>
    <w:rsid w:val="008E50F0"/>
    <w:rsid w:val="008F3847"/>
    <w:rsid w:val="008F7FC9"/>
    <w:rsid w:val="00902A83"/>
    <w:rsid w:val="00902D0D"/>
    <w:rsid w:val="0090409A"/>
    <w:rsid w:val="00907835"/>
    <w:rsid w:val="0091591E"/>
    <w:rsid w:val="00916422"/>
    <w:rsid w:val="009220E0"/>
    <w:rsid w:val="00925BEC"/>
    <w:rsid w:val="0092602F"/>
    <w:rsid w:val="0093695D"/>
    <w:rsid w:val="00942F7A"/>
    <w:rsid w:val="00945DAB"/>
    <w:rsid w:val="009471C5"/>
    <w:rsid w:val="009547D4"/>
    <w:rsid w:val="00955ADF"/>
    <w:rsid w:val="00967072"/>
    <w:rsid w:val="00967A5A"/>
    <w:rsid w:val="00971958"/>
    <w:rsid w:val="009739CE"/>
    <w:rsid w:val="00983340"/>
    <w:rsid w:val="0099018F"/>
    <w:rsid w:val="009A314D"/>
    <w:rsid w:val="009A3614"/>
    <w:rsid w:val="009A71BC"/>
    <w:rsid w:val="009B2152"/>
    <w:rsid w:val="009B3027"/>
    <w:rsid w:val="009B5F16"/>
    <w:rsid w:val="009C45C6"/>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6579"/>
    <w:rsid w:val="00A3137C"/>
    <w:rsid w:val="00A37047"/>
    <w:rsid w:val="00A43579"/>
    <w:rsid w:val="00A51342"/>
    <w:rsid w:val="00A52E7E"/>
    <w:rsid w:val="00A578E0"/>
    <w:rsid w:val="00A616B5"/>
    <w:rsid w:val="00A75EDD"/>
    <w:rsid w:val="00A83FA5"/>
    <w:rsid w:val="00A87F4E"/>
    <w:rsid w:val="00A92CD1"/>
    <w:rsid w:val="00A93CB3"/>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4E50"/>
    <w:rsid w:val="00B01DD2"/>
    <w:rsid w:val="00B061EF"/>
    <w:rsid w:val="00B10120"/>
    <w:rsid w:val="00B16284"/>
    <w:rsid w:val="00B2199C"/>
    <w:rsid w:val="00B26BCE"/>
    <w:rsid w:val="00B26C5E"/>
    <w:rsid w:val="00B27FB9"/>
    <w:rsid w:val="00B4010A"/>
    <w:rsid w:val="00B426B6"/>
    <w:rsid w:val="00B43F42"/>
    <w:rsid w:val="00B51A87"/>
    <w:rsid w:val="00B55D1E"/>
    <w:rsid w:val="00B632D1"/>
    <w:rsid w:val="00B657D4"/>
    <w:rsid w:val="00B73658"/>
    <w:rsid w:val="00B77562"/>
    <w:rsid w:val="00B81E12"/>
    <w:rsid w:val="00B82F6C"/>
    <w:rsid w:val="00B95BE4"/>
    <w:rsid w:val="00BA69E3"/>
    <w:rsid w:val="00BA7256"/>
    <w:rsid w:val="00BA7C87"/>
    <w:rsid w:val="00BB418D"/>
    <w:rsid w:val="00BB7024"/>
    <w:rsid w:val="00BD053B"/>
    <w:rsid w:val="00BD09EB"/>
    <w:rsid w:val="00BD2569"/>
    <w:rsid w:val="00BD2656"/>
    <w:rsid w:val="00BD59A5"/>
    <w:rsid w:val="00BD6D2B"/>
    <w:rsid w:val="00BD7569"/>
    <w:rsid w:val="00BE4CFF"/>
    <w:rsid w:val="00BE71F4"/>
    <w:rsid w:val="00BF02C7"/>
    <w:rsid w:val="00BF3899"/>
    <w:rsid w:val="00C03339"/>
    <w:rsid w:val="00C115FF"/>
    <w:rsid w:val="00C2487B"/>
    <w:rsid w:val="00C2725E"/>
    <w:rsid w:val="00C3026B"/>
    <w:rsid w:val="00C32DD6"/>
    <w:rsid w:val="00C333AD"/>
    <w:rsid w:val="00C43CAA"/>
    <w:rsid w:val="00C47F17"/>
    <w:rsid w:val="00C54412"/>
    <w:rsid w:val="00C63997"/>
    <w:rsid w:val="00C675B5"/>
    <w:rsid w:val="00C677AA"/>
    <w:rsid w:val="00C713EC"/>
    <w:rsid w:val="00C73A38"/>
    <w:rsid w:val="00C75C2D"/>
    <w:rsid w:val="00C80B22"/>
    <w:rsid w:val="00C84843"/>
    <w:rsid w:val="00C8633A"/>
    <w:rsid w:val="00C86D25"/>
    <w:rsid w:val="00C939EC"/>
    <w:rsid w:val="00C9480B"/>
    <w:rsid w:val="00C96321"/>
    <w:rsid w:val="00CA69AA"/>
    <w:rsid w:val="00CA745F"/>
    <w:rsid w:val="00CB03BE"/>
    <w:rsid w:val="00CC617A"/>
    <w:rsid w:val="00CE6649"/>
    <w:rsid w:val="00CF09CB"/>
    <w:rsid w:val="00D03A24"/>
    <w:rsid w:val="00D11B04"/>
    <w:rsid w:val="00D16EE9"/>
    <w:rsid w:val="00D256AE"/>
    <w:rsid w:val="00D26041"/>
    <w:rsid w:val="00D3136D"/>
    <w:rsid w:val="00D41007"/>
    <w:rsid w:val="00D46B81"/>
    <w:rsid w:val="00D5081D"/>
    <w:rsid w:val="00D520A6"/>
    <w:rsid w:val="00D622D4"/>
    <w:rsid w:val="00D66E9E"/>
    <w:rsid w:val="00D811D9"/>
    <w:rsid w:val="00D90734"/>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E58A0"/>
    <w:rsid w:val="00DF3560"/>
    <w:rsid w:val="00DF7B5E"/>
    <w:rsid w:val="00E10CEF"/>
    <w:rsid w:val="00E16EA1"/>
    <w:rsid w:val="00E22599"/>
    <w:rsid w:val="00E263A9"/>
    <w:rsid w:val="00E2717B"/>
    <w:rsid w:val="00E306C4"/>
    <w:rsid w:val="00E30F58"/>
    <w:rsid w:val="00E33389"/>
    <w:rsid w:val="00E349C7"/>
    <w:rsid w:val="00E478B1"/>
    <w:rsid w:val="00E47C6A"/>
    <w:rsid w:val="00E54710"/>
    <w:rsid w:val="00E55F71"/>
    <w:rsid w:val="00E5697A"/>
    <w:rsid w:val="00E6363D"/>
    <w:rsid w:val="00E656C5"/>
    <w:rsid w:val="00E72A15"/>
    <w:rsid w:val="00E72DA7"/>
    <w:rsid w:val="00E83D67"/>
    <w:rsid w:val="00E86B19"/>
    <w:rsid w:val="00E86E5E"/>
    <w:rsid w:val="00E91E0C"/>
    <w:rsid w:val="00E96398"/>
    <w:rsid w:val="00E970A4"/>
    <w:rsid w:val="00EA5D94"/>
    <w:rsid w:val="00EB0A6B"/>
    <w:rsid w:val="00EB7D3D"/>
    <w:rsid w:val="00ED1B0D"/>
    <w:rsid w:val="00ED4877"/>
    <w:rsid w:val="00ED4D0D"/>
    <w:rsid w:val="00ED790D"/>
    <w:rsid w:val="00ED7B31"/>
    <w:rsid w:val="00EE7E84"/>
    <w:rsid w:val="00EF0166"/>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3F25"/>
    <w:rsid w:val="00F6436D"/>
    <w:rsid w:val="00F67F1C"/>
    <w:rsid w:val="00F72BD0"/>
    <w:rsid w:val="00F74E40"/>
    <w:rsid w:val="00F76C98"/>
    <w:rsid w:val="00F842CD"/>
    <w:rsid w:val="00F8512D"/>
    <w:rsid w:val="00FA2096"/>
    <w:rsid w:val="00FA49CB"/>
    <w:rsid w:val="00FB3298"/>
    <w:rsid w:val="00FB450E"/>
    <w:rsid w:val="00FB63DE"/>
    <w:rsid w:val="00FC539A"/>
    <w:rsid w:val="00FD10A7"/>
    <w:rsid w:val="00FD21E5"/>
    <w:rsid w:val="00FD21FA"/>
    <w:rsid w:val="00FD7E94"/>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clear" w:pos="851"/>
        <w:tab w:val="num" w:pos="360"/>
        <w:tab w:val="left" w:pos="2131"/>
        <w:tab w:val="left" w:pos="3283"/>
        <w:tab w:val="left" w:pos="4003"/>
        <w:tab w:val="left" w:pos="4723"/>
      </w:tabs>
      <w:suppressAutoHyphens/>
      <w:spacing w:before="120" w:after="120" w:line="264" w:lineRule="auto"/>
      <w:ind w:left="0" w:firstLine="0"/>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uiPriority w:val="99"/>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5" ma:contentTypeDescription="Create a new document." ma:contentTypeScope="" ma:versionID="f2ab3cce657fe7f2126f7a51393caacb">
  <xsd:schema xmlns:xsd="http://www.w3.org/2001/XMLSchema" xmlns:xs="http://www.w3.org/2001/XMLSchema" xmlns:p="http://schemas.microsoft.com/office/2006/metadata/properties" xmlns:ns3="2a6997bb-fca1-4305-bb7b-f972617654cc" targetNamespace="http://schemas.microsoft.com/office/2006/metadata/properties" ma:root="true" ma:fieldsID="9e4bbe8309cc0e18d42120c7ce4bfcc5"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02931D-5F98-403A-88E0-D658C76A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4.xml><?xml version="1.0" encoding="utf-8"?>
<ds:datastoreItem xmlns:ds="http://schemas.openxmlformats.org/officeDocument/2006/customXml" ds:itemID="{B7C88A19-50B6-4444-9DEF-E891AF2D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Bennett, Julia</cp:lastModifiedBy>
  <cp:revision>7</cp:revision>
  <cp:lastPrinted>2015-07-23T12:41:00Z</cp:lastPrinted>
  <dcterms:created xsi:type="dcterms:W3CDTF">2020-10-20T08:18:00Z</dcterms:created>
  <dcterms:modified xsi:type="dcterms:W3CDTF">2020-12-10T12:19:00Z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0x010100B8619153B053F84A9345CD4FA4621748</vt:lpwstr>
  </property>
</Properties>
</file>